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763F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240" w:lineRule="auto"/>
        <w:ind w:left="0" w:leftChars="0" w:right="376" w:firstLine="0" w:firstLineChars="0"/>
        <w:jc w:val="both"/>
        <w:rPr>
          <w:rFonts w:hint="default" w:ascii="宋体" w:hAnsi="宋体" w:eastAsia="宋体" w:cs="宋体"/>
          <w:b/>
          <w:bCs/>
          <w:color w:val="auto"/>
          <w:spacing w:val="4"/>
          <w:sz w:val="30"/>
          <w:highlight w:val="none"/>
          <w:lang w:val="en-US" w:eastAsia="zh-CN"/>
        </w:rPr>
      </w:pPr>
      <w:r>
        <w:rPr>
          <w:rFonts w:hint="eastAsia" w:ascii="宋体" w:hAnsi="宋体" w:eastAsia="宋体" w:cs="宋体"/>
          <w:b/>
          <w:bCs/>
          <w:color w:val="auto"/>
          <w:spacing w:val="4"/>
          <w:sz w:val="30"/>
          <w:highlight w:val="none"/>
        </w:rPr>
        <w:t>采购编号：HC2025-YL154.1B2</w:t>
      </w:r>
    </w:p>
    <w:p w14:paraId="58EB8DAF">
      <w:pPr>
        <w:spacing w:line="360" w:lineRule="auto"/>
        <w:ind w:left="0" w:leftChars="0" w:firstLine="0" w:firstLineChars="0"/>
        <w:rPr>
          <w:rFonts w:hint="eastAsia" w:ascii="宋体" w:hAnsi="宋体" w:eastAsia="宋体" w:cs="宋体"/>
          <w:b/>
          <w:bCs/>
          <w:color w:val="auto"/>
          <w:spacing w:val="4"/>
          <w:sz w:val="30"/>
          <w:highlight w:val="none"/>
          <w:lang w:val="en-US" w:eastAsia="zh-CN"/>
        </w:rPr>
      </w:pPr>
      <w:r>
        <w:rPr>
          <w:rFonts w:hint="eastAsia" w:ascii="宋体" w:hAnsi="宋体" w:eastAsia="宋体" w:cs="宋体"/>
          <w:b/>
          <w:bCs/>
          <w:color w:val="auto"/>
          <w:spacing w:val="4"/>
          <w:sz w:val="30"/>
          <w:highlight w:val="none"/>
          <w:lang w:val="en-US" w:eastAsia="zh-CN"/>
        </w:rPr>
        <w:t xml:space="preserve">     </w:t>
      </w:r>
    </w:p>
    <w:p w14:paraId="45444B38">
      <w:pPr>
        <w:pStyle w:val="7"/>
        <w:spacing w:line="360" w:lineRule="auto"/>
        <w:rPr>
          <w:rFonts w:hint="eastAsia" w:ascii="宋体" w:hAnsi="宋体" w:eastAsia="宋体" w:cs="宋体"/>
          <w:color w:val="auto"/>
          <w:spacing w:val="4"/>
          <w:sz w:val="30"/>
          <w:highlight w:val="none"/>
        </w:rPr>
      </w:pPr>
    </w:p>
    <w:p w14:paraId="3A4B8173">
      <w:pPr>
        <w:spacing w:line="360" w:lineRule="auto"/>
        <w:jc w:val="both"/>
        <w:rPr>
          <w:rFonts w:hint="eastAsia" w:ascii="宋体" w:hAnsi="宋体" w:eastAsia="宋体" w:cs="宋体"/>
          <w:b/>
          <w:color w:val="auto"/>
          <w:spacing w:val="4"/>
          <w:sz w:val="48"/>
          <w:highlight w:val="none"/>
          <w:lang w:eastAsia="zh-CN"/>
        </w:rPr>
      </w:pPr>
    </w:p>
    <w:p w14:paraId="785B4F4E">
      <w:pPr>
        <w:pStyle w:val="7"/>
        <w:spacing w:line="360" w:lineRule="auto"/>
        <w:ind w:left="0" w:leftChars="0" w:firstLine="0" w:firstLineChars="0"/>
        <w:jc w:val="center"/>
        <w:rPr>
          <w:rFonts w:hint="eastAsia" w:ascii="宋体" w:hAnsi="宋体" w:eastAsia="宋体" w:cs="宋体"/>
          <w:b/>
          <w:bCs w:val="0"/>
          <w:color w:val="auto"/>
          <w:spacing w:val="4"/>
          <w:sz w:val="52"/>
          <w:szCs w:val="52"/>
          <w:highlight w:val="none"/>
          <w:lang w:val="en-US" w:eastAsia="zh-CN"/>
        </w:rPr>
      </w:pPr>
      <w:r>
        <w:rPr>
          <w:rFonts w:hint="eastAsia" w:ascii="宋体" w:hAnsi="宋体" w:eastAsia="宋体" w:cs="宋体"/>
          <w:b/>
          <w:bCs w:val="0"/>
          <w:color w:val="auto"/>
          <w:spacing w:val="4"/>
          <w:sz w:val="52"/>
          <w:szCs w:val="52"/>
          <w:highlight w:val="none"/>
          <w:lang w:val="en-US" w:eastAsia="zh-CN"/>
        </w:rPr>
        <w:t>神木市城区保障性住房项目（西沙广场东侧地块）节能检测</w:t>
      </w:r>
      <w:r>
        <w:rPr>
          <w:rFonts w:hint="eastAsia" w:ascii="宋体" w:hAnsi="宋体" w:cs="宋体"/>
          <w:b/>
          <w:bCs w:val="0"/>
          <w:color w:val="auto"/>
          <w:spacing w:val="4"/>
          <w:sz w:val="52"/>
          <w:szCs w:val="52"/>
          <w:highlight w:val="none"/>
          <w:lang w:val="en-US" w:eastAsia="zh-CN"/>
        </w:rPr>
        <w:t>项</w:t>
      </w:r>
      <w:r>
        <w:rPr>
          <w:rFonts w:hint="eastAsia" w:ascii="宋体" w:hAnsi="宋体" w:eastAsia="宋体" w:cs="宋体"/>
          <w:b/>
          <w:bCs w:val="0"/>
          <w:color w:val="auto"/>
          <w:spacing w:val="4"/>
          <w:sz w:val="52"/>
          <w:szCs w:val="52"/>
          <w:highlight w:val="none"/>
          <w:lang w:val="en-US" w:eastAsia="zh-CN"/>
        </w:rPr>
        <w:t>目</w:t>
      </w:r>
      <w:r>
        <w:rPr>
          <w:rFonts w:hint="eastAsia" w:ascii="宋体" w:hAnsi="宋体" w:cs="宋体"/>
          <w:b/>
          <w:bCs w:val="0"/>
          <w:color w:val="auto"/>
          <w:spacing w:val="4"/>
          <w:sz w:val="52"/>
          <w:szCs w:val="52"/>
          <w:highlight w:val="none"/>
          <w:lang w:val="en-US" w:eastAsia="zh-CN"/>
        </w:rPr>
        <w:t>（三次）</w:t>
      </w:r>
    </w:p>
    <w:p w14:paraId="2CF3E2D6">
      <w:pPr>
        <w:pStyle w:val="7"/>
        <w:spacing w:line="360" w:lineRule="auto"/>
        <w:ind w:left="0" w:leftChars="0" w:firstLine="0" w:firstLineChars="0"/>
        <w:jc w:val="center"/>
        <w:rPr>
          <w:rFonts w:hint="eastAsia" w:ascii="宋体" w:hAnsi="宋体" w:eastAsia="宋体" w:cs="宋体"/>
          <w:b/>
          <w:bCs w:val="0"/>
          <w:color w:val="auto"/>
          <w:spacing w:val="4"/>
          <w:sz w:val="48"/>
          <w:szCs w:val="48"/>
          <w:highlight w:val="none"/>
          <w:lang w:val="zh-CN" w:eastAsia="zh-CN"/>
        </w:rPr>
      </w:pPr>
    </w:p>
    <w:p w14:paraId="453C46E6">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pacing w:val="4"/>
          <w:sz w:val="72"/>
          <w:highlight w:val="none"/>
        </w:rPr>
      </w:pPr>
      <w:r>
        <w:rPr>
          <w:rFonts w:hint="eastAsia" w:ascii="宋体" w:hAnsi="宋体" w:eastAsia="宋体" w:cs="宋体"/>
          <w:b/>
          <w:color w:val="auto"/>
          <w:spacing w:val="4"/>
          <w:sz w:val="72"/>
          <w:highlight w:val="none"/>
        </w:rPr>
        <w:t>竞争性</w:t>
      </w:r>
      <w:r>
        <w:rPr>
          <w:rFonts w:hint="eastAsia" w:ascii="宋体" w:hAnsi="宋体" w:eastAsia="宋体" w:cs="宋体"/>
          <w:b/>
          <w:color w:val="auto"/>
          <w:spacing w:val="4"/>
          <w:sz w:val="72"/>
          <w:highlight w:val="none"/>
          <w:lang w:val="en-US" w:eastAsia="zh-CN"/>
        </w:rPr>
        <w:t>磋商</w:t>
      </w:r>
      <w:r>
        <w:rPr>
          <w:rFonts w:hint="eastAsia" w:ascii="宋体" w:hAnsi="宋体" w:eastAsia="宋体" w:cs="宋体"/>
          <w:b/>
          <w:color w:val="auto"/>
          <w:spacing w:val="4"/>
          <w:sz w:val="72"/>
          <w:highlight w:val="none"/>
        </w:rPr>
        <w:t>文件</w:t>
      </w:r>
    </w:p>
    <w:p w14:paraId="0107B6FB">
      <w:pPr>
        <w:spacing w:line="360" w:lineRule="auto"/>
        <w:rPr>
          <w:rFonts w:hint="eastAsia" w:ascii="宋体" w:hAnsi="宋体" w:eastAsia="宋体" w:cs="宋体"/>
          <w:color w:val="auto"/>
          <w:spacing w:val="4"/>
          <w:sz w:val="30"/>
          <w:highlight w:val="none"/>
        </w:rPr>
      </w:pPr>
    </w:p>
    <w:p w14:paraId="64888453">
      <w:pPr>
        <w:pStyle w:val="7"/>
        <w:spacing w:line="360" w:lineRule="auto"/>
        <w:rPr>
          <w:rFonts w:hint="eastAsia" w:ascii="宋体" w:hAnsi="宋体" w:eastAsia="宋体" w:cs="宋体"/>
          <w:color w:val="auto"/>
          <w:spacing w:val="4"/>
          <w:sz w:val="30"/>
          <w:highlight w:val="none"/>
        </w:rPr>
      </w:pPr>
    </w:p>
    <w:p w14:paraId="37595D47">
      <w:pPr>
        <w:pStyle w:val="7"/>
        <w:spacing w:line="360" w:lineRule="auto"/>
        <w:ind w:left="0" w:leftChars="0" w:firstLine="0" w:firstLineChars="0"/>
        <w:rPr>
          <w:rFonts w:hint="eastAsia" w:ascii="宋体" w:hAnsi="宋体" w:eastAsia="宋体" w:cs="宋体"/>
          <w:color w:val="auto"/>
          <w:highlight w:val="none"/>
        </w:rPr>
      </w:pPr>
    </w:p>
    <w:p w14:paraId="167093F6">
      <w:pPr>
        <w:pStyle w:val="7"/>
        <w:spacing w:line="360" w:lineRule="auto"/>
        <w:ind w:left="0" w:leftChars="0" w:firstLine="0" w:firstLineChars="0"/>
        <w:rPr>
          <w:rFonts w:hint="eastAsia" w:ascii="宋体" w:hAnsi="宋体" w:eastAsia="宋体" w:cs="宋体"/>
          <w:color w:val="auto"/>
          <w:highlight w:val="none"/>
        </w:rPr>
      </w:pPr>
    </w:p>
    <w:p w14:paraId="54F302D8">
      <w:pPr>
        <w:pStyle w:val="7"/>
        <w:spacing w:line="360" w:lineRule="auto"/>
        <w:ind w:left="0" w:leftChars="0" w:firstLine="0" w:firstLineChars="0"/>
        <w:rPr>
          <w:rFonts w:hint="eastAsia" w:ascii="宋体" w:hAnsi="宋体" w:eastAsia="宋体" w:cs="宋体"/>
          <w:color w:val="auto"/>
          <w:highlight w:val="none"/>
        </w:rPr>
      </w:pPr>
    </w:p>
    <w:p w14:paraId="7C3C7417">
      <w:pPr>
        <w:pStyle w:val="7"/>
        <w:spacing w:line="360" w:lineRule="auto"/>
        <w:ind w:left="0" w:leftChars="0" w:firstLine="0" w:firstLineChars="0"/>
        <w:rPr>
          <w:rFonts w:hint="eastAsia" w:ascii="宋体" w:hAnsi="宋体" w:eastAsia="宋体" w:cs="宋体"/>
          <w:color w:val="auto"/>
          <w:highlight w:val="none"/>
        </w:rPr>
      </w:pPr>
    </w:p>
    <w:p w14:paraId="671D8067">
      <w:pPr>
        <w:pStyle w:val="7"/>
        <w:spacing w:line="360" w:lineRule="auto"/>
        <w:ind w:left="0" w:leftChars="0" w:firstLine="0" w:firstLineChars="0"/>
        <w:rPr>
          <w:rFonts w:hint="eastAsia" w:ascii="宋体" w:hAnsi="宋体" w:eastAsia="宋体" w:cs="宋体"/>
          <w:color w:val="auto"/>
          <w:highlight w:val="none"/>
        </w:rPr>
      </w:pPr>
    </w:p>
    <w:p w14:paraId="646440CF">
      <w:pPr>
        <w:spacing w:line="480" w:lineRule="auto"/>
        <w:ind w:firstLine="988" w:firstLineChars="300"/>
        <w:rPr>
          <w:rFonts w:hint="eastAsia" w:ascii="宋体" w:hAnsi="宋体" w:eastAsia="宋体" w:cs="宋体"/>
          <w:b/>
          <w:color w:val="auto"/>
          <w:spacing w:val="4"/>
          <w:sz w:val="32"/>
          <w:highlight w:val="none"/>
        </w:rPr>
      </w:pPr>
      <w:r>
        <w:rPr>
          <w:rFonts w:hint="eastAsia" w:ascii="宋体" w:hAnsi="宋体" w:eastAsia="宋体" w:cs="宋体"/>
          <w:b/>
          <w:color w:val="auto"/>
          <w:spacing w:val="4"/>
          <w:sz w:val="32"/>
          <w:highlight w:val="none"/>
        </w:rPr>
        <w:t>采   购   人：神木市住房和城乡建设局</w:t>
      </w:r>
    </w:p>
    <w:p w14:paraId="22F78A60">
      <w:pPr>
        <w:spacing w:line="480" w:lineRule="auto"/>
        <w:ind w:firstLine="988" w:firstLineChars="300"/>
        <w:rPr>
          <w:rFonts w:hint="eastAsia" w:ascii="宋体" w:hAnsi="宋体" w:eastAsia="宋体" w:cs="宋体"/>
          <w:b/>
          <w:color w:val="auto"/>
          <w:spacing w:val="4"/>
          <w:sz w:val="32"/>
          <w:highlight w:val="none"/>
        </w:rPr>
      </w:pPr>
      <w:r>
        <w:rPr>
          <w:rFonts w:hint="eastAsia" w:ascii="宋体" w:hAnsi="宋体" w:eastAsia="宋体" w:cs="宋体"/>
          <w:b/>
          <w:color w:val="auto"/>
          <w:spacing w:val="4"/>
          <w:sz w:val="32"/>
          <w:highlight w:val="none"/>
        </w:rPr>
        <w:t>采购代理机构：华春建设工程项目管理有限责任公司</w:t>
      </w:r>
    </w:p>
    <w:p w14:paraId="5921F4CF">
      <w:pPr>
        <w:spacing w:line="480" w:lineRule="auto"/>
        <w:ind w:firstLine="658"/>
        <w:jc w:val="center"/>
        <w:rPr>
          <w:rFonts w:hint="eastAsia" w:ascii="宋体" w:hAnsi="宋体" w:eastAsia="宋体" w:cs="宋体"/>
          <w:b/>
          <w:color w:val="auto"/>
          <w:sz w:val="28"/>
          <w:highlight w:val="none"/>
        </w:rPr>
      </w:pPr>
      <w:r>
        <w:rPr>
          <w:rFonts w:hint="eastAsia" w:ascii="宋体" w:hAnsi="宋体" w:eastAsia="宋体" w:cs="宋体"/>
          <w:b/>
          <w:color w:val="auto"/>
          <w:spacing w:val="4"/>
          <w:sz w:val="32"/>
          <w:highlight w:val="none"/>
        </w:rPr>
        <w:t>二○二</w:t>
      </w:r>
      <w:r>
        <w:rPr>
          <w:rFonts w:hint="eastAsia" w:ascii="宋体" w:hAnsi="宋体" w:eastAsia="宋体" w:cs="宋体"/>
          <w:b/>
          <w:color w:val="auto"/>
          <w:spacing w:val="4"/>
          <w:sz w:val="32"/>
          <w:highlight w:val="none"/>
          <w:lang w:val="en-US" w:eastAsia="zh-CN"/>
        </w:rPr>
        <w:t>五</w:t>
      </w:r>
      <w:r>
        <w:rPr>
          <w:rFonts w:hint="eastAsia" w:ascii="宋体" w:hAnsi="宋体" w:eastAsia="宋体" w:cs="宋体"/>
          <w:b/>
          <w:color w:val="auto"/>
          <w:spacing w:val="4"/>
          <w:sz w:val="32"/>
          <w:highlight w:val="none"/>
        </w:rPr>
        <w:t>年</w:t>
      </w:r>
      <w:r>
        <w:rPr>
          <w:rFonts w:hint="eastAsia" w:ascii="宋体" w:hAnsi="宋体" w:cs="宋体"/>
          <w:b/>
          <w:color w:val="auto"/>
          <w:spacing w:val="4"/>
          <w:sz w:val="32"/>
          <w:highlight w:val="none"/>
          <w:lang w:val="en-US" w:eastAsia="zh-CN"/>
        </w:rPr>
        <w:t>九</w:t>
      </w:r>
      <w:r>
        <w:rPr>
          <w:rFonts w:hint="eastAsia" w:ascii="宋体" w:hAnsi="宋体" w:eastAsia="宋体" w:cs="宋体"/>
          <w:b/>
          <w:color w:val="auto"/>
          <w:spacing w:val="4"/>
          <w:sz w:val="32"/>
          <w:highlight w:val="none"/>
        </w:rPr>
        <w:t>月</w:t>
      </w:r>
    </w:p>
    <w:p w14:paraId="26C7DF47">
      <w:pPr>
        <w:spacing w:line="480" w:lineRule="auto"/>
        <w:ind w:firstLine="0" w:firstLineChars="0"/>
        <w:jc w:val="both"/>
        <w:rPr>
          <w:rFonts w:hint="eastAsia" w:ascii="宋体" w:hAnsi="宋体" w:eastAsia="宋体" w:cs="宋体"/>
          <w:b/>
          <w:color w:val="auto"/>
          <w:sz w:val="40"/>
          <w:szCs w:val="44"/>
          <w:highlight w:val="none"/>
        </w:rPr>
        <w:sectPr>
          <w:headerReference r:id="rId6" w:type="first"/>
          <w:footerReference r:id="rId8" w:type="first"/>
          <w:headerReference r:id="rId5" w:type="default"/>
          <w:footerReference r:id="rId7" w:type="default"/>
          <w:pgSz w:w="11906" w:h="16838"/>
          <w:pgMar w:top="1344" w:right="1344" w:bottom="1344" w:left="1344" w:header="850" w:footer="994" w:gutter="0"/>
          <w:pgNumType w:fmt="decimal"/>
          <w:cols w:space="720" w:num="1"/>
          <w:titlePg/>
          <w:docGrid w:type="lines" w:linePitch="312" w:charSpace="0"/>
        </w:sectPr>
      </w:pPr>
    </w:p>
    <w:p w14:paraId="2D192583">
      <w:pPr>
        <w:spacing w:line="480" w:lineRule="auto"/>
        <w:ind w:left="-240" w:leftChars="-100" w:firstLine="0" w:firstLineChars="0"/>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14:paraId="554DE01F">
      <w:pPr>
        <w:pStyle w:val="17"/>
        <w:tabs>
          <w:tab w:val="right" w:leader="dot" w:pos="8505"/>
        </w:tabs>
        <w:spacing w:line="480" w:lineRule="auto"/>
        <w:ind w:left="0" w:leftChars="0" w:firstLine="562" w:firstLineChars="200"/>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TOC \o "1-1" \h \z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_Toc30613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竞争性</w:t>
      </w:r>
      <w:r>
        <w:rPr>
          <w:rFonts w:hint="eastAsia" w:ascii="宋体" w:hAnsi="宋体" w:eastAsia="宋体" w:cs="宋体"/>
          <w:color w:val="auto"/>
          <w:sz w:val="28"/>
          <w:szCs w:val="28"/>
          <w:highlight w:val="none"/>
          <w:lang w:val="en-US" w:eastAsia="zh-CN"/>
        </w:rPr>
        <w:t>磋商</w:t>
      </w:r>
      <w:r>
        <w:rPr>
          <w:rFonts w:hint="eastAsia" w:ascii="宋体" w:hAnsi="宋体" w:eastAsia="宋体" w:cs="宋体"/>
          <w:color w:val="auto"/>
          <w:sz w:val="28"/>
          <w:szCs w:val="28"/>
          <w:highlight w:val="none"/>
        </w:rPr>
        <w:t>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_Toc30613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36C9DF9">
      <w:pPr>
        <w:pStyle w:val="17"/>
        <w:tabs>
          <w:tab w:val="right" w:leader="dot" w:pos="8505"/>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_Toc635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第二章  </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_Toc635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47AC25F">
      <w:pPr>
        <w:pStyle w:val="17"/>
        <w:tabs>
          <w:tab w:val="right" w:leader="dot" w:pos="8505"/>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_Toc3926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合同条款及格</w:t>
      </w:r>
      <w:r>
        <w:rPr>
          <w:rFonts w:hint="eastAsia" w:ascii="宋体" w:hAnsi="宋体" w:eastAsia="宋体" w:cs="宋体"/>
          <w:color w:val="auto"/>
          <w:sz w:val="28"/>
          <w:szCs w:val="28"/>
          <w:highlight w:val="none"/>
          <w:lang w:val="en-US" w:eastAsia="zh-CN"/>
        </w:rPr>
        <w:t>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_Toc3926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31</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F3A2303">
      <w:pPr>
        <w:pStyle w:val="17"/>
        <w:tabs>
          <w:tab w:val="right" w:leader="dot" w:pos="8505"/>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_Toc15505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lang w:val="en-US" w:eastAsia="zh-CN"/>
        </w:rPr>
        <w:t>第四章  磋商内容及技术要求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_Toc15505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0480D9B">
      <w:pPr>
        <w:pStyle w:val="17"/>
        <w:tabs>
          <w:tab w:val="right" w:leader="dot" w:pos="8505"/>
        </w:tabs>
        <w:spacing w:line="48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_Toc25648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lang w:val="en-US" w:eastAsia="zh-CN"/>
        </w:rPr>
        <w:t>第五章  竞争性磋商响应文件</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_Toc25648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20882BAB">
      <w:pPr>
        <w:pStyle w:val="17"/>
        <w:tabs>
          <w:tab w:val="right" w:leader="dot" w:pos="8505"/>
        </w:tabs>
        <w:spacing w:line="480" w:lineRule="auto"/>
        <w:rPr>
          <w:rFonts w:hint="eastAsia" w:ascii="宋体" w:hAnsi="宋体" w:eastAsia="宋体" w:cs="宋体"/>
          <w:color w:val="auto"/>
          <w:sz w:val="28"/>
          <w:szCs w:val="28"/>
          <w:highlight w:val="none"/>
        </w:rPr>
      </w:pPr>
    </w:p>
    <w:p w14:paraId="6DA0B6D6">
      <w:pPr>
        <w:pStyle w:val="17"/>
        <w:tabs>
          <w:tab w:val="right" w:leader="dot" w:pos="8302"/>
        </w:tabs>
        <w:spacing w:line="480" w:lineRule="auto"/>
        <w:ind w:left="-240" w:leftChars="-100" w:firstLine="0" w:firstLineChars="0"/>
        <w:rPr>
          <w:rFonts w:hint="eastAsia" w:ascii="宋体" w:hAnsi="宋体" w:eastAsia="宋体" w:cs="宋体"/>
          <w:color w:val="auto"/>
          <w:sz w:val="44"/>
          <w:szCs w:val="32"/>
          <w:highlight w:val="none"/>
        </w:rPr>
      </w:pPr>
      <w:r>
        <w:rPr>
          <w:rFonts w:hint="eastAsia" w:ascii="宋体" w:hAnsi="宋体" w:eastAsia="宋体" w:cs="宋体"/>
          <w:color w:val="auto"/>
          <w:sz w:val="28"/>
          <w:szCs w:val="28"/>
          <w:highlight w:val="none"/>
        </w:rPr>
        <w:fldChar w:fldCharType="end"/>
      </w:r>
    </w:p>
    <w:p w14:paraId="74D20B89">
      <w:pPr>
        <w:spacing w:line="360" w:lineRule="auto"/>
        <w:rPr>
          <w:rFonts w:hint="eastAsia" w:ascii="宋体" w:hAnsi="宋体" w:eastAsia="宋体" w:cs="宋体"/>
          <w:color w:val="auto"/>
          <w:highlight w:val="none"/>
        </w:rPr>
      </w:pPr>
    </w:p>
    <w:p w14:paraId="502619F8">
      <w:pPr>
        <w:pStyle w:val="7"/>
        <w:spacing w:line="360" w:lineRule="auto"/>
        <w:rPr>
          <w:rFonts w:hint="eastAsia" w:ascii="宋体" w:hAnsi="宋体" w:eastAsia="宋体" w:cs="宋体"/>
          <w:color w:val="auto"/>
          <w:highlight w:val="none"/>
        </w:rPr>
      </w:pPr>
    </w:p>
    <w:p w14:paraId="139A5A0D">
      <w:pPr>
        <w:pStyle w:val="7"/>
        <w:spacing w:line="360" w:lineRule="auto"/>
        <w:rPr>
          <w:rFonts w:hint="eastAsia" w:ascii="宋体" w:hAnsi="宋体" w:eastAsia="宋体" w:cs="宋体"/>
          <w:color w:val="auto"/>
          <w:highlight w:val="none"/>
        </w:rPr>
      </w:pPr>
    </w:p>
    <w:p w14:paraId="249E4372">
      <w:pPr>
        <w:pStyle w:val="7"/>
        <w:spacing w:line="360" w:lineRule="auto"/>
        <w:rPr>
          <w:rFonts w:hint="eastAsia" w:ascii="宋体" w:hAnsi="宋体" w:eastAsia="宋体" w:cs="宋体"/>
          <w:color w:val="auto"/>
          <w:highlight w:val="none"/>
        </w:rPr>
      </w:pPr>
    </w:p>
    <w:p w14:paraId="08BFCD7E">
      <w:pPr>
        <w:pStyle w:val="7"/>
        <w:spacing w:line="360" w:lineRule="auto"/>
        <w:rPr>
          <w:rFonts w:hint="eastAsia" w:ascii="宋体" w:hAnsi="宋体" w:eastAsia="宋体" w:cs="宋体"/>
          <w:color w:val="auto"/>
          <w:highlight w:val="none"/>
        </w:rPr>
      </w:pPr>
    </w:p>
    <w:p w14:paraId="0EE86FBC">
      <w:pPr>
        <w:pStyle w:val="7"/>
        <w:spacing w:line="360" w:lineRule="auto"/>
        <w:rPr>
          <w:rFonts w:hint="eastAsia" w:ascii="宋体" w:hAnsi="宋体" w:eastAsia="宋体" w:cs="宋体"/>
          <w:color w:val="auto"/>
          <w:highlight w:val="none"/>
        </w:rPr>
      </w:pPr>
    </w:p>
    <w:p w14:paraId="0FA3D1E9">
      <w:pPr>
        <w:pStyle w:val="7"/>
        <w:spacing w:line="360" w:lineRule="auto"/>
        <w:rPr>
          <w:rFonts w:hint="eastAsia" w:ascii="宋体" w:hAnsi="宋体" w:eastAsia="宋体" w:cs="宋体"/>
          <w:color w:val="auto"/>
          <w:highlight w:val="none"/>
        </w:rPr>
      </w:pPr>
    </w:p>
    <w:p w14:paraId="373CD7AF">
      <w:pPr>
        <w:pStyle w:val="7"/>
        <w:spacing w:line="360" w:lineRule="auto"/>
        <w:rPr>
          <w:rFonts w:hint="eastAsia" w:ascii="宋体" w:hAnsi="宋体" w:eastAsia="宋体" w:cs="宋体"/>
          <w:color w:val="auto"/>
          <w:highlight w:val="none"/>
        </w:rPr>
      </w:pPr>
    </w:p>
    <w:p w14:paraId="6F555057">
      <w:pPr>
        <w:pStyle w:val="7"/>
        <w:spacing w:line="360" w:lineRule="auto"/>
        <w:rPr>
          <w:rFonts w:hint="eastAsia" w:ascii="宋体" w:hAnsi="宋体" w:eastAsia="宋体" w:cs="宋体"/>
          <w:color w:val="auto"/>
          <w:highlight w:val="none"/>
        </w:rPr>
      </w:pPr>
    </w:p>
    <w:p w14:paraId="0DC8EFCC">
      <w:pPr>
        <w:pStyle w:val="7"/>
        <w:spacing w:line="360" w:lineRule="auto"/>
        <w:rPr>
          <w:rFonts w:hint="eastAsia" w:ascii="宋体" w:hAnsi="宋体" w:eastAsia="宋体" w:cs="宋体"/>
          <w:color w:val="auto"/>
          <w:highlight w:val="none"/>
        </w:rPr>
      </w:pPr>
    </w:p>
    <w:p w14:paraId="796540D4">
      <w:pPr>
        <w:pStyle w:val="7"/>
        <w:spacing w:line="360" w:lineRule="auto"/>
        <w:rPr>
          <w:rFonts w:hint="eastAsia" w:ascii="宋体" w:hAnsi="宋体" w:eastAsia="宋体" w:cs="宋体"/>
          <w:color w:val="auto"/>
          <w:highlight w:val="none"/>
        </w:rPr>
      </w:pPr>
    </w:p>
    <w:p w14:paraId="5466D9E8">
      <w:pPr>
        <w:pStyle w:val="7"/>
        <w:spacing w:line="360" w:lineRule="auto"/>
        <w:rPr>
          <w:rFonts w:hint="eastAsia" w:ascii="宋体" w:hAnsi="宋体" w:eastAsia="宋体" w:cs="宋体"/>
          <w:color w:val="auto"/>
          <w:highlight w:val="none"/>
        </w:rPr>
      </w:pPr>
    </w:p>
    <w:p w14:paraId="4B00C8E5">
      <w:pPr>
        <w:pStyle w:val="7"/>
        <w:spacing w:line="360" w:lineRule="auto"/>
        <w:rPr>
          <w:rFonts w:hint="eastAsia" w:ascii="宋体" w:hAnsi="宋体" w:eastAsia="宋体" w:cs="宋体"/>
          <w:color w:val="auto"/>
          <w:highlight w:val="none"/>
        </w:rPr>
      </w:pPr>
    </w:p>
    <w:p w14:paraId="4A37CC21">
      <w:pPr>
        <w:pStyle w:val="7"/>
        <w:spacing w:line="360" w:lineRule="auto"/>
        <w:rPr>
          <w:rFonts w:hint="eastAsia" w:ascii="宋体" w:hAnsi="宋体" w:eastAsia="宋体" w:cs="宋体"/>
          <w:color w:val="auto"/>
          <w:highlight w:val="none"/>
        </w:rPr>
      </w:pPr>
    </w:p>
    <w:p w14:paraId="15553904">
      <w:pPr>
        <w:pStyle w:val="7"/>
        <w:spacing w:line="360" w:lineRule="auto"/>
        <w:rPr>
          <w:rFonts w:hint="eastAsia" w:ascii="宋体" w:hAnsi="宋体" w:eastAsia="宋体" w:cs="宋体"/>
          <w:color w:val="auto"/>
          <w:highlight w:val="none"/>
        </w:rPr>
      </w:pPr>
    </w:p>
    <w:p w14:paraId="7C968EC5">
      <w:pPr>
        <w:pStyle w:val="7"/>
        <w:spacing w:line="360" w:lineRule="auto"/>
        <w:rPr>
          <w:rFonts w:hint="eastAsia" w:ascii="宋体" w:hAnsi="宋体" w:eastAsia="宋体" w:cs="宋体"/>
          <w:color w:val="auto"/>
          <w:highlight w:val="none"/>
        </w:rPr>
      </w:pPr>
    </w:p>
    <w:p w14:paraId="65AA4CB6">
      <w:pPr>
        <w:pStyle w:val="2"/>
        <w:keepNext/>
        <w:keepLines w:val="0"/>
        <w:pageBreakBefore w:val="0"/>
        <w:widowControl w:val="0"/>
        <w:numPr>
          <w:ilvl w:val="0"/>
          <w:numId w:val="1"/>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highlight w:val="none"/>
        </w:rPr>
      </w:pPr>
      <w:bookmarkStart w:id="0" w:name="_Toc363473971"/>
      <w:bookmarkStart w:id="1" w:name="_Toc363474016"/>
      <w:bookmarkStart w:id="2" w:name="_Toc403077638"/>
      <w:r>
        <w:rPr>
          <w:rFonts w:hint="eastAsia" w:ascii="宋体" w:hAnsi="宋体" w:eastAsia="宋体" w:cs="宋体"/>
          <w:color w:val="auto"/>
          <w:highlight w:val="none"/>
        </w:rPr>
        <w:t xml:space="preserve"> </w:t>
      </w:r>
      <w:bookmarkStart w:id="3" w:name="_Toc30613"/>
      <w:r>
        <w:rPr>
          <w:rFonts w:hint="eastAsia" w:ascii="宋体" w:hAnsi="宋体" w:eastAsia="宋体" w:cs="宋体"/>
          <w:color w:val="auto"/>
          <w:highlight w:val="none"/>
        </w:rPr>
        <w:t>竞争性</w:t>
      </w:r>
      <w:r>
        <w:rPr>
          <w:rFonts w:hint="eastAsia" w:ascii="宋体" w:hAnsi="宋体" w:eastAsia="宋体" w:cs="宋体"/>
          <w:color w:val="auto"/>
          <w:highlight w:val="none"/>
          <w:lang w:val="en-US" w:eastAsia="zh-CN"/>
        </w:rPr>
        <w:t>磋商</w:t>
      </w:r>
      <w:r>
        <w:rPr>
          <w:rFonts w:hint="eastAsia" w:ascii="宋体" w:hAnsi="宋体" w:eastAsia="宋体" w:cs="宋体"/>
          <w:color w:val="auto"/>
          <w:highlight w:val="none"/>
        </w:rPr>
        <w:t>公告</w:t>
      </w:r>
      <w:bookmarkEnd w:id="3"/>
    </w:p>
    <w:p w14:paraId="4FEE2C0A">
      <w:pPr>
        <w:pStyle w:val="36"/>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项目概况</w:t>
      </w:r>
    </w:p>
    <w:p w14:paraId="0CD83851">
      <w:pPr>
        <w:pStyle w:val="36"/>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神木市城区保障性住房项目（西沙广场东侧地块）节能检测(</w:t>
      </w:r>
      <w:r>
        <w:rPr>
          <w:rFonts w:hint="eastAsia" w:ascii="宋体" w:hAnsi="宋体" w:eastAsia="宋体" w:cs="宋体"/>
          <w:sz w:val="24"/>
          <w:szCs w:val="24"/>
          <w:lang w:val="en-US" w:eastAsia="zh-CN"/>
        </w:rPr>
        <w:t>三次</w:t>
      </w:r>
      <w:r>
        <w:rPr>
          <w:rFonts w:hint="eastAsia" w:ascii="宋体" w:hAnsi="宋体" w:eastAsia="宋体" w:cs="宋体"/>
          <w:sz w:val="24"/>
          <w:szCs w:val="24"/>
        </w:rPr>
        <w:t>)采购项目的潜在供应商</w:t>
      </w:r>
      <w:r>
        <w:rPr>
          <w:rFonts w:hint="eastAsia" w:ascii="宋体" w:hAnsi="宋体" w:eastAsia="宋体" w:cs="宋体"/>
          <w:i w:val="0"/>
          <w:iCs w:val="0"/>
          <w:caps w:val="0"/>
          <w:color w:val="auto"/>
          <w:spacing w:val="0"/>
          <w:sz w:val="24"/>
          <w:szCs w:val="24"/>
          <w:shd w:val="clear" w:fill="FFFFFF"/>
        </w:rPr>
        <w:t>应在陕西省榆林高新区高科城C座写字楼</w:t>
      </w:r>
      <w:r>
        <w:rPr>
          <w:rFonts w:hint="eastAsia" w:ascii="宋体" w:hAnsi="宋体" w:eastAsia="宋体" w:cs="宋体"/>
          <w:i w:val="0"/>
          <w:iCs w:val="0"/>
          <w:caps w:val="0"/>
          <w:color w:val="auto"/>
          <w:spacing w:val="0"/>
          <w:sz w:val="24"/>
          <w:szCs w:val="24"/>
          <w:shd w:val="clear" w:fill="FFFFFF"/>
          <w:lang w:val="en-US" w:eastAsia="zh-CN"/>
        </w:rPr>
        <w:t>603</w:t>
      </w:r>
      <w:r>
        <w:rPr>
          <w:rFonts w:hint="eastAsia" w:ascii="宋体" w:hAnsi="宋体" w:eastAsia="宋体" w:cs="宋体"/>
          <w:i w:val="0"/>
          <w:iCs w:val="0"/>
          <w:caps w:val="0"/>
          <w:color w:val="auto"/>
          <w:spacing w:val="0"/>
          <w:sz w:val="24"/>
          <w:szCs w:val="24"/>
          <w:shd w:val="clear" w:fill="FFFFFF"/>
        </w:rPr>
        <w:t>获取采购文件，并于202</w:t>
      </w:r>
      <w:r>
        <w:rPr>
          <w:rFonts w:hint="eastAsia" w:ascii="宋体" w:hAnsi="宋体" w:eastAsia="宋体" w:cs="宋体"/>
          <w:i w:val="0"/>
          <w:iCs w:val="0"/>
          <w:caps w:val="0"/>
          <w:color w:val="auto"/>
          <w:spacing w:val="0"/>
          <w:sz w:val="24"/>
          <w:szCs w:val="24"/>
          <w:shd w:val="clear" w:fill="FFFFFF"/>
          <w:lang w:val="en-US" w:eastAsia="zh-CN"/>
        </w:rPr>
        <w:t>5</w:t>
      </w:r>
      <w:r>
        <w:rPr>
          <w:rFonts w:hint="eastAsia" w:ascii="宋体" w:hAnsi="宋体" w:eastAsia="宋体" w:cs="宋体"/>
          <w:i w:val="0"/>
          <w:iCs w:val="0"/>
          <w:caps w:val="0"/>
          <w:color w:val="auto"/>
          <w:spacing w:val="0"/>
          <w:sz w:val="24"/>
          <w:szCs w:val="24"/>
          <w:shd w:val="clear" w:fill="FFFFFF"/>
        </w:rPr>
        <w:t>年</w:t>
      </w:r>
      <w:r>
        <w:rPr>
          <w:rFonts w:hint="eastAsia" w:ascii="宋体" w:hAnsi="宋体" w:eastAsia="宋体" w:cs="宋体"/>
          <w:i w:val="0"/>
          <w:iCs w:val="0"/>
          <w:caps w:val="0"/>
          <w:color w:val="auto"/>
          <w:spacing w:val="0"/>
          <w:sz w:val="24"/>
          <w:szCs w:val="24"/>
          <w:shd w:val="clear" w:fill="FFFFFF"/>
          <w:lang w:val="en-US" w:eastAsia="zh-CN"/>
        </w:rPr>
        <w:t>9</w:t>
      </w:r>
      <w:r>
        <w:rPr>
          <w:rFonts w:hint="eastAsia" w:ascii="宋体" w:hAnsi="宋体" w:eastAsia="宋体" w:cs="宋体"/>
          <w:i w:val="0"/>
          <w:iCs w:val="0"/>
          <w:caps w:val="0"/>
          <w:color w:val="auto"/>
          <w:spacing w:val="0"/>
          <w:sz w:val="24"/>
          <w:szCs w:val="24"/>
          <w:shd w:val="clear" w:fill="FFFFFF"/>
        </w:rPr>
        <w:t>月</w:t>
      </w:r>
      <w:r>
        <w:rPr>
          <w:rFonts w:hint="eastAsia" w:ascii="宋体" w:hAnsi="宋体" w:eastAsia="宋体" w:cs="宋体"/>
          <w:i w:val="0"/>
          <w:iCs w:val="0"/>
          <w:caps w:val="0"/>
          <w:color w:val="auto"/>
          <w:spacing w:val="0"/>
          <w:sz w:val="24"/>
          <w:szCs w:val="24"/>
          <w:shd w:val="clear" w:fill="FFFFFF"/>
          <w:lang w:val="en-US" w:eastAsia="zh-CN"/>
        </w:rPr>
        <w:t>22</w:t>
      </w:r>
      <w:r>
        <w:rPr>
          <w:rFonts w:hint="eastAsia" w:ascii="宋体" w:hAnsi="宋体" w:eastAsia="宋体" w:cs="宋体"/>
          <w:i w:val="0"/>
          <w:iCs w:val="0"/>
          <w:caps w:val="0"/>
          <w:color w:val="auto"/>
          <w:spacing w:val="0"/>
          <w:sz w:val="24"/>
          <w:szCs w:val="24"/>
          <w:shd w:val="clear" w:fill="FFFFFF"/>
        </w:rPr>
        <w:t>日</w:t>
      </w:r>
      <w:r>
        <w:rPr>
          <w:rFonts w:hint="eastAsia" w:ascii="宋体" w:hAnsi="宋体" w:eastAsia="宋体" w:cs="宋体"/>
          <w:i w:val="0"/>
          <w:iCs w:val="0"/>
          <w:caps w:val="0"/>
          <w:color w:val="auto"/>
          <w:spacing w:val="0"/>
          <w:sz w:val="24"/>
          <w:szCs w:val="24"/>
          <w:shd w:val="clear" w:fill="FFFFFF"/>
          <w:lang w:val="en-US" w:eastAsia="zh-CN"/>
        </w:rPr>
        <w:t>14</w:t>
      </w:r>
      <w:r>
        <w:rPr>
          <w:rFonts w:hint="eastAsia" w:ascii="宋体" w:hAnsi="宋体" w:eastAsia="宋体" w:cs="宋体"/>
          <w:i w:val="0"/>
          <w:iCs w:val="0"/>
          <w:caps w:val="0"/>
          <w:color w:val="auto"/>
          <w:spacing w:val="0"/>
          <w:sz w:val="24"/>
          <w:szCs w:val="24"/>
          <w:shd w:val="clear" w:fill="FFFFFF"/>
        </w:rPr>
        <w:t>时</w:t>
      </w:r>
      <w:r>
        <w:rPr>
          <w:rFonts w:hint="eastAsia" w:ascii="宋体" w:hAnsi="宋体" w:eastAsia="宋体" w:cs="宋体"/>
          <w:i w:val="0"/>
          <w:iCs w:val="0"/>
          <w:caps w:val="0"/>
          <w:color w:val="auto"/>
          <w:spacing w:val="0"/>
          <w:sz w:val="24"/>
          <w:szCs w:val="24"/>
          <w:shd w:val="clear" w:fill="FFFFFF"/>
          <w:lang w:val="en-US" w:eastAsia="zh-CN"/>
        </w:rPr>
        <w:t>30</w:t>
      </w:r>
      <w:r>
        <w:rPr>
          <w:rFonts w:hint="eastAsia" w:ascii="宋体" w:hAnsi="宋体" w:eastAsia="宋体" w:cs="宋体"/>
          <w:i w:val="0"/>
          <w:iCs w:val="0"/>
          <w:caps w:val="0"/>
          <w:color w:val="auto"/>
          <w:spacing w:val="0"/>
          <w:sz w:val="24"/>
          <w:szCs w:val="24"/>
          <w:shd w:val="clear" w:fill="FFFFFF"/>
        </w:rPr>
        <w:t>分（北京时间）前提交响应文件</w:t>
      </w:r>
    </w:p>
    <w:p w14:paraId="07554162">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423D29E0">
      <w:pPr>
        <w:pStyle w:val="36"/>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项目编号：HC2025-YL154.1B2</w:t>
      </w:r>
      <w:bookmarkStart w:id="82" w:name="_GoBack"/>
      <w:bookmarkEnd w:id="82"/>
    </w:p>
    <w:p w14:paraId="59F8AD9E">
      <w:pPr>
        <w:pStyle w:val="36"/>
        <w:spacing w:line="360" w:lineRule="auto"/>
        <w:rPr>
          <w:rFonts w:hint="eastAsia" w:ascii="宋体" w:hAnsi="宋体" w:eastAsia="宋体" w:cs="宋体"/>
          <w:sz w:val="24"/>
          <w:szCs w:val="24"/>
        </w:rPr>
      </w:pPr>
      <w:r>
        <w:rPr>
          <w:rFonts w:hint="eastAsia" w:ascii="宋体" w:hAnsi="宋体" w:eastAsia="宋体" w:cs="宋体"/>
          <w:sz w:val="24"/>
          <w:szCs w:val="24"/>
        </w:rPr>
        <w:t>项目名称：神木市城区保障性住房项目（西沙广场东侧地块）节能检测(</w:t>
      </w:r>
      <w:r>
        <w:rPr>
          <w:rFonts w:hint="eastAsia" w:ascii="宋体" w:hAnsi="宋体" w:eastAsia="宋体" w:cs="宋体"/>
          <w:sz w:val="24"/>
          <w:szCs w:val="24"/>
          <w:lang w:val="en-US" w:eastAsia="zh-CN"/>
        </w:rPr>
        <w:t>三次</w:t>
      </w:r>
      <w:r>
        <w:rPr>
          <w:rFonts w:hint="eastAsia" w:ascii="宋体" w:hAnsi="宋体" w:eastAsia="宋体" w:cs="宋体"/>
          <w:sz w:val="24"/>
          <w:szCs w:val="24"/>
        </w:rPr>
        <w:t>)</w:t>
      </w:r>
    </w:p>
    <w:p w14:paraId="01B4E943">
      <w:pPr>
        <w:pStyle w:val="36"/>
        <w:spacing w:line="360" w:lineRule="auto"/>
        <w:rPr>
          <w:rFonts w:hint="eastAsia" w:ascii="宋体" w:hAnsi="宋体" w:eastAsia="宋体" w:cs="宋体"/>
          <w:sz w:val="24"/>
          <w:szCs w:val="24"/>
        </w:rPr>
      </w:pPr>
      <w:r>
        <w:rPr>
          <w:rFonts w:hint="eastAsia" w:ascii="宋体" w:hAnsi="宋体" w:eastAsia="宋体" w:cs="宋体"/>
          <w:sz w:val="24"/>
          <w:szCs w:val="24"/>
        </w:rPr>
        <w:t>采购方式：竞争性磋商</w:t>
      </w:r>
    </w:p>
    <w:p w14:paraId="2E62DCE4">
      <w:pPr>
        <w:pStyle w:val="36"/>
        <w:spacing w:line="360" w:lineRule="auto"/>
        <w:rPr>
          <w:rFonts w:hint="eastAsia" w:ascii="宋体" w:hAnsi="宋体" w:eastAsia="宋体" w:cs="宋体"/>
          <w:sz w:val="24"/>
          <w:szCs w:val="24"/>
        </w:rPr>
      </w:pPr>
      <w:r>
        <w:rPr>
          <w:rFonts w:hint="eastAsia" w:ascii="宋体" w:hAnsi="宋体" w:eastAsia="宋体" w:cs="宋体"/>
          <w:sz w:val="24"/>
          <w:szCs w:val="24"/>
        </w:rPr>
        <w:t>预算金额：336,000.00元</w:t>
      </w:r>
    </w:p>
    <w:p w14:paraId="299CE672">
      <w:pPr>
        <w:pStyle w:val="36"/>
        <w:spacing w:line="360" w:lineRule="auto"/>
        <w:rPr>
          <w:rFonts w:hint="eastAsia" w:ascii="宋体" w:hAnsi="宋体" w:eastAsia="宋体" w:cs="宋体"/>
          <w:sz w:val="24"/>
          <w:szCs w:val="24"/>
        </w:rPr>
      </w:pPr>
      <w:r>
        <w:rPr>
          <w:rFonts w:hint="eastAsia" w:ascii="宋体" w:hAnsi="宋体" w:eastAsia="宋体" w:cs="宋体"/>
          <w:sz w:val="24"/>
          <w:szCs w:val="24"/>
        </w:rPr>
        <w:t>采购需求：</w:t>
      </w:r>
    </w:p>
    <w:p w14:paraId="53CB002E">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合同包1(神木市城区保障性住房项目（西沙广场东侧地块）节能检测):</w:t>
      </w:r>
    </w:p>
    <w:p w14:paraId="6399DC91">
      <w:pPr>
        <w:pStyle w:val="36"/>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合同包预算金额：336,000.00元</w:t>
      </w:r>
    </w:p>
    <w:p w14:paraId="684A473E">
      <w:pPr>
        <w:pStyle w:val="36"/>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合同包最高限价：336,000.00元</w:t>
      </w:r>
    </w:p>
    <w:tbl>
      <w:tblPr>
        <w:tblStyle w:val="23"/>
        <w:tblW w:w="8926"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71"/>
        <w:gridCol w:w="1170"/>
        <w:gridCol w:w="2430"/>
        <w:gridCol w:w="1110"/>
        <w:gridCol w:w="1815"/>
        <w:gridCol w:w="1530"/>
      </w:tblGrid>
      <w:tr w14:paraId="2E38F1B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0" w:hRule="atLeast"/>
        </w:trPr>
        <w:tc>
          <w:tcPr>
            <w:tcW w:w="871" w:type="dxa"/>
          </w:tcPr>
          <w:p w14:paraId="1BB3FED5">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品目号</w:t>
            </w:r>
          </w:p>
        </w:tc>
        <w:tc>
          <w:tcPr>
            <w:tcW w:w="1170" w:type="dxa"/>
          </w:tcPr>
          <w:p w14:paraId="7915042A">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品目名称</w:t>
            </w:r>
          </w:p>
        </w:tc>
        <w:tc>
          <w:tcPr>
            <w:tcW w:w="2430" w:type="dxa"/>
          </w:tcPr>
          <w:p w14:paraId="688B7499">
            <w:pPr>
              <w:pStyle w:val="36"/>
              <w:spacing w:line="360" w:lineRule="auto"/>
              <w:rPr>
                <w:rFonts w:hint="eastAsia" w:ascii="宋体" w:hAnsi="宋体" w:eastAsia="宋体" w:cs="宋体"/>
                <w:sz w:val="24"/>
                <w:szCs w:val="24"/>
              </w:rPr>
            </w:pPr>
            <w:r>
              <w:rPr>
                <w:rFonts w:hint="eastAsia" w:ascii="宋体" w:hAnsi="宋体" w:eastAsia="宋体" w:cs="宋体"/>
                <w:sz w:val="24"/>
                <w:szCs w:val="24"/>
              </w:rPr>
              <w:t>采购标的</w:t>
            </w:r>
          </w:p>
        </w:tc>
        <w:tc>
          <w:tcPr>
            <w:tcW w:w="1110" w:type="dxa"/>
          </w:tcPr>
          <w:p w14:paraId="3F72DD7C">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数量（单位）</w:t>
            </w:r>
          </w:p>
        </w:tc>
        <w:tc>
          <w:tcPr>
            <w:tcW w:w="1815" w:type="dxa"/>
          </w:tcPr>
          <w:p w14:paraId="7DD3B532">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530" w:type="dxa"/>
          </w:tcPr>
          <w:p w14:paraId="406BB0DA">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品目预算(元)</w:t>
            </w:r>
          </w:p>
        </w:tc>
      </w:tr>
      <w:tr w14:paraId="247271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76" w:hRule="atLeast"/>
        </w:trPr>
        <w:tc>
          <w:tcPr>
            <w:tcW w:w="871" w:type="dxa"/>
          </w:tcPr>
          <w:p w14:paraId="4869A770">
            <w:pPr>
              <w:pStyle w:val="36"/>
              <w:spacing w:line="360" w:lineRule="auto"/>
              <w:rPr>
                <w:rFonts w:hint="eastAsia" w:ascii="宋体" w:hAnsi="宋体" w:eastAsia="宋体" w:cs="宋体"/>
                <w:sz w:val="24"/>
                <w:szCs w:val="24"/>
              </w:rPr>
            </w:pPr>
            <w:r>
              <w:rPr>
                <w:rFonts w:hint="eastAsia" w:ascii="宋体" w:hAnsi="宋体" w:eastAsia="宋体" w:cs="宋体"/>
                <w:sz w:val="24"/>
                <w:szCs w:val="24"/>
              </w:rPr>
              <w:t>1-1</w:t>
            </w:r>
          </w:p>
        </w:tc>
        <w:tc>
          <w:tcPr>
            <w:tcW w:w="1170" w:type="dxa"/>
          </w:tcPr>
          <w:p w14:paraId="314A4301">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技术测试和分析服务</w:t>
            </w:r>
          </w:p>
        </w:tc>
        <w:tc>
          <w:tcPr>
            <w:tcW w:w="2430" w:type="dxa"/>
          </w:tcPr>
          <w:p w14:paraId="667A06DA">
            <w:pPr>
              <w:pStyle w:val="36"/>
              <w:spacing w:line="360" w:lineRule="auto"/>
              <w:rPr>
                <w:rFonts w:hint="eastAsia" w:ascii="宋体" w:hAnsi="宋体" w:eastAsia="宋体" w:cs="宋体"/>
                <w:sz w:val="24"/>
                <w:szCs w:val="24"/>
              </w:rPr>
            </w:pPr>
            <w:r>
              <w:rPr>
                <w:rFonts w:hint="eastAsia" w:ascii="宋体" w:hAnsi="宋体" w:eastAsia="宋体" w:cs="宋体"/>
                <w:sz w:val="24"/>
                <w:szCs w:val="24"/>
              </w:rPr>
              <w:t>神木市城区保障性住房项目（西沙广场东侧地块）节能检测</w:t>
            </w:r>
          </w:p>
        </w:tc>
        <w:tc>
          <w:tcPr>
            <w:tcW w:w="1110" w:type="dxa"/>
          </w:tcPr>
          <w:p w14:paraId="6A71361E">
            <w:pPr>
              <w:pStyle w:val="36"/>
              <w:spacing w:line="360" w:lineRule="auto"/>
              <w:rPr>
                <w:rFonts w:hint="eastAsia" w:ascii="宋体" w:hAnsi="宋体" w:eastAsia="宋体" w:cs="宋体"/>
                <w:sz w:val="24"/>
                <w:szCs w:val="24"/>
              </w:rPr>
            </w:pPr>
            <w:r>
              <w:rPr>
                <w:rFonts w:hint="eastAsia" w:ascii="宋体" w:hAnsi="宋体" w:eastAsia="宋体" w:cs="宋体"/>
                <w:sz w:val="24"/>
                <w:szCs w:val="24"/>
              </w:rPr>
              <w:t>1(项)</w:t>
            </w:r>
          </w:p>
        </w:tc>
        <w:tc>
          <w:tcPr>
            <w:tcW w:w="1815" w:type="dxa"/>
          </w:tcPr>
          <w:p w14:paraId="4D183282">
            <w:pPr>
              <w:pStyle w:val="36"/>
              <w:spacing w:line="360" w:lineRule="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530" w:type="dxa"/>
          </w:tcPr>
          <w:p w14:paraId="687DA5FE">
            <w:pPr>
              <w:pStyle w:val="36"/>
              <w:spacing w:line="360" w:lineRule="auto"/>
              <w:rPr>
                <w:rFonts w:hint="eastAsia" w:ascii="宋体" w:hAnsi="宋体" w:eastAsia="宋体" w:cs="宋体"/>
                <w:sz w:val="24"/>
                <w:szCs w:val="24"/>
              </w:rPr>
            </w:pPr>
            <w:r>
              <w:rPr>
                <w:rFonts w:hint="eastAsia" w:ascii="宋体" w:hAnsi="宋体" w:eastAsia="宋体" w:cs="宋体"/>
                <w:sz w:val="24"/>
                <w:szCs w:val="24"/>
              </w:rPr>
              <w:t>336,000.00</w:t>
            </w:r>
          </w:p>
        </w:tc>
      </w:tr>
    </w:tbl>
    <w:p w14:paraId="45799579">
      <w:pPr>
        <w:pStyle w:val="36"/>
        <w:spacing w:line="360" w:lineRule="auto"/>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3E7D3EA7">
      <w:pPr>
        <w:pStyle w:val="36"/>
        <w:spacing w:line="360" w:lineRule="auto"/>
        <w:rPr>
          <w:rFonts w:hint="eastAsia" w:ascii="宋体" w:hAnsi="宋体" w:eastAsia="宋体" w:cs="宋体"/>
          <w:sz w:val="24"/>
          <w:szCs w:val="24"/>
        </w:rPr>
      </w:pPr>
      <w:r>
        <w:rPr>
          <w:rFonts w:hint="eastAsia" w:ascii="宋体" w:hAnsi="宋体" w:eastAsia="宋体" w:cs="宋体"/>
          <w:sz w:val="24"/>
          <w:szCs w:val="24"/>
        </w:rPr>
        <w:t xml:space="preserve"> 合同履行期限：无</w:t>
      </w:r>
    </w:p>
    <w:p w14:paraId="4B86FB57">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12C86BB4">
      <w:pPr>
        <w:pStyle w:val="36"/>
        <w:spacing w:line="360" w:lineRule="auto"/>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3FDF1462">
      <w:pPr>
        <w:pStyle w:val="36"/>
        <w:spacing w:line="360" w:lineRule="auto"/>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74E18C32">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合同包1(神木市城区保障性住房项目（西沙广场东侧地块）节能检测)落实政府采购政策需满足的资格要求如下:</w:t>
      </w:r>
    </w:p>
    <w:p w14:paraId="68E38155">
      <w:pPr>
        <w:pStyle w:val="36"/>
        <w:spacing w:line="360" w:lineRule="auto"/>
        <w:ind w:left="480"/>
        <w:rPr>
          <w:rFonts w:hint="eastAsia" w:ascii="宋体" w:hAnsi="宋体" w:eastAsia="宋体" w:cs="宋体"/>
          <w:sz w:val="24"/>
          <w:szCs w:val="24"/>
        </w:rPr>
      </w:pPr>
      <w:r>
        <w:rPr>
          <w:rFonts w:hint="eastAsia" w:ascii="宋体" w:hAnsi="宋体" w:eastAsia="宋体" w:cs="宋体"/>
          <w:sz w:val="24"/>
          <w:szCs w:val="24"/>
        </w:rPr>
        <w:t>2.1《政府采购促进中小企业发展管理办法》（财库〔2020〕46号）、《陕西省财政厅关于进一步加大政府采购支持中小企业力度的通知》（陕财办采〔2022〕5号）、《陕西省财政厅关于落实政府采购支持中小企业政策有关事项的通知》（陕财办采函〔2022〕10号）、《榆林市财政局关于进一步加大政府采购支持中小企业力度的通知》（榆政财采发〔2022〕10号）；</w:t>
      </w:r>
      <w:r>
        <w:rPr>
          <w:rFonts w:hint="eastAsia" w:ascii="宋体" w:hAnsi="宋体" w:eastAsia="宋体" w:cs="宋体"/>
          <w:sz w:val="24"/>
          <w:szCs w:val="24"/>
        </w:rPr>
        <w:br w:type="textWrapping"/>
      </w:r>
      <w:r>
        <w:rPr>
          <w:rFonts w:hint="eastAsia" w:ascii="宋体" w:hAnsi="宋体" w:eastAsia="宋体" w:cs="宋体"/>
          <w:sz w:val="24"/>
          <w:szCs w:val="24"/>
        </w:rPr>
        <w:t xml:space="preserve">2.2《财政部司法部关于政府采购支持监狱企业发展有关问题的通知》（财库〔2014〕68号）； </w:t>
      </w:r>
      <w:r>
        <w:rPr>
          <w:rFonts w:hint="eastAsia" w:ascii="宋体" w:hAnsi="宋体" w:eastAsia="宋体" w:cs="宋体"/>
          <w:sz w:val="24"/>
          <w:szCs w:val="24"/>
        </w:rPr>
        <w:br w:type="textWrapping"/>
      </w:r>
      <w:r>
        <w:rPr>
          <w:rFonts w:hint="eastAsia" w:ascii="宋体" w:hAnsi="宋体" w:eastAsia="宋体" w:cs="宋体"/>
          <w:sz w:val="24"/>
          <w:szCs w:val="24"/>
        </w:rPr>
        <w:t xml:space="preserve">2.3《国务院办公厅关于建立政府强制采购节能产品制度的通知》（国办发〔2007〕51号）； </w:t>
      </w:r>
      <w:r>
        <w:rPr>
          <w:rFonts w:hint="eastAsia" w:ascii="宋体" w:hAnsi="宋体" w:eastAsia="宋体" w:cs="宋体"/>
          <w:sz w:val="24"/>
          <w:szCs w:val="24"/>
        </w:rPr>
        <w:br w:type="textWrapping"/>
      </w:r>
      <w:r>
        <w:rPr>
          <w:rFonts w:hint="eastAsia" w:ascii="宋体" w:hAnsi="宋体" w:eastAsia="宋体" w:cs="宋体"/>
          <w:sz w:val="24"/>
          <w:szCs w:val="24"/>
        </w:rPr>
        <w:t xml:space="preserve">2.4《节能产品政府采购实施意见》（财库[2004]185号）； </w:t>
      </w:r>
      <w:r>
        <w:rPr>
          <w:rFonts w:hint="eastAsia" w:ascii="宋体" w:hAnsi="宋体" w:eastAsia="宋体" w:cs="宋体"/>
          <w:sz w:val="24"/>
          <w:szCs w:val="24"/>
        </w:rPr>
        <w:br w:type="textWrapping"/>
      </w:r>
      <w:r>
        <w:rPr>
          <w:rFonts w:hint="eastAsia" w:ascii="宋体" w:hAnsi="宋体" w:eastAsia="宋体" w:cs="宋体"/>
          <w:sz w:val="24"/>
          <w:szCs w:val="24"/>
        </w:rPr>
        <w:t>2.5《环境标志产品政府采购实施的意见》（财库[2006]90号）；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2.6《关于促进残疾人就业政府采购政策的通知》（财库[2017]141号）；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2.7《财政部发展改革委生态环境部市场监管总局关于调整优化节能产品、环境标志产品政府采购执行机制的通知》（财库〔2019〕9号）；</w:t>
      </w:r>
      <w:r>
        <w:rPr>
          <w:rFonts w:hint="eastAsia" w:ascii="宋体" w:hAnsi="宋体" w:eastAsia="宋体" w:cs="宋体"/>
          <w:sz w:val="24"/>
          <w:szCs w:val="24"/>
        </w:rPr>
        <w:br w:type="textWrapping"/>
      </w:r>
      <w:r>
        <w:rPr>
          <w:rFonts w:hint="eastAsia" w:ascii="宋体" w:hAnsi="宋体" w:eastAsia="宋体" w:cs="宋体"/>
          <w:sz w:val="24"/>
          <w:szCs w:val="24"/>
        </w:rPr>
        <w:t>2.8《财政部国务院扶贫办关于运用政府采购政策支持脱贫攻坚的通知》（财库〔2019〕27号）；</w:t>
      </w:r>
      <w:r>
        <w:rPr>
          <w:rFonts w:hint="eastAsia" w:ascii="宋体" w:hAnsi="宋体" w:eastAsia="宋体" w:cs="宋体"/>
          <w:sz w:val="24"/>
          <w:szCs w:val="24"/>
        </w:rPr>
        <w:br w:type="textWrapping"/>
      </w:r>
      <w:r>
        <w:rPr>
          <w:rFonts w:hint="eastAsia" w:ascii="宋体" w:hAnsi="宋体" w:eastAsia="宋体" w:cs="宋体"/>
          <w:sz w:val="24"/>
          <w:szCs w:val="24"/>
        </w:rPr>
        <w:t>2.9陕西省财政厅关于印发《陕西省中小企业政府采购信用融资办法》（陕财办采〔2018〕23号）；</w:t>
      </w:r>
      <w:r>
        <w:rPr>
          <w:rFonts w:hint="eastAsia" w:ascii="宋体" w:hAnsi="宋体" w:eastAsia="宋体" w:cs="宋体"/>
          <w:sz w:val="24"/>
          <w:szCs w:val="24"/>
        </w:rPr>
        <w:br w:type="textWrapping"/>
      </w:r>
      <w:r>
        <w:rPr>
          <w:rFonts w:hint="eastAsia" w:ascii="宋体" w:hAnsi="宋体" w:eastAsia="宋体" w:cs="宋体"/>
          <w:sz w:val="24"/>
          <w:szCs w:val="24"/>
        </w:rPr>
        <w:t>2.10《陕西省财政厅关于加快推进我省中小企业政府采购信用融资工作的通知》（陕财办采〔2020〕15号）；</w:t>
      </w:r>
      <w:r>
        <w:rPr>
          <w:rFonts w:hint="eastAsia" w:ascii="宋体" w:hAnsi="宋体" w:eastAsia="宋体" w:cs="宋体"/>
          <w:sz w:val="24"/>
          <w:szCs w:val="24"/>
        </w:rPr>
        <w:br w:type="textWrapping"/>
      </w:r>
      <w:r>
        <w:rPr>
          <w:rFonts w:hint="eastAsia" w:ascii="宋体" w:hAnsi="宋体" w:eastAsia="宋体" w:cs="宋体"/>
          <w:sz w:val="24"/>
          <w:szCs w:val="24"/>
        </w:rPr>
        <w:t>2.11《关于促进中小企业健康发展的指导意见》、《陕西省中小企业政府釆购信用融资办法》（陕财办采[2018]23号）；</w:t>
      </w:r>
      <w:r>
        <w:rPr>
          <w:rFonts w:hint="eastAsia" w:ascii="宋体" w:hAnsi="宋体" w:eastAsia="宋体" w:cs="宋体"/>
          <w:sz w:val="24"/>
          <w:szCs w:val="24"/>
        </w:rPr>
        <w:br w:type="textWrapping"/>
      </w:r>
      <w:r>
        <w:rPr>
          <w:rFonts w:hint="eastAsia" w:ascii="宋体" w:hAnsi="宋体" w:eastAsia="宋体" w:cs="宋体"/>
          <w:sz w:val="24"/>
          <w:szCs w:val="24"/>
        </w:rPr>
        <w:t>2.12其他需要落实的政府采购政策。</w:t>
      </w:r>
    </w:p>
    <w:p w14:paraId="78B0DDD9">
      <w:pPr>
        <w:pStyle w:val="36"/>
        <w:spacing w:line="360" w:lineRule="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415EDEE9">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合同包1(神木市城区保障性住房项目（西沙广场东侧地块）节能检测)特定资格要求如下:</w:t>
      </w:r>
    </w:p>
    <w:p w14:paraId="3D0A4940">
      <w:pPr>
        <w:pStyle w:val="36"/>
        <w:spacing w:line="360" w:lineRule="auto"/>
        <w:ind w:left="480"/>
        <w:rPr>
          <w:rFonts w:hint="eastAsia" w:ascii="宋体" w:hAnsi="宋体" w:eastAsia="宋体" w:cs="宋体"/>
          <w:sz w:val="24"/>
          <w:szCs w:val="24"/>
        </w:rPr>
      </w:pPr>
      <w:r>
        <w:rPr>
          <w:rFonts w:hint="eastAsia" w:ascii="宋体" w:hAnsi="宋体" w:eastAsia="宋体" w:cs="宋体"/>
          <w:sz w:val="24"/>
          <w:szCs w:val="24"/>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r>
        <w:rPr>
          <w:rFonts w:hint="eastAsia" w:ascii="宋体" w:hAnsi="宋体" w:eastAsia="宋体" w:cs="宋体"/>
          <w:sz w:val="24"/>
          <w:szCs w:val="24"/>
        </w:rPr>
        <w:br w:type="textWrapping"/>
      </w:r>
      <w:r>
        <w:rPr>
          <w:rFonts w:hint="eastAsia" w:ascii="宋体" w:hAnsi="宋体" w:eastAsia="宋体" w:cs="宋体"/>
          <w:sz w:val="24"/>
          <w:szCs w:val="24"/>
        </w:rPr>
        <w:t>(2)财务状况报告：提供2023年或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宋体" w:hAnsi="宋体" w:eastAsia="宋体" w:cs="宋体"/>
          <w:sz w:val="24"/>
          <w:szCs w:val="24"/>
        </w:rPr>
        <w:br w:type="textWrapping"/>
      </w:r>
      <w:r>
        <w:rPr>
          <w:rFonts w:hint="eastAsia" w:ascii="宋体" w:hAnsi="宋体" w:eastAsia="宋体" w:cs="宋体"/>
          <w:sz w:val="24"/>
          <w:szCs w:val="24"/>
        </w:rPr>
        <w:t>(3)社会保障资金缴纳证明：提供2025年01月01日至今已缴纳的至少一个月的社会保障资金银行缴费单据或社保机构开具的社会保险参保缴费情况证明，依法不需要缴纳社会保障资金的单位应提供相关证明材料。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(4)税收缴纳证明：提供2025年01月01日至今已缴纳的至少一个月的纳税证明（银行缴费凭证）或完税证明，依法免税的单位应提供相关证明材料。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(5)参加政府采购活动前三年内，在经营活动中没有重大违法记录的书面声明。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(6)提供具有履行合同所必需的设备和专业技术能力的证明资料或承诺书。</w:t>
      </w:r>
      <w:r>
        <w:rPr>
          <w:rFonts w:hint="eastAsia" w:ascii="宋体" w:hAnsi="宋体" w:eastAsia="宋体" w:cs="宋体"/>
          <w:sz w:val="24"/>
          <w:szCs w:val="24"/>
        </w:rPr>
        <w:br w:type="textWrapping"/>
      </w:r>
      <w:r>
        <w:rPr>
          <w:rFonts w:hint="eastAsia" w:ascii="宋体" w:hAnsi="宋体" w:eastAsia="宋体" w:cs="宋体"/>
          <w:sz w:val="24"/>
          <w:szCs w:val="24"/>
        </w:rPr>
        <w:t>(7)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r>
        <w:rPr>
          <w:rFonts w:hint="eastAsia" w:ascii="宋体" w:hAnsi="宋体" w:eastAsia="宋体" w:cs="宋体"/>
          <w:sz w:val="24"/>
          <w:szCs w:val="24"/>
        </w:rPr>
        <w:br w:type="textWrapping"/>
      </w:r>
      <w:r>
        <w:rPr>
          <w:rFonts w:hint="eastAsia" w:ascii="宋体" w:hAnsi="宋体" w:eastAsia="宋体" w:cs="宋体"/>
          <w:sz w:val="24"/>
          <w:szCs w:val="24"/>
        </w:rPr>
        <w:t>(8)榆林市政府采购服务类项目供应商信用承诺书。</w:t>
      </w:r>
      <w:r>
        <w:rPr>
          <w:rFonts w:hint="eastAsia" w:ascii="宋体" w:hAnsi="宋体" w:eastAsia="宋体" w:cs="宋体"/>
          <w:sz w:val="24"/>
          <w:szCs w:val="24"/>
        </w:rPr>
        <w:br w:type="textWrapping"/>
      </w:r>
      <w:r>
        <w:rPr>
          <w:rFonts w:hint="eastAsia" w:ascii="宋体" w:hAnsi="宋体" w:eastAsia="宋体" w:cs="宋体"/>
          <w:sz w:val="24"/>
          <w:szCs w:val="24"/>
        </w:rPr>
        <w:t>(9)资质要求：供应商具有建设主管部门颁发的建设工程质量检测机构资质证书（节能检测）。</w:t>
      </w:r>
      <w:r>
        <w:rPr>
          <w:rFonts w:hint="eastAsia" w:ascii="宋体" w:hAnsi="宋体" w:eastAsia="宋体" w:cs="宋体"/>
          <w:sz w:val="24"/>
          <w:szCs w:val="24"/>
        </w:rPr>
        <w:br w:type="textWrapping"/>
      </w:r>
      <w:r>
        <w:rPr>
          <w:rFonts w:hint="eastAsia" w:ascii="宋体" w:hAnsi="宋体" w:eastAsia="宋体" w:cs="宋体"/>
          <w:sz w:val="24"/>
          <w:szCs w:val="24"/>
        </w:rPr>
        <w:t>(10)自主上报信用承诺书：投标人及其授权委托人应在“信用中国（陕西榆林）”网站(www.ylcredit.gov.cn)进行注册、登录、自主上报信用承诺书，包括：《投标人信用承诺》、《投标人委托代理人员信用承诺书》、《投标信用承诺书》（具体操作格式及要求详见磋商文件）。</w:t>
      </w:r>
      <w:r>
        <w:rPr>
          <w:rFonts w:hint="eastAsia" w:ascii="宋体" w:hAnsi="宋体" w:eastAsia="宋体" w:cs="宋体"/>
          <w:sz w:val="24"/>
          <w:szCs w:val="24"/>
        </w:rPr>
        <w:br w:type="textWrapping"/>
      </w:r>
      <w:r>
        <w:rPr>
          <w:rFonts w:hint="eastAsia" w:ascii="宋体" w:hAnsi="宋体" w:eastAsia="宋体" w:cs="宋体"/>
          <w:sz w:val="24"/>
          <w:szCs w:val="24"/>
        </w:rPr>
        <w:t>（11）、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（12）、本项目不接受联合体投标，须提供非联合体投标声明（单位负责人为同一人或者存在直接控股、管理关系的不同投标人，不得参加同一合同项下的政府采购活动）。</w:t>
      </w:r>
    </w:p>
    <w:p w14:paraId="77D8EB80">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32C8E050">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时间： 2025年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10</w:t>
      </w:r>
      <w:r>
        <w:rPr>
          <w:rFonts w:hint="eastAsia" w:ascii="宋体" w:hAnsi="宋体" w:eastAsia="宋体" w:cs="宋体"/>
          <w:sz w:val="24"/>
          <w:szCs w:val="24"/>
        </w:rPr>
        <w:t>日至2025年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16</w:t>
      </w:r>
      <w:r>
        <w:rPr>
          <w:rFonts w:hint="eastAsia" w:ascii="宋体" w:hAnsi="宋体" w:eastAsia="宋体" w:cs="宋体"/>
          <w:sz w:val="24"/>
          <w:szCs w:val="24"/>
        </w:rPr>
        <w:t>日 ，每天上午0</w:t>
      </w:r>
      <w:r>
        <w:rPr>
          <w:rFonts w:hint="eastAsia" w:ascii="宋体" w:hAnsi="宋体" w:eastAsia="宋体" w:cs="宋体"/>
          <w:sz w:val="24"/>
          <w:szCs w:val="24"/>
          <w:lang w:val="en-US" w:eastAsia="zh-CN"/>
        </w:rPr>
        <w:t>9</w:t>
      </w:r>
      <w:r>
        <w:rPr>
          <w:rFonts w:hint="eastAsia" w:ascii="宋体" w:hAnsi="宋体" w:eastAsia="宋体" w:cs="宋体"/>
          <w:sz w:val="24"/>
          <w:szCs w:val="24"/>
        </w:rPr>
        <w:t>:00:00 至1</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:00:00，下午 </w:t>
      </w:r>
      <w:r>
        <w:rPr>
          <w:rFonts w:hint="eastAsia" w:ascii="宋体" w:hAnsi="宋体" w:eastAsia="宋体" w:cs="宋体"/>
          <w:sz w:val="24"/>
          <w:szCs w:val="24"/>
          <w:lang w:val="en-US" w:eastAsia="zh-CN"/>
        </w:rPr>
        <w:t>14</w:t>
      </w: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0:00 至 </w:t>
      </w:r>
      <w:r>
        <w:rPr>
          <w:rFonts w:hint="eastAsia" w:ascii="宋体" w:hAnsi="宋体" w:eastAsia="宋体" w:cs="宋体"/>
          <w:sz w:val="24"/>
          <w:szCs w:val="24"/>
          <w:lang w:val="en-US" w:eastAsia="zh-CN"/>
        </w:rPr>
        <w:t>17</w:t>
      </w:r>
      <w:r>
        <w:rPr>
          <w:rFonts w:hint="eastAsia" w:ascii="宋体" w:hAnsi="宋体" w:eastAsia="宋体" w:cs="宋体"/>
          <w:sz w:val="24"/>
          <w:szCs w:val="24"/>
        </w:rPr>
        <w:t>:00:00（北京时间）</w:t>
      </w:r>
    </w:p>
    <w:p w14:paraId="4B855FA2">
      <w:pPr>
        <w:pStyle w:val="36"/>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途径：</w:t>
      </w:r>
      <w:r>
        <w:rPr>
          <w:rFonts w:hint="eastAsia" w:ascii="宋体" w:hAnsi="宋体" w:eastAsia="宋体" w:cs="宋体"/>
          <w:i w:val="0"/>
          <w:iCs w:val="0"/>
          <w:caps w:val="0"/>
          <w:color w:val="auto"/>
          <w:spacing w:val="0"/>
          <w:sz w:val="24"/>
          <w:szCs w:val="24"/>
          <w:shd w:val="clear" w:fill="FFFFFF"/>
        </w:rPr>
        <w:t>陕西省榆林高新区高科城C座写字楼</w:t>
      </w:r>
      <w:r>
        <w:rPr>
          <w:rFonts w:hint="eastAsia" w:ascii="宋体" w:hAnsi="宋体" w:eastAsia="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楼</w:t>
      </w:r>
      <w:r>
        <w:rPr>
          <w:rFonts w:hint="eastAsia" w:ascii="宋体" w:hAnsi="宋体" w:eastAsia="宋体" w:cs="宋体"/>
          <w:i w:val="0"/>
          <w:iCs w:val="0"/>
          <w:caps w:val="0"/>
          <w:color w:val="auto"/>
          <w:spacing w:val="0"/>
          <w:sz w:val="24"/>
          <w:szCs w:val="24"/>
          <w:shd w:val="clear" w:fill="FFFFFF"/>
          <w:lang w:val="en-US" w:eastAsia="zh-CN"/>
        </w:rPr>
        <w:t>603</w:t>
      </w:r>
    </w:p>
    <w:p w14:paraId="482C0F14">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方式：</w:t>
      </w:r>
      <w:r>
        <w:rPr>
          <w:rFonts w:hint="eastAsia" w:ascii="宋体" w:hAnsi="宋体" w:eastAsia="宋体" w:cs="宋体"/>
          <w:sz w:val="24"/>
          <w:szCs w:val="24"/>
          <w:lang w:val="en-US" w:eastAsia="zh-CN"/>
        </w:rPr>
        <w:t>现场</w:t>
      </w:r>
      <w:r>
        <w:rPr>
          <w:rFonts w:hint="eastAsia" w:ascii="宋体" w:hAnsi="宋体" w:eastAsia="宋体" w:cs="宋体"/>
          <w:sz w:val="24"/>
          <w:szCs w:val="24"/>
        </w:rPr>
        <w:t>获取</w:t>
      </w:r>
    </w:p>
    <w:p w14:paraId="2E826A93">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售价： 0元</w:t>
      </w:r>
    </w:p>
    <w:p w14:paraId="56D1C265">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12707095">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截止时间：2025年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22</w:t>
      </w:r>
      <w:r>
        <w:rPr>
          <w:rFonts w:hint="eastAsia" w:ascii="宋体" w:hAnsi="宋体" w:eastAsia="宋体" w:cs="宋体"/>
          <w:sz w:val="24"/>
          <w:szCs w:val="24"/>
        </w:rPr>
        <w:t>日</w:t>
      </w:r>
      <w:r>
        <w:rPr>
          <w:rFonts w:hint="eastAsia" w:ascii="宋体" w:hAnsi="宋体" w:eastAsia="宋体" w:cs="宋体"/>
          <w:sz w:val="24"/>
          <w:szCs w:val="24"/>
          <w:lang w:val="en-US" w:eastAsia="zh-CN"/>
        </w:rPr>
        <w:t>14</w:t>
      </w:r>
      <w:r>
        <w:rPr>
          <w:rFonts w:hint="eastAsia" w:ascii="宋体" w:hAnsi="宋体" w:eastAsia="宋体" w:cs="宋体"/>
          <w:sz w:val="24"/>
          <w:szCs w:val="24"/>
        </w:rPr>
        <w:t>时30分00秒（北京时间）</w:t>
      </w:r>
    </w:p>
    <w:p w14:paraId="2B268888">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地点：</w:t>
      </w:r>
      <w:r>
        <w:rPr>
          <w:rFonts w:hint="eastAsia" w:ascii="宋体" w:hAnsi="宋体" w:eastAsia="宋体" w:cs="宋体"/>
          <w:i w:val="0"/>
          <w:iCs w:val="0"/>
          <w:caps w:val="0"/>
          <w:color w:val="auto"/>
          <w:spacing w:val="0"/>
          <w:sz w:val="24"/>
          <w:szCs w:val="24"/>
          <w:shd w:val="clear" w:fill="FFFFFF"/>
        </w:rPr>
        <w:t>陕西省榆林高新区高科城C座写字楼</w:t>
      </w:r>
      <w:r>
        <w:rPr>
          <w:rFonts w:hint="eastAsia" w:ascii="宋体" w:hAnsi="宋体" w:eastAsia="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楼</w:t>
      </w:r>
      <w:r>
        <w:rPr>
          <w:rFonts w:hint="eastAsia" w:ascii="宋体" w:hAnsi="宋体" w:eastAsia="宋体" w:cs="宋体"/>
          <w:i w:val="0"/>
          <w:iCs w:val="0"/>
          <w:caps w:val="0"/>
          <w:color w:val="auto"/>
          <w:spacing w:val="0"/>
          <w:sz w:val="24"/>
          <w:szCs w:val="24"/>
          <w:shd w:val="clear" w:fill="FFFFFF"/>
          <w:lang w:val="en-US" w:eastAsia="zh-CN"/>
        </w:rPr>
        <w:t>603</w:t>
      </w:r>
      <w:r>
        <w:rPr>
          <w:rFonts w:hint="eastAsia" w:ascii="宋体" w:hAnsi="宋体" w:eastAsia="宋体" w:cs="宋体"/>
          <w:sz w:val="24"/>
          <w:szCs w:val="24"/>
        </w:rPr>
        <w:t>递交</w:t>
      </w:r>
    </w:p>
    <w:p w14:paraId="56F6D618">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五、开启</w:t>
      </w:r>
    </w:p>
    <w:p w14:paraId="2909B856">
      <w:pPr>
        <w:pStyle w:val="36"/>
        <w:spacing w:line="360" w:lineRule="auto"/>
        <w:rPr>
          <w:rFonts w:hint="eastAsia" w:ascii="宋体" w:hAnsi="宋体" w:eastAsia="宋体" w:cs="宋体"/>
          <w:sz w:val="24"/>
          <w:szCs w:val="24"/>
        </w:rPr>
      </w:pPr>
      <w:r>
        <w:rPr>
          <w:rFonts w:hint="eastAsia" w:ascii="宋体" w:hAnsi="宋体" w:eastAsia="宋体" w:cs="宋体"/>
          <w:sz w:val="24"/>
          <w:szCs w:val="24"/>
        </w:rPr>
        <w:t>时间：2025年</w:t>
      </w:r>
      <w:r>
        <w:rPr>
          <w:rFonts w:hint="eastAsia" w:ascii="宋体" w:hAnsi="宋体" w:eastAsia="宋体" w:cs="宋体"/>
          <w:sz w:val="24"/>
          <w:szCs w:val="24"/>
          <w:lang w:val="en-US" w:eastAsia="zh-CN"/>
        </w:rPr>
        <w:t>9</w:t>
      </w:r>
      <w:r>
        <w:rPr>
          <w:rFonts w:hint="eastAsia" w:ascii="宋体" w:hAnsi="宋体" w:eastAsia="宋体" w:cs="宋体"/>
          <w:sz w:val="24"/>
          <w:szCs w:val="24"/>
        </w:rPr>
        <w:t>月</w:t>
      </w:r>
      <w:r>
        <w:rPr>
          <w:rFonts w:hint="eastAsia" w:ascii="宋体" w:hAnsi="宋体" w:eastAsia="宋体" w:cs="宋体"/>
          <w:sz w:val="24"/>
          <w:szCs w:val="24"/>
          <w:lang w:val="en-US" w:eastAsia="zh-CN"/>
        </w:rPr>
        <w:t>22</w:t>
      </w:r>
      <w:r>
        <w:rPr>
          <w:rFonts w:hint="eastAsia" w:ascii="宋体" w:hAnsi="宋体" w:eastAsia="宋体" w:cs="宋体"/>
          <w:sz w:val="24"/>
          <w:szCs w:val="24"/>
        </w:rPr>
        <w:t>日</w:t>
      </w:r>
      <w:r>
        <w:rPr>
          <w:rFonts w:hint="eastAsia" w:ascii="宋体" w:hAnsi="宋体" w:eastAsia="宋体" w:cs="宋体"/>
          <w:sz w:val="24"/>
          <w:szCs w:val="24"/>
          <w:lang w:val="en-US" w:eastAsia="zh-CN"/>
        </w:rPr>
        <w:t>14</w:t>
      </w:r>
      <w:r>
        <w:rPr>
          <w:rFonts w:hint="eastAsia" w:ascii="宋体" w:hAnsi="宋体" w:eastAsia="宋体" w:cs="宋体"/>
          <w:sz w:val="24"/>
          <w:szCs w:val="24"/>
        </w:rPr>
        <w:t>时30分00秒（北京时间）</w:t>
      </w:r>
    </w:p>
    <w:p w14:paraId="6648EB3C">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地点：</w:t>
      </w:r>
      <w:r>
        <w:rPr>
          <w:rFonts w:hint="eastAsia" w:ascii="宋体" w:hAnsi="宋体" w:eastAsia="宋体" w:cs="宋体"/>
          <w:i w:val="0"/>
          <w:iCs w:val="0"/>
          <w:caps w:val="0"/>
          <w:color w:val="auto"/>
          <w:spacing w:val="0"/>
          <w:sz w:val="24"/>
          <w:szCs w:val="24"/>
          <w:shd w:val="clear" w:fill="FFFFFF"/>
        </w:rPr>
        <w:t>陕西省榆林高新区高科城C座写字楼</w:t>
      </w:r>
      <w:r>
        <w:rPr>
          <w:rFonts w:hint="eastAsia" w:ascii="宋体" w:hAnsi="宋体" w:eastAsia="宋体" w:cs="宋体"/>
          <w:i w:val="0"/>
          <w:iCs w:val="0"/>
          <w:caps w:val="0"/>
          <w:color w:val="auto"/>
          <w:spacing w:val="0"/>
          <w:sz w:val="24"/>
          <w:szCs w:val="24"/>
          <w:shd w:val="clear" w:fill="FFFFFF"/>
          <w:lang w:val="en-US" w:eastAsia="zh-CN"/>
        </w:rPr>
        <w:t>6</w:t>
      </w:r>
      <w:r>
        <w:rPr>
          <w:rFonts w:hint="eastAsia" w:ascii="宋体" w:hAnsi="宋体" w:eastAsia="宋体" w:cs="宋体"/>
          <w:i w:val="0"/>
          <w:iCs w:val="0"/>
          <w:caps w:val="0"/>
          <w:color w:val="auto"/>
          <w:spacing w:val="0"/>
          <w:sz w:val="24"/>
          <w:szCs w:val="24"/>
          <w:shd w:val="clear" w:fill="FFFFFF"/>
        </w:rPr>
        <w:t>楼</w:t>
      </w:r>
      <w:r>
        <w:rPr>
          <w:rFonts w:hint="eastAsia" w:ascii="宋体" w:hAnsi="宋体" w:eastAsia="宋体" w:cs="宋体"/>
          <w:i w:val="0"/>
          <w:iCs w:val="0"/>
          <w:caps w:val="0"/>
          <w:color w:val="auto"/>
          <w:spacing w:val="0"/>
          <w:sz w:val="24"/>
          <w:szCs w:val="24"/>
          <w:shd w:val="clear" w:fill="FFFFFF"/>
          <w:lang w:val="en-US" w:eastAsia="zh-CN"/>
        </w:rPr>
        <w:t>603</w:t>
      </w:r>
    </w:p>
    <w:p w14:paraId="585C7580">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73F33B35">
      <w:pPr>
        <w:pStyle w:val="36"/>
        <w:spacing w:line="360" w:lineRule="auto"/>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15424BCB">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009683E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360" w:lineRule="auto"/>
        <w:ind w:right="376"/>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注：报名以现场报名和网上报名两种方式为准，二者缺一不可。</w:t>
      </w:r>
    </w:p>
    <w:p w14:paraId="541394BF">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360" w:lineRule="auto"/>
        <w:ind w:left="376" w:right="376"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1.平台报名：投标人未办理陕西省公共资源交易中心CA锁的可到榆林市市民中心四楼交易中心窗口办理，咨询电话 0912-3515031、029-88661298或4006-369-888（陕西CA联系电话），报名成功与否以平台确认信息为准。报名程序：登录陕西省公共资源交易中心，进入电子交易平台，点击政府采购交易系统企业端 CA 锁登录，点击交易乙方，查询报名。报名已现场报名和网上报名为准，二者缺一不可。</w:t>
      </w:r>
    </w:p>
    <w:p w14:paraId="011C6EB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360" w:lineRule="auto"/>
        <w:ind w:left="376" w:right="376" w:firstLine="480"/>
        <w:jc w:val="both"/>
        <w:textAlignment w:val="auto"/>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rPr>
        <w:t>2.现场报名：即日起请携带单位介绍信原件、经办人身份证原件加盖单位公章的复印件、有效的陕西省公共资源交易平台投标回执单加盖单位公章，在招标代理有限公司获取采购文件，谢绝邮寄。</w:t>
      </w:r>
    </w:p>
    <w:p w14:paraId="7200D841">
      <w:pPr>
        <w:pStyle w:val="36"/>
        <w:spacing w:line="360" w:lineRule="auto"/>
        <w:outlineLvl w:val="3"/>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i w:val="0"/>
          <w:iCs w:val="0"/>
          <w:caps w:val="0"/>
          <w:color w:val="auto"/>
          <w:spacing w:val="0"/>
          <w:sz w:val="24"/>
          <w:szCs w:val="24"/>
          <w:shd w:val="clear" w:fill="FFFFFF"/>
        </w:rPr>
        <w:t>3.请供应商按照陕西省财政厅关于政府采购投标人注册登记有关事项的通知中的要求，通过陕西省政府采购网（http://www.ccgp-shaanxi.gov.cn/）注册登记加入陕西省政府采购供应商库，并接受财政部门监督管理；未按相关要求执行的，所产生的一切后果由各投标人自行承担。</w:t>
      </w:r>
    </w:p>
    <w:p w14:paraId="7FD0CB30">
      <w:pPr>
        <w:pStyle w:val="36"/>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6FA9D202">
      <w:pPr>
        <w:pStyle w:val="36"/>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7ECECD11">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名称：神木市住房和城乡建设局</w:t>
      </w:r>
    </w:p>
    <w:p w14:paraId="75E9FFDD">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地址：政府大楼504</w:t>
      </w:r>
    </w:p>
    <w:p w14:paraId="4168B156">
      <w:pPr>
        <w:pStyle w:val="36"/>
        <w:spacing w:line="360" w:lineRule="auto"/>
        <w:rPr>
          <w:rFonts w:hint="eastAsia" w:ascii="宋体" w:hAnsi="宋体" w:eastAsia="宋体" w:cs="宋体"/>
          <w:sz w:val="24"/>
          <w:szCs w:val="24"/>
        </w:rPr>
      </w:pPr>
      <w:r>
        <w:rPr>
          <w:rFonts w:hint="eastAsia" w:ascii="宋体" w:hAnsi="宋体" w:eastAsia="宋体" w:cs="宋体"/>
          <w:sz w:val="24"/>
          <w:szCs w:val="24"/>
        </w:rPr>
        <w:t>联系方式：/</w:t>
      </w:r>
    </w:p>
    <w:p w14:paraId="74A5646A">
      <w:pPr>
        <w:pStyle w:val="36"/>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2.采购代理机构信息</w:t>
      </w:r>
    </w:p>
    <w:p w14:paraId="5567E5FB">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名称：华春建设工程项目管理有限责任公司</w:t>
      </w:r>
    </w:p>
    <w:p w14:paraId="5AACFA6D">
      <w:pPr>
        <w:pStyle w:val="36"/>
        <w:spacing w:line="360" w:lineRule="auto"/>
        <w:rPr>
          <w:rFonts w:hint="eastAsia" w:ascii="宋体" w:hAnsi="宋体" w:eastAsia="宋体" w:cs="宋体"/>
          <w:sz w:val="24"/>
          <w:szCs w:val="24"/>
        </w:rPr>
      </w:pPr>
      <w:r>
        <w:rPr>
          <w:rFonts w:hint="eastAsia" w:ascii="宋体" w:hAnsi="宋体" w:eastAsia="宋体" w:cs="宋体"/>
          <w:sz w:val="24"/>
          <w:szCs w:val="24"/>
        </w:rPr>
        <w:t>地址：陕西省榆林高新区高科城C座写字楼603</w:t>
      </w:r>
    </w:p>
    <w:p w14:paraId="27750BEB">
      <w:pPr>
        <w:pStyle w:val="36"/>
        <w:spacing w:line="360" w:lineRule="auto"/>
        <w:rPr>
          <w:rFonts w:hint="eastAsia" w:ascii="宋体" w:hAnsi="宋体" w:eastAsia="宋体" w:cs="宋体"/>
          <w:sz w:val="24"/>
          <w:szCs w:val="24"/>
        </w:rPr>
      </w:pPr>
      <w:r>
        <w:rPr>
          <w:rFonts w:hint="eastAsia" w:ascii="宋体" w:hAnsi="宋体" w:eastAsia="宋体" w:cs="宋体"/>
          <w:sz w:val="24"/>
          <w:szCs w:val="24"/>
        </w:rPr>
        <w:t>联系方式：0912-3428555</w:t>
      </w:r>
    </w:p>
    <w:p w14:paraId="20CCC1D2">
      <w:pPr>
        <w:pStyle w:val="36"/>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231F9710">
      <w:pPr>
        <w:pStyle w:val="36"/>
        <w:spacing w:line="360" w:lineRule="auto"/>
        <w:rPr>
          <w:rFonts w:hint="eastAsia" w:ascii="宋体" w:hAnsi="宋体" w:eastAsia="宋体" w:cs="宋体"/>
          <w:sz w:val="24"/>
          <w:szCs w:val="24"/>
        </w:rPr>
      </w:pPr>
      <w:r>
        <w:rPr>
          <w:rFonts w:hint="eastAsia" w:ascii="宋体" w:hAnsi="宋体" w:eastAsia="宋体" w:cs="宋体"/>
          <w:sz w:val="24"/>
          <w:szCs w:val="24"/>
        </w:rPr>
        <w:t>项目联系人：周工</w:t>
      </w:r>
    </w:p>
    <w:p w14:paraId="04B34EA7">
      <w:pPr>
        <w:pStyle w:val="36"/>
        <w:spacing w:line="360" w:lineRule="auto"/>
        <w:rPr>
          <w:rFonts w:hint="eastAsia" w:ascii="宋体" w:hAnsi="宋体" w:eastAsia="宋体" w:cs="宋体"/>
          <w:sz w:val="24"/>
          <w:szCs w:val="24"/>
        </w:rPr>
      </w:pPr>
      <w:r>
        <w:rPr>
          <w:rFonts w:hint="eastAsia" w:ascii="宋体" w:hAnsi="宋体" w:eastAsia="宋体" w:cs="宋体"/>
          <w:sz w:val="24"/>
          <w:szCs w:val="24"/>
        </w:rPr>
        <w:t>电话：0912-3428555</w:t>
      </w:r>
    </w:p>
    <w:p w14:paraId="174DEFDA">
      <w:pPr>
        <w:pStyle w:val="36"/>
        <w:spacing w:line="360" w:lineRule="auto"/>
        <w:rPr>
          <w:rFonts w:hint="eastAsia" w:ascii="宋体" w:hAnsi="宋体" w:eastAsia="宋体" w:cs="宋体"/>
          <w:sz w:val="24"/>
          <w:szCs w:val="24"/>
          <w:lang w:val="en-US" w:eastAsia="zh-Hans"/>
        </w:rPr>
      </w:pPr>
    </w:p>
    <w:p w14:paraId="54458F49">
      <w:pPr>
        <w:rPr>
          <w:rFonts w:hint="eastAsia" w:ascii="宋体" w:hAnsi="宋体" w:eastAsia="宋体" w:cs="宋体"/>
          <w:caps w:val="0"/>
          <w:color w:val="auto"/>
          <w:spacing w:val="0"/>
          <w:sz w:val="24"/>
          <w:szCs w:val="24"/>
          <w:highlight w:val="none"/>
          <w:shd w:val="clear" w:fill="FFFFFF"/>
        </w:rPr>
      </w:pPr>
      <w:r>
        <w:rPr>
          <w:rFonts w:hint="eastAsia" w:ascii="宋体" w:hAnsi="宋体" w:eastAsia="宋体" w:cs="宋体"/>
          <w:caps w:val="0"/>
          <w:color w:val="auto"/>
          <w:spacing w:val="0"/>
          <w:sz w:val="24"/>
          <w:szCs w:val="24"/>
          <w:highlight w:val="none"/>
          <w:shd w:val="clear" w:fill="FFFFFF"/>
        </w:rPr>
        <w:br w:type="page"/>
      </w:r>
    </w:p>
    <w:p w14:paraId="70D9C1DC">
      <w:pPr>
        <w:pStyle w:val="2"/>
        <w:spacing w:line="360" w:lineRule="auto"/>
        <w:jc w:val="center"/>
        <w:rPr>
          <w:rFonts w:hint="eastAsia" w:ascii="宋体" w:hAnsi="宋体" w:eastAsia="宋体" w:cs="宋体"/>
          <w:color w:val="auto"/>
          <w:highlight w:val="none"/>
        </w:rPr>
      </w:pPr>
      <w:bookmarkStart w:id="4" w:name="_Toc389582035"/>
      <w:bookmarkStart w:id="5" w:name="_Toc2929"/>
      <w:bookmarkStart w:id="6" w:name="_Toc635"/>
      <w:r>
        <w:rPr>
          <w:rFonts w:hint="eastAsia" w:ascii="宋体" w:hAnsi="宋体" w:eastAsia="宋体" w:cs="宋体"/>
          <w:color w:val="auto"/>
          <w:highlight w:val="none"/>
        </w:rPr>
        <w:t xml:space="preserve">第二章  </w:t>
      </w:r>
      <w:bookmarkEnd w:id="4"/>
      <w:bookmarkEnd w:id="5"/>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须知</w:t>
      </w:r>
      <w:bookmarkEnd w:id="6"/>
    </w:p>
    <w:p w14:paraId="12159DEE">
      <w:pPr>
        <w:pStyle w:val="11"/>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lang w:eastAsia="zh-CN"/>
        </w:rPr>
        <w:t>供应商</w:t>
      </w:r>
      <w:r>
        <w:rPr>
          <w:rFonts w:hint="eastAsia" w:ascii="宋体" w:hAnsi="宋体" w:eastAsia="宋体" w:cs="宋体"/>
          <w:b/>
          <w:color w:val="auto"/>
          <w:sz w:val="32"/>
          <w:highlight w:val="none"/>
        </w:rPr>
        <w:t>须知前附表</w:t>
      </w:r>
    </w:p>
    <w:p w14:paraId="00C7BFF1">
      <w:pPr>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本表是对</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须知的具体补充和修改，如有矛盾，应以本资料表为准。</w:t>
      </w:r>
    </w:p>
    <w:tbl>
      <w:tblPr>
        <w:tblStyle w:val="23"/>
        <w:tblW w:w="96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17"/>
        <w:gridCol w:w="8838"/>
      </w:tblGrid>
      <w:tr w14:paraId="6E46D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C9E792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838" w:type="dxa"/>
            <w:noWrap w:val="0"/>
            <w:vAlign w:val="center"/>
          </w:tcPr>
          <w:p w14:paraId="4AD438E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编 列 内 容</w:t>
            </w:r>
          </w:p>
        </w:tc>
      </w:tr>
      <w:tr w14:paraId="1A874D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0F6B38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838" w:type="dxa"/>
            <w:noWrap w:val="0"/>
            <w:vAlign w:val="top"/>
          </w:tcPr>
          <w:p w14:paraId="721DC517">
            <w:pPr>
              <w:ind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   购   人：神木市住房和城乡建设局</w:t>
            </w:r>
          </w:p>
          <w:p w14:paraId="4E433519">
            <w:pPr>
              <w:ind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名称：华春建设工程项目管理有限责任公司</w:t>
            </w:r>
          </w:p>
          <w:p w14:paraId="1A93F30A">
            <w:pPr>
              <w:ind w:firstLine="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地址：陕西省榆林高新区高科城C座写字楼603</w:t>
            </w:r>
          </w:p>
          <w:p w14:paraId="5AC514B8">
            <w:pPr>
              <w:ind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联系方式：0912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3428555</w:t>
            </w:r>
          </w:p>
        </w:tc>
      </w:tr>
      <w:tr w14:paraId="74E4D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B98570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838" w:type="dxa"/>
            <w:noWrap w:val="0"/>
            <w:vAlign w:val="center"/>
          </w:tcPr>
          <w:p w14:paraId="684CE0DF">
            <w:pPr>
              <w:ind w:firstLine="0" w:firstLineChars="0"/>
              <w:jc w:val="both"/>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rPr>
              <w:t>项目名称：</w:t>
            </w:r>
            <w:r>
              <w:rPr>
                <w:rFonts w:hint="eastAsia" w:ascii="宋体" w:hAnsi="宋体" w:cs="宋体"/>
                <w:color w:val="auto"/>
                <w:sz w:val="24"/>
                <w:szCs w:val="24"/>
                <w:highlight w:val="none"/>
                <w:lang w:eastAsia="zh-CN"/>
              </w:rPr>
              <w:t>神木市城区保障性住房项目（西沙广场东侧地块）节能检测项目</w:t>
            </w:r>
          </w:p>
        </w:tc>
      </w:tr>
      <w:tr w14:paraId="3C9D4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886981C">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838" w:type="dxa"/>
            <w:noWrap w:val="0"/>
            <w:vAlign w:val="center"/>
          </w:tcPr>
          <w:p w14:paraId="40A8B9E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采购预算金额：</w:t>
            </w:r>
            <w:r>
              <w:rPr>
                <w:rFonts w:hint="eastAsia" w:ascii="宋体" w:hAnsi="宋体" w:cs="宋体"/>
                <w:color w:val="auto"/>
                <w:sz w:val="24"/>
                <w:szCs w:val="24"/>
                <w:highlight w:val="none"/>
                <w:lang w:val="en-US" w:eastAsia="zh-CN"/>
              </w:rPr>
              <w:t>336000.00</w:t>
            </w:r>
            <w:r>
              <w:rPr>
                <w:rFonts w:hint="eastAsia" w:ascii="宋体" w:hAnsi="宋体" w:eastAsia="宋体" w:cs="宋体"/>
                <w:color w:val="auto"/>
                <w:sz w:val="24"/>
                <w:szCs w:val="24"/>
                <w:highlight w:val="none"/>
                <w:lang w:val="en-US" w:eastAsia="zh-CN"/>
              </w:rPr>
              <w:t>元</w:t>
            </w:r>
          </w:p>
        </w:tc>
      </w:tr>
      <w:tr w14:paraId="7F3C6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588D649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8838" w:type="dxa"/>
            <w:noWrap w:val="0"/>
            <w:vAlign w:val="center"/>
          </w:tcPr>
          <w:p w14:paraId="68766928">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rPr>
              <w:t>采购方式：</w:t>
            </w:r>
            <w:r>
              <w:rPr>
                <w:rFonts w:hint="eastAsia" w:ascii="宋体" w:hAnsi="宋体" w:eastAsia="宋体" w:cs="宋体"/>
                <w:color w:val="auto"/>
                <w:sz w:val="24"/>
                <w:szCs w:val="24"/>
                <w:highlight w:val="none"/>
              </w:rPr>
              <w:t>竞争性</w:t>
            </w:r>
            <w:r>
              <w:rPr>
                <w:rFonts w:hint="eastAsia" w:ascii="宋体" w:hAnsi="宋体" w:eastAsia="宋体" w:cs="宋体"/>
                <w:color w:val="auto"/>
                <w:sz w:val="24"/>
                <w:szCs w:val="24"/>
                <w:highlight w:val="none"/>
                <w:lang w:eastAsia="zh-CN"/>
              </w:rPr>
              <w:t>磋商</w:t>
            </w:r>
          </w:p>
        </w:tc>
      </w:tr>
      <w:tr w14:paraId="1AA27D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1BEC71EA">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8838" w:type="dxa"/>
            <w:noWrap w:val="0"/>
            <w:vAlign w:val="center"/>
          </w:tcPr>
          <w:p w14:paraId="2066F9A4">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采购内容及要求：</w:t>
            </w:r>
            <w:r>
              <w:rPr>
                <w:rFonts w:hint="eastAsia" w:ascii="宋体" w:hAnsi="宋体" w:eastAsia="宋体" w:cs="宋体"/>
                <w:color w:val="auto"/>
                <w:sz w:val="24"/>
                <w:szCs w:val="24"/>
                <w:highlight w:val="none"/>
              </w:rPr>
              <w:t>详见</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 xml:space="preserve">第四章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内容及技术要求</w:t>
            </w:r>
            <w:r>
              <w:rPr>
                <w:rFonts w:hint="eastAsia" w:ascii="宋体" w:hAnsi="宋体" w:eastAsia="宋体" w:cs="宋体"/>
                <w:b/>
                <w:bCs/>
                <w:color w:val="auto"/>
                <w:sz w:val="24"/>
                <w:szCs w:val="24"/>
                <w:highlight w:val="none"/>
              </w:rPr>
              <w:t>”</w:t>
            </w:r>
          </w:p>
        </w:tc>
      </w:tr>
      <w:tr w14:paraId="71C2DA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B017A38">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8838" w:type="dxa"/>
            <w:noWrap w:val="0"/>
            <w:vAlign w:val="center"/>
          </w:tcPr>
          <w:p w14:paraId="5189803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zh-CN"/>
              </w:rPr>
              <w:t>分包：</w:t>
            </w:r>
            <w:r>
              <w:rPr>
                <w:rFonts w:hint="eastAsia" w:ascii="宋体" w:hAnsi="宋体" w:eastAsia="宋体" w:cs="宋体"/>
                <w:color w:val="auto"/>
                <w:sz w:val="24"/>
                <w:szCs w:val="24"/>
                <w:highlight w:val="none"/>
                <w:lang w:val="zh-CN"/>
              </w:rPr>
              <w:t>不允许分包。</w:t>
            </w:r>
          </w:p>
        </w:tc>
      </w:tr>
      <w:tr w14:paraId="03B5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9C7931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8838" w:type="dxa"/>
            <w:noWrap w:val="0"/>
            <w:vAlign w:val="center"/>
          </w:tcPr>
          <w:p w14:paraId="7154AD5E">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FF0000"/>
                <w:sz w:val="24"/>
                <w:szCs w:val="24"/>
                <w:highlight w:val="none"/>
                <w:lang w:val="en-US" w:eastAsia="zh-CN"/>
              </w:rPr>
              <w:t>服务期</w:t>
            </w:r>
            <w:r>
              <w:rPr>
                <w:rFonts w:hint="eastAsia" w:ascii="宋体" w:hAnsi="宋体" w:eastAsia="宋体" w:cs="宋体"/>
                <w:b/>
                <w:bCs/>
                <w:color w:val="FF0000"/>
                <w:sz w:val="24"/>
                <w:szCs w:val="24"/>
                <w:highlight w:val="none"/>
              </w:rPr>
              <w:t>：</w:t>
            </w:r>
            <w:r>
              <w:rPr>
                <w:rFonts w:hint="eastAsia" w:ascii="宋体" w:hAnsi="宋体" w:cs="宋体"/>
                <w:b/>
                <w:bCs/>
                <w:color w:val="FF0000"/>
                <w:sz w:val="24"/>
                <w:szCs w:val="24"/>
                <w:highlight w:val="none"/>
                <w:lang w:val="en-US" w:eastAsia="zh-CN"/>
              </w:rPr>
              <w:t>60</w:t>
            </w:r>
            <w:r>
              <w:rPr>
                <w:rFonts w:hint="eastAsia" w:ascii="宋体" w:hAnsi="宋体" w:eastAsia="宋体" w:cs="宋体"/>
                <w:b/>
                <w:bCs/>
                <w:color w:val="FF0000"/>
                <w:sz w:val="24"/>
                <w:szCs w:val="24"/>
                <w:highlight w:val="none"/>
                <w:lang w:val="en-US" w:eastAsia="zh-CN"/>
              </w:rPr>
              <w:t>天</w:t>
            </w:r>
          </w:p>
        </w:tc>
      </w:tr>
      <w:tr w14:paraId="36BE97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E77D88B">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8838" w:type="dxa"/>
            <w:noWrap w:val="0"/>
            <w:vAlign w:val="center"/>
          </w:tcPr>
          <w:p w14:paraId="50963F02">
            <w:pPr>
              <w:spacing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zh-CN"/>
              </w:rPr>
              <w:t>质量：</w:t>
            </w:r>
            <w:r>
              <w:rPr>
                <w:rFonts w:hint="eastAsia" w:ascii="宋体" w:hAnsi="宋体" w:eastAsia="宋体" w:cs="宋体"/>
                <w:bCs/>
                <w:color w:val="auto"/>
                <w:sz w:val="24"/>
                <w:szCs w:val="24"/>
                <w:highlight w:val="none"/>
              </w:rPr>
              <w:t>满足采购人要求</w:t>
            </w:r>
            <w:r>
              <w:rPr>
                <w:rFonts w:hint="eastAsia" w:ascii="宋体" w:hAnsi="宋体" w:eastAsia="宋体" w:cs="宋体"/>
                <w:color w:val="auto"/>
                <w:sz w:val="24"/>
                <w:szCs w:val="24"/>
                <w:highlight w:val="none"/>
                <w:lang w:val="zh-CN"/>
              </w:rPr>
              <w:t>。</w:t>
            </w:r>
          </w:p>
        </w:tc>
      </w:tr>
      <w:tr w14:paraId="6A47E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83D542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8838" w:type="dxa"/>
            <w:noWrap w:val="0"/>
            <w:vAlign w:val="center"/>
          </w:tcPr>
          <w:p w14:paraId="1D298A1C">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lang w:eastAsia="zh-CN"/>
              </w:rPr>
              <w:t>磋商报</w:t>
            </w:r>
            <w:r>
              <w:rPr>
                <w:rFonts w:hint="eastAsia" w:ascii="宋体" w:hAnsi="宋体" w:eastAsia="宋体" w:cs="宋体"/>
                <w:color w:val="auto"/>
                <w:highlight w:val="none"/>
              </w:rPr>
              <w:t>价说明：</w:t>
            </w:r>
          </w:p>
          <w:p w14:paraId="0DA04FD7">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总价：指完成本项目所有发生一切费用（含税）</w:t>
            </w:r>
          </w:p>
          <w:p w14:paraId="47CFD94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eastAsia="zh-CN"/>
              </w:rPr>
              <w:t>磋商</w:t>
            </w:r>
            <w:r>
              <w:rPr>
                <w:rFonts w:hint="eastAsia" w:ascii="宋体" w:hAnsi="宋体" w:eastAsia="宋体" w:cs="宋体"/>
                <w:color w:val="auto"/>
                <w:highlight w:val="none"/>
              </w:rPr>
              <w:t>总价大于预算金额为无效报价。</w:t>
            </w:r>
          </w:p>
          <w:p w14:paraId="181DD464">
            <w:pPr>
              <w:widowControl/>
              <w:numPr>
                <w:ilvl w:val="0"/>
                <w:numId w:val="0"/>
              </w:num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b/>
                <w:bCs/>
                <w:color w:val="auto"/>
                <w:kern w:val="0"/>
                <w:sz w:val="24"/>
                <w:szCs w:val="24"/>
                <w:highlight w:val="none"/>
                <w:lang w:eastAsia="zh-CN"/>
              </w:rPr>
              <w:t>本项目</w:t>
            </w:r>
            <w:r>
              <w:rPr>
                <w:rFonts w:hint="eastAsia" w:ascii="宋体" w:hAnsi="宋体" w:eastAsia="宋体" w:cs="宋体"/>
                <w:b/>
                <w:bCs/>
                <w:color w:val="auto"/>
                <w:kern w:val="0"/>
                <w:sz w:val="24"/>
                <w:szCs w:val="24"/>
                <w:highlight w:val="none"/>
                <w:lang w:val="en-US" w:eastAsia="zh-CN"/>
              </w:rPr>
              <w:t>最高限价为：</w:t>
            </w:r>
            <w:r>
              <w:rPr>
                <w:rFonts w:hint="eastAsia" w:ascii="宋体" w:hAnsi="宋体" w:cs="宋体"/>
                <w:b/>
                <w:bCs/>
                <w:color w:val="auto"/>
                <w:kern w:val="0"/>
                <w:sz w:val="24"/>
                <w:szCs w:val="24"/>
                <w:highlight w:val="none"/>
                <w:lang w:val="en-US" w:eastAsia="zh-CN"/>
              </w:rPr>
              <w:t>叁拾叁万陆仟元整</w:t>
            </w:r>
            <w:r>
              <w:rPr>
                <w:rFonts w:hint="eastAsia" w:ascii="宋体" w:hAnsi="宋体" w:eastAsia="宋体" w:cs="宋体"/>
                <w:b/>
                <w:bCs/>
                <w:color w:val="auto"/>
                <w:kern w:val="0"/>
                <w:sz w:val="24"/>
                <w:szCs w:val="24"/>
                <w:highlight w:val="none"/>
                <w:lang w:val="en-US" w:eastAsia="zh-CN"/>
              </w:rPr>
              <w:t>（￥：</w:t>
            </w:r>
            <w:r>
              <w:rPr>
                <w:rFonts w:hint="eastAsia" w:ascii="宋体" w:hAnsi="宋体" w:cs="宋体"/>
                <w:b/>
                <w:bCs/>
                <w:color w:val="auto"/>
                <w:kern w:val="0"/>
                <w:sz w:val="24"/>
                <w:szCs w:val="24"/>
                <w:highlight w:val="none"/>
                <w:lang w:val="en-US" w:eastAsia="zh-CN"/>
              </w:rPr>
              <w:t>336000.00</w:t>
            </w:r>
            <w:r>
              <w:rPr>
                <w:rFonts w:hint="eastAsia" w:ascii="宋体" w:hAnsi="宋体" w:eastAsia="宋体" w:cs="宋体"/>
                <w:b/>
                <w:bCs/>
                <w:color w:val="auto"/>
                <w:kern w:val="0"/>
                <w:sz w:val="24"/>
                <w:szCs w:val="24"/>
                <w:highlight w:val="none"/>
                <w:lang w:val="en-US" w:eastAsia="zh-CN"/>
              </w:rPr>
              <w:t>元）；</w:t>
            </w:r>
          </w:p>
        </w:tc>
      </w:tr>
      <w:tr w14:paraId="4B5F55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5F04EA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8838" w:type="dxa"/>
            <w:noWrap w:val="0"/>
            <w:vAlign w:val="center"/>
          </w:tcPr>
          <w:p w14:paraId="76D613EF">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响应说明：</w:t>
            </w:r>
            <w:r>
              <w:rPr>
                <w:rFonts w:hint="eastAsia" w:ascii="宋体" w:hAnsi="宋体" w:eastAsia="宋体" w:cs="宋体"/>
                <w:color w:val="auto"/>
                <w:sz w:val="24"/>
                <w:szCs w:val="24"/>
                <w:highlight w:val="none"/>
              </w:rPr>
              <w:t>本次采购</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可根据自身的资质情况和经营范围对本次项目进行响应，不得将其自行分解或只对本次项目中的品目进行不完全响应，任何不完全的响应将按无效</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处理。</w:t>
            </w:r>
          </w:p>
        </w:tc>
      </w:tr>
      <w:tr w14:paraId="35A0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ADAC90D">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8838" w:type="dxa"/>
            <w:noWrap w:val="0"/>
            <w:vAlign w:val="center"/>
          </w:tcPr>
          <w:p w14:paraId="7BDB56A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备选方案：</w:t>
            </w:r>
            <w:r>
              <w:rPr>
                <w:rFonts w:hint="eastAsia" w:ascii="宋体" w:hAnsi="宋体" w:eastAsia="宋体" w:cs="宋体"/>
                <w:color w:val="auto"/>
                <w:sz w:val="24"/>
                <w:szCs w:val="24"/>
                <w:highlight w:val="none"/>
              </w:rPr>
              <w:t>不允许提供备选方案。</w:t>
            </w:r>
          </w:p>
        </w:tc>
      </w:tr>
      <w:tr w14:paraId="5283A5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FF6230C">
            <w:pPr>
              <w:pStyle w:val="20"/>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8838" w:type="dxa"/>
            <w:noWrap w:val="0"/>
            <w:vAlign w:val="center"/>
          </w:tcPr>
          <w:p w14:paraId="5B41171E">
            <w:pPr>
              <w:pStyle w:val="20"/>
              <w:spacing w:before="0" w:beforeAutospacing="0" w:after="0" w:afterAutospacing="0"/>
              <w:ind w:firstLine="0" w:firstLineChars="0"/>
              <w:jc w:val="both"/>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供应商资质要求：</w:t>
            </w:r>
          </w:p>
          <w:p w14:paraId="7D6AD37F">
            <w:pPr>
              <w:bidi w:val="0"/>
              <w:rPr>
                <w:rFonts w:hint="eastAsia" w:ascii="宋体" w:hAnsi="宋体" w:eastAsia="宋体" w:cs="宋体"/>
                <w:lang w:val="en-US" w:eastAsia="zh-CN"/>
              </w:rPr>
            </w:pPr>
            <w:r>
              <w:rPr>
                <w:rFonts w:hint="eastAsia" w:ascii="宋体" w:hAnsi="宋体" w:eastAsia="宋体" w:cs="宋体"/>
                <w:lang w:val="en-US"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7D2E1146">
            <w:pPr>
              <w:bidi w:val="0"/>
              <w:rPr>
                <w:rFonts w:hint="eastAsia" w:ascii="宋体" w:hAnsi="宋体" w:eastAsia="宋体" w:cs="宋体"/>
                <w:lang w:val="en-US" w:eastAsia="zh-CN"/>
              </w:rPr>
            </w:pPr>
            <w:r>
              <w:rPr>
                <w:rFonts w:hint="eastAsia" w:ascii="宋体" w:hAnsi="宋体" w:eastAsia="宋体" w:cs="宋体"/>
                <w:lang w:val="en-US" w:eastAsia="zh-CN"/>
              </w:rPr>
              <w:t>(2)财务状况报告：提供2023年或2024年度财务审计报告；公司成立至开标日期不足一年的提供自成立以来的财务报表（至少包含资产负债表、利润表、现金流量表）或公司基本账户开户行出具自成立以来的资信证明及基本账户开户证明；</w:t>
            </w:r>
          </w:p>
          <w:p w14:paraId="49F042E7">
            <w:pPr>
              <w:bidi w:val="0"/>
              <w:rPr>
                <w:rFonts w:hint="eastAsia" w:ascii="宋体" w:hAnsi="宋体" w:eastAsia="宋体" w:cs="宋体"/>
                <w:lang w:val="en-US" w:eastAsia="zh-CN"/>
              </w:rPr>
            </w:pPr>
            <w:r>
              <w:rPr>
                <w:rFonts w:hint="eastAsia" w:ascii="宋体" w:hAnsi="宋体" w:eastAsia="宋体" w:cs="宋体"/>
                <w:lang w:val="en-US" w:eastAsia="zh-CN"/>
              </w:rPr>
              <w:t>(3)社会保障资金缴纳证明：提供2025年01月01日至今已缴纳的至少一个月的社会保障资金银行缴费单据或社保机构开具的社会保险参保缴费情况证明，依法不需要缴纳社会保障资金的单位应提供相关证明材料。</w:t>
            </w:r>
          </w:p>
          <w:p w14:paraId="48E53CC3">
            <w:pPr>
              <w:bidi w:val="0"/>
              <w:rPr>
                <w:rFonts w:hint="eastAsia" w:ascii="宋体" w:hAnsi="宋体" w:eastAsia="宋体" w:cs="宋体"/>
                <w:lang w:val="en-US" w:eastAsia="zh-CN"/>
              </w:rPr>
            </w:pPr>
            <w:r>
              <w:rPr>
                <w:rFonts w:hint="eastAsia" w:ascii="宋体" w:hAnsi="宋体" w:eastAsia="宋体" w:cs="宋体"/>
                <w:lang w:val="en-US" w:eastAsia="zh-CN"/>
              </w:rPr>
              <w:t>(4)税收缴纳证明：提供2025年01月01日至今已缴纳的至少一个月的纳税证明（银行缴费凭证）或完税证明，依法免税的单位应提供相关证明材料。</w:t>
            </w:r>
          </w:p>
          <w:p w14:paraId="5AD45B7E">
            <w:pPr>
              <w:bidi w:val="0"/>
              <w:rPr>
                <w:rFonts w:hint="eastAsia" w:ascii="宋体" w:hAnsi="宋体" w:eastAsia="宋体" w:cs="宋体"/>
                <w:lang w:val="en-US" w:eastAsia="zh-CN"/>
              </w:rPr>
            </w:pPr>
            <w:r>
              <w:rPr>
                <w:rFonts w:hint="eastAsia" w:ascii="宋体" w:hAnsi="宋体" w:eastAsia="宋体" w:cs="宋体"/>
                <w:lang w:val="en-US" w:eastAsia="zh-CN"/>
              </w:rPr>
              <w:t>(5)参加政府采购活动前三年内，在经营活动中没有重大违法记录的书面声明。</w:t>
            </w:r>
          </w:p>
          <w:p w14:paraId="63087407">
            <w:pPr>
              <w:bidi w:val="0"/>
              <w:rPr>
                <w:rFonts w:hint="eastAsia" w:ascii="宋体" w:hAnsi="宋体" w:eastAsia="宋体" w:cs="宋体"/>
                <w:lang w:val="en-US" w:eastAsia="zh-CN"/>
              </w:rPr>
            </w:pPr>
            <w:r>
              <w:rPr>
                <w:rFonts w:hint="eastAsia" w:ascii="宋体" w:hAnsi="宋体" w:eastAsia="宋体" w:cs="宋体"/>
                <w:lang w:val="en-US" w:eastAsia="zh-CN"/>
              </w:rPr>
              <w:t>(6)提供具有履行合同所必需的设备和专业技术能力的证明资料或承诺书。</w:t>
            </w:r>
          </w:p>
          <w:p w14:paraId="14F4C5B3">
            <w:pPr>
              <w:bidi w:val="0"/>
              <w:rPr>
                <w:rFonts w:hint="eastAsia" w:ascii="宋体" w:hAnsi="宋体" w:eastAsia="宋体" w:cs="宋体"/>
                <w:lang w:val="en-US" w:eastAsia="zh-CN"/>
              </w:rPr>
            </w:pPr>
            <w:r>
              <w:rPr>
                <w:rFonts w:hint="eastAsia" w:ascii="宋体" w:hAnsi="宋体" w:eastAsia="宋体" w:cs="宋体"/>
                <w:lang w:val="en-US" w:eastAsia="zh-CN"/>
              </w:rPr>
              <w:t>(7)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p>
          <w:p w14:paraId="2B58D451">
            <w:pPr>
              <w:bidi w:val="0"/>
              <w:rPr>
                <w:rFonts w:hint="eastAsia" w:ascii="宋体" w:hAnsi="宋体" w:eastAsia="宋体" w:cs="宋体"/>
                <w:lang w:val="en-US" w:eastAsia="zh-CN"/>
              </w:rPr>
            </w:pPr>
            <w:r>
              <w:rPr>
                <w:rFonts w:hint="eastAsia" w:ascii="宋体" w:hAnsi="宋体" w:eastAsia="宋体" w:cs="宋体"/>
                <w:lang w:val="en-US" w:eastAsia="zh-CN"/>
              </w:rPr>
              <w:t>(8)榆林市政府采购服务类项目供应商信用承诺书。</w:t>
            </w:r>
          </w:p>
          <w:p w14:paraId="2DFE8E76">
            <w:pPr>
              <w:bidi w:val="0"/>
              <w:rPr>
                <w:rFonts w:hint="eastAsia" w:ascii="宋体" w:hAnsi="宋体" w:eastAsia="宋体" w:cs="宋体"/>
                <w:lang w:val="en-US" w:eastAsia="zh-CN"/>
              </w:rPr>
            </w:pPr>
            <w:r>
              <w:rPr>
                <w:rFonts w:hint="eastAsia" w:ascii="宋体" w:hAnsi="宋体" w:eastAsia="宋体" w:cs="宋体"/>
                <w:lang w:val="en-US" w:eastAsia="zh-CN"/>
              </w:rPr>
              <w:t>(9)资质要求：供应商</w:t>
            </w:r>
            <w:r>
              <w:rPr>
                <w:rFonts w:hint="eastAsia" w:ascii="宋体" w:hAnsi="宋体" w:cs="宋体"/>
                <w:lang w:val="en-US" w:eastAsia="zh-CN"/>
              </w:rPr>
              <w:t>具有建设主管部门颁发的建设工程质量检测机构资质证书（节能检测）</w:t>
            </w:r>
          </w:p>
          <w:p w14:paraId="4421396C">
            <w:pPr>
              <w:bidi w:val="0"/>
              <w:rPr>
                <w:rFonts w:hint="eastAsia" w:ascii="宋体" w:hAnsi="宋体" w:eastAsia="宋体" w:cs="宋体"/>
                <w:lang w:val="en-US" w:eastAsia="zh-CN"/>
              </w:rPr>
            </w:pPr>
            <w:r>
              <w:rPr>
                <w:rFonts w:hint="eastAsia" w:ascii="宋体" w:hAnsi="宋体" w:eastAsia="宋体" w:cs="宋体"/>
                <w:lang w:val="en-US" w:eastAsia="zh-CN"/>
              </w:rPr>
              <w:t>(10)自主上报信用承诺书：投标人及其授权委托人应在“信用中国（陕西榆林）”网站(www.ylcredit.gov.cn)进行注册、登录、自主上报信用承诺书，包括：《投标人信用承诺》、《投标人委托代理人员信用承诺书》、《投标信用承诺书》（具体操作格式及要求详见磋商文件）。</w:t>
            </w:r>
          </w:p>
          <w:p w14:paraId="0AC10EF1">
            <w:pPr>
              <w:bidi w:val="0"/>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F80B4AF">
            <w:pPr>
              <w:bidi w:val="0"/>
              <w:rPr>
                <w:rFonts w:hint="eastAsia" w:ascii="宋体" w:hAnsi="宋体" w:eastAsia="宋体" w:cs="宋体"/>
                <w:b/>
                <w:color w:val="auto"/>
                <w:sz w:val="24"/>
                <w:szCs w:val="24"/>
                <w:highlight w:val="none"/>
              </w:rPr>
            </w:pPr>
            <w:r>
              <w:rPr>
                <w:rFonts w:hint="eastAsia" w:ascii="宋体" w:hAnsi="宋体" w:eastAsia="宋体" w:cs="宋体"/>
                <w:lang w:val="en-US" w:eastAsia="zh-CN"/>
              </w:rPr>
              <w:t>（12）</w:t>
            </w:r>
            <w:r>
              <w:rPr>
                <w:rFonts w:hint="eastAsia" w:ascii="宋体" w:hAnsi="宋体" w:eastAsia="宋体" w:cs="宋体"/>
              </w:rPr>
              <w:t>、本项目不接受联合体投标，须提供非联合体投标声明（单位负责人为同一人或者存在直接控股、管理关系的不同投标人，不得参加同一合同项下的政府采购活动）。</w:t>
            </w:r>
          </w:p>
        </w:tc>
      </w:tr>
      <w:tr w14:paraId="0F6AA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7A2768B6">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8838" w:type="dxa"/>
            <w:noWrap w:val="0"/>
            <w:vAlign w:val="center"/>
          </w:tcPr>
          <w:p w14:paraId="5C7CD9F6">
            <w:pPr>
              <w:pStyle w:val="8"/>
              <w:spacing w:line="360" w:lineRule="auto"/>
              <w:ind w:left="0" w:lef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无，信用承诺代替保证金</w:t>
            </w:r>
          </w:p>
        </w:tc>
      </w:tr>
      <w:tr w14:paraId="7AC6E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C28BF55">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8838" w:type="dxa"/>
            <w:noWrap w:val="0"/>
            <w:vAlign w:val="center"/>
          </w:tcPr>
          <w:p w14:paraId="18183944">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有效期:</w:t>
            </w:r>
            <w:r>
              <w:rPr>
                <w:rFonts w:hint="eastAsia" w:ascii="宋体" w:hAnsi="宋体" w:eastAsia="宋体" w:cs="宋体"/>
                <w:color w:val="auto"/>
                <w:sz w:val="24"/>
                <w:szCs w:val="24"/>
                <w:highlight w:val="none"/>
              </w:rPr>
              <w:t xml:space="preserve"> 从</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响应文件提交截止之日起90日。</w:t>
            </w:r>
          </w:p>
        </w:tc>
      </w:tr>
      <w:tr w14:paraId="461FD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1AF31A0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8838" w:type="dxa"/>
            <w:noWrap w:val="0"/>
            <w:vAlign w:val="center"/>
          </w:tcPr>
          <w:p w14:paraId="599CBA4A">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磋商</w:t>
            </w:r>
            <w:r>
              <w:rPr>
                <w:rFonts w:hint="eastAsia" w:ascii="宋体" w:hAnsi="宋体" w:eastAsia="宋体" w:cs="宋体"/>
                <w:color w:val="auto"/>
                <w:sz w:val="24"/>
                <w:szCs w:val="24"/>
              </w:rPr>
              <w:t>响应文件装订要求：胶装。</w:t>
            </w:r>
          </w:p>
          <w:p w14:paraId="4E30A670">
            <w:pPr>
              <w:pStyle w:val="13"/>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正本壹份、副本壹份、电子版（word版U盘）壹份</w:t>
            </w:r>
            <w:r>
              <w:rPr>
                <w:rFonts w:hint="eastAsia" w:ascii="宋体" w:hAnsi="宋体" w:cs="宋体"/>
                <w:color w:val="auto"/>
                <w:sz w:val="24"/>
                <w:szCs w:val="24"/>
                <w:lang w:eastAsia="zh-CN"/>
              </w:rPr>
              <w:t>，</w:t>
            </w:r>
            <w:r>
              <w:rPr>
                <w:rFonts w:hint="eastAsia" w:ascii="宋体" w:hAnsi="宋体" w:eastAsia="宋体" w:cs="宋体"/>
                <w:color w:val="auto"/>
                <w:sz w:val="24"/>
                <w:szCs w:val="24"/>
              </w:rPr>
              <w:t>投标文件正、副本须各自装订成册，统一编码（要求胶装、不得出现活页）。</w:t>
            </w:r>
          </w:p>
          <w:p w14:paraId="214D7AEC">
            <w:pPr>
              <w:pStyle w:val="13"/>
              <w:keepNext w:val="0"/>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eastAsia="zh-CN"/>
              </w:rPr>
              <w:t>注：</w:t>
            </w:r>
            <w:r>
              <w:rPr>
                <w:rFonts w:hint="eastAsia" w:ascii="宋体" w:hAnsi="宋体" w:eastAsia="宋体" w:cs="宋体"/>
                <w:b/>
                <w:bCs/>
                <w:color w:val="auto"/>
                <w:sz w:val="24"/>
                <w:szCs w:val="24"/>
                <w:lang w:val="en-US" w:eastAsia="zh-CN"/>
              </w:rPr>
              <w:t>如未按照磋商文件要求编制、递交纸质版磋商响应文件，将可能导致投标无效，其后果由投标人自负。</w:t>
            </w:r>
          </w:p>
        </w:tc>
      </w:tr>
      <w:tr w14:paraId="67152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6AE58FD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w:t>
            </w:r>
          </w:p>
        </w:tc>
        <w:tc>
          <w:tcPr>
            <w:tcW w:w="8838" w:type="dxa"/>
            <w:noWrap w:val="0"/>
            <w:vAlign w:val="center"/>
          </w:tcPr>
          <w:p w14:paraId="430E0260">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响应文件递交及</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时间：</w:t>
            </w:r>
          </w:p>
          <w:p w14:paraId="0BA148D1">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226"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响应文件递交截止时间：</w:t>
            </w:r>
            <w:r>
              <w:rPr>
                <w:rFonts w:hint="eastAsia" w:ascii="宋体" w:hAnsi="宋体" w:eastAsia="宋体" w:cs="宋体"/>
                <w:caps w:val="0"/>
                <w:color w:val="auto"/>
                <w:spacing w:val="0"/>
                <w:sz w:val="24"/>
                <w:szCs w:val="24"/>
                <w:highlight w:val="none"/>
                <w:shd w:val="clear" w:fill="FFFFFF"/>
                <w:lang w:val="en-US" w:eastAsia="zh-CN"/>
              </w:rPr>
              <w:t>2025年</w:t>
            </w:r>
            <w:r>
              <w:rPr>
                <w:rFonts w:hint="eastAsia" w:cs="宋体"/>
                <w:caps w:val="0"/>
                <w:color w:val="auto"/>
                <w:spacing w:val="0"/>
                <w:sz w:val="24"/>
                <w:szCs w:val="24"/>
                <w:highlight w:val="none"/>
                <w:shd w:val="clear" w:fill="FFFFFF"/>
                <w:lang w:val="en-US" w:eastAsia="zh-CN"/>
              </w:rPr>
              <w:t>9</w:t>
            </w:r>
            <w:r>
              <w:rPr>
                <w:rFonts w:hint="eastAsia" w:ascii="宋体" w:hAnsi="宋体" w:eastAsia="宋体" w:cs="宋体"/>
                <w:caps w:val="0"/>
                <w:color w:val="auto"/>
                <w:spacing w:val="0"/>
                <w:sz w:val="24"/>
                <w:szCs w:val="24"/>
                <w:highlight w:val="none"/>
                <w:shd w:val="clear" w:fill="FFFFFF"/>
                <w:lang w:val="en-US" w:eastAsia="zh-CN"/>
              </w:rPr>
              <w:t>月</w:t>
            </w:r>
            <w:r>
              <w:rPr>
                <w:rFonts w:hint="eastAsia" w:cs="宋体"/>
                <w:caps w:val="0"/>
                <w:color w:val="auto"/>
                <w:spacing w:val="0"/>
                <w:sz w:val="24"/>
                <w:szCs w:val="24"/>
                <w:highlight w:val="none"/>
                <w:shd w:val="clear" w:fill="FFFFFF"/>
                <w:lang w:val="en-US" w:eastAsia="zh-CN"/>
              </w:rPr>
              <w:t>22</w:t>
            </w:r>
            <w:r>
              <w:rPr>
                <w:rFonts w:hint="eastAsia" w:ascii="宋体" w:hAnsi="宋体" w:eastAsia="宋体" w:cs="宋体"/>
                <w:caps w:val="0"/>
                <w:color w:val="auto"/>
                <w:spacing w:val="0"/>
                <w:sz w:val="24"/>
                <w:szCs w:val="24"/>
                <w:highlight w:val="none"/>
                <w:shd w:val="clear" w:fill="FFFFFF"/>
                <w:lang w:val="en-US" w:eastAsia="zh-CN"/>
              </w:rPr>
              <w:t>日</w:t>
            </w:r>
            <w:r>
              <w:rPr>
                <w:rFonts w:hint="eastAsia" w:cs="宋体"/>
                <w:caps w:val="0"/>
                <w:color w:val="auto"/>
                <w:spacing w:val="0"/>
                <w:sz w:val="24"/>
                <w:szCs w:val="24"/>
                <w:highlight w:val="none"/>
                <w:shd w:val="clear" w:fill="FFFFFF"/>
                <w:lang w:val="en-US" w:eastAsia="zh-CN"/>
              </w:rPr>
              <w:t>14:30</w:t>
            </w:r>
            <w:r>
              <w:rPr>
                <w:rFonts w:hint="eastAsia" w:ascii="宋体" w:hAnsi="宋体" w:eastAsia="宋体" w:cs="宋体"/>
                <w:caps w:val="0"/>
                <w:color w:val="auto"/>
                <w:spacing w:val="0"/>
                <w:sz w:val="24"/>
                <w:szCs w:val="24"/>
                <w:highlight w:val="none"/>
                <w:shd w:val="clear" w:fill="FFFFFF"/>
                <w:lang w:val="en-US" w:eastAsia="zh-CN"/>
              </w:rPr>
              <w:t xml:space="preserve">时 </w:t>
            </w:r>
            <w:r>
              <w:rPr>
                <w:rFonts w:hint="eastAsia" w:ascii="宋体" w:hAnsi="宋体" w:eastAsia="宋体" w:cs="宋体"/>
                <w:caps w:val="0"/>
                <w:color w:val="auto"/>
                <w:spacing w:val="0"/>
                <w:sz w:val="24"/>
                <w:szCs w:val="24"/>
                <w:highlight w:val="none"/>
                <w:shd w:val="clear" w:fill="FFFFFF"/>
              </w:rPr>
              <w:t>（北京时间）</w:t>
            </w:r>
          </w:p>
          <w:p w14:paraId="21DCF2E2">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响应文件递交：</w:t>
            </w:r>
            <w:r>
              <w:rPr>
                <w:rFonts w:hint="eastAsia" w:ascii="宋体" w:hAnsi="宋体" w:cs="宋体"/>
                <w:color w:val="auto"/>
                <w:sz w:val="24"/>
                <w:szCs w:val="24"/>
                <w:highlight w:val="none"/>
                <w:lang w:val="en-US" w:eastAsia="zh-CN"/>
              </w:rPr>
              <w:t>纸质现场递交</w:t>
            </w:r>
          </w:p>
          <w:p w14:paraId="5E0D1DF9">
            <w:pPr>
              <w:pStyle w:val="2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226" w:firstLine="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时间：</w:t>
            </w:r>
            <w:r>
              <w:rPr>
                <w:rFonts w:hint="eastAsia" w:ascii="宋体" w:hAnsi="宋体" w:eastAsia="宋体" w:cs="宋体"/>
                <w:caps w:val="0"/>
                <w:color w:val="auto"/>
                <w:spacing w:val="0"/>
                <w:sz w:val="24"/>
                <w:szCs w:val="24"/>
                <w:highlight w:val="none"/>
                <w:shd w:val="clear" w:fill="FFFFFF"/>
                <w:lang w:val="en-US" w:eastAsia="zh-CN"/>
              </w:rPr>
              <w:t>2025年</w:t>
            </w:r>
            <w:r>
              <w:rPr>
                <w:rFonts w:hint="eastAsia" w:cs="宋体"/>
                <w:caps w:val="0"/>
                <w:color w:val="auto"/>
                <w:spacing w:val="0"/>
                <w:sz w:val="24"/>
                <w:szCs w:val="24"/>
                <w:highlight w:val="none"/>
                <w:shd w:val="clear" w:fill="FFFFFF"/>
                <w:lang w:val="en-US" w:eastAsia="zh-CN"/>
              </w:rPr>
              <w:t>9</w:t>
            </w:r>
            <w:r>
              <w:rPr>
                <w:rFonts w:hint="eastAsia" w:ascii="宋体" w:hAnsi="宋体" w:eastAsia="宋体" w:cs="宋体"/>
                <w:caps w:val="0"/>
                <w:color w:val="auto"/>
                <w:spacing w:val="0"/>
                <w:sz w:val="24"/>
                <w:szCs w:val="24"/>
                <w:highlight w:val="none"/>
                <w:shd w:val="clear" w:fill="FFFFFF"/>
                <w:lang w:val="en-US" w:eastAsia="zh-CN"/>
              </w:rPr>
              <w:t>月</w:t>
            </w:r>
            <w:r>
              <w:rPr>
                <w:rFonts w:hint="eastAsia" w:cs="宋体"/>
                <w:caps w:val="0"/>
                <w:color w:val="auto"/>
                <w:spacing w:val="0"/>
                <w:sz w:val="24"/>
                <w:szCs w:val="24"/>
                <w:highlight w:val="none"/>
                <w:shd w:val="clear" w:fill="FFFFFF"/>
                <w:lang w:val="en-US" w:eastAsia="zh-CN"/>
              </w:rPr>
              <w:t>22</w:t>
            </w:r>
            <w:r>
              <w:rPr>
                <w:rFonts w:hint="eastAsia" w:ascii="宋体" w:hAnsi="宋体" w:eastAsia="宋体" w:cs="宋体"/>
                <w:caps w:val="0"/>
                <w:color w:val="auto"/>
                <w:spacing w:val="0"/>
                <w:sz w:val="24"/>
                <w:szCs w:val="24"/>
                <w:highlight w:val="none"/>
                <w:shd w:val="clear" w:fill="FFFFFF"/>
                <w:lang w:val="en-US" w:eastAsia="zh-CN"/>
              </w:rPr>
              <w:t>日</w:t>
            </w:r>
            <w:r>
              <w:rPr>
                <w:rFonts w:hint="eastAsia" w:cs="宋体"/>
                <w:caps w:val="0"/>
                <w:color w:val="auto"/>
                <w:spacing w:val="0"/>
                <w:sz w:val="24"/>
                <w:szCs w:val="24"/>
                <w:highlight w:val="none"/>
                <w:shd w:val="clear" w:fill="FFFFFF"/>
                <w:lang w:val="en-US" w:eastAsia="zh-CN"/>
              </w:rPr>
              <w:t>14:30</w:t>
            </w:r>
            <w:r>
              <w:rPr>
                <w:rFonts w:hint="eastAsia" w:ascii="宋体" w:hAnsi="宋体" w:eastAsia="宋体" w:cs="宋体"/>
                <w:caps w:val="0"/>
                <w:color w:val="auto"/>
                <w:spacing w:val="0"/>
                <w:sz w:val="24"/>
                <w:szCs w:val="24"/>
                <w:highlight w:val="none"/>
                <w:shd w:val="clear" w:fill="FFFFFF"/>
                <w:lang w:val="en-US" w:eastAsia="zh-CN"/>
              </w:rPr>
              <w:t xml:space="preserve">时 </w:t>
            </w:r>
            <w:r>
              <w:rPr>
                <w:rFonts w:hint="eastAsia" w:ascii="宋体" w:hAnsi="宋体" w:eastAsia="宋体" w:cs="宋体"/>
                <w:caps w:val="0"/>
                <w:color w:val="auto"/>
                <w:spacing w:val="0"/>
                <w:sz w:val="24"/>
                <w:szCs w:val="24"/>
                <w:highlight w:val="none"/>
                <w:shd w:val="clear" w:fill="FFFFFF"/>
              </w:rPr>
              <w:t>（北京时间）</w:t>
            </w:r>
          </w:p>
          <w:p w14:paraId="6D262049">
            <w:pPr>
              <w:keepNext w:val="0"/>
              <w:keepLines w:val="0"/>
              <w:pageBreakBefore w:val="0"/>
              <w:kinsoku/>
              <w:wordWrap/>
              <w:overflowPunct/>
              <w:topLinePunct w:val="0"/>
              <w:autoSpaceDE/>
              <w:autoSpaceDN/>
              <w:bidi w:val="0"/>
              <w:adjustRightInd w:val="0"/>
              <w:snapToGrid w:val="0"/>
              <w:spacing w:line="360" w:lineRule="auto"/>
              <w:ind w:firstLine="0" w:firstLineChars="0"/>
              <w:jc w:val="both"/>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shd w:val="clear" w:fill="FFFFFF"/>
              </w:rPr>
              <w:t>陕西省榆林高新区高科城C座写字楼</w:t>
            </w:r>
            <w:r>
              <w:rPr>
                <w:rFonts w:hint="eastAsia" w:ascii="宋体" w:hAnsi="宋体" w:eastAsia="宋体" w:cs="宋体"/>
                <w:color w:val="auto"/>
                <w:sz w:val="24"/>
                <w:szCs w:val="24"/>
                <w:shd w:val="clear" w:fill="FFFFFF"/>
                <w:lang w:val="en-US" w:eastAsia="zh-CN"/>
              </w:rPr>
              <w:t>603</w:t>
            </w:r>
          </w:p>
        </w:tc>
      </w:tr>
      <w:tr w14:paraId="61E93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8950C0E">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17</w:t>
            </w:r>
          </w:p>
        </w:tc>
        <w:tc>
          <w:tcPr>
            <w:tcW w:w="8838" w:type="dxa"/>
            <w:noWrap w:val="0"/>
            <w:vAlign w:val="center"/>
          </w:tcPr>
          <w:p w14:paraId="59226986">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评审方法：</w:t>
            </w:r>
            <w:r>
              <w:rPr>
                <w:rFonts w:hint="eastAsia" w:ascii="宋体" w:hAnsi="宋体" w:eastAsia="宋体" w:cs="宋体"/>
                <w:color w:val="auto"/>
                <w:kern w:val="0"/>
                <w:sz w:val="24"/>
                <w:szCs w:val="24"/>
                <w:highlight w:val="none"/>
                <w:shd w:val="clear" w:color="auto" w:fill="FFFFFF"/>
              </w:rPr>
              <w:t>综合评分法</w:t>
            </w:r>
            <w:r>
              <w:rPr>
                <w:rFonts w:hint="eastAsia" w:ascii="宋体" w:hAnsi="宋体" w:eastAsia="宋体" w:cs="宋体"/>
                <w:color w:val="auto"/>
                <w:sz w:val="24"/>
                <w:szCs w:val="24"/>
                <w:highlight w:val="none"/>
              </w:rPr>
              <w:t>（详见</w:t>
            </w:r>
            <w:r>
              <w:rPr>
                <w:rFonts w:hint="eastAsia" w:ascii="宋体" w:hAnsi="宋体" w:eastAsia="宋体" w:cs="宋体"/>
                <w:color w:val="auto"/>
                <w:sz w:val="24"/>
                <w:szCs w:val="24"/>
                <w:highlight w:val="none"/>
                <w:lang w:eastAsia="zh-CN"/>
              </w:rPr>
              <w:t>本章</w:t>
            </w:r>
            <w:r>
              <w:rPr>
                <w:rFonts w:hint="eastAsia" w:ascii="宋体" w:hAnsi="宋体" w:eastAsia="宋体" w:cs="宋体"/>
                <w:color w:val="auto"/>
                <w:sz w:val="24"/>
                <w:szCs w:val="24"/>
                <w:highlight w:val="none"/>
              </w:rPr>
              <w:t xml:space="preserve">第五节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与评审）。</w:t>
            </w:r>
          </w:p>
        </w:tc>
      </w:tr>
      <w:tr w14:paraId="2DF923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6299450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18</w:t>
            </w:r>
          </w:p>
        </w:tc>
        <w:tc>
          <w:tcPr>
            <w:tcW w:w="8838" w:type="dxa"/>
            <w:noWrap w:val="0"/>
            <w:vAlign w:val="center"/>
          </w:tcPr>
          <w:p w14:paraId="36EB56BD">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履约保证金：</w:t>
            </w:r>
            <w:r>
              <w:rPr>
                <w:rFonts w:hint="eastAsia" w:ascii="宋体" w:hAnsi="宋体" w:eastAsia="宋体" w:cs="宋体"/>
                <w:color w:val="auto"/>
                <w:sz w:val="24"/>
                <w:szCs w:val="24"/>
                <w:highlight w:val="none"/>
              </w:rPr>
              <w:t>不要求提供。</w:t>
            </w:r>
          </w:p>
        </w:tc>
      </w:tr>
      <w:tr w14:paraId="773DD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4B3E4B5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19</w:t>
            </w:r>
          </w:p>
        </w:tc>
        <w:tc>
          <w:tcPr>
            <w:tcW w:w="8838" w:type="dxa"/>
            <w:noWrap w:val="0"/>
            <w:vAlign w:val="center"/>
          </w:tcPr>
          <w:p w14:paraId="673C3D8F">
            <w:pPr>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踏勘现场：自行踏勘</w:t>
            </w:r>
            <w:r>
              <w:rPr>
                <w:rFonts w:hint="eastAsia" w:ascii="宋体" w:hAnsi="宋体" w:eastAsia="宋体" w:cs="宋体"/>
                <w:b/>
                <w:bCs/>
                <w:color w:val="auto"/>
                <w:sz w:val="24"/>
                <w:szCs w:val="24"/>
                <w:highlight w:val="none"/>
                <w:lang w:eastAsia="zh-CN"/>
              </w:rPr>
              <w:t>。</w:t>
            </w:r>
          </w:p>
        </w:tc>
      </w:tr>
      <w:tr w14:paraId="527C0A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23CDAE71">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20</w:t>
            </w:r>
          </w:p>
        </w:tc>
        <w:tc>
          <w:tcPr>
            <w:tcW w:w="8838" w:type="dxa"/>
            <w:noWrap w:val="0"/>
            <w:vAlign w:val="center"/>
          </w:tcPr>
          <w:p w14:paraId="05140CF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成交服务费：</w:t>
            </w:r>
          </w:p>
          <w:p w14:paraId="16C824A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成交服务费包含采购代理服务费及</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时发生的其他费用，均由</w:t>
            </w:r>
            <w:r>
              <w:rPr>
                <w:rFonts w:hint="eastAsia" w:ascii="宋体" w:hAnsi="宋体" w:eastAsia="宋体" w:cs="宋体"/>
                <w:b/>
                <w:bCs/>
                <w:color w:val="auto"/>
                <w:sz w:val="24"/>
                <w:szCs w:val="24"/>
                <w:highlight w:val="none"/>
                <w:lang w:eastAsia="zh-CN"/>
              </w:rPr>
              <w:t>中标供应商</w:t>
            </w:r>
            <w:r>
              <w:rPr>
                <w:rFonts w:hint="eastAsia" w:ascii="宋体" w:hAnsi="宋体" w:eastAsia="宋体" w:cs="宋体"/>
                <w:b/>
                <w:bCs/>
                <w:color w:val="auto"/>
                <w:sz w:val="24"/>
                <w:szCs w:val="24"/>
                <w:highlight w:val="none"/>
              </w:rPr>
              <w:t>承担。</w:t>
            </w:r>
          </w:p>
          <w:p w14:paraId="048DE9E5">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(1)采购代理服务费参照国家标准（计价格[2002]1980号）</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类标准收取，以成交价为计算基数；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时可能发生的其他费用（以实际发生额为准）。</w:t>
            </w:r>
          </w:p>
          <w:p w14:paraId="3D9713F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(2)成交商在领取成交通知书前，须向采购代理机构一次性支付成交服务费。</w:t>
            </w:r>
          </w:p>
        </w:tc>
      </w:tr>
      <w:tr w14:paraId="222BF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6B6EB8F">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21</w:t>
            </w:r>
          </w:p>
        </w:tc>
        <w:tc>
          <w:tcPr>
            <w:tcW w:w="8838" w:type="dxa"/>
            <w:noWrap w:val="0"/>
            <w:vAlign w:val="center"/>
          </w:tcPr>
          <w:p w14:paraId="3EAE3C4C">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解释：</w:t>
            </w:r>
          </w:p>
          <w:p w14:paraId="68CEDF0A">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文件组成部分的各章节中出现的措辞“委托人”、“发包人“和“供应商”、“承包人”，在</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阶段应当分别按“采购人”和“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”进行理解。</w:t>
            </w:r>
          </w:p>
        </w:tc>
      </w:tr>
      <w:tr w14:paraId="2AC2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0EFEBD39">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22</w:t>
            </w:r>
          </w:p>
        </w:tc>
        <w:tc>
          <w:tcPr>
            <w:tcW w:w="8838" w:type="dxa"/>
            <w:noWrap w:val="0"/>
            <w:vAlign w:val="center"/>
          </w:tcPr>
          <w:p w14:paraId="6A6CA742">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4DF1D79">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目前的合作银行有：北京银行、中国建设银行、中信银行、中国平安银行、中国光大银行、浦发银行、兴业银行、中国工商银行、秦农银行、浙商银行、中国银行、西安银行、中国农业银行、中国邮政储蓄银行。</w:t>
            </w:r>
          </w:p>
        </w:tc>
      </w:tr>
      <w:tr w14:paraId="1F89A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2B56B93">
            <w:pPr>
              <w:keepNext w:val="0"/>
              <w:keepLines w:val="0"/>
              <w:pageBreakBefore w:val="0"/>
              <w:kinsoku/>
              <w:wordWrap/>
              <w:overflowPunct/>
              <w:topLinePunct w:val="0"/>
              <w:autoSpaceDE/>
              <w:autoSpaceDN/>
              <w:bidi w:val="0"/>
              <w:adjustRightInd w:val="0"/>
              <w:snapToGrid w:val="0"/>
              <w:spacing w:line="360" w:lineRule="auto"/>
              <w:ind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23</w:t>
            </w:r>
          </w:p>
        </w:tc>
        <w:tc>
          <w:tcPr>
            <w:tcW w:w="8838" w:type="dxa"/>
            <w:noWrap w:val="0"/>
            <w:vAlign w:val="center"/>
          </w:tcPr>
          <w:p w14:paraId="528BFC93">
            <w:pPr>
              <w:spacing w:before="37" w:line="360" w:lineRule="auto"/>
              <w:ind w:left="0" w:leftChars="0" w:firstLine="0" w:firstLineChars="0"/>
              <w:rPr>
                <w:rFonts w:hint="eastAsia" w:ascii="宋体" w:hAnsi="宋体" w:eastAsia="宋体" w:cs="宋体"/>
                <w:color w:val="auto"/>
                <w:spacing w:val="12"/>
                <w:sz w:val="24"/>
                <w:szCs w:val="24"/>
                <w:highlight w:val="none"/>
                <w:lang w:eastAsia="zh-CN"/>
              </w:rPr>
            </w:pPr>
            <w:r>
              <w:rPr>
                <w:rFonts w:hint="eastAsia" w:ascii="宋体" w:hAnsi="宋体" w:eastAsia="宋体" w:cs="宋体"/>
                <w:b/>
                <w:bCs/>
                <w:color w:val="auto"/>
                <w:sz w:val="24"/>
                <w:szCs w:val="24"/>
                <w:highlight w:val="none"/>
                <w:lang w:val="en-US" w:eastAsia="zh-CN"/>
              </w:rPr>
              <w:t>本次采购所属行业：其他未列明行业。</w:t>
            </w:r>
          </w:p>
          <w:p w14:paraId="73395C2A">
            <w:pPr>
              <w:spacing w:before="37" w:line="360" w:lineRule="auto"/>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color w:val="auto"/>
                <w:spacing w:val="12"/>
                <w:sz w:val="24"/>
                <w:szCs w:val="24"/>
                <w:highlight w:val="none"/>
                <w:lang w:eastAsia="zh-CN"/>
              </w:rPr>
              <w:t>☑</w:t>
            </w:r>
            <w:r>
              <w:rPr>
                <w:rFonts w:hint="eastAsia" w:ascii="宋体" w:hAnsi="宋体" w:eastAsia="宋体" w:cs="宋体"/>
                <w:color w:val="auto"/>
                <w:spacing w:val="7"/>
                <w:sz w:val="24"/>
                <w:szCs w:val="24"/>
                <w:highlight w:val="none"/>
              </w:rPr>
              <w:t>专门面向中小企业采购项目</w:t>
            </w:r>
          </w:p>
        </w:tc>
      </w:tr>
      <w:tr w14:paraId="6265E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817" w:type="dxa"/>
            <w:noWrap w:val="0"/>
            <w:vAlign w:val="center"/>
          </w:tcPr>
          <w:p w14:paraId="3FC5D546">
            <w:pPr>
              <w:spacing w:line="360" w:lineRule="auto"/>
              <w:ind w:left="0" w:leftChars="0" w:firstLine="240" w:firstLineChars="100"/>
              <w:jc w:val="both"/>
              <w:rPr>
                <w:rFonts w:hint="default" w:ascii="宋体" w:hAnsi="宋体" w:eastAsia="宋体" w:cs="宋体"/>
                <w:color w:val="auto"/>
                <w:sz w:val="24"/>
                <w:szCs w:val="24"/>
                <w:highlight w:val="none"/>
                <w:lang w:val="en-US" w:eastAsia="zh-CN"/>
              </w:rPr>
            </w:pPr>
            <w:bookmarkStart w:id="7" w:name="_Toc6903"/>
            <w:r>
              <w:rPr>
                <w:rFonts w:hint="eastAsia" w:ascii="宋体" w:hAnsi="宋体" w:cs="宋体"/>
                <w:color w:val="auto"/>
                <w:sz w:val="24"/>
                <w:szCs w:val="24"/>
                <w:highlight w:val="none"/>
                <w:lang w:val="en-US" w:eastAsia="zh-CN"/>
              </w:rPr>
              <w:t>24</w:t>
            </w:r>
          </w:p>
        </w:tc>
        <w:tc>
          <w:tcPr>
            <w:tcW w:w="8838" w:type="dxa"/>
            <w:noWrap w:val="0"/>
            <w:vAlign w:val="center"/>
          </w:tcPr>
          <w:p w14:paraId="7F210DD7">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为深入贯彻信用体系建设的有关精神</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根据市发改委《关于在工程招投标活动中推行信用监管试点示范工作的通知》(榆政发改发〔2020〕329号)和市财政局《关于在政府采购活动中使用信用记录和信用报告以及开展承诺工作的通知》(榆政财采函〔2020〕9号)在工程建设和政府采购领域全面推行信用公开承诺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进入公共资源交易平台的各方交易主体</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均应在“信用中国(陕西榆林)”网站进行注册、登陆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自主上报信用承诺书(网址：https://credit.yl.gov.cn/)</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各相关交易主体注册、登陆后根据承诺事项选择相应的模板填写《信用承诺书》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并载明承诺事由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政府采购活动中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各方交易主体的承诺事由为“公共资源交易平台的所有活动、项目名称”。</w:t>
            </w:r>
          </w:p>
          <w:p w14:paraId="19A16A0E">
            <w:pPr>
              <w:autoSpaceDE w:val="0"/>
              <w:autoSpaceDN w:val="0"/>
              <w:adjustRightInd w:val="0"/>
              <w:snapToGrid w:val="0"/>
              <w:spacing w:line="360" w:lineRule="auto"/>
              <w:ind w:firstLine="480" w:firstLineChars="200"/>
              <w:rPr>
                <w:rFonts w:hint="eastAsia" w:ascii="宋体" w:hAnsi="宋体" w:eastAsia="宋体" w:cs="宋体"/>
                <w:color w:val="auto"/>
                <w:spacing w:val="9"/>
                <w:sz w:val="24"/>
                <w:szCs w:val="24"/>
                <w:highlight w:val="none"/>
              </w:rPr>
            </w:pPr>
            <w:r>
              <w:rPr>
                <w:rFonts w:hint="eastAsia" w:ascii="宋体" w:hAnsi="宋体" w:eastAsia="宋体" w:cs="宋体"/>
                <w:color w:val="auto"/>
                <w:sz w:val="24"/>
                <w:szCs w:val="24"/>
                <w:highlight w:val="none"/>
              </w:rPr>
              <w:t>附件：信用承诺上报操作指南</w:t>
            </w:r>
          </w:p>
        </w:tc>
      </w:tr>
      <w:bookmarkEnd w:id="0"/>
      <w:bookmarkEnd w:id="1"/>
      <w:bookmarkEnd w:id="2"/>
    </w:tbl>
    <w:p w14:paraId="449EBA49">
      <w:pPr>
        <w:pStyle w:val="4"/>
        <w:keepLines w:val="0"/>
        <w:pageBreakBefore w:val="0"/>
        <w:kinsoku/>
        <w:wordWrap/>
        <w:overflowPunct/>
        <w:topLinePunct w:val="0"/>
        <w:autoSpaceDE/>
        <w:autoSpaceDN/>
        <w:bidi w:val="0"/>
        <w:spacing w:beforeLines="0" w:line="360" w:lineRule="auto"/>
        <w:ind w:left="0" w:leftChars="0"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1．适用范围</w:t>
      </w:r>
      <w:bookmarkEnd w:id="7"/>
    </w:p>
    <w:p w14:paraId="09679924">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1．1本磋商文件仅适用于本次磋商所叙述的</w:t>
      </w:r>
      <w:r>
        <w:rPr>
          <w:rFonts w:hint="eastAsia" w:ascii="宋体" w:hAnsi="宋体" w:eastAsia="宋体" w:cs="宋体"/>
          <w:color w:val="auto"/>
          <w:sz w:val="24"/>
          <w:szCs w:val="24"/>
          <w:highlight w:val="none"/>
          <w:lang w:eastAsia="zh-CN"/>
        </w:rPr>
        <w:t>神木市城区保障性住房项目（西沙广场东侧地块）节能检测项目</w:t>
      </w:r>
      <w:r>
        <w:rPr>
          <w:rFonts w:hint="eastAsia" w:ascii="宋体" w:hAnsi="宋体" w:eastAsia="宋体" w:cs="宋体"/>
          <w:color w:val="auto"/>
          <w:sz w:val="24"/>
          <w:szCs w:val="24"/>
          <w:highlight w:val="none"/>
        </w:rPr>
        <w:t>。</w:t>
      </w:r>
      <w:bookmarkStart w:id="8" w:name="_Toc8700"/>
    </w:p>
    <w:p w14:paraId="3E62C64B">
      <w:pPr>
        <w:pStyle w:val="19"/>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2．定义</w:t>
      </w:r>
      <w:bookmarkEnd w:id="8"/>
    </w:p>
    <w:p w14:paraId="15A95C41">
      <w:pPr>
        <w:pStyle w:val="19"/>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2．1“采购人”系指神木市住房和城乡建设局。</w:t>
      </w:r>
    </w:p>
    <w:p w14:paraId="74741654">
      <w:pPr>
        <w:pStyle w:val="19"/>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2．2“采购代理机构”系指组织本次磋商活动的华春建设工程项目管理有限责任公司。</w:t>
      </w:r>
    </w:p>
    <w:p w14:paraId="46D4822C">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2．3“供应商”系指无条件接受磋商文件的各项要求，具备相应履约能力、具有《中华人民共和国政府采购法》第22规定的相关条件并向磋商小组提交响应文件的供应商。</w:t>
      </w:r>
    </w:p>
    <w:p w14:paraId="0D4BEDCB">
      <w:pPr>
        <w:pStyle w:val="4"/>
        <w:keepLines w:val="0"/>
        <w:pageBreakBefore w:val="0"/>
        <w:numPr>
          <w:ilvl w:val="0"/>
          <w:numId w:val="2"/>
        </w:numPr>
        <w:kinsoku/>
        <w:wordWrap/>
        <w:overflowPunct/>
        <w:topLinePunct w:val="0"/>
        <w:autoSpaceDE/>
        <w:autoSpaceDN/>
        <w:bidi w:val="0"/>
        <w:spacing w:beforeLines="0" w:line="360" w:lineRule="auto"/>
        <w:jc w:val="both"/>
        <w:textAlignment w:val="auto"/>
        <w:rPr>
          <w:rFonts w:hint="eastAsia" w:ascii="宋体" w:hAnsi="宋体" w:eastAsia="宋体" w:cs="宋体"/>
          <w:color w:val="auto"/>
          <w:sz w:val="24"/>
          <w:szCs w:val="24"/>
          <w:highlight w:val="none"/>
        </w:rPr>
      </w:pPr>
      <w:bookmarkStart w:id="9" w:name="_Toc5914"/>
      <w:r>
        <w:rPr>
          <w:rFonts w:hint="eastAsia" w:ascii="宋体" w:hAnsi="宋体" w:eastAsia="宋体" w:cs="宋体"/>
          <w:color w:val="auto"/>
          <w:sz w:val="24"/>
          <w:szCs w:val="24"/>
          <w:highlight w:val="none"/>
        </w:rPr>
        <w:t>合格供应商的范围</w:t>
      </w:r>
      <w:bookmarkEnd w:id="9"/>
    </w:p>
    <w:p w14:paraId="069D34ED">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3．1具有独立承担民事责任的能力；</w:t>
      </w:r>
    </w:p>
    <w:p w14:paraId="2607835F">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3.1.1法人或者其他组织的营业执照等证明文件；</w:t>
      </w:r>
    </w:p>
    <w:p w14:paraId="1BBC541F">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3.1.2具备履行合同所必需的设备和专业技术能力的证明材料；</w:t>
      </w:r>
    </w:p>
    <w:p w14:paraId="7F3BB661">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3.1.3具备法律、行政法规规定的其他条件的证明材料。</w:t>
      </w:r>
    </w:p>
    <w:p w14:paraId="18B6BC31">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3．2具有履行合同所必需的设备和专业技术能力；</w:t>
      </w:r>
    </w:p>
    <w:p w14:paraId="2DEC7503">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3．3 具备法律行政法规规定的其他条件；</w:t>
      </w:r>
    </w:p>
    <w:p w14:paraId="783BF27A">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3．4完全满足磋商文件的实质性要求；</w:t>
      </w:r>
    </w:p>
    <w:p w14:paraId="6D4D0B72">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3．5凡具备磋商文件要求资格，有服务能力的供应商均可参加。</w:t>
      </w:r>
    </w:p>
    <w:p w14:paraId="7BCA6D9F">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如不具备以上条件则按《中华人民共和国政府采购法》第七十七条规定处理。</w:t>
      </w:r>
      <w:bookmarkStart w:id="10" w:name="_Toc26793"/>
    </w:p>
    <w:p w14:paraId="23C254CC">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4．磋商代表</w:t>
      </w:r>
      <w:bookmarkEnd w:id="10"/>
    </w:p>
    <w:p w14:paraId="2110949A">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4．1磋商代表必须是法定代表人，或持有《法定代表人授权委托书》的被授权代表人。</w:t>
      </w:r>
      <w:bookmarkStart w:id="11" w:name="_Toc13042"/>
    </w:p>
    <w:p w14:paraId="3C546BBE">
      <w:pPr>
        <w:pStyle w:val="19"/>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5．费用</w:t>
      </w:r>
      <w:bookmarkEnd w:id="11"/>
    </w:p>
    <w:p w14:paraId="61E89F0A">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5．1无论磋商结果如何，供应商自行承担所有与参加磋商有关的全部费用；</w:t>
      </w:r>
    </w:p>
    <w:p w14:paraId="2DA9E95C">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5.2本项目报价为采购人完成采购范围内全部工作的报价，包括但不限于提供项目实施费、自行测试费、人工费、材料费、管理费、供应商应缴纳的所有税费、规费、保险费等全部费用。</w:t>
      </w:r>
    </w:p>
    <w:p w14:paraId="2EB9A78C">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5.3不接受任何选择性报价，只能有一个磋商报价。</w:t>
      </w:r>
      <w:bookmarkStart w:id="12" w:name="_Toc25125"/>
    </w:p>
    <w:p w14:paraId="54524A93">
      <w:pPr>
        <w:pStyle w:val="19"/>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6．响应文件</w:t>
      </w:r>
      <w:bookmarkEnd w:id="12"/>
    </w:p>
    <w:p w14:paraId="12CA9B58">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bookmarkStart w:id="13" w:name="_Toc2451"/>
      <w:r>
        <w:rPr>
          <w:rFonts w:hint="eastAsia" w:ascii="宋体" w:hAnsi="宋体" w:eastAsia="宋体" w:cs="宋体"/>
          <w:color w:val="auto"/>
          <w:sz w:val="24"/>
          <w:szCs w:val="24"/>
        </w:rPr>
        <w:t>6．1响应文件的组成</w:t>
      </w:r>
    </w:p>
    <w:p w14:paraId="051CD102">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6．2响应文件编制要求</w:t>
      </w:r>
    </w:p>
    <w:p w14:paraId="15095A29">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（1）响应文件按6.1顺序组成，装订成册。</w:t>
      </w:r>
    </w:p>
    <w:p w14:paraId="0BC31072">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（2）响应文件一式</w:t>
      </w:r>
      <w:r>
        <w:rPr>
          <w:rFonts w:hint="eastAsia" w:ascii="宋体" w:hAnsi="宋体" w:eastAsia="宋体" w:cs="宋体"/>
          <w:color w:val="auto"/>
          <w:sz w:val="24"/>
          <w:szCs w:val="24"/>
          <w:lang w:eastAsia="zh-CN"/>
        </w:rPr>
        <w:t>二</w:t>
      </w:r>
      <w:r>
        <w:rPr>
          <w:rFonts w:hint="eastAsia" w:ascii="宋体" w:hAnsi="宋体" w:eastAsia="宋体" w:cs="宋体"/>
          <w:color w:val="auto"/>
          <w:sz w:val="24"/>
          <w:szCs w:val="24"/>
        </w:rPr>
        <w:t>份，其中正本一份，副本</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份，如果正本与副本不符，以正本为准。响应文件应字迹清楚、内容齐全、数字准确、不应有涂改增删处。如修改时，修改处须有响应文件授权代表签字或盖章。</w:t>
      </w:r>
    </w:p>
    <w:p w14:paraId="074A1511">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响应文件必须用不褪色的墨水填写或打印，并注明“正本”、“副本”字样。响应文件正副本均须采用A4纸装订且胶装成册，不得出现散页、重页、掉页现象，不得采用活页夹装订。封于密封袋内，封套应写明：供应商的全称、项目编号及项目名称，封口处应加盖公章并由法定代表人或被授权人签字或盖章。密封必须完整，未按要求密封或文件数量不符合要求的响应文件将不予接收。</w:t>
      </w:r>
    </w:p>
    <w:p w14:paraId="6D7DCBAF">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（4）响应文件中报价表必须加盖供应商公章和法定代表人或被授权人签字或盖章。</w:t>
      </w:r>
    </w:p>
    <w:p w14:paraId="3F89FFAC">
      <w:pPr>
        <w:pStyle w:val="19"/>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此外供应商还应提供壹份响应文件电子版，与纸质版响应文件一致的word电子版响应文件1份。电子版使用U盘存储，电子版密封于响应文件内，未按要求提供的，采购人有权不予接收。</w:t>
      </w:r>
    </w:p>
    <w:p w14:paraId="620A540A">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在提交响应文件截止时间前，可以对所提交的响应文件进行补充、修改或者撤回，并书面通知采购人、采购代理机构。补充、修改的内容作为响应文件的组成部分。补充、修改的内容与响应文件不一致的，以补充、修改的内容为准。</w:t>
      </w:r>
    </w:p>
    <w:p w14:paraId="76000C37">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（6）本项目磋商有效期为九十个日历日。</w:t>
      </w:r>
    </w:p>
    <w:p w14:paraId="5CC12B68">
      <w:pPr>
        <w:pStyle w:val="19"/>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6．3响应文件必须在递交截止时间前送达磋商地点，逾期送达的文件将不被接收。</w:t>
      </w:r>
    </w:p>
    <w:p w14:paraId="3616725A">
      <w:pPr>
        <w:pStyle w:val="19"/>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highlight w:val="none"/>
        </w:rPr>
        <w:t>磋商保证金</w:t>
      </w:r>
      <w:bookmarkEnd w:id="13"/>
    </w:p>
    <w:p w14:paraId="428003CF">
      <w:pPr>
        <w:pStyle w:val="19"/>
        <w:keepLines w:val="0"/>
        <w:pageBreakBefore w:val="0"/>
        <w:numPr>
          <w:ilvl w:val="0"/>
          <w:numId w:val="0"/>
        </w:numPr>
        <w:kinsoku/>
        <w:wordWrap/>
        <w:overflowPunct/>
        <w:topLinePunct w:val="0"/>
        <w:autoSpaceDE/>
        <w:autoSpaceDN/>
        <w:bidi w:val="0"/>
        <w:spacing w:line="360" w:lineRule="auto"/>
        <w:ind w:firstLine="720" w:firstLineChars="3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不要求提供</w:t>
      </w:r>
    </w:p>
    <w:p w14:paraId="35B6759A">
      <w:pPr>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bookmarkStart w:id="14" w:name="_Toc5798"/>
      <w:r>
        <w:rPr>
          <w:rFonts w:hint="eastAsia" w:ascii="宋体" w:hAnsi="宋体" w:eastAsia="宋体" w:cs="宋体"/>
          <w:color w:val="auto"/>
          <w:sz w:val="24"/>
          <w:szCs w:val="24"/>
          <w:highlight w:val="none"/>
        </w:rPr>
        <w:t>8．评审工作程序</w:t>
      </w:r>
      <w:bookmarkEnd w:id="14"/>
      <w:r>
        <w:rPr>
          <w:rFonts w:hint="eastAsia" w:ascii="宋体" w:hAnsi="宋体" w:eastAsia="宋体" w:cs="宋体"/>
          <w:color w:val="auto"/>
          <w:sz w:val="24"/>
          <w:szCs w:val="24"/>
          <w:highlight w:val="none"/>
        </w:rPr>
        <w:t xml:space="preserve">     </w:t>
      </w:r>
    </w:p>
    <w:p w14:paraId="4662A5B8">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8.1主持人按下列程序进行开标：</w:t>
      </w:r>
    </w:p>
    <w:p w14:paraId="014B9B2B">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（1）宣布开标纪律；</w:t>
      </w:r>
    </w:p>
    <w:p w14:paraId="5BCE4CFF">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（2）公布在磋商截止时间前递交响应文件的供应商名称；</w:t>
      </w:r>
    </w:p>
    <w:p w14:paraId="60C3095D">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（3）宣布开标人、唱标人、记录人、监标人等有关人员名单；</w:t>
      </w:r>
    </w:p>
    <w:p w14:paraId="3881A118">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（4）开启响应文件，并做开标记录；</w:t>
      </w:r>
    </w:p>
    <w:p w14:paraId="1F41FE36">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（5）供应商代表、监标人、记录人等有关人员在开标记录上签字确认；</w:t>
      </w:r>
    </w:p>
    <w:p w14:paraId="454C9BAE">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（7）响应文件送交评标委员会进行评审；评标委员会首先对供应商的资格证明文件</w:t>
      </w:r>
      <w:r>
        <w:rPr>
          <w:rFonts w:hint="eastAsia" w:ascii="宋体" w:hAnsi="宋体" w:eastAsia="宋体" w:cs="宋体"/>
          <w:color w:val="auto"/>
          <w:sz w:val="24"/>
          <w:szCs w:val="24"/>
          <w:lang w:eastAsia="zh-CN"/>
        </w:rPr>
        <w:t>及符合性</w:t>
      </w:r>
      <w:r>
        <w:rPr>
          <w:rFonts w:hint="eastAsia" w:ascii="宋体" w:hAnsi="宋体" w:eastAsia="宋体" w:cs="宋体"/>
          <w:color w:val="auto"/>
          <w:sz w:val="24"/>
          <w:szCs w:val="24"/>
        </w:rPr>
        <w:t>进行审查（资格</w:t>
      </w:r>
      <w:r>
        <w:rPr>
          <w:rFonts w:hint="eastAsia" w:ascii="宋体" w:hAnsi="宋体" w:eastAsia="宋体" w:cs="宋体"/>
          <w:color w:val="auto"/>
          <w:sz w:val="24"/>
          <w:szCs w:val="24"/>
          <w:lang w:eastAsia="zh-CN"/>
        </w:rPr>
        <w:t>及符合性审查</w:t>
      </w:r>
      <w:r>
        <w:rPr>
          <w:rFonts w:hint="eastAsia" w:ascii="宋体" w:hAnsi="宋体" w:eastAsia="宋体" w:cs="宋体"/>
          <w:color w:val="auto"/>
          <w:sz w:val="24"/>
          <w:szCs w:val="24"/>
        </w:rPr>
        <w:t>条件不符合响应文件规定的供应商，不再进入下一步评审）；</w:t>
      </w:r>
    </w:p>
    <w:p w14:paraId="55A1EF02">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）磋商；</w:t>
      </w:r>
    </w:p>
    <w:p w14:paraId="243B0519">
      <w:pPr>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9</w:t>
      </w:r>
      <w:r>
        <w:rPr>
          <w:rFonts w:hint="eastAsia" w:ascii="宋体" w:hAnsi="宋体" w:eastAsia="宋体" w:cs="宋体"/>
          <w:b/>
          <w:color w:val="auto"/>
          <w:sz w:val="24"/>
          <w:szCs w:val="24"/>
        </w:rPr>
        <w:t>）供应商进行二次报价</w:t>
      </w:r>
      <w:r>
        <w:rPr>
          <w:rFonts w:hint="eastAsia" w:ascii="宋体" w:hAnsi="宋体" w:eastAsia="宋体" w:cs="宋体"/>
          <w:color w:val="auto"/>
          <w:sz w:val="24"/>
          <w:szCs w:val="24"/>
        </w:rPr>
        <w:t>；</w:t>
      </w:r>
    </w:p>
    <w:p w14:paraId="3BB7EBC8">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）评审；</w:t>
      </w:r>
    </w:p>
    <w:p w14:paraId="645EC61A">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）开标结束。</w:t>
      </w:r>
    </w:p>
    <w:p w14:paraId="6E9DD500">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磋商小组依据磋商文件的规定，采购对响应文件的有效性、完整性和对磋商文件的响应程度进行审查，以确定是否对磋商文件的要求做出实质性响应。未对磋商文件做实质性响应的供应商，不得进入具体磋商程序。</w:t>
      </w:r>
    </w:p>
    <w:p w14:paraId="0AD1C4E7">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red"/>
          <w:lang w:val="zh-CN"/>
        </w:rPr>
      </w:pPr>
      <w:r>
        <w:rPr>
          <w:rFonts w:hint="eastAsia" w:ascii="宋体" w:hAnsi="宋体" w:eastAsia="宋体" w:cs="宋体"/>
          <w:color w:val="auto"/>
          <w:sz w:val="24"/>
          <w:szCs w:val="24"/>
          <w:lang w:val="zh-CN"/>
        </w:rPr>
        <w:t>在磋商文件及程序符合法律规定的前提下，递交响应文件或对磋商文件做出实质响应的供应商少于</w:t>
      </w:r>
      <w:r>
        <w:rPr>
          <w:rFonts w:hint="eastAsia" w:ascii="宋体" w:hAnsi="宋体" w:eastAsia="宋体" w:cs="宋体"/>
          <w:color w:val="auto"/>
          <w:sz w:val="24"/>
          <w:szCs w:val="24"/>
        </w:rPr>
        <w:t>3家</w:t>
      </w:r>
      <w:r>
        <w:rPr>
          <w:rFonts w:hint="eastAsia" w:ascii="宋体" w:hAnsi="宋体" w:eastAsia="宋体" w:cs="宋体"/>
          <w:color w:val="auto"/>
          <w:sz w:val="24"/>
          <w:szCs w:val="24"/>
          <w:lang w:val="zh-CN"/>
        </w:rPr>
        <w:t>时，</w:t>
      </w:r>
      <w:r>
        <w:rPr>
          <w:rFonts w:hint="eastAsia" w:ascii="宋体" w:hAnsi="宋体" w:eastAsia="宋体" w:cs="宋体"/>
          <w:color w:val="auto"/>
          <w:sz w:val="24"/>
          <w:szCs w:val="24"/>
        </w:rPr>
        <w:t>采购过程中符合要求的供应商（社会资本）只有2家的，</w:t>
      </w:r>
      <w:r>
        <w:rPr>
          <w:rFonts w:hint="eastAsia" w:ascii="宋体" w:hAnsi="宋体" w:eastAsia="宋体" w:cs="宋体"/>
          <w:color w:val="auto"/>
          <w:sz w:val="24"/>
          <w:szCs w:val="24"/>
          <w:lang w:val="zh-CN"/>
        </w:rPr>
        <w:t>在书面征得供应商及采购人同意情况下，并报经财政部门核准后，可以按照公平、公正和竞争原则，继续进行磋商采购；</w:t>
      </w:r>
      <w:r>
        <w:rPr>
          <w:rFonts w:hint="eastAsia" w:ascii="宋体" w:hAnsi="宋体" w:eastAsia="宋体" w:cs="宋体"/>
          <w:color w:val="auto"/>
          <w:sz w:val="24"/>
          <w:szCs w:val="24"/>
        </w:rPr>
        <w:t>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7A1F78FF">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8.2磋商开始，与供应商谈各项内容：</w:t>
      </w:r>
    </w:p>
    <w:p w14:paraId="2E359BAD">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磋商小组所有成员集中与单一供应商按照</w:t>
      </w:r>
      <w:r>
        <w:rPr>
          <w:rFonts w:hint="eastAsia" w:ascii="宋体" w:hAnsi="宋体" w:eastAsia="宋体" w:cs="宋体"/>
          <w:color w:val="auto"/>
          <w:sz w:val="24"/>
          <w:szCs w:val="24"/>
        </w:rPr>
        <w:t>顺序</w:t>
      </w:r>
      <w:r>
        <w:rPr>
          <w:rFonts w:hint="eastAsia" w:ascii="宋体" w:hAnsi="宋体" w:eastAsia="宋体" w:cs="宋体"/>
          <w:color w:val="auto"/>
          <w:sz w:val="24"/>
          <w:szCs w:val="24"/>
          <w:lang w:val="zh-CN"/>
        </w:rPr>
        <w:t>分别进行磋商。磋商小组可根据供应商的报价，响应内容及磋商的情况，给予每个正在参加磋商的供应商相同的机会。</w:t>
      </w:r>
    </w:p>
    <w:p w14:paraId="6F4229F2">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fldChar w:fldCharType="begin"/>
      </w:r>
      <w:r>
        <w:rPr>
          <w:rFonts w:hint="eastAsia" w:ascii="宋体" w:hAnsi="宋体" w:eastAsia="宋体" w:cs="宋体"/>
          <w:color w:val="auto"/>
          <w:sz w:val="24"/>
          <w:szCs w:val="24"/>
          <w:lang w:val="zh-CN"/>
        </w:rPr>
        <w:instrText xml:space="preserve"> eq \o\ac(</w:instrText>
      </w:r>
      <w:r>
        <w:rPr>
          <w:rFonts w:hint="eastAsia" w:ascii="宋体" w:hAnsi="宋体" w:eastAsia="宋体" w:cs="宋体"/>
          <w:color w:val="auto"/>
          <w:position w:val="-4"/>
          <w:sz w:val="36"/>
          <w:szCs w:val="24"/>
          <w:lang w:val="zh-CN"/>
        </w:rPr>
        <w:instrText xml:space="preserve">○</w:instrText>
      </w:r>
      <w:r>
        <w:rPr>
          <w:rFonts w:hint="eastAsia" w:ascii="宋体" w:hAnsi="宋体" w:eastAsia="宋体" w:cs="宋体"/>
          <w:color w:val="auto"/>
          <w:position w:val="0"/>
          <w:sz w:val="24"/>
          <w:szCs w:val="24"/>
          <w:lang w:val="zh-CN"/>
        </w:rPr>
        <w:instrText xml:space="preserve">,1)</w:instrText>
      </w:r>
      <w:r>
        <w:rPr>
          <w:rFonts w:hint="eastAsia" w:ascii="宋体" w:hAnsi="宋体" w:eastAsia="宋体" w:cs="宋体"/>
          <w:color w:val="auto"/>
          <w:sz w:val="24"/>
          <w:szCs w:val="24"/>
          <w:lang w:val="zh-CN"/>
        </w:rPr>
        <w:fldChar w:fldCharType="end"/>
      </w:r>
      <w:r>
        <w:rPr>
          <w:rFonts w:hint="eastAsia" w:ascii="宋体" w:hAnsi="宋体" w:eastAsia="宋体" w:cs="宋体"/>
          <w:color w:val="auto"/>
          <w:sz w:val="24"/>
          <w:szCs w:val="24"/>
        </w:rPr>
        <w:t xml:space="preserve">在磋商过程中，磋商小组可以根据磋商文件和磋商情况实质性变动采购需求中的技术、服务要求以及合同草案条款，但不得变动磋商文件中的其他内容。实质性变动的内容，须经采购人代表确认。 </w:t>
      </w:r>
    </w:p>
    <w:p w14:paraId="1A7852D3">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0"/>
          <w:sz w:val="24"/>
          <w:szCs w:val="24"/>
        </w:rPr>
        <w:instrText xml:space="preserve">,2)</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对磋商文件作出的实质性变动是磋商文件的有效组成部分，磋商小组应当及时以书面形式同时通知所有参加磋商的供应商。 </w:t>
      </w:r>
    </w:p>
    <w:p w14:paraId="02270AED">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eq \o\ac(</w:instrText>
      </w:r>
      <w:r>
        <w:rPr>
          <w:rFonts w:hint="eastAsia" w:ascii="宋体" w:hAnsi="宋体" w:eastAsia="宋体" w:cs="宋体"/>
          <w:color w:val="auto"/>
          <w:position w:val="-4"/>
          <w:sz w:val="36"/>
          <w:szCs w:val="24"/>
        </w:rPr>
        <w:instrText xml:space="preserve">○</w:instrText>
      </w:r>
      <w:r>
        <w:rPr>
          <w:rFonts w:hint="eastAsia" w:ascii="宋体" w:hAnsi="宋体" w:eastAsia="宋体" w:cs="宋体"/>
          <w:color w:val="auto"/>
          <w:position w:val="0"/>
          <w:sz w:val="24"/>
          <w:szCs w:val="24"/>
        </w:rPr>
        <w:instrText xml:space="preserve">,3)</w:instrTex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供应商应当按照磋商文件的变动情况和磋商小组的要求重新提交响应文件，并由其授权代表签章。</w:t>
      </w:r>
    </w:p>
    <w:p w14:paraId="7AD75DDE">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 xml:space="preserve">   8.3各供应商进行二次报价</w:t>
      </w:r>
      <w:r>
        <w:rPr>
          <w:rFonts w:hint="eastAsia" w:ascii="宋体" w:hAnsi="宋体" w:eastAsia="宋体" w:cs="宋体"/>
          <w:b/>
          <w:bCs/>
          <w:color w:val="auto"/>
          <w:sz w:val="24"/>
          <w:szCs w:val="24"/>
          <w:lang w:eastAsia="zh-CN"/>
        </w:rPr>
        <w:t>。</w:t>
      </w:r>
    </w:p>
    <w:p w14:paraId="79F26CCF">
      <w:pPr>
        <w:pStyle w:val="19"/>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本次磋商不公开各供应商的项目报价</w:t>
      </w:r>
    </w:p>
    <w:p w14:paraId="62BA8980">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磋商结束后，参加磋商的供应商应当对磋商的承诺以书面形式确认，并由授权代表签字或盖章。</w:t>
      </w:r>
    </w:p>
    <w:p w14:paraId="512D3441">
      <w:pPr>
        <w:pStyle w:val="19"/>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color w:val="auto"/>
          <w:sz w:val="24"/>
          <w:szCs w:val="24"/>
          <w:lang w:val="zh-CN"/>
        </w:rPr>
      </w:pPr>
      <w:r>
        <w:rPr>
          <w:rFonts w:hint="eastAsia" w:ascii="宋体" w:hAnsi="宋体" w:eastAsia="宋体" w:cs="宋体"/>
          <w:b/>
          <w:color w:val="auto"/>
          <w:sz w:val="24"/>
          <w:szCs w:val="24"/>
        </w:rPr>
        <w:t>凡因供应商对竞争性磋商文件阅读不深、理解不透、误解、疏漏、或因市场行情了解不清造成的后果和风险均由供应商自负</w:t>
      </w:r>
    </w:p>
    <w:p w14:paraId="148736BE">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zh-CN"/>
        </w:rPr>
        <w:t>8.4</w:t>
      </w:r>
      <w:r>
        <w:rPr>
          <w:rFonts w:hint="eastAsia" w:ascii="宋体" w:hAnsi="宋体" w:eastAsia="宋体" w:cs="宋体"/>
          <w:color w:val="auto"/>
          <w:sz w:val="24"/>
          <w:szCs w:val="24"/>
        </w:rPr>
        <w:t>由磋商小组采用综合评分法对提交最后报价的供应商的响应文件和最后报价进行综合评分。</w:t>
      </w:r>
    </w:p>
    <w:p w14:paraId="535DC692">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rPr>
        <w:t>8.5确定成交供应商。</w:t>
      </w:r>
    </w:p>
    <w:p w14:paraId="1E745057">
      <w:pPr>
        <w:pStyle w:val="4"/>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color w:val="auto"/>
          <w:sz w:val="24"/>
          <w:szCs w:val="24"/>
        </w:rPr>
      </w:pPr>
      <w:bookmarkStart w:id="15" w:name="_Toc15875"/>
      <w:r>
        <w:rPr>
          <w:rFonts w:hint="eastAsia" w:ascii="宋体" w:hAnsi="宋体" w:eastAsia="宋体" w:cs="宋体"/>
          <w:color w:val="auto"/>
          <w:sz w:val="24"/>
          <w:szCs w:val="24"/>
        </w:rPr>
        <w:t>9</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磋商内容</w:t>
      </w:r>
      <w:bookmarkEnd w:id="15"/>
    </w:p>
    <w:p w14:paraId="65BB6D7B">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9.1采购项目的价格、技术方案、质量保证措施、针对本项目的承诺、商务响应等内容。</w:t>
      </w:r>
      <w:bookmarkStart w:id="16" w:name="_Toc4639"/>
    </w:p>
    <w:p w14:paraId="6F939ED5">
      <w:pPr>
        <w:pStyle w:val="4"/>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10.评审</w:t>
      </w:r>
      <w:bookmarkEnd w:id="16"/>
    </w:p>
    <w:p w14:paraId="76929019">
      <w:pPr>
        <w:pStyle w:val="19"/>
        <w:keepLines w:val="0"/>
        <w:pageBreakBefore w:val="0"/>
        <w:kinsoku/>
        <w:wordWrap/>
        <w:overflowPunct/>
        <w:topLinePunct w:val="0"/>
        <w:autoSpaceDE/>
        <w:autoSpaceDN/>
        <w:bidi w:val="0"/>
        <w:spacing w:line="360" w:lineRule="auto"/>
        <w:ind w:firstLine="241" w:firstLineChars="1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10.1评审原则</w:t>
      </w:r>
    </w:p>
    <w:p w14:paraId="75ADDDF1">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本次磋商遵循公开透明、公平竞争、公正和诚实信用的原则。磋商小组成员按照客观、公正、审慎的原则，根据磋商文件规定的评审程序、评审方法和评审标准进行独立评审。未实质性响应磋商文件的响应文件按无效响应处理。严格按照竞争性磋商文件的要求和内容进行评审。</w:t>
      </w:r>
    </w:p>
    <w:p w14:paraId="42D5F8DD">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CN"/>
        </w:rPr>
        <w:t>磋商小组依据磋商文件的规定，对响应文件的有效性、完整性和对磋商文件的响应程度进行审查，以确定是否对磋商文件的要求做出实质性响应。未对磋商文件做实质性响应的供应商，不得进入具体磋商程序。</w:t>
      </w:r>
    </w:p>
    <w:p w14:paraId="48E0A63D">
      <w:pPr>
        <w:pStyle w:val="19"/>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（3）磋商小组应当根据综合评分情况，按照评审得分由高到低顺序推荐3名以上</w:t>
      </w:r>
    </w:p>
    <w:p w14:paraId="02207880">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成交候选供应商，并编写评审报告。</w:t>
      </w:r>
    </w:p>
    <w:p w14:paraId="2800C9D4">
      <w:pPr>
        <w:pStyle w:val="19"/>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bCs/>
          <w:color w:val="auto"/>
          <w:sz w:val="24"/>
          <w:szCs w:val="24"/>
          <w:lang w:val="zh-CN"/>
        </w:rPr>
      </w:pPr>
      <w:r>
        <w:rPr>
          <w:rFonts w:hint="eastAsia" w:ascii="宋体" w:hAnsi="宋体" w:eastAsia="宋体" w:cs="宋体"/>
          <w:color w:val="auto"/>
          <w:sz w:val="24"/>
          <w:szCs w:val="24"/>
          <w:lang w:val="zh-CN"/>
        </w:rPr>
        <w:t>（4）</w:t>
      </w:r>
      <w:r>
        <w:rPr>
          <w:rFonts w:hint="eastAsia" w:ascii="宋体" w:hAnsi="宋体" w:eastAsia="宋体" w:cs="宋体"/>
          <w:bCs/>
          <w:color w:val="auto"/>
          <w:sz w:val="24"/>
          <w:szCs w:val="24"/>
          <w:lang w:val="zh-CN"/>
        </w:rPr>
        <w:t>评审报告应当由磋商小组全体人员签字或盖章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DFCD624">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（5）本项目评标过程实行全程录音、录像监控，磋商人在评标过程中所进行的试图影响评标结果的不公正活动，可能导致其磋商被拒绝。</w:t>
      </w:r>
    </w:p>
    <w:p w14:paraId="4E2C728D">
      <w:pPr>
        <w:pStyle w:val="4"/>
        <w:keepLines w:val="0"/>
        <w:pageBreakBefore w:val="0"/>
        <w:kinsoku/>
        <w:wordWrap/>
        <w:overflowPunct/>
        <w:topLinePunct w:val="0"/>
        <w:autoSpaceDE/>
        <w:autoSpaceDN/>
        <w:bidi w:val="0"/>
        <w:spacing w:beforeLines="0" w:line="360" w:lineRule="auto"/>
        <w:jc w:val="both"/>
        <w:textAlignment w:val="auto"/>
        <w:rPr>
          <w:rFonts w:hint="eastAsia" w:ascii="宋体" w:hAnsi="宋体" w:eastAsia="宋体" w:cs="宋体"/>
          <w:bCs w:val="0"/>
          <w:color w:val="auto"/>
          <w:sz w:val="24"/>
          <w:szCs w:val="24"/>
          <w:highlight w:val="none"/>
          <w:lang w:val="zh-CN"/>
        </w:rPr>
      </w:pPr>
      <w:r>
        <w:rPr>
          <w:rFonts w:hint="eastAsia" w:ascii="宋体" w:hAnsi="宋体" w:eastAsia="宋体" w:cs="宋体"/>
          <w:bCs w:val="0"/>
          <w:color w:val="auto"/>
          <w:sz w:val="24"/>
          <w:szCs w:val="24"/>
          <w:highlight w:val="none"/>
          <w:lang w:val="zh-CN"/>
        </w:rPr>
        <w:t>资格审查</w:t>
      </w:r>
    </w:p>
    <w:tbl>
      <w:tblPr>
        <w:tblStyle w:val="23"/>
        <w:tblW w:w="97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302"/>
        <w:gridCol w:w="5906"/>
        <w:gridCol w:w="1943"/>
        <w:gridCol w:w="18"/>
      </w:tblGrid>
      <w:tr w14:paraId="52C4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dxa"/>
            <w:noWrap w:val="0"/>
            <w:vAlign w:val="center"/>
          </w:tcPr>
          <w:p w14:paraId="2BA99BE6">
            <w:pPr>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7208" w:type="dxa"/>
            <w:gridSpan w:val="2"/>
            <w:noWrap w:val="0"/>
            <w:vAlign w:val="center"/>
          </w:tcPr>
          <w:p w14:paraId="08A7A291">
            <w:pPr>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项目内容</w:t>
            </w:r>
          </w:p>
        </w:tc>
        <w:tc>
          <w:tcPr>
            <w:tcW w:w="1961" w:type="dxa"/>
            <w:gridSpan w:val="2"/>
            <w:noWrap w:val="0"/>
            <w:vAlign w:val="center"/>
          </w:tcPr>
          <w:p w14:paraId="680E1237">
            <w:pPr>
              <w:keepLines w:val="0"/>
              <w:pageBreakBefore w:val="0"/>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14:paraId="0616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noWrap w:val="0"/>
            <w:vAlign w:val="center"/>
          </w:tcPr>
          <w:p w14:paraId="30332D72">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302" w:type="dxa"/>
            <w:noWrap w:val="0"/>
            <w:vAlign w:val="center"/>
          </w:tcPr>
          <w:p w14:paraId="0FD5FF4B">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营业执照</w:t>
            </w:r>
          </w:p>
        </w:tc>
        <w:tc>
          <w:tcPr>
            <w:tcW w:w="5906" w:type="dxa"/>
            <w:noWrap w:val="0"/>
            <w:vAlign w:val="center"/>
          </w:tcPr>
          <w:p w14:paraId="0FD8AF71">
            <w:pPr>
              <w:bidi w:val="0"/>
              <w:rPr>
                <w:rFonts w:hint="eastAsia" w:ascii="宋体" w:hAnsi="宋体" w:eastAsia="宋体" w:cs="宋体"/>
                <w:color w:val="auto"/>
                <w:sz w:val="24"/>
                <w:szCs w:val="24"/>
                <w:highlight w:val="none"/>
              </w:rPr>
            </w:pPr>
            <w:r>
              <w:rPr>
                <w:rFonts w:hint="eastAsia" w:ascii="宋体" w:hAnsi="宋体" w:eastAsia="宋体" w:cs="宋体"/>
                <w:lang w:val="en-US" w:eastAsia="zh-CN"/>
              </w:rPr>
              <w:t>供应商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tc>
        <w:tc>
          <w:tcPr>
            <w:tcW w:w="1961" w:type="dxa"/>
            <w:gridSpan w:val="2"/>
            <w:noWrap w:val="0"/>
            <w:vAlign w:val="center"/>
          </w:tcPr>
          <w:p w14:paraId="5D4D3019">
            <w:pPr>
              <w:keepLines w:val="0"/>
              <w:pageBreakBefore w:val="0"/>
              <w:kinsoku/>
              <w:wordWrap/>
              <w:overflowPunct/>
              <w:topLinePunct w:val="0"/>
              <w:autoSpaceDE/>
              <w:autoSpaceDN/>
              <w:bidi w:val="0"/>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r>
      <w:tr w14:paraId="78D92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noWrap w:val="0"/>
            <w:vAlign w:val="center"/>
          </w:tcPr>
          <w:p w14:paraId="294CA7E9">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302" w:type="dxa"/>
            <w:noWrap w:val="0"/>
            <w:vAlign w:val="center"/>
          </w:tcPr>
          <w:p w14:paraId="314FF05C">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aps w:val="0"/>
                <w:color w:val="auto"/>
                <w:spacing w:val="0"/>
                <w:sz w:val="24"/>
                <w:szCs w:val="24"/>
                <w:highlight w:val="none"/>
                <w:shd w:val="clear" w:fill="FFFFFF"/>
              </w:rPr>
              <w:t>财务状况报告</w:t>
            </w:r>
          </w:p>
        </w:tc>
        <w:tc>
          <w:tcPr>
            <w:tcW w:w="5906" w:type="dxa"/>
            <w:noWrap w:val="0"/>
            <w:vAlign w:val="center"/>
          </w:tcPr>
          <w:p w14:paraId="358C9634">
            <w:pPr>
              <w:bidi w:val="0"/>
              <w:rPr>
                <w:rFonts w:hint="eastAsia" w:ascii="宋体" w:hAnsi="宋体" w:eastAsia="宋体" w:cs="宋体"/>
                <w:i w:val="0"/>
                <w:caps w:val="0"/>
                <w:color w:val="auto"/>
                <w:spacing w:val="0"/>
                <w:sz w:val="24"/>
                <w:szCs w:val="24"/>
                <w:highlight w:val="none"/>
                <w:shd w:val="clear" w:color="auto" w:fill="FFFFFF"/>
              </w:rPr>
            </w:pPr>
            <w:r>
              <w:rPr>
                <w:rFonts w:hint="eastAsia" w:ascii="宋体" w:hAnsi="宋体" w:eastAsia="宋体" w:cs="宋体"/>
                <w:lang w:val="en-US" w:eastAsia="zh-CN"/>
              </w:rPr>
              <w:t>提供2023年或2024年度财务审计报告；公司成立至开标日期不足一年的提供自成立以来的财务报表（至少包含资产负债表、利润表、现金流量表）或公司基本账户开户行出具自成立以来的资信证明及基本账户开户证明；</w:t>
            </w:r>
          </w:p>
        </w:tc>
        <w:tc>
          <w:tcPr>
            <w:tcW w:w="1961" w:type="dxa"/>
            <w:gridSpan w:val="2"/>
            <w:noWrap w:val="0"/>
            <w:vAlign w:val="center"/>
          </w:tcPr>
          <w:p w14:paraId="7F07647A">
            <w:pPr>
              <w:keepLines w:val="0"/>
              <w:pageBreakBefore w:val="0"/>
              <w:kinsoku/>
              <w:wordWrap/>
              <w:overflowPunct/>
              <w:topLinePunct w:val="0"/>
              <w:autoSpaceDE/>
              <w:autoSpaceDN/>
              <w:bidi w:val="0"/>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r>
      <w:tr w14:paraId="5B004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noWrap w:val="0"/>
            <w:vAlign w:val="center"/>
          </w:tcPr>
          <w:p w14:paraId="29A03A05">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302" w:type="dxa"/>
            <w:noWrap w:val="0"/>
            <w:vAlign w:val="center"/>
          </w:tcPr>
          <w:p w14:paraId="38D05042">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lang w:val="en-US" w:eastAsia="zh-CN"/>
              </w:rPr>
              <w:t>社会保障资金缴纳证明</w:t>
            </w:r>
          </w:p>
        </w:tc>
        <w:tc>
          <w:tcPr>
            <w:tcW w:w="5906" w:type="dxa"/>
            <w:noWrap w:val="0"/>
            <w:vAlign w:val="center"/>
          </w:tcPr>
          <w:p w14:paraId="6B4F1C02">
            <w:pPr>
              <w:bidi w:val="0"/>
              <w:rPr>
                <w:rFonts w:hint="eastAsia" w:ascii="宋体" w:hAnsi="宋体" w:eastAsia="宋体" w:cs="宋体"/>
                <w:i w:val="0"/>
                <w:caps w:val="0"/>
                <w:color w:val="auto"/>
                <w:spacing w:val="0"/>
                <w:sz w:val="24"/>
                <w:szCs w:val="24"/>
                <w:highlight w:val="none"/>
                <w:shd w:val="clear" w:color="auto" w:fill="FFFFFF"/>
              </w:rPr>
            </w:pPr>
            <w:r>
              <w:rPr>
                <w:rFonts w:hint="eastAsia" w:ascii="宋体" w:hAnsi="宋体" w:eastAsia="宋体" w:cs="宋体"/>
                <w:lang w:val="en-US" w:eastAsia="zh-CN"/>
              </w:rPr>
              <w:t>提供2025年01月01日至今已缴纳的至少一个月的社会保障资金银行缴费单据或社保机构开具的社会保险参保缴费情况证明，依法不需要缴纳社会保障资金的单位应提供相关证明材料。</w:t>
            </w:r>
          </w:p>
        </w:tc>
        <w:tc>
          <w:tcPr>
            <w:tcW w:w="1961" w:type="dxa"/>
            <w:gridSpan w:val="2"/>
            <w:noWrap w:val="0"/>
            <w:vAlign w:val="center"/>
          </w:tcPr>
          <w:p w14:paraId="18B63EC1">
            <w:pPr>
              <w:keepLines w:val="0"/>
              <w:pageBreakBefore w:val="0"/>
              <w:kinsoku/>
              <w:wordWrap/>
              <w:overflowPunct/>
              <w:topLinePunct w:val="0"/>
              <w:autoSpaceDE/>
              <w:autoSpaceDN/>
              <w:bidi w:val="0"/>
              <w:snapToGrid w:val="0"/>
              <w:spacing w:line="360" w:lineRule="auto"/>
              <w:ind w:left="0" w:leftChars="0" w:firstLine="0" w:firstLineChars="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r>
      <w:tr w14:paraId="01D5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noWrap w:val="0"/>
            <w:vAlign w:val="center"/>
          </w:tcPr>
          <w:p w14:paraId="7388C057">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1302" w:type="dxa"/>
            <w:noWrap w:val="0"/>
            <w:vAlign w:val="center"/>
          </w:tcPr>
          <w:p w14:paraId="1653A970">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税收缴纳证明</w:t>
            </w:r>
          </w:p>
        </w:tc>
        <w:tc>
          <w:tcPr>
            <w:tcW w:w="5906" w:type="dxa"/>
            <w:noWrap w:val="0"/>
            <w:vAlign w:val="center"/>
          </w:tcPr>
          <w:p w14:paraId="0BCD8B6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zh-CN"/>
              </w:rPr>
            </w:pPr>
            <w:r>
              <w:rPr>
                <w:rFonts w:hint="eastAsia" w:ascii="宋体" w:hAnsi="宋体" w:eastAsia="宋体" w:cs="宋体"/>
                <w:lang w:val="en-US" w:eastAsia="zh-CN"/>
              </w:rPr>
              <w:t>提供2025年01月01日至今已缴纳的至少一个月的纳税证明（银行缴费凭证）或完税证明，依法免税的单位应提供相关证明材料。</w:t>
            </w:r>
          </w:p>
        </w:tc>
        <w:tc>
          <w:tcPr>
            <w:tcW w:w="1961" w:type="dxa"/>
            <w:gridSpan w:val="2"/>
            <w:noWrap w:val="0"/>
            <w:vAlign w:val="center"/>
          </w:tcPr>
          <w:p w14:paraId="30616BF5">
            <w:pPr>
              <w:keepLines w:val="0"/>
              <w:pageBreakBefore w:val="0"/>
              <w:kinsoku/>
              <w:wordWrap/>
              <w:overflowPunct/>
              <w:topLinePunct w:val="0"/>
              <w:autoSpaceDE/>
              <w:autoSpaceDN/>
              <w:bidi w:val="0"/>
              <w:snapToGrid w:val="0"/>
              <w:spacing w:line="360" w:lineRule="auto"/>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r>
      <w:tr w14:paraId="28CD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noWrap w:val="0"/>
            <w:vAlign w:val="center"/>
          </w:tcPr>
          <w:p w14:paraId="790D89BD">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p>
        </w:tc>
        <w:tc>
          <w:tcPr>
            <w:tcW w:w="1302" w:type="dxa"/>
            <w:noWrap w:val="0"/>
            <w:vAlign w:val="center"/>
          </w:tcPr>
          <w:p w14:paraId="0081928A">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书面声明</w:t>
            </w:r>
          </w:p>
        </w:tc>
        <w:tc>
          <w:tcPr>
            <w:tcW w:w="5906" w:type="dxa"/>
            <w:noWrap w:val="0"/>
            <w:vAlign w:val="center"/>
          </w:tcPr>
          <w:p w14:paraId="0BE15FE8">
            <w:pPr>
              <w:bidi w:val="0"/>
              <w:rPr>
                <w:rFonts w:hint="eastAsia" w:ascii="宋体" w:hAnsi="宋体" w:eastAsia="宋体" w:cs="宋体"/>
                <w:color w:val="auto"/>
                <w:sz w:val="24"/>
                <w:szCs w:val="24"/>
                <w:highlight w:val="none"/>
                <w:lang w:val="zh-CN"/>
              </w:rPr>
            </w:pPr>
            <w:r>
              <w:rPr>
                <w:rFonts w:hint="eastAsia" w:ascii="宋体" w:hAnsi="宋体" w:eastAsia="宋体" w:cs="宋体"/>
                <w:lang w:val="en-US" w:eastAsia="zh-CN"/>
              </w:rPr>
              <w:t>参加政府采购活动前三年内，在经营活动中没有重大违法记录的书面声明。</w:t>
            </w:r>
          </w:p>
        </w:tc>
        <w:tc>
          <w:tcPr>
            <w:tcW w:w="1961" w:type="dxa"/>
            <w:gridSpan w:val="2"/>
            <w:noWrap w:val="0"/>
            <w:vAlign w:val="center"/>
          </w:tcPr>
          <w:p w14:paraId="12E34345">
            <w:pPr>
              <w:keepLines w:val="0"/>
              <w:pageBreakBefore w:val="0"/>
              <w:kinsoku/>
              <w:wordWrap/>
              <w:overflowPunct/>
              <w:topLinePunct w:val="0"/>
              <w:autoSpaceDE/>
              <w:autoSpaceDN/>
              <w:bidi w:val="0"/>
              <w:snapToGrid w:val="0"/>
              <w:spacing w:line="360" w:lineRule="auto"/>
              <w:ind w:left="0" w:leftChars="0" w:firstLine="0" w:firstLineChars="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r>
      <w:tr w14:paraId="444E5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8" w:type="dxa"/>
            <w:noWrap w:val="0"/>
            <w:vAlign w:val="center"/>
          </w:tcPr>
          <w:p w14:paraId="496655C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302" w:type="dxa"/>
            <w:noWrap w:val="0"/>
            <w:vAlign w:val="center"/>
          </w:tcPr>
          <w:p w14:paraId="00FC68A9">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lang w:val="en-US" w:eastAsia="zh-CN"/>
              </w:rPr>
              <w:t>证明资料或承诺书</w:t>
            </w:r>
          </w:p>
        </w:tc>
        <w:tc>
          <w:tcPr>
            <w:tcW w:w="5906" w:type="dxa"/>
            <w:noWrap w:val="0"/>
            <w:vAlign w:val="center"/>
          </w:tcPr>
          <w:p w14:paraId="3570DDF5">
            <w:p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提供具有履行合同所必需的设备和专业技术能力的证明资料或承诺书。</w:t>
            </w:r>
          </w:p>
        </w:tc>
        <w:tc>
          <w:tcPr>
            <w:tcW w:w="1961" w:type="dxa"/>
            <w:gridSpan w:val="2"/>
            <w:noWrap w:val="0"/>
            <w:vAlign w:val="center"/>
          </w:tcPr>
          <w:p w14:paraId="7430D817">
            <w:pPr>
              <w:keepLines w:val="0"/>
              <w:pageBreakBefore w:val="0"/>
              <w:kinsoku/>
              <w:wordWrap/>
              <w:overflowPunct/>
              <w:topLinePunct w:val="0"/>
              <w:autoSpaceDE/>
              <w:autoSpaceDN/>
              <w:bidi w:val="0"/>
              <w:snapToGrid w:val="0"/>
              <w:spacing w:line="360" w:lineRule="auto"/>
              <w:ind w:left="0" w:leftChars="0" w:firstLine="0" w:firstLineChars="0"/>
              <w:jc w:val="both"/>
              <w:textAlignment w:val="auto"/>
              <w:rPr>
                <w:rFonts w:hint="eastAsia" w:ascii="宋体" w:hAnsi="宋体" w:eastAsia="宋体" w:cs="宋体"/>
                <w:color w:val="auto"/>
                <w:sz w:val="24"/>
                <w:szCs w:val="24"/>
                <w:highlight w:val="none"/>
              </w:rPr>
            </w:pPr>
          </w:p>
        </w:tc>
      </w:tr>
      <w:tr w14:paraId="4341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noWrap w:val="0"/>
            <w:vAlign w:val="center"/>
          </w:tcPr>
          <w:p w14:paraId="3AA28DB3">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302" w:type="dxa"/>
            <w:noWrap w:val="0"/>
            <w:vAlign w:val="center"/>
          </w:tcPr>
          <w:p w14:paraId="3EBC161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信誉要求</w:t>
            </w:r>
          </w:p>
        </w:tc>
        <w:tc>
          <w:tcPr>
            <w:tcW w:w="5906" w:type="dxa"/>
            <w:noWrap w:val="0"/>
            <w:vAlign w:val="center"/>
          </w:tcPr>
          <w:p w14:paraId="72BD3CEF">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lang w:val="en-US" w:eastAsia="zh-CN"/>
              </w:rPr>
              <w:t>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p>
        </w:tc>
        <w:tc>
          <w:tcPr>
            <w:tcW w:w="1961" w:type="dxa"/>
            <w:gridSpan w:val="2"/>
            <w:noWrap w:val="0"/>
            <w:vAlign w:val="center"/>
          </w:tcPr>
          <w:p w14:paraId="6F7212C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提供截图</w:t>
            </w:r>
          </w:p>
        </w:tc>
      </w:tr>
      <w:tr w14:paraId="4FE6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noWrap w:val="0"/>
            <w:vAlign w:val="center"/>
          </w:tcPr>
          <w:p w14:paraId="38380E4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1302" w:type="dxa"/>
            <w:noWrap w:val="0"/>
            <w:vAlign w:val="center"/>
          </w:tcPr>
          <w:p w14:paraId="39A97CC1">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lang w:val="en-US" w:eastAsia="zh-CN"/>
              </w:rPr>
              <w:t>供应商信用承诺书</w:t>
            </w:r>
          </w:p>
        </w:tc>
        <w:tc>
          <w:tcPr>
            <w:tcW w:w="5906" w:type="dxa"/>
            <w:noWrap w:val="0"/>
            <w:vAlign w:val="center"/>
          </w:tcPr>
          <w:p w14:paraId="0B5DE7EE">
            <w:p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榆林市政府采购服务类项目供应商信用承诺书</w:t>
            </w:r>
          </w:p>
        </w:tc>
        <w:tc>
          <w:tcPr>
            <w:tcW w:w="1961" w:type="dxa"/>
            <w:gridSpan w:val="2"/>
            <w:noWrap w:val="0"/>
            <w:vAlign w:val="center"/>
          </w:tcPr>
          <w:p w14:paraId="07072741">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p>
        </w:tc>
      </w:tr>
      <w:tr w14:paraId="34E8F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noWrap w:val="0"/>
            <w:vAlign w:val="center"/>
          </w:tcPr>
          <w:p w14:paraId="602D8F78">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1302" w:type="dxa"/>
            <w:noWrap w:val="0"/>
            <w:vAlign w:val="center"/>
          </w:tcPr>
          <w:p w14:paraId="7A9D0928">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资质要求</w:t>
            </w:r>
          </w:p>
        </w:tc>
        <w:tc>
          <w:tcPr>
            <w:tcW w:w="5906" w:type="dxa"/>
            <w:noWrap w:val="0"/>
            <w:vAlign w:val="center"/>
          </w:tcPr>
          <w:p w14:paraId="22FD7182">
            <w:pPr>
              <w:bidi w:val="0"/>
              <w:ind w:left="0" w:leftChars="0" w:firstLine="0" w:firstLineChars="0"/>
              <w:rPr>
                <w:rFonts w:hint="eastAsia" w:ascii="宋体" w:hAnsi="宋体" w:eastAsia="宋体" w:cs="宋体"/>
                <w:lang w:val="en-US" w:eastAsia="zh-CN"/>
              </w:rPr>
            </w:pPr>
            <w:r>
              <w:rPr>
                <w:rFonts w:hint="eastAsia" w:ascii="宋体" w:hAnsi="宋体" w:eastAsia="宋体" w:cs="宋体"/>
                <w:lang w:val="en-US" w:eastAsia="zh-CN"/>
              </w:rPr>
              <w:t>供应商</w:t>
            </w:r>
            <w:r>
              <w:rPr>
                <w:rFonts w:hint="eastAsia" w:ascii="宋体" w:hAnsi="宋体" w:cs="宋体"/>
                <w:lang w:val="en-US" w:eastAsia="zh-CN"/>
              </w:rPr>
              <w:t>具有建设主管部门颁发的建设工程质量检测机构资质证书（节能检测）</w:t>
            </w:r>
          </w:p>
        </w:tc>
        <w:tc>
          <w:tcPr>
            <w:tcW w:w="1961" w:type="dxa"/>
            <w:gridSpan w:val="2"/>
            <w:noWrap w:val="0"/>
            <w:vAlign w:val="center"/>
          </w:tcPr>
          <w:p w14:paraId="5D432412">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p>
        </w:tc>
      </w:tr>
      <w:tr w14:paraId="41CB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noWrap w:val="0"/>
            <w:vAlign w:val="center"/>
          </w:tcPr>
          <w:p w14:paraId="1FB3A9D3">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1302" w:type="dxa"/>
            <w:noWrap w:val="0"/>
            <w:vAlign w:val="center"/>
          </w:tcPr>
          <w:p w14:paraId="784AB987">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rPr>
              <w:t>自主上报信用承诺书</w:t>
            </w:r>
          </w:p>
        </w:tc>
        <w:tc>
          <w:tcPr>
            <w:tcW w:w="5906" w:type="dxa"/>
            <w:noWrap w:val="0"/>
            <w:vAlign w:val="center"/>
          </w:tcPr>
          <w:p w14:paraId="7020C02F">
            <w:pPr>
              <w:bidi w:val="0"/>
              <w:ind w:left="0" w:leftChars="0" w:firstLine="0" w:firstLineChars="0"/>
              <w:rPr>
                <w:rFonts w:hint="eastAsia" w:ascii="宋体" w:hAnsi="宋体" w:eastAsia="宋体" w:cs="宋体"/>
                <w:lang w:val="en-US" w:eastAsia="zh-CN"/>
              </w:rPr>
            </w:pPr>
            <w:r>
              <w:rPr>
                <w:rFonts w:hint="eastAsia" w:ascii="宋体" w:hAnsi="宋体" w:eastAsia="宋体" w:cs="宋体"/>
                <w:sz w:val="24"/>
                <w:szCs w:val="24"/>
              </w:rPr>
              <w:t>投标人及其授权委托人应在“信用中国（陕西榆林）”网站(www.ylcredit.gov.cn)进行注册、登录、自主上报信用承诺书，包括：《投标人信用承诺》、《投标人委托代理人员信用承诺书》、《投标信用承诺书》（具体操作格式及要求详见磋商文件）</w:t>
            </w:r>
          </w:p>
        </w:tc>
        <w:tc>
          <w:tcPr>
            <w:tcW w:w="1961" w:type="dxa"/>
            <w:gridSpan w:val="2"/>
            <w:noWrap w:val="0"/>
            <w:vAlign w:val="center"/>
          </w:tcPr>
          <w:p w14:paraId="4975B67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承诺期一年</w:t>
            </w:r>
          </w:p>
        </w:tc>
      </w:tr>
      <w:tr w14:paraId="0AC47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548" w:type="dxa"/>
            <w:noWrap w:val="0"/>
            <w:vAlign w:val="center"/>
          </w:tcPr>
          <w:p w14:paraId="288D5F28">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1302" w:type="dxa"/>
            <w:noWrap w:val="0"/>
            <w:vAlign w:val="center"/>
          </w:tcPr>
          <w:p w14:paraId="1F4E09E4">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rPr>
              <w:t>中小企业声明函</w:t>
            </w:r>
          </w:p>
        </w:tc>
        <w:tc>
          <w:tcPr>
            <w:tcW w:w="5906" w:type="dxa"/>
            <w:noWrap w:val="0"/>
            <w:vAlign w:val="center"/>
          </w:tcPr>
          <w:p w14:paraId="73C469D1">
            <w:pPr>
              <w:bidi w:val="0"/>
              <w:rPr>
                <w:rFonts w:hint="eastAsia" w:ascii="宋体" w:hAnsi="宋体" w:eastAsia="宋体" w:cs="宋体"/>
                <w:sz w:val="24"/>
                <w:szCs w:val="24"/>
              </w:rPr>
            </w:pPr>
            <w:r>
              <w:rPr>
                <w:rFonts w:hint="eastAsia" w:ascii="宋体" w:hAnsi="宋体" w:eastAsia="宋体" w:cs="宋体"/>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tc>
        <w:tc>
          <w:tcPr>
            <w:tcW w:w="1961" w:type="dxa"/>
            <w:gridSpan w:val="2"/>
            <w:noWrap w:val="0"/>
            <w:vAlign w:val="center"/>
          </w:tcPr>
          <w:p w14:paraId="3C8EE77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cs="宋体"/>
                <w:color w:val="auto"/>
                <w:sz w:val="24"/>
                <w:szCs w:val="24"/>
                <w:highlight w:val="none"/>
                <w:lang w:val="en-US" w:eastAsia="zh-CN"/>
              </w:rPr>
            </w:pPr>
          </w:p>
        </w:tc>
      </w:tr>
      <w:tr w14:paraId="328F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8" w:type="dxa"/>
          <w:trHeight w:val="23" w:hRule="atLeast"/>
          <w:jc w:val="center"/>
        </w:trPr>
        <w:tc>
          <w:tcPr>
            <w:tcW w:w="548" w:type="dxa"/>
            <w:noWrap w:val="0"/>
            <w:vAlign w:val="center"/>
          </w:tcPr>
          <w:p w14:paraId="5B1C5430">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1302" w:type="dxa"/>
            <w:noWrap w:val="0"/>
            <w:vAlign w:val="center"/>
          </w:tcPr>
          <w:p w14:paraId="590CE2E0">
            <w:pPr>
              <w:keepLines w:val="0"/>
              <w:pageBreakBefore w:val="0"/>
              <w:tabs>
                <w:tab w:val="left" w:pos="6635"/>
              </w:tabs>
              <w:kinsoku/>
              <w:wordWrap/>
              <w:overflowPunct/>
              <w:topLinePunct w:val="0"/>
              <w:autoSpaceDE/>
              <w:autoSpaceDN/>
              <w:bidi w:val="0"/>
              <w:snapToGrid w:val="0"/>
              <w:spacing w:line="360" w:lineRule="auto"/>
              <w:ind w:left="0" w:lef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其他</w:t>
            </w:r>
          </w:p>
        </w:tc>
        <w:tc>
          <w:tcPr>
            <w:tcW w:w="5906" w:type="dxa"/>
            <w:noWrap w:val="0"/>
            <w:vAlign w:val="center"/>
          </w:tcPr>
          <w:p w14:paraId="294CD65F">
            <w:pPr>
              <w:bidi w:val="0"/>
              <w:rPr>
                <w:rFonts w:hint="eastAsia" w:ascii="宋体" w:hAnsi="宋体" w:eastAsia="宋体" w:cs="宋体"/>
                <w:color w:val="auto"/>
                <w:sz w:val="24"/>
                <w:szCs w:val="24"/>
                <w:highlight w:val="none"/>
                <w:lang w:eastAsia="zh-CN"/>
              </w:rPr>
            </w:pPr>
            <w:r>
              <w:rPr>
                <w:rFonts w:hint="eastAsia" w:ascii="宋体" w:hAnsi="宋体" w:eastAsia="宋体" w:cs="宋体"/>
              </w:rPr>
              <w:t>本项目不接受联合体投标，须提供非联合体投标声明（单位负责人为同一人或者存在直接控股、管理关系的不同投标人，不得参加同一合同项下的政府采购活动）。</w:t>
            </w:r>
          </w:p>
        </w:tc>
        <w:tc>
          <w:tcPr>
            <w:tcW w:w="1943" w:type="dxa"/>
            <w:noWrap w:val="0"/>
            <w:vAlign w:val="center"/>
          </w:tcPr>
          <w:p w14:paraId="537D4C9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投标须知前附表供应商资质要求</w:t>
            </w:r>
          </w:p>
        </w:tc>
      </w:tr>
    </w:tbl>
    <w:p w14:paraId="402B483B">
      <w:pPr>
        <w:pStyle w:val="19"/>
        <w:keepLines w:val="0"/>
        <w:pageBreakBefore w:val="0"/>
        <w:kinsoku/>
        <w:wordWrap/>
        <w:overflowPunct/>
        <w:topLinePunct w:val="0"/>
        <w:autoSpaceDE/>
        <w:autoSpaceDN/>
        <w:bidi w:val="0"/>
        <w:spacing w:line="360" w:lineRule="auto"/>
        <w:ind w:firstLine="48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注：结论为 “合格”和“不合格”；上表所列所有评审项目均符合要求的结论为“合格”，有任意一项不符合要求则结论为“不合格”。</w:t>
      </w:r>
    </w:p>
    <w:p w14:paraId="37C490E0">
      <w:pPr>
        <w:keepLines w:val="0"/>
        <w:pageBreakBefore w:val="0"/>
        <w:numPr>
          <w:ilvl w:val="0"/>
          <w:numId w:val="0"/>
        </w:numPr>
        <w:kinsoku/>
        <w:wordWrap/>
        <w:overflowPunct/>
        <w:topLinePunct w:val="0"/>
        <w:autoSpaceDE/>
        <w:autoSpaceDN/>
        <w:bidi w:val="0"/>
        <w:snapToGrid w:val="0"/>
        <w:spacing w:line="360" w:lineRule="auto"/>
        <w:ind w:firstLine="241" w:firstLineChars="1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符合性审查</w:t>
      </w:r>
    </w:p>
    <w:p w14:paraId="4A6E1EAB">
      <w:pPr>
        <w:keepNext w:val="0"/>
        <w:keepLines w:val="0"/>
        <w:pageBreakBefore w:val="0"/>
        <w:kinsoku/>
        <w:wordWrap/>
        <w:overflowPunct/>
        <w:topLinePunct w:val="0"/>
        <w:autoSpaceDE/>
        <w:autoSpaceDN/>
        <w:bidi w:val="0"/>
        <w:spacing w:afterAutospacing="0"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评标</w:t>
      </w:r>
      <w:r>
        <w:rPr>
          <w:rFonts w:hint="eastAsia" w:ascii="宋体" w:hAnsi="宋体" w:eastAsia="宋体" w:cs="宋体"/>
          <w:color w:val="auto"/>
          <w:sz w:val="24"/>
          <w:szCs w:val="24"/>
          <w:highlight w:val="none"/>
        </w:rPr>
        <w:t>小组对通过资格审查的</w:t>
      </w:r>
      <w:r>
        <w:rPr>
          <w:rFonts w:hint="eastAsia" w:ascii="宋体" w:hAnsi="宋体" w:eastAsia="宋体" w:cs="宋体"/>
          <w:color w:val="auto"/>
          <w:sz w:val="24"/>
          <w:szCs w:val="24"/>
          <w:highlight w:val="none"/>
          <w:lang w:eastAsia="zh-CN"/>
        </w:rPr>
        <w:t>投标</w:t>
      </w:r>
      <w:r>
        <w:rPr>
          <w:rFonts w:hint="eastAsia" w:ascii="宋体" w:hAnsi="宋体" w:eastAsia="宋体" w:cs="宋体"/>
          <w:color w:val="auto"/>
          <w:sz w:val="24"/>
          <w:szCs w:val="24"/>
          <w:highlight w:val="none"/>
        </w:rPr>
        <w:t>人按照以下要求对其</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的符合性进行审查，出现下列情形之一，</w:t>
      </w:r>
      <w:r>
        <w:rPr>
          <w:rFonts w:hint="eastAsia" w:ascii="宋体" w:hAnsi="宋体" w:eastAsia="宋体" w:cs="宋体"/>
          <w:color w:val="auto"/>
          <w:sz w:val="24"/>
          <w:szCs w:val="24"/>
          <w:highlight w:val="none"/>
          <w:lang w:eastAsia="zh-CN"/>
        </w:rPr>
        <w:t>视为</w:t>
      </w:r>
      <w:r>
        <w:rPr>
          <w:rFonts w:hint="eastAsia" w:ascii="宋体" w:hAnsi="宋体" w:eastAsia="宋体" w:cs="宋体"/>
          <w:color w:val="auto"/>
          <w:sz w:val="24"/>
          <w:szCs w:val="24"/>
          <w:highlight w:val="none"/>
        </w:rPr>
        <w:t>不合格，为无效</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，不得进入详细评审。</w:t>
      </w:r>
    </w:p>
    <w:p w14:paraId="258A1CCD">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1)未按照</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规定提交投标保证金的；</w:t>
      </w:r>
    </w:p>
    <w:p w14:paraId="6D57089F">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未按照</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要求签署、盖章的；</w:t>
      </w:r>
    </w:p>
    <w:p w14:paraId="3DFEABBD">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3)不具备</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中规定的资格要求的；</w:t>
      </w:r>
    </w:p>
    <w:p w14:paraId="7E31E027">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4)报价超过</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中规定的预算金额或者最高限价的；</w:t>
      </w:r>
    </w:p>
    <w:p w14:paraId="7EF5A33B">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磋商响应文件</w:t>
      </w:r>
      <w:r>
        <w:rPr>
          <w:rFonts w:hint="eastAsia" w:ascii="宋体" w:hAnsi="宋体" w:eastAsia="宋体" w:cs="宋体"/>
          <w:color w:val="auto"/>
          <w:sz w:val="24"/>
          <w:szCs w:val="24"/>
          <w:highlight w:val="none"/>
        </w:rPr>
        <w:t>含有采购</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不能接受的附加条件的；</w:t>
      </w:r>
    </w:p>
    <w:p w14:paraId="10FFA7D2">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en-US" w:eastAsia="zh-CN"/>
        </w:rPr>
        <w:t>技术文件及服务方案不合理，不满足磋商文件要求和采购人需求的；</w:t>
      </w:r>
    </w:p>
    <w:p w14:paraId="4D91158D">
      <w:pPr>
        <w:keepLines w:val="0"/>
        <w:pageBreakBefore w:val="0"/>
        <w:kinsoku/>
        <w:wordWrap/>
        <w:overflowPunct/>
        <w:topLinePunct w:val="0"/>
        <w:autoSpaceDE/>
        <w:autoSpaceDN/>
        <w:bidi w:val="0"/>
        <w:spacing w:line="360" w:lineRule="auto"/>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)法律、法规和</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规定的其他无效情形；</w:t>
      </w:r>
    </w:p>
    <w:p w14:paraId="4D066D56">
      <w:pPr>
        <w:keepLines w:val="0"/>
        <w:pageBreakBefore w:val="0"/>
        <w:kinsoku/>
        <w:wordWrap/>
        <w:overflowPunct/>
        <w:topLinePunct w:val="0"/>
        <w:autoSpaceDE/>
        <w:autoSpaceDN/>
        <w:bidi w:val="0"/>
        <w:spacing w:line="360" w:lineRule="auto"/>
        <w:ind w:firstLine="361" w:firstLineChars="15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11．详细评审</w:t>
      </w:r>
    </w:p>
    <w:p w14:paraId="1C84F3F4">
      <w:pPr>
        <w:keepLines w:val="0"/>
        <w:pageBreakBefore w:val="0"/>
        <w:kinsoku/>
        <w:wordWrap/>
        <w:overflowPunct/>
        <w:topLinePunct w:val="0"/>
        <w:autoSpaceDE/>
        <w:autoSpaceDN/>
        <w:bidi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政府采购法实施条例》及省、市有关规定，磋商小组成员按照客观、公正、谨慎的原则，根据磋商文件规定的评审程序、评审方法和评审标准进行独立评审。根据排名先后确定成交候选供应商。</w:t>
      </w:r>
    </w:p>
    <w:p w14:paraId="765D0874">
      <w:pPr>
        <w:keepLines w:val="0"/>
        <w:pageBreakBefore w:val="0"/>
        <w:kinsoku/>
        <w:wordWrap/>
        <w:overflowPunct/>
        <w:topLinePunct w:val="0"/>
        <w:autoSpaceDE/>
        <w:autoSpaceDN/>
        <w:bidi w:val="0"/>
        <w:snapToGrid w:val="0"/>
        <w:spacing w:line="360" w:lineRule="auto"/>
        <w:ind w:left="0" w:leftChars="0" w:firstLine="0" w:firstLineChars="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具体评审标准如下</w:t>
      </w:r>
      <w:r>
        <w:rPr>
          <w:rFonts w:hint="eastAsia" w:ascii="宋体" w:hAnsi="宋体" w:eastAsia="宋体" w:cs="宋体"/>
          <w:b/>
          <w:bCs/>
          <w:color w:val="auto"/>
          <w:sz w:val="24"/>
          <w:szCs w:val="24"/>
          <w:highlight w:val="none"/>
          <w:lang w:eastAsia="zh-CN"/>
        </w:rPr>
        <w:t>：</w:t>
      </w:r>
    </w:p>
    <w:tbl>
      <w:tblPr>
        <w:tblStyle w:val="23"/>
        <w:tblW w:w="101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40"/>
        <w:gridCol w:w="1650"/>
        <w:gridCol w:w="5977"/>
        <w:gridCol w:w="934"/>
      </w:tblGrid>
      <w:tr w14:paraId="736F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07" w:type="dxa"/>
            <w:vAlign w:val="center"/>
          </w:tcPr>
          <w:p w14:paraId="44A708D9">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序号</w:t>
            </w:r>
          </w:p>
        </w:tc>
        <w:tc>
          <w:tcPr>
            <w:tcW w:w="840" w:type="dxa"/>
            <w:vAlign w:val="center"/>
          </w:tcPr>
          <w:p w14:paraId="00889DE6">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评审项目</w:t>
            </w:r>
          </w:p>
        </w:tc>
        <w:tc>
          <w:tcPr>
            <w:tcW w:w="1650" w:type="dxa"/>
            <w:vAlign w:val="center"/>
          </w:tcPr>
          <w:p w14:paraId="1EEFB9C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评审内容</w:t>
            </w:r>
          </w:p>
        </w:tc>
        <w:tc>
          <w:tcPr>
            <w:tcW w:w="5977" w:type="dxa"/>
            <w:vAlign w:val="center"/>
          </w:tcPr>
          <w:p w14:paraId="5BDF7EF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评  审  标  准</w:t>
            </w:r>
          </w:p>
        </w:tc>
        <w:tc>
          <w:tcPr>
            <w:tcW w:w="934" w:type="dxa"/>
            <w:vAlign w:val="center"/>
          </w:tcPr>
          <w:p w14:paraId="202F81A7">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满分</w:t>
            </w:r>
          </w:p>
        </w:tc>
      </w:tr>
      <w:tr w14:paraId="6EB1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0530DB3C">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bookmarkStart w:id="17" w:name="_Toc7005049"/>
            <w:r>
              <w:rPr>
                <w:rFonts w:hint="eastAsia" w:ascii="宋体" w:hAnsi="宋体" w:eastAsia="宋体" w:cs="宋体"/>
                <w:color w:val="auto"/>
                <w:sz w:val="24"/>
                <w:szCs w:val="24"/>
                <w:highlight w:val="none"/>
                <w:lang w:eastAsia="zh-CN"/>
              </w:rPr>
              <w:t>1</w:t>
            </w:r>
            <w:bookmarkEnd w:id="17"/>
          </w:p>
        </w:tc>
        <w:tc>
          <w:tcPr>
            <w:tcW w:w="840" w:type="dxa"/>
            <w:vMerge w:val="restart"/>
            <w:vAlign w:val="center"/>
          </w:tcPr>
          <w:p w14:paraId="712CD0B7">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商务</w:t>
            </w:r>
          </w:p>
        </w:tc>
        <w:tc>
          <w:tcPr>
            <w:tcW w:w="1650" w:type="dxa"/>
            <w:vAlign w:val="center"/>
          </w:tcPr>
          <w:p w14:paraId="7481351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类似项目业绩(</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分)</w:t>
            </w:r>
          </w:p>
        </w:tc>
        <w:tc>
          <w:tcPr>
            <w:tcW w:w="5977" w:type="dxa"/>
            <w:vAlign w:val="center"/>
          </w:tcPr>
          <w:p w14:paraId="792FFE95">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供应商自20</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lang w:eastAsia="zh-CN"/>
              </w:rPr>
              <w:t>年1月1日至今类似检测项目业绩，每项得2分，本项最多得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分。（需提供合同等证明材料。）</w:t>
            </w:r>
          </w:p>
        </w:tc>
        <w:tc>
          <w:tcPr>
            <w:tcW w:w="934" w:type="dxa"/>
            <w:vAlign w:val="center"/>
          </w:tcPr>
          <w:p w14:paraId="466270E2">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r>
      <w:tr w14:paraId="340F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707" w:type="dxa"/>
            <w:vAlign w:val="center"/>
          </w:tcPr>
          <w:p w14:paraId="7A2D291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bookmarkStart w:id="18" w:name="_Toc7005052"/>
            <w:r>
              <w:rPr>
                <w:rFonts w:hint="eastAsia" w:ascii="宋体" w:hAnsi="宋体" w:cs="宋体"/>
                <w:color w:val="auto"/>
                <w:sz w:val="24"/>
                <w:szCs w:val="24"/>
                <w:highlight w:val="none"/>
                <w:lang w:val="en-US" w:eastAsia="zh-CN"/>
              </w:rPr>
              <w:t>2</w:t>
            </w:r>
          </w:p>
        </w:tc>
        <w:tc>
          <w:tcPr>
            <w:tcW w:w="840" w:type="dxa"/>
            <w:vMerge w:val="continue"/>
            <w:vAlign w:val="center"/>
          </w:tcPr>
          <w:p w14:paraId="38A505C2">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Merge w:val="restart"/>
            <w:vAlign w:val="center"/>
          </w:tcPr>
          <w:p w14:paraId="0F2F3A3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拟投入其他团队人员（</w:t>
            </w:r>
            <w:r>
              <w:rPr>
                <w:rFonts w:hint="eastAsia" w:ascii="宋体" w:hAnsi="宋体" w:cs="宋体"/>
                <w:color w:val="auto"/>
                <w:sz w:val="24"/>
                <w:szCs w:val="24"/>
                <w:highlight w:val="none"/>
                <w:lang w:val="en-US" w:eastAsia="zh-CN"/>
              </w:rPr>
              <w:t>11</w:t>
            </w:r>
            <w:r>
              <w:rPr>
                <w:rFonts w:hint="eastAsia" w:ascii="宋体" w:hAnsi="宋体" w:eastAsia="宋体" w:cs="宋体"/>
                <w:color w:val="auto"/>
                <w:sz w:val="24"/>
                <w:szCs w:val="24"/>
                <w:highlight w:val="none"/>
                <w:lang w:val="en-US" w:eastAsia="zh-CN"/>
              </w:rPr>
              <w:t>分）</w:t>
            </w:r>
          </w:p>
        </w:tc>
        <w:tc>
          <w:tcPr>
            <w:tcW w:w="5977" w:type="dxa"/>
            <w:vAlign w:val="center"/>
          </w:tcPr>
          <w:p w14:paraId="0D95067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评标委员会根据响应文件中</w:t>
            </w:r>
            <w:r>
              <w:rPr>
                <w:rFonts w:hint="eastAsia" w:ascii="宋体" w:hAnsi="宋体" w:eastAsia="宋体" w:cs="宋体"/>
                <w:color w:val="auto"/>
                <w:sz w:val="24"/>
                <w:szCs w:val="24"/>
                <w:highlight w:val="none"/>
                <w:lang w:val="en-US" w:eastAsia="zh-CN"/>
              </w:rPr>
              <w:t>所提供的专业技术人员团队配备情况，能满足本项目检测需求的得5分，人员配备薄弱的得2.5分。须提供人员配备表，未提供不得分。</w:t>
            </w:r>
          </w:p>
        </w:tc>
        <w:tc>
          <w:tcPr>
            <w:tcW w:w="934" w:type="dxa"/>
            <w:vAlign w:val="center"/>
          </w:tcPr>
          <w:p w14:paraId="31F32DD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2BEF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07" w:type="dxa"/>
            <w:vAlign w:val="center"/>
          </w:tcPr>
          <w:p w14:paraId="78C6FCA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840" w:type="dxa"/>
            <w:vMerge w:val="continue"/>
            <w:vAlign w:val="center"/>
          </w:tcPr>
          <w:p w14:paraId="5E731C1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Merge w:val="continue"/>
            <w:vAlign w:val="center"/>
          </w:tcPr>
          <w:p w14:paraId="48F2D0A8">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5977" w:type="dxa"/>
            <w:vAlign w:val="center"/>
          </w:tcPr>
          <w:p w14:paraId="4DAA967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评标委员会根据响应文件中</w:t>
            </w:r>
            <w:r>
              <w:rPr>
                <w:rFonts w:hint="eastAsia" w:ascii="宋体" w:hAnsi="宋体" w:eastAsia="宋体" w:cs="宋体"/>
                <w:color w:val="auto"/>
                <w:sz w:val="24"/>
                <w:szCs w:val="24"/>
                <w:highlight w:val="none"/>
                <w:lang w:val="en-US" w:eastAsia="zh-CN"/>
              </w:rPr>
              <w:t>岗位职责分工内容进行评审。岗位职责分工科学、合理、明确，得6分；人员安排较科学，基本满足实际需要得4分；人员安排不能满足实际需要的得2分；未提供不得分。</w:t>
            </w:r>
          </w:p>
        </w:tc>
        <w:tc>
          <w:tcPr>
            <w:tcW w:w="934" w:type="dxa"/>
            <w:vAlign w:val="center"/>
          </w:tcPr>
          <w:p w14:paraId="2FAB280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bookmarkEnd w:id="18"/>
      <w:tr w14:paraId="6DFBF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07" w:type="dxa"/>
            <w:vAlign w:val="center"/>
          </w:tcPr>
          <w:p w14:paraId="21292D8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840" w:type="dxa"/>
            <w:vMerge w:val="restart"/>
            <w:vAlign w:val="center"/>
          </w:tcPr>
          <w:p w14:paraId="78BFEE50">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技术</w:t>
            </w:r>
          </w:p>
        </w:tc>
        <w:tc>
          <w:tcPr>
            <w:tcW w:w="1650" w:type="dxa"/>
            <w:vAlign w:val="center"/>
          </w:tcPr>
          <w:p w14:paraId="2E4E7098">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olor w:val="auto"/>
                <w:szCs w:val="21"/>
                <w:highlight w:val="none"/>
              </w:rPr>
              <w:t>服务方案（</w:t>
            </w:r>
            <w:r>
              <w:rPr>
                <w:rFonts w:hint="eastAsia" w:ascii="宋体" w:hAnsi="宋体"/>
                <w:color w:val="auto"/>
                <w:szCs w:val="21"/>
                <w:highlight w:val="none"/>
                <w:lang w:val="en-US" w:eastAsia="zh-CN"/>
              </w:rPr>
              <w:t>35</w:t>
            </w:r>
            <w:r>
              <w:rPr>
                <w:rFonts w:hint="eastAsia" w:ascii="宋体" w:hAnsi="宋体"/>
                <w:color w:val="auto"/>
                <w:szCs w:val="21"/>
                <w:highlight w:val="none"/>
              </w:rPr>
              <w:t>分）</w:t>
            </w:r>
          </w:p>
        </w:tc>
        <w:tc>
          <w:tcPr>
            <w:tcW w:w="5977" w:type="dxa"/>
            <w:vAlign w:val="center"/>
          </w:tcPr>
          <w:p w14:paraId="2B51F954">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Cs w:val="21"/>
                <w:highlight w:val="none"/>
              </w:rPr>
              <w:t>根据投标供应商提供的针对本项目的整体服务方案进行评审。整体服务方案内容清晰、完整、可行性高，充分满足竞争性磋商文件要求的计</w:t>
            </w:r>
            <w:r>
              <w:rPr>
                <w:rFonts w:hint="eastAsia" w:ascii="宋体" w:hAnsi="宋体" w:cs="宋体"/>
                <w:color w:val="auto"/>
                <w:szCs w:val="21"/>
                <w:highlight w:val="none"/>
                <w:lang w:val="en-US" w:eastAsia="zh-CN"/>
              </w:rPr>
              <w:t>35</w:t>
            </w:r>
            <w:r>
              <w:rPr>
                <w:rFonts w:hint="eastAsia" w:ascii="宋体" w:hAnsi="宋体" w:cs="宋体"/>
                <w:color w:val="auto"/>
                <w:szCs w:val="21"/>
                <w:highlight w:val="none"/>
              </w:rPr>
              <w:t>分≥得分＞</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分，整体服务方案内容基本完整、可行，满足竞争性磋商文件要求的计</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分≥得分＞</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分，整体服务方案内容存在缺漏但不影响竞争性磋商响应文件有效性的计</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分≥得分≥0分。</w:t>
            </w:r>
          </w:p>
        </w:tc>
        <w:tc>
          <w:tcPr>
            <w:tcW w:w="934" w:type="dxa"/>
            <w:vAlign w:val="center"/>
          </w:tcPr>
          <w:p w14:paraId="7D0D96CD">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w:t>
            </w:r>
          </w:p>
        </w:tc>
      </w:tr>
      <w:tr w14:paraId="2187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270E6BF2">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40" w:type="dxa"/>
            <w:vMerge w:val="continue"/>
            <w:vAlign w:val="center"/>
          </w:tcPr>
          <w:p w14:paraId="074EED9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Align w:val="center"/>
          </w:tcPr>
          <w:p w14:paraId="4C7836C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质量保障措施（</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p>
        </w:tc>
        <w:tc>
          <w:tcPr>
            <w:tcW w:w="5977" w:type="dxa"/>
            <w:vAlign w:val="center"/>
          </w:tcPr>
          <w:p w14:paraId="1648F363">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评标委员会根据响应文件中对</w:t>
            </w:r>
            <w:r>
              <w:rPr>
                <w:rFonts w:hint="eastAsia" w:ascii="宋体" w:hAnsi="宋体" w:cs="宋体"/>
                <w:color w:val="auto"/>
                <w:sz w:val="24"/>
                <w:szCs w:val="24"/>
                <w:highlight w:val="none"/>
                <w:lang w:val="en-US" w:eastAsia="zh-CN"/>
              </w:rPr>
              <w:t>节能</w:t>
            </w:r>
            <w:r>
              <w:rPr>
                <w:rFonts w:hint="eastAsia" w:ascii="宋体" w:hAnsi="宋体" w:eastAsia="宋体" w:cs="宋体"/>
                <w:color w:val="auto"/>
                <w:sz w:val="24"/>
                <w:szCs w:val="24"/>
                <w:highlight w:val="none"/>
                <w:lang w:val="en-US" w:eastAsia="zh-CN"/>
              </w:rPr>
              <w:t>检测</w:t>
            </w:r>
            <w:r>
              <w:rPr>
                <w:rFonts w:hint="eastAsia" w:ascii="宋体" w:hAnsi="宋体" w:eastAsia="宋体" w:cs="宋体"/>
                <w:color w:val="auto"/>
                <w:sz w:val="24"/>
                <w:szCs w:val="24"/>
                <w:highlight w:val="none"/>
                <w:lang w:val="zh-CN" w:eastAsia="zh-CN"/>
              </w:rPr>
              <w:t>质量保障措施方案进行综合评审，最多得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zh-CN"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934" w:type="dxa"/>
            <w:vAlign w:val="center"/>
          </w:tcPr>
          <w:p w14:paraId="48B032FD">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r>
      <w:tr w14:paraId="2E54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7BB4F5E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40" w:type="dxa"/>
            <w:vMerge w:val="continue"/>
            <w:vAlign w:val="center"/>
          </w:tcPr>
          <w:p w14:paraId="25B35B79">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Align w:val="center"/>
          </w:tcPr>
          <w:p w14:paraId="44E9BCE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进度计划（</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p>
        </w:tc>
        <w:tc>
          <w:tcPr>
            <w:tcW w:w="5977" w:type="dxa"/>
            <w:vAlign w:val="center"/>
          </w:tcPr>
          <w:p w14:paraId="306465D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评标委员会根据响应文件中</w:t>
            </w:r>
            <w:r>
              <w:rPr>
                <w:rFonts w:hint="eastAsia" w:ascii="宋体" w:hAnsi="宋体" w:eastAsia="宋体" w:cs="宋体"/>
                <w:color w:val="auto"/>
                <w:sz w:val="24"/>
                <w:szCs w:val="24"/>
                <w:highlight w:val="none"/>
                <w:lang w:val="en-US" w:eastAsia="zh-CN"/>
              </w:rPr>
              <w:t>①进度计划安排</w:t>
            </w:r>
            <w:r>
              <w:rPr>
                <w:rFonts w:hint="default"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val="en-US" w:eastAsia="zh-CN"/>
              </w:rPr>
              <w:t>明确的时间安排节横道图两</w:t>
            </w:r>
            <w:r>
              <w:rPr>
                <w:rFonts w:hint="eastAsia" w:ascii="宋体" w:hAnsi="宋体" w:eastAsia="宋体" w:cs="宋体"/>
                <w:color w:val="auto"/>
                <w:sz w:val="24"/>
                <w:szCs w:val="24"/>
                <w:highlight w:val="none"/>
                <w:lang w:val="zh-CN" w:eastAsia="zh-CN"/>
              </w:rPr>
              <w:t>项内容方案</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lang w:val="zh-CN" w:eastAsia="zh-CN"/>
              </w:rPr>
              <w:t>，每项内容</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分，最多得</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zh-CN" w:eastAsia="zh-CN"/>
              </w:rPr>
              <w:t>分。每缺少一项内容扣</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分，每有一处缺陷（缺陷是指：存在不适用项目实际情况的情形、凭空编造、笼统描述、内容前后不一致、内容无法连贯、前后逻辑错误、涉及的规范及标准错误、地点区域错误、直接套用其他项目方案、与项目实施特点不匹配、不符合或不满足采购需求实际等任意一种不利于项目实施情况）扣1分，扣完为止。</w:t>
            </w:r>
          </w:p>
        </w:tc>
        <w:tc>
          <w:tcPr>
            <w:tcW w:w="934" w:type="dxa"/>
            <w:vAlign w:val="center"/>
          </w:tcPr>
          <w:p w14:paraId="252DD947">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r>
      <w:tr w14:paraId="4F3A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3554354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40" w:type="dxa"/>
            <w:vMerge w:val="continue"/>
            <w:vAlign w:val="center"/>
          </w:tcPr>
          <w:p w14:paraId="38D09D4D">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Align w:val="center"/>
          </w:tcPr>
          <w:p w14:paraId="5612DFB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default" w:ascii="宋体" w:hAnsi="宋体" w:eastAsia="宋体" w:cs="宋体"/>
                <w:color w:val="auto"/>
                <w:sz w:val="24"/>
                <w:szCs w:val="24"/>
                <w:highlight w:val="none"/>
                <w:lang w:val="en-US" w:eastAsia="zh-CN"/>
              </w:rPr>
              <w:t>应急保障措施</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p>
        </w:tc>
        <w:tc>
          <w:tcPr>
            <w:tcW w:w="5977" w:type="dxa"/>
            <w:vAlign w:val="center"/>
          </w:tcPr>
          <w:p w14:paraId="396C7FD8">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评标委员会根据响应文件中突发事件的应急保障措施全面、合理、科学的得</w:t>
            </w:r>
            <w:r>
              <w:rPr>
                <w:rFonts w:hint="eastAsia" w:ascii="宋体" w:hAnsi="宋体" w:cs="宋体"/>
                <w:color w:val="auto"/>
                <w:sz w:val="24"/>
                <w:szCs w:val="24"/>
                <w:highlight w:val="none"/>
                <w:lang w:val="en-US" w:eastAsia="zh-CN"/>
              </w:rPr>
              <w:t>7-10</w:t>
            </w:r>
            <w:r>
              <w:rPr>
                <w:rFonts w:hint="eastAsia" w:ascii="宋体" w:hAnsi="宋体" w:eastAsia="宋体" w:cs="宋体"/>
                <w:color w:val="auto"/>
                <w:sz w:val="24"/>
                <w:szCs w:val="24"/>
                <w:highlight w:val="none"/>
                <w:lang w:val="zh-CN" w:eastAsia="zh-CN"/>
              </w:rPr>
              <w:t>分；保障措施基本满足采购需求得</w:t>
            </w:r>
            <w:r>
              <w:rPr>
                <w:rFonts w:hint="eastAsia" w:ascii="宋体" w:hAnsi="宋体" w:cs="宋体"/>
                <w:color w:val="auto"/>
                <w:sz w:val="24"/>
                <w:szCs w:val="24"/>
                <w:highlight w:val="none"/>
                <w:lang w:val="en-US" w:eastAsia="zh-CN"/>
              </w:rPr>
              <w:t>3-7</w:t>
            </w:r>
            <w:r>
              <w:rPr>
                <w:rFonts w:hint="eastAsia" w:ascii="宋体" w:hAnsi="宋体" w:eastAsia="宋体" w:cs="宋体"/>
                <w:color w:val="auto"/>
                <w:sz w:val="24"/>
                <w:szCs w:val="24"/>
                <w:highlight w:val="none"/>
                <w:lang w:val="zh-CN" w:eastAsia="zh-CN"/>
              </w:rPr>
              <w:t>分；保障措施不合理、可行性欠缺得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分；不提供不得分。</w:t>
            </w:r>
          </w:p>
        </w:tc>
        <w:tc>
          <w:tcPr>
            <w:tcW w:w="934" w:type="dxa"/>
            <w:vAlign w:val="center"/>
          </w:tcPr>
          <w:p w14:paraId="5CD3EDCB">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r>
      <w:tr w14:paraId="2CE3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7" w:type="dxa"/>
            <w:vAlign w:val="center"/>
          </w:tcPr>
          <w:p w14:paraId="77C1C6DB">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40" w:type="dxa"/>
            <w:vMerge w:val="continue"/>
            <w:vAlign w:val="center"/>
          </w:tcPr>
          <w:p w14:paraId="5D27875C">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Align w:val="center"/>
          </w:tcPr>
          <w:p w14:paraId="0228507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合理化建议（</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w:t>
            </w:r>
          </w:p>
        </w:tc>
        <w:tc>
          <w:tcPr>
            <w:tcW w:w="5977" w:type="dxa"/>
            <w:vAlign w:val="center"/>
          </w:tcPr>
          <w:p w14:paraId="0B857195">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供应商为本项目提高服务质量做出合理化建议或者在合作期内提供特色增值服务：合理化建议或者增值服务切实可行得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分；合理化建议或者增值服务较切实具有一定的可行性得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分；合理化建议或者增值服务不完整、有缺失，较差得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分；不提供不得分。</w:t>
            </w:r>
          </w:p>
        </w:tc>
        <w:tc>
          <w:tcPr>
            <w:tcW w:w="934" w:type="dxa"/>
            <w:vAlign w:val="center"/>
          </w:tcPr>
          <w:p w14:paraId="67BB140D">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79626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07" w:type="dxa"/>
            <w:vAlign w:val="center"/>
          </w:tcPr>
          <w:p w14:paraId="6F219F5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40" w:type="dxa"/>
            <w:vMerge w:val="continue"/>
            <w:vAlign w:val="center"/>
          </w:tcPr>
          <w:p w14:paraId="3E79A05C">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p>
        </w:tc>
        <w:tc>
          <w:tcPr>
            <w:tcW w:w="1650" w:type="dxa"/>
            <w:vAlign w:val="center"/>
          </w:tcPr>
          <w:p w14:paraId="1CA41B80">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服务承诺（</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w:t>
            </w:r>
          </w:p>
        </w:tc>
        <w:tc>
          <w:tcPr>
            <w:tcW w:w="5977" w:type="dxa"/>
            <w:vAlign w:val="center"/>
          </w:tcPr>
          <w:p w14:paraId="2A751249">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供应商需针对本项目提供保证服务质量等内容的服务承诺书，服务承诺详细具体，服务响应及时，得</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分；服务承诺较详细具体，服务响应一般，得</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分；服务承诺不够详细具体，服务响应不足，得</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分；未提供不得分。</w:t>
            </w:r>
          </w:p>
        </w:tc>
        <w:tc>
          <w:tcPr>
            <w:tcW w:w="934" w:type="dxa"/>
            <w:vAlign w:val="center"/>
          </w:tcPr>
          <w:p w14:paraId="520067E4">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7DAA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07" w:type="dxa"/>
            <w:vAlign w:val="center"/>
          </w:tcPr>
          <w:p w14:paraId="7E9D4983">
            <w:pPr>
              <w:keepLines w:val="0"/>
              <w:pageBreakBefore w:val="0"/>
              <w:kinsoku/>
              <w:wordWrap/>
              <w:overflowPunct/>
              <w:topLinePunct w:val="0"/>
              <w:autoSpaceDE/>
              <w:autoSpaceDN/>
              <w:bidi w:val="0"/>
              <w:spacing w:line="360" w:lineRule="auto"/>
              <w:ind w:left="0" w:leftChars="0" w:firstLine="0" w:firstLineChars="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40" w:type="dxa"/>
            <w:vAlign w:val="center"/>
          </w:tcPr>
          <w:p w14:paraId="2A51D3E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价格</w:t>
            </w:r>
          </w:p>
        </w:tc>
        <w:tc>
          <w:tcPr>
            <w:tcW w:w="1650" w:type="dxa"/>
            <w:vAlign w:val="center"/>
          </w:tcPr>
          <w:p w14:paraId="1F9EAADA">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报价得分</w:t>
            </w:r>
          </w:p>
          <w:p w14:paraId="6B7F4EC5">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0分）</w:t>
            </w:r>
          </w:p>
        </w:tc>
        <w:tc>
          <w:tcPr>
            <w:tcW w:w="5977" w:type="dxa"/>
          </w:tcPr>
          <w:p w14:paraId="5C10BE11">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1、评审基准价有效响应文件中的最后报价的最低报价为评审基准价。</w:t>
            </w:r>
          </w:p>
          <w:p w14:paraId="55345ACE">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2、报价得分=（评审基准价／最后报价）×</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0</w:t>
            </w:r>
          </w:p>
        </w:tc>
        <w:tc>
          <w:tcPr>
            <w:tcW w:w="934" w:type="dxa"/>
            <w:vAlign w:val="center"/>
          </w:tcPr>
          <w:p w14:paraId="58C1DFDF">
            <w:pPr>
              <w:keepLines w:val="0"/>
              <w:pageBreakBefore w:val="0"/>
              <w:kinsoku/>
              <w:wordWrap/>
              <w:overflowPunct/>
              <w:topLinePunct w:val="0"/>
              <w:autoSpaceDE/>
              <w:autoSpaceDN/>
              <w:bidi w:val="0"/>
              <w:spacing w:line="360" w:lineRule="auto"/>
              <w:ind w:left="0" w:leftChars="0" w:firstLine="0" w:firstLineChars="0"/>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0</w:t>
            </w:r>
          </w:p>
        </w:tc>
      </w:tr>
    </w:tbl>
    <w:p w14:paraId="79CF50A6">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注：</w:t>
      </w:r>
      <w:r>
        <w:rPr>
          <w:rFonts w:hint="eastAsia" w:ascii="宋体" w:hAnsi="宋体" w:eastAsia="宋体" w:cs="宋体"/>
          <w:color w:val="auto"/>
          <w:sz w:val="24"/>
          <w:szCs w:val="24"/>
          <w:highlight w:val="none"/>
        </w:rPr>
        <w:t>1）若出现缺项或只有标题无内容或内容有严重错误者，该项得0分。</w:t>
      </w:r>
    </w:p>
    <w:p w14:paraId="6C26740B">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2)以上各项打分均由磋商小组共同认定，如磋商小组在认定上出现意见分歧，由磋商小组进行表决，以少数服从多数决定原则确定，并作记录。</w:t>
      </w:r>
    </w:p>
    <w:p w14:paraId="5A5A78A7">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3)如磋商小组一致认为</w:t>
      </w:r>
      <w:r>
        <w:rPr>
          <w:rFonts w:hint="eastAsia" w:ascii="宋体" w:hAnsi="宋体" w:eastAsia="宋体" w:cs="宋体"/>
          <w:snapToGrid w:val="0"/>
          <w:color w:val="auto"/>
          <w:kern w:val="0"/>
          <w:sz w:val="24"/>
          <w:szCs w:val="24"/>
          <w:highlight w:val="none"/>
        </w:rPr>
        <w:t>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供应商不能证明其报价合理性的，磋商小组应当将其作为无效磋商处理。</w:t>
      </w:r>
    </w:p>
    <w:p w14:paraId="48B8FB66">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4)若出现综合得分并列时，比较技术得分，此分项得分高者排序在前；若技术得分仍相同，比较价格得分，此分项得分高者排序在前；若磋商报价得分仍相同，则由磋商小组无记名投票，得票高者排序在前。</w:t>
      </w:r>
    </w:p>
    <w:p w14:paraId="674FC917">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5)评委打分超过得分界限或未按本方法赋分时，该评委的打分按废票处理。</w:t>
      </w:r>
    </w:p>
    <w:p w14:paraId="026221CF">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6)各种计算采用插入法，数字均保留两位小数，第三位“四舍五入”。</w:t>
      </w:r>
    </w:p>
    <w:p w14:paraId="050D4C89">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rPr>
        <w:t>12</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lang w:val="zh-CN"/>
        </w:rPr>
        <w:t>磋商小组</w:t>
      </w:r>
    </w:p>
    <w:p w14:paraId="6E4BFCEF">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磋商小组由采购人代表和评审专家共同组成。评审专家应当从政府采购评审专家库内相关专业的专家名单中随机抽取。</w:t>
      </w:r>
    </w:p>
    <w:p w14:paraId="3DFE8A56">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rPr>
        <w:t>13</w:t>
      </w:r>
      <w:r>
        <w:rPr>
          <w:rFonts w:hint="eastAsia" w:ascii="宋体" w:hAnsi="宋体" w:eastAsia="宋体" w:cs="宋体"/>
          <w:b/>
          <w:color w:val="auto"/>
          <w:sz w:val="24"/>
          <w:szCs w:val="24"/>
          <w:highlight w:val="none"/>
        </w:rPr>
        <w:t>．</w:t>
      </w:r>
      <w:r>
        <w:rPr>
          <w:rFonts w:hint="eastAsia" w:ascii="宋体" w:hAnsi="宋体" w:eastAsia="宋体" w:cs="宋体"/>
          <w:b/>
          <w:bCs/>
          <w:color w:val="auto"/>
          <w:sz w:val="24"/>
          <w:szCs w:val="24"/>
          <w:highlight w:val="none"/>
          <w:lang w:val="zh-CN"/>
        </w:rPr>
        <w:t>磋商评审纪律</w:t>
      </w:r>
    </w:p>
    <w:p w14:paraId="5D151C4D">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13.1磋商小组成员</w:t>
      </w:r>
      <w:r>
        <w:rPr>
          <w:rFonts w:hint="eastAsia" w:ascii="宋体" w:hAnsi="宋体" w:eastAsia="宋体" w:cs="宋体"/>
          <w:color w:val="auto"/>
          <w:sz w:val="24"/>
          <w:szCs w:val="24"/>
          <w:highlight w:val="none"/>
          <w:lang w:val="zh-CN"/>
        </w:rPr>
        <w:t>内部讨论的情况和意见必须保密，任何人不得以任何形式透露给供应商或与供应商有关的单位或个人；</w:t>
      </w:r>
    </w:p>
    <w:p w14:paraId="574DB436">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13.2</w:t>
      </w:r>
      <w:r>
        <w:rPr>
          <w:rFonts w:hint="eastAsia" w:ascii="宋体" w:hAnsi="宋体" w:eastAsia="宋体" w:cs="宋体"/>
          <w:color w:val="auto"/>
          <w:sz w:val="24"/>
          <w:szCs w:val="24"/>
          <w:highlight w:val="none"/>
          <w:lang w:val="zh-CN"/>
        </w:rPr>
        <w:t>在磋商过程中，供应商不得以任何形式对磋商小组成员进行旨在影响磋商结果的私下接触，否则取消其磋商资格；</w:t>
      </w:r>
    </w:p>
    <w:p w14:paraId="5E7D2B21">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13.3</w:t>
      </w:r>
      <w:r>
        <w:rPr>
          <w:rFonts w:hint="eastAsia" w:ascii="宋体" w:hAnsi="宋体" w:eastAsia="宋体" w:cs="宋体"/>
          <w:color w:val="auto"/>
          <w:sz w:val="24"/>
          <w:szCs w:val="24"/>
          <w:highlight w:val="none"/>
          <w:lang w:val="zh-CN"/>
        </w:rPr>
        <w:t>磋商小组采用以及与磋商有关的人员应当对评审情况和评审过程中获悉的国家秘密、商业秘密予以保密。</w:t>
      </w:r>
    </w:p>
    <w:p w14:paraId="4A26743E">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14．无效报价情况说明</w:t>
      </w:r>
    </w:p>
    <w:p w14:paraId="25FFE7E5">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响应文件有下列情形之一的，应当按照无效响应文件处理：</w:t>
      </w:r>
    </w:p>
    <w:p w14:paraId="5ED53285">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14.1在规定的截止时间之后递交的；</w:t>
      </w:r>
    </w:p>
    <w:p w14:paraId="61D717EB">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14.2未按采购文件规定要求密封、签署、盖章的；</w:t>
      </w:r>
    </w:p>
    <w:p w14:paraId="6EF4AC37">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14.3未按规定交纳保证金的；</w:t>
      </w:r>
    </w:p>
    <w:p w14:paraId="53D6BA5E">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14.4不具备采购文件中规定的资格要求的；</w:t>
      </w:r>
    </w:p>
    <w:p w14:paraId="0FF97771">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14.5报价超过采购预算的；</w:t>
      </w:r>
    </w:p>
    <w:p w14:paraId="73D647F2">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zh-CN"/>
        </w:rPr>
        <w:t>未全部响应采购文件规定的实质性要求的；</w:t>
      </w:r>
    </w:p>
    <w:p w14:paraId="7834C384">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14.</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zh-CN"/>
        </w:rPr>
        <w:t>不符合法律、法规规定的其他情形。</w:t>
      </w:r>
    </w:p>
    <w:p w14:paraId="029AE4A5">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15．对响应文件的修正</w:t>
      </w:r>
    </w:p>
    <w:p w14:paraId="18929B35">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15．1磋商中，对价格的计算错误按下述原则修正：</w:t>
      </w:r>
    </w:p>
    <w:p w14:paraId="7CE52B69">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（1）磋商时，响应文件正本与副本不一致的，以正本为准。</w:t>
      </w:r>
    </w:p>
    <w:p w14:paraId="6F58CD5A">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的大写和小写金额不一致的，以大写金额为准；总价金额与按单价汇总金额不一致的，以单价金额计算结果为准；单价金额小数点有明显错位的，应以总价为准，并修改单价；对不同文字文本磋商文件的解释发生异议的，以中文文本为准。</w:t>
      </w:r>
    </w:p>
    <w:p w14:paraId="37E5B4FF">
      <w:pPr>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（3）供应商不同意以上修正，则其响应文件将被拒绝。</w:t>
      </w:r>
    </w:p>
    <w:p w14:paraId="094AD284">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16. 成交公告</w:t>
      </w:r>
    </w:p>
    <w:p w14:paraId="4126D2AA">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成交公告内容应当包括采购人和采购代理机构的名称、地址、联系方式，项目名称和项目编号，成交供应商名称、地址和成交金额以及磋商小组成员等。</w:t>
      </w:r>
    </w:p>
    <w:p w14:paraId="4A69451A">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17．</w:t>
      </w:r>
      <w:r>
        <w:rPr>
          <w:rFonts w:hint="eastAsia" w:ascii="宋体" w:hAnsi="宋体" w:eastAsia="宋体" w:cs="宋体"/>
          <w:b/>
          <w:color w:val="auto"/>
          <w:sz w:val="24"/>
          <w:szCs w:val="24"/>
          <w:highlight w:val="none"/>
        </w:rPr>
        <w:t xml:space="preserve">成交通知  </w:t>
      </w:r>
    </w:p>
    <w:p w14:paraId="247B2184">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17．1在磋商有效期内，采购代理机构以书面形式通知所选定的成交供应商。 </w:t>
      </w:r>
    </w:p>
    <w:p w14:paraId="42037452">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17．2当成交供应商按规定与采购人签订合同后，采购代理机构将向其他供应商并退还投标保证金。采购代理机构对落标的供应商不作落标原因的解释。</w:t>
      </w:r>
    </w:p>
    <w:p w14:paraId="7756E81F">
      <w:pPr>
        <w:pStyle w:val="19"/>
        <w:keepLines w:val="0"/>
        <w:pageBreakBefore w:val="0"/>
        <w:kinsoku/>
        <w:wordWrap/>
        <w:overflowPunct/>
        <w:topLinePunct w:val="0"/>
        <w:autoSpaceDE/>
        <w:autoSpaceDN/>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17．3成交通知书将是合同的一个组成部分。</w:t>
      </w:r>
    </w:p>
    <w:p w14:paraId="47FA7D5A">
      <w:pPr>
        <w:keepLines w:val="0"/>
        <w:pageBreakBefore w:val="0"/>
        <w:kinsoku/>
        <w:wordWrap/>
        <w:overflowPunct/>
        <w:topLinePunct w:val="0"/>
        <w:autoSpaceDE/>
        <w:autoSpaceDN/>
        <w:bidi w:val="0"/>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18．合同授予</w:t>
      </w:r>
    </w:p>
    <w:p w14:paraId="418EF183">
      <w:pPr>
        <w:pStyle w:val="19"/>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18.1 磋商文件、响应文件及磋商过程中有关补充文件均作为合同附件，并与合同具有相同的法律效力。</w:t>
      </w:r>
    </w:p>
    <w:p w14:paraId="000E8EF2">
      <w:pPr>
        <w:pStyle w:val="19"/>
        <w:keepLines w:val="0"/>
        <w:pageBreakBefore w:val="0"/>
        <w:kinsoku/>
        <w:wordWrap/>
        <w:overflowPunct/>
        <w:topLinePunct w:val="0"/>
        <w:autoSpaceDE/>
        <w:autoSpaceDN/>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18.2当按照合同履行义务，完成磋商项目。未经采购人同意，成交供应商不得向他人转让成交项目。</w:t>
      </w:r>
    </w:p>
    <w:p w14:paraId="33B28DDB">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19．</w:t>
      </w:r>
      <w:r>
        <w:rPr>
          <w:rFonts w:hint="eastAsia" w:ascii="宋体" w:hAnsi="宋体" w:eastAsia="宋体" w:cs="宋体"/>
          <w:b/>
          <w:color w:val="auto"/>
          <w:sz w:val="24"/>
          <w:szCs w:val="24"/>
          <w:highlight w:val="none"/>
        </w:rPr>
        <w:t>签订合同</w:t>
      </w:r>
    </w:p>
    <w:p w14:paraId="17E6F597">
      <w:pPr>
        <w:pStyle w:val="19"/>
        <w:keepLines w:val="0"/>
        <w:pageBreakBefore w:val="0"/>
        <w:kinsoku/>
        <w:wordWrap/>
        <w:overflowPunct/>
        <w:topLinePunct w:val="0"/>
        <w:autoSpaceDE/>
        <w:autoSpaceDN/>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19.1成交供应商应按成交通知书中规定的时间与采购人签订合同，否则按违约处理，其磋商保证金不予退还，并赔偿本次及再次采购所发生的费用。</w:t>
      </w:r>
    </w:p>
    <w:p w14:paraId="479CCEDB">
      <w:pPr>
        <w:pStyle w:val="19"/>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19.2磋商文件、成交供应商的响应报价文件及评审过程中有关澄清文件均应作为合同附件，并与合同具有相同的法律效力。</w:t>
      </w:r>
    </w:p>
    <w:p w14:paraId="65437A96">
      <w:pPr>
        <w:pStyle w:val="19"/>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20.招标代理服务费</w:t>
      </w:r>
    </w:p>
    <w:p w14:paraId="61FE4CFA">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供应商依据成交金额向采购代理交纳招标代理服务费，招标代理服务收费按差额定率累进法计算，具体收费标准参照（计价格[2002]1980号）文件规定执行。供应商可将此费用考虑在磋商总报价中，采购人不再单独支付。</w:t>
      </w:r>
    </w:p>
    <w:p w14:paraId="554DFBD3">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 中标人在取得成交通知书时，向采购代理机构一次性缴付招标代理服务费。</w:t>
      </w:r>
    </w:p>
    <w:p w14:paraId="053D6681">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招标代理服务费以电汇或现金形式缴纳。</w:t>
      </w:r>
    </w:p>
    <w:p w14:paraId="1B09BD15">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20.4中标人如未按第20.1规定办理，采购代理机构将不退还其磋商保证金。</w:t>
      </w:r>
    </w:p>
    <w:p w14:paraId="314DFE64">
      <w:pPr>
        <w:keepLines w:val="0"/>
        <w:pageBreakBefore w:val="0"/>
        <w:kinsoku/>
        <w:wordWrap/>
        <w:overflowPunct/>
        <w:topLinePunct w:val="0"/>
        <w:autoSpaceDE/>
        <w:autoSpaceDN/>
        <w:bidi w:val="0"/>
        <w:spacing w:line="360" w:lineRule="auto"/>
        <w:ind w:left="-2" w:leftChars="-59" w:hanging="140" w:hangingChars="58"/>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21.说明  </w:t>
      </w:r>
    </w:p>
    <w:p w14:paraId="22C1CC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1、落实政府采购政策：落实促进支持中小企业、监狱企业、残疾人福利性单位发展、脱贫攻坚工作的政策。</w:t>
      </w:r>
    </w:p>
    <w:p w14:paraId="468C84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1.1针对中小型企业的说明：</w:t>
      </w:r>
    </w:p>
    <w:p w14:paraId="257DE4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根据《政府采购促进中小企业发展管理办法》(财库〔2020〕46号)及《中小企业划型标准规定》(工信部联企业〔2011〕300号)。不允许大型及以上企业参与投标</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响应单位不再享受价格分优惠。中小微企业在响应文件中</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必须提供《中小企业声明函》。未在响应文件中提供《中小企业声明函》</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其响应文件为不实质响应采购文件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为无效响应。小微企业在投标文件中必须提供《中小企业声明函》并加盖公章</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未提交则不享受相关小微企业价格扣除政策；监狱企业必须提供由省级以上监狱管理局、戒毒管理局(含新疆生产建设兵团)出具的属于监狱企业的证明文件；残疾人福利性单位必须提供《残疾人福利性单位声明函》</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提供的《残疾人福利性单位声明函》与事实不符的</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依照《政府采购法》第七十七条第一款的规定追究法律责任。在投标文件中未提供相关材料、资料的</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不享受评审优惠政策。如投标人提供虚假材料</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将按“政府采购法”相关规定处理并由政府监管部门给予严肃处理。</w:t>
      </w:r>
    </w:p>
    <w:p w14:paraId="4D5EED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1.2、落实政府采购政策：落实促进支持中小企业、监狱企业、残疾人福利性单位发展、脱贫攻坚工作的政策。</w:t>
      </w:r>
    </w:p>
    <w:p w14:paraId="1D0108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1.2.1《政府采购促进中小企业发展管理办法》(财库〔2020〕46号)在政府采购活动中</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提供的货物、工程或者服务符合下列情形的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享受《办法》规定的中小企业扶持政策:</w:t>
      </w:r>
    </w:p>
    <w:p w14:paraId="2575F0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(一)在货物采购项目中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货物由中小企业制造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即货物由中小企业生产且使用该中小企业商号或者注册商标；</w:t>
      </w:r>
    </w:p>
    <w:p w14:paraId="0CA887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(二)在工程采购项目中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工程由中小企业承建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即工程施工单位为中小企业；</w:t>
      </w:r>
    </w:p>
    <w:p w14:paraId="68A6ED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(三)在服务采购项目中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服务由中小企业承接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即提供服务的人员为中小企业依照《中华人民共和国民法典》订立劳动合同的从业人员。在货物采购项目中</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提供的货物既有中小企业制造货物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也有大型企业制造货物的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不享受《办法》规定的中小企业扶持政策。以联合体形式参加政府采购活动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联合体各方均为中小企业的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联合体视同中小企业。其中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联合体各方均为小微企业的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联合体视同小微企业。</w:t>
      </w:r>
    </w:p>
    <w:p w14:paraId="2B2BCA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依据《办法》规定享受扶持政策获得政府采购合同的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小微企业不得将合同分包给大中型企业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中型企业不得将合同分包给大型企业。</w:t>
      </w:r>
    </w:p>
    <w:p w14:paraId="2F0346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根据《政府采购促进中小企业发展管理办法》的通知(财库〔2020〕46号)规定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参加政府采购活动的中小企业应当提供《中小企业声明函》。</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提供的《中小企业声明函》必须真实</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否则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按照有关规定予以处理。</w:t>
      </w:r>
    </w:p>
    <w:p w14:paraId="277FCCF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根据《政府采购促进中小企业发展管理办法》(财库〔2020〕46号)及《关于进一步加大政府采购支持中小企业力度的通知》财库〔202</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〕19号的相关规定</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货物服务小微企业报价给予20%的扣除</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用扣除后的价格参加评审。</w:t>
      </w:r>
      <w:r>
        <w:rPr>
          <w:rFonts w:hint="eastAsia" w:ascii="宋体" w:hAnsi="宋体" w:eastAsia="宋体" w:cs="宋体"/>
          <w:b/>
          <w:bCs w:val="0"/>
          <w:color w:val="auto"/>
          <w:spacing w:val="4"/>
          <w:sz w:val="24"/>
          <w:szCs w:val="24"/>
          <w:highlight w:val="none"/>
        </w:rPr>
        <w:t>(如为专门面向中小企业的采购项目（或采购包），不执行本条款。)</w:t>
      </w:r>
    </w:p>
    <w:p w14:paraId="3D8DEB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1.2.2《财政部司法部关于政府采购支持监狱企业发展有关问题的通知》(财库〔2014〕68号)监狱企业参加政府采购活动时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应当提供由省级以上监狱管理局、戒毒管理局(含新疆生产建设兵团)出具的属于监狱企业的证明文件。在政府采购活动中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监狱企业视同小型、微型企业。</w:t>
      </w:r>
    </w:p>
    <w:p w14:paraId="1B5909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1.2.3《三部门联合发布关于促进残疾人就业政府采购政策的通知》(财库〔2017〕141号)；符合条件的残疾人福利性单位在参加政府采购活动时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应当提供本通知规定的《残疾人福利性单位声明函》</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并对声明的真实性负责。在政府采购活动中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残疾人福利性单位视同小型、微型企业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享受预留份额。</w:t>
      </w:r>
    </w:p>
    <w:p w14:paraId="24797B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残疾人福利性单位属于小型、微型企业的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不重复享受政策。</w:t>
      </w:r>
    </w:p>
    <w:p w14:paraId="2222B7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2、落实优先采购节能、环保产品的政策(所投产品满足以下文件要求中任意一条(及以上)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其价格给予3%的扣除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用扣除后价格参与评审。</w:t>
      </w:r>
    </w:p>
    <w:p w14:paraId="318125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2.1根据《财政部国家发展改革委关于印发〈节能产品政府采购实施意见〉的通知》(财库〔2004〕185号)规定“政府采购属于节能产品品目清单的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在技术、服务等指标同等条件下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应当优先采购节能品目清单的节能产品。”</w:t>
      </w:r>
    </w:p>
    <w:p w14:paraId="546A95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2.2根据《财政部环保总局关于环境标志产品政府采购实施的意见》(财库〔2006〕90号)规定“采购人采购的产品属于环境标志产品政府采购清单中品目的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在性能、技术、服务等指标同等条件下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应当优先采购清单中的产品”。</w:t>
      </w:r>
    </w:p>
    <w:p w14:paraId="51F860A5">
      <w:pPr>
        <w:keepLines w:val="0"/>
        <w:pageBreakBefore w:val="0"/>
        <w:tabs>
          <w:tab w:val="left" w:pos="360"/>
        </w:tabs>
        <w:kinsoku/>
        <w:wordWrap/>
        <w:overflowPunct/>
        <w:topLinePunct w:val="0"/>
        <w:autoSpaceDE/>
        <w:autoSpaceDN/>
        <w:bidi w:val="0"/>
        <w:snapToGrid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23、需要补充的其他内容</w:t>
      </w:r>
    </w:p>
    <w:p w14:paraId="440F882D">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23.1供应商对采购事项有疑问的，应当按照《政府采购质疑和投诉办法》规定，以书面形式向采购人或代理机构提出，经法定代表人签字并加盖公章。</w:t>
      </w:r>
    </w:p>
    <w:p w14:paraId="28C1FA4B">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23.2供应商认为采购文件、采购过程、中标或者成交结果使自己的权益受到损害的，可以在知道或者应知其权益受到损害之日起7个工作日内，以书面形式向采购人、采购代理机构提出质疑。</w:t>
      </w:r>
    </w:p>
    <w:p w14:paraId="32783A24">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供应商对磋商文件条款或技术参数有异议的，应当在开标前通过澄清或修改程序提出。供应商已经参与开标，并于开标后对磋商文件提出质疑的，其质疑应当被视为无效质疑。在法定质疑期内对采购文件只能是一次性提出针对同一采购程序环节的质疑。</w:t>
      </w:r>
    </w:p>
    <w:p w14:paraId="53D3ECAB">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23.4提出质疑的供应商（以下简称质疑供应商）应当是参与所质疑项目采购活动的供应商。潜在供应商已依法获取其可质疑的采购文件的，可以对该文件提出质疑。</w:t>
      </w:r>
    </w:p>
    <w:p w14:paraId="524E5F17">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23.5对采购文件提出质疑的，应当在获取采购文件或者采购文件公告期限届满之日起7个工作日内提出。</w:t>
      </w:r>
    </w:p>
    <w:p w14:paraId="6D62E5B9">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23.6供应商提出质疑应当提交质疑函（质疑函范本见附件1）和必要的证明材料。质疑函应当包括下列内容：（一）供应商的姓名或者名称、地址、邮编、联系人及联系电话；（二）质疑项目的名称、编号；（三）具体、明确的质疑事项和与质疑事项相关的请求；（四）事实依据；（五）必要的法律依据；（六）提出质疑的日期。供应商为自然人的，应当由本人签字；供应商为法人或者其他组织的，应当由法定代表人、主要负责人，或者其授权代表签字或者盖章，并加盖公章。按照“谁主张、谁举证”的原则，质疑书应当附上相关证明材料，否则质疑将视为无有效证据支持，将被予以驳回。</w:t>
      </w:r>
    </w:p>
    <w:p w14:paraId="0D6951EF">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23.7有下列情形之一的，属于无效质疑，代理机构可不予受理：</w:t>
      </w:r>
    </w:p>
    <w:p w14:paraId="1CFAA527">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23.7.1未在有效期限内提出质疑的；</w:t>
      </w:r>
    </w:p>
    <w:p w14:paraId="7CD8A447">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23.7.2质疑未以书面形式提出的；</w:t>
      </w:r>
    </w:p>
    <w:p w14:paraId="2CC2AB63">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23.7.3所提交材料未明示属于质疑材料的；</w:t>
      </w:r>
    </w:p>
    <w:p w14:paraId="3ABE5E12">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23.7.4质疑书没有法定代表人签署本人姓名或印盖本人姓名章并加盖供应商公章；质疑书由参加采购项目的授权代表签署本人姓名或印盖本人姓名章的，没有法定代表人的特别授权；质疑书加盖合同专用章的；</w:t>
      </w:r>
    </w:p>
    <w:p w14:paraId="13493CFE">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23.7.5质疑书未提供有效联系人或联系方式的；</w:t>
      </w:r>
    </w:p>
    <w:p w14:paraId="397D73E4">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23.7.6质疑事项已经进入投诉或者诉讼程序的；</w:t>
      </w:r>
    </w:p>
    <w:p w14:paraId="498EA805">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23.7.7其它不符合受理条件的情形。</w:t>
      </w:r>
    </w:p>
    <w:p w14:paraId="07ADF391">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23.8采购人或代理机构将在收到书面质疑后7个工作日内审查质疑事项，作出答复或相关处理决定，并以书面形式通知质疑供应商和其他有关供应商，但答复的内容不涉及商业秘密。若质疑涉及政府采购制度或程序，将被转交政府采购的管理部门审查。</w:t>
      </w:r>
    </w:p>
    <w:p w14:paraId="46951B6E">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23.9供应商对评审过程、中标或者成交结果提出质疑的，采购人、采购代理机构可以组织原评标委员会、竞争性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小组、询价小组或者竞争性磋商小组协助答复质疑。</w:t>
      </w:r>
    </w:p>
    <w:p w14:paraId="7CD253D2">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23.10质疑人有下列情形之一的，代理机构应驳回质疑：</w:t>
      </w:r>
    </w:p>
    <w:p w14:paraId="53907274">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23.10.1质疑缺乏事实和法律依据的；</w:t>
      </w:r>
    </w:p>
    <w:p w14:paraId="250EAFCA">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23.10.2质疑人捏造事实、提供虚假材料，或在一定期限内多次质疑而无实据的；</w:t>
      </w:r>
    </w:p>
    <w:p w14:paraId="3062E6F3">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23.10.3质疑已经处理并答复后，质疑人就同一事项又提起质疑且未提供新的有效证据的；</w:t>
      </w:r>
    </w:p>
    <w:p w14:paraId="315096F1">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23.10.4其他根据相关法律、法规应当予以驳回的情形。</w:t>
      </w:r>
    </w:p>
    <w:p w14:paraId="176A76AF">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23.11供应商进行虚假和恶意质疑的，代理机构可以提请有关部门将其列入不良记录名单，在一至三年内禁止参加政府采购活动，并将处理决定在相关政府采购媒体上公布。</w:t>
      </w:r>
    </w:p>
    <w:p w14:paraId="32663B45">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23.12采购人、采购代理机构认为供应商质疑不成立，或者成立但未对中标、成交结果构成影响的，继续开展采购活动；认为供应商质疑成立且影响或者可能影响中标、成交结果的，按照下列情况处理：</w:t>
      </w:r>
    </w:p>
    <w:p w14:paraId="4A51F17F">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（一）对采购文件提出的质疑，依法通过澄清或者修改可以继续开展采购活动的，澄清或者修改采购文件后继续开展采购活动；否则应当修改采购文件后重新开展采购活动。</w:t>
      </w:r>
    </w:p>
    <w:p w14:paraId="1472E9AC">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对采购过程、中标或者成交结果提出的质疑，合格供应商符合法定数量时，可以从合格的中标或者成交候选人中另行确定中标、成交供应商的，应当依法另行确定中标、成交供应商；否则应当重新开展采购活动。</w:t>
      </w:r>
    </w:p>
    <w:p w14:paraId="3F22167C">
      <w:pPr>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质疑答复导致中标、成交结果改变的，采购人或者采购代理机构应当将有关情况书面报告本级财政部门。</w:t>
      </w:r>
    </w:p>
    <w:p w14:paraId="09D1CBAF">
      <w:pPr>
        <w:keepLines w:val="0"/>
        <w:pageBreakBefore w:val="0"/>
        <w:kinsoku/>
        <w:wordWrap/>
        <w:overflowPunct/>
        <w:topLinePunct w:val="0"/>
        <w:autoSpaceDE/>
        <w:autoSpaceDN/>
        <w:bidi w:val="0"/>
        <w:spacing w:line="360" w:lineRule="auto"/>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23.13质疑供应商对采购人、采购代理机构的答复不满意，或者采购人、采购代理机构未在规定时间内作出答复的，可以在答复期满后15个工作日内向本办法第六条规定的财政部门提起投诉（投诉书范本见附件2）。</w:t>
      </w:r>
    </w:p>
    <w:p w14:paraId="5984278E">
      <w:pPr>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23.14质疑提出时间：质疑需在有效期内提出，逾期不予受理。</w:t>
      </w:r>
    </w:p>
    <w:p w14:paraId="54B40F05">
      <w:pPr>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质疑递交地址：榆林市榆溪大道辅路高科城 C 座写字楼603</w:t>
      </w:r>
    </w:p>
    <w:p w14:paraId="224B2A72">
      <w:pPr>
        <w:keepLines w:val="0"/>
        <w:pageBreakBefore w:val="0"/>
        <w:kinsoku/>
        <w:wordWrap/>
        <w:overflowPunct/>
        <w:topLinePunct w:val="0"/>
        <w:autoSpaceDE/>
        <w:autoSpaceDN/>
        <w:bidi w:val="0"/>
        <w:spacing w:line="360" w:lineRule="auto"/>
        <w:textAlignment w:val="auto"/>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联系人：周工 联系电话：0912-3428555</w:t>
      </w:r>
    </w:p>
    <w:p w14:paraId="3A32F20F">
      <w:pPr>
        <w:pageBreakBefore w:val="0"/>
        <w:kinsoku/>
        <w:wordWrap/>
        <w:overflowPunct/>
        <w:topLinePunct w:val="0"/>
        <w:bidi w:val="0"/>
        <w:spacing w:line="360" w:lineRule="auto"/>
        <w:rPr>
          <w:rFonts w:hint="eastAsia" w:ascii="宋体" w:hAnsi="宋体" w:eastAsia="宋体" w:cs="宋体"/>
          <w:b/>
          <w:color w:val="auto"/>
          <w:sz w:val="24"/>
          <w:szCs w:val="24"/>
          <w:highlight w:val="none"/>
          <w:lang w:val="en-US" w:eastAsia="zh-CN"/>
        </w:rPr>
      </w:pPr>
    </w:p>
    <w:p w14:paraId="31F22624">
      <w:pPr>
        <w:pageBreakBefore w:val="0"/>
        <w:kinsoku/>
        <w:wordWrap/>
        <w:overflowPunct/>
        <w:topLinePunct w:val="0"/>
        <w:bidi w:val="0"/>
        <w:spacing w:line="360" w:lineRule="auto"/>
        <w:rPr>
          <w:rFonts w:hint="eastAsia" w:ascii="宋体" w:hAnsi="宋体" w:eastAsia="宋体" w:cs="宋体"/>
          <w:b/>
          <w:color w:val="auto"/>
          <w:sz w:val="24"/>
          <w:szCs w:val="24"/>
          <w:highlight w:val="none"/>
          <w:lang w:val="en-US" w:eastAsia="zh-CN"/>
        </w:rPr>
      </w:pPr>
    </w:p>
    <w:p w14:paraId="788F3BF5">
      <w:pPr>
        <w:pageBreakBefore w:val="0"/>
        <w:kinsoku/>
        <w:wordWrap/>
        <w:overflowPunct/>
        <w:topLinePunct w:val="0"/>
        <w:bidi w:val="0"/>
        <w:spacing w:line="360" w:lineRule="auto"/>
        <w:rPr>
          <w:rFonts w:hint="eastAsia" w:ascii="宋体" w:hAnsi="宋体" w:eastAsia="宋体" w:cs="宋体"/>
          <w:b/>
          <w:color w:val="auto"/>
          <w:sz w:val="24"/>
          <w:szCs w:val="24"/>
          <w:highlight w:val="none"/>
          <w:lang w:val="en-US" w:eastAsia="zh-CN"/>
        </w:rPr>
      </w:pPr>
    </w:p>
    <w:p w14:paraId="0CB7F16C">
      <w:pPr>
        <w:pStyle w:val="14"/>
        <w:rPr>
          <w:rFonts w:hint="eastAsia" w:ascii="宋体" w:hAnsi="宋体" w:eastAsia="宋体" w:cs="宋体"/>
          <w:b/>
          <w:color w:val="auto"/>
          <w:sz w:val="24"/>
          <w:szCs w:val="24"/>
          <w:highlight w:val="none"/>
          <w:lang w:val="en-US" w:eastAsia="zh-CN"/>
        </w:rPr>
      </w:pPr>
    </w:p>
    <w:p w14:paraId="57DBB1B7">
      <w:pPr>
        <w:pStyle w:val="14"/>
        <w:rPr>
          <w:rFonts w:hint="eastAsia" w:ascii="宋体" w:hAnsi="宋体" w:eastAsia="宋体" w:cs="宋体"/>
          <w:b/>
          <w:color w:val="auto"/>
          <w:sz w:val="24"/>
          <w:szCs w:val="24"/>
          <w:highlight w:val="none"/>
          <w:lang w:val="en-US" w:eastAsia="zh-CN"/>
        </w:rPr>
      </w:pPr>
    </w:p>
    <w:p w14:paraId="2796030C">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附件1</w:t>
      </w:r>
    </w:p>
    <w:p w14:paraId="3B39C499">
      <w:pPr>
        <w:pageBreakBefore w:val="0"/>
        <w:kinsoku/>
        <w:wordWrap/>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质疑函范本</w:t>
      </w:r>
    </w:p>
    <w:p w14:paraId="1F8D95BE">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一、质疑供应商基本信息</w:t>
      </w:r>
    </w:p>
    <w:p w14:paraId="38DAC66F">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质疑供应商：</w:t>
      </w:r>
      <w:r>
        <w:rPr>
          <w:rFonts w:hint="eastAsia" w:ascii="宋体" w:hAnsi="宋体" w:eastAsia="宋体" w:cs="宋体"/>
          <w:color w:val="auto"/>
          <w:sz w:val="24"/>
          <w:szCs w:val="24"/>
          <w:highlight w:val="none"/>
          <w:u w:val="single"/>
        </w:rPr>
        <w:t xml:space="preserve">                                        </w:t>
      </w:r>
    </w:p>
    <w:p w14:paraId="7E45086C">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p>
    <w:p w14:paraId="508D6C99">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08AFB65B">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single"/>
        </w:rPr>
        <w:t xml:space="preserve">                                          </w:t>
      </w:r>
    </w:p>
    <w:p w14:paraId="352BC404">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74E5A444">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p>
    <w:p w14:paraId="6EE78B81">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二、质疑项目基本情况</w:t>
      </w:r>
    </w:p>
    <w:p w14:paraId="552C6158">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u w:val="single"/>
        </w:rPr>
        <w:t xml:space="preserve">                                      </w:t>
      </w:r>
    </w:p>
    <w:p w14:paraId="0A5CB780">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质疑项目的编号：</w:t>
      </w:r>
      <w:r>
        <w:rPr>
          <w:rFonts w:hint="eastAsia" w:ascii="宋体" w:hAnsi="宋体" w:eastAsia="宋体" w:cs="宋体"/>
          <w:color w:val="auto"/>
          <w:sz w:val="24"/>
          <w:szCs w:val="24"/>
          <w:highlight w:val="none"/>
          <w:u w:val="single"/>
        </w:rPr>
        <w:t xml:space="preserve">                                      </w:t>
      </w:r>
    </w:p>
    <w:p w14:paraId="67FC9EC8">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single"/>
        </w:rPr>
        <w:t xml:space="preserve">                                          </w:t>
      </w:r>
    </w:p>
    <w:p w14:paraId="2A59D9A3">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采购文件获取日期：</w:t>
      </w:r>
      <w:r>
        <w:rPr>
          <w:rFonts w:hint="eastAsia" w:ascii="宋体" w:hAnsi="宋体" w:eastAsia="宋体" w:cs="宋体"/>
          <w:color w:val="auto"/>
          <w:sz w:val="24"/>
          <w:szCs w:val="24"/>
          <w:highlight w:val="none"/>
          <w:u w:val="single"/>
        </w:rPr>
        <w:t xml:space="preserve">                                    </w:t>
      </w:r>
    </w:p>
    <w:p w14:paraId="123938B3">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三、质疑事项具体内容</w:t>
      </w:r>
    </w:p>
    <w:p w14:paraId="66ABA558">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质疑事项1：</w:t>
      </w:r>
      <w:r>
        <w:rPr>
          <w:rFonts w:hint="eastAsia" w:ascii="宋体" w:hAnsi="宋体" w:eastAsia="宋体" w:cs="宋体"/>
          <w:color w:val="auto"/>
          <w:sz w:val="24"/>
          <w:szCs w:val="24"/>
          <w:highlight w:val="none"/>
          <w:u w:val="single"/>
        </w:rPr>
        <w:t xml:space="preserve">                                         </w:t>
      </w:r>
    </w:p>
    <w:p w14:paraId="49045A15">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single"/>
        </w:rPr>
        <w:t xml:space="preserve">                                           </w:t>
      </w:r>
    </w:p>
    <w:p w14:paraId="2587BE6C">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p>
    <w:p w14:paraId="466079A2">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质疑事项2</w:t>
      </w:r>
    </w:p>
    <w:p w14:paraId="48076D18">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01C4B8F0">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79871EF4">
      <w:pPr>
        <w:pageBreakBefore w:val="0"/>
        <w:kinsoku/>
        <w:wordWrap/>
        <w:overflowPunct/>
        <w:topLinePunct w:val="0"/>
        <w:bidi w:val="0"/>
        <w:adjustRightInd w:val="0"/>
        <w:snapToGrid w:val="0"/>
        <w:spacing w:line="360" w:lineRule="auto"/>
        <w:ind w:firstLine="566" w:firstLineChars="236"/>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single"/>
        </w:rPr>
        <w:t xml:space="preserve">                                               </w:t>
      </w:r>
    </w:p>
    <w:p w14:paraId="641D03C8">
      <w:pPr>
        <w:pageBreakBefore w:val="0"/>
        <w:kinsoku/>
        <w:wordWrap/>
        <w:overflowPunct/>
        <w:topLinePunct w:val="0"/>
        <w:bidi w:val="0"/>
        <w:spacing w:line="360" w:lineRule="auto"/>
        <w:rPr>
          <w:rFonts w:hint="eastAsia" w:ascii="宋体" w:hAnsi="宋体" w:eastAsia="宋体" w:cs="宋体"/>
          <w:color w:val="auto"/>
          <w:sz w:val="24"/>
          <w:szCs w:val="24"/>
          <w:highlight w:val="none"/>
        </w:rPr>
      </w:pPr>
    </w:p>
    <w:p w14:paraId="0ADB3A80">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w:t>
      </w:r>
    </w:p>
    <w:p w14:paraId="7675BEC9">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公章：                      </w:t>
      </w:r>
    </w:p>
    <w:p w14:paraId="5D5DC235">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w:t>
      </w:r>
    </w:p>
    <w:p w14:paraId="054AB112">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p>
    <w:p w14:paraId="3BC67017">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p>
    <w:p w14:paraId="51EEE9B1">
      <w:pPr>
        <w:pStyle w:val="17"/>
        <w:spacing w:line="360" w:lineRule="auto"/>
        <w:rPr>
          <w:rFonts w:hint="eastAsia" w:ascii="宋体" w:hAnsi="宋体" w:eastAsia="宋体" w:cs="宋体"/>
          <w:color w:val="auto"/>
          <w:sz w:val="24"/>
          <w:szCs w:val="24"/>
          <w:highlight w:val="none"/>
        </w:rPr>
      </w:pPr>
    </w:p>
    <w:p w14:paraId="54287249">
      <w:pPr>
        <w:spacing w:line="360" w:lineRule="auto"/>
        <w:rPr>
          <w:rFonts w:hint="eastAsia" w:ascii="宋体" w:hAnsi="宋体" w:eastAsia="宋体" w:cs="宋体"/>
          <w:color w:val="auto"/>
          <w:highlight w:val="none"/>
        </w:rPr>
      </w:pPr>
    </w:p>
    <w:p w14:paraId="57A2C765">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质疑函制作说明：</w:t>
      </w:r>
    </w:p>
    <w:p w14:paraId="474542A6">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3B1340A2">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w:t>
      </w:r>
      <w:r>
        <w:rPr>
          <w:rFonts w:hint="eastAsia" w:ascii="宋体" w:hAnsi="宋体" w:eastAsia="宋体" w:cs="宋体"/>
          <w:color w:val="auto"/>
          <w:kern w:val="0"/>
          <w:sz w:val="24"/>
          <w:szCs w:val="24"/>
          <w:highlight w:val="none"/>
        </w:rPr>
        <w:t>供应商签署的授权委托书。授权委托书应载明代理人的姓名或者名称、代理事项、具体权限、期限和相关事项。</w:t>
      </w:r>
    </w:p>
    <w:p w14:paraId="23D56BF5">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6408D10D">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351247C2">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7E3319FE">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6.质疑供应商为自然人的，质疑函应由本人签字；质疑供应商为法人或者其他组织的，质疑函应由法定代表人、主要负责人，或者其授权代表签字或者盖章，并加盖公章。</w:t>
      </w:r>
    </w:p>
    <w:p w14:paraId="55B4637E">
      <w:pPr>
        <w:pageBreakBefore w:val="0"/>
        <w:kinsoku/>
        <w:wordWrap/>
        <w:overflowPunct/>
        <w:topLinePunct w:val="0"/>
        <w:bidi w:val="0"/>
        <w:spacing w:line="360" w:lineRule="auto"/>
        <w:rPr>
          <w:rFonts w:hint="eastAsia" w:ascii="宋体" w:hAnsi="宋体" w:eastAsia="宋体" w:cs="宋体"/>
          <w:color w:val="auto"/>
          <w:sz w:val="24"/>
          <w:szCs w:val="24"/>
          <w:highlight w:val="none"/>
        </w:rPr>
      </w:pPr>
    </w:p>
    <w:p w14:paraId="26CBB471">
      <w:pPr>
        <w:pageBreakBefore w:val="0"/>
        <w:kinsoku/>
        <w:wordWrap/>
        <w:overflowPunct/>
        <w:topLinePunct w:val="0"/>
        <w:bidi w:val="0"/>
        <w:spacing w:line="360" w:lineRule="auto"/>
        <w:rPr>
          <w:rFonts w:hint="eastAsia" w:ascii="宋体" w:hAnsi="宋体" w:eastAsia="宋体" w:cs="宋体"/>
          <w:color w:val="auto"/>
          <w:sz w:val="24"/>
          <w:szCs w:val="24"/>
          <w:highlight w:val="none"/>
        </w:rPr>
      </w:pPr>
    </w:p>
    <w:p w14:paraId="79E80DF0">
      <w:pPr>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r>
        <w:rPr>
          <w:rFonts w:hint="eastAsia" w:ascii="宋体" w:hAnsi="宋体" w:eastAsia="宋体" w:cs="宋体"/>
          <w:b/>
          <w:color w:val="auto"/>
          <w:sz w:val="24"/>
          <w:szCs w:val="24"/>
          <w:highlight w:val="none"/>
        </w:rPr>
        <w:t>附件2</w:t>
      </w:r>
    </w:p>
    <w:p w14:paraId="2D800F61">
      <w:pPr>
        <w:pageBreakBefore w:val="0"/>
        <w:kinsoku/>
        <w:wordWrap/>
        <w:overflowPunct/>
        <w:topLinePunct w:val="0"/>
        <w:bidi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投诉书范本</w:t>
      </w:r>
    </w:p>
    <w:p w14:paraId="37C9CFD7">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一、投诉相关主体基本情况</w:t>
      </w:r>
    </w:p>
    <w:p w14:paraId="58C4D622">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w:t>
      </w:r>
      <w:r>
        <w:rPr>
          <w:rFonts w:hint="eastAsia" w:ascii="宋体" w:hAnsi="宋体" w:eastAsia="宋体" w:cs="宋体"/>
          <w:color w:val="auto"/>
          <w:sz w:val="24"/>
          <w:szCs w:val="24"/>
          <w:highlight w:val="none"/>
          <w:u w:val="single"/>
        </w:rPr>
        <w:t xml:space="preserve">                                               </w:t>
      </w:r>
    </w:p>
    <w:p w14:paraId="361A163C">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p>
    <w:p w14:paraId="4B4B07A2">
      <w:pPr>
        <w:pageBreakBefore w:val="0"/>
        <w:tabs>
          <w:tab w:val="left" w:pos="6510"/>
        </w:tabs>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法定代表人/主要负责人：</w:t>
      </w:r>
      <w:r>
        <w:rPr>
          <w:rFonts w:hint="eastAsia" w:ascii="宋体" w:hAnsi="宋体" w:eastAsia="宋体" w:cs="宋体"/>
          <w:color w:val="auto"/>
          <w:sz w:val="24"/>
          <w:szCs w:val="24"/>
          <w:highlight w:val="none"/>
          <w:u w:val="single"/>
        </w:rPr>
        <w:t xml:space="preserve">                                </w:t>
      </w:r>
    </w:p>
    <w:p w14:paraId="5DC7D6DB">
      <w:pPr>
        <w:pageBreakBefore w:val="0"/>
        <w:tabs>
          <w:tab w:val="left" w:pos="6510"/>
        </w:tabs>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3D1E92C4">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17F07368">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p>
    <w:p w14:paraId="0A46DB91">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被投诉人1：</w:t>
      </w:r>
      <w:r>
        <w:rPr>
          <w:rFonts w:hint="eastAsia" w:ascii="宋体" w:hAnsi="宋体" w:eastAsia="宋体" w:cs="宋体"/>
          <w:color w:val="auto"/>
          <w:sz w:val="24"/>
          <w:szCs w:val="24"/>
          <w:highlight w:val="none"/>
          <w:u w:val="single"/>
        </w:rPr>
        <w:t xml:space="preserve">                                            </w:t>
      </w:r>
    </w:p>
    <w:p w14:paraId="7A1AA0AA">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p>
    <w:p w14:paraId="350B751A">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58DF4E89">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被投诉人2</w:t>
      </w:r>
    </w:p>
    <w:p w14:paraId="1E10D232">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14:paraId="340EAFCE">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相关供应商：</w:t>
      </w:r>
      <w:r>
        <w:rPr>
          <w:rFonts w:hint="eastAsia" w:ascii="宋体" w:hAnsi="宋体" w:eastAsia="宋体" w:cs="宋体"/>
          <w:color w:val="auto"/>
          <w:sz w:val="24"/>
          <w:szCs w:val="24"/>
          <w:highlight w:val="none"/>
          <w:u w:val="single"/>
        </w:rPr>
        <w:t xml:space="preserve">                                           </w:t>
      </w:r>
    </w:p>
    <w:p w14:paraId="6F9260B2">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邮编：</w:t>
      </w:r>
      <w:r>
        <w:rPr>
          <w:rFonts w:hint="eastAsia" w:ascii="宋体" w:hAnsi="宋体" w:eastAsia="宋体" w:cs="宋体"/>
          <w:color w:val="auto"/>
          <w:sz w:val="24"/>
          <w:szCs w:val="24"/>
          <w:highlight w:val="none"/>
          <w:u w:val="single"/>
        </w:rPr>
        <w:t xml:space="preserve">         </w:t>
      </w:r>
    </w:p>
    <w:p w14:paraId="78F1011F">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p>
    <w:p w14:paraId="0666290D">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代理机构</w:t>
      </w:r>
      <w:r>
        <w:rPr>
          <w:rFonts w:hint="eastAsia" w:ascii="宋体" w:hAnsi="宋体" w:eastAsia="宋体" w:cs="宋体"/>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日,就质疑事项作出了答复/没有在法定期限内作出答复。：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p>
    <w:p w14:paraId="56540C0A">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二、投诉项目基本情况</w:t>
      </w:r>
    </w:p>
    <w:p w14:paraId="1D71EDD5">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u w:val="single"/>
        </w:rPr>
        <w:t xml:space="preserve">                                         </w:t>
      </w:r>
    </w:p>
    <w:p w14:paraId="09774933">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采购项目编号：</w:t>
      </w:r>
      <w:r>
        <w:rPr>
          <w:rFonts w:hint="eastAsia" w:ascii="宋体" w:hAnsi="宋体" w:eastAsia="宋体" w:cs="宋体"/>
          <w:color w:val="auto"/>
          <w:sz w:val="24"/>
          <w:szCs w:val="24"/>
          <w:highlight w:val="none"/>
          <w:u w:val="single"/>
        </w:rPr>
        <w:t xml:space="preserve">                                        </w:t>
      </w:r>
    </w:p>
    <w:p w14:paraId="7B1B29DE">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color w:val="auto"/>
          <w:sz w:val="24"/>
          <w:szCs w:val="24"/>
          <w:highlight w:val="none"/>
          <w:u w:val="single"/>
        </w:rPr>
        <w:t xml:space="preserve">                                           </w:t>
      </w:r>
    </w:p>
    <w:p w14:paraId="715FBA33">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color w:val="auto"/>
          <w:sz w:val="24"/>
          <w:szCs w:val="24"/>
          <w:highlight w:val="none"/>
          <w:u w:val="single"/>
        </w:rPr>
        <w:t xml:space="preserve">                                         </w:t>
      </w:r>
    </w:p>
    <w:p w14:paraId="498F5310">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采购文件公告:</w:t>
      </w:r>
      <w:r>
        <w:rPr>
          <w:rFonts w:hint="eastAsia" w:ascii="宋体" w:hAnsi="宋体" w:eastAsia="宋体" w:cs="宋体"/>
          <w:color w:val="auto"/>
          <w:sz w:val="24"/>
          <w:szCs w:val="24"/>
          <w:highlight w:val="none"/>
          <w:u w:val="single"/>
        </w:rPr>
        <w:t xml:space="preserve">是/否 </w:t>
      </w:r>
      <w:r>
        <w:rPr>
          <w:rFonts w:hint="eastAsia" w:ascii="宋体" w:hAnsi="宋体" w:eastAsia="宋体" w:cs="宋体"/>
          <w:color w:val="auto"/>
          <w:sz w:val="24"/>
          <w:szCs w:val="24"/>
          <w:highlight w:val="none"/>
        </w:rPr>
        <w:t xml:space="preserve">    公告期限：</w:t>
      </w:r>
      <w:r>
        <w:rPr>
          <w:rFonts w:hint="eastAsia" w:ascii="宋体" w:hAnsi="宋体" w:eastAsia="宋体" w:cs="宋体"/>
          <w:color w:val="auto"/>
          <w:sz w:val="24"/>
          <w:szCs w:val="24"/>
          <w:highlight w:val="none"/>
          <w:u w:val="single"/>
        </w:rPr>
        <w:t xml:space="preserve">                      </w:t>
      </w:r>
    </w:p>
    <w:p w14:paraId="0EC9AEB6">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采购结果公告:</w:t>
      </w:r>
      <w:r>
        <w:rPr>
          <w:rFonts w:hint="eastAsia" w:ascii="宋体" w:hAnsi="宋体" w:eastAsia="宋体" w:cs="宋体"/>
          <w:color w:val="auto"/>
          <w:sz w:val="24"/>
          <w:szCs w:val="24"/>
          <w:highlight w:val="none"/>
          <w:u w:val="single"/>
        </w:rPr>
        <w:t xml:space="preserve">是/否 </w:t>
      </w:r>
      <w:r>
        <w:rPr>
          <w:rFonts w:hint="eastAsia" w:ascii="宋体" w:hAnsi="宋体" w:eastAsia="宋体" w:cs="宋体"/>
          <w:color w:val="auto"/>
          <w:sz w:val="24"/>
          <w:szCs w:val="24"/>
          <w:highlight w:val="none"/>
        </w:rPr>
        <w:t xml:space="preserve">    公告期限：</w:t>
      </w:r>
      <w:r>
        <w:rPr>
          <w:rFonts w:hint="eastAsia" w:ascii="宋体" w:hAnsi="宋体" w:eastAsia="宋体" w:cs="宋体"/>
          <w:color w:val="auto"/>
          <w:sz w:val="24"/>
          <w:szCs w:val="24"/>
          <w:highlight w:val="none"/>
          <w:u w:val="single"/>
        </w:rPr>
        <w:t xml:space="preserve">                      </w:t>
      </w:r>
    </w:p>
    <w:p w14:paraId="414A72B1">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三、质疑基本情况</w:t>
      </w:r>
    </w:p>
    <w:p w14:paraId="056C55E9">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r>
        <w:rPr>
          <w:rFonts w:hint="eastAsia" w:ascii="宋体" w:hAnsi="宋体" w:eastAsia="宋体" w:cs="宋体"/>
          <w:color w:val="auto"/>
          <w:sz w:val="24"/>
          <w:szCs w:val="24"/>
          <w:highlight w:val="none"/>
          <w:u w:val="single"/>
        </w:rPr>
        <w:t xml:space="preserve">                                </w:t>
      </w:r>
    </w:p>
    <w:p w14:paraId="64C3EF60">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采购人/</w:t>
      </w:r>
    </w:p>
    <w:p w14:paraId="02FCB6AC">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四、投诉事项具体内容</w:t>
      </w:r>
    </w:p>
    <w:p w14:paraId="3889B474">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投诉事项 1：</w:t>
      </w:r>
      <w:r>
        <w:rPr>
          <w:rFonts w:hint="eastAsia" w:ascii="宋体" w:hAnsi="宋体" w:eastAsia="宋体" w:cs="宋体"/>
          <w:color w:val="auto"/>
          <w:sz w:val="24"/>
          <w:szCs w:val="24"/>
          <w:highlight w:val="none"/>
          <w:u w:val="single"/>
        </w:rPr>
        <w:t xml:space="preserve">                                       </w:t>
      </w:r>
    </w:p>
    <w:p w14:paraId="030B2FFC">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color w:val="auto"/>
          <w:sz w:val="24"/>
          <w:szCs w:val="24"/>
          <w:highlight w:val="none"/>
          <w:u w:val="single"/>
        </w:rPr>
        <w:t xml:space="preserve">                                         </w:t>
      </w:r>
    </w:p>
    <w:p w14:paraId="0F36C75F">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p>
    <w:p w14:paraId="1824B7D8">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投诉事项2</w:t>
      </w:r>
    </w:p>
    <w:p w14:paraId="24D3A4A9">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u w:val="dotted"/>
        </w:rPr>
      </w:pPr>
      <w:r>
        <w:rPr>
          <w:rFonts w:hint="eastAsia" w:ascii="宋体" w:hAnsi="宋体" w:eastAsia="宋体" w:cs="宋体"/>
          <w:color w:val="auto"/>
          <w:sz w:val="24"/>
          <w:szCs w:val="24"/>
          <w:highlight w:val="none"/>
        </w:rPr>
        <w:t>……</w:t>
      </w:r>
    </w:p>
    <w:p w14:paraId="4B9A8AAA">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五、与投诉事项相关的投诉请求</w:t>
      </w:r>
    </w:p>
    <w:p w14:paraId="3BAAA8C4">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color w:val="auto"/>
          <w:sz w:val="24"/>
          <w:szCs w:val="24"/>
          <w:highlight w:val="none"/>
          <w:u w:val="single"/>
        </w:rPr>
        <w:t xml:space="preserve">                                             </w:t>
      </w:r>
    </w:p>
    <w:p w14:paraId="65A85CF7">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p>
    <w:p w14:paraId="07F53E50">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BD1C0F1">
      <w:pPr>
        <w:pageBreakBefore w:val="0"/>
        <w:kinsoku/>
        <w:wordWrap/>
        <w:overflowPunct/>
        <w:topLinePunct w:val="0"/>
        <w:bidi w:val="0"/>
        <w:spacing w:line="360" w:lineRule="auto"/>
        <w:ind w:firstLine="424" w:firstLineChars="1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公章：</w:t>
      </w:r>
      <w:r>
        <w:rPr>
          <w:rFonts w:hint="eastAsia" w:ascii="宋体" w:hAnsi="宋体" w:eastAsia="宋体" w:cs="宋体"/>
          <w:color w:val="auto"/>
          <w:sz w:val="24"/>
          <w:szCs w:val="24"/>
          <w:highlight w:val="none"/>
          <w:u w:val="single"/>
        </w:rPr>
        <w:t xml:space="preserve">                      </w:t>
      </w:r>
    </w:p>
    <w:p w14:paraId="005F64C6">
      <w:pPr>
        <w:pageBreakBefore w:val="0"/>
        <w:kinsoku/>
        <w:wordWrap/>
        <w:overflowPunct/>
        <w:topLinePunct w:val="0"/>
        <w:bidi w:val="0"/>
        <w:spacing w:line="360" w:lineRule="auto"/>
        <w:ind w:firstLine="424" w:firstLineChars="177"/>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p>
    <w:p w14:paraId="4EA92470">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63705A16">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19CDBC22">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444964FA">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313D4099">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4BB3F36A">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5FCB25D7">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64BFEB95">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6B1B78D0">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2AC8362D">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6D3C14DC">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749D3AE1">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3144A768">
      <w:pPr>
        <w:pStyle w:val="10"/>
        <w:spacing w:line="360" w:lineRule="auto"/>
        <w:rPr>
          <w:rFonts w:hint="eastAsia" w:ascii="宋体" w:hAnsi="宋体" w:eastAsia="宋体" w:cs="宋体"/>
          <w:b/>
          <w:color w:val="auto"/>
          <w:sz w:val="24"/>
          <w:szCs w:val="24"/>
          <w:highlight w:val="none"/>
        </w:rPr>
      </w:pPr>
    </w:p>
    <w:p w14:paraId="7CDF03D3">
      <w:pPr>
        <w:pStyle w:val="11"/>
        <w:spacing w:line="360" w:lineRule="auto"/>
        <w:rPr>
          <w:rFonts w:hint="eastAsia" w:ascii="宋体" w:hAnsi="宋体" w:eastAsia="宋体" w:cs="宋体"/>
          <w:color w:val="auto"/>
          <w:sz w:val="24"/>
          <w:szCs w:val="24"/>
          <w:highlight w:val="none"/>
        </w:rPr>
      </w:pPr>
    </w:p>
    <w:p w14:paraId="558317DD">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4ACA65DC">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p>
    <w:p w14:paraId="4FF936F3">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投诉书制作说明：</w:t>
      </w:r>
    </w:p>
    <w:p w14:paraId="71D766EF">
      <w:pPr>
        <w:pageBreakBefore w:val="0"/>
        <w:widowControl/>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1.投诉人提起投诉时，应当提交投诉书和必要的证明材料，并按照被投诉人和与投诉事项有关的供应商数量提供投诉书副本。</w:t>
      </w:r>
    </w:p>
    <w:p w14:paraId="34A2FF45">
      <w:pPr>
        <w:pageBreakBefore w:val="0"/>
        <w:widowControl/>
        <w:kinsoku/>
        <w:wordWrap/>
        <w:overflowPunct/>
        <w:topLinePunct w:val="0"/>
        <w:bidi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2.投诉人若委托代理人进行投诉的，投诉书应按照要求列明“授权代表”的有关内容，并在附件中提交由</w:t>
      </w:r>
      <w:r>
        <w:rPr>
          <w:rFonts w:hint="eastAsia" w:ascii="宋体" w:hAnsi="宋体" w:eastAsia="宋体" w:cs="宋体"/>
          <w:color w:val="auto"/>
          <w:kern w:val="0"/>
          <w:sz w:val="24"/>
          <w:szCs w:val="24"/>
          <w:highlight w:val="none"/>
        </w:rPr>
        <w:t>投诉人签署的授权委托书。授权委托书应当载明代理人的姓名或者名称、代理事项、具体权限、期限和相关事项。</w:t>
      </w:r>
    </w:p>
    <w:p w14:paraId="2B83624C">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3.投诉人若对项目的某一分包进行投诉，投诉书应列明具体分包号。</w:t>
      </w:r>
    </w:p>
    <w:p w14:paraId="693A73FD">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4.投诉书应简要列明质疑事项，质疑函、质疑答复等作为附件材料提供。</w:t>
      </w:r>
    </w:p>
    <w:p w14:paraId="19571481">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5.投诉书的投诉事项应具体、明确，并有必要的事实依据和法律依据。</w:t>
      </w:r>
    </w:p>
    <w:p w14:paraId="21C37A39">
      <w:pPr>
        <w:pageBreakBefore w:val="0"/>
        <w:widowControl/>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6.投诉书的投诉请求应与投诉事项相关。</w:t>
      </w:r>
    </w:p>
    <w:p w14:paraId="76398A49">
      <w:pPr>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7.投诉人为自然人的，投诉书应当由本人签字；投诉人为法人或者其他组织的，投诉书应当由法定代表人、主要负责人，或者其授权代表签字或者盖章，并加盖公章。</w:t>
      </w:r>
    </w:p>
    <w:p w14:paraId="47A720A5">
      <w:pPr>
        <w:spacing w:line="360" w:lineRule="auto"/>
        <w:ind w:firstLine="600" w:firstLineChars="250"/>
        <w:rPr>
          <w:rFonts w:hint="eastAsia" w:ascii="宋体" w:hAnsi="宋体" w:eastAsia="宋体" w:cs="宋体"/>
          <w:color w:val="auto"/>
          <w:sz w:val="24"/>
          <w:szCs w:val="24"/>
          <w:highlight w:val="none"/>
        </w:rPr>
      </w:pPr>
    </w:p>
    <w:p w14:paraId="79924D49">
      <w:pPr>
        <w:pStyle w:val="2"/>
        <w:spacing w:line="360" w:lineRule="auto"/>
        <w:jc w:val="center"/>
        <w:rPr>
          <w:rFonts w:hint="eastAsia" w:ascii="宋体" w:hAnsi="宋体" w:eastAsia="宋体" w:cs="宋体"/>
          <w:sz w:val="24"/>
          <w:u w:val="single"/>
        </w:rPr>
      </w:pPr>
      <w:r>
        <w:rPr>
          <w:rFonts w:hint="eastAsia" w:ascii="宋体" w:hAnsi="宋体" w:eastAsia="宋体" w:cs="宋体"/>
          <w:color w:val="auto"/>
          <w:sz w:val="24"/>
          <w:szCs w:val="24"/>
          <w:highlight w:val="none"/>
        </w:rPr>
        <w:br w:type="page"/>
      </w:r>
      <w:bookmarkStart w:id="19" w:name="_Toc403077645"/>
      <w:bookmarkStart w:id="20" w:name="_Toc3926"/>
      <w:bookmarkStart w:id="21" w:name="_Toc363474023"/>
      <w:r>
        <w:rPr>
          <w:rFonts w:hint="eastAsia" w:ascii="宋体" w:hAnsi="宋体" w:eastAsia="宋体" w:cs="宋体"/>
          <w:color w:val="auto"/>
          <w:highlight w:val="none"/>
        </w:rPr>
        <w:t>第三章  合同条款及格</w:t>
      </w:r>
      <w:bookmarkEnd w:id="19"/>
      <w:r>
        <w:rPr>
          <w:rFonts w:hint="eastAsia" w:ascii="宋体" w:hAnsi="宋体" w:eastAsia="宋体" w:cs="宋体"/>
          <w:color w:val="auto"/>
          <w:highlight w:val="none"/>
          <w:lang w:val="en-US" w:eastAsia="zh-CN"/>
        </w:rPr>
        <w:t>式</w:t>
      </w:r>
      <w:bookmarkEnd w:id="20"/>
      <w:bookmarkEnd w:id="21"/>
      <w:bookmarkStart w:id="22" w:name="_Toc19199"/>
      <w:bookmarkStart w:id="23" w:name="_Toc8333"/>
      <w:bookmarkStart w:id="24" w:name="_Toc29888"/>
      <w:bookmarkStart w:id="25" w:name="_Toc31520"/>
      <w:bookmarkStart w:id="26" w:name="_Toc13308"/>
      <w:bookmarkStart w:id="27" w:name="_Toc389582037"/>
      <w:bookmarkStart w:id="28" w:name="_Toc26595"/>
      <w:bookmarkStart w:id="29" w:name="_Toc19246"/>
    </w:p>
    <w:p w14:paraId="4DD3BD50">
      <w:pPr>
        <w:rPr>
          <w:rFonts w:hint="eastAsia" w:hAnsi="宋体" w:cs="宋体"/>
          <w:b/>
          <w:sz w:val="32"/>
          <w:szCs w:val="32"/>
        </w:rPr>
      </w:pPr>
    </w:p>
    <w:p w14:paraId="19C9E7AA">
      <w:pPr>
        <w:wordWrap w:val="0"/>
        <w:jc w:val="right"/>
        <w:rPr>
          <w:rFonts w:hint="default" w:eastAsia="宋体"/>
          <w:sz w:val="30"/>
          <w:szCs w:val="30"/>
          <w:lang w:val="en-US" w:eastAsia="zh-CN"/>
        </w:rPr>
      </w:pPr>
      <w:r>
        <w:rPr>
          <w:rFonts w:hint="eastAsia"/>
          <w:b/>
          <w:sz w:val="30"/>
          <w:szCs w:val="30"/>
        </w:rPr>
        <w:t>合同编号：</w:t>
      </w:r>
      <w:r>
        <w:rPr>
          <w:rFonts w:hint="eastAsia"/>
          <w:b/>
          <w:sz w:val="30"/>
          <w:szCs w:val="30"/>
          <w:u w:val="single"/>
          <w:lang w:val="en-US" w:eastAsia="zh-CN"/>
        </w:rPr>
        <w:t xml:space="preserve">  </w:t>
      </w:r>
      <w:r>
        <w:rPr>
          <w:rFonts w:hint="eastAsia"/>
          <w:b/>
          <w:sz w:val="28"/>
          <w:szCs w:val="28"/>
          <w:u w:val="single"/>
          <w:lang w:val="en-US" w:eastAsia="zh-CN"/>
        </w:rPr>
        <w:t xml:space="preserve">   </w:t>
      </w:r>
    </w:p>
    <w:p w14:paraId="51F4E8C3">
      <w:pPr>
        <w:ind w:firstLine="520" w:firstLineChars="100"/>
        <w:rPr>
          <w:sz w:val="52"/>
          <w:szCs w:val="52"/>
        </w:rPr>
      </w:pPr>
    </w:p>
    <w:p w14:paraId="2C2DE571">
      <w:pPr>
        <w:ind w:firstLine="522" w:firstLineChars="100"/>
        <w:rPr>
          <w:b/>
          <w:sz w:val="52"/>
          <w:szCs w:val="52"/>
        </w:rPr>
      </w:pPr>
    </w:p>
    <w:p w14:paraId="62C79E17">
      <w:pPr>
        <w:ind w:firstLine="1560" w:firstLineChars="300"/>
        <w:rPr>
          <w:sz w:val="52"/>
          <w:szCs w:val="52"/>
        </w:rPr>
      </w:pPr>
      <w:r>
        <w:rPr>
          <w:rFonts w:hint="eastAsia"/>
          <w:sz w:val="52"/>
          <w:szCs w:val="52"/>
        </w:rPr>
        <w:t>建筑节能检测委托合同</w:t>
      </w:r>
    </w:p>
    <w:p w14:paraId="6E2C1FDB">
      <w:pPr>
        <w:ind w:firstLine="1560" w:firstLineChars="300"/>
        <w:rPr>
          <w:sz w:val="52"/>
          <w:szCs w:val="52"/>
        </w:rPr>
      </w:pPr>
    </w:p>
    <w:p w14:paraId="3A258C07">
      <w:pPr>
        <w:ind w:firstLine="1656" w:firstLineChars="550"/>
        <w:rPr>
          <w:b/>
          <w:sz w:val="30"/>
          <w:szCs w:val="30"/>
        </w:rPr>
      </w:pPr>
    </w:p>
    <w:p w14:paraId="32644DA4">
      <w:pPr>
        <w:ind w:firstLine="1560" w:firstLineChars="300"/>
        <w:rPr>
          <w:sz w:val="52"/>
          <w:szCs w:val="52"/>
        </w:rPr>
      </w:pPr>
    </w:p>
    <w:p w14:paraId="74C08B1C">
      <w:pPr>
        <w:rPr>
          <w:sz w:val="52"/>
          <w:szCs w:val="52"/>
        </w:rPr>
      </w:pPr>
    </w:p>
    <w:p w14:paraId="68C3984D">
      <w:pPr>
        <w:ind w:firstLine="1560" w:firstLineChars="300"/>
        <w:rPr>
          <w:sz w:val="52"/>
          <w:szCs w:val="52"/>
        </w:rPr>
      </w:pPr>
    </w:p>
    <w:p w14:paraId="08A85FB6">
      <w:pPr>
        <w:rPr>
          <w:sz w:val="52"/>
          <w:szCs w:val="52"/>
        </w:rPr>
      </w:pPr>
    </w:p>
    <w:p w14:paraId="47B72B48">
      <w:pPr>
        <w:ind w:firstLine="1205" w:firstLineChars="400"/>
        <w:rPr>
          <w:rFonts w:hint="default" w:eastAsia="宋体"/>
          <w:b/>
          <w:sz w:val="30"/>
          <w:szCs w:val="30"/>
          <w:u w:val="single"/>
          <w:lang w:val="en-US" w:eastAsia="zh-CN"/>
        </w:rPr>
      </w:pPr>
      <w:r>
        <w:rPr>
          <w:rFonts w:hint="eastAsia"/>
          <w:b/>
          <w:sz w:val="30"/>
          <w:szCs w:val="30"/>
        </w:rPr>
        <w:t>工程名称：</w:t>
      </w:r>
      <w:r>
        <w:rPr>
          <w:rFonts w:hint="eastAsia"/>
          <w:b/>
          <w:sz w:val="30"/>
          <w:szCs w:val="30"/>
          <w:u w:val="single"/>
        </w:rPr>
        <w:t xml:space="preserve"> </w:t>
      </w:r>
      <w:r>
        <w:rPr>
          <w:rFonts w:hint="eastAsia"/>
          <w:b/>
          <w:sz w:val="30"/>
          <w:szCs w:val="30"/>
          <w:u w:val="single"/>
          <w:lang w:val="en-US" w:eastAsia="zh-CN"/>
        </w:rPr>
        <w:t xml:space="preserve">                                   </w:t>
      </w:r>
    </w:p>
    <w:p w14:paraId="791BAE4D">
      <w:pPr>
        <w:ind w:firstLine="1205" w:firstLineChars="400"/>
        <w:rPr>
          <w:rFonts w:hint="default" w:eastAsia="宋体"/>
          <w:b/>
          <w:sz w:val="30"/>
          <w:szCs w:val="30"/>
          <w:u w:val="single"/>
          <w:lang w:val="en-US" w:eastAsia="zh-CN"/>
        </w:rPr>
      </w:pPr>
      <w:r>
        <w:rPr>
          <w:rFonts w:hint="eastAsia"/>
          <w:b/>
          <w:sz w:val="30"/>
          <w:szCs w:val="30"/>
        </w:rPr>
        <w:t>委托单位：</w:t>
      </w:r>
      <w:r>
        <w:rPr>
          <w:rFonts w:hint="eastAsia"/>
          <w:b/>
          <w:sz w:val="30"/>
          <w:szCs w:val="30"/>
          <w:u w:val="single"/>
        </w:rPr>
        <w:t xml:space="preserve"> </w:t>
      </w:r>
      <w:r>
        <w:rPr>
          <w:rFonts w:hint="eastAsia"/>
          <w:b/>
          <w:sz w:val="30"/>
          <w:szCs w:val="30"/>
          <w:u w:val="single"/>
          <w:lang w:val="en-US" w:eastAsia="zh-CN"/>
        </w:rPr>
        <w:t xml:space="preserve">                                  </w:t>
      </w:r>
    </w:p>
    <w:p w14:paraId="792BE9A0">
      <w:pPr>
        <w:ind w:firstLine="1205" w:firstLineChars="400"/>
        <w:rPr>
          <w:rFonts w:hint="eastAsia"/>
          <w:b/>
          <w:sz w:val="30"/>
          <w:szCs w:val="30"/>
          <w:u w:val="single"/>
        </w:rPr>
      </w:pPr>
      <w:r>
        <w:rPr>
          <w:rFonts w:hint="eastAsia"/>
          <w:b/>
          <w:sz w:val="30"/>
          <w:szCs w:val="30"/>
        </w:rPr>
        <w:t>检测单位：</w:t>
      </w:r>
      <w:r>
        <w:rPr>
          <w:rFonts w:hint="eastAsia"/>
          <w:b/>
          <w:sz w:val="30"/>
          <w:szCs w:val="30"/>
          <w:u w:val="single"/>
        </w:rPr>
        <w:t xml:space="preserve"> </w:t>
      </w:r>
      <w:r>
        <w:rPr>
          <w:rFonts w:hint="eastAsia"/>
          <w:b/>
          <w:sz w:val="30"/>
          <w:szCs w:val="30"/>
          <w:u w:val="single"/>
          <w:lang w:val="en-US" w:eastAsia="zh-CN"/>
        </w:rPr>
        <w:t xml:space="preserve">                            </w:t>
      </w:r>
      <w:r>
        <w:rPr>
          <w:rFonts w:hint="eastAsia"/>
          <w:b/>
          <w:sz w:val="30"/>
          <w:szCs w:val="30"/>
          <w:u w:val="single"/>
        </w:rPr>
        <w:t xml:space="preserve">     </w:t>
      </w:r>
      <w:r>
        <w:rPr>
          <w:b/>
          <w:sz w:val="30"/>
          <w:szCs w:val="30"/>
          <w:u w:val="single"/>
        </w:rPr>
        <w:t xml:space="preserve"> </w:t>
      </w:r>
    </w:p>
    <w:p w14:paraId="192FFDCA">
      <w:pPr>
        <w:ind w:firstLine="1205" w:firstLineChars="400"/>
        <w:jc w:val="both"/>
        <w:rPr>
          <w:b/>
          <w:position w:val="-4"/>
          <w:sz w:val="44"/>
          <w:szCs w:val="44"/>
        </w:rPr>
      </w:pPr>
      <w:r>
        <w:rPr>
          <w:rFonts w:hint="eastAsia"/>
          <w:b/>
          <w:sz w:val="30"/>
          <w:szCs w:val="30"/>
        </w:rPr>
        <w:t>日</w:t>
      </w:r>
      <w:r>
        <w:rPr>
          <w:b/>
          <w:sz w:val="30"/>
          <w:szCs w:val="30"/>
        </w:rPr>
        <w:t xml:space="preserve">    </w:t>
      </w:r>
      <w:r>
        <w:rPr>
          <w:rFonts w:hint="eastAsia"/>
          <w:b/>
          <w:sz w:val="30"/>
          <w:szCs w:val="30"/>
        </w:rPr>
        <w:t>期：</w:t>
      </w:r>
      <w:r>
        <w:rPr>
          <w:rFonts w:hint="eastAsia"/>
          <w:b/>
          <w:sz w:val="30"/>
          <w:szCs w:val="30"/>
          <w:u w:val="single"/>
        </w:rPr>
        <w:t xml:space="preserve"> </w:t>
      </w:r>
      <w:r>
        <w:rPr>
          <w:rFonts w:hint="eastAsia"/>
          <w:b/>
          <w:sz w:val="30"/>
          <w:szCs w:val="30"/>
          <w:u w:val="single"/>
          <w:lang w:val="en-US" w:eastAsia="zh-CN"/>
        </w:rPr>
        <w:t xml:space="preserve">   </w:t>
      </w:r>
      <w:r>
        <w:rPr>
          <w:rFonts w:hint="eastAsia"/>
          <w:b/>
          <w:sz w:val="30"/>
          <w:szCs w:val="30"/>
          <w:u w:val="single"/>
        </w:rPr>
        <w:t xml:space="preserve">  </w:t>
      </w:r>
      <w:r>
        <w:rPr>
          <w:rFonts w:hint="eastAsia"/>
          <w:b/>
          <w:sz w:val="30"/>
          <w:szCs w:val="30"/>
        </w:rPr>
        <w:t>年</w:t>
      </w:r>
      <w:r>
        <w:rPr>
          <w:b/>
          <w:sz w:val="30"/>
          <w:szCs w:val="30"/>
        </w:rPr>
        <w:t xml:space="preserve"> </w:t>
      </w:r>
      <w:r>
        <w:rPr>
          <w:rFonts w:hint="eastAsia"/>
          <w:b/>
          <w:sz w:val="30"/>
          <w:szCs w:val="30"/>
          <w:u w:val="single"/>
        </w:rPr>
        <w:t xml:space="preserve">       </w:t>
      </w:r>
      <w:r>
        <w:rPr>
          <w:rFonts w:hint="eastAsia"/>
          <w:b/>
          <w:sz w:val="30"/>
          <w:szCs w:val="30"/>
        </w:rPr>
        <w:t>月</w:t>
      </w:r>
      <w:r>
        <w:rPr>
          <w:rFonts w:hint="eastAsia"/>
          <w:b/>
          <w:sz w:val="30"/>
          <w:szCs w:val="30"/>
          <w:u w:val="single"/>
        </w:rPr>
        <w:t xml:space="preserve">       </w:t>
      </w:r>
      <w:r>
        <w:rPr>
          <w:rFonts w:hint="eastAsia"/>
          <w:b/>
          <w:sz w:val="30"/>
          <w:szCs w:val="30"/>
        </w:rPr>
        <w:t>日</w:t>
      </w:r>
      <w:r>
        <w:rPr>
          <w:b/>
          <w:position w:val="-4"/>
          <w:sz w:val="44"/>
          <w:szCs w:val="44"/>
        </w:rPr>
        <w:br w:type="page"/>
      </w:r>
    </w:p>
    <w:p w14:paraId="6B1160D7">
      <w:pPr>
        <w:ind w:firstLine="1767" w:firstLineChars="400"/>
        <w:jc w:val="both"/>
        <w:rPr>
          <w:b/>
          <w:position w:val="-4"/>
          <w:sz w:val="44"/>
          <w:szCs w:val="44"/>
        </w:rPr>
      </w:pPr>
      <w:r>
        <w:rPr>
          <w:rFonts w:hint="eastAsia"/>
          <w:b/>
          <w:position w:val="-4"/>
          <w:sz w:val="44"/>
          <w:szCs w:val="44"/>
        </w:rPr>
        <w:t>建筑节能检测委托合同</w:t>
      </w:r>
    </w:p>
    <w:p w14:paraId="1BBC3F97">
      <w:pPr>
        <w:spacing w:line="240" w:lineRule="atLeast"/>
        <w:ind w:left="-480" w:leftChars="-200" w:right="-720" w:rightChars="-300" w:firstLine="964" w:firstLineChars="400"/>
        <w:rPr>
          <w:b/>
          <w:position w:val="-4"/>
          <w:sz w:val="28"/>
          <w:szCs w:val="28"/>
        </w:rPr>
      </w:pPr>
      <w:r>
        <w:rPr>
          <w:rFonts w:hint="eastAsia"/>
          <w:b/>
          <w:position w:val="-4"/>
          <w:sz w:val="24"/>
        </w:rPr>
        <w:t>编号：</w:t>
      </w:r>
      <w:r>
        <w:rPr>
          <w:rFonts w:hint="eastAsia"/>
          <w:b/>
          <w:sz w:val="28"/>
          <w:szCs w:val="28"/>
          <w:u w:val="single"/>
          <w:lang w:val="en-US" w:eastAsia="zh-CN"/>
        </w:rPr>
        <w:t xml:space="preserve">       </w:t>
      </w:r>
      <w:r>
        <w:rPr>
          <w:rFonts w:hint="eastAsia"/>
          <w:b/>
          <w:sz w:val="28"/>
          <w:szCs w:val="28"/>
          <w:u w:val="single"/>
        </w:rPr>
        <w:t xml:space="preserve">  </w:t>
      </w:r>
    </w:p>
    <w:p w14:paraId="43BDDEFD">
      <w:pPr>
        <w:adjustRightInd w:val="0"/>
        <w:snapToGrid w:val="0"/>
        <w:spacing w:before="312" w:beforeLines="100" w:after="312" w:afterLines="100" w:line="360" w:lineRule="auto"/>
        <w:ind w:right="-94" w:rightChars="-39"/>
        <w:rPr>
          <w:position w:val="-4"/>
          <w:sz w:val="24"/>
        </w:rPr>
      </w:pPr>
      <w:r>
        <w:rPr>
          <w:rFonts w:hint="eastAsia"/>
          <w:b/>
          <w:position w:val="-4"/>
          <w:sz w:val="24"/>
        </w:rPr>
        <w:t>委托单位</w:t>
      </w:r>
      <w:r>
        <w:rPr>
          <w:rFonts w:hint="eastAsia"/>
          <w:position w:val="-4"/>
          <w:sz w:val="24"/>
        </w:rPr>
        <w:t>：</w:t>
      </w:r>
      <w:r>
        <w:rPr>
          <w:rFonts w:hint="eastAsia"/>
          <w:position w:val="-4"/>
          <w:sz w:val="24"/>
          <w:u w:val="single"/>
          <w:lang w:val="en-US" w:eastAsia="zh-CN"/>
        </w:rPr>
        <w:t xml:space="preserve">                                  </w:t>
      </w:r>
      <w:r>
        <w:rPr>
          <w:rFonts w:hint="eastAsia"/>
          <w:b/>
          <w:position w:val="-4"/>
          <w:sz w:val="24"/>
        </w:rPr>
        <w:t>（以下简称甲方）</w:t>
      </w:r>
    </w:p>
    <w:p w14:paraId="40B4316C">
      <w:pPr>
        <w:tabs>
          <w:tab w:val="left" w:pos="7655"/>
        </w:tabs>
        <w:adjustRightInd w:val="0"/>
        <w:snapToGrid w:val="0"/>
        <w:spacing w:before="312" w:beforeLines="100" w:after="312" w:afterLines="100" w:line="360" w:lineRule="auto"/>
        <w:ind w:right="-250" w:rightChars="-104"/>
        <w:rPr>
          <w:rFonts w:hint="eastAsia"/>
          <w:b/>
          <w:position w:val="-4"/>
          <w:sz w:val="24"/>
        </w:rPr>
      </w:pPr>
      <w:r>
        <w:rPr>
          <w:rFonts w:hint="eastAsia"/>
          <w:b/>
          <w:position w:val="-4"/>
          <w:sz w:val="24"/>
        </w:rPr>
        <w:t>检测单位</w:t>
      </w:r>
      <w:r>
        <w:rPr>
          <w:rFonts w:hint="eastAsia"/>
          <w:position w:val="-4"/>
          <w:sz w:val="24"/>
        </w:rPr>
        <w:t>：</w:t>
      </w:r>
      <w:r>
        <w:rPr>
          <w:rFonts w:hint="eastAsia"/>
          <w:position w:val="-4"/>
          <w:sz w:val="24"/>
          <w:u w:val="single"/>
        </w:rPr>
        <w:t xml:space="preserve"> </w:t>
      </w:r>
      <w:r>
        <w:rPr>
          <w:rFonts w:hint="eastAsia"/>
          <w:position w:val="-4"/>
          <w:sz w:val="24"/>
          <w:u w:val="single"/>
          <w:lang w:val="en-US" w:eastAsia="zh-CN"/>
        </w:rPr>
        <w:t xml:space="preserve">                             </w:t>
      </w:r>
      <w:r>
        <w:rPr>
          <w:position w:val="-4"/>
          <w:sz w:val="24"/>
          <w:u w:val="single"/>
        </w:rPr>
        <w:t xml:space="preserve">    </w:t>
      </w:r>
      <w:r>
        <w:rPr>
          <w:rFonts w:hint="eastAsia"/>
          <w:b/>
          <w:position w:val="-4"/>
          <w:sz w:val="24"/>
        </w:rPr>
        <w:t>（以下简称乙方）</w:t>
      </w:r>
    </w:p>
    <w:p w14:paraId="61BFF740">
      <w:pPr>
        <w:tabs>
          <w:tab w:val="left" w:pos="7655"/>
        </w:tabs>
        <w:adjustRightInd w:val="0"/>
        <w:snapToGrid w:val="0"/>
        <w:spacing w:line="360" w:lineRule="auto"/>
        <w:ind w:left="-2" w:right="-38" w:rightChars="-16" w:firstLine="480" w:firstLineChars="200"/>
        <w:rPr>
          <w:rFonts w:hint="eastAsia"/>
          <w:kern w:val="10"/>
          <w:sz w:val="24"/>
        </w:rPr>
      </w:pPr>
      <w:r>
        <w:rPr>
          <w:rFonts w:hint="eastAsia"/>
          <w:kern w:val="10"/>
          <w:sz w:val="24"/>
        </w:rPr>
        <w:t>为了贯彻和保证国家对建筑工程的节能要求，依照建设部门的相关规定和要求，乙方按照《陕西省建设工程质量管理条例》及国家相关标准规范，完成对甲方委托送检的原材料、建筑构配件、试样进行节能检测。甲乙双方本着公平、公正、科学、规范的要求，经双方协商签订本合同。</w:t>
      </w:r>
    </w:p>
    <w:p w14:paraId="3C48AA54">
      <w:pPr>
        <w:tabs>
          <w:tab w:val="left" w:pos="7655"/>
        </w:tabs>
        <w:adjustRightInd w:val="0"/>
        <w:snapToGrid w:val="0"/>
        <w:spacing w:line="360" w:lineRule="auto"/>
        <w:ind w:right="-38" w:rightChars="-16"/>
        <w:rPr>
          <w:kern w:val="10"/>
          <w:sz w:val="24"/>
        </w:rPr>
      </w:pPr>
      <w:r>
        <w:rPr>
          <w:rFonts w:hint="eastAsia"/>
          <w:b/>
          <w:sz w:val="24"/>
        </w:rPr>
        <w:t>一、合同内容</w:t>
      </w:r>
    </w:p>
    <w:p w14:paraId="1D01E30E">
      <w:pPr>
        <w:tabs>
          <w:tab w:val="left" w:pos="7655"/>
        </w:tabs>
        <w:adjustRightInd w:val="0"/>
        <w:snapToGrid w:val="0"/>
        <w:spacing w:line="360" w:lineRule="auto"/>
        <w:ind w:right="-38" w:rightChars="-16" w:firstLine="480" w:firstLineChars="200"/>
        <w:rPr>
          <w:sz w:val="24"/>
        </w:rPr>
      </w:pPr>
      <w:r>
        <w:rPr>
          <w:rFonts w:hint="eastAsia"/>
          <w:sz w:val="24"/>
        </w:rPr>
        <w:t>乙方按要求完成甲方所规定的全部检测检验内容。</w:t>
      </w:r>
    </w:p>
    <w:p w14:paraId="71D2364E">
      <w:pPr>
        <w:tabs>
          <w:tab w:val="left" w:pos="7655"/>
        </w:tabs>
        <w:adjustRightInd w:val="0"/>
        <w:snapToGrid w:val="0"/>
        <w:spacing w:line="360" w:lineRule="auto"/>
        <w:ind w:right="-720" w:rightChars="-300"/>
        <w:rPr>
          <w:b/>
          <w:sz w:val="24"/>
        </w:rPr>
      </w:pPr>
      <w:r>
        <w:rPr>
          <w:rFonts w:hint="eastAsia"/>
          <w:b/>
          <w:sz w:val="24"/>
        </w:rPr>
        <w:t>二、甲方的权利和义务</w:t>
      </w:r>
    </w:p>
    <w:p w14:paraId="614E5953">
      <w:pPr>
        <w:tabs>
          <w:tab w:val="left" w:pos="7655"/>
        </w:tabs>
        <w:adjustRightInd w:val="0"/>
        <w:snapToGrid w:val="0"/>
        <w:spacing w:line="360" w:lineRule="auto"/>
        <w:ind w:left="-2" w:right="-38" w:rightChars="-16" w:firstLine="435"/>
        <w:rPr>
          <w:sz w:val="24"/>
        </w:rPr>
      </w:pPr>
      <w:r>
        <w:rPr>
          <w:sz w:val="24"/>
        </w:rPr>
        <w:t>1</w:t>
      </w:r>
      <w:r>
        <w:rPr>
          <w:rFonts w:hint="eastAsia"/>
          <w:sz w:val="24"/>
        </w:rPr>
        <w:t>、甲方按要求填写</w:t>
      </w:r>
      <w:r>
        <w:rPr>
          <w:rFonts w:hint="eastAsia" w:ascii="宋体" w:hAnsi="宋体"/>
          <w:sz w:val="24"/>
        </w:rPr>
        <w:t>检测</w:t>
      </w:r>
      <w:r>
        <w:rPr>
          <w:rFonts w:hint="eastAsia"/>
          <w:sz w:val="24"/>
        </w:rPr>
        <w:t>委托单：字迹清楚、内容齐全、无涂改。</w:t>
      </w:r>
    </w:p>
    <w:p w14:paraId="1B1C64AC">
      <w:pPr>
        <w:tabs>
          <w:tab w:val="left" w:pos="7655"/>
        </w:tabs>
        <w:adjustRightInd w:val="0"/>
        <w:snapToGrid w:val="0"/>
        <w:spacing w:line="360" w:lineRule="auto"/>
        <w:ind w:left="-2" w:right="-720" w:rightChars="-300" w:firstLine="435"/>
        <w:rPr>
          <w:sz w:val="24"/>
        </w:rPr>
      </w:pPr>
      <w:r>
        <w:rPr>
          <w:sz w:val="24"/>
        </w:rPr>
        <w:t>2</w:t>
      </w:r>
      <w:r>
        <w:rPr>
          <w:rFonts w:hint="eastAsia"/>
          <w:sz w:val="24"/>
        </w:rPr>
        <w:t>、甲方配合乙方依据标准规定选取检测位置，保证检测的真实性和代表性。</w:t>
      </w:r>
    </w:p>
    <w:p w14:paraId="4CDEFEAF">
      <w:pPr>
        <w:tabs>
          <w:tab w:val="left" w:pos="7655"/>
        </w:tabs>
        <w:adjustRightInd w:val="0"/>
        <w:snapToGrid w:val="0"/>
        <w:spacing w:line="360" w:lineRule="auto"/>
        <w:ind w:left="-2" w:right="-38" w:rightChars="-16" w:firstLine="435"/>
        <w:rPr>
          <w:sz w:val="24"/>
        </w:rPr>
      </w:pPr>
      <w:r>
        <w:rPr>
          <w:sz w:val="24"/>
        </w:rPr>
        <w:t>3</w:t>
      </w:r>
      <w:r>
        <w:rPr>
          <w:rFonts w:hint="eastAsia"/>
          <w:sz w:val="24"/>
        </w:rPr>
        <w:t>、甲方配合乙方依据标准规定进行取样以及对试件进行编号，并确保试样的真实性和代表性。</w:t>
      </w:r>
    </w:p>
    <w:p w14:paraId="5AE042F7">
      <w:pPr>
        <w:tabs>
          <w:tab w:val="left" w:pos="7655"/>
        </w:tabs>
        <w:adjustRightInd w:val="0"/>
        <w:snapToGrid w:val="0"/>
        <w:spacing w:line="360" w:lineRule="auto"/>
        <w:ind w:left="-2" w:right="-720" w:rightChars="-300" w:firstLine="435"/>
        <w:rPr>
          <w:sz w:val="24"/>
        </w:rPr>
      </w:pPr>
      <w:r>
        <w:rPr>
          <w:sz w:val="24"/>
        </w:rPr>
        <w:t>4</w:t>
      </w:r>
      <w:r>
        <w:rPr>
          <w:rFonts w:hint="eastAsia"/>
          <w:sz w:val="24"/>
        </w:rPr>
        <w:t>、甲方对见证试样进行标识和保护。</w:t>
      </w:r>
    </w:p>
    <w:p w14:paraId="17670CEE">
      <w:pPr>
        <w:tabs>
          <w:tab w:val="left" w:pos="7655"/>
        </w:tabs>
        <w:adjustRightInd w:val="0"/>
        <w:snapToGrid w:val="0"/>
        <w:spacing w:line="360" w:lineRule="auto"/>
        <w:ind w:left="-2" w:right="-38" w:rightChars="-16" w:firstLine="435"/>
        <w:rPr>
          <w:sz w:val="24"/>
        </w:rPr>
      </w:pPr>
      <w:r>
        <w:rPr>
          <w:sz w:val="24"/>
        </w:rPr>
        <w:t>5</w:t>
      </w:r>
      <w:r>
        <w:rPr>
          <w:rFonts w:hint="eastAsia"/>
          <w:sz w:val="24"/>
        </w:rPr>
        <w:t>、甲方应积极配合乙方做好与检测相关的必要的工作及条件。</w:t>
      </w:r>
    </w:p>
    <w:p w14:paraId="2E43535D">
      <w:pPr>
        <w:tabs>
          <w:tab w:val="left" w:pos="7655"/>
        </w:tabs>
        <w:adjustRightInd w:val="0"/>
        <w:snapToGrid w:val="0"/>
        <w:spacing w:line="360" w:lineRule="auto"/>
        <w:ind w:left="-2" w:right="-38" w:rightChars="-16" w:firstLine="435"/>
        <w:rPr>
          <w:sz w:val="24"/>
        </w:rPr>
      </w:pPr>
      <w:r>
        <w:rPr>
          <w:sz w:val="24"/>
        </w:rPr>
        <w:t>6</w:t>
      </w:r>
      <w:r>
        <w:rPr>
          <w:rFonts w:hint="eastAsia"/>
          <w:sz w:val="24"/>
        </w:rPr>
        <w:t>、甲方应按乙方告知单要求的内容送检或通知检测，反之责任自负。（见附件2）</w:t>
      </w:r>
    </w:p>
    <w:p w14:paraId="36A58E02">
      <w:pPr>
        <w:tabs>
          <w:tab w:val="left" w:pos="7655"/>
        </w:tabs>
        <w:adjustRightInd w:val="0"/>
        <w:snapToGrid w:val="0"/>
        <w:spacing w:line="360" w:lineRule="auto"/>
        <w:ind w:left="-2" w:right="-38" w:rightChars="-16" w:firstLine="435"/>
        <w:rPr>
          <w:sz w:val="24"/>
        </w:rPr>
      </w:pPr>
      <w:r>
        <w:rPr>
          <w:sz w:val="24"/>
        </w:rPr>
        <w:t>7</w:t>
      </w:r>
      <w:r>
        <w:rPr>
          <w:rFonts w:hint="eastAsia"/>
          <w:sz w:val="24"/>
        </w:rPr>
        <w:t>、检测期间因甲方原因造成的一切不良后果由甲方负全部责任。</w:t>
      </w:r>
    </w:p>
    <w:p w14:paraId="6C57E3E4">
      <w:pPr>
        <w:tabs>
          <w:tab w:val="left" w:pos="7655"/>
        </w:tabs>
        <w:adjustRightInd w:val="0"/>
        <w:snapToGrid w:val="0"/>
        <w:spacing w:line="360" w:lineRule="auto"/>
        <w:ind w:right="-720" w:rightChars="-300"/>
        <w:rPr>
          <w:b/>
          <w:sz w:val="24"/>
        </w:rPr>
      </w:pPr>
      <w:r>
        <w:rPr>
          <w:rFonts w:hint="eastAsia"/>
          <w:b/>
          <w:sz w:val="24"/>
        </w:rPr>
        <w:t>三、乙方的权利和义务</w:t>
      </w:r>
    </w:p>
    <w:p w14:paraId="2CA0B617">
      <w:pPr>
        <w:tabs>
          <w:tab w:val="left" w:pos="7655"/>
        </w:tabs>
        <w:adjustRightInd w:val="0"/>
        <w:snapToGrid w:val="0"/>
        <w:spacing w:line="360" w:lineRule="auto"/>
        <w:ind w:right="-38" w:rightChars="-16"/>
        <w:rPr>
          <w:sz w:val="24"/>
        </w:rPr>
      </w:pPr>
      <w:r>
        <w:rPr>
          <w:sz w:val="24"/>
        </w:rPr>
        <w:t xml:space="preserve">    1</w:t>
      </w:r>
      <w:r>
        <w:rPr>
          <w:rFonts w:hint="eastAsia"/>
          <w:sz w:val="24"/>
        </w:rPr>
        <w:t>、乙方接受甲方的检测委托。</w:t>
      </w:r>
    </w:p>
    <w:p w14:paraId="0FFFDB2E">
      <w:pPr>
        <w:tabs>
          <w:tab w:val="left" w:pos="7655"/>
        </w:tabs>
        <w:adjustRightInd w:val="0"/>
        <w:snapToGrid w:val="0"/>
        <w:spacing w:line="360" w:lineRule="auto"/>
        <w:ind w:right="-41" w:rightChars="-17"/>
        <w:rPr>
          <w:sz w:val="24"/>
        </w:rPr>
      </w:pPr>
      <w:r>
        <w:rPr>
          <w:sz w:val="24"/>
        </w:rPr>
        <w:t xml:space="preserve">    2</w:t>
      </w:r>
      <w:r>
        <w:rPr>
          <w:rFonts w:hint="eastAsia"/>
          <w:sz w:val="24"/>
        </w:rPr>
        <w:t>、乙方依据相关标准或规定进行检测。</w:t>
      </w:r>
    </w:p>
    <w:p w14:paraId="5C144680">
      <w:pPr>
        <w:tabs>
          <w:tab w:val="left" w:pos="7655"/>
        </w:tabs>
        <w:adjustRightInd w:val="0"/>
        <w:snapToGrid w:val="0"/>
        <w:spacing w:line="360" w:lineRule="auto"/>
        <w:ind w:right="-41" w:rightChars="-17"/>
        <w:rPr>
          <w:sz w:val="24"/>
        </w:rPr>
      </w:pPr>
      <w:r>
        <w:rPr>
          <w:sz w:val="24"/>
        </w:rPr>
        <w:t xml:space="preserve">    3</w:t>
      </w:r>
      <w:r>
        <w:rPr>
          <w:rFonts w:hint="eastAsia"/>
          <w:sz w:val="24"/>
        </w:rPr>
        <w:t>、乙方及时安排检测，按规定时间完成检测。</w:t>
      </w:r>
    </w:p>
    <w:p w14:paraId="461B72C5">
      <w:pPr>
        <w:tabs>
          <w:tab w:val="left" w:pos="7655"/>
        </w:tabs>
        <w:adjustRightInd w:val="0"/>
        <w:snapToGrid w:val="0"/>
        <w:spacing w:line="360" w:lineRule="auto"/>
        <w:ind w:right="-41" w:rightChars="-17"/>
        <w:rPr>
          <w:sz w:val="24"/>
        </w:rPr>
      </w:pPr>
      <w:r>
        <w:rPr>
          <w:sz w:val="24"/>
        </w:rPr>
        <w:t xml:space="preserve">    4</w:t>
      </w:r>
      <w:r>
        <w:rPr>
          <w:rFonts w:hint="eastAsia"/>
          <w:sz w:val="24"/>
        </w:rPr>
        <w:t>、乙方保证检测数据的真实、准确、并对结果、结论负责。</w:t>
      </w:r>
    </w:p>
    <w:p w14:paraId="6E283CBA">
      <w:pPr>
        <w:tabs>
          <w:tab w:val="left" w:pos="7655"/>
        </w:tabs>
        <w:adjustRightInd w:val="0"/>
        <w:snapToGrid w:val="0"/>
        <w:spacing w:line="360" w:lineRule="auto"/>
        <w:ind w:right="-41" w:rightChars="-17"/>
        <w:rPr>
          <w:sz w:val="24"/>
        </w:rPr>
      </w:pPr>
      <w:r>
        <w:rPr>
          <w:sz w:val="24"/>
        </w:rPr>
        <w:t xml:space="preserve">    5</w:t>
      </w:r>
      <w:r>
        <w:rPr>
          <w:rFonts w:hint="eastAsia"/>
          <w:sz w:val="24"/>
        </w:rPr>
        <w:t>、乙方对每项检测按标准、规定的要求向甲方提供三份检测报告。</w:t>
      </w:r>
    </w:p>
    <w:p w14:paraId="5B7953DF">
      <w:pPr>
        <w:tabs>
          <w:tab w:val="left" w:pos="7655"/>
        </w:tabs>
        <w:adjustRightInd w:val="0"/>
        <w:snapToGrid w:val="0"/>
        <w:spacing w:line="360" w:lineRule="auto"/>
        <w:ind w:right="-41" w:rightChars="-17" w:firstLine="480" w:firstLineChars="200"/>
        <w:rPr>
          <w:rFonts w:hint="eastAsia"/>
          <w:sz w:val="24"/>
        </w:rPr>
      </w:pPr>
      <w:r>
        <w:rPr>
          <w:sz w:val="24"/>
        </w:rPr>
        <w:t>6</w:t>
      </w:r>
      <w:r>
        <w:rPr>
          <w:rFonts w:hint="eastAsia"/>
          <w:sz w:val="24"/>
        </w:rPr>
        <w:t>、在节能专项验收前，乙方向甲方提供检测报告（由甲方到乙方公司取）。</w:t>
      </w:r>
    </w:p>
    <w:p w14:paraId="6C8AF007">
      <w:pPr>
        <w:tabs>
          <w:tab w:val="left" w:pos="7655"/>
        </w:tabs>
        <w:adjustRightInd w:val="0"/>
        <w:snapToGrid w:val="0"/>
        <w:spacing w:line="360" w:lineRule="auto"/>
        <w:ind w:right="-41" w:rightChars="-17" w:firstLine="480" w:firstLineChars="200"/>
        <w:rPr>
          <w:rFonts w:hint="eastAsia"/>
          <w:sz w:val="24"/>
        </w:rPr>
      </w:pPr>
      <w:r>
        <w:rPr>
          <w:sz w:val="24"/>
        </w:rPr>
        <w:t>7</w:t>
      </w:r>
      <w:r>
        <w:rPr>
          <w:rFonts w:hint="eastAsia"/>
          <w:sz w:val="24"/>
        </w:rPr>
        <w:t>、乙方应加强检测工作的安全管理与防护，对检测设备和人员的安全负责。</w:t>
      </w:r>
    </w:p>
    <w:p w14:paraId="4CC68A9E">
      <w:pPr>
        <w:tabs>
          <w:tab w:val="left" w:pos="7655"/>
        </w:tabs>
        <w:adjustRightInd w:val="0"/>
        <w:snapToGrid w:val="0"/>
        <w:spacing w:line="360" w:lineRule="auto"/>
        <w:ind w:right="-720" w:rightChars="-300"/>
        <w:rPr>
          <w:b/>
          <w:sz w:val="24"/>
        </w:rPr>
      </w:pPr>
      <w:r>
        <w:rPr>
          <w:rFonts w:hint="eastAsia"/>
          <w:b/>
          <w:sz w:val="24"/>
        </w:rPr>
        <w:t>四、合同总价及结算方式</w:t>
      </w:r>
    </w:p>
    <w:p w14:paraId="5011CC5E">
      <w:pPr>
        <w:tabs>
          <w:tab w:val="left" w:pos="7655"/>
        </w:tabs>
        <w:adjustRightInd w:val="0"/>
        <w:snapToGrid w:val="0"/>
        <w:spacing w:line="360" w:lineRule="auto"/>
        <w:ind w:right="-41" w:rightChars="-17"/>
        <w:rPr>
          <w:rFonts w:hint="eastAsia" w:eastAsia="宋体"/>
          <w:sz w:val="24"/>
          <w:lang w:eastAsia="zh-CN"/>
        </w:rPr>
      </w:pPr>
      <w:r>
        <w:rPr>
          <w:rFonts w:hint="eastAsia"/>
          <w:sz w:val="24"/>
        </w:rPr>
        <w:t xml:space="preserve">1、合同方式： </w:t>
      </w:r>
    </w:p>
    <w:p w14:paraId="0CAB8033">
      <w:pPr>
        <w:tabs>
          <w:tab w:val="left" w:pos="7655"/>
        </w:tabs>
        <w:adjustRightInd w:val="0"/>
        <w:snapToGrid w:val="0"/>
        <w:spacing w:line="360" w:lineRule="auto"/>
        <w:ind w:right="-41" w:rightChars="-17" w:firstLine="960" w:firstLineChars="400"/>
        <w:rPr>
          <w:rFonts w:hint="eastAsia"/>
          <w:sz w:val="24"/>
        </w:rPr>
      </w:pPr>
      <w:r>
        <w:rPr>
          <w:sz w:val="24"/>
        </w:rPr>
        <w:t>①</w:t>
      </w:r>
      <w:r>
        <w:rPr>
          <w:rFonts w:hint="eastAsia"/>
          <w:sz w:val="24"/>
        </w:rPr>
        <w:t>总价合同：合同金额为人民币大写</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default" w:ascii="Arial" w:hAnsi="Arial" w:cs="Arial"/>
          <w:sz w:val="24"/>
        </w:rPr>
        <w:t>¥</w:t>
      </w:r>
      <w:r>
        <w:rPr>
          <w:rFonts w:hint="eastAsia"/>
          <w:sz w:val="24"/>
        </w:rPr>
        <w:t>:</w:t>
      </w:r>
      <w:r>
        <w:rPr>
          <w:rFonts w:hint="eastAsia"/>
          <w:sz w:val="24"/>
          <w:u w:val="single"/>
        </w:rPr>
        <w:t xml:space="preserve">   </w:t>
      </w:r>
      <w:r>
        <w:rPr>
          <w:rFonts w:hint="eastAsia"/>
          <w:sz w:val="24"/>
          <w:u w:val="single"/>
          <w:lang w:val="en-US" w:eastAsia="zh-CN"/>
        </w:rPr>
        <w:t xml:space="preserve">     </w:t>
      </w:r>
      <w:r>
        <w:rPr>
          <w:rFonts w:hint="eastAsia"/>
          <w:sz w:val="24"/>
        </w:rPr>
        <w:t>元整）；</w:t>
      </w:r>
    </w:p>
    <w:p w14:paraId="27EB6228">
      <w:pPr>
        <w:tabs>
          <w:tab w:val="left" w:pos="7655"/>
        </w:tabs>
        <w:adjustRightInd w:val="0"/>
        <w:snapToGrid w:val="0"/>
        <w:spacing w:line="360" w:lineRule="auto"/>
        <w:ind w:right="-720" w:rightChars="-300" w:firstLine="960" w:firstLineChars="400"/>
        <w:rPr>
          <w:rFonts w:hint="eastAsia" w:eastAsia="宋体"/>
          <w:sz w:val="24"/>
          <w:lang w:val="en-US" w:eastAsia="zh-CN"/>
        </w:rPr>
      </w:pPr>
      <w:r>
        <w:rPr>
          <w:sz w:val="24"/>
        </w:rPr>
        <w:t>②</w:t>
      </w:r>
      <w:r>
        <w:rPr>
          <w:rFonts w:hint="eastAsia"/>
          <w:sz w:val="24"/>
        </w:rPr>
        <w:t>固定单价合同：详见附表；</w:t>
      </w:r>
    </w:p>
    <w:p w14:paraId="6174160B">
      <w:pPr>
        <w:numPr>
          <w:ilvl w:val="0"/>
          <w:numId w:val="3"/>
        </w:numPr>
        <w:spacing w:line="480" w:lineRule="auto"/>
        <w:rPr>
          <w:rFonts w:ascii="宋体" w:hAnsi="宋体"/>
          <w:sz w:val="24"/>
        </w:rPr>
      </w:pPr>
      <w:r>
        <w:rPr>
          <w:rFonts w:hint="eastAsia" w:ascii="宋体" w:hAnsi="宋体"/>
          <w:sz w:val="24"/>
        </w:rPr>
        <w:t>付款方式：本项目检测合同签订后，甲方应一次性预付委托检测费</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元整，（</w:t>
      </w:r>
      <w:r>
        <w:rPr>
          <w:rFonts w:hint="eastAsia" w:ascii="宋体" w:hAnsi="宋体"/>
          <w:sz w:val="24"/>
          <w:lang w:val="en-US" w:eastAsia="zh-CN"/>
        </w:rPr>
        <w:t>¥</w:t>
      </w:r>
      <w:r>
        <w:rPr>
          <w:rFonts w:hint="eastAsia" w:ascii="宋体" w:hAnsi="宋体"/>
          <w:sz w:val="24"/>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元整）；检测过程中，支付委托费用的</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u w:val="single"/>
        </w:rPr>
        <w:t xml:space="preserve">  </w:t>
      </w:r>
      <w:r>
        <w:rPr>
          <w:rFonts w:hint="eastAsia" w:ascii="宋体" w:hAnsi="宋体"/>
          <w:sz w:val="24"/>
        </w:rPr>
        <w:t>；剩余检测费的</w:t>
      </w:r>
      <w:r>
        <w:rPr>
          <w:rFonts w:hint="eastAsia" w:ascii="宋体" w:hAnsi="宋体"/>
          <w:sz w:val="24"/>
          <w:u w:val="single"/>
        </w:rPr>
        <w:t xml:space="preserve"> </w:t>
      </w:r>
      <w:r>
        <w:rPr>
          <w:rFonts w:hint="eastAsia" w:ascii="宋体" w:hAnsi="宋体"/>
          <w:sz w:val="24"/>
          <w:u w:val="single"/>
          <w:lang w:val="en-US" w:eastAsia="zh-CN"/>
        </w:rPr>
        <w:t xml:space="preserve">  </w:t>
      </w:r>
      <w:r>
        <w:rPr>
          <w:rFonts w:hint="eastAsia" w:ascii="宋体" w:hAnsi="宋体"/>
          <w:sz w:val="24"/>
        </w:rPr>
        <w:t>在甲方领取最后一份检测报告时一次性付清。</w:t>
      </w:r>
    </w:p>
    <w:p w14:paraId="6E1C8945">
      <w:pPr>
        <w:tabs>
          <w:tab w:val="left" w:pos="7655"/>
        </w:tabs>
        <w:adjustRightInd w:val="0"/>
        <w:snapToGrid w:val="0"/>
        <w:spacing w:line="360" w:lineRule="auto"/>
        <w:ind w:right="-720" w:rightChars="-300"/>
        <w:rPr>
          <w:b/>
          <w:sz w:val="24"/>
        </w:rPr>
      </w:pPr>
      <w:r>
        <w:rPr>
          <w:rFonts w:hint="eastAsia"/>
          <w:b/>
          <w:sz w:val="24"/>
        </w:rPr>
        <w:t>五、违约责任</w:t>
      </w:r>
    </w:p>
    <w:p w14:paraId="6C33569A">
      <w:pPr>
        <w:tabs>
          <w:tab w:val="left" w:pos="7655"/>
        </w:tabs>
        <w:adjustRightInd w:val="0"/>
        <w:snapToGrid w:val="0"/>
        <w:spacing w:line="360" w:lineRule="auto"/>
        <w:ind w:right="-720" w:rightChars="-300"/>
        <w:rPr>
          <w:sz w:val="24"/>
        </w:rPr>
      </w:pPr>
      <w:r>
        <w:rPr>
          <w:sz w:val="24"/>
        </w:rPr>
        <w:t xml:space="preserve">    </w:t>
      </w:r>
      <w:r>
        <w:rPr>
          <w:rFonts w:hint="eastAsia"/>
          <w:sz w:val="24"/>
        </w:rPr>
        <w:t>按照合同法执行。</w:t>
      </w:r>
    </w:p>
    <w:p w14:paraId="22E36833">
      <w:pPr>
        <w:tabs>
          <w:tab w:val="left" w:pos="7655"/>
        </w:tabs>
        <w:adjustRightInd w:val="0"/>
        <w:snapToGrid w:val="0"/>
        <w:spacing w:line="360" w:lineRule="auto"/>
        <w:ind w:left="-2" w:right="-720" w:rightChars="-300"/>
        <w:rPr>
          <w:b/>
          <w:sz w:val="24"/>
        </w:rPr>
      </w:pPr>
      <w:r>
        <w:rPr>
          <w:rFonts w:hint="eastAsia"/>
          <w:b/>
          <w:sz w:val="24"/>
        </w:rPr>
        <w:t>六、附则</w:t>
      </w:r>
    </w:p>
    <w:p w14:paraId="753DCD4F">
      <w:pPr>
        <w:tabs>
          <w:tab w:val="left" w:pos="7655"/>
        </w:tabs>
        <w:adjustRightInd w:val="0"/>
        <w:snapToGrid w:val="0"/>
        <w:spacing w:line="360" w:lineRule="auto"/>
        <w:ind w:left="-2" w:right="-720" w:rightChars="-300"/>
        <w:rPr>
          <w:sz w:val="24"/>
        </w:rPr>
      </w:pPr>
      <w:r>
        <w:rPr>
          <w:sz w:val="24"/>
        </w:rPr>
        <w:t xml:space="preserve">  1</w:t>
      </w:r>
      <w:r>
        <w:rPr>
          <w:rFonts w:hint="eastAsia"/>
          <w:sz w:val="24"/>
        </w:rPr>
        <w:t>、本合同一式叁份，甲方执壹份，乙方执贰份。合同双方签字盖章后生效。</w:t>
      </w:r>
    </w:p>
    <w:p w14:paraId="7D863700">
      <w:pPr>
        <w:tabs>
          <w:tab w:val="left" w:pos="7655"/>
        </w:tabs>
        <w:adjustRightInd w:val="0"/>
        <w:snapToGrid w:val="0"/>
        <w:spacing w:line="360" w:lineRule="auto"/>
        <w:ind w:left="-2" w:right="-720" w:rightChars="-300"/>
        <w:rPr>
          <w:rFonts w:hint="eastAsia"/>
          <w:sz w:val="24"/>
        </w:rPr>
      </w:pPr>
      <w:r>
        <w:rPr>
          <w:sz w:val="24"/>
        </w:rPr>
        <w:t xml:space="preserve">  2</w:t>
      </w:r>
      <w:r>
        <w:rPr>
          <w:rFonts w:hint="eastAsia"/>
          <w:sz w:val="24"/>
        </w:rPr>
        <w:t>、本合同未尽事宜双方协商解决。</w:t>
      </w:r>
    </w:p>
    <w:p w14:paraId="23EE599A">
      <w:pPr>
        <w:numPr>
          <w:ilvl w:val="0"/>
          <w:numId w:val="4"/>
        </w:numPr>
        <w:tabs>
          <w:tab w:val="left" w:pos="7655"/>
        </w:tabs>
        <w:adjustRightInd w:val="0"/>
        <w:snapToGrid w:val="0"/>
        <w:spacing w:line="360" w:lineRule="auto"/>
        <w:ind w:left="-2" w:right="-720" w:rightChars="-300"/>
        <w:rPr>
          <w:rFonts w:hint="eastAsia"/>
          <w:b/>
          <w:bCs/>
          <w:sz w:val="24"/>
        </w:rPr>
      </w:pPr>
      <w:r>
        <w:rPr>
          <w:rFonts w:hint="eastAsia"/>
          <w:b/>
          <w:bCs/>
          <w:sz w:val="24"/>
        </w:rPr>
        <w:t xml:space="preserve">其他  </w:t>
      </w:r>
    </w:p>
    <w:p w14:paraId="3B693517">
      <w:pPr>
        <w:tabs>
          <w:tab w:val="left" w:pos="7655"/>
        </w:tabs>
        <w:adjustRightInd w:val="0"/>
        <w:snapToGrid w:val="0"/>
        <w:spacing w:line="360" w:lineRule="auto"/>
        <w:ind w:left="-2" w:right="-41" w:rightChars="-17"/>
        <w:rPr>
          <w:rFonts w:hint="eastAsia"/>
          <w:sz w:val="24"/>
        </w:rPr>
      </w:pPr>
      <w:r>
        <w:rPr>
          <w:rFonts w:hint="eastAsia"/>
          <w:b/>
          <w:bCs/>
          <w:sz w:val="24"/>
        </w:rPr>
        <w:t xml:space="preserve"> </w:t>
      </w:r>
      <w:r>
        <w:rPr>
          <w:rFonts w:hint="eastAsia"/>
          <w:sz w:val="24"/>
        </w:rPr>
        <w:t xml:space="preserve">    本合同在履行过程中发生纠纷时由甲、乙双方协商解决；协商解决不成，可向有管辖权的人民法院起诉。</w:t>
      </w:r>
    </w:p>
    <w:p w14:paraId="4CC8E0B0">
      <w:pPr>
        <w:tabs>
          <w:tab w:val="left" w:pos="7655"/>
        </w:tabs>
        <w:adjustRightInd w:val="0"/>
        <w:snapToGrid w:val="0"/>
        <w:spacing w:line="360" w:lineRule="auto"/>
        <w:ind w:left="-2" w:right="-720" w:rightChars="-300"/>
      </w:pPr>
      <w:r>
        <w:rPr>
          <w:rFonts w:hint="eastAsia"/>
        </w:rPr>
        <w:t>甲</w:t>
      </w:r>
      <w:r>
        <w:t xml:space="preserve">    </w:t>
      </w:r>
      <w:r>
        <w:rPr>
          <w:rFonts w:hint="eastAsia"/>
        </w:rPr>
        <w:t>方：（盖章）</w:t>
      </w:r>
      <w:r>
        <w:t xml:space="preserve">                        </w:t>
      </w:r>
      <w:r>
        <w:rPr>
          <w:rFonts w:hint="eastAsia"/>
        </w:rPr>
        <w:t>乙</w:t>
      </w:r>
      <w:r>
        <w:t xml:space="preserve">    </w:t>
      </w:r>
      <w:r>
        <w:rPr>
          <w:rFonts w:hint="eastAsia"/>
        </w:rPr>
        <w:t>方：（盖章）</w:t>
      </w:r>
    </w:p>
    <w:p w14:paraId="3C9659B1">
      <w:pPr>
        <w:tabs>
          <w:tab w:val="left" w:pos="7655"/>
        </w:tabs>
        <w:adjustRightInd w:val="0"/>
        <w:snapToGrid w:val="0"/>
        <w:spacing w:line="360" w:lineRule="auto"/>
        <w:ind w:left="-2" w:right="-720" w:rightChars="-300"/>
      </w:pPr>
      <w:r>
        <w:rPr>
          <w:rFonts w:hint="eastAsia"/>
        </w:rPr>
        <w:t>甲方代表：（签字）</w:t>
      </w:r>
      <w:r>
        <w:t xml:space="preserve">                       </w:t>
      </w:r>
      <w:r>
        <w:rPr>
          <w:rFonts w:hint="eastAsia"/>
        </w:rPr>
        <w:t xml:space="preserve"> 乙方代表：</w:t>
      </w:r>
      <w:r>
        <w:t>(</w:t>
      </w:r>
      <w:r>
        <w:rPr>
          <w:rFonts w:hint="eastAsia"/>
        </w:rPr>
        <w:t>签字</w:t>
      </w:r>
      <w:r>
        <w:t>)</w:t>
      </w:r>
    </w:p>
    <w:p w14:paraId="25C1DBD6">
      <w:pPr>
        <w:tabs>
          <w:tab w:val="left" w:pos="3780"/>
          <w:tab w:val="left" w:pos="3960"/>
          <w:tab w:val="left" w:pos="4140"/>
          <w:tab w:val="left" w:pos="7655"/>
        </w:tabs>
        <w:adjustRightInd w:val="0"/>
        <w:snapToGrid w:val="0"/>
        <w:spacing w:line="360" w:lineRule="auto"/>
        <w:ind w:left="6240" w:leftChars="200" w:right="-720" w:rightChars="-300" w:hanging="5760" w:hangingChars="2400"/>
        <w:rPr>
          <w:rFonts w:hint="eastAsia" w:eastAsia="宋体"/>
          <w:lang w:val="en-US" w:eastAsia="zh-CN"/>
        </w:rPr>
      </w:pPr>
      <w:r>
        <w:rPr>
          <w:rFonts w:hint="eastAsia"/>
        </w:rPr>
        <w:t>地</w:t>
      </w:r>
      <w:r>
        <w:t xml:space="preserve">    </w:t>
      </w:r>
      <w:r>
        <w:rPr>
          <w:rFonts w:hint="eastAsia"/>
        </w:rPr>
        <w:t>址：</w:t>
      </w:r>
      <w:r>
        <w:t xml:space="preserve">                              </w:t>
      </w:r>
      <w:r>
        <w:rPr>
          <w:rFonts w:hint="eastAsia"/>
          <w:lang w:val="en-US" w:eastAsia="zh-CN"/>
        </w:rPr>
        <w:t xml:space="preserve"> </w:t>
      </w:r>
      <w:r>
        <w:rPr>
          <w:rFonts w:hint="eastAsia"/>
        </w:rPr>
        <w:t>地</w:t>
      </w:r>
      <w:r>
        <w:t xml:space="preserve">    </w:t>
      </w:r>
      <w:r>
        <w:rPr>
          <w:rFonts w:hint="eastAsia"/>
        </w:rPr>
        <w:t>址：</w:t>
      </w:r>
      <w:r>
        <w:rPr>
          <w:rFonts w:hint="eastAsia"/>
          <w:lang w:val="en-US" w:eastAsia="zh-CN"/>
        </w:rPr>
        <w:t xml:space="preserve"> </w:t>
      </w:r>
    </w:p>
    <w:p w14:paraId="17082EB9">
      <w:pPr>
        <w:tabs>
          <w:tab w:val="left" w:pos="7655"/>
        </w:tabs>
        <w:adjustRightInd w:val="0"/>
        <w:snapToGrid w:val="0"/>
        <w:spacing w:line="360" w:lineRule="auto"/>
        <w:ind w:left="-2" w:right="-720" w:rightChars="-300"/>
        <w:rPr>
          <w:highlight w:val="none"/>
        </w:rPr>
      </w:pPr>
      <w:r>
        <w:rPr>
          <w:rFonts w:hint="eastAsia"/>
        </w:rPr>
        <w:t>单位电话：</w:t>
      </w:r>
      <w:r>
        <w:t xml:space="preserve"> </w:t>
      </w:r>
      <w:r>
        <w:rPr>
          <w:highlight w:val="none"/>
        </w:rPr>
        <w:t xml:space="preserve">                              </w:t>
      </w:r>
      <w:r>
        <w:rPr>
          <w:rFonts w:hint="eastAsia"/>
          <w:highlight w:val="none"/>
        </w:rPr>
        <w:t>单位电话：</w:t>
      </w:r>
    </w:p>
    <w:p w14:paraId="23054E59">
      <w:pPr>
        <w:tabs>
          <w:tab w:val="left" w:pos="7655"/>
        </w:tabs>
        <w:adjustRightInd w:val="0"/>
        <w:snapToGrid w:val="0"/>
        <w:spacing w:line="360" w:lineRule="auto"/>
        <w:ind w:right="-720" w:rightChars="-300"/>
        <w:rPr>
          <w:rFonts w:hint="eastAsia"/>
          <w:highlight w:val="none"/>
        </w:rPr>
      </w:pPr>
      <w:r>
        <w:rPr>
          <w:rFonts w:hint="eastAsia"/>
          <w:highlight w:val="none"/>
        </w:rPr>
        <w:t>开户银行：</w:t>
      </w:r>
      <w:r>
        <w:rPr>
          <w:highlight w:val="none"/>
        </w:rPr>
        <w:t xml:space="preserve">                               </w:t>
      </w:r>
      <w:r>
        <w:rPr>
          <w:rFonts w:hint="eastAsia"/>
          <w:highlight w:val="none"/>
        </w:rPr>
        <w:t>开户银行：</w:t>
      </w:r>
    </w:p>
    <w:p w14:paraId="6A4F75CB">
      <w:pPr>
        <w:tabs>
          <w:tab w:val="left" w:pos="7655"/>
        </w:tabs>
        <w:adjustRightInd w:val="0"/>
        <w:snapToGrid w:val="0"/>
        <w:spacing w:line="360" w:lineRule="auto"/>
        <w:ind w:left="-2" w:right="-720" w:rightChars="-300"/>
        <w:rPr>
          <w:rFonts w:hint="eastAsia" w:eastAsia="宋体"/>
          <w:highlight w:val="none"/>
          <w:lang w:eastAsia="zh-CN"/>
        </w:rPr>
      </w:pPr>
      <w:r>
        <w:rPr>
          <w:rFonts w:hint="eastAsia"/>
          <w:highlight w:val="none"/>
        </w:rPr>
        <w:t>开户名称：                               开户名称：</w:t>
      </w:r>
      <w:r>
        <w:rPr>
          <w:rFonts w:hint="eastAsia"/>
          <w:highlight w:val="none"/>
          <w:lang w:val="en-US" w:eastAsia="zh-CN"/>
        </w:rPr>
        <w:t xml:space="preserve"> </w:t>
      </w:r>
    </w:p>
    <w:p w14:paraId="37A718A1">
      <w:pPr>
        <w:tabs>
          <w:tab w:val="left" w:pos="7655"/>
        </w:tabs>
        <w:adjustRightInd w:val="0"/>
        <w:snapToGrid w:val="0"/>
        <w:spacing w:line="360" w:lineRule="auto"/>
        <w:ind w:left="-2" w:right="-720" w:rightChars="-300"/>
        <w:rPr>
          <w:rFonts w:hint="eastAsia"/>
          <w:highlight w:val="none"/>
        </w:rPr>
      </w:pPr>
      <w:r>
        <w:rPr>
          <w:rFonts w:hint="eastAsia"/>
          <w:highlight w:val="none"/>
        </w:rPr>
        <w:t>账</w:t>
      </w:r>
      <w:r>
        <w:rPr>
          <w:highlight w:val="none"/>
        </w:rPr>
        <w:t xml:space="preserve">   </w:t>
      </w:r>
      <w:r>
        <w:rPr>
          <w:rFonts w:hint="eastAsia"/>
          <w:highlight w:val="none"/>
        </w:rPr>
        <w:t>户：</w:t>
      </w:r>
      <w:r>
        <w:rPr>
          <w:highlight w:val="none"/>
        </w:rPr>
        <w:t xml:space="preserve">                                </w:t>
      </w:r>
      <w:r>
        <w:rPr>
          <w:rFonts w:hint="eastAsia"/>
          <w:highlight w:val="none"/>
        </w:rPr>
        <w:t>账</w:t>
      </w:r>
      <w:r>
        <w:rPr>
          <w:highlight w:val="none"/>
        </w:rPr>
        <w:t xml:space="preserve">    </w:t>
      </w:r>
      <w:r>
        <w:rPr>
          <w:rFonts w:hint="eastAsia"/>
          <w:highlight w:val="none"/>
        </w:rPr>
        <w:t>户：</w:t>
      </w:r>
    </w:p>
    <w:p w14:paraId="1CFC4993">
      <w:pPr>
        <w:tabs>
          <w:tab w:val="left" w:pos="7655"/>
        </w:tabs>
        <w:adjustRightInd w:val="0"/>
        <w:snapToGrid w:val="0"/>
        <w:spacing w:line="360" w:lineRule="auto"/>
        <w:ind w:left="-2" w:right="-720" w:rightChars="-300"/>
        <w:rPr>
          <w:rFonts w:hint="eastAsia"/>
          <w:highlight w:val="none"/>
        </w:rPr>
      </w:pPr>
      <w:r>
        <w:rPr>
          <w:rFonts w:hint="eastAsia"/>
          <w:highlight w:val="none"/>
        </w:rPr>
        <w:t>行    号：                               行    号：</w:t>
      </w:r>
    </w:p>
    <w:p w14:paraId="145670F2">
      <w:pPr>
        <w:tabs>
          <w:tab w:val="left" w:pos="7655"/>
        </w:tabs>
        <w:adjustRightInd w:val="0"/>
        <w:snapToGrid w:val="0"/>
        <w:spacing w:line="360" w:lineRule="auto"/>
        <w:ind w:left="-2" w:right="-720" w:rightChars="-300"/>
        <w:rPr>
          <w:rFonts w:hint="eastAsia"/>
        </w:rPr>
      </w:pPr>
      <w:r>
        <w:rPr>
          <w:rFonts w:hint="eastAsia"/>
        </w:rPr>
        <w:t>识别税号：                               联系人：</w:t>
      </w:r>
    </w:p>
    <w:p w14:paraId="33B2279A">
      <w:pPr>
        <w:tabs>
          <w:tab w:val="left" w:pos="7655"/>
        </w:tabs>
        <w:adjustRightInd w:val="0"/>
        <w:snapToGrid w:val="0"/>
        <w:spacing w:line="360" w:lineRule="auto"/>
        <w:ind w:left="-2" w:right="-720" w:rightChars="-300"/>
        <w:rPr>
          <w:rFonts w:hint="eastAsia"/>
        </w:rPr>
      </w:pPr>
      <w:r>
        <w:rPr>
          <w:rFonts w:hint="eastAsia"/>
        </w:rPr>
        <w:t>联系人：                                 联系人手机号：</w:t>
      </w:r>
    </w:p>
    <w:p w14:paraId="7BAB8229">
      <w:pPr>
        <w:tabs>
          <w:tab w:val="left" w:pos="7655"/>
        </w:tabs>
        <w:adjustRightInd w:val="0"/>
        <w:snapToGrid w:val="0"/>
        <w:spacing w:line="360" w:lineRule="auto"/>
        <w:ind w:left="-2" w:right="-720" w:rightChars="-300"/>
        <w:rPr>
          <w:rFonts w:hint="eastAsia"/>
        </w:rPr>
      </w:pPr>
      <w:r>
        <w:rPr>
          <w:rFonts w:hint="eastAsia"/>
        </w:rPr>
        <w:t xml:space="preserve">联系人手机号：                           </w:t>
      </w:r>
      <w:r>
        <w:rPr>
          <w:rFonts w:hint="eastAsia"/>
          <w:szCs w:val="21"/>
        </w:rPr>
        <w:t>合同订立时间：</w:t>
      </w:r>
      <w:r>
        <w:rPr>
          <w:rFonts w:hint="eastAsia"/>
        </w:rPr>
        <w:t xml:space="preserve">        </w:t>
      </w:r>
    </w:p>
    <w:p w14:paraId="20DF53B9">
      <w:pPr>
        <w:rPr>
          <w:rFonts w:hint="eastAsia"/>
          <w:u w:val="single"/>
        </w:rPr>
      </w:pPr>
      <w:r>
        <w:rPr>
          <w:rFonts w:hint="eastAsia"/>
        </w:rPr>
        <w:t xml:space="preserve">                                         合同订立地点：</w:t>
      </w:r>
      <w:r>
        <w:rPr>
          <w:rFonts w:hint="eastAsia"/>
          <w:u w:val="single"/>
        </w:rPr>
        <w:t xml:space="preserve">              </w:t>
      </w:r>
    </w:p>
    <w:p w14:paraId="76C1BA25">
      <w:pPr>
        <w:rPr>
          <w:rFonts w:hint="eastAsia" w:hAnsi="宋体" w:cs="宋体"/>
          <w:b/>
          <w:sz w:val="32"/>
          <w:szCs w:val="32"/>
        </w:rPr>
      </w:pPr>
      <w:r>
        <w:rPr>
          <w:rFonts w:hint="eastAsia"/>
          <w:u w:val="single"/>
        </w:rPr>
        <w:br w:type="page"/>
      </w:r>
      <w:r>
        <w:rPr>
          <w:rFonts w:hint="eastAsia" w:hAnsi="宋体" w:cs="宋体"/>
          <w:b/>
          <w:sz w:val="32"/>
          <w:szCs w:val="32"/>
        </w:rPr>
        <w:t>附件1</w:t>
      </w:r>
    </w:p>
    <w:p w14:paraId="7B8F9218">
      <w:pPr>
        <w:jc w:val="center"/>
        <w:rPr>
          <w:b/>
          <w:sz w:val="44"/>
          <w:szCs w:val="44"/>
        </w:rPr>
      </w:pPr>
      <w:r>
        <w:rPr>
          <w:rFonts w:hint="eastAsia"/>
          <w:b/>
          <w:sz w:val="44"/>
          <w:szCs w:val="44"/>
        </w:rPr>
        <w:t>检测委托书</w:t>
      </w:r>
      <w:r>
        <w:rPr>
          <w:b/>
          <w:sz w:val="44"/>
          <w:szCs w:val="44"/>
        </w:rPr>
        <w:t xml:space="preserve">   </w:t>
      </w:r>
    </w:p>
    <w:p w14:paraId="18CEC1AD">
      <w:pPr>
        <w:rPr>
          <w:rFonts w:hint="default"/>
          <w:sz w:val="24"/>
          <w:lang w:val="en-US"/>
        </w:rPr>
      </w:pPr>
      <w:r>
        <w:rPr>
          <w:b/>
          <w:sz w:val="44"/>
          <w:szCs w:val="44"/>
        </w:rPr>
        <w:t xml:space="preserve">                        </w:t>
      </w:r>
      <w:r>
        <w:rPr>
          <w:sz w:val="24"/>
        </w:rPr>
        <w:t xml:space="preserve">  </w:t>
      </w:r>
      <w:r>
        <w:rPr>
          <w:rFonts w:hint="eastAsia"/>
          <w:sz w:val="28"/>
          <w:szCs w:val="28"/>
        </w:rPr>
        <w:t>编号：</w:t>
      </w:r>
      <w:r>
        <w:rPr>
          <w:rFonts w:hint="eastAsia"/>
          <w:b/>
          <w:sz w:val="28"/>
          <w:szCs w:val="28"/>
          <w:u w:val="single"/>
          <w:lang w:val="en-US" w:eastAsia="zh-CN"/>
        </w:rPr>
        <w:t xml:space="preserve">    </w:t>
      </w:r>
    </w:p>
    <w:tbl>
      <w:tblPr>
        <w:tblStyle w:val="23"/>
        <w:tblpPr w:leftFromText="180" w:rightFromText="180" w:vertAnchor="text" w:horzAnchor="margin" w:tblpY="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3035"/>
        <w:gridCol w:w="1561"/>
        <w:gridCol w:w="7"/>
        <w:gridCol w:w="3129"/>
      </w:tblGrid>
      <w:tr w14:paraId="57C4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37F79416">
            <w:pPr>
              <w:ind w:left="0" w:leftChars="0" w:firstLine="0" w:firstLineChars="0"/>
              <w:jc w:val="both"/>
              <w:rPr>
                <w:b/>
                <w:sz w:val="24"/>
              </w:rPr>
            </w:pPr>
            <w:r>
              <w:rPr>
                <w:rFonts w:hint="eastAsia"/>
                <w:b/>
                <w:sz w:val="24"/>
              </w:rPr>
              <w:t>委</w:t>
            </w:r>
            <w:r>
              <w:rPr>
                <w:b/>
                <w:sz w:val="24"/>
              </w:rPr>
              <w:t xml:space="preserve">  </w:t>
            </w:r>
            <w:r>
              <w:rPr>
                <w:rFonts w:hint="eastAsia"/>
                <w:b/>
                <w:sz w:val="24"/>
              </w:rPr>
              <w:t>托</w:t>
            </w:r>
          </w:p>
          <w:p w14:paraId="384494AA">
            <w:pPr>
              <w:ind w:left="0" w:leftChars="0" w:firstLine="0" w:firstLineChars="0"/>
              <w:jc w:val="both"/>
              <w:rPr>
                <w:b/>
                <w:sz w:val="24"/>
              </w:rPr>
            </w:pPr>
            <w:r>
              <w:rPr>
                <w:rFonts w:hint="eastAsia"/>
                <w:b/>
                <w:sz w:val="24"/>
              </w:rPr>
              <w:t>单</w:t>
            </w:r>
            <w:r>
              <w:rPr>
                <w:b/>
                <w:sz w:val="24"/>
              </w:rPr>
              <w:t xml:space="preserve">  </w:t>
            </w:r>
            <w:r>
              <w:rPr>
                <w:rFonts w:hint="eastAsia"/>
                <w:b/>
                <w:sz w:val="24"/>
              </w:rPr>
              <w:t>位</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47F82088">
            <w:pPr>
              <w:rPr>
                <w:rFonts w:hint="default" w:eastAsia="宋体"/>
                <w:sz w:val="18"/>
                <w:szCs w:val="18"/>
                <w:lang w:val="en-US" w:eastAsia="zh-CN"/>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14:paraId="45850E08">
            <w:pPr>
              <w:ind w:left="0" w:leftChars="0" w:firstLine="0" w:firstLineChars="0"/>
              <w:jc w:val="both"/>
              <w:rPr>
                <w:b/>
                <w:sz w:val="24"/>
              </w:rPr>
            </w:pPr>
            <w:r>
              <w:rPr>
                <w:rFonts w:hint="eastAsia"/>
                <w:b/>
                <w:sz w:val="24"/>
              </w:rPr>
              <w:t>工程名称</w:t>
            </w:r>
          </w:p>
        </w:tc>
        <w:tc>
          <w:tcPr>
            <w:tcW w:w="3136" w:type="dxa"/>
            <w:gridSpan w:val="2"/>
            <w:tcBorders>
              <w:top w:val="single" w:color="auto" w:sz="4" w:space="0"/>
              <w:left w:val="single" w:color="auto" w:sz="4" w:space="0"/>
              <w:bottom w:val="single" w:color="auto" w:sz="4" w:space="0"/>
              <w:right w:val="single" w:color="auto" w:sz="4" w:space="0"/>
            </w:tcBorders>
            <w:noWrap w:val="0"/>
            <w:vAlign w:val="center"/>
          </w:tcPr>
          <w:p w14:paraId="1DC13CB8">
            <w:pPr>
              <w:rPr>
                <w:rFonts w:hint="default" w:eastAsia="宋体"/>
                <w:szCs w:val="21"/>
                <w:lang w:val="en-US" w:eastAsia="zh-CN"/>
              </w:rPr>
            </w:pPr>
          </w:p>
        </w:tc>
      </w:tr>
      <w:tr w14:paraId="6831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1FDBA49E">
            <w:pPr>
              <w:ind w:left="0" w:leftChars="0" w:firstLine="0" w:firstLineChars="0"/>
              <w:jc w:val="both"/>
              <w:rPr>
                <w:b/>
                <w:sz w:val="24"/>
              </w:rPr>
            </w:pPr>
            <w:r>
              <w:rPr>
                <w:rFonts w:hint="eastAsia"/>
                <w:b/>
                <w:sz w:val="24"/>
              </w:rPr>
              <w:t>监</w:t>
            </w:r>
            <w:r>
              <w:rPr>
                <w:b/>
                <w:sz w:val="24"/>
              </w:rPr>
              <w:t xml:space="preserve">  </w:t>
            </w:r>
            <w:r>
              <w:rPr>
                <w:rFonts w:hint="eastAsia"/>
                <w:b/>
                <w:sz w:val="24"/>
              </w:rPr>
              <w:t>理</w:t>
            </w:r>
          </w:p>
          <w:p w14:paraId="675CB776">
            <w:pPr>
              <w:ind w:left="0" w:leftChars="0" w:firstLine="0" w:firstLineChars="0"/>
              <w:jc w:val="both"/>
              <w:rPr>
                <w:b/>
                <w:sz w:val="24"/>
              </w:rPr>
            </w:pPr>
            <w:r>
              <w:rPr>
                <w:rFonts w:hint="eastAsia"/>
                <w:b/>
                <w:sz w:val="24"/>
              </w:rPr>
              <w:t>单</w:t>
            </w:r>
            <w:r>
              <w:rPr>
                <w:b/>
                <w:sz w:val="24"/>
              </w:rPr>
              <w:t xml:space="preserve">  </w:t>
            </w:r>
            <w:r>
              <w:rPr>
                <w:rFonts w:hint="eastAsia"/>
                <w:b/>
                <w:sz w:val="24"/>
              </w:rPr>
              <w:t>位</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4DC30C4C">
            <w:pPr>
              <w:rPr>
                <w:rFonts w:hint="default" w:eastAsia="宋体"/>
                <w:sz w:val="18"/>
                <w:szCs w:val="18"/>
                <w:lang w:val="en-US" w:eastAsia="zh-CN"/>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14:paraId="564AC55C">
            <w:pPr>
              <w:ind w:left="0" w:leftChars="0" w:firstLine="0" w:firstLineChars="0"/>
              <w:jc w:val="both"/>
              <w:rPr>
                <w:b/>
                <w:sz w:val="24"/>
              </w:rPr>
            </w:pPr>
            <w:r>
              <w:rPr>
                <w:rFonts w:hint="eastAsia"/>
                <w:b/>
                <w:sz w:val="24"/>
              </w:rPr>
              <w:t>施工单位</w:t>
            </w:r>
          </w:p>
        </w:tc>
        <w:tc>
          <w:tcPr>
            <w:tcW w:w="3136" w:type="dxa"/>
            <w:gridSpan w:val="2"/>
            <w:tcBorders>
              <w:top w:val="single" w:color="auto" w:sz="4" w:space="0"/>
              <w:left w:val="single" w:color="auto" w:sz="4" w:space="0"/>
              <w:bottom w:val="single" w:color="auto" w:sz="4" w:space="0"/>
              <w:right w:val="single" w:color="auto" w:sz="4" w:space="0"/>
            </w:tcBorders>
            <w:noWrap w:val="0"/>
            <w:vAlign w:val="center"/>
          </w:tcPr>
          <w:p w14:paraId="16974B3C">
            <w:pPr>
              <w:rPr>
                <w:rFonts w:hint="default" w:eastAsia="宋体"/>
                <w:szCs w:val="21"/>
                <w:lang w:val="en-US" w:eastAsia="zh-CN"/>
              </w:rPr>
            </w:pPr>
          </w:p>
        </w:tc>
      </w:tr>
      <w:tr w14:paraId="7C73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3A9E3CA0">
            <w:pPr>
              <w:ind w:left="0" w:leftChars="0" w:firstLine="0" w:firstLineChars="0"/>
              <w:jc w:val="both"/>
              <w:rPr>
                <w:rFonts w:hint="eastAsia"/>
                <w:b/>
                <w:sz w:val="24"/>
              </w:rPr>
            </w:pPr>
            <w:r>
              <w:rPr>
                <w:rFonts w:hint="eastAsia"/>
                <w:b/>
                <w:sz w:val="24"/>
              </w:rPr>
              <w:t>工  程</w:t>
            </w:r>
          </w:p>
          <w:p w14:paraId="23CDAF4F">
            <w:pPr>
              <w:ind w:left="0" w:leftChars="0" w:firstLine="0" w:firstLineChars="0"/>
              <w:jc w:val="both"/>
              <w:rPr>
                <w:rFonts w:hint="eastAsia"/>
                <w:b/>
                <w:sz w:val="24"/>
              </w:rPr>
            </w:pPr>
            <w:r>
              <w:rPr>
                <w:rFonts w:hint="eastAsia"/>
                <w:b/>
                <w:sz w:val="24"/>
              </w:rPr>
              <w:t>地  址</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25B7A1C5">
            <w:pPr>
              <w:ind w:left="0" w:leftChars="0" w:firstLine="0" w:firstLineChars="0"/>
              <w:jc w:val="both"/>
              <w:rPr>
                <w:rFonts w:hint="default"/>
                <w:b/>
                <w:sz w:val="24"/>
                <w:lang w:val="en-US" w:eastAsia="zh-CN"/>
              </w:rPr>
            </w:pPr>
          </w:p>
        </w:tc>
        <w:tc>
          <w:tcPr>
            <w:tcW w:w="1561" w:type="dxa"/>
            <w:tcBorders>
              <w:top w:val="single" w:color="auto" w:sz="4" w:space="0"/>
              <w:left w:val="single" w:color="auto" w:sz="4" w:space="0"/>
              <w:bottom w:val="single" w:color="auto" w:sz="4" w:space="0"/>
              <w:right w:val="single" w:color="auto" w:sz="4" w:space="0"/>
            </w:tcBorders>
            <w:noWrap w:val="0"/>
            <w:vAlign w:val="center"/>
          </w:tcPr>
          <w:p w14:paraId="4F3701C4">
            <w:pPr>
              <w:ind w:left="0" w:leftChars="0" w:firstLine="0" w:firstLineChars="0"/>
              <w:jc w:val="both"/>
              <w:rPr>
                <w:rFonts w:hint="eastAsia"/>
                <w:b/>
                <w:sz w:val="24"/>
              </w:rPr>
            </w:pPr>
            <w:r>
              <w:rPr>
                <w:rFonts w:hint="eastAsia"/>
                <w:b/>
                <w:sz w:val="24"/>
              </w:rPr>
              <w:t>建设单位</w:t>
            </w:r>
          </w:p>
        </w:tc>
        <w:tc>
          <w:tcPr>
            <w:tcW w:w="3136" w:type="dxa"/>
            <w:gridSpan w:val="2"/>
            <w:tcBorders>
              <w:top w:val="single" w:color="auto" w:sz="4" w:space="0"/>
              <w:left w:val="single" w:color="auto" w:sz="4" w:space="0"/>
              <w:bottom w:val="single" w:color="auto" w:sz="4" w:space="0"/>
              <w:right w:val="single" w:color="auto" w:sz="4" w:space="0"/>
            </w:tcBorders>
            <w:noWrap w:val="0"/>
            <w:vAlign w:val="center"/>
          </w:tcPr>
          <w:p w14:paraId="74A811C0">
            <w:pPr>
              <w:ind w:left="0" w:leftChars="0" w:firstLine="0" w:firstLineChars="0"/>
              <w:jc w:val="both"/>
              <w:rPr>
                <w:rFonts w:hint="default"/>
                <w:b/>
                <w:sz w:val="24"/>
                <w:lang w:val="en-US" w:eastAsia="zh-CN"/>
              </w:rPr>
            </w:pPr>
          </w:p>
        </w:tc>
      </w:tr>
      <w:tr w14:paraId="2458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754F20F3">
            <w:pPr>
              <w:ind w:left="0" w:leftChars="0" w:firstLine="0" w:firstLineChars="0"/>
              <w:jc w:val="both"/>
              <w:rPr>
                <w:rFonts w:hint="eastAsia"/>
                <w:b/>
                <w:sz w:val="24"/>
              </w:rPr>
            </w:pPr>
            <w:r>
              <w:rPr>
                <w:rFonts w:hint="eastAsia"/>
                <w:b/>
                <w:sz w:val="24"/>
              </w:rPr>
              <w:t>建  筑</w:t>
            </w:r>
          </w:p>
          <w:p w14:paraId="46A1318E">
            <w:pPr>
              <w:ind w:left="0" w:leftChars="0" w:firstLine="0" w:firstLineChars="0"/>
              <w:jc w:val="both"/>
              <w:rPr>
                <w:rFonts w:hint="eastAsia"/>
                <w:b/>
                <w:sz w:val="24"/>
              </w:rPr>
            </w:pPr>
            <w:r>
              <w:rPr>
                <w:rFonts w:hint="eastAsia"/>
                <w:b/>
                <w:sz w:val="24"/>
              </w:rPr>
              <w:t>面  积</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1437DD6D">
            <w:pPr>
              <w:ind w:left="0" w:leftChars="0" w:firstLine="0" w:firstLineChars="0"/>
              <w:jc w:val="both"/>
              <w:rPr>
                <w:rFonts w:hint="default"/>
                <w:b/>
                <w:sz w:val="24"/>
                <w:lang w:val="en-US" w:eastAsia="zh-CN"/>
              </w:rPr>
            </w:pPr>
          </w:p>
        </w:tc>
        <w:tc>
          <w:tcPr>
            <w:tcW w:w="1568" w:type="dxa"/>
            <w:gridSpan w:val="2"/>
            <w:tcBorders>
              <w:top w:val="single" w:color="auto" w:sz="4" w:space="0"/>
              <w:left w:val="single" w:color="auto" w:sz="4" w:space="0"/>
              <w:bottom w:val="single" w:color="auto" w:sz="4" w:space="0"/>
              <w:right w:val="single" w:color="auto" w:sz="4" w:space="0"/>
            </w:tcBorders>
            <w:noWrap w:val="0"/>
            <w:vAlign w:val="center"/>
          </w:tcPr>
          <w:p w14:paraId="46A341EB">
            <w:pPr>
              <w:ind w:left="0" w:leftChars="0" w:firstLine="0" w:firstLineChars="0"/>
              <w:jc w:val="both"/>
              <w:rPr>
                <w:rFonts w:hint="eastAsia"/>
                <w:b/>
                <w:sz w:val="24"/>
              </w:rPr>
            </w:pPr>
            <w:r>
              <w:rPr>
                <w:rFonts w:hint="eastAsia"/>
                <w:b/>
                <w:sz w:val="24"/>
              </w:rPr>
              <w:t>建筑类别</w:t>
            </w:r>
          </w:p>
        </w:tc>
        <w:tc>
          <w:tcPr>
            <w:tcW w:w="3129" w:type="dxa"/>
            <w:tcBorders>
              <w:top w:val="single" w:color="auto" w:sz="4" w:space="0"/>
              <w:left w:val="single" w:color="auto" w:sz="4" w:space="0"/>
              <w:bottom w:val="single" w:color="auto" w:sz="4" w:space="0"/>
              <w:right w:val="single" w:color="auto" w:sz="4" w:space="0"/>
            </w:tcBorders>
            <w:noWrap w:val="0"/>
            <w:vAlign w:val="center"/>
          </w:tcPr>
          <w:p w14:paraId="762BC1ED">
            <w:pPr>
              <w:jc w:val="left"/>
              <w:rPr>
                <w:rFonts w:hint="eastAsia" w:eastAsia="宋体"/>
                <w:szCs w:val="21"/>
                <w:lang w:val="en-US" w:eastAsia="zh-CN"/>
              </w:rPr>
            </w:pPr>
          </w:p>
        </w:tc>
      </w:tr>
      <w:tr w14:paraId="27946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1B702C75">
            <w:pPr>
              <w:ind w:left="0" w:leftChars="0" w:firstLine="0" w:firstLineChars="0"/>
              <w:jc w:val="both"/>
              <w:rPr>
                <w:rFonts w:hint="eastAsia"/>
                <w:b/>
                <w:sz w:val="24"/>
              </w:rPr>
            </w:pPr>
            <w:r>
              <w:rPr>
                <w:rFonts w:hint="eastAsia"/>
                <w:b/>
                <w:sz w:val="24"/>
              </w:rPr>
              <w:t>采  暖</w:t>
            </w:r>
          </w:p>
          <w:p w14:paraId="59FD4FF8">
            <w:pPr>
              <w:ind w:left="0" w:leftChars="0" w:firstLine="0" w:firstLineChars="0"/>
              <w:jc w:val="both"/>
              <w:rPr>
                <w:rFonts w:hint="eastAsia"/>
                <w:b/>
                <w:sz w:val="24"/>
              </w:rPr>
            </w:pPr>
            <w:r>
              <w:rPr>
                <w:rFonts w:hint="eastAsia"/>
                <w:b/>
                <w:sz w:val="24"/>
              </w:rPr>
              <w:t>日  期</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3611DC4C">
            <w:pPr>
              <w:ind w:left="0" w:leftChars="0" w:firstLine="0" w:firstLineChars="0"/>
              <w:jc w:val="both"/>
              <w:rPr>
                <w:rFonts w:hint="eastAsia"/>
                <w:b/>
                <w:sz w:val="24"/>
              </w:rPr>
            </w:pPr>
          </w:p>
        </w:tc>
        <w:tc>
          <w:tcPr>
            <w:tcW w:w="1568" w:type="dxa"/>
            <w:gridSpan w:val="2"/>
            <w:tcBorders>
              <w:top w:val="single" w:color="auto" w:sz="4" w:space="0"/>
              <w:left w:val="single" w:color="auto" w:sz="4" w:space="0"/>
              <w:bottom w:val="single" w:color="auto" w:sz="4" w:space="0"/>
              <w:right w:val="single" w:color="auto" w:sz="4" w:space="0"/>
            </w:tcBorders>
            <w:noWrap w:val="0"/>
            <w:vAlign w:val="center"/>
          </w:tcPr>
          <w:p w14:paraId="550B5A32">
            <w:pPr>
              <w:ind w:left="0" w:leftChars="0" w:firstLine="0" w:firstLineChars="0"/>
              <w:jc w:val="both"/>
              <w:rPr>
                <w:rFonts w:hint="eastAsia"/>
                <w:b/>
                <w:sz w:val="24"/>
              </w:rPr>
            </w:pPr>
            <w:r>
              <w:rPr>
                <w:rFonts w:hint="eastAsia"/>
                <w:b/>
                <w:sz w:val="24"/>
              </w:rPr>
              <w:t>竣工日期</w:t>
            </w:r>
          </w:p>
        </w:tc>
        <w:tc>
          <w:tcPr>
            <w:tcW w:w="3129" w:type="dxa"/>
            <w:tcBorders>
              <w:top w:val="single" w:color="auto" w:sz="4" w:space="0"/>
              <w:left w:val="single" w:color="auto" w:sz="4" w:space="0"/>
              <w:bottom w:val="single" w:color="auto" w:sz="4" w:space="0"/>
              <w:right w:val="single" w:color="auto" w:sz="4" w:space="0"/>
            </w:tcBorders>
            <w:noWrap w:val="0"/>
            <w:vAlign w:val="center"/>
          </w:tcPr>
          <w:p w14:paraId="0F2132A9">
            <w:pPr>
              <w:rPr>
                <w:rFonts w:hint="eastAsia"/>
                <w:szCs w:val="21"/>
              </w:rPr>
            </w:pPr>
          </w:p>
        </w:tc>
      </w:tr>
      <w:tr w14:paraId="318F4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6C000A8E">
            <w:pPr>
              <w:ind w:left="0" w:leftChars="0" w:firstLine="0" w:firstLineChars="0"/>
              <w:jc w:val="both"/>
              <w:rPr>
                <w:rFonts w:hint="eastAsia"/>
                <w:b/>
                <w:sz w:val="24"/>
              </w:rPr>
            </w:pPr>
            <w:r>
              <w:rPr>
                <w:rFonts w:hint="eastAsia"/>
                <w:b/>
                <w:sz w:val="24"/>
              </w:rPr>
              <w:t>提  供</w:t>
            </w:r>
          </w:p>
          <w:p w14:paraId="34573AC2">
            <w:pPr>
              <w:ind w:left="0" w:leftChars="0" w:firstLine="0" w:firstLineChars="0"/>
              <w:jc w:val="both"/>
              <w:rPr>
                <w:rFonts w:hint="eastAsia"/>
                <w:b/>
                <w:sz w:val="24"/>
              </w:rPr>
            </w:pPr>
            <w:r>
              <w:rPr>
                <w:rFonts w:hint="eastAsia"/>
                <w:b/>
                <w:sz w:val="24"/>
              </w:rPr>
              <w:t>资  料</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0292D2E1">
            <w:pPr>
              <w:ind w:left="0" w:leftChars="0" w:firstLine="0" w:firstLineChars="0"/>
              <w:jc w:val="both"/>
              <w:rPr>
                <w:rFonts w:hint="eastAsia"/>
                <w:b/>
                <w:sz w:val="24"/>
              </w:rPr>
            </w:pPr>
          </w:p>
        </w:tc>
        <w:tc>
          <w:tcPr>
            <w:tcW w:w="1568" w:type="dxa"/>
            <w:gridSpan w:val="2"/>
            <w:tcBorders>
              <w:top w:val="single" w:color="auto" w:sz="4" w:space="0"/>
              <w:left w:val="single" w:color="auto" w:sz="4" w:space="0"/>
              <w:bottom w:val="single" w:color="auto" w:sz="4" w:space="0"/>
              <w:right w:val="single" w:color="auto" w:sz="4" w:space="0"/>
            </w:tcBorders>
            <w:noWrap w:val="0"/>
            <w:vAlign w:val="center"/>
          </w:tcPr>
          <w:p w14:paraId="1FBEC01E">
            <w:pPr>
              <w:ind w:left="0" w:leftChars="0" w:firstLine="0" w:firstLineChars="0"/>
              <w:jc w:val="both"/>
              <w:rPr>
                <w:rFonts w:hint="eastAsia"/>
                <w:b/>
                <w:sz w:val="24"/>
              </w:rPr>
            </w:pPr>
            <w:r>
              <w:rPr>
                <w:rFonts w:hint="eastAsia"/>
                <w:b/>
                <w:sz w:val="24"/>
              </w:rPr>
              <w:t>设计单位</w:t>
            </w:r>
          </w:p>
        </w:tc>
        <w:tc>
          <w:tcPr>
            <w:tcW w:w="3129" w:type="dxa"/>
            <w:tcBorders>
              <w:top w:val="single" w:color="auto" w:sz="4" w:space="0"/>
              <w:left w:val="single" w:color="auto" w:sz="4" w:space="0"/>
              <w:bottom w:val="single" w:color="auto" w:sz="4" w:space="0"/>
              <w:right w:val="single" w:color="auto" w:sz="4" w:space="0"/>
            </w:tcBorders>
            <w:noWrap w:val="0"/>
            <w:vAlign w:val="center"/>
          </w:tcPr>
          <w:p w14:paraId="624D6E3C">
            <w:pPr>
              <w:rPr>
                <w:rFonts w:hint="default" w:eastAsia="宋体"/>
                <w:szCs w:val="21"/>
                <w:lang w:val="en-US" w:eastAsia="zh-CN"/>
              </w:rPr>
            </w:pPr>
          </w:p>
        </w:tc>
      </w:tr>
      <w:tr w14:paraId="730A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214" w:type="dxa"/>
            <w:tcBorders>
              <w:top w:val="single" w:color="auto" w:sz="4" w:space="0"/>
              <w:left w:val="single" w:color="auto" w:sz="4" w:space="0"/>
              <w:bottom w:val="single" w:color="auto" w:sz="4" w:space="0"/>
              <w:right w:val="single" w:color="auto" w:sz="4" w:space="0"/>
            </w:tcBorders>
            <w:noWrap w:val="0"/>
            <w:vAlign w:val="center"/>
          </w:tcPr>
          <w:p w14:paraId="5066A597">
            <w:pPr>
              <w:ind w:left="0" w:leftChars="0" w:firstLine="0" w:firstLineChars="0"/>
              <w:jc w:val="both"/>
              <w:rPr>
                <w:rFonts w:hint="eastAsia"/>
                <w:b/>
                <w:sz w:val="24"/>
              </w:rPr>
            </w:pPr>
            <w:r>
              <w:rPr>
                <w:rFonts w:hint="eastAsia"/>
                <w:b/>
                <w:sz w:val="24"/>
              </w:rPr>
              <w:t>联系人</w:t>
            </w:r>
          </w:p>
        </w:tc>
        <w:tc>
          <w:tcPr>
            <w:tcW w:w="3035" w:type="dxa"/>
            <w:tcBorders>
              <w:top w:val="single" w:color="auto" w:sz="4" w:space="0"/>
              <w:left w:val="single" w:color="auto" w:sz="4" w:space="0"/>
              <w:bottom w:val="single" w:color="auto" w:sz="4" w:space="0"/>
              <w:right w:val="single" w:color="auto" w:sz="4" w:space="0"/>
            </w:tcBorders>
            <w:noWrap w:val="0"/>
            <w:vAlign w:val="center"/>
          </w:tcPr>
          <w:p w14:paraId="40424E65">
            <w:pPr>
              <w:ind w:left="0" w:leftChars="0" w:firstLine="0" w:firstLineChars="0"/>
              <w:jc w:val="both"/>
              <w:rPr>
                <w:rFonts w:hint="eastAsia"/>
                <w:b/>
                <w:sz w:val="24"/>
                <w:lang w:val="en-US" w:eastAsia="zh-CN"/>
              </w:rPr>
            </w:pPr>
          </w:p>
        </w:tc>
        <w:tc>
          <w:tcPr>
            <w:tcW w:w="1568" w:type="dxa"/>
            <w:gridSpan w:val="2"/>
            <w:tcBorders>
              <w:top w:val="single" w:color="auto" w:sz="4" w:space="0"/>
              <w:left w:val="single" w:color="auto" w:sz="4" w:space="0"/>
              <w:bottom w:val="single" w:color="auto" w:sz="4" w:space="0"/>
              <w:right w:val="single" w:color="auto" w:sz="4" w:space="0"/>
            </w:tcBorders>
            <w:noWrap w:val="0"/>
            <w:vAlign w:val="center"/>
          </w:tcPr>
          <w:p w14:paraId="54C964B7">
            <w:pPr>
              <w:ind w:left="0" w:leftChars="0" w:firstLine="0" w:firstLineChars="0"/>
              <w:jc w:val="both"/>
              <w:rPr>
                <w:rFonts w:hint="eastAsia"/>
                <w:b/>
                <w:sz w:val="24"/>
              </w:rPr>
            </w:pPr>
            <w:r>
              <w:rPr>
                <w:rFonts w:hint="eastAsia"/>
                <w:b/>
                <w:sz w:val="24"/>
              </w:rPr>
              <w:t>联系电话</w:t>
            </w:r>
          </w:p>
        </w:tc>
        <w:tc>
          <w:tcPr>
            <w:tcW w:w="3129" w:type="dxa"/>
            <w:tcBorders>
              <w:top w:val="single" w:color="auto" w:sz="4" w:space="0"/>
              <w:left w:val="single" w:color="auto" w:sz="4" w:space="0"/>
              <w:bottom w:val="single" w:color="auto" w:sz="4" w:space="0"/>
              <w:right w:val="single" w:color="auto" w:sz="4" w:space="0"/>
            </w:tcBorders>
            <w:noWrap w:val="0"/>
            <w:vAlign w:val="center"/>
          </w:tcPr>
          <w:p w14:paraId="56CE427C">
            <w:pPr>
              <w:jc w:val="center"/>
              <w:rPr>
                <w:rFonts w:hint="default" w:eastAsia="宋体"/>
                <w:lang w:val="en-US" w:eastAsia="zh-CN"/>
              </w:rPr>
            </w:pPr>
          </w:p>
        </w:tc>
      </w:tr>
      <w:tr w14:paraId="724B2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trPr>
        <w:tc>
          <w:tcPr>
            <w:tcW w:w="8946" w:type="dxa"/>
            <w:gridSpan w:val="5"/>
            <w:tcBorders>
              <w:top w:val="single" w:color="auto" w:sz="4" w:space="0"/>
              <w:left w:val="single" w:color="auto" w:sz="4" w:space="0"/>
              <w:bottom w:val="single" w:color="auto" w:sz="4" w:space="0"/>
              <w:right w:val="single" w:color="auto" w:sz="4" w:space="0"/>
            </w:tcBorders>
            <w:noWrap w:val="0"/>
            <w:vAlign w:val="top"/>
          </w:tcPr>
          <w:p w14:paraId="4F339E1E">
            <w:pPr>
              <w:rPr>
                <w:rFonts w:hint="eastAsia"/>
                <w:b/>
                <w:sz w:val="24"/>
              </w:rPr>
            </w:pPr>
            <w:r>
              <w:rPr>
                <w:rFonts w:hint="eastAsia"/>
                <w:b/>
                <w:sz w:val="24"/>
              </w:rPr>
              <w:t>委托检测项目及内容</w:t>
            </w:r>
            <w:r>
              <w:rPr>
                <w:b/>
                <w:sz w:val="24"/>
              </w:rPr>
              <w:t>:</w:t>
            </w:r>
          </w:p>
          <w:p w14:paraId="6B776F52">
            <w:pPr>
              <w:ind w:left="-204" w:leftChars="-85" w:firstLine="480" w:firstLineChars="200"/>
              <w:rPr>
                <w:rFonts w:hint="eastAsia" w:ascii="宋体" w:hAnsi="宋体"/>
                <w:bCs/>
                <w:szCs w:val="21"/>
              </w:rPr>
            </w:pPr>
            <w:r>
              <w:rPr>
                <w:rFonts w:hint="eastAsia" w:ascii="宋体" w:hAnsi="宋体"/>
                <w:szCs w:val="21"/>
              </w:rPr>
              <w:t>1中空玻璃露点检测         2门窗保温性能             3保温材料导热系数</w:t>
            </w:r>
          </w:p>
          <w:p w14:paraId="48249431">
            <w:pPr>
              <w:ind w:left="-204" w:leftChars="-85" w:firstLine="480" w:firstLineChars="200"/>
              <w:rPr>
                <w:rFonts w:ascii="宋体" w:hAnsi="宋体"/>
                <w:szCs w:val="21"/>
              </w:rPr>
            </w:pPr>
            <w:r>
              <w:rPr>
                <w:rFonts w:hint="eastAsia" w:ascii="宋体" w:hAnsi="宋体"/>
                <w:szCs w:val="21"/>
              </w:rPr>
              <w:t>4保温材料表观密度</w:t>
            </w:r>
            <w:r>
              <w:rPr>
                <w:rFonts w:ascii="宋体" w:hAnsi="宋体"/>
                <w:szCs w:val="21"/>
              </w:rPr>
              <w:t xml:space="preserve">  </w:t>
            </w:r>
            <w:r>
              <w:rPr>
                <w:rFonts w:hint="eastAsia" w:ascii="宋体" w:hAnsi="宋体"/>
                <w:szCs w:val="21"/>
              </w:rPr>
              <w:t xml:space="preserve">       5保温材料压缩强度         6保温材料燃烧性能</w:t>
            </w:r>
          </w:p>
          <w:p w14:paraId="3064B037">
            <w:pPr>
              <w:ind w:left="-204" w:leftChars="-85"/>
              <w:rPr>
                <w:rFonts w:ascii="宋体" w:hAnsi="宋体"/>
                <w:szCs w:val="21"/>
              </w:rPr>
            </w:pPr>
            <w:r>
              <w:rPr>
                <w:rFonts w:ascii="宋体" w:hAnsi="宋体"/>
                <w:szCs w:val="21"/>
              </w:rPr>
              <w:t xml:space="preserve">    </w:t>
            </w:r>
            <w:r>
              <w:rPr>
                <w:rFonts w:hint="eastAsia" w:ascii="宋体" w:hAnsi="宋体"/>
                <w:szCs w:val="21"/>
              </w:rPr>
              <w:t>7增强网力学性能           8增强网抗腐蚀性能</w:t>
            </w:r>
          </w:p>
          <w:p w14:paraId="3AC1186E">
            <w:pPr>
              <w:ind w:left="-204" w:leftChars="-85"/>
              <w:rPr>
                <w:rFonts w:ascii="宋体" w:hAnsi="宋体"/>
                <w:szCs w:val="21"/>
              </w:rPr>
            </w:pPr>
            <w:r>
              <w:rPr>
                <w:rFonts w:ascii="宋体" w:hAnsi="宋体"/>
                <w:szCs w:val="21"/>
              </w:rPr>
              <w:t xml:space="preserve">    </w:t>
            </w:r>
            <w:r>
              <w:rPr>
                <w:rFonts w:hint="eastAsia" w:ascii="宋体" w:hAnsi="宋体"/>
                <w:szCs w:val="21"/>
              </w:rPr>
              <w:t>9粘结材料（粘结砂浆）的粘结强度</w:t>
            </w:r>
            <w:r>
              <w:rPr>
                <w:rFonts w:ascii="宋体" w:hAnsi="宋体"/>
                <w:szCs w:val="21"/>
              </w:rPr>
              <w:t xml:space="preserve">          </w:t>
            </w:r>
            <w:r>
              <w:rPr>
                <w:rFonts w:hint="eastAsia" w:ascii="宋体" w:hAnsi="宋体"/>
                <w:szCs w:val="21"/>
              </w:rPr>
              <w:t xml:space="preserve"> </w:t>
            </w:r>
          </w:p>
          <w:p w14:paraId="7D786961">
            <w:pPr>
              <w:ind w:firstLine="240" w:firstLineChars="100"/>
              <w:rPr>
                <w:rFonts w:ascii="宋体" w:hAnsi="宋体"/>
                <w:szCs w:val="21"/>
              </w:rPr>
            </w:pPr>
            <w:r>
              <w:rPr>
                <w:rFonts w:hint="eastAsia" w:ascii="宋体" w:hAnsi="宋体"/>
                <w:szCs w:val="21"/>
              </w:rPr>
              <w:t>10保温板材与基层的粘结强度现场拉拔试验</w:t>
            </w:r>
          </w:p>
          <w:p w14:paraId="4C789290">
            <w:pPr>
              <w:ind w:left="-204" w:leftChars="-85"/>
              <w:rPr>
                <w:rFonts w:ascii="宋体" w:hAnsi="宋体"/>
                <w:szCs w:val="21"/>
              </w:rPr>
            </w:pPr>
            <w:r>
              <w:rPr>
                <w:rFonts w:ascii="宋体" w:hAnsi="宋体"/>
                <w:szCs w:val="21"/>
              </w:rPr>
              <w:t xml:space="preserve">    1</w:t>
            </w:r>
            <w:r>
              <w:rPr>
                <w:rFonts w:hint="eastAsia" w:ascii="宋体" w:hAnsi="宋体"/>
                <w:szCs w:val="21"/>
              </w:rPr>
              <w:t>1墙体保温层采用后置锚固件的锚固力现场拉拔试验</w:t>
            </w:r>
            <w:r>
              <w:rPr>
                <w:rFonts w:ascii="宋体" w:hAnsi="宋体"/>
                <w:szCs w:val="21"/>
              </w:rPr>
              <w:t xml:space="preserve"> </w:t>
            </w:r>
          </w:p>
          <w:p w14:paraId="1AAF1890">
            <w:pPr>
              <w:ind w:left="-204" w:leftChars="-85"/>
              <w:rPr>
                <w:rFonts w:ascii="宋体" w:hAnsi="宋体"/>
                <w:szCs w:val="21"/>
              </w:rPr>
            </w:pPr>
            <w:r>
              <w:rPr>
                <w:rFonts w:ascii="宋体" w:hAnsi="宋体"/>
                <w:szCs w:val="21"/>
              </w:rPr>
              <w:t xml:space="preserve">    1</w:t>
            </w:r>
            <w:r>
              <w:rPr>
                <w:rFonts w:hint="eastAsia" w:ascii="宋体" w:hAnsi="宋体"/>
                <w:szCs w:val="21"/>
              </w:rPr>
              <w:t>2门窗气密性能</w:t>
            </w:r>
            <w:r>
              <w:rPr>
                <w:rFonts w:ascii="宋体" w:hAnsi="宋体"/>
                <w:szCs w:val="21"/>
              </w:rPr>
              <w:t xml:space="preserve">     </w:t>
            </w:r>
            <w:r>
              <w:rPr>
                <w:rFonts w:hint="eastAsia" w:ascii="宋体" w:hAnsi="宋体"/>
                <w:szCs w:val="21"/>
              </w:rPr>
              <w:t xml:space="preserve">     </w:t>
            </w:r>
            <w:r>
              <w:rPr>
                <w:rFonts w:ascii="宋体" w:hAnsi="宋体"/>
                <w:szCs w:val="21"/>
              </w:rPr>
              <w:t>1</w:t>
            </w:r>
            <w:r>
              <w:rPr>
                <w:rFonts w:hint="eastAsia" w:ascii="宋体" w:hAnsi="宋体"/>
                <w:szCs w:val="21"/>
              </w:rPr>
              <w:t>3外墙保温层节能构造钻芯取样</w:t>
            </w:r>
          </w:p>
          <w:p w14:paraId="7A9D3EF9">
            <w:pPr>
              <w:ind w:left="-204" w:leftChars="-85"/>
              <w:rPr>
                <w:sz w:val="28"/>
                <w:szCs w:val="28"/>
              </w:rPr>
            </w:pPr>
            <w:r>
              <w:rPr>
                <w:rFonts w:ascii="宋体" w:hAnsi="宋体"/>
                <w:szCs w:val="21"/>
              </w:rPr>
              <w:t xml:space="preserve">    1</w:t>
            </w:r>
            <w:r>
              <w:rPr>
                <w:rFonts w:hint="eastAsia" w:ascii="宋体" w:hAnsi="宋体"/>
                <w:szCs w:val="21"/>
              </w:rPr>
              <w:t xml:space="preserve">4 外窗三性试验      </w:t>
            </w:r>
          </w:p>
        </w:tc>
      </w:tr>
      <w:tr w14:paraId="3D5D7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946" w:type="dxa"/>
            <w:gridSpan w:val="5"/>
            <w:tcBorders>
              <w:top w:val="single" w:color="auto" w:sz="4" w:space="0"/>
              <w:left w:val="single" w:color="auto" w:sz="4" w:space="0"/>
              <w:bottom w:val="single" w:color="auto" w:sz="4" w:space="0"/>
              <w:right w:val="single" w:color="auto" w:sz="4" w:space="0"/>
            </w:tcBorders>
            <w:noWrap w:val="0"/>
            <w:vAlign w:val="center"/>
          </w:tcPr>
          <w:p w14:paraId="440347AB">
            <w:pPr>
              <w:rPr>
                <w:b/>
                <w:sz w:val="24"/>
              </w:rPr>
            </w:pPr>
            <w:r>
              <w:rPr>
                <w:rFonts w:hint="eastAsia"/>
                <w:b/>
                <w:sz w:val="24"/>
              </w:rPr>
              <w:t>报告发送方式：</w:t>
            </w:r>
            <w:r>
              <w:rPr>
                <w:b/>
                <w:sz w:val="24"/>
              </w:rPr>
              <w:t xml:space="preserve">      </w:t>
            </w:r>
            <w:r>
              <w:rPr>
                <w:rFonts w:hint="eastAsia"/>
                <w:b/>
                <w:sz w:val="24"/>
              </w:rPr>
              <w:t>委托方自取□</w:t>
            </w:r>
            <w:r>
              <w:rPr>
                <w:b/>
                <w:sz w:val="24"/>
              </w:rPr>
              <w:t xml:space="preserve">          </w:t>
            </w:r>
            <w:r>
              <w:rPr>
                <w:rFonts w:hint="eastAsia"/>
                <w:b/>
                <w:sz w:val="24"/>
              </w:rPr>
              <w:t>邮寄□</w:t>
            </w:r>
            <w:r>
              <w:rPr>
                <w:b/>
                <w:sz w:val="24"/>
              </w:rPr>
              <w:t xml:space="preserve">         </w:t>
            </w:r>
            <w:r>
              <w:rPr>
                <w:rFonts w:hint="eastAsia"/>
                <w:b/>
                <w:sz w:val="24"/>
              </w:rPr>
              <w:t>传真□</w:t>
            </w:r>
          </w:p>
        </w:tc>
      </w:tr>
      <w:tr w14:paraId="28FF0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4249" w:type="dxa"/>
            <w:gridSpan w:val="2"/>
            <w:tcBorders>
              <w:top w:val="single" w:color="auto" w:sz="4" w:space="0"/>
              <w:left w:val="single" w:color="auto" w:sz="4" w:space="0"/>
              <w:bottom w:val="single" w:color="auto" w:sz="4" w:space="0"/>
              <w:right w:val="single" w:color="auto" w:sz="4" w:space="0"/>
            </w:tcBorders>
            <w:noWrap w:val="0"/>
            <w:vAlign w:val="center"/>
          </w:tcPr>
          <w:p w14:paraId="19E70ADD">
            <w:pPr>
              <w:ind w:left="0" w:leftChars="0" w:firstLine="0" w:firstLineChars="0"/>
              <w:rPr>
                <w:b/>
                <w:sz w:val="24"/>
              </w:rPr>
            </w:pPr>
            <w:r>
              <w:rPr>
                <w:rFonts w:hint="eastAsia"/>
                <w:b/>
                <w:sz w:val="24"/>
              </w:rPr>
              <w:t>委</w:t>
            </w:r>
            <w:r>
              <w:rPr>
                <w:b/>
                <w:sz w:val="24"/>
              </w:rPr>
              <w:t xml:space="preserve">    </w:t>
            </w:r>
            <w:r>
              <w:rPr>
                <w:rFonts w:hint="eastAsia"/>
                <w:b/>
                <w:sz w:val="24"/>
              </w:rPr>
              <w:t>托</w:t>
            </w:r>
            <w:r>
              <w:rPr>
                <w:b/>
                <w:sz w:val="24"/>
              </w:rPr>
              <w:t xml:space="preserve">    </w:t>
            </w:r>
            <w:r>
              <w:rPr>
                <w:rFonts w:hint="eastAsia"/>
                <w:b/>
                <w:sz w:val="24"/>
              </w:rPr>
              <w:t>单</w:t>
            </w:r>
            <w:r>
              <w:rPr>
                <w:b/>
                <w:sz w:val="24"/>
              </w:rPr>
              <w:t xml:space="preserve">    </w:t>
            </w:r>
            <w:r>
              <w:rPr>
                <w:rFonts w:hint="eastAsia"/>
                <w:b/>
                <w:sz w:val="24"/>
              </w:rPr>
              <w:t>位</w:t>
            </w:r>
          </w:p>
        </w:tc>
        <w:tc>
          <w:tcPr>
            <w:tcW w:w="4697" w:type="dxa"/>
            <w:gridSpan w:val="3"/>
            <w:tcBorders>
              <w:top w:val="single" w:color="auto" w:sz="4" w:space="0"/>
              <w:left w:val="single" w:color="auto" w:sz="4" w:space="0"/>
              <w:bottom w:val="single" w:color="auto" w:sz="4" w:space="0"/>
              <w:right w:val="single" w:color="auto" w:sz="4" w:space="0"/>
            </w:tcBorders>
            <w:noWrap w:val="0"/>
            <w:vAlign w:val="center"/>
          </w:tcPr>
          <w:p w14:paraId="78E4E746">
            <w:pPr>
              <w:ind w:left="0" w:leftChars="0" w:firstLine="0" w:firstLineChars="0"/>
              <w:rPr>
                <w:b/>
                <w:sz w:val="24"/>
              </w:rPr>
            </w:pPr>
            <w:r>
              <w:rPr>
                <w:rFonts w:hint="eastAsia"/>
                <w:b/>
                <w:sz w:val="24"/>
              </w:rPr>
              <w:t>检</w:t>
            </w:r>
            <w:r>
              <w:rPr>
                <w:b/>
                <w:sz w:val="24"/>
              </w:rPr>
              <w:t xml:space="preserve">    </w:t>
            </w:r>
            <w:r>
              <w:rPr>
                <w:rFonts w:hint="eastAsia"/>
                <w:b/>
                <w:sz w:val="24"/>
              </w:rPr>
              <w:t>测</w:t>
            </w:r>
            <w:r>
              <w:rPr>
                <w:b/>
                <w:sz w:val="24"/>
              </w:rPr>
              <w:t xml:space="preserve">    </w:t>
            </w:r>
            <w:r>
              <w:rPr>
                <w:rFonts w:hint="eastAsia"/>
                <w:b/>
                <w:sz w:val="24"/>
              </w:rPr>
              <w:t>单</w:t>
            </w:r>
            <w:r>
              <w:rPr>
                <w:b/>
                <w:sz w:val="24"/>
              </w:rPr>
              <w:t xml:space="preserve">    </w:t>
            </w:r>
            <w:r>
              <w:rPr>
                <w:rFonts w:hint="eastAsia"/>
                <w:b/>
                <w:sz w:val="24"/>
              </w:rPr>
              <w:t>位</w:t>
            </w:r>
          </w:p>
        </w:tc>
      </w:tr>
      <w:tr w14:paraId="7FEB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3" w:hRule="atLeast"/>
        </w:trPr>
        <w:tc>
          <w:tcPr>
            <w:tcW w:w="4249" w:type="dxa"/>
            <w:gridSpan w:val="2"/>
            <w:tcBorders>
              <w:top w:val="single" w:color="auto" w:sz="4" w:space="0"/>
              <w:left w:val="single" w:color="auto" w:sz="4" w:space="0"/>
              <w:bottom w:val="single" w:color="auto" w:sz="4" w:space="0"/>
              <w:right w:val="single" w:color="auto" w:sz="4" w:space="0"/>
            </w:tcBorders>
            <w:noWrap w:val="0"/>
            <w:vAlign w:val="center"/>
          </w:tcPr>
          <w:p w14:paraId="15C7199E">
            <w:pPr>
              <w:ind w:left="0" w:leftChars="0" w:firstLine="0" w:firstLineChars="0"/>
              <w:rPr>
                <w:b/>
                <w:szCs w:val="21"/>
              </w:rPr>
            </w:pPr>
            <w:r>
              <w:rPr>
                <w:rFonts w:hint="eastAsia"/>
                <w:b/>
                <w:szCs w:val="21"/>
              </w:rPr>
              <w:t>委托单位：</w:t>
            </w:r>
            <w:r>
              <w:rPr>
                <w:rFonts w:hint="eastAsia"/>
                <w:sz w:val="18"/>
                <w:szCs w:val="18"/>
                <w:lang w:val="en-US" w:eastAsia="zh-CN"/>
              </w:rPr>
              <w:t xml:space="preserve"> </w:t>
            </w:r>
          </w:p>
          <w:p w14:paraId="7CA4F7B2">
            <w:pPr>
              <w:ind w:left="0" w:leftChars="0" w:firstLine="0" w:firstLineChars="0"/>
              <w:rPr>
                <w:b/>
                <w:szCs w:val="21"/>
              </w:rPr>
            </w:pPr>
            <w:r>
              <w:rPr>
                <w:rFonts w:hint="eastAsia"/>
                <w:b/>
                <w:szCs w:val="21"/>
              </w:rPr>
              <w:t>单位地址：</w:t>
            </w:r>
          </w:p>
          <w:p w14:paraId="7A2F19AC">
            <w:pPr>
              <w:rPr>
                <w:b/>
                <w:szCs w:val="21"/>
              </w:rPr>
            </w:pPr>
          </w:p>
          <w:p w14:paraId="6D25A59D">
            <w:pPr>
              <w:ind w:left="0" w:leftChars="0" w:firstLine="0" w:firstLineChars="0"/>
              <w:rPr>
                <w:b/>
                <w:szCs w:val="21"/>
              </w:rPr>
            </w:pPr>
            <w:r>
              <w:rPr>
                <w:rFonts w:hint="eastAsia"/>
                <w:b/>
                <w:szCs w:val="21"/>
              </w:rPr>
              <w:t>经办人：</w:t>
            </w:r>
            <w:r>
              <w:rPr>
                <w:rFonts w:hint="eastAsia"/>
                <w:b/>
                <w:szCs w:val="21"/>
                <w:lang w:val="en-US" w:eastAsia="zh-CN"/>
              </w:rPr>
              <w:t xml:space="preserve">    </w:t>
            </w:r>
            <w:r>
              <w:rPr>
                <w:rFonts w:hint="eastAsia"/>
                <w:b/>
                <w:szCs w:val="21"/>
              </w:rPr>
              <w:t xml:space="preserve">      </w:t>
            </w:r>
            <w:r>
              <w:rPr>
                <w:rFonts w:hint="eastAsia" w:ascii="宋体" w:hAnsi="宋体"/>
                <w:sz w:val="24"/>
              </w:rPr>
              <w:t xml:space="preserve">  </w:t>
            </w:r>
            <w:r>
              <w:rPr>
                <w:b/>
                <w:szCs w:val="21"/>
              </w:rPr>
              <w:t xml:space="preserve"> </w: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14:paraId="79054B1B">
            <w:pPr>
              <w:jc w:val="center"/>
              <w:rPr>
                <w:b/>
                <w:szCs w:val="21"/>
              </w:rPr>
            </w:pPr>
            <w:r>
              <w:rPr>
                <w:b/>
                <w:szCs w:val="21"/>
              </w:rPr>
              <w:t xml:space="preserve"> </w:t>
            </w:r>
          </w:p>
          <w:p w14:paraId="32306C03">
            <w:pPr>
              <w:ind w:left="0" w:leftChars="0" w:firstLine="0" w:firstLineChars="0"/>
              <w:rPr>
                <w:rFonts w:hint="eastAsia"/>
                <w:b/>
                <w:szCs w:val="21"/>
              </w:rPr>
            </w:pPr>
            <w:r>
              <w:rPr>
                <w:rFonts w:hint="eastAsia"/>
                <w:b/>
                <w:szCs w:val="21"/>
              </w:rPr>
              <w:t>电</w:t>
            </w:r>
            <w:r>
              <w:rPr>
                <w:b/>
                <w:szCs w:val="21"/>
              </w:rPr>
              <w:t xml:space="preserve">  </w:t>
            </w:r>
            <w:r>
              <w:rPr>
                <w:rFonts w:hint="eastAsia"/>
                <w:b/>
                <w:szCs w:val="21"/>
              </w:rPr>
              <w:t>话：</w:t>
            </w:r>
          </w:p>
        </w:tc>
        <w:tc>
          <w:tcPr>
            <w:tcW w:w="4697" w:type="dxa"/>
            <w:gridSpan w:val="3"/>
            <w:tcBorders>
              <w:top w:val="single" w:color="auto" w:sz="4" w:space="0"/>
              <w:left w:val="single" w:color="auto" w:sz="4" w:space="0"/>
              <w:bottom w:val="single" w:color="auto" w:sz="4" w:space="0"/>
              <w:right w:val="single" w:color="auto" w:sz="4" w:space="0"/>
            </w:tcBorders>
            <w:noWrap w:val="0"/>
            <w:vAlign w:val="center"/>
          </w:tcPr>
          <w:p w14:paraId="6762FB61">
            <w:pPr>
              <w:ind w:left="0" w:leftChars="0" w:firstLine="0" w:firstLineChars="0"/>
              <w:rPr>
                <w:b/>
                <w:szCs w:val="21"/>
              </w:rPr>
            </w:pPr>
            <w:r>
              <w:rPr>
                <w:rFonts w:hint="eastAsia"/>
                <w:b/>
                <w:szCs w:val="21"/>
              </w:rPr>
              <w:t>委托单位：</w:t>
            </w:r>
          </w:p>
          <w:p w14:paraId="5AFDC74F">
            <w:pPr>
              <w:ind w:left="0" w:leftChars="0" w:firstLine="0" w:firstLineChars="0"/>
              <w:jc w:val="both"/>
              <w:rPr>
                <w:rFonts w:hint="default" w:eastAsia="宋体"/>
                <w:b/>
                <w:szCs w:val="21"/>
                <w:lang w:val="en-US" w:eastAsia="zh-CN"/>
              </w:rPr>
            </w:pPr>
            <w:r>
              <w:rPr>
                <w:rFonts w:hint="eastAsia"/>
                <w:b/>
                <w:szCs w:val="21"/>
              </w:rPr>
              <w:t>单位地址：</w:t>
            </w:r>
          </w:p>
          <w:p w14:paraId="77FC85AA">
            <w:pPr>
              <w:tabs>
                <w:tab w:val="left" w:pos="278"/>
                <w:tab w:val="left" w:pos="571"/>
              </w:tabs>
              <w:rPr>
                <w:b/>
                <w:szCs w:val="21"/>
              </w:rPr>
            </w:pPr>
          </w:p>
          <w:p w14:paraId="236FFC40">
            <w:pPr>
              <w:tabs>
                <w:tab w:val="left" w:pos="278"/>
                <w:tab w:val="left" w:pos="571"/>
              </w:tabs>
              <w:ind w:left="0" w:leftChars="0" w:firstLine="0" w:firstLineChars="0"/>
              <w:rPr>
                <w:b/>
                <w:szCs w:val="21"/>
              </w:rPr>
            </w:pPr>
            <w:r>
              <w:rPr>
                <w:rFonts w:hint="eastAsia"/>
                <w:b/>
                <w:szCs w:val="21"/>
              </w:rPr>
              <w:t>经办人：</w:t>
            </w:r>
            <w:r>
              <w:rPr>
                <w:b/>
                <w:szCs w:val="21"/>
              </w:rPr>
              <w:t xml:space="preserve">         </w:t>
            </w:r>
            <w:r>
              <w:rPr>
                <w:rFonts w:hint="eastAsia"/>
                <w:b/>
                <w:szCs w:val="21"/>
              </w:rPr>
              <w:t xml:space="preserve"> </w:t>
            </w:r>
            <w:r>
              <w:rPr>
                <w:b/>
                <w:szCs w:val="21"/>
              </w:rPr>
              <w:t xml:space="preserve"> </w:t>
            </w:r>
            <w:r>
              <w:rPr>
                <w:rFonts w:hint="eastAsia"/>
                <w:b/>
                <w:szCs w:val="21"/>
              </w:rPr>
              <w:t xml:space="preserve">     年  月  日</w:t>
            </w:r>
          </w:p>
          <w:p w14:paraId="2C19C613">
            <w:pPr>
              <w:jc w:val="center"/>
              <w:rPr>
                <w:b/>
                <w:szCs w:val="21"/>
              </w:rPr>
            </w:pPr>
          </w:p>
          <w:p w14:paraId="4B2628F8">
            <w:pPr>
              <w:ind w:left="0" w:leftChars="0" w:firstLine="0" w:firstLineChars="0"/>
              <w:rPr>
                <w:b/>
                <w:szCs w:val="21"/>
              </w:rPr>
            </w:pPr>
            <w:r>
              <w:rPr>
                <w:rFonts w:hint="eastAsia"/>
                <w:b/>
                <w:szCs w:val="21"/>
              </w:rPr>
              <w:t>电话：</w:t>
            </w:r>
            <w:r>
              <w:rPr>
                <w:b/>
                <w:szCs w:val="21"/>
              </w:rPr>
              <w:t xml:space="preserve">    </w:t>
            </w:r>
          </w:p>
        </w:tc>
      </w:tr>
    </w:tbl>
    <w:p w14:paraId="548B95EE">
      <w:pPr>
        <w:rPr>
          <w:rFonts w:hint="eastAsia" w:hAnsi="宋体" w:cs="宋体"/>
          <w:b/>
          <w:sz w:val="32"/>
          <w:szCs w:val="32"/>
        </w:rPr>
      </w:pPr>
    </w:p>
    <w:p w14:paraId="6A519BB4">
      <w:pPr>
        <w:rPr>
          <w:rFonts w:hint="eastAsia" w:hAnsi="宋体" w:cs="宋体"/>
          <w:b/>
          <w:sz w:val="32"/>
          <w:szCs w:val="32"/>
        </w:rPr>
      </w:pPr>
      <w:r>
        <w:rPr>
          <w:rFonts w:hint="eastAsia" w:hAnsi="宋体" w:cs="宋体"/>
          <w:b/>
          <w:sz w:val="32"/>
          <w:szCs w:val="32"/>
        </w:rPr>
        <w:br w:type="page"/>
      </w:r>
      <w:r>
        <w:rPr>
          <w:rFonts w:hint="eastAsia" w:hAnsi="宋体" w:cs="宋体"/>
          <w:b/>
          <w:sz w:val="32"/>
          <w:szCs w:val="32"/>
        </w:rPr>
        <w:t>附件2</w:t>
      </w:r>
    </w:p>
    <w:p w14:paraId="495B5D7F">
      <w:pPr>
        <w:jc w:val="center"/>
        <w:rPr>
          <w:b/>
          <w:sz w:val="36"/>
          <w:szCs w:val="36"/>
        </w:rPr>
      </w:pPr>
      <w:r>
        <w:rPr>
          <w:rFonts w:hint="eastAsia"/>
          <w:b/>
          <w:sz w:val="36"/>
          <w:szCs w:val="36"/>
        </w:rPr>
        <w:t>建筑节能检测告知单</w:t>
      </w:r>
    </w:p>
    <w:p w14:paraId="6456FDE2">
      <w:pPr>
        <w:rPr>
          <w:rFonts w:hint="eastAsia" w:eastAsia="宋体"/>
          <w:sz w:val="28"/>
          <w:szCs w:val="28"/>
          <w:lang w:val="en-US" w:eastAsia="zh-CN"/>
        </w:rPr>
      </w:pPr>
      <w:r>
        <w:t xml:space="preserve">                                                          </w:t>
      </w:r>
      <w:r>
        <w:rPr>
          <w:rFonts w:hint="eastAsia"/>
        </w:rPr>
        <w:t xml:space="preserve">    </w:t>
      </w:r>
      <w:r>
        <w:rPr>
          <w:rFonts w:hint="eastAsia"/>
          <w:sz w:val="28"/>
          <w:szCs w:val="28"/>
        </w:rPr>
        <w:t>编号：</w:t>
      </w:r>
      <w:r>
        <w:rPr>
          <w:rFonts w:hint="eastAsia"/>
          <w:sz w:val="28"/>
          <w:szCs w:val="28"/>
          <w:lang w:val="en-US" w:eastAsia="zh-CN"/>
        </w:rPr>
        <w:t xml:space="preserve"> </w:t>
      </w:r>
    </w:p>
    <w:p w14:paraId="3188DE6C">
      <w:pPr>
        <w:rPr>
          <w:rFonts w:hint="eastAsia"/>
          <w:b/>
          <w:sz w:val="28"/>
          <w:szCs w:val="28"/>
        </w:rPr>
      </w:pPr>
      <w:r>
        <w:rPr>
          <w:rFonts w:hint="eastAsia"/>
          <w:b/>
          <w:sz w:val="28"/>
          <w:szCs w:val="28"/>
          <w:u w:val="single"/>
        </w:rPr>
        <w:t xml:space="preserve"> </w:t>
      </w:r>
      <w:r>
        <w:rPr>
          <w:rFonts w:hint="eastAsia"/>
          <w:b/>
          <w:sz w:val="28"/>
          <w:szCs w:val="28"/>
          <w:u w:val="single"/>
          <w:lang w:val="en-US" w:eastAsia="zh-CN"/>
        </w:rPr>
        <w:t xml:space="preserve">                         </w:t>
      </w:r>
      <w:r>
        <w:rPr>
          <w:rFonts w:hint="eastAsia"/>
          <w:b/>
          <w:sz w:val="28"/>
          <w:szCs w:val="28"/>
          <w:u w:val="single"/>
        </w:rPr>
        <w:t xml:space="preserve"> </w:t>
      </w:r>
      <w:r>
        <w:rPr>
          <w:rFonts w:hint="eastAsia"/>
          <w:b/>
          <w:sz w:val="28"/>
          <w:szCs w:val="28"/>
        </w:rPr>
        <w:t>：</w:t>
      </w:r>
    </w:p>
    <w:p w14:paraId="7038751E">
      <w:pPr>
        <w:ind w:firstLine="677" w:firstLineChars="242"/>
        <w:rPr>
          <w:b/>
          <w:sz w:val="28"/>
          <w:szCs w:val="28"/>
        </w:rPr>
      </w:pPr>
      <w:r>
        <w:rPr>
          <w:rFonts w:hint="eastAsia"/>
          <w:sz w:val="28"/>
          <w:szCs w:val="28"/>
        </w:rPr>
        <w:t>我公司同贵单位于</w:t>
      </w:r>
      <w:r>
        <w:rPr>
          <w:sz w:val="28"/>
          <w:szCs w:val="28"/>
          <w:u w:val="single"/>
        </w:rPr>
        <w:t xml:space="preserve"> </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r>
        <w:rPr>
          <w:rFonts w:hint="eastAsia"/>
          <w:b/>
          <w:sz w:val="28"/>
          <w:szCs w:val="28"/>
          <w:u w:val="single"/>
        </w:rPr>
        <w:t xml:space="preserve"> </w:t>
      </w:r>
      <w:r>
        <w:rPr>
          <w:rFonts w:hint="eastAsia"/>
          <w:sz w:val="28"/>
          <w:szCs w:val="28"/>
        </w:rPr>
        <w:t>年</w:t>
      </w:r>
      <w:r>
        <w:rPr>
          <w:rFonts w:hint="eastAsia"/>
          <w:b/>
          <w:sz w:val="28"/>
          <w:szCs w:val="28"/>
          <w:u w:val="single"/>
        </w:rPr>
        <w:t xml:space="preserve">  </w:t>
      </w:r>
      <w:r>
        <w:rPr>
          <w:rFonts w:hint="eastAsia"/>
          <w:b/>
          <w:sz w:val="28"/>
          <w:szCs w:val="28"/>
          <w:u w:val="single"/>
          <w:lang w:val="en-US" w:eastAsia="zh-CN"/>
        </w:rPr>
        <w:t xml:space="preserve">   </w:t>
      </w:r>
      <w:r>
        <w:rPr>
          <w:rFonts w:hint="eastAsia"/>
          <w:b/>
          <w:sz w:val="28"/>
          <w:szCs w:val="28"/>
          <w:u w:val="single"/>
        </w:rPr>
        <w:t xml:space="preserve">  </w:t>
      </w:r>
      <w:r>
        <w:rPr>
          <w:rFonts w:hint="eastAsia"/>
          <w:sz w:val="28"/>
          <w:szCs w:val="28"/>
        </w:rPr>
        <w:t>月</w:t>
      </w:r>
      <w:r>
        <w:rPr>
          <w:rFonts w:hint="eastAsia"/>
          <w:b/>
          <w:sz w:val="28"/>
          <w:szCs w:val="28"/>
          <w:u w:val="single"/>
        </w:rPr>
        <w:t xml:space="preserve"> </w:t>
      </w:r>
      <w:r>
        <w:rPr>
          <w:rFonts w:hint="eastAsia"/>
          <w:b/>
          <w:sz w:val="28"/>
          <w:szCs w:val="28"/>
          <w:u w:val="single"/>
          <w:lang w:val="en-US" w:eastAsia="zh-CN"/>
        </w:rPr>
        <w:t xml:space="preserve">    </w:t>
      </w:r>
      <w:r>
        <w:rPr>
          <w:rFonts w:hint="eastAsia"/>
          <w:b/>
          <w:sz w:val="28"/>
          <w:szCs w:val="28"/>
          <w:u w:val="single"/>
        </w:rPr>
        <w:t xml:space="preserve"> </w:t>
      </w:r>
      <w:r>
        <w:rPr>
          <w:rFonts w:hint="eastAsia"/>
          <w:sz w:val="28"/>
          <w:szCs w:val="28"/>
        </w:rPr>
        <w:t>日签订建筑节能检测合同，检测如下：</w:t>
      </w:r>
      <w:r>
        <w:rPr>
          <w:sz w:val="28"/>
          <w:szCs w:val="28"/>
        </w:rPr>
        <w:t xml:space="preserve"> </w:t>
      </w:r>
    </w:p>
    <w:tbl>
      <w:tblPr>
        <w:tblStyle w:val="23"/>
        <w:tblW w:w="9791"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888"/>
        <w:gridCol w:w="5070"/>
      </w:tblGrid>
      <w:tr w14:paraId="4E0D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797D27AE">
            <w:pPr>
              <w:ind w:left="0" w:leftChars="0" w:firstLine="0" w:firstLineChars="0"/>
              <w:jc w:val="both"/>
              <w:rPr>
                <w:rFonts w:hint="eastAsia" w:ascii="宋体" w:hAnsi="宋体" w:cs="宋体"/>
                <w:sz w:val="18"/>
                <w:szCs w:val="18"/>
              </w:rPr>
            </w:pPr>
            <w:r>
              <w:rPr>
                <w:rFonts w:hint="eastAsia" w:ascii="宋体" w:hAnsi="宋体" w:cs="宋体"/>
                <w:sz w:val="18"/>
                <w:szCs w:val="18"/>
              </w:rPr>
              <w:t>序号</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0C73883C">
            <w:pPr>
              <w:jc w:val="both"/>
              <w:rPr>
                <w:rFonts w:hint="eastAsia" w:ascii="宋体" w:hAnsi="宋体" w:cs="宋体"/>
                <w:sz w:val="18"/>
                <w:szCs w:val="18"/>
              </w:rPr>
            </w:pPr>
            <w:r>
              <w:rPr>
                <w:rFonts w:hint="eastAsia" w:ascii="宋体" w:hAnsi="宋体" w:cs="宋体"/>
                <w:sz w:val="18"/>
                <w:szCs w:val="18"/>
              </w:rPr>
              <w:t>检测项目</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215346FC">
            <w:pPr>
              <w:jc w:val="both"/>
              <w:rPr>
                <w:rFonts w:hint="eastAsia" w:ascii="宋体" w:hAnsi="宋体" w:cs="宋体"/>
                <w:sz w:val="18"/>
                <w:szCs w:val="18"/>
              </w:rPr>
            </w:pPr>
            <w:r>
              <w:rPr>
                <w:rFonts w:hint="eastAsia" w:ascii="宋体" w:hAnsi="宋体" w:cs="宋体"/>
                <w:sz w:val="18"/>
                <w:szCs w:val="18"/>
              </w:rPr>
              <w:t>检测日期及样品数量</w:t>
            </w:r>
          </w:p>
        </w:tc>
      </w:tr>
      <w:tr w14:paraId="48EA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64948EA0">
            <w:pPr>
              <w:jc w:val="center"/>
              <w:rPr>
                <w:rFonts w:hint="eastAsia" w:ascii="宋体" w:hAnsi="宋体" w:cs="宋体"/>
                <w:sz w:val="18"/>
                <w:szCs w:val="18"/>
              </w:rPr>
            </w:pPr>
            <w:r>
              <w:rPr>
                <w:rFonts w:hint="eastAsia" w:ascii="宋体" w:hAnsi="宋体" w:cs="宋体"/>
                <w:sz w:val="18"/>
                <w:szCs w:val="18"/>
              </w:rPr>
              <w:t>1</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4220BB10">
            <w:pPr>
              <w:ind w:left="0" w:leftChars="0" w:firstLine="0" w:firstLineChars="0"/>
              <w:rPr>
                <w:rFonts w:hint="eastAsia" w:ascii="宋体" w:hAnsi="宋体" w:cs="宋体"/>
                <w:sz w:val="18"/>
                <w:szCs w:val="18"/>
              </w:rPr>
            </w:pPr>
            <w:r>
              <w:rPr>
                <w:rFonts w:hint="eastAsia" w:ascii="宋体" w:hAnsi="宋体" w:cs="宋体"/>
                <w:sz w:val="18"/>
                <w:szCs w:val="18"/>
              </w:rPr>
              <w:t>门窗保温性能                （实验室检测）</w:t>
            </w:r>
          </w:p>
        </w:tc>
        <w:tc>
          <w:tcPr>
            <w:tcW w:w="5070" w:type="dxa"/>
            <w:vMerge w:val="restart"/>
            <w:tcBorders>
              <w:top w:val="single" w:color="auto" w:sz="4" w:space="0"/>
              <w:left w:val="single" w:color="auto" w:sz="4" w:space="0"/>
              <w:right w:val="single" w:color="auto" w:sz="4" w:space="0"/>
            </w:tcBorders>
            <w:noWrap w:val="0"/>
            <w:vAlign w:val="center"/>
          </w:tcPr>
          <w:p w14:paraId="01FD55FE">
            <w:pPr>
              <w:ind w:left="0" w:leftChars="0" w:firstLine="0" w:firstLineChars="0"/>
              <w:jc w:val="both"/>
              <w:rPr>
                <w:rFonts w:hint="eastAsia" w:ascii="宋体" w:hAnsi="宋体" w:cs="宋体"/>
                <w:sz w:val="18"/>
                <w:szCs w:val="18"/>
              </w:rPr>
            </w:pPr>
            <w:r>
              <w:rPr>
                <w:rFonts w:hint="eastAsia" w:ascii="宋体" w:hAnsi="宋体" w:cs="宋体"/>
                <w:sz w:val="18"/>
                <w:szCs w:val="18"/>
              </w:rPr>
              <w:t>外窗施工前7天，同一厂家同一品种同一类型产品各抽检不少于1樘，试件尺寸1500×1500（mm）误差≥50mm</w:t>
            </w:r>
          </w:p>
        </w:tc>
      </w:tr>
      <w:tr w14:paraId="59EE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24CD7CEC">
            <w:pPr>
              <w:jc w:val="center"/>
              <w:rPr>
                <w:rFonts w:hint="eastAsia" w:ascii="宋体" w:hAnsi="宋体" w:cs="宋体"/>
                <w:sz w:val="18"/>
                <w:szCs w:val="18"/>
              </w:rPr>
            </w:pPr>
            <w:r>
              <w:rPr>
                <w:rFonts w:hint="eastAsia" w:ascii="宋体" w:hAnsi="宋体" w:cs="宋体"/>
                <w:sz w:val="18"/>
                <w:szCs w:val="18"/>
              </w:rPr>
              <w:t>2</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638044F3">
            <w:pPr>
              <w:ind w:left="0" w:leftChars="0" w:firstLine="0" w:firstLineChars="0"/>
              <w:rPr>
                <w:rFonts w:hint="eastAsia" w:ascii="宋体" w:hAnsi="宋体" w:cs="宋体"/>
                <w:sz w:val="18"/>
                <w:szCs w:val="18"/>
              </w:rPr>
            </w:pPr>
            <w:r>
              <w:rPr>
                <w:rFonts w:hint="eastAsia" w:ascii="宋体" w:hAnsi="宋体" w:cs="宋体"/>
                <w:sz w:val="18"/>
                <w:szCs w:val="18"/>
              </w:rPr>
              <w:t>外窗三性试验                （实验室检测）</w:t>
            </w:r>
          </w:p>
        </w:tc>
        <w:tc>
          <w:tcPr>
            <w:tcW w:w="5070" w:type="dxa"/>
            <w:vMerge w:val="continue"/>
            <w:tcBorders>
              <w:left w:val="single" w:color="auto" w:sz="4" w:space="0"/>
              <w:right w:val="single" w:color="auto" w:sz="4" w:space="0"/>
            </w:tcBorders>
            <w:noWrap w:val="0"/>
            <w:vAlign w:val="center"/>
          </w:tcPr>
          <w:p w14:paraId="7639A5DB">
            <w:pPr>
              <w:jc w:val="center"/>
              <w:rPr>
                <w:rFonts w:hint="eastAsia" w:ascii="宋体" w:hAnsi="宋体" w:cs="宋体"/>
                <w:sz w:val="18"/>
                <w:szCs w:val="18"/>
              </w:rPr>
            </w:pPr>
          </w:p>
        </w:tc>
      </w:tr>
      <w:tr w14:paraId="268F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161B50E1">
            <w:pPr>
              <w:jc w:val="center"/>
              <w:rPr>
                <w:rFonts w:hint="eastAsia" w:ascii="宋体" w:hAnsi="宋体" w:cs="宋体"/>
                <w:sz w:val="18"/>
                <w:szCs w:val="18"/>
              </w:rPr>
            </w:pPr>
            <w:r>
              <w:rPr>
                <w:rFonts w:hint="eastAsia" w:ascii="宋体" w:hAnsi="宋体" w:cs="宋体"/>
                <w:sz w:val="18"/>
                <w:szCs w:val="18"/>
              </w:rPr>
              <w:t>3</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2AE5F904">
            <w:pPr>
              <w:ind w:left="0" w:leftChars="0" w:firstLine="0" w:firstLineChars="0"/>
              <w:jc w:val="both"/>
              <w:rPr>
                <w:rFonts w:hint="eastAsia" w:ascii="宋体" w:hAnsi="宋体" w:cs="宋体"/>
                <w:sz w:val="18"/>
                <w:szCs w:val="18"/>
              </w:rPr>
            </w:pPr>
            <w:r>
              <w:rPr>
                <w:rFonts w:hint="eastAsia" w:ascii="宋体" w:hAnsi="宋体" w:cs="宋体"/>
                <w:sz w:val="18"/>
                <w:szCs w:val="18"/>
              </w:rPr>
              <w:t>中空玻璃露点检测            （实验室检测）</w:t>
            </w:r>
          </w:p>
        </w:tc>
        <w:tc>
          <w:tcPr>
            <w:tcW w:w="5070" w:type="dxa"/>
            <w:tcBorders>
              <w:left w:val="single" w:color="auto" w:sz="4" w:space="0"/>
              <w:right w:val="single" w:color="auto" w:sz="4" w:space="0"/>
            </w:tcBorders>
            <w:noWrap w:val="0"/>
            <w:vAlign w:val="center"/>
          </w:tcPr>
          <w:p w14:paraId="164C4CDD">
            <w:pPr>
              <w:ind w:left="0" w:leftChars="0" w:firstLine="0" w:firstLineChars="0"/>
              <w:jc w:val="both"/>
              <w:rPr>
                <w:rFonts w:hint="eastAsia" w:ascii="宋体" w:hAnsi="宋体" w:cs="宋体"/>
                <w:sz w:val="18"/>
                <w:szCs w:val="18"/>
              </w:rPr>
            </w:pPr>
            <w:r>
              <w:rPr>
                <w:rFonts w:hint="eastAsia" w:ascii="宋体" w:hAnsi="宋体" w:cs="宋体"/>
                <w:sz w:val="18"/>
                <w:szCs w:val="18"/>
              </w:rPr>
              <w:t>外窗施工前10天，由外窗生产企业制作15块510×360（mm）</w:t>
            </w:r>
          </w:p>
        </w:tc>
      </w:tr>
      <w:tr w14:paraId="48C4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7D53C8C1">
            <w:pPr>
              <w:jc w:val="center"/>
              <w:rPr>
                <w:rFonts w:hint="eastAsia" w:ascii="宋体" w:hAnsi="宋体" w:cs="宋体"/>
                <w:sz w:val="18"/>
                <w:szCs w:val="18"/>
              </w:rPr>
            </w:pPr>
            <w:r>
              <w:rPr>
                <w:rFonts w:hint="eastAsia" w:ascii="宋体" w:hAnsi="宋体" w:cs="宋体"/>
                <w:sz w:val="18"/>
                <w:szCs w:val="18"/>
              </w:rPr>
              <w:t>4</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62B47DEB">
            <w:pPr>
              <w:ind w:left="0" w:leftChars="0" w:firstLine="0" w:firstLineChars="0"/>
              <w:jc w:val="both"/>
              <w:rPr>
                <w:rFonts w:hint="eastAsia" w:ascii="宋体" w:hAnsi="宋体" w:cs="宋体"/>
                <w:sz w:val="18"/>
                <w:szCs w:val="18"/>
              </w:rPr>
            </w:pPr>
            <w:r>
              <w:rPr>
                <w:rFonts w:hint="eastAsia" w:ascii="宋体" w:hAnsi="宋体" w:cs="宋体"/>
                <w:sz w:val="18"/>
                <w:szCs w:val="18"/>
              </w:rPr>
              <w:t>保温材料导热系              （实验室检测）</w:t>
            </w:r>
          </w:p>
        </w:tc>
        <w:tc>
          <w:tcPr>
            <w:tcW w:w="5070" w:type="dxa"/>
            <w:vMerge w:val="restart"/>
            <w:tcBorders>
              <w:left w:val="single" w:color="auto" w:sz="4" w:space="0"/>
              <w:right w:val="single" w:color="auto" w:sz="4" w:space="0"/>
            </w:tcBorders>
            <w:noWrap w:val="0"/>
            <w:vAlign w:val="center"/>
          </w:tcPr>
          <w:p w14:paraId="325B2775">
            <w:pPr>
              <w:ind w:left="0" w:leftChars="0" w:firstLine="0" w:firstLineChars="0"/>
              <w:jc w:val="both"/>
              <w:rPr>
                <w:rFonts w:hint="eastAsia" w:ascii="宋体" w:hAnsi="宋体" w:cs="宋体"/>
                <w:sz w:val="18"/>
                <w:szCs w:val="18"/>
              </w:rPr>
            </w:pPr>
            <w:r>
              <w:rPr>
                <w:rFonts w:hint="eastAsia" w:ascii="宋体" w:hAnsi="宋体" w:cs="宋体"/>
                <w:sz w:val="18"/>
                <w:szCs w:val="18"/>
              </w:rPr>
              <w:t>材料施工前7天抽样送检，屋面墙体每栋楼二整块</w:t>
            </w:r>
          </w:p>
          <w:p w14:paraId="4E35EBF0">
            <w:pPr>
              <w:jc w:val="center"/>
              <w:rPr>
                <w:rFonts w:hint="eastAsia" w:ascii="宋体" w:hAnsi="宋体" w:cs="宋体"/>
                <w:sz w:val="18"/>
                <w:szCs w:val="18"/>
              </w:rPr>
            </w:pPr>
            <w:r>
              <w:rPr>
                <w:rFonts w:hint="eastAsia" w:ascii="宋体" w:hAnsi="宋体" w:cs="宋体"/>
                <w:sz w:val="18"/>
                <w:szCs w:val="18"/>
              </w:rPr>
              <w:t>每块尺寸1200×600（mm）</w:t>
            </w:r>
          </w:p>
        </w:tc>
      </w:tr>
      <w:tr w14:paraId="0E3C1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1C52431C">
            <w:pPr>
              <w:jc w:val="center"/>
              <w:rPr>
                <w:rFonts w:hint="eastAsia" w:ascii="宋体" w:hAnsi="宋体" w:cs="宋体"/>
                <w:sz w:val="18"/>
                <w:szCs w:val="18"/>
              </w:rPr>
            </w:pPr>
            <w:r>
              <w:rPr>
                <w:rFonts w:hint="eastAsia" w:ascii="宋体" w:hAnsi="宋体" w:cs="宋体"/>
                <w:sz w:val="18"/>
                <w:szCs w:val="18"/>
              </w:rPr>
              <w:t>5</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68253F04">
            <w:pPr>
              <w:ind w:left="0" w:leftChars="0" w:firstLine="0" w:firstLineChars="0"/>
              <w:jc w:val="both"/>
              <w:rPr>
                <w:rFonts w:hint="eastAsia" w:ascii="宋体" w:hAnsi="宋体" w:cs="宋体"/>
                <w:sz w:val="18"/>
                <w:szCs w:val="18"/>
              </w:rPr>
            </w:pPr>
            <w:r>
              <w:rPr>
                <w:rFonts w:hint="eastAsia" w:ascii="宋体" w:hAnsi="宋体" w:cs="宋体"/>
                <w:sz w:val="18"/>
                <w:szCs w:val="18"/>
              </w:rPr>
              <w:t>保温材料密度                （实验室检测）</w:t>
            </w:r>
          </w:p>
        </w:tc>
        <w:tc>
          <w:tcPr>
            <w:tcW w:w="5070" w:type="dxa"/>
            <w:vMerge w:val="continue"/>
            <w:tcBorders>
              <w:left w:val="single" w:color="auto" w:sz="4" w:space="0"/>
              <w:right w:val="single" w:color="auto" w:sz="4" w:space="0"/>
            </w:tcBorders>
            <w:noWrap w:val="0"/>
            <w:vAlign w:val="center"/>
          </w:tcPr>
          <w:p w14:paraId="66EBC32B">
            <w:pPr>
              <w:jc w:val="center"/>
              <w:rPr>
                <w:rFonts w:hint="eastAsia" w:ascii="宋体" w:hAnsi="宋体" w:cs="宋体"/>
                <w:sz w:val="18"/>
                <w:szCs w:val="18"/>
              </w:rPr>
            </w:pPr>
          </w:p>
        </w:tc>
      </w:tr>
      <w:tr w14:paraId="68856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604A7D1D">
            <w:pPr>
              <w:jc w:val="center"/>
              <w:rPr>
                <w:rFonts w:hint="eastAsia" w:ascii="宋体" w:hAnsi="宋体" w:cs="宋体"/>
                <w:sz w:val="18"/>
                <w:szCs w:val="18"/>
              </w:rPr>
            </w:pPr>
            <w:r>
              <w:rPr>
                <w:rFonts w:hint="eastAsia" w:ascii="宋体" w:hAnsi="宋体" w:cs="宋体"/>
                <w:sz w:val="18"/>
                <w:szCs w:val="18"/>
              </w:rPr>
              <w:t>6</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08867898">
            <w:pPr>
              <w:ind w:left="0" w:leftChars="0" w:firstLine="0" w:firstLineChars="0"/>
              <w:jc w:val="both"/>
              <w:rPr>
                <w:rFonts w:hint="eastAsia" w:ascii="宋体" w:hAnsi="宋体" w:cs="宋体"/>
                <w:sz w:val="18"/>
                <w:szCs w:val="18"/>
              </w:rPr>
            </w:pPr>
            <w:r>
              <w:rPr>
                <w:rFonts w:hint="eastAsia" w:ascii="宋体" w:hAnsi="宋体" w:cs="宋体"/>
                <w:sz w:val="18"/>
                <w:szCs w:val="18"/>
              </w:rPr>
              <w:t>保温材料压缩强度            （实验室检测）</w:t>
            </w:r>
          </w:p>
        </w:tc>
        <w:tc>
          <w:tcPr>
            <w:tcW w:w="5070" w:type="dxa"/>
            <w:vMerge w:val="continue"/>
            <w:tcBorders>
              <w:left w:val="single" w:color="auto" w:sz="4" w:space="0"/>
              <w:right w:val="single" w:color="auto" w:sz="4" w:space="0"/>
            </w:tcBorders>
            <w:noWrap w:val="0"/>
            <w:vAlign w:val="center"/>
          </w:tcPr>
          <w:p w14:paraId="406AE4AB">
            <w:pPr>
              <w:jc w:val="center"/>
              <w:rPr>
                <w:rFonts w:hint="eastAsia" w:ascii="宋体" w:hAnsi="宋体" w:cs="宋体"/>
                <w:sz w:val="18"/>
                <w:szCs w:val="18"/>
              </w:rPr>
            </w:pPr>
          </w:p>
        </w:tc>
      </w:tr>
      <w:tr w14:paraId="13C4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02A54098">
            <w:pPr>
              <w:jc w:val="center"/>
              <w:rPr>
                <w:rFonts w:hint="eastAsia" w:ascii="宋体" w:hAnsi="宋体" w:cs="宋体"/>
                <w:sz w:val="18"/>
                <w:szCs w:val="18"/>
              </w:rPr>
            </w:pPr>
            <w:r>
              <w:rPr>
                <w:rFonts w:hint="eastAsia" w:ascii="宋体" w:hAnsi="宋体" w:cs="宋体"/>
                <w:sz w:val="18"/>
                <w:szCs w:val="18"/>
              </w:rPr>
              <w:t>7</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00398710">
            <w:pPr>
              <w:ind w:left="0" w:leftChars="0" w:firstLine="0" w:firstLineChars="0"/>
              <w:jc w:val="both"/>
              <w:rPr>
                <w:rFonts w:hint="eastAsia" w:ascii="宋体" w:hAnsi="宋体" w:cs="宋体"/>
                <w:sz w:val="18"/>
                <w:szCs w:val="18"/>
              </w:rPr>
            </w:pPr>
            <w:r>
              <w:rPr>
                <w:rFonts w:hint="eastAsia" w:ascii="宋体" w:hAnsi="宋体" w:cs="宋体"/>
                <w:sz w:val="18"/>
                <w:szCs w:val="18"/>
              </w:rPr>
              <w:t>保温材料燃烧性能            （实验室检测）</w:t>
            </w:r>
          </w:p>
        </w:tc>
        <w:tc>
          <w:tcPr>
            <w:tcW w:w="5070" w:type="dxa"/>
            <w:vMerge w:val="continue"/>
            <w:tcBorders>
              <w:left w:val="single" w:color="auto" w:sz="4" w:space="0"/>
              <w:bottom w:val="single" w:color="auto" w:sz="4" w:space="0"/>
              <w:right w:val="single" w:color="auto" w:sz="4" w:space="0"/>
            </w:tcBorders>
            <w:noWrap w:val="0"/>
            <w:vAlign w:val="center"/>
          </w:tcPr>
          <w:p w14:paraId="3C76B638">
            <w:pPr>
              <w:jc w:val="center"/>
              <w:rPr>
                <w:rFonts w:hint="eastAsia" w:ascii="宋体" w:hAnsi="宋体" w:cs="宋体"/>
                <w:sz w:val="18"/>
                <w:szCs w:val="18"/>
              </w:rPr>
            </w:pPr>
          </w:p>
        </w:tc>
      </w:tr>
      <w:tr w14:paraId="009E8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5BD688D5">
            <w:pPr>
              <w:jc w:val="center"/>
              <w:rPr>
                <w:rFonts w:hint="eastAsia" w:ascii="宋体" w:hAnsi="宋体" w:cs="宋体"/>
                <w:sz w:val="18"/>
                <w:szCs w:val="18"/>
              </w:rPr>
            </w:pPr>
            <w:r>
              <w:rPr>
                <w:rFonts w:hint="eastAsia" w:ascii="宋体" w:hAnsi="宋体" w:cs="宋体"/>
                <w:sz w:val="18"/>
                <w:szCs w:val="18"/>
              </w:rPr>
              <w:t>8</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145DFCBC">
            <w:pPr>
              <w:ind w:left="0" w:leftChars="0" w:firstLine="0" w:firstLineChars="0"/>
              <w:jc w:val="both"/>
              <w:rPr>
                <w:rFonts w:hint="eastAsia" w:ascii="宋体" w:hAnsi="宋体" w:cs="宋体"/>
                <w:sz w:val="18"/>
                <w:szCs w:val="18"/>
              </w:rPr>
            </w:pPr>
            <w:r>
              <w:rPr>
                <w:rFonts w:hint="eastAsia" w:ascii="宋体" w:hAnsi="宋体" w:cs="宋体"/>
                <w:sz w:val="18"/>
                <w:szCs w:val="18"/>
              </w:rPr>
              <w:t>增强网力学性能              （实验室检测）</w:t>
            </w:r>
          </w:p>
        </w:tc>
        <w:tc>
          <w:tcPr>
            <w:tcW w:w="5070" w:type="dxa"/>
            <w:vMerge w:val="restart"/>
            <w:tcBorders>
              <w:top w:val="single" w:color="auto" w:sz="4" w:space="0"/>
              <w:left w:val="single" w:color="auto" w:sz="4" w:space="0"/>
              <w:right w:val="single" w:color="auto" w:sz="4" w:space="0"/>
            </w:tcBorders>
            <w:noWrap w:val="0"/>
            <w:vAlign w:val="center"/>
          </w:tcPr>
          <w:p w14:paraId="05B2A34C">
            <w:pPr>
              <w:ind w:left="0" w:leftChars="0" w:firstLine="0" w:firstLineChars="0"/>
              <w:jc w:val="both"/>
              <w:rPr>
                <w:rFonts w:hint="eastAsia" w:ascii="宋体" w:hAnsi="宋体" w:cs="宋体"/>
                <w:sz w:val="18"/>
                <w:szCs w:val="18"/>
              </w:rPr>
            </w:pPr>
            <w:r>
              <w:rPr>
                <w:rFonts w:hint="eastAsia" w:ascii="宋体" w:hAnsi="宋体" w:cs="宋体"/>
                <w:sz w:val="18"/>
                <w:szCs w:val="18"/>
              </w:rPr>
              <w:t>材料施工前32天送检，样品每栋楼尺寸不小于1000×3000（mm）一卷（卷起不能折叠）</w:t>
            </w:r>
          </w:p>
        </w:tc>
      </w:tr>
      <w:tr w14:paraId="76E9F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78C09C45">
            <w:pPr>
              <w:jc w:val="center"/>
              <w:rPr>
                <w:rFonts w:hint="eastAsia" w:ascii="宋体" w:hAnsi="宋体" w:cs="宋体"/>
                <w:sz w:val="18"/>
                <w:szCs w:val="18"/>
              </w:rPr>
            </w:pPr>
            <w:r>
              <w:rPr>
                <w:rFonts w:hint="eastAsia" w:ascii="宋体" w:hAnsi="宋体" w:cs="宋体"/>
                <w:sz w:val="18"/>
                <w:szCs w:val="18"/>
              </w:rPr>
              <w:t>9</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6A97B0A9">
            <w:pPr>
              <w:ind w:left="0" w:leftChars="0" w:firstLine="0" w:firstLineChars="0"/>
              <w:jc w:val="both"/>
              <w:rPr>
                <w:rFonts w:hint="eastAsia" w:ascii="宋体" w:hAnsi="宋体" w:cs="宋体"/>
                <w:sz w:val="18"/>
                <w:szCs w:val="18"/>
              </w:rPr>
            </w:pPr>
            <w:r>
              <w:rPr>
                <w:rFonts w:hint="eastAsia" w:ascii="宋体" w:hAnsi="宋体" w:cs="宋体"/>
                <w:sz w:val="18"/>
                <w:szCs w:val="18"/>
              </w:rPr>
              <w:t>增强网抗腐蚀性能            （实验室检测）</w:t>
            </w:r>
          </w:p>
        </w:tc>
        <w:tc>
          <w:tcPr>
            <w:tcW w:w="5070" w:type="dxa"/>
            <w:vMerge w:val="continue"/>
            <w:tcBorders>
              <w:left w:val="single" w:color="auto" w:sz="4" w:space="0"/>
              <w:bottom w:val="single" w:color="auto" w:sz="4" w:space="0"/>
              <w:right w:val="single" w:color="auto" w:sz="4" w:space="0"/>
            </w:tcBorders>
            <w:noWrap w:val="0"/>
            <w:vAlign w:val="center"/>
          </w:tcPr>
          <w:p w14:paraId="4DDFE1A4">
            <w:pPr>
              <w:jc w:val="center"/>
              <w:rPr>
                <w:rFonts w:hint="eastAsia" w:ascii="宋体" w:hAnsi="宋体" w:cs="宋体"/>
                <w:sz w:val="18"/>
                <w:szCs w:val="18"/>
              </w:rPr>
            </w:pPr>
          </w:p>
        </w:tc>
      </w:tr>
      <w:tr w14:paraId="76F3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761F9D1E">
            <w:pPr>
              <w:jc w:val="center"/>
              <w:rPr>
                <w:rFonts w:hint="eastAsia" w:ascii="宋体" w:hAnsi="宋体" w:cs="宋体"/>
                <w:sz w:val="18"/>
                <w:szCs w:val="18"/>
              </w:rPr>
            </w:pPr>
            <w:r>
              <w:rPr>
                <w:rFonts w:hint="eastAsia" w:ascii="宋体" w:hAnsi="宋体" w:cs="宋体"/>
                <w:sz w:val="18"/>
                <w:szCs w:val="18"/>
              </w:rPr>
              <w:t>10</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2E2697C8">
            <w:pPr>
              <w:ind w:left="0" w:leftChars="0" w:firstLine="0" w:firstLineChars="0"/>
              <w:jc w:val="both"/>
              <w:rPr>
                <w:rFonts w:hint="eastAsia" w:ascii="宋体" w:hAnsi="宋体" w:cs="宋体"/>
                <w:sz w:val="18"/>
                <w:szCs w:val="18"/>
              </w:rPr>
            </w:pPr>
            <w:r>
              <w:rPr>
                <w:rFonts w:hint="eastAsia" w:ascii="宋体" w:hAnsi="宋体" w:cs="宋体"/>
                <w:sz w:val="18"/>
                <w:szCs w:val="18"/>
              </w:rPr>
              <w:t>粘结材料（粘结砂浆）的粘结强度</w:t>
            </w:r>
          </w:p>
          <w:p w14:paraId="70A5E2B5">
            <w:pPr>
              <w:ind w:left="0" w:leftChars="0" w:firstLine="0" w:firstLineChars="0"/>
              <w:jc w:val="both"/>
              <w:rPr>
                <w:rFonts w:hint="eastAsia" w:ascii="宋体" w:hAnsi="宋体" w:cs="宋体"/>
                <w:sz w:val="18"/>
                <w:szCs w:val="18"/>
              </w:rPr>
            </w:pPr>
            <w:r>
              <w:rPr>
                <w:rFonts w:hint="eastAsia" w:ascii="宋体" w:hAnsi="宋体" w:cs="宋体"/>
                <w:sz w:val="18"/>
                <w:szCs w:val="18"/>
              </w:rPr>
              <w:t>（实验室检测）</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72B3B078">
            <w:pPr>
              <w:ind w:left="0" w:leftChars="0" w:firstLine="0" w:firstLineChars="0"/>
              <w:jc w:val="both"/>
              <w:rPr>
                <w:rFonts w:hint="eastAsia" w:ascii="宋体" w:hAnsi="宋体" w:cs="宋体"/>
                <w:sz w:val="18"/>
                <w:szCs w:val="18"/>
              </w:rPr>
            </w:pPr>
            <w:r>
              <w:rPr>
                <w:rFonts w:hint="eastAsia" w:ascii="宋体" w:hAnsi="宋体" w:cs="宋体"/>
                <w:sz w:val="18"/>
                <w:szCs w:val="18"/>
              </w:rPr>
              <w:t>材料施工前32天，抽样5公斤，送实验室制样（会做样品的人员）检测</w:t>
            </w:r>
          </w:p>
        </w:tc>
      </w:tr>
      <w:tr w14:paraId="6379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18118897">
            <w:pPr>
              <w:jc w:val="center"/>
              <w:rPr>
                <w:rFonts w:hint="eastAsia" w:ascii="宋体" w:hAnsi="宋体" w:cs="宋体"/>
                <w:sz w:val="18"/>
                <w:szCs w:val="18"/>
              </w:rPr>
            </w:pPr>
            <w:r>
              <w:rPr>
                <w:rFonts w:hint="eastAsia" w:ascii="宋体" w:hAnsi="宋体" w:cs="宋体"/>
                <w:sz w:val="18"/>
                <w:szCs w:val="18"/>
              </w:rPr>
              <w:t>11</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26BAE1FA">
            <w:pPr>
              <w:ind w:left="0" w:leftChars="0" w:firstLine="0" w:firstLineChars="0"/>
              <w:jc w:val="both"/>
              <w:rPr>
                <w:rFonts w:hint="eastAsia" w:ascii="宋体" w:hAnsi="宋体" w:cs="宋体"/>
                <w:sz w:val="18"/>
                <w:szCs w:val="18"/>
              </w:rPr>
            </w:pPr>
            <w:r>
              <w:rPr>
                <w:rFonts w:hint="eastAsia" w:ascii="宋体" w:hAnsi="宋体" w:cs="宋体"/>
                <w:sz w:val="18"/>
                <w:szCs w:val="18"/>
              </w:rPr>
              <w:t>保温板材与基层的粘结强度现场拉拔试验</w:t>
            </w:r>
          </w:p>
          <w:p w14:paraId="7C74ADF4">
            <w:pPr>
              <w:ind w:left="0" w:leftChars="0" w:firstLine="0" w:firstLineChars="0"/>
              <w:jc w:val="both"/>
              <w:rPr>
                <w:rFonts w:hint="eastAsia" w:ascii="宋体" w:hAnsi="宋体" w:cs="宋体"/>
                <w:sz w:val="18"/>
                <w:szCs w:val="18"/>
              </w:rPr>
            </w:pPr>
            <w:r>
              <w:rPr>
                <w:rFonts w:hint="eastAsia" w:ascii="宋体" w:hAnsi="宋体" w:cs="宋体"/>
                <w:sz w:val="18"/>
                <w:szCs w:val="18"/>
              </w:rPr>
              <w:t>（现场检测）</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5AA28AF7">
            <w:pPr>
              <w:ind w:left="0" w:leftChars="0" w:firstLine="0" w:firstLineChars="0"/>
              <w:jc w:val="both"/>
              <w:rPr>
                <w:rFonts w:hint="eastAsia" w:ascii="宋体" w:hAnsi="宋体" w:cs="宋体"/>
                <w:sz w:val="18"/>
                <w:szCs w:val="18"/>
              </w:rPr>
            </w:pPr>
            <w:r>
              <w:rPr>
                <w:rFonts w:hint="eastAsia" w:ascii="宋体" w:hAnsi="宋体" w:cs="宋体"/>
                <w:sz w:val="18"/>
                <w:szCs w:val="18"/>
              </w:rPr>
              <w:t>初验前半个月进行现场检测或施工面完成≥28天</w:t>
            </w:r>
          </w:p>
        </w:tc>
      </w:tr>
      <w:tr w14:paraId="60525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69CB9379">
            <w:pPr>
              <w:jc w:val="center"/>
              <w:rPr>
                <w:rFonts w:hint="eastAsia" w:ascii="宋体" w:hAnsi="宋体" w:cs="宋体"/>
                <w:sz w:val="18"/>
                <w:szCs w:val="18"/>
              </w:rPr>
            </w:pPr>
            <w:r>
              <w:rPr>
                <w:rFonts w:hint="eastAsia" w:ascii="宋体" w:hAnsi="宋体" w:cs="宋体"/>
                <w:sz w:val="18"/>
                <w:szCs w:val="18"/>
              </w:rPr>
              <w:t>12</w:t>
            </w:r>
          </w:p>
        </w:tc>
        <w:tc>
          <w:tcPr>
            <w:tcW w:w="3888" w:type="dxa"/>
            <w:tcBorders>
              <w:top w:val="single" w:color="auto" w:sz="4" w:space="0"/>
              <w:left w:val="single" w:color="auto" w:sz="4" w:space="0"/>
              <w:bottom w:val="single" w:color="auto" w:sz="4" w:space="0"/>
              <w:right w:val="single" w:color="auto" w:sz="4" w:space="0"/>
            </w:tcBorders>
            <w:noWrap w:val="0"/>
            <w:vAlign w:val="top"/>
          </w:tcPr>
          <w:p w14:paraId="6DDD1D8C">
            <w:pPr>
              <w:ind w:left="0" w:leftChars="0" w:firstLine="0" w:firstLineChars="0"/>
              <w:jc w:val="both"/>
              <w:rPr>
                <w:rFonts w:hint="eastAsia" w:ascii="宋体" w:hAnsi="宋体" w:cs="宋体"/>
                <w:sz w:val="18"/>
                <w:szCs w:val="18"/>
              </w:rPr>
            </w:pPr>
            <w:r>
              <w:rPr>
                <w:rFonts w:hint="eastAsia" w:ascii="宋体" w:hAnsi="宋体" w:cs="宋体"/>
                <w:sz w:val="18"/>
                <w:szCs w:val="18"/>
              </w:rPr>
              <w:t>墙体保温层采用后置锚固件的锚固力现场拉拔试验                          （现场检测）</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3AC10065">
            <w:pPr>
              <w:ind w:left="0" w:leftChars="0" w:firstLine="0" w:firstLineChars="0"/>
              <w:jc w:val="both"/>
              <w:rPr>
                <w:rFonts w:hint="eastAsia" w:ascii="宋体" w:hAnsi="宋体" w:cs="宋体"/>
                <w:sz w:val="18"/>
                <w:szCs w:val="18"/>
              </w:rPr>
            </w:pPr>
            <w:r>
              <w:rPr>
                <w:rFonts w:hint="eastAsia" w:ascii="宋体" w:hAnsi="宋体" w:cs="宋体"/>
                <w:sz w:val="18"/>
                <w:szCs w:val="18"/>
              </w:rPr>
              <w:t>初验前半个月进行现场检测或施工面完成≥28天</w:t>
            </w:r>
          </w:p>
        </w:tc>
      </w:tr>
      <w:tr w14:paraId="2BCA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1285A0E9">
            <w:pPr>
              <w:jc w:val="center"/>
              <w:rPr>
                <w:rFonts w:hint="eastAsia" w:ascii="宋体" w:hAnsi="宋体" w:cs="宋体"/>
                <w:sz w:val="18"/>
                <w:szCs w:val="18"/>
              </w:rPr>
            </w:pPr>
            <w:r>
              <w:rPr>
                <w:rFonts w:hint="eastAsia" w:ascii="宋体" w:hAnsi="宋体" w:cs="宋体"/>
                <w:sz w:val="18"/>
                <w:szCs w:val="18"/>
              </w:rPr>
              <w:t>13</w:t>
            </w:r>
          </w:p>
        </w:tc>
        <w:tc>
          <w:tcPr>
            <w:tcW w:w="3888" w:type="dxa"/>
            <w:tcBorders>
              <w:top w:val="single" w:color="auto" w:sz="4" w:space="0"/>
              <w:left w:val="single" w:color="auto" w:sz="4" w:space="0"/>
              <w:bottom w:val="single" w:color="auto" w:sz="4" w:space="0"/>
              <w:right w:val="single" w:color="auto" w:sz="4" w:space="0"/>
            </w:tcBorders>
            <w:noWrap w:val="0"/>
            <w:vAlign w:val="top"/>
          </w:tcPr>
          <w:p w14:paraId="50D3C351">
            <w:pPr>
              <w:ind w:left="0" w:leftChars="0" w:firstLine="0" w:firstLineChars="0"/>
              <w:jc w:val="both"/>
              <w:rPr>
                <w:rFonts w:hint="eastAsia" w:ascii="宋体" w:hAnsi="宋体" w:cs="宋体"/>
                <w:sz w:val="18"/>
                <w:szCs w:val="18"/>
              </w:rPr>
            </w:pPr>
            <w:r>
              <w:rPr>
                <w:rFonts w:hint="eastAsia" w:ascii="宋体" w:hAnsi="宋体" w:cs="宋体"/>
                <w:sz w:val="18"/>
                <w:szCs w:val="18"/>
              </w:rPr>
              <w:t>门窗气密性能                  （现场检测）</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028AD139">
            <w:pPr>
              <w:ind w:left="0" w:leftChars="0" w:firstLine="0" w:firstLineChars="0"/>
              <w:jc w:val="both"/>
              <w:rPr>
                <w:rFonts w:hint="eastAsia" w:ascii="宋体" w:hAnsi="宋体" w:cs="宋体"/>
                <w:sz w:val="18"/>
                <w:szCs w:val="18"/>
              </w:rPr>
            </w:pPr>
            <w:r>
              <w:rPr>
                <w:rFonts w:hint="eastAsia" w:ascii="宋体" w:hAnsi="宋体" w:cs="宋体"/>
                <w:sz w:val="18"/>
                <w:szCs w:val="18"/>
              </w:rPr>
              <w:t>初验前半个月进行现场检测或施工面完成≥28天</w:t>
            </w:r>
          </w:p>
        </w:tc>
      </w:tr>
      <w:tr w14:paraId="1B9E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33" w:type="dxa"/>
            <w:tcBorders>
              <w:top w:val="single" w:color="auto" w:sz="4" w:space="0"/>
              <w:left w:val="single" w:color="auto" w:sz="4" w:space="0"/>
              <w:bottom w:val="single" w:color="auto" w:sz="4" w:space="0"/>
              <w:right w:val="single" w:color="auto" w:sz="4" w:space="0"/>
            </w:tcBorders>
            <w:noWrap w:val="0"/>
            <w:vAlign w:val="center"/>
          </w:tcPr>
          <w:p w14:paraId="6AB68B32">
            <w:pPr>
              <w:jc w:val="center"/>
              <w:rPr>
                <w:rFonts w:hint="eastAsia" w:ascii="宋体" w:hAnsi="宋体" w:cs="宋体"/>
                <w:sz w:val="18"/>
                <w:szCs w:val="18"/>
              </w:rPr>
            </w:pPr>
            <w:r>
              <w:rPr>
                <w:rFonts w:hint="eastAsia" w:ascii="宋体" w:hAnsi="宋体" w:cs="宋体"/>
                <w:sz w:val="18"/>
                <w:szCs w:val="18"/>
              </w:rPr>
              <w:t>14</w:t>
            </w:r>
          </w:p>
        </w:tc>
        <w:tc>
          <w:tcPr>
            <w:tcW w:w="3888" w:type="dxa"/>
            <w:tcBorders>
              <w:top w:val="single" w:color="auto" w:sz="4" w:space="0"/>
              <w:left w:val="single" w:color="auto" w:sz="4" w:space="0"/>
              <w:bottom w:val="single" w:color="auto" w:sz="4" w:space="0"/>
              <w:right w:val="single" w:color="auto" w:sz="4" w:space="0"/>
            </w:tcBorders>
            <w:noWrap w:val="0"/>
            <w:vAlign w:val="center"/>
          </w:tcPr>
          <w:p w14:paraId="28976565">
            <w:pPr>
              <w:ind w:left="0" w:leftChars="0" w:firstLine="0" w:firstLineChars="0"/>
              <w:jc w:val="both"/>
              <w:rPr>
                <w:rFonts w:hint="eastAsia" w:ascii="宋体" w:hAnsi="宋体" w:cs="宋体"/>
                <w:sz w:val="18"/>
                <w:szCs w:val="18"/>
                <w:lang w:val="en-US" w:eastAsia="zh-CN"/>
              </w:rPr>
            </w:pPr>
            <w:r>
              <w:rPr>
                <w:rFonts w:hint="eastAsia" w:ascii="宋体" w:hAnsi="宋体" w:cs="宋体"/>
                <w:sz w:val="18"/>
                <w:szCs w:val="18"/>
              </w:rPr>
              <w:t>外墙保温层节能构造钻芯取样    （现场检测）</w:t>
            </w:r>
          </w:p>
        </w:tc>
        <w:tc>
          <w:tcPr>
            <w:tcW w:w="5070" w:type="dxa"/>
            <w:tcBorders>
              <w:top w:val="single" w:color="auto" w:sz="4" w:space="0"/>
              <w:left w:val="single" w:color="auto" w:sz="4" w:space="0"/>
              <w:bottom w:val="single" w:color="auto" w:sz="4" w:space="0"/>
              <w:right w:val="single" w:color="auto" w:sz="4" w:space="0"/>
            </w:tcBorders>
            <w:noWrap w:val="0"/>
            <w:vAlign w:val="center"/>
          </w:tcPr>
          <w:p w14:paraId="56FBDCA5">
            <w:pPr>
              <w:ind w:left="0" w:leftChars="0" w:firstLine="0" w:firstLineChars="0"/>
              <w:jc w:val="both"/>
              <w:rPr>
                <w:rFonts w:hint="eastAsia" w:ascii="宋体" w:hAnsi="宋体" w:cs="宋体"/>
                <w:sz w:val="18"/>
                <w:szCs w:val="18"/>
                <w:lang w:val="en-US" w:eastAsia="zh-CN"/>
              </w:rPr>
            </w:pPr>
            <w:r>
              <w:rPr>
                <w:rFonts w:hint="eastAsia" w:ascii="宋体" w:hAnsi="宋体" w:cs="宋体"/>
                <w:sz w:val="18"/>
                <w:szCs w:val="18"/>
              </w:rPr>
              <w:t>在外墙保温施工完成后、初验前半个月进行检测</w:t>
            </w:r>
          </w:p>
        </w:tc>
      </w:tr>
    </w:tbl>
    <w:p w14:paraId="3BC823E1">
      <w:pPr>
        <w:spacing w:line="380" w:lineRule="atLeast"/>
        <w:ind w:left="-480" w:leftChars="-200" w:right="-358" w:rightChars="-149"/>
        <w:rPr>
          <w:rFonts w:hint="eastAsia"/>
          <w:b/>
          <w:sz w:val="24"/>
        </w:rPr>
      </w:pPr>
      <w:r>
        <w:rPr>
          <w:rFonts w:hint="eastAsia"/>
        </w:rPr>
        <w:t>备注：</w:t>
      </w:r>
      <w:r>
        <w:rPr>
          <w:rFonts w:hint="eastAsia" w:ascii="宋体" w:hAnsi="宋体" w:cs="宋体"/>
        </w:rPr>
        <w:t>1</w:t>
      </w:r>
      <w:r>
        <w:rPr>
          <w:rFonts w:hint="eastAsia"/>
        </w:rPr>
        <w:t>、</w:t>
      </w:r>
      <w:r>
        <w:rPr>
          <w:rFonts w:hint="eastAsia" w:ascii="宋体" w:hAnsi="宋体" w:cs="宋体"/>
        </w:rPr>
        <w:t>现场检测项目（10、11、12、13、14）请凭此告知单提前一周通知我公司进行检测；2、（周一至周五）送检单位或个人凭此告知单在监理见证下送样品到本公司并填好；</w:t>
      </w:r>
      <w:r>
        <w:rPr>
          <w:rFonts w:hint="eastAsia" w:ascii="宋体" w:hAnsi="宋体" w:cs="宋体"/>
          <w:bCs/>
          <w:sz w:val="24"/>
        </w:rPr>
        <w:t>3、</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rPr>
        <w:t>委托单由我检测室进行检测，来时附带样品生产厂家合格书、出厂检验报告、陕、西省建筑节能材料确认登记证书；4、施工单位试验员考核合格证号、见证人员考核合格证号、施工单位项目部公章。</w:t>
      </w:r>
    </w:p>
    <w:p w14:paraId="4DDFD192">
      <w:pPr>
        <w:rPr>
          <w:rFonts w:hint="eastAsia"/>
          <w:b/>
          <w:sz w:val="24"/>
        </w:rPr>
      </w:pPr>
    </w:p>
    <w:p w14:paraId="4DC1BB3E">
      <w:pPr>
        <w:spacing w:line="240" w:lineRule="atLeast"/>
        <w:ind w:left="7484" w:leftChars="207" w:hanging="6987" w:hangingChars="2900"/>
        <w:rPr>
          <w:b/>
          <w:sz w:val="24"/>
        </w:rPr>
      </w:pPr>
      <w:r>
        <w:rPr>
          <w:b/>
          <w:sz w:val="24"/>
        </w:rPr>
        <w:t xml:space="preserve">  </w:t>
      </w:r>
    </w:p>
    <w:p w14:paraId="5BC9F5F0">
      <w:pPr>
        <w:ind w:right="420"/>
        <w:jc w:val="center"/>
        <w:rPr>
          <w:rFonts w:hint="eastAsia"/>
          <w:u w:val="single"/>
        </w:rPr>
      </w:pPr>
      <w:r>
        <w:rPr>
          <w:rFonts w:hint="eastAsia"/>
        </w:rPr>
        <w:t xml:space="preserve">                                   </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年</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月</w:t>
      </w:r>
      <w:r>
        <w:rPr>
          <w:rFonts w:hint="eastAsia"/>
          <w:u w:val="single"/>
        </w:rPr>
        <w:t xml:space="preserve">  </w:t>
      </w:r>
      <w:r>
        <w:rPr>
          <w:rFonts w:hint="eastAsia"/>
          <w:u w:val="single"/>
          <w:lang w:val="en-US" w:eastAsia="zh-CN"/>
        </w:rPr>
        <w:t xml:space="preserve">    </w:t>
      </w:r>
      <w:r>
        <w:rPr>
          <w:rFonts w:hint="eastAsia"/>
          <w:u w:val="single"/>
        </w:rPr>
        <w:t xml:space="preserve"> </w:t>
      </w:r>
      <w:r>
        <w:rPr>
          <w:rFonts w:hint="eastAsia"/>
        </w:rPr>
        <w:t>日</w:t>
      </w:r>
    </w:p>
    <w:p w14:paraId="79F706A3">
      <w:pPr>
        <w:rPr>
          <w:rFonts w:hAnsi="宋体" w:cs="宋体"/>
          <w:b/>
          <w:sz w:val="24"/>
          <w:szCs w:val="24"/>
        </w:rPr>
      </w:pPr>
      <w:r>
        <w:rPr>
          <w:rFonts w:hint="eastAsia" w:hAnsi="宋体" w:cs="宋体"/>
          <w:b/>
          <w:sz w:val="32"/>
          <w:szCs w:val="32"/>
        </w:rPr>
        <w:br w:type="page"/>
      </w:r>
      <w:r>
        <w:rPr>
          <w:rFonts w:hint="eastAsia" w:hAnsi="宋体" w:cs="宋体"/>
          <w:b/>
          <w:sz w:val="24"/>
          <w:szCs w:val="24"/>
        </w:rPr>
        <w:t>附件3</w:t>
      </w:r>
    </w:p>
    <w:p w14:paraId="76AD3CDC">
      <w:pPr>
        <w:rPr>
          <w:sz w:val="24"/>
          <w:szCs w:val="24"/>
        </w:rPr>
      </w:pPr>
    </w:p>
    <w:p w14:paraId="51357CC1">
      <w:pPr>
        <w:ind w:firstLine="435"/>
        <w:rPr>
          <w:b/>
          <w:sz w:val="24"/>
          <w:szCs w:val="24"/>
          <w:u w:val="single"/>
        </w:rPr>
      </w:pPr>
      <w:r>
        <w:rPr>
          <w:rFonts w:hint="eastAsia"/>
          <w:sz w:val="24"/>
          <w:szCs w:val="24"/>
        </w:rPr>
        <w:t>工程名称：</w:t>
      </w:r>
      <w:r>
        <w:rPr>
          <w:rFonts w:hint="eastAsia"/>
          <w:b/>
          <w:sz w:val="24"/>
          <w:szCs w:val="24"/>
          <w:u w:val="single"/>
        </w:rPr>
        <w:t xml:space="preserve"> </w:t>
      </w:r>
      <w:r>
        <w:rPr>
          <w:rFonts w:hint="eastAsia"/>
          <w:b/>
          <w:sz w:val="24"/>
          <w:szCs w:val="24"/>
          <w:u w:val="single"/>
          <w:lang w:val="en-US" w:eastAsia="zh-CN"/>
        </w:rPr>
        <w:t xml:space="preserve">  </w:t>
      </w:r>
      <w:r>
        <w:rPr>
          <w:rFonts w:hint="eastAsia"/>
          <w:b/>
          <w:sz w:val="24"/>
          <w:szCs w:val="24"/>
          <w:u w:val="single"/>
        </w:rPr>
        <w:t xml:space="preserve">                  </w:t>
      </w:r>
      <w:r>
        <w:rPr>
          <w:rFonts w:hint="eastAsia"/>
          <w:b/>
          <w:sz w:val="24"/>
          <w:szCs w:val="24"/>
          <w:u w:val="single"/>
          <w:lang w:val="en-US" w:eastAsia="zh-CN"/>
        </w:rPr>
        <w:t xml:space="preserve">     </w:t>
      </w:r>
      <w:r>
        <w:rPr>
          <w:rFonts w:hint="eastAsia"/>
          <w:b/>
          <w:sz w:val="24"/>
          <w:szCs w:val="24"/>
          <w:u w:val="single"/>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2"/>
      </w:tblGrid>
      <w:tr w14:paraId="16EF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2" w:hRule="atLeast"/>
        </w:trPr>
        <w:tc>
          <w:tcPr>
            <w:tcW w:w="8582" w:type="dxa"/>
            <w:tcBorders>
              <w:top w:val="single" w:color="auto" w:sz="4" w:space="0"/>
              <w:left w:val="single" w:color="auto" w:sz="4" w:space="0"/>
              <w:bottom w:val="single" w:color="auto" w:sz="4" w:space="0"/>
              <w:right w:val="single" w:color="auto" w:sz="4" w:space="0"/>
            </w:tcBorders>
            <w:noWrap w:val="0"/>
            <w:vAlign w:val="top"/>
          </w:tcPr>
          <w:p w14:paraId="5825CA80">
            <w:pPr>
              <w:spacing w:line="360" w:lineRule="auto"/>
              <w:ind w:firstLine="361" w:firstLineChars="150"/>
              <w:rPr>
                <w:rFonts w:hint="eastAsia"/>
                <w:b/>
                <w:sz w:val="24"/>
                <w:szCs w:val="24"/>
              </w:rPr>
            </w:pPr>
            <w:r>
              <w:rPr>
                <w:rFonts w:hint="eastAsia"/>
                <w:b/>
                <w:sz w:val="24"/>
                <w:szCs w:val="24"/>
              </w:rPr>
              <w:t>检测方法：</w:t>
            </w:r>
          </w:p>
          <w:p w14:paraId="539F55AB">
            <w:pPr>
              <w:spacing w:line="360" w:lineRule="auto"/>
              <w:rPr>
                <w:rFonts w:hint="default" w:ascii="宋体" w:hAnsi="宋体" w:eastAsia="宋体"/>
                <w:sz w:val="24"/>
                <w:szCs w:val="24"/>
                <w:lang w:val="en-US" w:eastAsia="zh-CN"/>
              </w:rPr>
            </w:pPr>
            <w:r>
              <w:rPr>
                <w:rFonts w:hint="eastAsia" w:ascii="宋体" w:hAnsi="宋体"/>
                <w:sz w:val="24"/>
                <w:szCs w:val="24"/>
              </w:rPr>
              <w:t>1、建筑外门窗保温性能分级及检测方法</w:t>
            </w:r>
            <w:r>
              <w:rPr>
                <w:rFonts w:ascii="宋体" w:hAnsi="宋体"/>
                <w:sz w:val="24"/>
                <w:szCs w:val="24"/>
              </w:rPr>
              <w:t>GB/T</w:t>
            </w:r>
            <w:r>
              <w:rPr>
                <w:rFonts w:hint="eastAsia" w:ascii="宋体" w:hAnsi="宋体"/>
                <w:sz w:val="24"/>
                <w:szCs w:val="24"/>
              </w:rPr>
              <w:t xml:space="preserve"> </w:t>
            </w:r>
            <w:r>
              <w:rPr>
                <w:rFonts w:ascii="宋体" w:hAnsi="宋体"/>
                <w:sz w:val="24"/>
                <w:szCs w:val="24"/>
              </w:rPr>
              <w:t>8484-20</w:t>
            </w:r>
            <w:r>
              <w:rPr>
                <w:rFonts w:hint="eastAsia" w:ascii="宋体" w:hAnsi="宋体"/>
                <w:sz w:val="24"/>
                <w:szCs w:val="24"/>
                <w:lang w:val="en-US" w:eastAsia="zh-CN"/>
              </w:rPr>
              <w:t>20</w:t>
            </w:r>
          </w:p>
          <w:p w14:paraId="138D7C69">
            <w:pPr>
              <w:spacing w:line="360" w:lineRule="auto"/>
              <w:rPr>
                <w:rFonts w:ascii="宋体" w:hAnsi="宋体"/>
                <w:sz w:val="24"/>
                <w:szCs w:val="24"/>
              </w:rPr>
            </w:pPr>
            <w:r>
              <w:rPr>
                <w:rFonts w:hint="eastAsia" w:ascii="宋体" w:hAnsi="宋体"/>
                <w:sz w:val="24"/>
                <w:szCs w:val="24"/>
              </w:rPr>
              <w:t>2、中空玻璃</w:t>
            </w:r>
            <w:r>
              <w:rPr>
                <w:rFonts w:ascii="宋体" w:hAnsi="宋体"/>
                <w:sz w:val="24"/>
                <w:szCs w:val="24"/>
              </w:rPr>
              <w:t>GB/T</w:t>
            </w:r>
            <w:r>
              <w:rPr>
                <w:rFonts w:hint="eastAsia" w:ascii="宋体" w:hAnsi="宋体"/>
                <w:sz w:val="24"/>
                <w:szCs w:val="24"/>
              </w:rPr>
              <w:t xml:space="preserve"> </w:t>
            </w:r>
            <w:r>
              <w:rPr>
                <w:rFonts w:ascii="宋体" w:hAnsi="宋体"/>
                <w:sz w:val="24"/>
                <w:szCs w:val="24"/>
              </w:rPr>
              <w:t>11944-20</w:t>
            </w:r>
            <w:r>
              <w:rPr>
                <w:rFonts w:hint="eastAsia" w:ascii="宋体" w:hAnsi="宋体"/>
                <w:sz w:val="24"/>
                <w:szCs w:val="24"/>
              </w:rPr>
              <w:t>1</w:t>
            </w:r>
            <w:r>
              <w:rPr>
                <w:rFonts w:ascii="宋体" w:hAnsi="宋体"/>
                <w:sz w:val="24"/>
                <w:szCs w:val="24"/>
              </w:rPr>
              <w:t>2</w:t>
            </w:r>
          </w:p>
          <w:p w14:paraId="2549A133">
            <w:pPr>
              <w:spacing w:line="360" w:lineRule="auto"/>
              <w:rPr>
                <w:rFonts w:hint="eastAsia" w:ascii="宋体" w:hAnsi="宋体"/>
                <w:sz w:val="24"/>
                <w:szCs w:val="24"/>
              </w:rPr>
            </w:pPr>
            <w:r>
              <w:rPr>
                <w:rFonts w:hint="eastAsia" w:ascii="宋体" w:hAnsi="宋体"/>
                <w:sz w:val="24"/>
                <w:szCs w:val="24"/>
              </w:rPr>
              <w:t>3、绝热材料稳态热阻及有关特性的测定防护热板法</w:t>
            </w:r>
          </w:p>
          <w:p w14:paraId="50A127FF">
            <w:pPr>
              <w:spacing w:line="360" w:lineRule="auto"/>
              <w:ind w:left="1512" w:leftChars="630"/>
              <w:rPr>
                <w:rFonts w:ascii="宋体" w:hAnsi="宋体"/>
                <w:sz w:val="24"/>
                <w:szCs w:val="24"/>
              </w:rPr>
            </w:pPr>
            <w:r>
              <w:rPr>
                <w:rFonts w:ascii="宋体" w:hAnsi="宋体"/>
                <w:sz w:val="24"/>
                <w:szCs w:val="24"/>
              </w:rPr>
              <w:t>GB/T</w:t>
            </w:r>
            <w:r>
              <w:rPr>
                <w:rFonts w:hint="eastAsia" w:ascii="宋体" w:hAnsi="宋体"/>
                <w:sz w:val="24"/>
                <w:szCs w:val="24"/>
              </w:rPr>
              <w:t xml:space="preserve"> </w:t>
            </w:r>
            <w:r>
              <w:rPr>
                <w:rFonts w:ascii="宋体" w:hAnsi="宋体"/>
                <w:sz w:val="24"/>
                <w:szCs w:val="24"/>
              </w:rPr>
              <w:t>10294-2008</w:t>
            </w:r>
          </w:p>
          <w:p w14:paraId="390BF102">
            <w:pPr>
              <w:spacing w:line="360" w:lineRule="auto"/>
              <w:rPr>
                <w:rFonts w:hint="eastAsia" w:ascii="宋体" w:hAnsi="宋体"/>
                <w:sz w:val="24"/>
                <w:szCs w:val="24"/>
              </w:rPr>
            </w:pPr>
            <w:r>
              <w:rPr>
                <w:rFonts w:hint="eastAsia" w:ascii="宋体" w:hAnsi="宋体"/>
                <w:sz w:val="24"/>
                <w:szCs w:val="24"/>
              </w:rPr>
              <w:t>4、泡沫塑料和橡胶表观（体积）密度的测定</w:t>
            </w:r>
            <w:r>
              <w:rPr>
                <w:rFonts w:ascii="宋体" w:hAnsi="宋体"/>
                <w:sz w:val="24"/>
                <w:szCs w:val="24"/>
              </w:rPr>
              <w:t>GB/T 6343-</w:t>
            </w:r>
            <w:r>
              <w:rPr>
                <w:rFonts w:hint="eastAsia" w:ascii="宋体" w:hAnsi="宋体"/>
                <w:sz w:val="24"/>
                <w:szCs w:val="24"/>
              </w:rPr>
              <w:t>2009</w:t>
            </w:r>
          </w:p>
          <w:p w14:paraId="651762E3">
            <w:pPr>
              <w:spacing w:line="360" w:lineRule="auto"/>
              <w:rPr>
                <w:rFonts w:hint="default" w:ascii="宋体" w:hAnsi="宋体" w:eastAsia="宋体"/>
                <w:sz w:val="24"/>
                <w:szCs w:val="24"/>
                <w:lang w:val="en-US" w:eastAsia="zh-CN"/>
              </w:rPr>
            </w:pPr>
            <w:r>
              <w:rPr>
                <w:rFonts w:hint="eastAsia" w:ascii="宋体" w:hAnsi="宋体"/>
                <w:sz w:val="24"/>
                <w:szCs w:val="24"/>
              </w:rPr>
              <w:t>5、硬质泡沫塑料压缩性能的测定</w:t>
            </w:r>
            <w:r>
              <w:rPr>
                <w:rFonts w:ascii="宋体" w:hAnsi="宋体"/>
                <w:sz w:val="24"/>
                <w:szCs w:val="24"/>
              </w:rPr>
              <w:t>GB/T 8813-20</w:t>
            </w:r>
            <w:r>
              <w:rPr>
                <w:rFonts w:hint="eastAsia" w:ascii="宋体" w:hAnsi="宋体"/>
                <w:sz w:val="24"/>
                <w:szCs w:val="24"/>
                <w:lang w:val="en-US" w:eastAsia="zh-CN"/>
              </w:rPr>
              <w:t>20</w:t>
            </w:r>
          </w:p>
          <w:p w14:paraId="0A40FCBA">
            <w:pPr>
              <w:spacing w:line="360" w:lineRule="auto"/>
              <w:rPr>
                <w:rFonts w:ascii="宋体" w:hAnsi="宋体"/>
                <w:sz w:val="24"/>
                <w:szCs w:val="24"/>
              </w:rPr>
            </w:pPr>
            <w:r>
              <w:rPr>
                <w:rFonts w:hint="eastAsia" w:ascii="宋体" w:hAnsi="宋体"/>
                <w:sz w:val="24"/>
                <w:szCs w:val="24"/>
              </w:rPr>
              <w:t>6、建筑材料及制品燃烧性能分级</w:t>
            </w:r>
            <w:r>
              <w:rPr>
                <w:rFonts w:ascii="宋体" w:hAnsi="宋体"/>
                <w:sz w:val="24"/>
                <w:szCs w:val="24"/>
              </w:rPr>
              <w:t>GB/T</w:t>
            </w:r>
            <w:r>
              <w:rPr>
                <w:rFonts w:hint="eastAsia" w:ascii="宋体" w:hAnsi="宋体"/>
                <w:sz w:val="24"/>
                <w:szCs w:val="24"/>
              </w:rPr>
              <w:t xml:space="preserve"> </w:t>
            </w:r>
            <w:r>
              <w:rPr>
                <w:rFonts w:ascii="宋体" w:hAnsi="宋体"/>
                <w:sz w:val="24"/>
                <w:szCs w:val="24"/>
              </w:rPr>
              <w:t>862</w:t>
            </w:r>
            <w:r>
              <w:rPr>
                <w:rFonts w:hint="eastAsia" w:ascii="宋体" w:hAnsi="宋体"/>
                <w:sz w:val="24"/>
                <w:szCs w:val="24"/>
              </w:rPr>
              <w:t>4</w:t>
            </w:r>
            <w:r>
              <w:rPr>
                <w:rFonts w:ascii="宋体" w:hAnsi="宋体"/>
                <w:sz w:val="24"/>
                <w:szCs w:val="24"/>
              </w:rPr>
              <w:t>-20</w:t>
            </w:r>
            <w:r>
              <w:rPr>
                <w:rFonts w:hint="eastAsia" w:ascii="宋体" w:hAnsi="宋体"/>
                <w:sz w:val="24"/>
                <w:szCs w:val="24"/>
              </w:rPr>
              <w:t>12</w:t>
            </w:r>
          </w:p>
          <w:p w14:paraId="6094AFB5">
            <w:pPr>
              <w:spacing w:line="360" w:lineRule="auto"/>
              <w:rPr>
                <w:rFonts w:hint="default" w:ascii="宋体" w:hAnsi="宋体" w:eastAsia="宋体"/>
                <w:sz w:val="24"/>
                <w:szCs w:val="24"/>
                <w:lang w:val="en-US" w:eastAsia="zh-CN"/>
              </w:rPr>
            </w:pPr>
            <w:r>
              <w:rPr>
                <w:rFonts w:hint="eastAsia" w:ascii="宋体" w:hAnsi="宋体"/>
                <w:sz w:val="24"/>
                <w:szCs w:val="24"/>
              </w:rPr>
              <w:t>7、外墙外保温工程技术规范</w:t>
            </w:r>
            <w:r>
              <w:rPr>
                <w:rFonts w:ascii="宋体" w:hAnsi="宋体"/>
                <w:sz w:val="24"/>
                <w:szCs w:val="24"/>
              </w:rPr>
              <w:t>JGJ 144-20</w:t>
            </w:r>
            <w:r>
              <w:rPr>
                <w:rFonts w:hint="eastAsia" w:ascii="宋体" w:hAnsi="宋体"/>
                <w:sz w:val="24"/>
                <w:szCs w:val="24"/>
                <w:lang w:val="en-US" w:eastAsia="zh-CN"/>
              </w:rPr>
              <w:t>19</w:t>
            </w:r>
          </w:p>
          <w:p w14:paraId="41248443">
            <w:pPr>
              <w:spacing w:line="360" w:lineRule="auto"/>
              <w:rPr>
                <w:rFonts w:hint="eastAsia" w:ascii="宋体" w:hAnsi="宋体"/>
                <w:sz w:val="24"/>
                <w:szCs w:val="24"/>
              </w:rPr>
            </w:pPr>
            <w:r>
              <w:rPr>
                <w:rFonts w:hint="eastAsia" w:ascii="宋体" w:hAnsi="宋体"/>
                <w:sz w:val="24"/>
                <w:szCs w:val="24"/>
              </w:rPr>
              <w:t>8、</w:t>
            </w:r>
            <w:r>
              <w:rPr>
                <w:rFonts w:ascii="宋体" w:hAnsi="宋体"/>
                <w:sz w:val="24"/>
                <w:szCs w:val="24"/>
              </w:rPr>
              <w:t>建筑外窗气密</w:t>
            </w:r>
            <w:r>
              <w:rPr>
                <w:rFonts w:hint="eastAsia" w:ascii="宋体" w:hAnsi="宋体"/>
                <w:sz w:val="24"/>
                <w:szCs w:val="24"/>
              </w:rPr>
              <w:t>、水密、抗风压</w:t>
            </w:r>
            <w:r>
              <w:rPr>
                <w:rFonts w:ascii="宋体" w:hAnsi="宋体"/>
                <w:sz w:val="24"/>
                <w:szCs w:val="24"/>
              </w:rPr>
              <w:t>性能</w:t>
            </w:r>
            <w:r>
              <w:rPr>
                <w:rFonts w:hint="eastAsia" w:ascii="宋体" w:hAnsi="宋体"/>
                <w:sz w:val="24"/>
                <w:szCs w:val="24"/>
              </w:rPr>
              <w:t>分级及</w:t>
            </w:r>
            <w:r>
              <w:rPr>
                <w:rFonts w:ascii="宋体" w:hAnsi="宋体"/>
                <w:sz w:val="24"/>
                <w:szCs w:val="24"/>
              </w:rPr>
              <w:t>检测方法</w:t>
            </w:r>
          </w:p>
          <w:p w14:paraId="08464783">
            <w:pPr>
              <w:spacing w:line="360" w:lineRule="auto"/>
              <w:ind w:left="1392" w:leftChars="580" w:firstLine="120" w:firstLineChars="50"/>
              <w:rPr>
                <w:rFonts w:hint="eastAsia" w:ascii="宋体" w:hAnsi="宋体"/>
                <w:sz w:val="24"/>
                <w:szCs w:val="24"/>
              </w:rPr>
            </w:pPr>
            <w:r>
              <w:rPr>
                <w:rFonts w:ascii="宋体" w:hAnsi="宋体"/>
                <w:sz w:val="24"/>
                <w:szCs w:val="24"/>
              </w:rPr>
              <w:t>GB/T</w:t>
            </w:r>
            <w:r>
              <w:rPr>
                <w:rFonts w:hint="eastAsia" w:ascii="宋体" w:hAnsi="宋体"/>
                <w:sz w:val="24"/>
                <w:szCs w:val="24"/>
              </w:rPr>
              <w:t xml:space="preserve"> 7106</w:t>
            </w:r>
            <w:r>
              <w:rPr>
                <w:rFonts w:ascii="宋体" w:hAnsi="宋体"/>
                <w:sz w:val="24"/>
                <w:szCs w:val="24"/>
              </w:rPr>
              <w:t>-200</w:t>
            </w:r>
            <w:r>
              <w:rPr>
                <w:rFonts w:hint="eastAsia" w:ascii="宋体" w:hAnsi="宋体"/>
                <w:sz w:val="24"/>
                <w:szCs w:val="24"/>
              </w:rPr>
              <w:t xml:space="preserve">8 </w:t>
            </w:r>
          </w:p>
          <w:p w14:paraId="5147F0F8">
            <w:pPr>
              <w:spacing w:line="360" w:lineRule="auto"/>
              <w:rPr>
                <w:rFonts w:hint="eastAsia" w:ascii="宋体" w:hAnsi="宋体"/>
                <w:sz w:val="24"/>
                <w:szCs w:val="24"/>
              </w:rPr>
            </w:pPr>
            <w:r>
              <w:rPr>
                <w:rFonts w:hint="eastAsia" w:ascii="宋体" w:hAnsi="宋体"/>
                <w:sz w:val="24"/>
                <w:szCs w:val="24"/>
              </w:rPr>
              <w:t>9、</w:t>
            </w:r>
            <w:r>
              <w:rPr>
                <w:rFonts w:ascii="宋体" w:hAnsi="宋体"/>
                <w:sz w:val="24"/>
                <w:szCs w:val="24"/>
              </w:rPr>
              <w:t>建筑外窗气密性能现场检测方法GB/T</w:t>
            </w:r>
            <w:r>
              <w:rPr>
                <w:rFonts w:hint="eastAsia" w:ascii="宋体" w:hAnsi="宋体"/>
                <w:sz w:val="24"/>
                <w:szCs w:val="24"/>
              </w:rPr>
              <w:t xml:space="preserve"> 7106</w:t>
            </w:r>
            <w:r>
              <w:rPr>
                <w:rFonts w:ascii="宋体" w:hAnsi="宋体"/>
                <w:sz w:val="24"/>
                <w:szCs w:val="24"/>
              </w:rPr>
              <w:t>-20</w:t>
            </w:r>
            <w:r>
              <w:rPr>
                <w:rFonts w:hint="eastAsia" w:ascii="宋体" w:hAnsi="宋体"/>
                <w:sz w:val="24"/>
                <w:szCs w:val="24"/>
                <w:lang w:val="en-US" w:eastAsia="zh-CN"/>
              </w:rPr>
              <w:t>19</w:t>
            </w:r>
            <w:r>
              <w:rPr>
                <w:rFonts w:hint="eastAsia" w:ascii="宋体" w:hAnsi="宋体"/>
                <w:sz w:val="24"/>
                <w:szCs w:val="24"/>
              </w:rPr>
              <w:t xml:space="preserve">     </w:t>
            </w:r>
          </w:p>
          <w:p w14:paraId="006DA782">
            <w:pPr>
              <w:spacing w:line="360" w:lineRule="auto"/>
              <w:rPr>
                <w:rFonts w:hint="eastAsia" w:ascii="宋体" w:hAnsi="宋体"/>
                <w:sz w:val="24"/>
                <w:szCs w:val="24"/>
              </w:rPr>
            </w:pPr>
            <w:r>
              <w:rPr>
                <w:rFonts w:hint="eastAsia" w:ascii="宋体" w:hAnsi="宋体"/>
                <w:sz w:val="24"/>
                <w:szCs w:val="24"/>
              </w:rPr>
              <w:t>10、采暖居住建筑节能检验标准</w:t>
            </w:r>
            <w:r>
              <w:rPr>
                <w:rFonts w:ascii="宋体" w:hAnsi="宋体"/>
                <w:sz w:val="24"/>
                <w:szCs w:val="24"/>
              </w:rPr>
              <w:t>JGJ</w:t>
            </w:r>
            <w:r>
              <w:rPr>
                <w:rFonts w:hint="eastAsia" w:ascii="宋体" w:hAnsi="宋体"/>
                <w:sz w:val="24"/>
                <w:szCs w:val="24"/>
              </w:rPr>
              <w:t xml:space="preserve">/T </w:t>
            </w:r>
            <w:r>
              <w:rPr>
                <w:rFonts w:ascii="宋体" w:hAnsi="宋体"/>
                <w:sz w:val="24"/>
                <w:szCs w:val="24"/>
              </w:rPr>
              <w:t>132-200</w:t>
            </w:r>
            <w:r>
              <w:rPr>
                <w:rFonts w:hint="eastAsia" w:ascii="宋体" w:hAnsi="宋体"/>
                <w:sz w:val="24"/>
                <w:szCs w:val="24"/>
              </w:rPr>
              <w:t>9</w:t>
            </w:r>
          </w:p>
          <w:p w14:paraId="53BD3C33">
            <w:pPr>
              <w:spacing w:line="360" w:lineRule="auto"/>
              <w:rPr>
                <w:rFonts w:hint="default" w:eastAsia="宋体"/>
                <w:sz w:val="24"/>
                <w:szCs w:val="24"/>
                <w:lang w:val="en-US" w:eastAsia="zh-CN"/>
              </w:rPr>
            </w:pPr>
            <w:r>
              <w:rPr>
                <w:rFonts w:hint="eastAsia" w:ascii="宋体" w:hAnsi="宋体"/>
                <w:sz w:val="24"/>
                <w:szCs w:val="24"/>
              </w:rPr>
              <w:t>11、建筑节能工程施工质量验收规范GB 50411-20</w:t>
            </w:r>
            <w:r>
              <w:rPr>
                <w:rFonts w:hint="eastAsia" w:ascii="宋体" w:hAnsi="宋体"/>
                <w:sz w:val="24"/>
                <w:szCs w:val="24"/>
                <w:lang w:val="en-US" w:eastAsia="zh-CN"/>
              </w:rPr>
              <w:t>19</w:t>
            </w:r>
          </w:p>
        </w:tc>
      </w:tr>
    </w:tbl>
    <w:p w14:paraId="5DD262BF">
      <w:pPr>
        <w:tabs>
          <w:tab w:val="left" w:pos="3960"/>
          <w:tab w:val="left" w:pos="7655"/>
        </w:tabs>
        <w:adjustRightInd w:val="0"/>
        <w:snapToGrid w:val="0"/>
        <w:spacing w:line="360" w:lineRule="auto"/>
        <w:ind w:left="435" w:right="420" w:hanging="499" w:hangingChars="207"/>
        <w:rPr>
          <w:rFonts w:hint="eastAsia"/>
          <w:b/>
          <w:sz w:val="24"/>
        </w:rPr>
      </w:pPr>
    </w:p>
    <w:p w14:paraId="2FACEB8C">
      <w:pPr>
        <w:pStyle w:val="2"/>
        <w:numPr>
          <w:ilvl w:val="0"/>
          <w:numId w:val="0"/>
        </w:numPr>
        <w:bidi w:val="0"/>
        <w:spacing w:line="360" w:lineRule="auto"/>
        <w:ind w:firstLine="2249" w:firstLineChars="700"/>
        <w:jc w:val="both"/>
        <w:rPr>
          <w:rFonts w:hint="eastAsia" w:ascii="宋体" w:hAnsi="宋体" w:eastAsia="宋体" w:cs="宋体"/>
          <w:color w:val="FF0000"/>
          <w:szCs w:val="22"/>
          <w:highlight w:val="none"/>
          <w:lang w:val="en-US" w:eastAsia="zh-CN"/>
        </w:rPr>
      </w:pPr>
      <w:bookmarkStart w:id="30" w:name="_Toc15505"/>
      <w:r>
        <w:rPr>
          <w:rFonts w:hint="eastAsia" w:ascii="宋体" w:hAnsi="宋体" w:eastAsia="宋体" w:cs="宋体"/>
          <w:color w:val="FF0000"/>
          <w:szCs w:val="22"/>
          <w:highlight w:val="none"/>
          <w:lang w:val="en-US" w:eastAsia="zh-CN"/>
        </w:rPr>
        <w:t>第四章  磋商内容及技术要求</w:t>
      </w:r>
      <w:bookmarkEnd w:id="22"/>
      <w:bookmarkEnd w:id="23"/>
      <w:bookmarkEnd w:id="24"/>
      <w:bookmarkEnd w:id="25"/>
      <w:bookmarkEnd w:id="26"/>
      <w:bookmarkEnd w:id="27"/>
      <w:bookmarkEnd w:id="28"/>
      <w:bookmarkEnd w:id="29"/>
      <w:bookmarkEnd w:id="30"/>
      <w:bookmarkStart w:id="31" w:name="_Toc11450"/>
      <w:bookmarkEnd w:id="31"/>
      <w:bookmarkStart w:id="32" w:name="_Toc1025"/>
      <w:bookmarkEnd w:id="32"/>
      <w:bookmarkStart w:id="33" w:name="_Toc4053"/>
      <w:bookmarkEnd w:id="33"/>
      <w:bookmarkStart w:id="34" w:name="_Toc389582038"/>
      <w:bookmarkEnd w:id="34"/>
      <w:bookmarkStart w:id="35" w:name="_Toc23856"/>
      <w:bookmarkEnd w:id="35"/>
      <w:bookmarkStart w:id="36" w:name="_Toc2711"/>
      <w:bookmarkEnd w:id="36"/>
      <w:bookmarkStart w:id="37" w:name="_Toc20481"/>
      <w:bookmarkEnd w:id="37"/>
    </w:p>
    <w:tbl>
      <w:tblPr>
        <w:tblStyle w:val="23"/>
        <w:tblW w:w="941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3859"/>
        <w:gridCol w:w="5033"/>
      </w:tblGrid>
      <w:tr w14:paraId="6C7FC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0F71D9AE">
            <w:pPr>
              <w:ind w:left="0" w:leftChars="0" w:firstLine="0" w:firstLineChars="0"/>
              <w:jc w:val="both"/>
              <w:rPr>
                <w:sz w:val="21"/>
                <w:szCs w:val="21"/>
              </w:rPr>
            </w:pPr>
            <w:r>
              <w:rPr>
                <w:rFonts w:hint="eastAsia"/>
                <w:sz w:val="21"/>
                <w:szCs w:val="21"/>
              </w:rPr>
              <w:t>序号</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4B9530EC">
            <w:pPr>
              <w:ind w:left="0" w:leftChars="0" w:firstLine="0" w:firstLineChars="0"/>
              <w:jc w:val="both"/>
              <w:rPr>
                <w:sz w:val="21"/>
                <w:szCs w:val="21"/>
              </w:rPr>
            </w:pPr>
            <w:r>
              <w:rPr>
                <w:rFonts w:hint="eastAsia"/>
                <w:sz w:val="21"/>
                <w:szCs w:val="21"/>
              </w:rPr>
              <w:t>检测项目</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396EF31E">
            <w:pPr>
              <w:ind w:left="0" w:leftChars="0" w:firstLine="0" w:firstLineChars="0"/>
              <w:jc w:val="both"/>
              <w:rPr>
                <w:rFonts w:hint="default" w:eastAsia="宋体"/>
                <w:sz w:val="21"/>
                <w:szCs w:val="21"/>
                <w:lang w:val="en-US" w:eastAsia="zh-CN"/>
              </w:rPr>
            </w:pPr>
            <w:r>
              <w:rPr>
                <w:rFonts w:hint="eastAsia"/>
                <w:sz w:val="21"/>
                <w:szCs w:val="21"/>
              </w:rPr>
              <w:t>检测日期及样品数量</w:t>
            </w:r>
            <w:r>
              <w:rPr>
                <w:rFonts w:hint="eastAsia"/>
                <w:sz w:val="21"/>
                <w:szCs w:val="21"/>
                <w:lang w:eastAsia="zh-CN"/>
              </w:rPr>
              <w:t>、</w:t>
            </w:r>
            <w:r>
              <w:rPr>
                <w:rFonts w:hint="eastAsia"/>
                <w:sz w:val="21"/>
                <w:szCs w:val="21"/>
                <w:lang w:val="en-US" w:eastAsia="zh-CN"/>
              </w:rPr>
              <w:t>规格</w:t>
            </w:r>
          </w:p>
        </w:tc>
      </w:tr>
      <w:tr w14:paraId="2CC0D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724770E2">
            <w:pPr>
              <w:ind w:left="0" w:leftChars="0" w:firstLine="0" w:firstLineChars="0"/>
              <w:jc w:val="both"/>
              <w:rPr>
                <w:rFonts w:hint="eastAsia"/>
                <w:sz w:val="21"/>
                <w:szCs w:val="21"/>
              </w:rPr>
            </w:pPr>
            <w:r>
              <w:rPr>
                <w:rFonts w:hint="eastAsia"/>
                <w:sz w:val="21"/>
                <w:szCs w:val="21"/>
              </w:rPr>
              <w:t>1</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628DA144">
            <w:pPr>
              <w:ind w:left="0" w:leftChars="0" w:firstLine="0" w:firstLineChars="0"/>
              <w:jc w:val="both"/>
              <w:rPr>
                <w:rFonts w:hint="eastAsia"/>
                <w:sz w:val="21"/>
                <w:szCs w:val="21"/>
              </w:rPr>
            </w:pPr>
            <w:r>
              <w:rPr>
                <w:rFonts w:hint="eastAsia"/>
                <w:sz w:val="21"/>
                <w:szCs w:val="21"/>
              </w:rPr>
              <w:t>门窗传热系数</w:t>
            </w:r>
            <w:r>
              <w:rPr>
                <w:rFonts w:hint="eastAsia"/>
                <w:sz w:val="21"/>
                <w:szCs w:val="21"/>
                <w:lang w:eastAsia="zh-CN"/>
              </w:rPr>
              <w:t>、</w:t>
            </w:r>
            <w:r>
              <w:rPr>
                <w:rFonts w:hint="eastAsia"/>
                <w:sz w:val="21"/>
                <w:szCs w:val="21"/>
                <w:lang w:val="en-US" w:eastAsia="zh-CN"/>
              </w:rPr>
              <w:t>三性检测</w:t>
            </w:r>
            <w:r>
              <w:rPr>
                <w:rFonts w:hint="eastAsia"/>
                <w:sz w:val="21"/>
                <w:szCs w:val="21"/>
              </w:rPr>
              <w:t xml:space="preserve"> （实验室检测）</w:t>
            </w:r>
          </w:p>
        </w:tc>
        <w:tc>
          <w:tcPr>
            <w:tcW w:w="5033" w:type="dxa"/>
            <w:tcBorders>
              <w:top w:val="single" w:color="auto" w:sz="4" w:space="0"/>
              <w:left w:val="single" w:color="auto" w:sz="4" w:space="0"/>
              <w:right w:val="single" w:color="auto" w:sz="4" w:space="0"/>
            </w:tcBorders>
            <w:noWrap w:val="0"/>
            <w:vAlign w:val="center"/>
          </w:tcPr>
          <w:p w14:paraId="605B3D3C">
            <w:pPr>
              <w:ind w:left="0" w:leftChars="0" w:firstLine="0" w:firstLineChars="0"/>
              <w:jc w:val="both"/>
              <w:rPr>
                <w:rFonts w:hint="eastAsia"/>
                <w:sz w:val="21"/>
                <w:szCs w:val="21"/>
              </w:rPr>
            </w:pPr>
            <w:r>
              <w:rPr>
                <w:rFonts w:hint="eastAsia"/>
                <w:sz w:val="21"/>
                <w:szCs w:val="21"/>
              </w:rPr>
              <w:t>外窗施工前7天，同一厂家同一品种同一类型产品各抽检不少于</w:t>
            </w:r>
            <w:r>
              <w:rPr>
                <w:rFonts w:hint="eastAsia"/>
                <w:sz w:val="21"/>
                <w:szCs w:val="21"/>
                <w:lang w:val="en-US" w:eastAsia="zh-CN"/>
              </w:rPr>
              <w:t>3</w:t>
            </w:r>
            <w:r>
              <w:rPr>
                <w:rFonts w:hint="eastAsia"/>
                <w:sz w:val="21"/>
                <w:szCs w:val="21"/>
              </w:rPr>
              <w:t>樘，试件尺寸： 1.5m×1.5m</w:t>
            </w:r>
          </w:p>
          <w:p w14:paraId="574E9B8C">
            <w:pPr>
              <w:ind w:left="0" w:leftChars="0" w:firstLine="0" w:firstLineChars="0"/>
              <w:jc w:val="both"/>
              <w:rPr>
                <w:rFonts w:hint="default"/>
                <w:sz w:val="21"/>
                <w:szCs w:val="21"/>
                <w:lang w:val="en-US" w:eastAsia="zh-CN"/>
              </w:rPr>
            </w:pPr>
            <w:r>
              <w:rPr>
                <w:rFonts w:hint="eastAsia"/>
                <w:sz w:val="21"/>
                <w:szCs w:val="21"/>
                <w:lang w:val="en-US" w:eastAsia="zh-CN"/>
              </w:rPr>
              <w:t>同一厂家的同材质、类型和型号的门窗每200樘为一个检验批</w:t>
            </w:r>
          </w:p>
        </w:tc>
      </w:tr>
      <w:tr w14:paraId="4BFD2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01B05EE2">
            <w:pPr>
              <w:ind w:left="0" w:leftChars="0" w:firstLine="0" w:firstLineChars="0"/>
              <w:jc w:val="both"/>
              <w:rPr>
                <w:rFonts w:hint="eastAsia"/>
                <w:sz w:val="21"/>
                <w:szCs w:val="21"/>
              </w:rPr>
            </w:pPr>
            <w:r>
              <w:rPr>
                <w:rFonts w:hint="eastAsia"/>
                <w:sz w:val="21"/>
                <w:szCs w:val="21"/>
              </w:rPr>
              <w:t>2</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73A55F11">
            <w:pPr>
              <w:ind w:left="0" w:leftChars="0" w:firstLine="0" w:firstLineChars="0"/>
              <w:jc w:val="both"/>
              <w:rPr>
                <w:rFonts w:hint="eastAsia"/>
                <w:sz w:val="21"/>
                <w:szCs w:val="21"/>
              </w:rPr>
            </w:pPr>
            <w:r>
              <w:rPr>
                <w:rFonts w:hint="eastAsia"/>
                <w:sz w:val="21"/>
                <w:szCs w:val="21"/>
              </w:rPr>
              <w:t>中空玻璃露点检测  （实验室检测）</w:t>
            </w:r>
          </w:p>
        </w:tc>
        <w:tc>
          <w:tcPr>
            <w:tcW w:w="5033" w:type="dxa"/>
            <w:tcBorders>
              <w:left w:val="single" w:color="auto" w:sz="4" w:space="0"/>
              <w:right w:val="single" w:color="auto" w:sz="4" w:space="0"/>
            </w:tcBorders>
            <w:noWrap w:val="0"/>
            <w:vAlign w:val="center"/>
          </w:tcPr>
          <w:p w14:paraId="58B8CCD7">
            <w:pPr>
              <w:ind w:left="0" w:leftChars="0" w:firstLine="0" w:firstLineChars="0"/>
              <w:jc w:val="both"/>
              <w:rPr>
                <w:rFonts w:hint="eastAsia"/>
                <w:sz w:val="21"/>
                <w:szCs w:val="21"/>
              </w:rPr>
            </w:pPr>
            <w:r>
              <w:rPr>
                <w:rFonts w:hint="eastAsia"/>
                <w:sz w:val="21"/>
                <w:szCs w:val="21"/>
              </w:rPr>
              <w:t>外窗施工前10天，由外窗生产企业制作15块510×360（mm）</w:t>
            </w:r>
          </w:p>
        </w:tc>
      </w:tr>
      <w:tr w14:paraId="0C12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1B1394F4">
            <w:pPr>
              <w:ind w:left="0" w:leftChars="0" w:firstLine="0" w:firstLineChars="0"/>
              <w:jc w:val="both"/>
              <w:rPr>
                <w:rFonts w:hint="eastAsia"/>
                <w:sz w:val="21"/>
                <w:szCs w:val="21"/>
              </w:rPr>
            </w:pPr>
            <w:r>
              <w:rPr>
                <w:rFonts w:hint="eastAsia"/>
                <w:sz w:val="21"/>
                <w:szCs w:val="21"/>
              </w:rPr>
              <w:t>3</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538069DE">
            <w:pPr>
              <w:ind w:left="0" w:leftChars="0" w:firstLine="0" w:firstLineChars="0"/>
              <w:jc w:val="both"/>
              <w:rPr>
                <w:rFonts w:hint="eastAsia"/>
                <w:sz w:val="21"/>
                <w:szCs w:val="21"/>
              </w:rPr>
            </w:pPr>
            <w:r>
              <w:rPr>
                <w:rFonts w:hint="eastAsia"/>
                <w:sz w:val="21"/>
                <w:szCs w:val="21"/>
              </w:rPr>
              <w:t>保温材料表观密度   （实验室检测）</w:t>
            </w:r>
          </w:p>
        </w:tc>
        <w:tc>
          <w:tcPr>
            <w:tcW w:w="5033" w:type="dxa"/>
            <w:vMerge w:val="restart"/>
            <w:tcBorders>
              <w:left w:val="single" w:color="auto" w:sz="4" w:space="0"/>
              <w:right w:val="single" w:color="auto" w:sz="4" w:space="0"/>
            </w:tcBorders>
            <w:noWrap w:val="0"/>
            <w:vAlign w:val="center"/>
          </w:tcPr>
          <w:p w14:paraId="2583C426">
            <w:pPr>
              <w:ind w:left="0" w:leftChars="0" w:firstLine="0" w:firstLineChars="0"/>
              <w:jc w:val="both"/>
              <w:rPr>
                <w:rFonts w:hint="eastAsia"/>
                <w:sz w:val="21"/>
                <w:szCs w:val="21"/>
              </w:rPr>
            </w:pPr>
            <w:r>
              <w:rPr>
                <w:rFonts w:hint="eastAsia"/>
                <w:sz w:val="21"/>
                <w:szCs w:val="21"/>
              </w:rPr>
              <w:t>材料施工前7天抽样送检</w:t>
            </w:r>
          </w:p>
          <w:p w14:paraId="62794E95">
            <w:pPr>
              <w:ind w:left="0" w:leftChars="0" w:firstLine="0" w:firstLineChars="0"/>
              <w:jc w:val="both"/>
              <w:rPr>
                <w:rFonts w:hint="eastAsia"/>
                <w:sz w:val="21"/>
                <w:szCs w:val="21"/>
                <w:lang w:eastAsia="zh-CN"/>
              </w:rPr>
            </w:pPr>
            <w:r>
              <w:rPr>
                <w:rFonts w:hint="eastAsia"/>
                <w:sz w:val="21"/>
                <w:szCs w:val="21"/>
              </w:rPr>
              <w:t>传统保温材料屋面、墙体每栋楼七整块</w:t>
            </w:r>
            <w:r>
              <w:rPr>
                <w:rFonts w:hint="eastAsia"/>
                <w:sz w:val="21"/>
                <w:szCs w:val="21"/>
                <w:lang w:eastAsia="zh-CN"/>
              </w:rPr>
              <w:t>（</w:t>
            </w:r>
            <w:r>
              <w:rPr>
                <w:rFonts w:hint="eastAsia"/>
                <w:sz w:val="21"/>
                <w:szCs w:val="21"/>
                <w:lang w:val="en-US" w:eastAsia="zh-CN"/>
              </w:rPr>
              <w:t>B2级为2块</w:t>
            </w:r>
            <w:r>
              <w:rPr>
                <w:rFonts w:hint="eastAsia"/>
                <w:sz w:val="21"/>
                <w:szCs w:val="21"/>
                <w:lang w:eastAsia="zh-CN"/>
              </w:rPr>
              <w:t>）</w:t>
            </w:r>
          </w:p>
          <w:p w14:paraId="7D38F5D5">
            <w:pPr>
              <w:ind w:left="0" w:leftChars="0" w:firstLine="0" w:firstLineChars="0"/>
              <w:jc w:val="both"/>
              <w:rPr>
                <w:rFonts w:hint="eastAsia"/>
                <w:sz w:val="21"/>
                <w:szCs w:val="21"/>
              </w:rPr>
            </w:pPr>
            <w:r>
              <w:rPr>
                <w:rFonts w:hint="eastAsia"/>
                <w:sz w:val="21"/>
                <w:szCs w:val="21"/>
              </w:rPr>
              <w:t>每块尺寸1200×600（mm）</w:t>
            </w:r>
          </w:p>
          <w:p w14:paraId="0CBBE511">
            <w:pPr>
              <w:ind w:left="0" w:leftChars="0" w:firstLine="0" w:firstLineChars="0"/>
              <w:jc w:val="both"/>
              <w:rPr>
                <w:rFonts w:hint="eastAsia"/>
                <w:sz w:val="21"/>
                <w:szCs w:val="21"/>
              </w:rPr>
            </w:pPr>
            <w:r>
              <w:rPr>
                <w:rFonts w:hint="eastAsia"/>
                <w:sz w:val="21"/>
                <w:szCs w:val="21"/>
              </w:rPr>
              <w:t>岩棉、一体板、发泡水泥、</w:t>
            </w:r>
            <w:r>
              <w:rPr>
                <w:rFonts w:hint="eastAsia"/>
                <w:sz w:val="21"/>
                <w:szCs w:val="21"/>
                <w:lang w:val="en-US" w:eastAsia="zh-CN"/>
              </w:rPr>
              <w:t>热固改性能板</w:t>
            </w:r>
            <w:r>
              <w:rPr>
                <w:rFonts w:hint="eastAsia"/>
                <w:sz w:val="21"/>
                <w:szCs w:val="21"/>
              </w:rPr>
              <w:t>等需制样：</w:t>
            </w:r>
          </w:p>
          <w:p w14:paraId="566F0713">
            <w:pPr>
              <w:ind w:left="0" w:leftChars="0" w:firstLine="0" w:firstLineChars="0"/>
              <w:jc w:val="both"/>
              <w:rPr>
                <w:rFonts w:hint="eastAsia"/>
                <w:sz w:val="21"/>
                <w:szCs w:val="21"/>
              </w:rPr>
            </w:pPr>
            <w:r>
              <w:rPr>
                <w:rFonts w:hint="eastAsia"/>
                <w:sz w:val="21"/>
                <w:szCs w:val="21"/>
              </w:rPr>
              <w:t>300×300×(25~</w:t>
            </w:r>
            <w:r>
              <w:rPr>
                <w:rFonts w:hint="eastAsia"/>
                <w:sz w:val="21"/>
                <w:szCs w:val="21"/>
                <w:lang w:val="en-US" w:eastAsia="zh-CN"/>
              </w:rPr>
              <w:t>35</w:t>
            </w:r>
            <w:r>
              <w:rPr>
                <w:rFonts w:hint="eastAsia"/>
                <w:sz w:val="21"/>
                <w:szCs w:val="21"/>
              </w:rPr>
              <w:t>)mm两块  100×100（mm）5块，原规格尺寸两整块</w:t>
            </w:r>
          </w:p>
          <w:p w14:paraId="41D4039F">
            <w:pPr>
              <w:ind w:left="0" w:leftChars="0" w:firstLine="0" w:firstLineChars="0"/>
              <w:jc w:val="both"/>
              <w:rPr>
                <w:rFonts w:hint="default"/>
                <w:sz w:val="21"/>
                <w:szCs w:val="21"/>
                <w:lang w:val="en-US" w:eastAsia="zh-CN"/>
              </w:rPr>
            </w:pPr>
            <w:r>
              <w:rPr>
                <w:rFonts w:hint="eastAsia"/>
                <w:sz w:val="21"/>
                <w:szCs w:val="21"/>
                <w:lang w:val="en-US" w:eastAsia="zh-CN"/>
              </w:rPr>
              <w:t>采用相同材料、工艺和施工做法的屋面，每1000㎡为一个检验批，外墙每5000㎡为一个检验批。</w:t>
            </w:r>
          </w:p>
        </w:tc>
      </w:tr>
      <w:tr w14:paraId="6E6C0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368FD804">
            <w:pPr>
              <w:ind w:left="0" w:leftChars="0" w:firstLine="0" w:firstLineChars="0"/>
              <w:jc w:val="both"/>
              <w:rPr>
                <w:rFonts w:hint="eastAsia"/>
                <w:sz w:val="21"/>
                <w:szCs w:val="21"/>
              </w:rPr>
            </w:pPr>
            <w:r>
              <w:rPr>
                <w:rFonts w:hint="eastAsia"/>
                <w:sz w:val="21"/>
                <w:szCs w:val="21"/>
              </w:rPr>
              <w:t>4</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62B35A08">
            <w:pPr>
              <w:ind w:left="0" w:leftChars="0" w:firstLine="0" w:firstLineChars="0"/>
              <w:jc w:val="both"/>
              <w:rPr>
                <w:rFonts w:hint="eastAsia"/>
                <w:sz w:val="21"/>
                <w:szCs w:val="21"/>
              </w:rPr>
            </w:pPr>
            <w:r>
              <w:rPr>
                <w:rFonts w:hint="eastAsia"/>
                <w:sz w:val="21"/>
                <w:szCs w:val="21"/>
              </w:rPr>
              <w:t>保温材料导热系数   （实验室检测）</w:t>
            </w:r>
          </w:p>
        </w:tc>
        <w:tc>
          <w:tcPr>
            <w:tcW w:w="5033" w:type="dxa"/>
            <w:vMerge w:val="continue"/>
            <w:tcBorders>
              <w:left w:val="single" w:color="auto" w:sz="4" w:space="0"/>
              <w:right w:val="single" w:color="auto" w:sz="4" w:space="0"/>
            </w:tcBorders>
            <w:noWrap w:val="0"/>
            <w:vAlign w:val="center"/>
          </w:tcPr>
          <w:p w14:paraId="54AEC95D">
            <w:pPr>
              <w:ind w:left="0" w:leftChars="0" w:firstLine="0" w:firstLineChars="0"/>
              <w:jc w:val="both"/>
              <w:rPr>
                <w:rFonts w:hint="eastAsia"/>
                <w:sz w:val="21"/>
                <w:szCs w:val="21"/>
              </w:rPr>
            </w:pPr>
          </w:p>
        </w:tc>
      </w:tr>
      <w:tr w14:paraId="26FE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22350376">
            <w:pPr>
              <w:ind w:left="0" w:leftChars="0" w:firstLine="0" w:firstLineChars="0"/>
              <w:jc w:val="both"/>
              <w:rPr>
                <w:rFonts w:hint="eastAsia"/>
                <w:sz w:val="21"/>
                <w:szCs w:val="21"/>
              </w:rPr>
            </w:pPr>
            <w:r>
              <w:rPr>
                <w:rFonts w:hint="eastAsia"/>
                <w:sz w:val="21"/>
                <w:szCs w:val="21"/>
              </w:rPr>
              <w:t>5</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08C37ACD">
            <w:pPr>
              <w:ind w:left="0" w:leftChars="0" w:firstLine="0" w:firstLineChars="0"/>
              <w:jc w:val="both"/>
              <w:rPr>
                <w:rFonts w:hint="eastAsia"/>
                <w:sz w:val="21"/>
                <w:szCs w:val="21"/>
              </w:rPr>
            </w:pPr>
            <w:r>
              <w:rPr>
                <w:rFonts w:hint="eastAsia"/>
                <w:sz w:val="21"/>
                <w:szCs w:val="21"/>
              </w:rPr>
              <w:t>保温材料压缩强度   （实验室检测）</w:t>
            </w:r>
          </w:p>
        </w:tc>
        <w:tc>
          <w:tcPr>
            <w:tcW w:w="5033" w:type="dxa"/>
            <w:vMerge w:val="continue"/>
            <w:tcBorders>
              <w:left w:val="single" w:color="auto" w:sz="4" w:space="0"/>
              <w:right w:val="single" w:color="auto" w:sz="4" w:space="0"/>
            </w:tcBorders>
            <w:noWrap w:val="0"/>
            <w:vAlign w:val="center"/>
          </w:tcPr>
          <w:p w14:paraId="1FAAD715">
            <w:pPr>
              <w:ind w:left="0" w:leftChars="0" w:firstLine="0" w:firstLineChars="0"/>
              <w:jc w:val="both"/>
              <w:rPr>
                <w:rFonts w:hint="eastAsia"/>
                <w:sz w:val="21"/>
                <w:szCs w:val="21"/>
              </w:rPr>
            </w:pPr>
          </w:p>
        </w:tc>
      </w:tr>
      <w:tr w14:paraId="4844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125D5AEB">
            <w:pPr>
              <w:ind w:left="0" w:leftChars="0" w:firstLine="0" w:firstLineChars="0"/>
              <w:jc w:val="both"/>
              <w:rPr>
                <w:rFonts w:hint="eastAsia"/>
                <w:sz w:val="21"/>
                <w:szCs w:val="21"/>
              </w:rPr>
            </w:pPr>
            <w:r>
              <w:rPr>
                <w:rFonts w:hint="eastAsia"/>
                <w:sz w:val="21"/>
                <w:szCs w:val="21"/>
              </w:rPr>
              <w:t>6</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26F765AB">
            <w:pPr>
              <w:ind w:left="0" w:leftChars="0" w:firstLine="0" w:firstLineChars="0"/>
              <w:jc w:val="both"/>
              <w:rPr>
                <w:rFonts w:hint="eastAsia"/>
                <w:sz w:val="21"/>
                <w:szCs w:val="21"/>
              </w:rPr>
            </w:pPr>
            <w:r>
              <w:rPr>
                <w:rFonts w:hint="eastAsia"/>
                <w:sz w:val="21"/>
                <w:szCs w:val="21"/>
              </w:rPr>
              <w:t>保温材料燃烧性能</w:t>
            </w:r>
          </w:p>
          <w:p w14:paraId="66CFF322">
            <w:pPr>
              <w:ind w:left="0" w:leftChars="0" w:firstLine="0" w:firstLineChars="0"/>
              <w:jc w:val="both"/>
              <w:rPr>
                <w:rFonts w:hint="eastAsia"/>
                <w:sz w:val="21"/>
                <w:szCs w:val="21"/>
              </w:rPr>
            </w:pPr>
            <w:r>
              <w:rPr>
                <w:rFonts w:hint="eastAsia"/>
                <w:sz w:val="21"/>
                <w:szCs w:val="21"/>
              </w:rPr>
              <w:t>（实验室检测）</w:t>
            </w:r>
          </w:p>
        </w:tc>
        <w:tc>
          <w:tcPr>
            <w:tcW w:w="5033" w:type="dxa"/>
            <w:vMerge w:val="continue"/>
            <w:tcBorders>
              <w:left w:val="single" w:color="auto" w:sz="4" w:space="0"/>
              <w:bottom w:val="single" w:color="auto" w:sz="4" w:space="0"/>
              <w:right w:val="single" w:color="auto" w:sz="4" w:space="0"/>
            </w:tcBorders>
            <w:noWrap w:val="0"/>
            <w:vAlign w:val="center"/>
          </w:tcPr>
          <w:p w14:paraId="54DD68FD">
            <w:pPr>
              <w:ind w:left="0" w:leftChars="0" w:firstLine="0" w:firstLineChars="0"/>
              <w:jc w:val="both"/>
              <w:rPr>
                <w:rFonts w:hint="eastAsia"/>
                <w:sz w:val="21"/>
                <w:szCs w:val="21"/>
              </w:rPr>
            </w:pPr>
          </w:p>
        </w:tc>
      </w:tr>
      <w:tr w14:paraId="154E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2B995F01">
            <w:pPr>
              <w:ind w:left="0" w:leftChars="0" w:firstLine="0" w:firstLineChars="0"/>
              <w:jc w:val="both"/>
              <w:rPr>
                <w:rFonts w:hint="eastAsia"/>
                <w:sz w:val="21"/>
                <w:szCs w:val="21"/>
              </w:rPr>
            </w:pPr>
            <w:r>
              <w:rPr>
                <w:rFonts w:hint="eastAsia"/>
                <w:sz w:val="21"/>
                <w:szCs w:val="21"/>
              </w:rPr>
              <w:t>7</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570229CF">
            <w:pPr>
              <w:ind w:left="0" w:leftChars="0" w:firstLine="0" w:firstLineChars="0"/>
              <w:jc w:val="both"/>
              <w:rPr>
                <w:rFonts w:hint="eastAsia"/>
                <w:sz w:val="21"/>
                <w:szCs w:val="21"/>
              </w:rPr>
            </w:pPr>
            <w:r>
              <w:rPr>
                <w:rFonts w:hint="eastAsia"/>
                <w:sz w:val="21"/>
                <w:szCs w:val="21"/>
              </w:rPr>
              <w:t>耐碱拉伸断裂强力   （实验室检测）</w:t>
            </w:r>
          </w:p>
        </w:tc>
        <w:tc>
          <w:tcPr>
            <w:tcW w:w="5033" w:type="dxa"/>
            <w:vMerge w:val="restart"/>
            <w:tcBorders>
              <w:top w:val="single" w:color="auto" w:sz="4" w:space="0"/>
              <w:left w:val="single" w:color="auto" w:sz="4" w:space="0"/>
              <w:right w:val="single" w:color="auto" w:sz="4" w:space="0"/>
            </w:tcBorders>
            <w:noWrap w:val="0"/>
            <w:vAlign w:val="center"/>
          </w:tcPr>
          <w:p w14:paraId="2707FE3A">
            <w:pPr>
              <w:ind w:left="0" w:leftChars="0" w:firstLine="0" w:firstLineChars="0"/>
              <w:jc w:val="both"/>
              <w:rPr>
                <w:rFonts w:hint="eastAsia"/>
                <w:sz w:val="21"/>
                <w:szCs w:val="21"/>
              </w:rPr>
            </w:pPr>
            <w:r>
              <w:rPr>
                <w:rFonts w:hint="eastAsia"/>
                <w:sz w:val="21"/>
                <w:szCs w:val="21"/>
              </w:rPr>
              <w:t>材料施工前32天送检，样品每栋楼尺寸不小于1000×3000（mm）一卷（卷起放置，不能折叠）</w:t>
            </w:r>
          </w:p>
        </w:tc>
      </w:tr>
      <w:tr w14:paraId="776D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77D7BF58">
            <w:pPr>
              <w:ind w:left="0" w:leftChars="0" w:firstLine="0" w:firstLineChars="0"/>
              <w:jc w:val="both"/>
              <w:rPr>
                <w:rFonts w:hint="eastAsia"/>
                <w:sz w:val="21"/>
                <w:szCs w:val="21"/>
              </w:rPr>
            </w:pPr>
            <w:r>
              <w:rPr>
                <w:rFonts w:hint="eastAsia"/>
                <w:sz w:val="21"/>
                <w:szCs w:val="21"/>
              </w:rPr>
              <w:t>8</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1575D969">
            <w:pPr>
              <w:ind w:left="0" w:leftChars="0" w:firstLine="0" w:firstLineChars="0"/>
              <w:jc w:val="both"/>
              <w:rPr>
                <w:rFonts w:hint="eastAsia"/>
                <w:sz w:val="21"/>
                <w:szCs w:val="21"/>
              </w:rPr>
            </w:pPr>
            <w:r>
              <w:rPr>
                <w:rFonts w:hint="eastAsia"/>
                <w:sz w:val="21"/>
                <w:szCs w:val="21"/>
              </w:rPr>
              <w:t>耐碱拉伸断裂强力保留率（实验室检测）</w:t>
            </w:r>
          </w:p>
        </w:tc>
        <w:tc>
          <w:tcPr>
            <w:tcW w:w="5033" w:type="dxa"/>
            <w:vMerge w:val="continue"/>
            <w:tcBorders>
              <w:left w:val="single" w:color="auto" w:sz="4" w:space="0"/>
              <w:bottom w:val="single" w:color="auto" w:sz="4" w:space="0"/>
              <w:right w:val="single" w:color="auto" w:sz="4" w:space="0"/>
            </w:tcBorders>
            <w:noWrap w:val="0"/>
            <w:vAlign w:val="center"/>
          </w:tcPr>
          <w:p w14:paraId="0CDF3821">
            <w:pPr>
              <w:ind w:left="0" w:leftChars="0" w:firstLine="0" w:firstLineChars="0"/>
              <w:jc w:val="both"/>
              <w:rPr>
                <w:rFonts w:hint="eastAsia"/>
                <w:sz w:val="21"/>
                <w:szCs w:val="21"/>
              </w:rPr>
            </w:pPr>
          </w:p>
        </w:tc>
      </w:tr>
      <w:tr w14:paraId="1F75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27EF911E">
            <w:pPr>
              <w:ind w:left="0" w:leftChars="0" w:firstLine="0" w:firstLineChars="0"/>
              <w:jc w:val="both"/>
              <w:rPr>
                <w:rFonts w:hint="eastAsia"/>
                <w:sz w:val="21"/>
                <w:szCs w:val="21"/>
                <w:lang w:eastAsia="zh-CN"/>
              </w:rPr>
            </w:pPr>
            <w:r>
              <w:rPr>
                <w:rFonts w:hint="eastAsia"/>
                <w:sz w:val="21"/>
                <w:szCs w:val="21"/>
                <w:lang w:val="en-US" w:eastAsia="zh-CN"/>
              </w:rPr>
              <w:t>9</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2A580F5A">
            <w:pPr>
              <w:ind w:left="0" w:leftChars="0" w:firstLine="0" w:firstLineChars="0"/>
              <w:jc w:val="both"/>
              <w:rPr>
                <w:rFonts w:hint="eastAsia"/>
                <w:sz w:val="21"/>
                <w:szCs w:val="21"/>
              </w:rPr>
            </w:pPr>
            <w:r>
              <w:rPr>
                <w:rFonts w:hint="eastAsia"/>
                <w:sz w:val="21"/>
                <w:szCs w:val="21"/>
              </w:rPr>
              <w:t>胶粘剂的粘结强度</w:t>
            </w:r>
            <w:r>
              <w:rPr>
                <w:rFonts w:hint="eastAsia"/>
                <w:sz w:val="21"/>
                <w:szCs w:val="21"/>
                <w:lang w:eastAsia="zh-CN"/>
              </w:rPr>
              <w:t>（</w:t>
            </w:r>
            <w:r>
              <w:rPr>
                <w:rFonts w:hint="eastAsia"/>
                <w:sz w:val="21"/>
                <w:szCs w:val="21"/>
                <w:lang w:val="en-US" w:eastAsia="zh-CN"/>
              </w:rPr>
              <w:t>砂浆</w:t>
            </w:r>
            <w:r>
              <w:rPr>
                <w:rFonts w:hint="eastAsia"/>
                <w:sz w:val="21"/>
                <w:szCs w:val="21"/>
                <w:lang w:eastAsia="zh-CN"/>
              </w:rPr>
              <w:t>）</w:t>
            </w:r>
            <w:r>
              <w:rPr>
                <w:rFonts w:hint="eastAsia"/>
                <w:sz w:val="21"/>
                <w:szCs w:val="21"/>
              </w:rPr>
              <w:t>（实验室检测）</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3BEEDF53">
            <w:pPr>
              <w:ind w:left="0" w:leftChars="0" w:firstLine="0" w:firstLineChars="0"/>
              <w:jc w:val="both"/>
              <w:rPr>
                <w:rFonts w:hint="eastAsia"/>
                <w:sz w:val="21"/>
                <w:szCs w:val="21"/>
              </w:rPr>
            </w:pPr>
            <w:r>
              <w:rPr>
                <w:rFonts w:hint="eastAsia"/>
                <w:sz w:val="21"/>
                <w:szCs w:val="21"/>
              </w:rPr>
              <w:t>材料施工前32天，抽样5公斤，送实验室制样（送样人在取样室自制样品）检测</w:t>
            </w:r>
          </w:p>
        </w:tc>
      </w:tr>
      <w:tr w14:paraId="4D30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6E280D23">
            <w:pPr>
              <w:ind w:left="0" w:leftChars="0" w:firstLine="0" w:firstLineChars="0"/>
              <w:jc w:val="both"/>
              <w:rPr>
                <w:rFonts w:hint="default"/>
                <w:sz w:val="21"/>
                <w:szCs w:val="21"/>
                <w:lang w:val="en-US" w:eastAsia="zh-CN"/>
              </w:rPr>
            </w:pPr>
            <w:r>
              <w:rPr>
                <w:rFonts w:hint="eastAsia"/>
                <w:sz w:val="21"/>
                <w:szCs w:val="21"/>
                <w:lang w:val="en-US" w:eastAsia="zh-CN"/>
              </w:rPr>
              <w:t>10</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70FA9127">
            <w:pPr>
              <w:ind w:left="0" w:leftChars="0" w:firstLine="0" w:firstLineChars="0"/>
              <w:jc w:val="both"/>
              <w:rPr>
                <w:rFonts w:hint="eastAsia"/>
                <w:sz w:val="21"/>
                <w:szCs w:val="21"/>
              </w:rPr>
            </w:pPr>
            <w:r>
              <w:rPr>
                <w:rFonts w:hint="eastAsia"/>
                <w:sz w:val="21"/>
                <w:szCs w:val="21"/>
              </w:rPr>
              <w:t>保温板材与基层的粘结强度试验（现场检测）</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6C345281">
            <w:pPr>
              <w:ind w:left="0" w:leftChars="0" w:firstLine="0" w:firstLineChars="0"/>
              <w:jc w:val="both"/>
              <w:rPr>
                <w:rFonts w:hint="eastAsia"/>
                <w:sz w:val="21"/>
                <w:szCs w:val="21"/>
              </w:rPr>
            </w:pPr>
            <w:r>
              <w:rPr>
                <w:rFonts w:hint="eastAsia"/>
                <w:sz w:val="21"/>
                <w:szCs w:val="21"/>
              </w:rPr>
              <w:t>初验前半个月进行现场检测或施工面完成≥28天</w:t>
            </w:r>
          </w:p>
        </w:tc>
      </w:tr>
      <w:tr w14:paraId="18EA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2DDB22D7">
            <w:pPr>
              <w:ind w:left="0" w:leftChars="0" w:firstLine="0" w:firstLineChars="0"/>
              <w:jc w:val="both"/>
              <w:rPr>
                <w:rFonts w:hint="default"/>
                <w:sz w:val="21"/>
                <w:szCs w:val="21"/>
                <w:lang w:val="en-US" w:eastAsia="zh-CN"/>
              </w:rPr>
            </w:pPr>
            <w:r>
              <w:rPr>
                <w:rFonts w:hint="eastAsia"/>
                <w:sz w:val="21"/>
                <w:szCs w:val="21"/>
                <w:lang w:val="en-US" w:eastAsia="zh-CN"/>
              </w:rPr>
              <w:t>11</w:t>
            </w:r>
          </w:p>
        </w:tc>
        <w:tc>
          <w:tcPr>
            <w:tcW w:w="3859" w:type="dxa"/>
            <w:tcBorders>
              <w:top w:val="single" w:color="auto" w:sz="4" w:space="0"/>
              <w:left w:val="single" w:color="auto" w:sz="4" w:space="0"/>
              <w:bottom w:val="single" w:color="auto" w:sz="4" w:space="0"/>
              <w:right w:val="single" w:color="auto" w:sz="4" w:space="0"/>
            </w:tcBorders>
            <w:noWrap w:val="0"/>
            <w:vAlign w:val="top"/>
          </w:tcPr>
          <w:p w14:paraId="3E7FF30D">
            <w:pPr>
              <w:ind w:left="0" w:leftChars="0" w:firstLine="0" w:firstLineChars="0"/>
              <w:jc w:val="both"/>
              <w:rPr>
                <w:rFonts w:hint="eastAsia"/>
                <w:sz w:val="21"/>
                <w:szCs w:val="21"/>
              </w:rPr>
            </w:pPr>
            <w:r>
              <w:rPr>
                <w:rFonts w:hint="eastAsia"/>
                <w:sz w:val="21"/>
                <w:szCs w:val="21"/>
                <w:lang w:val="en-US" w:eastAsia="zh-CN"/>
              </w:rPr>
              <w:t>铆钉拉拔</w:t>
            </w:r>
            <w:r>
              <w:rPr>
                <w:rFonts w:hint="eastAsia"/>
                <w:sz w:val="21"/>
                <w:szCs w:val="21"/>
              </w:rPr>
              <w:t>试验       （现场检测）</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242FE648">
            <w:pPr>
              <w:ind w:left="0" w:leftChars="0" w:firstLine="0" w:firstLineChars="0"/>
              <w:jc w:val="both"/>
              <w:rPr>
                <w:rFonts w:hint="eastAsia"/>
                <w:sz w:val="21"/>
                <w:szCs w:val="21"/>
              </w:rPr>
            </w:pPr>
            <w:r>
              <w:rPr>
                <w:rFonts w:hint="eastAsia"/>
                <w:sz w:val="21"/>
                <w:szCs w:val="21"/>
              </w:rPr>
              <w:t>初验前半个月进行现场检测或施工面完成≥28天</w:t>
            </w:r>
          </w:p>
        </w:tc>
      </w:tr>
      <w:tr w14:paraId="0866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4DE489C0">
            <w:pPr>
              <w:ind w:left="0" w:leftChars="0" w:firstLine="0" w:firstLineChars="0"/>
              <w:jc w:val="both"/>
              <w:rPr>
                <w:rFonts w:hint="default"/>
                <w:sz w:val="21"/>
                <w:szCs w:val="21"/>
                <w:lang w:val="en-US" w:eastAsia="zh-CN"/>
              </w:rPr>
            </w:pPr>
            <w:r>
              <w:rPr>
                <w:rFonts w:hint="eastAsia"/>
                <w:sz w:val="21"/>
                <w:szCs w:val="21"/>
                <w:lang w:val="en-US" w:eastAsia="zh-CN"/>
              </w:rPr>
              <w:t>12</w:t>
            </w:r>
          </w:p>
        </w:tc>
        <w:tc>
          <w:tcPr>
            <w:tcW w:w="3859" w:type="dxa"/>
            <w:tcBorders>
              <w:top w:val="single" w:color="auto" w:sz="4" w:space="0"/>
              <w:left w:val="single" w:color="auto" w:sz="4" w:space="0"/>
              <w:bottom w:val="single" w:color="auto" w:sz="4" w:space="0"/>
              <w:right w:val="single" w:color="auto" w:sz="4" w:space="0"/>
            </w:tcBorders>
            <w:noWrap w:val="0"/>
            <w:vAlign w:val="top"/>
          </w:tcPr>
          <w:p w14:paraId="43E44711">
            <w:pPr>
              <w:ind w:left="0" w:leftChars="0" w:firstLine="0" w:firstLineChars="0"/>
              <w:jc w:val="both"/>
              <w:rPr>
                <w:rFonts w:hint="eastAsia"/>
                <w:sz w:val="21"/>
                <w:szCs w:val="21"/>
              </w:rPr>
            </w:pPr>
            <w:r>
              <w:rPr>
                <w:rFonts w:hint="eastAsia"/>
                <w:sz w:val="21"/>
                <w:szCs w:val="21"/>
              </w:rPr>
              <w:t>门窗气密性能      （现场检测）</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5D7D2B22">
            <w:pPr>
              <w:ind w:left="0" w:leftChars="0" w:firstLine="0" w:firstLineChars="0"/>
              <w:jc w:val="both"/>
              <w:rPr>
                <w:rFonts w:hint="default"/>
                <w:sz w:val="21"/>
                <w:szCs w:val="21"/>
                <w:lang w:val="en-US" w:eastAsia="zh-CN"/>
              </w:rPr>
            </w:pPr>
            <w:r>
              <w:rPr>
                <w:rFonts w:hint="eastAsia"/>
                <w:sz w:val="21"/>
                <w:szCs w:val="21"/>
              </w:rPr>
              <w:t>初验前半个月进行现场检测或施工面完成≥28天，</w:t>
            </w:r>
            <w:r>
              <w:rPr>
                <w:rFonts w:hint="eastAsia"/>
                <w:sz w:val="21"/>
                <w:szCs w:val="21"/>
                <w:lang w:val="en-US" w:eastAsia="zh-CN"/>
              </w:rPr>
              <w:t>需</w:t>
            </w:r>
            <w:r>
              <w:rPr>
                <w:rFonts w:hint="eastAsia"/>
                <w:sz w:val="21"/>
                <w:szCs w:val="21"/>
              </w:rPr>
              <w:t>现场取电，施工方需准备透明塑料布3m×3m</w:t>
            </w:r>
            <w:r>
              <w:rPr>
                <w:rFonts w:hint="eastAsia"/>
                <w:sz w:val="21"/>
                <w:szCs w:val="21"/>
                <w:lang w:eastAsia="zh-CN"/>
              </w:rPr>
              <w:t>，</w:t>
            </w:r>
            <w:r>
              <w:rPr>
                <w:rFonts w:hint="eastAsia"/>
                <w:sz w:val="21"/>
                <w:szCs w:val="21"/>
                <w:lang w:val="en-US" w:eastAsia="zh-CN"/>
              </w:rPr>
              <w:t>塑料布厚度不小于0.2mm。</w:t>
            </w:r>
          </w:p>
        </w:tc>
      </w:tr>
      <w:tr w14:paraId="2C16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5A3017D8">
            <w:pPr>
              <w:ind w:left="0" w:leftChars="0" w:firstLine="0" w:firstLineChars="0"/>
              <w:jc w:val="both"/>
              <w:rPr>
                <w:rFonts w:hint="default"/>
                <w:sz w:val="21"/>
                <w:szCs w:val="21"/>
                <w:lang w:val="en-US" w:eastAsia="zh-CN"/>
              </w:rPr>
            </w:pPr>
            <w:r>
              <w:rPr>
                <w:rFonts w:hint="eastAsia"/>
                <w:sz w:val="21"/>
                <w:szCs w:val="21"/>
                <w:lang w:val="en-US" w:eastAsia="zh-CN"/>
              </w:rPr>
              <w:t>13</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027054EF">
            <w:pPr>
              <w:ind w:left="0" w:leftChars="0" w:firstLine="0" w:firstLineChars="0"/>
              <w:jc w:val="both"/>
              <w:rPr>
                <w:rFonts w:hint="eastAsia"/>
                <w:sz w:val="21"/>
                <w:szCs w:val="21"/>
              </w:rPr>
            </w:pPr>
            <w:r>
              <w:rPr>
                <w:rFonts w:hint="eastAsia"/>
                <w:sz w:val="21"/>
                <w:szCs w:val="21"/>
              </w:rPr>
              <w:t>围护结构主体部位传热系数（现场检测）</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6FDA4B5F">
            <w:pPr>
              <w:ind w:left="0" w:leftChars="0" w:firstLine="0" w:firstLineChars="0"/>
              <w:jc w:val="both"/>
              <w:rPr>
                <w:rFonts w:hint="eastAsia"/>
                <w:sz w:val="21"/>
                <w:szCs w:val="21"/>
              </w:rPr>
            </w:pPr>
            <w:r>
              <w:rPr>
                <w:rFonts w:hint="eastAsia"/>
                <w:sz w:val="21"/>
                <w:szCs w:val="21"/>
              </w:rPr>
              <w:t>围护结构完成一年后进行检测</w:t>
            </w:r>
          </w:p>
        </w:tc>
      </w:tr>
      <w:tr w14:paraId="32D1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trPr>
        <w:tc>
          <w:tcPr>
            <w:tcW w:w="526" w:type="dxa"/>
            <w:tcBorders>
              <w:top w:val="single" w:color="auto" w:sz="4" w:space="0"/>
              <w:left w:val="single" w:color="auto" w:sz="4" w:space="0"/>
              <w:bottom w:val="single" w:color="auto" w:sz="4" w:space="0"/>
              <w:right w:val="single" w:color="auto" w:sz="4" w:space="0"/>
            </w:tcBorders>
            <w:noWrap w:val="0"/>
            <w:vAlign w:val="center"/>
          </w:tcPr>
          <w:p w14:paraId="74BF041F">
            <w:pPr>
              <w:ind w:left="0" w:leftChars="0" w:firstLine="0" w:firstLineChars="0"/>
              <w:jc w:val="both"/>
              <w:rPr>
                <w:rFonts w:hint="eastAsia"/>
                <w:sz w:val="21"/>
                <w:szCs w:val="21"/>
                <w:lang w:eastAsia="zh-CN"/>
              </w:rPr>
            </w:pPr>
            <w:r>
              <w:rPr>
                <w:rFonts w:hint="eastAsia"/>
                <w:sz w:val="21"/>
                <w:szCs w:val="21"/>
              </w:rPr>
              <w:t>1</w:t>
            </w:r>
            <w:r>
              <w:rPr>
                <w:rFonts w:hint="eastAsia"/>
                <w:sz w:val="21"/>
                <w:szCs w:val="21"/>
                <w:lang w:val="en-US" w:eastAsia="zh-CN"/>
              </w:rPr>
              <w:t>4</w:t>
            </w:r>
          </w:p>
        </w:tc>
        <w:tc>
          <w:tcPr>
            <w:tcW w:w="3859" w:type="dxa"/>
            <w:tcBorders>
              <w:top w:val="single" w:color="auto" w:sz="4" w:space="0"/>
              <w:left w:val="single" w:color="auto" w:sz="4" w:space="0"/>
              <w:bottom w:val="single" w:color="auto" w:sz="4" w:space="0"/>
              <w:right w:val="single" w:color="auto" w:sz="4" w:space="0"/>
            </w:tcBorders>
            <w:noWrap w:val="0"/>
            <w:vAlign w:val="center"/>
          </w:tcPr>
          <w:p w14:paraId="02344251">
            <w:pPr>
              <w:ind w:left="0" w:leftChars="0" w:firstLine="0" w:firstLineChars="0"/>
              <w:jc w:val="both"/>
              <w:rPr>
                <w:rFonts w:hint="eastAsia"/>
                <w:sz w:val="21"/>
                <w:szCs w:val="21"/>
              </w:rPr>
            </w:pPr>
            <w:r>
              <w:rPr>
                <w:rFonts w:hint="eastAsia"/>
                <w:sz w:val="21"/>
                <w:szCs w:val="21"/>
              </w:rPr>
              <w:t>外墙节能构造现场钻芯检测     （现场检测）</w:t>
            </w:r>
          </w:p>
        </w:tc>
        <w:tc>
          <w:tcPr>
            <w:tcW w:w="5033" w:type="dxa"/>
            <w:tcBorders>
              <w:top w:val="single" w:color="auto" w:sz="4" w:space="0"/>
              <w:left w:val="single" w:color="auto" w:sz="4" w:space="0"/>
              <w:bottom w:val="single" w:color="auto" w:sz="4" w:space="0"/>
              <w:right w:val="single" w:color="auto" w:sz="4" w:space="0"/>
            </w:tcBorders>
            <w:noWrap w:val="0"/>
            <w:vAlign w:val="center"/>
          </w:tcPr>
          <w:p w14:paraId="119FF547">
            <w:pPr>
              <w:ind w:left="0" w:leftChars="0" w:firstLine="0" w:firstLineChars="0"/>
              <w:jc w:val="both"/>
              <w:rPr>
                <w:rFonts w:hint="eastAsia"/>
                <w:sz w:val="21"/>
                <w:szCs w:val="21"/>
              </w:rPr>
            </w:pPr>
            <w:r>
              <w:rPr>
                <w:rFonts w:hint="eastAsia"/>
                <w:sz w:val="21"/>
                <w:szCs w:val="21"/>
              </w:rPr>
              <w:t>在外墙保温施工完成</w:t>
            </w:r>
            <w:r>
              <w:rPr>
                <w:rFonts w:hint="eastAsia"/>
                <w:sz w:val="21"/>
                <w:szCs w:val="21"/>
                <w:lang w:val="en-US" w:eastAsia="zh-CN"/>
              </w:rPr>
              <w:t>28天</w:t>
            </w:r>
            <w:r>
              <w:rPr>
                <w:rFonts w:hint="eastAsia"/>
                <w:sz w:val="21"/>
                <w:szCs w:val="21"/>
              </w:rPr>
              <w:t>后</w:t>
            </w:r>
            <w:r>
              <w:rPr>
                <w:rFonts w:hint="eastAsia"/>
                <w:sz w:val="21"/>
                <w:szCs w:val="21"/>
                <w:lang w:val="en-US" w:eastAsia="zh-CN"/>
              </w:rPr>
              <w:t>或</w:t>
            </w:r>
            <w:r>
              <w:rPr>
                <w:rFonts w:hint="eastAsia"/>
                <w:sz w:val="21"/>
                <w:szCs w:val="21"/>
              </w:rPr>
              <w:t>初验前半个月进行检测，</w:t>
            </w:r>
            <w:r>
              <w:rPr>
                <w:rFonts w:hint="eastAsia"/>
                <w:sz w:val="21"/>
                <w:szCs w:val="21"/>
                <w:lang w:val="en-US" w:eastAsia="zh-CN"/>
              </w:rPr>
              <w:t>需</w:t>
            </w:r>
            <w:r>
              <w:rPr>
                <w:rFonts w:hint="eastAsia"/>
                <w:sz w:val="21"/>
                <w:szCs w:val="21"/>
              </w:rPr>
              <w:t>现场取电</w:t>
            </w:r>
          </w:p>
        </w:tc>
      </w:tr>
    </w:tbl>
    <w:p w14:paraId="72B9DFCB">
      <w:pPr>
        <w:pStyle w:val="2"/>
        <w:numPr>
          <w:ilvl w:val="0"/>
          <w:numId w:val="0"/>
        </w:numPr>
        <w:bidi w:val="0"/>
        <w:spacing w:line="360" w:lineRule="auto"/>
        <w:ind w:firstLine="2249" w:firstLineChars="700"/>
        <w:jc w:val="both"/>
        <w:rPr>
          <w:rFonts w:hint="eastAsia" w:ascii="宋体" w:hAnsi="宋体" w:eastAsia="宋体" w:cs="宋体"/>
          <w:color w:val="auto"/>
          <w:highlight w:val="none"/>
          <w:lang w:val="en-US" w:eastAsia="zh-CN"/>
        </w:rPr>
      </w:pPr>
      <w:bookmarkStart w:id="38" w:name="_Toc25648"/>
      <w:r>
        <w:rPr>
          <w:rFonts w:hint="eastAsia" w:ascii="宋体" w:hAnsi="宋体" w:eastAsia="宋体" w:cs="宋体"/>
          <w:color w:val="auto"/>
          <w:szCs w:val="22"/>
          <w:highlight w:val="none"/>
          <w:lang w:val="en-US" w:eastAsia="zh-CN"/>
        </w:rPr>
        <w:t>第五章  竞争性磋商响应文件</w:t>
      </w:r>
      <w:bookmarkEnd w:id="38"/>
    </w:p>
    <w:p w14:paraId="32B03C74">
      <w:pPr>
        <w:spacing w:line="360" w:lineRule="auto"/>
        <w:jc w:val="left"/>
        <w:rPr>
          <w:rFonts w:hint="eastAsia" w:ascii="宋体" w:hAnsi="宋体" w:eastAsia="宋体" w:cs="宋体"/>
          <w:b/>
          <w:color w:val="auto"/>
          <w:sz w:val="28"/>
          <w:szCs w:val="28"/>
          <w:highlight w:val="none"/>
          <w:lang w:bidi="ar"/>
        </w:rPr>
      </w:pPr>
    </w:p>
    <w:p w14:paraId="5876994C">
      <w:pPr>
        <w:pStyle w:val="11"/>
        <w:spacing w:line="360" w:lineRule="auto"/>
        <w:ind w:firstLine="141" w:firstLineChars="50"/>
        <w:jc w:val="both"/>
        <w:rPr>
          <w:rFonts w:hint="eastAsia" w:ascii="宋体" w:hAnsi="宋体" w:eastAsia="宋体" w:cs="宋体"/>
          <w:bCs/>
          <w:color w:val="auto"/>
          <w:sz w:val="32"/>
          <w:szCs w:val="44"/>
          <w:highlight w:val="none"/>
        </w:rPr>
      </w:pPr>
      <w:r>
        <w:rPr>
          <w:rFonts w:hint="eastAsia" w:ascii="宋体" w:hAnsi="宋体" w:eastAsia="宋体" w:cs="宋体"/>
          <w:b/>
          <w:color w:val="auto"/>
          <w:sz w:val="28"/>
          <w:szCs w:val="28"/>
          <w:highlight w:val="none"/>
          <w:lang w:bidi="ar"/>
        </w:rPr>
        <w:t>采购项目编号：</w:t>
      </w:r>
      <w:r>
        <w:rPr>
          <w:rFonts w:hint="eastAsia" w:ascii="宋体" w:hAnsi="宋体" w:eastAsia="宋体" w:cs="宋体"/>
          <w:b/>
          <w:color w:val="auto"/>
          <w:sz w:val="28"/>
          <w:szCs w:val="28"/>
          <w:highlight w:val="none"/>
          <w:lang w:val="en-US" w:eastAsia="zh-CN" w:bidi="ar"/>
        </w:rPr>
        <w:t xml:space="preserve"> </w:t>
      </w: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  </w:t>
      </w:r>
    </w:p>
    <w:p w14:paraId="1F0E1500">
      <w:pPr>
        <w:spacing w:line="360" w:lineRule="auto"/>
        <w:ind w:left="0" w:leftChars="0" w:firstLine="281" w:firstLineChars="100"/>
        <w:rPr>
          <w:rFonts w:hint="eastAsia" w:ascii="宋体" w:hAnsi="宋体" w:eastAsia="宋体" w:cs="宋体"/>
          <w:color w:val="auto"/>
          <w:highlight w:val="none"/>
        </w:rPr>
      </w:pPr>
      <w:r>
        <w:rPr>
          <w:rFonts w:hint="eastAsia" w:ascii="宋体" w:hAnsi="宋体" w:eastAsia="宋体" w:cs="宋体"/>
          <w:b/>
          <w:color w:val="auto"/>
          <w:sz w:val="28"/>
          <w:szCs w:val="28"/>
          <w:highlight w:val="none"/>
          <w:lang w:bidi="ar"/>
        </w:rPr>
        <w:t>采购项目</w:t>
      </w:r>
      <w:r>
        <w:rPr>
          <w:rFonts w:hint="eastAsia" w:ascii="宋体" w:hAnsi="宋体" w:eastAsia="宋体" w:cs="宋体"/>
          <w:b/>
          <w:color w:val="auto"/>
          <w:sz w:val="28"/>
          <w:szCs w:val="28"/>
          <w:highlight w:val="none"/>
          <w:lang w:val="en-US" w:eastAsia="zh-CN" w:bidi="ar"/>
        </w:rPr>
        <w:t>名称</w:t>
      </w:r>
      <w:r>
        <w:rPr>
          <w:rFonts w:hint="eastAsia" w:ascii="宋体" w:hAnsi="宋体" w:eastAsia="宋体" w:cs="宋体"/>
          <w:b/>
          <w:color w:val="auto"/>
          <w:sz w:val="28"/>
          <w:szCs w:val="28"/>
          <w:highlight w:val="none"/>
          <w:lang w:bidi="ar"/>
        </w:rPr>
        <w:t>：</w:t>
      </w:r>
    </w:p>
    <w:p w14:paraId="4ECA044C">
      <w:pPr>
        <w:pStyle w:val="5"/>
        <w:ind w:left="0" w:leftChars="0" w:firstLine="0" w:firstLineChars="0"/>
        <w:rPr>
          <w:rFonts w:hint="eastAsia" w:ascii="宋体" w:hAnsi="宋体" w:eastAsia="宋体" w:cs="宋体"/>
          <w:color w:val="auto"/>
          <w:highlight w:val="none"/>
        </w:rPr>
      </w:pPr>
    </w:p>
    <w:p w14:paraId="4E764C6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color w:val="auto"/>
          <w:sz w:val="72"/>
          <w:szCs w:val="72"/>
          <w:highlight w:val="none"/>
        </w:rPr>
      </w:pPr>
      <w:r>
        <w:rPr>
          <w:rFonts w:hint="eastAsia" w:ascii="宋体" w:hAnsi="宋体" w:eastAsia="宋体" w:cs="宋体"/>
          <w:b/>
          <w:color w:val="auto"/>
          <w:sz w:val="72"/>
          <w:szCs w:val="72"/>
          <w:highlight w:val="none"/>
        </w:rPr>
        <w:t>竞争性</w:t>
      </w:r>
      <w:r>
        <w:rPr>
          <w:rFonts w:hint="eastAsia" w:ascii="宋体" w:hAnsi="宋体" w:eastAsia="宋体" w:cs="宋体"/>
          <w:b/>
          <w:color w:val="auto"/>
          <w:sz w:val="72"/>
          <w:szCs w:val="72"/>
          <w:highlight w:val="none"/>
          <w:lang w:eastAsia="zh-CN"/>
        </w:rPr>
        <w:t>磋商</w:t>
      </w:r>
      <w:r>
        <w:rPr>
          <w:rFonts w:hint="eastAsia" w:ascii="宋体" w:hAnsi="宋体" w:eastAsia="宋体" w:cs="宋体"/>
          <w:b/>
          <w:color w:val="auto"/>
          <w:sz w:val="72"/>
          <w:szCs w:val="72"/>
          <w:highlight w:val="none"/>
        </w:rPr>
        <w:t>响应文件</w:t>
      </w:r>
    </w:p>
    <w:p w14:paraId="05291162">
      <w:pPr>
        <w:tabs>
          <w:tab w:val="center" w:pos="5346"/>
        </w:tabs>
        <w:spacing w:line="360" w:lineRule="auto"/>
        <w:ind w:left="0" w:leftChars="0" w:firstLine="0" w:firstLineChars="0"/>
        <w:jc w:val="both"/>
        <w:rPr>
          <w:rFonts w:hint="eastAsia" w:ascii="宋体" w:hAnsi="宋体" w:eastAsia="宋体" w:cs="宋体"/>
          <w:b/>
          <w:color w:val="auto"/>
          <w:sz w:val="32"/>
          <w:szCs w:val="32"/>
          <w:highlight w:val="none"/>
        </w:rPr>
      </w:pPr>
    </w:p>
    <w:p w14:paraId="55991916">
      <w:pPr>
        <w:pStyle w:val="7"/>
        <w:spacing w:line="360" w:lineRule="auto"/>
        <w:rPr>
          <w:rFonts w:hint="eastAsia" w:ascii="宋体" w:hAnsi="宋体" w:eastAsia="宋体" w:cs="宋体"/>
          <w:color w:val="auto"/>
          <w:highlight w:val="none"/>
        </w:rPr>
      </w:pPr>
    </w:p>
    <w:p w14:paraId="0C1781EF">
      <w:pPr>
        <w:pStyle w:val="18"/>
        <w:rPr>
          <w:rFonts w:hint="eastAsia" w:ascii="宋体" w:hAnsi="宋体" w:eastAsia="宋体" w:cs="宋体"/>
          <w:color w:val="auto"/>
          <w:highlight w:val="none"/>
        </w:rPr>
      </w:pPr>
    </w:p>
    <w:p w14:paraId="0E3F0E00">
      <w:pPr>
        <w:rPr>
          <w:rFonts w:hint="eastAsia" w:ascii="宋体" w:hAnsi="宋体" w:eastAsia="宋体" w:cs="宋体"/>
          <w:color w:val="auto"/>
          <w:highlight w:val="none"/>
        </w:rPr>
      </w:pPr>
    </w:p>
    <w:p w14:paraId="0A91FC61">
      <w:pPr>
        <w:pStyle w:val="3"/>
        <w:rPr>
          <w:rFonts w:hint="eastAsia" w:ascii="宋体" w:hAnsi="宋体" w:eastAsia="宋体" w:cs="宋体"/>
          <w:color w:val="auto"/>
          <w:highlight w:val="none"/>
        </w:rPr>
      </w:pPr>
    </w:p>
    <w:p w14:paraId="1A22EE82">
      <w:pPr>
        <w:rPr>
          <w:rFonts w:hint="eastAsia" w:ascii="宋体" w:hAnsi="宋体" w:eastAsia="宋体" w:cs="宋体"/>
          <w:color w:val="auto"/>
          <w:highlight w:val="none"/>
        </w:rPr>
      </w:pPr>
    </w:p>
    <w:p w14:paraId="38A19627">
      <w:pPr>
        <w:pStyle w:val="3"/>
        <w:rPr>
          <w:rFonts w:hint="eastAsia" w:ascii="宋体" w:hAnsi="宋体" w:eastAsia="宋体" w:cs="宋体"/>
          <w:color w:val="auto"/>
          <w:highlight w:val="none"/>
        </w:rPr>
      </w:pPr>
    </w:p>
    <w:p w14:paraId="1608C06D">
      <w:pPr>
        <w:rPr>
          <w:rFonts w:hint="eastAsia" w:ascii="宋体" w:hAnsi="宋体" w:eastAsia="宋体" w:cs="宋体"/>
          <w:color w:val="auto"/>
          <w:highlight w:val="none"/>
        </w:rPr>
      </w:pPr>
    </w:p>
    <w:p w14:paraId="6EA433F5">
      <w:pPr>
        <w:rPr>
          <w:rFonts w:hint="eastAsia" w:ascii="宋体" w:hAnsi="宋体" w:eastAsia="宋体" w:cs="宋体"/>
          <w:color w:val="auto"/>
          <w:highlight w:val="none"/>
        </w:rPr>
      </w:pPr>
    </w:p>
    <w:p w14:paraId="684AC2C8">
      <w:pPr>
        <w:rPr>
          <w:rFonts w:hint="eastAsia" w:ascii="宋体" w:hAnsi="宋体" w:eastAsia="宋体" w:cs="宋体"/>
          <w:color w:val="auto"/>
          <w:highlight w:val="none"/>
        </w:rPr>
      </w:pPr>
    </w:p>
    <w:p w14:paraId="00EFD679">
      <w:pPr>
        <w:pStyle w:val="7"/>
        <w:spacing w:line="360" w:lineRule="auto"/>
        <w:rPr>
          <w:rFonts w:hint="eastAsia" w:ascii="宋体" w:hAnsi="宋体" w:eastAsia="宋体" w:cs="宋体"/>
          <w:color w:val="auto"/>
          <w:highlight w:val="none"/>
        </w:rPr>
      </w:pPr>
    </w:p>
    <w:p w14:paraId="36BB752C">
      <w:pPr>
        <w:tabs>
          <w:tab w:val="center" w:pos="5346"/>
        </w:tabs>
        <w:spacing w:line="600" w:lineRule="auto"/>
        <w:jc w:val="both"/>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名称：</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u w:val="single"/>
          <w:lang w:val="en-US" w:eastAsia="zh-CN"/>
        </w:rPr>
        <w:t xml:space="preserve"> </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eastAsia="zh-CN"/>
        </w:rPr>
        <w:t>盖</w:t>
      </w:r>
      <w:r>
        <w:rPr>
          <w:rFonts w:hint="eastAsia" w:ascii="宋体" w:hAnsi="宋体" w:eastAsia="宋体" w:cs="宋体"/>
          <w:b/>
          <w:color w:val="auto"/>
          <w:sz w:val="30"/>
          <w:szCs w:val="30"/>
          <w:highlight w:val="none"/>
        </w:rPr>
        <w:t>章）</w:t>
      </w:r>
    </w:p>
    <w:p w14:paraId="633D2CCA">
      <w:pPr>
        <w:pStyle w:val="7"/>
        <w:spacing w:line="600" w:lineRule="auto"/>
        <w:ind w:left="0" w:leftChars="0" w:firstLine="602" w:firstLineChars="200"/>
        <w:jc w:val="both"/>
        <w:rPr>
          <w:rFonts w:hint="eastAsia" w:ascii="宋体" w:hAnsi="宋体" w:eastAsia="宋体" w:cs="宋体"/>
          <w:color w:val="auto"/>
          <w:highlight w:val="none"/>
        </w:rPr>
      </w:pPr>
      <w:r>
        <w:rPr>
          <w:rFonts w:hint="eastAsia" w:ascii="宋体" w:hAnsi="宋体" w:eastAsia="宋体" w:cs="宋体"/>
          <w:b/>
          <w:color w:val="auto"/>
          <w:sz w:val="30"/>
          <w:szCs w:val="30"/>
          <w:highlight w:val="none"/>
        </w:rPr>
        <w:t>法定代表人或</w:t>
      </w:r>
      <w:r>
        <w:rPr>
          <w:rFonts w:hint="eastAsia" w:ascii="宋体" w:hAnsi="宋体" w:eastAsia="宋体" w:cs="宋体"/>
          <w:b/>
          <w:color w:val="auto"/>
          <w:sz w:val="30"/>
          <w:szCs w:val="30"/>
          <w:highlight w:val="none"/>
          <w:lang w:eastAsia="zh-CN"/>
        </w:rPr>
        <w:t>被授权人</w:t>
      </w:r>
      <w:r>
        <w:rPr>
          <w:rFonts w:hint="eastAsia" w:ascii="宋体" w:hAnsi="宋体" w:eastAsia="宋体" w:cs="宋体"/>
          <w:color w:val="auto"/>
          <w:sz w:val="30"/>
          <w:szCs w:val="30"/>
          <w:highlight w:val="none"/>
        </w:rPr>
        <w:t>：</w:t>
      </w:r>
      <w:r>
        <w:rPr>
          <w:rFonts w:hint="eastAsia" w:ascii="宋体" w:hAnsi="宋体" w:eastAsia="宋体" w:cs="宋体"/>
          <w:b/>
          <w:color w:val="auto"/>
          <w:sz w:val="30"/>
          <w:szCs w:val="30"/>
          <w:highlight w:val="none"/>
          <w:u w:val="single"/>
        </w:rPr>
        <w:t xml:space="preserve">           </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eastAsia="zh-CN"/>
        </w:rPr>
        <w:t>签字或盖章</w:t>
      </w:r>
      <w:r>
        <w:rPr>
          <w:rFonts w:hint="eastAsia" w:ascii="宋体" w:hAnsi="宋体" w:eastAsia="宋体" w:cs="宋体"/>
          <w:b/>
          <w:color w:val="auto"/>
          <w:sz w:val="30"/>
          <w:szCs w:val="30"/>
          <w:highlight w:val="none"/>
        </w:rPr>
        <w:t>）</w:t>
      </w:r>
    </w:p>
    <w:p w14:paraId="70C8F330">
      <w:pPr>
        <w:spacing w:line="60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 xml:space="preserve">年  </w:t>
      </w:r>
      <w:r>
        <w:rPr>
          <w:rFonts w:hint="eastAsia" w:ascii="宋体" w:hAnsi="宋体" w:eastAsia="宋体" w:cs="宋体"/>
          <w:b/>
          <w:color w:val="auto"/>
          <w:sz w:val="30"/>
          <w:szCs w:val="30"/>
          <w:highlight w:val="none"/>
          <w:lang w:val="en-US" w:eastAsia="zh-CN"/>
        </w:rPr>
        <w:t xml:space="preserve"> </w:t>
      </w:r>
      <w:r>
        <w:rPr>
          <w:rFonts w:hint="eastAsia" w:ascii="宋体" w:hAnsi="宋体" w:eastAsia="宋体" w:cs="宋体"/>
          <w:b/>
          <w:color w:val="auto"/>
          <w:sz w:val="30"/>
          <w:szCs w:val="30"/>
          <w:highlight w:val="none"/>
        </w:rPr>
        <w:t xml:space="preserve"> 月    日</w:t>
      </w:r>
      <w:bookmarkStart w:id="39" w:name="_Toc403077647"/>
      <w:bookmarkStart w:id="40" w:name="_Toc363474026"/>
    </w:p>
    <w:bookmarkEnd w:id="39"/>
    <w:bookmarkEnd w:id="40"/>
    <w:p w14:paraId="3DA6BDF9">
      <w:pPr>
        <w:tabs>
          <w:tab w:val="left" w:pos="3329"/>
        </w:tabs>
        <w:spacing w:line="360" w:lineRule="auto"/>
        <w:jc w:val="center"/>
        <w:rPr>
          <w:rFonts w:hint="eastAsia" w:ascii="宋体" w:hAnsi="宋体" w:eastAsia="宋体" w:cs="宋体"/>
          <w:b/>
          <w:color w:val="auto"/>
          <w:sz w:val="44"/>
          <w:highlight w:val="none"/>
        </w:rPr>
      </w:pPr>
    </w:p>
    <w:p w14:paraId="2F69E018">
      <w:pPr>
        <w:tabs>
          <w:tab w:val="left" w:pos="3329"/>
        </w:tabs>
        <w:spacing w:line="360" w:lineRule="auto"/>
        <w:jc w:val="center"/>
        <w:rPr>
          <w:rFonts w:hint="eastAsia" w:ascii="宋体" w:hAnsi="宋体" w:eastAsia="宋体" w:cs="宋体"/>
          <w:b/>
          <w:color w:val="auto"/>
          <w:sz w:val="44"/>
          <w:highlight w:val="none"/>
        </w:rPr>
      </w:pPr>
      <w:r>
        <w:rPr>
          <w:rFonts w:hint="eastAsia" w:ascii="宋体" w:hAnsi="宋体" w:eastAsia="宋体" w:cs="宋体"/>
          <w:b/>
          <w:color w:val="auto"/>
          <w:sz w:val="44"/>
          <w:highlight w:val="none"/>
        </w:rPr>
        <w:t>目  录</w:t>
      </w:r>
    </w:p>
    <w:p w14:paraId="11BFF678">
      <w:pPr>
        <w:spacing w:line="360" w:lineRule="auto"/>
        <w:jc w:val="center"/>
        <w:rPr>
          <w:rFonts w:hint="eastAsia" w:ascii="宋体" w:hAnsi="宋体" w:eastAsia="宋体" w:cs="宋体"/>
          <w:b/>
          <w:bCs/>
          <w:color w:val="auto"/>
          <w:szCs w:val="24"/>
          <w:highlight w:val="none"/>
        </w:rPr>
      </w:pPr>
      <w:r>
        <w:rPr>
          <w:rFonts w:hint="eastAsia" w:ascii="宋体" w:hAnsi="宋体" w:eastAsia="宋体" w:cs="宋体"/>
          <w:b/>
          <w:bCs/>
          <w:color w:val="auto"/>
          <w:kern w:val="0"/>
          <w:sz w:val="24"/>
          <w:szCs w:val="24"/>
          <w:highlight w:val="none"/>
        </w:rPr>
        <w:t>(引用三级目录）</w:t>
      </w:r>
    </w:p>
    <w:p w14:paraId="5FB97994">
      <w:pPr>
        <w:spacing w:line="360" w:lineRule="auto"/>
        <w:jc w:val="center"/>
        <w:rPr>
          <w:rFonts w:hint="eastAsia" w:ascii="宋体" w:hAnsi="宋体" w:eastAsia="宋体" w:cs="宋体"/>
          <w:b/>
          <w:bCs/>
          <w:color w:val="auto"/>
          <w:sz w:val="44"/>
          <w:highlight w:val="none"/>
        </w:rPr>
      </w:pPr>
    </w:p>
    <w:p w14:paraId="32C4EB4E">
      <w:pPr>
        <w:spacing w:line="360" w:lineRule="auto"/>
        <w:jc w:val="center"/>
        <w:rPr>
          <w:rFonts w:hint="eastAsia" w:ascii="宋体" w:hAnsi="宋体" w:eastAsia="宋体" w:cs="宋体"/>
          <w:b/>
          <w:bCs/>
          <w:color w:val="auto"/>
          <w:sz w:val="44"/>
          <w:highlight w:val="none"/>
        </w:rPr>
      </w:pPr>
    </w:p>
    <w:p w14:paraId="60B63910">
      <w:pPr>
        <w:spacing w:line="360" w:lineRule="auto"/>
        <w:jc w:val="center"/>
        <w:rPr>
          <w:rFonts w:hint="eastAsia" w:ascii="宋体" w:hAnsi="宋体" w:eastAsia="宋体" w:cs="宋体"/>
          <w:b/>
          <w:bCs/>
          <w:color w:val="auto"/>
          <w:sz w:val="44"/>
          <w:highlight w:val="none"/>
        </w:rPr>
      </w:pPr>
    </w:p>
    <w:p w14:paraId="73935E52">
      <w:pPr>
        <w:spacing w:line="360" w:lineRule="auto"/>
        <w:jc w:val="center"/>
        <w:rPr>
          <w:rFonts w:hint="eastAsia" w:ascii="宋体" w:hAnsi="宋体" w:eastAsia="宋体" w:cs="宋体"/>
          <w:b/>
          <w:bCs/>
          <w:color w:val="auto"/>
          <w:sz w:val="44"/>
          <w:highlight w:val="none"/>
        </w:rPr>
      </w:pPr>
    </w:p>
    <w:p w14:paraId="49C84277">
      <w:pPr>
        <w:spacing w:line="360" w:lineRule="auto"/>
        <w:jc w:val="center"/>
        <w:rPr>
          <w:rFonts w:hint="eastAsia" w:ascii="宋体" w:hAnsi="宋体" w:eastAsia="宋体" w:cs="宋体"/>
          <w:b/>
          <w:bCs/>
          <w:color w:val="auto"/>
          <w:sz w:val="44"/>
          <w:highlight w:val="none"/>
        </w:rPr>
      </w:pPr>
    </w:p>
    <w:p w14:paraId="57E71FCD">
      <w:pPr>
        <w:spacing w:line="360" w:lineRule="auto"/>
        <w:jc w:val="center"/>
        <w:rPr>
          <w:rFonts w:hint="eastAsia" w:ascii="宋体" w:hAnsi="宋体" w:eastAsia="宋体" w:cs="宋体"/>
          <w:b/>
          <w:bCs/>
          <w:color w:val="auto"/>
          <w:sz w:val="44"/>
          <w:highlight w:val="none"/>
        </w:rPr>
      </w:pPr>
    </w:p>
    <w:p w14:paraId="11F6A243">
      <w:pPr>
        <w:spacing w:line="360" w:lineRule="auto"/>
        <w:jc w:val="center"/>
        <w:rPr>
          <w:rFonts w:hint="eastAsia" w:ascii="宋体" w:hAnsi="宋体" w:eastAsia="宋体" w:cs="宋体"/>
          <w:b/>
          <w:bCs/>
          <w:color w:val="auto"/>
          <w:sz w:val="44"/>
          <w:highlight w:val="none"/>
        </w:rPr>
      </w:pPr>
    </w:p>
    <w:p w14:paraId="4B084DD5">
      <w:pPr>
        <w:spacing w:line="360" w:lineRule="auto"/>
        <w:jc w:val="center"/>
        <w:rPr>
          <w:rFonts w:hint="eastAsia" w:ascii="宋体" w:hAnsi="宋体" w:eastAsia="宋体" w:cs="宋体"/>
          <w:b/>
          <w:bCs/>
          <w:color w:val="auto"/>
          <w:sz w:val="44"/>
          <w:highlight w:val="none"/>
        </w:rPr>
      </w:pPr>
    </w:p>
    <w:p w14:paraId="4F53B667">
      <w:pPr>
        <w:spacing w:line="360" w:lineRule="auto"/>
        <w:jc w:val="center"/>
        <w:rPr>
          <w:rFonts w:hint="eastAsia" w:ascii="宋体" w:hAnsi="宋体" w:eastAsia="宋体" w:cs="宋体"/>
          <w:b/>
          <w:bCs/>
          <w:color w:val="auto"/>
          <w:sz w:val="44"/>
          <w:highlight w:val="none"/>
        </w:rPr>
      </w:pPr>
    </w:p>
    <w:p w14:paraId="7C7B79D1">
      <w:pPr>
        <w:spacing w:line="360" w:lineRule="auto"/>
        <w:jc w:val="center"/>
        <w:rPr>
          <w:rFonts w:hint="eastAsia" w:ascii="宋体" w:hAnsi="宋体" w:eastAsia="宋体" w:cs="宋体"/>
          <w:b/>
          <w:bCs/>
          <w:color w:val="auto"/>
          <w:sz w:val="44"/>
          <w:highlight w:val="none"/>
        </w:rPr>
      </w:pPr>
    </w:p>
    <w:p w14:paraId="2BC0775A">
      <w:pPr>
        <w:spacing w:before="86" w:line="360" w:lineRule="auto"/>
        <w:ind w:left="2048"/>
        <w:outlineLvl w:val="1"/>
        <w:rPr>
          <w:rFonts w:hint="eastAsia" w:ascii="宋体" w:hAnsi="宋体" w:eastAsia="宋体" w:cs="宋体"/>
          <w:color w:val="auto"/>
          <w:sz w:val="43"/>
          <w:szCs w:val="43"/>
          <w:highlight w:val="none"/>
        </w:rPr>
      </w:pPr>
      <w:r>
        <w:rPr>
          <w:rFonts w:hint="eastAsia" w:ascii="宋体" w:hAnsi="宋体" w:eastAsia="宋体" w:cs="宋体"/>
          <w:bCs/>
          <w:color w:val="auto"/>
          <w:sz w:val="44"/>
          <w:highlight w:val="none"/>
        </w:rPr>
        <w:br w:type="page"/>
      </w:r>
      <w:bookmarkStart w:id="41" w:name="_Toc29065"/>
      <w:r>
        <w:rPr>
          <w:rFonts w:hint="eastAsia" w:ascii="宋体" w:hAnsi="宋体" w:eastAsia="宋体" w:cs="宋体"/>
          <w:color w:val="auto"/>
          <w:spacing w:val="12"/>
          <w:sz w:val="43"/>
          <w:szCs w:val="43"/>
          <w:highlight w:val="none"/>
          <w14:textOutline w14:w="7972" w14:cap="sq" w14:cmpd="sng">
            <w14:solidFill>
              <w14:srgbClr w14:val="000000"/>
            </w14:solidFill>
            <w14:prstDash w14:val="solid"/>
            <w14:bevel/>
          </w14:textOutline>
        </w:rPr>
        <w:t>第</w:t>
      </w:r>
      <w:r>
        <w:rPr>
          <w:rFonts w:hint="eastAsia" w:ascii="宋体" w:hAnsi="宋体" w:eastAsia="宋体" w:cs="宋体"/>
          <w:color w:val="auto"/>
          <w:spacing w:val="9"/>
          <w:sz w:val="43"/>
          <w:szCs w:val="43"/>
          <w:highlight w:val="none"/>
          <w14:textOutline w14:w="7972" w14:cap="sq" w14:cmpd="sng">
            <w14:solidFill>
              <w14:srgbClr w14:val="000000"/>
            </w14:solidFill>
            <w14:prstDash w14:val="solid"/>
            <w14:bevel/>
          </w14:textOutline>
        </w:rPr>
        <w:t>一部分</w:t>
      </w:r>
      <w:r>
        <w:rPr>
          <w:rFonts w:hint="eastAsia" w:ascii="宋体" w:hAnsi="宋体" w:eastAsia="宋体" w:cs="宋体"/>
          <w:color w:val="auto"/>
          <w:spacing w:val="9"/>
          <w:sz w:val="43"/>
          <w:szCs w:val="43"/>
          <w:highlight w:val="none"/>
        </w:rPr>
        <w:t xml:space="preserve"> </w:t>
      </w:r>
      <w:r>
        <w:rPr>
          <w:rFonts w:hint="eastAsia" w:ascii="宋体" w:hAnsi="宋体" w:eastAsia="宋体" w:cs="宋体"/>
          <w:color w:val="auto"/>
          <w:spacing w:val="9"/>
          <w:sz w:val="43"/>
          <w:szCs w:val="43"/>
          <w:highlight w:val="none"/>
          <w14:textOutline w14:w="7972" w14:cap="sq" w14:cmpd="sng">
            <w14:solidFill>
              <w14:srgbClr w14:val="000000"/>
            </w14:solidFill>
            <w14:prstDash w14:val="solid"/>
            <w14:bevel/>
          </w14:textOutline>
        </w:rPr>
        <w:t>资格证明文件</w:t>
      </w:r>
      <w:bookmarkEnd w:id="41"/>
    </w:p>
    <w:p w14:paraId="79271038">
      <w:pPr>
        <w:spacing w:before="91" w:line="360" w:lineRule="auto"/>
        <w:ind w:right="61" w:firstLine="556"/>
        <w:rPr>
          <w:rFonts w:hint="eastAsia" w:ascii="宋体" w:hAnsi="宋体" w:eastAsia="宋体" w:cs="宋体"/>
          <w:color w:val="auto"/>
          <w:sz w:val="28"/>
          <w:szCs w:val="28"/>
          <w:highlight w:val="none"/>
        </w:rPr>
      </w:pPr>
      <w:r>
        <w:rPr>
          <w:rFonts w:hint="eastAsia" w:ascii="宋体" w:hAnsi="宋体" w:eastAsia="宋体" w:cs="宋体"/>
          <w:color w:val="auto"/>
          <w:spacing w:val="-1"/>
          <w:sz w:val="28"/>
          <w:szCs w:val="28"/>
          <w:highlight w:val="none"/>
          <w14:textOutline w14:w="5103" w14:cap="sq" w14:cmpd="sng">
            <w14:solidFill>
              <w14:srgbClr w14:val="000000"/>
            </w14:solidFill>
            <w14:prstDash w14:val="solid"/>
            <w14:bevel/>
          </w14:textOutline>
        </w:rPr>
        <w:t>供应商应按照竞争性</w:t>
      </w:r>
      <w:r>
        <w:rPr>
          <w:rFonts w:hint="eastAsia" w:ascii="宋体" w:hAnsi="宋体" w:eastAsia="宋体" w:cs="宋体"/>
          <w:color w:val="auto"/>
          <w:spacing w:val="-1"/>
          <w:sz w:val="28"/>
          <w:szCs w:val="28"/>
          <w:highlight w:val="none"/>
          <w:lang w:eastAsia="zh-CN"/>
          <w14:textOutline w14:w="5103" w14:cap="sq" w14:cmpd="sng">
            <w14:solidFill>
              <w14:srgbClr w14:val="000000"/>
            </w14:solidFill>
            <w14:prstDash w14:val="solid"/>
            <w14:bevel/>
          </w14:textOutline>
        </w:rPr>
        <w:t>磋商文件</w:t>
      </w:r>
      <w:r>
        <w:rPr>
          <w:rFonts w:hint="eastAsia" w:ascii="宋体" w:hAnsi="宋体" w:eastAsia="宋体" w:cs="宋体"/>
          <w:color w:val="auto"/>
          <w:spacing w:val="-1"/>
          <w:sz w:val="28"/>
          <w:szCs w:val="28"/>
          <w:highlight w:val="none"/>
          <w14:textOutline w14:w="5103" w14:cap="sq" w14:cmpd="sng">
            <w14:solidFill>
              <w14:srgbClr w14:val="000000"/>
            </w14:solidFill>
            <w14:prstDash w14:val="solid"/>
            <w14:bevel/>
          </w14:textOutline>
        </w:rPr>
        <w:t>的要求准备编制至</w:t>
      </w:r>
      <w:r>
        <w:rPr>
          <w:rFonts w:hint="eastAsia" w:ascii="宋体" w:hAnsi="宋体" w:eastAsia="宋体" w:cs="宋体"/>
          <w:color w:val="auto"/>
          <w:sz w:val="28"/>
          <w:szCs w:val="28"/>
          <w:highlight w:val="none"/>
          <w:lang w:eastAsia="zh-CN"/>
          <w14:textOutline w14:w="5103" w14:cap="sq" w14:cmpd="sng">
            <w14:solidFill>
              <w14:srgbClr w14:val="000000"/>
            </w14:solidFill>
            <w14:prstDash w14:val="solid"/>
            <w14:bevel/>
          </w14:textOutline>
        </w:rPr>
        <w:t>磋商</w:t>
      </w:r>
      <w:r>
        <w:rPr>
          <w:rFonts w:hint="eastAsia" w:ascii="宋体" w:hAnsi="宋体" w:eastAsia="宋体" w:cs="宋体"/>
          <w:color w:val="auto"/>
          <w:sz w:val="28"/>
          <w:szCs w:val="28"/>
          <w:highlight w:val="none"/>
          <w14:textOutline w14:w="5103" w14:cap="sq" w14:cmpd="sng">
            <w14:solidFill>
              <w14:srgbClr w14:val="000000"/>
            </w14:solidFill>
            <w14:prstDash w14:val="solid"/>
            <w14:bevel/>
          </w14:textOutline>
        </w:rPr>
        <w:t>响应文件中。</w:t>
      </w:r>
      <w:r>
        <w:rPr>
          <w:rFonts w:hint="eastAsia" w:ascii="宋体" w:hAnsi="宋体" w:eastAsia="宋体" w:cs="宋体"/>
          <w:color w:val="auto"/>
          <w:sz w:val="28"/>
          <w:szCs w:val="28"/>
          <w:highlight w:val="none"/>
        </w:rPr>
        <w:t xml:space="preserve"> </w:t>
      </w:r>
      <w:r>
        <w:rPr>
          <w:rFonts w:hint="eastAsia" w:ascii="宋体" w:hAnsi="宋体" w:eastAsia="宋体" w:cs="宋体"/>
          <w:color w:val="auto"/>
          <w:spacing w:val="-1"/>
          <w:sz w:val="28"/>
          <w:szCs w:val="28"/>
          <w:highlight w:val="none"/>
          <w14:textOutline w14:w="5103" w14:cap="sq" w14:cmpd="sng">
            <w14:solidFill>
              <w14:srgbClr w14:val="000000"/>
            </w14:solidFill>
            <w14:prstDash w14:val="solid"/>
            <w14:bevel/>
          </w14:textOutline>
        </w:rPr>
        <w:t>至少应包</w:t>
      </w:r>
      <w:r>
        <w:rPr>
          <w:rFonts w:hint="eastAsia" w:ascii="宋体" w:hAnsi="宋体" w:eastAsia="宋体" w:cs="宋体"/>
          <w:color w:val="auto"/>
          <w:sz w:val="28"/>
          <w:szCs w:val="28"/>
          <w:highlight w:val="none"/>
          <w14:textOutline w14:w="5103" w14:cap="sq" w14:cmpd="sng">
            <w14:solidFill>
              <w14:srgbClr w14:val="000000"/>
            </w14:solidFill>
            <w14:prstDash w14:val="solid"/>
            <w14:bevel/>
          </w14:textOutline>
        </w:rPr>
        <w:t>括以下内容：</w:t>
      </w:r>
    </w:p>
    <w:p w14:paraId="50A68743">
      <w:pPr>
        <w:bidi w:val="0"/>
        <w:rPr>
          <w:rFonts w:hint="eastAsia" w:ascii="宋体" w:hAnsi="宋体" w:eastAsia="宋体" w:cs="宋体"/>
          <w:lang w:val="en-US" w:eastAsia="zh-CN"/>
        </w:rPr>
      </w:pPr>
      <w:r>
        <w:rPr>
          <w:rFonts w:hint="eastAsia" w:ascii="宋体" w:hAnsi="宋体" w:eastAsia="宋体" w:cs="宋体"/>
          <w:lang w:val="en-US" w:eastAsia="zh-CN"/>
        </w:rPr>
        <w:t>(1)投标人为具有独立承担民事责任能力的法人、事业法人、其他组织或自然人。企业法人应提供合法有效的标识有统一社会信用代码的营业执照，事业法人应提供事业单位法人证书；其他组织应提供合法登记证明文件；自然人应提供身份证。</w:t>
      </w:r>
    </w:p>
    <w:p w14:paraId="2FDDD93D">
      <w:pPr>
        <w:bidi w:val="0"/>
        <w:rPr>
          <w:rFonts w:hint="eastAsia" w:ascii="宋体" w:hAnsi="宋体" w:eastAsia="宋体" w:cs="宋体"/>
          <w:lang w:val="en-US" w:eastAsia="zh-CN"/>
        </w:rPr>
      </w:pPr>
      <w:r>
        <w:rPr>
          <w:rFonts w:hint="eastAsia" w:ascii="宋体" w:hAnsi="宋体" w:eastAsia="宋体" w:cs="宋体"/>
          <w:lang w:val="en-US" w:eastAsia="zh-CN"/>
        </w:rPr>
        <w:t>(2)财务状况报告：提供2023年或2024年度财务审计报告；公司成立至开标日期不足一年的提供自成立以来的财务报表（至少包含资产负债表、利润表、现金流量表）或公司基本账户开户行出具自成立以来的资信证明及基本账户开户证明；</w:t>
      </w:r>
    </w:p>
    <w:p w14:paraId="0B135A5F">
      <w:pPr>
        <w:bidi w:val="0"/>
        <w:rPr>
          <w:rFonts w:hint="eastAsia" w:ascii="宋体" w:hAnsi="宋体" w:eastAsia="宋体" w:cs="宋体"/>
          <w:lang w:val="en-US" w:eastAsia="zh-CN"/>
        </w:rPr>
      </w:pPr>
      <w:r>
        <w:rPr>
          <w:rFonts w:hint="eastAsia" w:ascii="宋体" w:hAnsi="宋体" w:eastAsia="宋体" w:cs="宋体"/>
          <w:lang w:val="en-US" w:eastAsia="zh-CN"/>
        </w:rPr>
        <w:t>(3)社会保障资金缴纳证明：提供2025年01月01日至今已缴纳的至少一个月的社会保障资金银行缴费单据或社保机构开具的社会保险参保缴费情况证明，依法不需要缴纳社会保障资金的单位应提供相关证明材料。</w:t>
      </w:r>
    </w:p>
    <w:p w14:paraId="5539D062">
      <w:pPr>
        <w:bidi w:val="0"/>
        <w:rPr>
          <w:rFonts w:hint="eastAsia" w:ascii="宋体" w:hAnsi="宋体" w:eastAsia="宋体" w:cs="宋体"/>
          <w:lang w:val="en-US" w:eastAsia="zh-CN"/>
        </w:rPr>
      </w:pPr>
      <w:r>
        <w:rPr>
          <w:rFonts w:hint="eastAsia" w:ascii="宋体" w:hAnsi="宋体" w:eastAsia="宋体" w:cs="宋体"/>
          <w:lang w:val="en-US" w:eastAsia="zh-CN"/>
        </w:rPr>
        <w:t>(4)税收缴纳证明：提供2025年01月01日至今已缴纳的至少一个月的纳税证明（银行缴费凭证）或完税证明，依法免税的单位应提供相关证明材料。</w:t>
      </w:r>
    </w:p>
    <w:p w14:paraId="755C3730">
      <w:pPr>
        <w:bidi w:val="0"/>
        <w:rPr>
          <w:rFonts w:hint="eastAsia" w:ascii="宋体" w:hAnsi="宋体" w:eastAsia="宋体" w:cs="宋体"/>
          <w:lang w:val="en-US" w:eastAsia="zh-CN"/>
        </w:rPr>
      </w:pPr>
      <w:r>
        <w:rPr>
          <w:rFonts w:hint="eastAsia" w:ascii="宋体" w:hAnsi="宋体" w:eastAsia="宋体" w:cs="宋体"/>
          <w:lang w:val="en-US" w:eastAsia="zh-CN"/>
        </w:rPr>
        <w:t>(5)参加政府采购活动前三年内，在经营活动中没有重大违法记录的书面声明。</w:t>
      </w:r>
    </w:p>
    <w:p w14:paraId="3EF06B20">
      <w:pPr>
        <w:bidi w:val="0"/>
        <w:rPr>
          <w:rFonts w:hint="eastAsia" w:ascii="宋体" w:hAnsi="宋体" w:eastAsia="宋体" w:cs="宋体"/>
          <w:lang w:val="en-US" w:eastAsia="zh-CN"/>
        </w:rPr>
      </w:pPr>
      <w:r>
        <w:rPr>
          <w:rFonts w:hint="eastAsia" w:ascii="宋体" w:hAnsi="宋体" w:eastAsia="宋体" w:cs="宋体"/>
          <w:lang w:val="en-US" w:eastAsia="zh-CN"/>
        </w:rPr>
        <w:t>(6)提供具有履行合同所必需的设备和专业技术能力的证明资料或承诺书。</w:t>
      </w:r>
    </w:p>
    <w:p w14:paraId="1CC1FBA8">
      <w:pPr>
        <w:bidi w:val="0"/>
        <w:rPr>
          <w:rFonts w:hint="eastAsia" w:ascii="宋体" w:hAnsi="宋体" w:eastAsia="宋体" w:cs="宋体"/>
          <w:lang w:val="en-US" w:eastAsia="zh-CN"/>
        </w:rPr>
      </w:pPr>
      <w:r>
        <w:rPr>
          <w:rFonts w:hint="eastAsia" w:ascii="宋体" w:hAnsi="宋体" w:eastAsia="宋体" w:cs="宋体"/>
          <w:lang w:val="en-US" w:eastAsia="zh-CN"/>
        </w:rPr>
        <w:t>(7)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提供“信用中国”网站(www.creditchina.gov.cn)、“信用中国（陕西榆林）”网站（http://www.ylcredit.gov.cn/）、中国政府采购网(www.ccgp.gov.cn)等网页截图及信用中国报告加盖投标人公章（鲜章）为准。</w:t>
      </w:r>
    </w:p>
    <w:p w14:paraId="46AD341E">
      <w:pPr>
        <w:bidi w:val="0"/>
        <w:rPr>
          <w:rFonts w:hint="eastAsia" w:ascii="宋体" w:hAnsi="宋体" w:eastAsia="宋体" w:cs="宋体"/>
          <w:lang w:val="en-US" w:eastAsia="zh-CN"/>
        </w:rPr>
      </w:pPr>
      <w:r>
        <w:rPr>
          <w:rFonts w:hint="eastAsia" w:ascii="宋体" w:hAnsi="宋体" w:eastAsia="宋体" w:cs="宋体"/>
          <w:lang w:val="en-US" w:eastAsia="zh-CN"/>
        </w:rPr>
        <w:t>(8)榆林市政府采购服务类项目供应商信用承诺书。</w:t>
      </w:r>
    </w:p>
    <w:p w14:paraId="240E0F86">
      <w:pPr>
        <w:bidi w:val="0"/>
        <w:rPr>
          <w:rFonts w:hint="eastAsia" w:ascii="宋体" w:hAnsi="宋体" w:eastAsia="宋体" w:cs="宋体"/>
          <w:lang w:val="en-US" w:eastAsia="zh-CN"/>
        </w:rPr>
      </w:pPr>
      <w:r>
        <w:rPr>
          <w:rFonts w:hint="eastAsia" w:ascii="宋体" w:hAnsi="宋体" w:eastAsia="宋体" w:cs="宋体"/>
          <w:lang w:val="en-US" w:eastAsia="zh-CN"/>
        </w:rPr>
        <w:t>(9)资质要求：供应商</w:t>
      </w:r>
      <w:r>
        <w:rPr>
          <w:rFonts w:hint="eastAsia" w:ascii="宋体" w:hAnsi="宋体" w:cs="宋体"/>
          <w:lang w:val="en-US" w:eastAsia="zh-CN"/>
        </w:rPr>
        <w:t>具有建设主管部门颁发的建设工程质量检测机构资质证书（节能检测）</w:t>
      </w:r>
    </w:p>
    <w:p w14:paraId="2AC5EA84">
      <w:pPr>
        <w:bidi w:val="0"/>
        <w:rPr>
          <w:rFonts w:hint="eastAsia" w:ascii="宋体" w:hAnsi="宋体" w:eastAsia="宋体" w:cs="宋体"/>
          <w:lang w:val="en-US" w:eastAsia="zh-CN"/>
        </w:rPr>
      </w:pPr>
      <w:r>
        <w:rPr>
          <w:rFonts w:hint="eastAsia" w:ascii="宋体" w:hAnsi="宋体" w:eastAsia="宋体" w:cs="宋体"/>
          <w:lang w:val="en-US" w:eastAsia="zh-CN"/>
        </w:rPr>
        <w:t>(10)自主上报信用承诺书：投标人及其授权委托人应在“信用中国（陕西榆林）”网站(www.ylcredit.gov.cn)进行注册、登录、自主上报信用承诺书，包括：《投标人信用承诺》、《投标人委托代理人员信用承诺书》、《投标信用承诺书》（具体操作格式及要求详见磋商文件）。</w:t>
      </w:r>
    </w:p>
    <w:p w14:paraId="1DCF014B">
      <w:pPr>
        <w:bidi w:val="0"/>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4CBB3E4D">
      <w:pPr>
        <w:bidi w:val="0"/>
        <w:rPr>
          <w:rFonts w:hint="eastAsia" w:ascii="宋体" w:hAnsi="宋体" w:eastAsia="宋体" w:cs="宋体"/>
          <w:lang w:val="en-US" w:eastAsia="zh-CN"/>
        </w:rPr>
      </w:pPr>
      <w:r>
        <w:rPr>
          <w:rFonts w:hint="eastAsia" w:ascii="宋体" w:hAnsi="宋体" w:eastAsia="宋体" w:cs="宋体"/>
          <w:lang w:val="en-US" w:eastAsia="zh-CN"/>
        </w:rPr>
        <w:t>（12）</w:t>
      </w:r>
      <w:r>
        <w:rPr>
          <w:rFonts w:hint="eastAsia" w:ascii="宋体" w:hAnsi="宋体" w:eastAsia="宋体" w:cs="宋体"/>
        </w:rPr>
        <w:t>、本项目不接受联合体投标，须提供非联合体投标声明（单位负责人为同一人或者存在直接控股、管理关系的不同投标人，不得参加同一合同项下的政府采购活动）。</w:t>
      </w:r>
    </w:p>
    <w:p w14:paraId="7EEE8345">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42D83990">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317C6103">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00C1B0DE">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3B000CF3">
      <w:pPr>
        <w:pStyle w:val="8"/>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1A02251E">
      <w:pP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3BCF3FCB">
      <w:pPr>
        <w:pStyle w:val="8"/>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785CDF3F">
      <w:pPr>
        <w:rPr>
          <w:rFonts w:hint="eastAsia" w:ascii="宋体" w:hAnsi="宋体" w:eastAsia="宋体" w:cs="宋体"/>
          <w:color w:val="auto"/>
          <w:highlight w:val="none"/>
        </w:rPr>
      </w:pPr>
    </w:p>
    <w:p w14:paraId="394833CE">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72659C5B">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6938960E">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26D08A4C">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7C0F42C7">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5595F559">
      <w:pPr>
        <w:spacing w:before="274" w:line="360" w:lineRule="auto"/>
        <w:ind w:left="0" w:leftChars="0" w:firstLine="0" w:firstLineChars="0"/>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4FBF86A0">
      <w:pPr>
        <w:pageBreakBefore w:val="0"/>
        <w:kinsoku/>
        <w:overflowPunct/>
        <w:bidi w:val="0"/>
        <w:spacing w:beforeAutospacing="0" w:afterAutospacing="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kern w:val="2"/>
          <w:sz w:val="24"/>
          <w:szCs w:val="24"/>
          <w:highlight w:val="none"/>
          <w:lang w:val="en-US" w:eastAsia="zh-CN" w:bidi="ar-SA"/>
        </w:rPr>
        <w:t>(12)</w:t>
      </w:r>
      <w:r>
        <w:rPr>
          <w:rFonts w:hint="eastAsia" w:ascii="宋体" w:hAnsi="宋体" w:eastAsia="宋体" w:cs="宋体"/>
          <w:b/>
          <w:bCs/>
          <w:color w:val="auto"/>
          <w:spacing w:val="10"/>
          <w:sz w:val="24"/>
          <w:szCs w:val="24"/>
          <w:highlight w:val="none"/>
        </w:rPr>
        <w:t>供应商企业关系关联承诺书</w:t>
      </w:r>
    </w:p>
    <w:p w14:paraId="17DB41BB">
      <w:pPr>
        <w:pageBreakBefore w:val="0"/>
        <w:kinsoku/>
        <w:overflowPunct/>
        <w:bidi w:val="0"/>
        <w:spacing w:beforeAutospacing="0" w:afterAutospacing="0" w:line="360" w:lineRule="auto"/>
        <w:ind w:left="614"/>
        <w:rPr>
          <w:rFonts w:hint="eastAsia" w:ascii="宋体" w:hAnsi="宋体" w:eastAsia="宋体" w:cs="宋体"/>
          <w:color w:val="auto"/>
          <w:sz w:val="24"/>
          <w:szCs w:val="24"/>
          <w:highlight w:val="none"/>
        </w:rPr>
      </w:pPr>
      <w:r>
        <w:rPr>
          <w:rFonts w:hint="eastAsia" w:ascii="宋体" w:hAnsi="宋体" w:eastAsia="宋体" w:cs="宋体"/>
          <w:color w:val="auto"/>
          <w:spacing w:val="3"/>
          <w:position w:val="1"/>
          <w:sz w:val="24"/>
          <w:szCs w:val="24"/>
          <w:highlight w:val="none"/>
        </w:rPr>
        <w:t>1、供应商股东及股权证明。</w:t>
      </w:r>
    </w:p>
    <w:p w14:paraId="746E06C8">
      <w:pPr>
        <w:pageBreakBefore w:val="0"/>
        <w:kinsoku/>
        <w:overflowPunct/>
        <w:bidi w:val="0"/>
        <w:spacing w:beforeAutospacing="0" w:afterAutospacing="0" w:line="360" w:lineRule="auto"/>
        <w:ind w:left="29" w:firstLine="553"/>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w:t>
      </w:r>
      <w:r>
        <w:rPr>
          <w:rFonts w:hint="eastAsia" w:ascii="宋体" w:hAnsi="宋体" w:eastAsia="宋体" w:cs="宋体"/>
          <w:color w:val="auto"/>
          <w:spacing w:val="-5"/>
          <w:sz w:val="24"/>
          <w:szCs w:val="24"/>
          <w:highlight w:val="none"/>
        </w:rPr>
        <w:t>供</w:t>
      </w:r>
      <w:r>
        <w:rPr>
          <w:rFonts w:hint="eastAsia" w:ascii="宋体" w:hAnsi="宋体" w:eastAsia="宋体" w:cs="宋体"/>
          <w:color w:val="auto"/>
          <w:spacing w:val="-3"/>
          <w:sz w:val="24"/>
          <w:szCs w:val="24"/>
          <w:highlight w:val="none"/>
        </w:rPr>
        <w:t>应商在本项目谈判中，不存在与其它供应商负责人为同一人，  有控股、</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6"/>
          <w:sz w:val="24"/>
          <w:szCs w:val="24"/>
          <w:highlight w:val="none"/>
        </w:rPr>
        <w:t>管理等关联关系承诺</w:t>
      </w:r>
      <w:r>
        <w:rPr>
          <w:rFonts w:hint="eastAsia" w:ascii="宋体" w:hAnsi="宋体" w:eastAsia="宋体" w:cs="宋体"/>
          <w:color w:val="auto"/>
          <w:spacing w:val="4"/>
          <w:sz w:val="24"/>
          <w:szCs w:val="24"/>
          <w:highlight w:val="none"/>
        </w:rPr>
        <w:t>。</w:t>
      </w:r>
    </w:p>
    <w:p w14:paraId="13F79ED7">
      <w:pPr>
        <w:pageBreakBefore w:val="0"/>
        <w:kinsoku/>
        <w:overflowPunct/>
        <w:bidi w:val="0"/>
        <w:spacing w:beforeAutospacing="0" w:afterAutospacing="0"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pacing w:val="5"/>
          <w:position w:val="1"/>
          <w:sz w:val="24"/>
          <w:szCs w:val="24"/>
          <w:highlight w:val="none"/>
        </w:rPr>
        <w:t>2-1、管理关系说明：</w:t>
      </w:r>
    </w:p>
    <w:p w14:paraId="3793CD66">
      <w:pPr>
        <w:pageBreakBefore w:val="0"/>
        <w:kinsoku/>
        <w:overflowPunct/>
        <w:bidi w:val="0"/>
        <w:spacing w:beforeAutospacing="0" w:afterAutospacing="0" w:line="360" w:lineRule="auto"/>
        <w:ind w:left="596"/>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我</w:t>
      </w:r>
      <w:r>
        <w:rPr>
          <w:rFonts w:hint="eastAsia" w:ascii="宋体" w:hAnsi="宋体" w:eastAsia="宋体" w:cs="宋体"/>
          <w:color w:val="auto"/>
          <w:spacing w:val="-5"/>
          <w:sz w:val="24"/>
          <w:szCs w:val="24"/>
          <w:highlight w:val="none"/>
        </w:rPr>
        <w:t>单位管理的具有独立法人的下属单位有：</w:t>
      </w:r>
      <w:r>
        <w:rPr>
          <w:rFonts w:hint="eastAsia" w:ascii="宋体" w:hAnsi="宋体" w:eastAsia="宋体" w:cs="宋体"/>
          <w:color w:val="auto"/>
          <w:spacing w:val="-5"/>
          <w:sz w:val="24"/>
          <w:szCs w:val="24"/>
          <w:highlight w:val="none"/>
          <w:u w:val="single" w:color="auto"/>
        </w:rPr>
        <w:t xml:space="preserve">               </w:t>
      </w:r>
      <w:r>
        <w:rPr>
          <w:rFonts w:hint="eastAsia" w:ascii="宋体" w:hAnsi="宋体" w:eastAsia="宋体" w:cs="宋体"/>
          <w:color w:val="auto"/>
          <w:spacing w:val="-5"/>
          <w:sz w:val="24"/>
          <w:szCs w:val="24"/>
          <w:highlight w:val="none"/>
        </w:rPr>
        <w:t>。  我单位</w:t>
      </w:r>
    </w:p>
    <w:p w14:paraId="58E3D94D">
      <w:pPr>
        <w:pageBreakBefore w:val="0"/>
        <w:kinsoku/>
        <w:overflowPunct/>
        <w:bidi w:val="0"/>
        <w:spacing w:beforeAutospacing="0" w:afterAutospacing="0" w:line="360" w:lineRule="auto"/>
        <w:ind w:left="599"/>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的</w:t>
      </w:r>
      <w:r>
        <w:rPr>
          <w:rFonts w:hint="eastAsia" w:ascii="宋体" w:hAnsi="宋体" w:eastAsia="宋体" w:cs="宋体"/>
          <w:color w:val="auto"/>
          <w:spacing w:val="7"/>
          <w:sz w:val="24"/>
          <w:szCs w:val="24"/>
          <w:highlight w:val="none"/>
        </w:rPr>
        <w:t>上级管理单位有</w:t>
      </w:r>
      <w:r>
        <w:rPr>
          <w:rFonts w:hint="eastAsia" w:ascii="宋体" w:hAnsi="宋体" w:eastAsia="宋体" w:cs="宋体"/>
          <w:color w:val="auto"/>
          <w:spacing w:val="7"/>
          <w:sz w:val="24"/>
          <w:szCs w:val="24"/>
          <w:highlight w:val="none"/>
          <w:u w:val="single" w:color="auto"/>
        </w:rPr>
        <w:t xml:space="preserve">             </w:t>
      </w:r>
      <w:r>
        <w:rPr>
          <w:rFonts w:hint="eastAsia" w:ascii="宋体" w:hAnsi="宋体" w:eastAsia="宋体" w:cs="宋体"/>
          <w:color w:val="auto"/>
          <w:spacing w:val="7"/>
          <w:sz w:val="24"/>
          <w:szCs w:val="24"/>
          <w:highlight w:val="none"/>
        </w:rPr>
        <w:t xml:space="preserve"> 。</w:t>
      </w:r>
    </w:p>
    <w:p w14:paraId="6F0D6F37">
      <w:pPr>
        <w:pageBreakBefore w:val="0"/>
        <w:kinsoku/>
        <w:overflowPunct/>
        <w:bidi w:val="0"/>
        <w:spacing w:beforeAutospacing="0" w:afterAutospacing="0" w:line="360" w:lineRule="auto"/>
        <w:ind w:left="597"/>
        <w:rPr>
          <w:rFonts w:hint="eastAsia" w:ascii="宋体" w:hAnsi="宋体" w:eastAsia="宋体" w:cs="宋体"/>
          <w:color w:val="auto"/>
          <w:sz w:val="24"/>
          <w:szCs w:val="24"/>
          <w:highlight w:val="none"/>
        </w:rPr>
      </w:pPr>
      <w:r>
        <w:rPr>
          <w:rFonts w:hint="eastAsia" w:ascii="宋体" w:hAnsi="宋体" w:eastAsia="宋体" w:cs="宋体"/>
          <w:color w:val="auto"/>
          <w:spacing w:val="5"/>
          <w:position w:val="1"/>
          <w:sz w:val="24"/>
          <w:szCs w:val="24"/>
          <w:highlight w:val="none"/>
        </w:rPr>
        <w:t>2-2、股权关系说明：</w:t>
      </w:r>
    </w:p>
    <w:p w14:paraId="636777CB">
      <w:pPr>
        <w:pageBreakBefore w:val="0"/>
        <w:kinsoku/>
        <w:overflowPunct/>
        <w:bidi w:val="0"/>
        <w:spacing w:beforeAutospacing="0" w:afterAutospacing="0" w:line="360" w:lineRule="auto"/>
        <w:ind w:left="59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我单位控股的单位有</w:t>
      </w:r>
      <w:r>
        <w:rPr>
          <w:rFonts w:hint="eastAsia" w:ascii="宋体" w:hAnsi="宋体" w:eastAsia="宋体" w:cs="宋体"/>
          <w:color w:val="auto"/>
          <w:spacing w:val="4"/>
          <w:sz w:val="24"/>
          <w:szCs w:val="24"/>
          <w:highlight w:val="none"/>
          <w:u w:val="single" w:color="auto"/>
        </w:rPr>
        <w:t xml:space="preserve">              </w:t>
      </w:r>
      <w:r>
        <w:rPr>
          <w:rFonts w:hint="eastAsia" w:ascii="宋体" w:hAnsi="宋体" w:eastAsia="宋体" w:cs="宋体"/>
          <w:color w:val="auto"/>
          <w:spacing w:val="1"/>
          <w:sz w:val="24"/>
          <w:szCs w:val="24"/>
          <w:highlight w:val="none"/>
        </w:rPr>
        <w:t>。</w:t>
      </w:r>
    </w:p>
    <w:p w14:paraId="7BA5226F">
      <w:pPr>
        <w:pageBreakBefore w:val="0"/>
        <w:kinsoku/>
        <w:overflowPunct/>
        <w:bidi w:val="0"/>
        <w:spacing w:beforeAutospacing="0" w:afterAutospacing="0" w:line="360" w:lineRule="auto"/>
        <w:ind w:left="596"/>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我单位被</w:t>
      </w:r>
      <w:r>
        <w:rPr>
          <w:rFonts w:hint="eastAsia" w:ascii="宋体" w:hAnsi="宋体" w:eastAsia="宋体" w:cs="宋体"/>
          <w:color w:val="auto"/>
          <w:spacing w:val="3"/>
          <w:sz w:val="24"/>
          <w:szCs w:val="24"/>
          <w:highlight w:val="none"/>
          <w:u w:val="single" w:color="auto"/>
        </w:rPr>
        <w:t xml:space="preserve">            </w:t>
      </w:r>
      <w:r>
        <w:rPr>
          <w:rFonts w:hint="eastAsia" w:ascii="宋体" w:hAnsi="宋体" w:eastAsia="宋体" w:cs="宋体"/>
          <w:color w:val="auto"/>
          <w:spacing w:val="3"/>
          <w:sz w:val="24"/>
          <w:szCs w:val="24"/>
          <w:highlight w:val="none"/>
        </w:rPr>
        <w:t xml:space="preserve"> 单位控股</w:t>
      </w:r>
      <w:r>
        <w:rPr>
          <w:rFonts w:hint="eastAsia" w:ascii="宋体" w:hAnsi="宋体" w:eastAsia="宋体" w:cs="宋体"/>
          <w:color w:val="auto"/>
          <w:spacing w:val="1"/>
          <w:sz w:val="24"/>
          <w:szCs w:val="24"/>
          <w:highlight w:val="none"/>
        </w:rPr>
        <w:t>。</w:t>
      </w:r>
    </w:p>
    <w:p w14:paraId="09FB569C">
      <w:pPr>
        <w:pageBreakBefore w:val="0"/>
        <w:kinsoku/>
        <w:overflowPunct/>
        <w:bidi w:val="0"/>
        <w:spacing w:beforeAutospacing="0" w:afterAutospacing="0" w:line="360" w:lineRule="auto"/>
        <w:ind w:left="583"/>
        <w:rPr>
          <w:rFonts w:hint="eastAsia" w:ascii="宋体" w:hAnsi="宋体" w:eastAsia="宋体" w:cs="宋体"/>
          <w:color w:val="auto"/>
          <w:sz w:val="24"/>
          <w:szCs w:val="24"/>
          <w:highlight w:val="none"/>
        </w:rPr>
      </w:pPr>
      <w:r>
        <w:rPr>
          <w:rFonts w:hint="eastAsia" w:ascii="宋体" w:hAnsi="宋体" w:eastAsia="宋体" w:cs="宋体"/>
          <w:color w:val="auto"/>
          <w:spacing w:val="7"/>
          <w:position w:val="1"/>
          <w:sz w:val="24"/>
          <w:szCs w:val="24"/>
          <w:highlight w:val="none"/>
        </w:rPr>
        <w:t>2</w:t>
      </w:r>
      <w:r>
        <w:rPr>
          <w:rFonts w:hint="eastAsia" w:ascii="宋体" w:hAnsi="宋体" w:eastAsia="宋体" w:cs="宋体"/>
          <w:color w:val="auto"/>
          <w:spacing w:val="4"/>
          <w:position w:val="1"/>
          <w:sz w:val="24"/>
          <w:szCs w:val="24"/>
          <w:highlight w:val="none"/>
        </w:rPr>
        <w:t>-3、单位负责人：</w:t>
      </w:r>
    </w:p>
    <w:p w14:paraId="5E0111EA">
      <w:pPr>
        <w:pageBreakBefore w:val="0"/>
        <w:kinsoku/>
        <w:overflowPunct/>
        <w:bidi w:val="0"/>
        <w:spacing w:beforeAutospacing="0" w:afterAutospacing="0" w:line="360" w:lineRule="auto"/>
        <w:ind w:left="587"/>
        <w:rPr>
          <w:rFonts w:hint="eastAsia" w:ascii="宋体" w:hAnsi="宋体" w:eastAsia="宋体" w:cs="宋体"/>
          <w:color w:val="auto"/>
          <w:sz w:val="24"/>
          <w:szCs w:val="24"/>
          <w:highlight w:val="none"/>
        </w:rPr>
      </w:pPr>
      <w:r>
        <w:rPr>
          <w:rFonts w:hint="eastAsia" w:ascii="宋体" w:hAnsi="宋体" w:eastAsia="宋体" w:cs="宋体"/>
          <w:color w:val="auto"/>
          <w:spacing w:val="7"/>
          <w:position w:val="1"/>
          <w:sz w:val="24"/>
          <w:szCs w:val="24"/>
          <w:highlight w:val="none"/>
        </w:rPr>
        <w:t>3、其他与本项目有关的利害关系说明</w:t>
      </w:r>
      <w:r>
        <w:rPr>
          <w:rFonts w:hint="eastAsia" w:ascii="宋体" w:hAnsi="宋体" w:eastAsia="宋体" w:cs="宋体"/>
          <w:color w:val="auto"/>
          <w:spacing w:val="5"/>
          <w:position w:val="1"/>
          <w:sz w:val="24"/>
          <w:szCs w:val="24"/>
          <w:highlight w:val="none"/>
        </w:rPr>
        <w:t>：</w:t>
      </w:r>
    </w:p>
    <w:p w14:paraId="4105330D">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23456DE6">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4736D1DA">
      <w:pPr>
        <w:pageBreakBefore w:val="0"/>
        <w:kinsoku/>
        <w:overflowPunct/>
        <w:bidi w:val="0"/>
        <w:spacing w:beforeAutospacing="0" w:afterAutospacing="0" w:line="360" w:lineRule="auto"/>
        <w:ind w:left="584"/>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我单位承诺以上说明真实有效，无虚假内容或隐瞒</w:t>
      </w:r>
      <w:r>
        <w:rPr>
          <w:rFonts w:hint="eastAsia" w:ascii="宋体" w:hAnsi="宋体" w:eastAsia="宋体" w:cs="宋体"/>
          <w:color w:val="auto"/>
          <w:spacing w:val="4"/>
          <w:sz w:val="24"/>
          <w:szCs w:val="24"/>
          <w:highlight w:val="none"/>
        </w:rPr>
        <w:t>。</w:t>
      </w:r>
    </w:p>
    <w:p w14:paraId="3A8A0A9B">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448AF6EE">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6B6EBFD8">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3B5E4F4E">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10897FC5">
      <w:pPr>
        <w:pageBreakBefore w:val="0"/>
        <w:kinsoku/>
        <w:overflowPunct/>
        <w:bidi w:val="0"/>
        <w:spacing w:beforeAutospacing="0" w:afterAutospacing="0" w:line="360" w:lineRule="auto"/>
        <w:ind w:left="0" w:leftChars="0" w:firstLine="0" w:firstLineChars="0"/>
        <w:rPr>
          <w:rFonts w:hint="eastAsia" w:ascii="宋体" w:hAnsi="宋体" w:eastAsia="宋体" w:cs="宋体"/>
          <w:color w:val="auto"/>
          <w:sz w:val="24"/>
          <w:szCs w:val="24"/>
          <w:highlight w:val="none"/>
        </w:rPr>
      </w:pPr>
    </w:p>
    <w:p w14:paraId="3801FB55">
      <w:pPr>
        <w:pageBreakBefore w:val="0"/>
        <w:kinsoku/>
        <w:overflowPunct/>
        <w:bidi w:val="0"/>
        <w:spacing w:beforeAutospacing="0" w:afterAutospacing="0" w:line="360" w:lineRule="auto"/>
        <w:ind w:left="26"/>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供</w:t>
      </w:r>
      <w:r>
        <w:rPr>
          <w:rFonts w:hint="eastAsia" w:ascii="宋体" w:hAnsi="宋体" w:eastAsia="宋体" w:cs="宋体"/>
          <w:color w:val="auto"/>
          <w:spacing w:val="-3"/>
          <w:sz w:val="24"/>
          <w:szCs w:val="24"/>
          <w:highlight w:val="none"/>
        </w:rPr>
        <w:t>应商</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pacing w:val="6"/>
          <w:sz w:val="24"/>
          <w:szCs w:val="24"/>
          <w:highlight w:val="none"/>
          <w:u w:val="single" w:color="auto"/>
        </w:rPr>
        <w:t xml:space="preserve">       (加盖单位公章)</w:t>
      </w:r>
      <w:r>
        <w:rPr>
          <w:rFonts w:hint="eastAsia" w:ascii="宋体" w:hAnsi="宋体" w:eastAsia="宋体" w:cs="宋体"/>
          <w:color w:val="auto"/>
          <w:sz w:val="24"/>
          <w:szCs w:val="24"/>
          <w:highlight w:val="none"/>
          <w:u w:val="single" w:color="auto"/>
        </w:rPr>
        <w:t xml:space="preserve">       </w:t>
      </w:r>
    </w:p>
    <w:p w14:paraId="5F9FB3A1">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1D219ADD">
      <w:pPr>
        <w:pageBreakBefore w:val="0"/>
        <w:kinsoku/>
        <w:overflowPunct/>
        <w:bidi w:val="0"/>
        <w:spacing w:beforeAutospacing="0" w:afterAutospacing="0" w:line="360" w:lineRule="auto"/>
        <w:ind w:left="24"/>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法</w:t>
      </w:r>
      <w:r>
        <w:rPr>
          <w:rFonts w:hint="eastAsia" w:ascii="宋体" w:hAnsi="宋体" w:eastAsia="宋体" w:cs="宋体"/>
          <w:color w:val="auto"/>
          <w:spacing w:val="9"/>
          <w:sz w:val="24"/>
          <w:szCs w:val="24"/>
          <w:highlight w:val="none"/>
        </w:rPr>
        <w:t>定</w:t>
      </w:r>
      <w:r>
        <w:rPr>
          <w:rFonts w:hint="eastAsia" w:ascii="宋体" w:hAnsi="宋体" w:eastAsia="宋体" w:cs="宋体"/>
          <w:color w:val="auto"/>
          <w:spacing w:val="8"/>
          <w:sz w:val="24"/>
          <w:szCs w:val="24"/>
          <w:highlight w:val="none"/>
        </w:rPr>
        <w:t>代表人/单位负责人/或被授权人签字：</w:t>
      </w:r>
    </w:p>
    <w:p w14:paraId="56705DCE">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6078C6F0">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287283C8">
      <w:pPr>
        <w:pageBreakBefore w:val="0"/>
        <w:kinsoku/>
        <w:overflowPunct/>
        <w:bidi w:val="0"/>
        <w:spacing w:beforeAutospacing="0" w:afterAutospacing="0" w:line="360" w:lineRule="auto"/>
        <w:ind w:left="6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 xml:space="preserve">日   </w:t>
      </w:r>
      <w:r>
        <w:rPr>
          <w:rFonts w:hint="eastAsia" w:ascii="宋体" w:hAnsi="宋体" w:eastAsia="宋体" w:cs="宋体"/>
          <w:color w:val="auto"/>
          <w:spacing w:val="-1"/>
          <w:sz w:val="24"/>
          <w:szCs w:val="24"/>
          <w:highlight w:val="none"/>
        </w:rPr>
        <w:t xml:space="preserve"> 期：</w:t>
      </w:r>
    </w:p>
    <w:p w14:paraId="24868575">
      <w:pPr>
        <w:pageBreakBefore w:val="0"/>
        <w:kinsoku/>
        <w:overflowPunct/>
        <w:bidi w:val="0"/>
        <w:spacing w:beforeAutospacing="0" w:afterAutospacing="0" w:line="360" w:lineRule="auto"/>
        <w:ind w:left="3904" w:right="1600" w:hanging="38"/>
        <w:rPr>
          <w:rFonts w:hint="eastAsia" w:ascii="宋体" w:hAnsi="宋体" w:eastAsia="宋体" w:cs="宋体"/>
          <w:color w:val="auto"/>
          <w:sz w:val="23"/>
          <w:szCs w:val="23"/>
          <w:highlight w:val="none"/>
        </w:rPr>
      </w:pPr>
    </w:p>
    <w:p w14:paraId="153A1A84">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0EA457C4">
      <w:pPr>
        <w:spacing w:before="274" w:line="360" w:lineRule="auto"/>
        <w:ind w:left="2845"/>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pPr>
    </w:p>
    <w:p w14:paraId="645A7B0D">
      <w:pPr>
        <w:spacing w:before="274" w:line="360" w:lineRule="auto"/>
        <w:ind w:left="2845"/>
        <w:rPr>
          <w:rFonts w:hint="eastAsia" w:ascii="宋体" w:hAnsi="宋体" w:eastAsia="宋体" w:cs="宋体"/>
          <w:color w:val="auto"/>
          <w:sz w:val="28"/>
          <w:szCs w:val="28"/>
          <w:highlight w:val="none"/>
        </w:rPr>
      </w:pPr>
      <w: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t>(</w:t>
      </w:r>
      <w:r>
        <w:rPr>
          <w:rFonts w:hint="eastAsia" w:ascii="宋体" w:hAnsi="宋体" w:eastAsia="宋体" w:cs="宋体"/>
          <w:color w:val="auto"/>
          <w:spacing w:val="11"/>
          <w:sz w:val="28"/>
          <w:szCs w:val="28"/>
          <w:highlight w:val="none"/>
          <w:lang w:val="en-US" w:eastAsia="zh-CN"/>
          <w14:textOutline w14:w="5103" w14:cap="sq" w14:cmpd="sng">
            <w14:solidFill>
              <w14:srgbClr w14:val="000000"/>
            </w14:solidFill>
            <w14:prstDash w14:val="solid"/>
            <w14:bevel/>
          </w14:textOutline>
        </w:rPr>
        <w:t>13</w:t>
      </w:r>
      <w: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t>)</w:t>
      </w:r>
      <w:r>
        <w:rPr>
          <w:rFonts w:hint="eastAsia" w:ascii="宋体" w:hAnsi="宋体" w:eastAsia="宋体" w:cs="宋体"/>
          <w:color w:val="auto"/>
          <w:spacing w:val="11"/>
          <w:sz w:val="28"/>
          <w:szCs w:val="28"/>
          <w:highlight w:val="none"/>
        </w:rPr>
        <w:t xml:space="preserve"> </w:t>
      </w:r>
      <w: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t>法定代表人证明书</w:t>
      </w:r>
    </w:p>
    <w:tbl>
      <w:tblPr>
        <w:tblStyle w:val="30"/>
        <w:tblW w:w="87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2219"/>
        <w:gridCol w:w="1725"/>
        <w:gridCol w:w="1334"/>
        <w:gridCol w:w="2378"/>
      </w:tblGrid>
      <w:tr w14:paraId="18624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8740" w:type="dxa"/>
            <w:gridSpan w:val="5"/>
            <w:vAlign w:val="top"/>
          </w:tcPr>
          <w:p w14:paraId="0FC55551">
            <w:pPr>
              <w:spacing w:before="200" w:line="360" w:lineRule="auto"/>
              <w:ind w:left="0" w:leftChars="0" w:firstLine="0" w:firstLineChars="0"/>
              <w:rPr>
                <w:rFonts w:hint="eastAsia" w:ascii="宋体" w:hAnsi="宋体" w:eastAsia="宋体" w:cs="宋体"/>
                <w:color w:val="auto"/>
                <w:sz w:val="23"/>
                <w:szCs w:val="23"/>
                <w:highlight w:val="none"/>
                <w:lang w:val="en-US" w:eastAsia="zh-CN"/>
              </w:rPr>
            </w:pPr>
            <w:r>
              <w:rPr>
                <w:rFonts w:hint="eastAsia" w:ascii="宋体" w:hAnsi="宋体" w:eastAsia="宋体" w:cs="宋体"/>
                <w:color w:val="auto"/>
                <w:spacing w:val="17"/>
                <w:sz w:val="23"/>
                <w:szCs w:val="23"/>
                <w:highlight w:val="none"/>
              </w:rPr>
              <w:t>致</w:t>
            </w:r>
            <w:r>
              <w:rPr>
                <w:rFonts w:hint="eastAsia" w:ascii="宋体" w:hAnsi="宋体" w:eastAsia="宋体" w:cs="宋体"/>
                <w:color w:val="auto"/>
                <w:spacing w:val="9"/>
                <w:sz w:val="23"/>
                <w:szCs w:val="23"/>
                <w:highlight w:val="none"/>
              </w:rPr>
              <w:t>：</w:t>
            </w:r>
            <w:r>
              <w:rPr>
                <w:rFonts w:hint="eastAsia" w:ascii="宋体" w:hAnsi="宋体" w:eastAsia="宋体" w:cs="宋体"/>
                <w:color w:val="auto"/>
                <w:spacing w:val="9"/>
                <w:sz w:val="23"/>
                <w:szCs w:val="23"/>
                <w:highlight w:val="none"/>
                <w:lang w:val="en-US" w:eastAsia="zh-CN"/>
              </w:rPr>
              <w:t>华春建设工程项目管理有限责任公司</w:t>
            </w:r>
          </w:p>
        </w:tc>
      </w:tr>
      <w:tr w14:paraId="26E5C9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84" w:type="dxa"/>
            <w:vMerge w:val="restart"/>
            <w:tcBorders>
              <w:bottom w:val="nil"/>
            </w:tcBorders>
            <w:textDirection w:val="tbRlV"/>
            <w:vAlign w:val="top"/>
          </w:tcPr>
          <w:p w14:paraId="5DFB0D32">
            <w:pPr>
              <w:spacing w:line="360" w:lineRule="auto"/>
              <w:rPr>
                <w:rFonts w:hint="eastAsia" w:ascii="宋体" w:hAnsi="宋体" w:eastAsia="宋体" w:cs="宋体"/>
                <w:color w:val="auto"/>
                <w:sz w:val="21"/>
                <w:highlight w:val="none"/>
              </w:rPr>
            </w:pPr>
          </w:p>
          <w:p w14:paraId="648B9FAA">
            <w:pPr>
              <w:spacing w:before="77" w:line="360" w:lineRule="auto"/>
              <w:ind w:left="696"/>
              <w:rPr>
                <w:rFonts w:hint="eastAsia" w:ascii="宋体" w:hAnsi="宋体" w:eastAsia="宋体" w:cs="宋体"/>
                <w:color w:val="auto"/>
                <w:sz w:val="23"/>
                <w:szCs w:val="23"/>
                <w:highlight w:val="none"/>
              </w:rPr>
            </w:pPr>
            <w:r>
              <w:rPr>
                <w:rFonts w:hint="eastAsia" w:ascii="宋体" w:hAnsi="宋体" w:eastAsia="宋体" w:cs="宋体"/>
                <w:color w:val="auto"/>
                <w:spacing w:val="13"/>
                <w:sz w:val="23"/>
                <w:szCs w:val="23"/>
                <w:highlight w:val="none"/>
              </w:rPr>
              <w:t>企  业  法  人</w:t>
            </w:r>
          </w:p>
        </w:tc>
        <w:tc>
          <w:tcPr>
            <w:tcW w:w="2219" w:type="dxa"/>
            <w:vAlign w:val="top"/>
          </w:tcPr>
          <w:p w14:paraId="461F74D1">
            <w:pPr>
              <w:spacing w:before="195"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8"/>
                <w:sz w:val="23"/>
                <w:szCs w:val="23"/>
                <w:highlight w:val="none"/>
              </w:rPr>
              <w:t>供应商名称</w:t>
            </w:r>
          </w:p>
        </w:tc>
        <w:tc>
          <w:tcPr>
            <w:tcW w:w="5437" w:type="dxa"/>
            <w:gridSpan w:val="3"/>
            <w:vAlign w:val="top"/>
          </w:tcPr>
          <w:p w14:paraId="6CA9AB31">
            <w:pPr>
              <w:spacing w:line="360" w:lineRule="auto"/>
              <w:rPr>
                <w:rFonts w:hint="eastAsia" w:ascii="宋体" w:hAnsi="宋体" w:eastAsia="宋体" w:cs="宋体"/>
                <w:color w:val="auto"/>
                <w:sz w:val="21"/>
                <w:highlight w:val="none"/>
              </w:rPr>
            </w:pPr>
          </w:p>
        </w:tc>
      </w:tr>
      <w:tr w14:paraId="25AA8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vAlign w:val="top"/>
          </w:tcPr>
          <w:p w14:paraId="7D15DFDF">
            <w:pPr>
              <w:spacing w:line="360" w:lineRule="auto"/>
              <w:rPr>
                <w:rFonts w:hint="eastAsia" w:ascii="宋体" w:hAnsi="宋体" w:eastAsia="宋体" w:cs="宋体"/>
                <w:color w:val="auto"/>
                <w:sz w:val="21"/>
                <w:highlight w:val="none"/>
              </w:rPr>
            </w:pPr>
          </w:p>
        </w:tc>
        <w:tc>
          <w:tcPr>
            <w:tcW w:w="2219" w:type="dxa"/>
            <w:vAlign w:val="top"/>
          </w:tcPr>
          <w:p w14:paraId="728E0144">
            <w:pPr>
              <w:spacing w:before="197"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9"/>
                <w:sz w:val="23"/>
                <w:szCs w:val="23"/>
                <w:highlight w:val="none"/>
              </w:rPr>
              <w:t>法</w:t>
            </w:r>
            <w:r>
              <w:rPr>
                <w:rFonts w:hint="eastAsia" w:ascii="宋体" w:hAnsi="宋体" w:eastAsia="宋体" w:cs="宋体"/>
                <w:color w:val="auto"/>
                <w:spacing w:val="6"/>
                <w:sz w:val="23"/>
                <w:szCs w:val="23"/>
                <w:highlight w:val="none"/>
              </w:rPr>
              <w:t xml:space="preserve"> 定 地 址</w:t>
            </w:r>
          </w:p>
        </w:tc>
        <w:tc>
          <w:tcPr>
            <w:tcW w:w="5437" w:type="dxa"/>
            <w:gridSpan w:val="3"/>
            <w:vAlign w:val="top"/>
          </w:tcPr>
          <w:p w14:paraId="3B505F04">
            <w:pPr>
              <w:spacing w:line="360" w:lineRule="auto"/>
              <w:rPr>
                <w:rFonts w:hint="eastAsia" w:ascii="宋体" w:hAnsi="宋体" w:eastAsia="宋体" w:cs="宋体"/>
                <w:color w:val="auto"/>
                <w:sz w:val="21"/>
                <w:highlight w:val="none"/>
              </w:rPr>
            </w:pPr>
          </w:p>
        </w:tc>
      </w:tr>
      <w:tr w14:paraId="6CABB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vAlign w:val="top"/>
          </w:tcPr>
          <w:p w14:paraId="02FE5595">
            <w:pPr>
              <w:spacing w:line="360" w:lineRule="auto"/>
              <w:rPr>
                <w:rFonts w:hint="eastAsia" w:ascii="宋体" w:hAnsi="宋体" w:eastAsia="宋体" w:cs="宋体"/>
                <w:color w:val="auto"/>
                <w:sz w:val="21"/>
                <w:highlight w:val="none"/>
              </w:rPr>
            </w:pPr>
          </w:p>
        </w:tc>
        <w:tc>
          <w:tcPr>
            <w:tcW w:w="2219" w:type="dxa"/>
            <w:vAlign w:val="top"/>
          </w:tcPr>
          <w:p w14:paraId="76FFD6DB">
            <w:pPr>
              <w:spacing w:before="197"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4"/>
                <w:sz w:val="23"/>
                <w:szCs w:val="23"/>
                <w:highlight w:val="none"/>
              </w:rPr>
              <w:t xml:space="preserve">邮 政 编 </w:t>
            </w:r>
            <w:r>
              <w:rPr>
                <w:rFonts w:hint="eastAsia" w:ascii="宋体" w:hAnsi="宋体" w:eastAsia="宋体" w:cs="宋体"/>
                <w:color w:val="auto"/>
                <w:spacing w:val="3"/>
                <w:sz w:val="23"/>
                <w:szCs w:val="23"/>
                <w:highlight w:val="none"/>
              </w:rPr>
              <w:t>码</w:t>
            </w:r>
          </w:p>
        </w:tc>
        <w:tc>
          <w:tcPr>
            <w:tcW w:w="5437" w:type="dxa"/>
            <w:gridSpan w:val="3"/>
            <w:vAlign w:val="top"/>
          </w:tcPr>
          <w:p w14:paraId="7F211550">
            <w:pPr>
              <w:spacing w:line="360" w:lineRule="auto"/>
              <w:rPr>
                <w:rFonts w:hint="eastAsia" w:ascii="宋体" w:hAnsi="宋体" w:eastAsia="宋体" w:cs="宋体"/>
                <w:color w:val="auto"/>
                <w:sz w:val="21"/>
                <w:highlight w:val="none"/>
              </w:rPr>
            </w:pPr>
          </w:p>
        </w:tc>
      </w:tr>
      <w:tr w14:paraId="41B98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vAlign w:val="top"/>
          </w:tcPr>
          <w:p w14:paraId="3459545F">
            <w:pPr>
              <w:spacing w:line="360" w:lineRule="auto"/>
              <w:rPr>
                <w:rFonts w:hint="eastAsia" w:ascii="宋体" w:hAnsi="宋体" w:eastAsia="宋体" w:cs="宋体"/>
                <w:color w:val="auto"/>
                <w:sz w:val="21"/>
                <w:highlight w:val="none"/>
              </w:rPr>
            </w:pPr>
          </w:p>
        </w:tc>
        <w:tc>
          <w:tcPr>
            <w:tcW w:w="2219" w:type="dxa"/>
            <w:vAlign w:val="top"/>
          </w:tcPr>
          <w:p w14:paraId="09213F50">
            <w:pPr>
              <w:spacing w:before="198"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3"/>
                <w:sz w:val="23"/>
                <w:szCs w:val="23"/>
                <w:highlight w:val="none"/>
              </w:rPr>
              <w:t>网       址</w:t>
            </w:r>
          </w:p>
        </w:tc>
        <w:tc>
          <w:tcPr>
            <w:tcW w:w="5437" w:type="dxa"/>
            <w:gridSpan w:val="3"/>
            <w:vAlign w:val="top"/>
          </w:tcPr>
          <w:p w14:paraId="55DC414A">
            <w:pPr>
              <w:spacing w:line="360" w:lineRule="auto"/>
              <w:rPr>
                <w:rFonts w:hint="eastAsia" w:ascii="宋体" w:hAnsi="宋体" w:eastAsia="宋体" w:cs="宋体"/>
                <w:color w:val="auto"/>
                <w:sz w:val="21"/>
                <w:highlight w:val="none"/>
              </w:rPr>
            </w:pPr>
          </w:p>
        </w:tc>
      </w:tr>
      <w:tr w14:paraId="23E46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textDirection w:val="tbRlV"/>
            <w:vAlign w:val="top"/>
          </w:tcPr>
          <w:p w14:paraId="20A3D766">
            <w:pPr>
              <w:spacing w:line="360" w:lineRule="auto"/>
              <w:rPr>
                <w:rFonts w:hint="eastAsia" w:ascii="宋体" w:hAnsi="宋体" w:eastAsia="宋体" w:cs="宋体"/>
                <w:color w:val="auto"/>
                <w:sz w:val="21"/>
                <w:highlight w:val="none"/>
              </w:rPr>
            </w:pPr>
          </w:p>
        </w:tc>
        <w:tc>
          <w:tcPr>
            <w:tcW w:w="2219" w:type="dxa"/>
            <w:vAlign w:val="top"/>
          </w:tcPr>
          <w:p w14:paraId="3D019C63">
            <w:pPr>
              <w:spacing w:before="197"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8"/>
                <w:sz w:val="23"/>
                <w:szCs w:val="23"/>
                <w:highlight w:val="none"/>
              </w:rPr>
              <w:t>工商登记机</w:t>
            </w:r>
            <w:r>
              <w:rPr>
                <w:rFonts w:hint="eastAsia" w:ascii="宋体" w:hAnsi="宋体" w:eastAsia="宋体" w:cs="宋体"/>
                <w:color w:val="auto"/>
                <w:spacing w:val="7"/>
                <w:sz w:val="23"/>
                <w:szCs w:val="23"/>
                <w:highlight w:val="none"/>
              </w:rPr>
              <w:t>关</w:t>
            </w:r>
          </w:p>
        </w:tc>
        <w:tc>
          <w:tcPr>
            <w:tcW w:w="5437" w:type="dxa"/>
            <w:gridSpan w:val="3"/>
            <w:vAlign w:val="top"/>
          </w:tcPr>
          <w:p w14:paraId="68DEC3AB">
            <w:pPr>
              <w:spacing w:line="360" w:lineRule="auto"/>
              <w:rPr>
                <w:rFonts w:hint="eastAsia" w:ascii="宋体" w:hAnsi="宋体" w:eastAsia="宋体" w:cs="宋体"/>
                <w:color w:val="auto"/>
                <w:sz w:val="21"/>
                <w:highlight w:val="none"/>
              </w:rPr>
            </w:pPr>
          </w:p>
        </w:tc>
      </w:tr>
      <w:tr w14:paraId="63F7C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tcBorders>
            <w:textDirection w:val="tbRlV"/>
            <w:vAlign w:val="top"/>
          </w:tcPr>
          <w:p w14:paraId="70647F04">
            <w:pPr>
              <w:spacing w:line="360" w:lineRule="auto"/>
              <w:rPr>
                <w:rFonts w:hint="eastAsia" w:ascii="宋体" w:hAnsi="宋体" w:eastAsia="宋体" w:cs="宋体"/>
                <w:color w:val="auto"/>
                <w:sz w:val="21"/>
                <w:highlight w:val="none"/>
              </w:rPr>
            </w:pPr>
          </w:p>
        </w:tc>
        <w:tc>
          <w:tcPr>
            <w:tcW w:w="2219" w:type="dxa"/>
            <w:vAlign w:val="top"/>
          </w:tcPr>
          <w:p w14:paraId="74EE40C8">
            <w:pPr>
              <w:spacing w:before="197"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11"/>
                <w:sz w:val="23"/>
                <w:szCs w:val="23"/>
                <w:highlight w:val="none"/>
              </w:rPr>
              <w:t>机</w:t>
            </w:r>
            <w:r>
              <w:rPr>
                <w:rFonts w:hint="eastAsia" w:ascii="宋体" w:hAnsi="宋体" w:eastAsia="宋体" w:cs="宋体"/>
                <w:color w:val="auto"/>
                <w:spacing w:val="8"/>
                <w:sz w:val="23"/>
                <w:szCs w:val="23"/>
                <w:highlight w:val="none"/>
              </w:rPr>
              <w:t>构代码证号</w:t>
            </w:r>
          </w:p>
        </w:tc>
        <w:tc>
          <w:tcPr>
            <w:tcW w:w="5437" w:type="dxa"/>
            <w:gridSpan w:val="3"/>
            <w:vAlign w:val="top"/>
          </w:tcPr>
          <w:p w14:paraId="20E6271F">
            <w:pPr>
              <w:spacing w:line="360" w:lineRule="auto"/>
              <w:rPr>
                <w:rFonts w:hint="eastAsia" w:ascii="宋体" w:hAnsi="宋体" w:eastAsia="宋体" w:cs="宋体"/>
                <w:color w:val="auto"/>
                <w:sz w:val="21"/>
                <w:highlight w:val="none"/>
              </w:rPr>
            </w:pPr>
          </w:p>
        </w:tc>
      </w:tr>
      <w:tr w14:paraId="6BC63D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3303" w:type="dxa"/>
            <w:gridSpan w:val="2"/>
            <w:vAlign w:val="top"/>
          </w:tcPr>
          <w:p w14:paraId="10AD4257">
            <w:pPr>
              <w:spacing w:before="197"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11"/>
                <w:sz w:val="23"/>
                <w:szCs w:val="23"/>
                <w:highlight w:val="none"/>
              </w:rPr>
              <w:t>采</w:t>
            </w:r>
            <w:r>
              <w:rPr>
                <w:rFonts w:hint="eastAsia" w:ascii="宋体" w:hAnsi="宋体" w:eastAsia="宋体" w:cs="宋体"/>
                <w:color w:val="auto"/>
                <w:spacing w:val="8"/>
                <w:sz w:val="23"/>
                <w:szCs w:val="23"/>
                <w:highlight w:val="none"/>
              </w:rPr>
              <w:t>购项目名称</w:t>
            </w:r>
          </w:p>
        </w:tc>
        <w:tc>
          <w:tcPr>
            <w:tcW w:w="5437" w:type="dxa"/>
            <w:gridSpan w:val="3"/>
            <w:vAlign w:val="top"/>
          </w:tcPr>
          <w:p w14:paraId="1C351F01">
            <w:pPr>
              <w:spacing w:line="360" w:lineRule="auto"/>
              <w:rPr>
                <w:rFonts w:hint="eastAsia" w:ascii="宋体" w:hAnsi="宋体" w:eastAsia="宋体" w:cs="宋体"/>
                <w:color w:val="auto"/>
                <w:sz w:val="21"/>
                <w:highlight w:val="none"/>
              </w:rPr>
            </w:pPr>
          </w:p>
        </w:tc>
      </w:tr>
      <w:tr w14:paraId="3F713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3303" w:type="dxa"/>
            <w:gridSpan w:val="2"/>
            <w:vAlign w:val="top"/>
          </w:tcPr>
          <w:p w14:paraId="0A16F12E">
            <w:pPr>
              <w:spacing w:before="198"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11"/>
                <w:sz w:val="23"/>
                <w:szCs w:val="23"/>
                <w:highlight w:val="none"/>
              </w:rPr>
              <w:t>采</w:t>
            </w:r>
            <w:r>
              <w:rPr>
                <w:rFonts w:hint="eastAsia" w:ascii="宋体" w:hAnsi="宋体" w:eastAsia="宋体" w:cs="宋体"/>
                <w:color w:val="auto"/>
                <w:spacing w:val="8"/>
                <w:sz w:val="23"/>
                <w:szCs w:val="23"/>
                <w:highlight w:val="none"/>
              </w:rPr>
              <w:t>购项目编号</w:t>
            </w:r>
          </w:p>
        </w:tc>
        <w:tc>
          <w:tcPr>
            <w:tcW w:w="5437" w:type="dxa"/>
            <w:gridSpan w:val="3"/>
            <w:vAlign w:val="top"/>
          </w:tcPr>
          <w:p w14:paraId="5D7924ED">
            <w:pPr>
              <w:spacing w:line="360" w:lineRule="auto"/>
              <w:rPr>
                <w:rFonts w:hint="eastAsia" w:ascii="宋体" w:hAnsi="宋体" w:eastAsia="宋体" w:cs="宋体"/>
                <w:color w:val="auto"/>
                <w:sz w:val="21"/>
                <w:highlight w:val="none"/>
              </w:rPr>
            </w:pPr>
          </w:p>
        </w:tc>
      </w:tr>
      <w:tr w14:paraId="4C649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restart"/>
            <w:tcBorders>
              <w:bottom w:val="nil"/>
            </w:tcBorders>
            <w:vAlign w:val="top"/>
          </w:tcPr>
          <w:p w14:paraId="25F0F1B3">
            <w:pPr>
              <w:spacing w:before="206" w:line="360" w:lineRule="auto"/>
              <w:ind w:left="0" w:leftChars="0" w:firstLine="0" w:firstLineChars="0"/>
              <w:rPr>
                <w:rFonts w:hint="eastAsia" w:ascii="宋体" w:hAnsi="宋体" w:eastAsia="宋体" w:cs="宋体"/>
                <w:color w:val="auto"/>
                <w:sz w:val="23"/>
                <w:szCs w:val="23"/>
                <w:highlight w:val="none"/>
              </w:rPr>
            </w:pPr>
            <w:r>
              <w:rPr>
                <w:rFonts w:hint="eastAsia" w:ascii="宋体" w:hAnsi="宋体" w:eastAsia="宋体" w:cs="宋体"/>
                <w:color w:val="auto"/>
                <w:spacing w:val="8"/>
                <w:sz w:val="23"/>
                <w:szCs w:val="23"/>
                <w:highlight w:val="none"/>
              </w:rPr>
              <w:t>法定</w:t>
            </w:r>
            <w:r>
              <w:rPr>
                <w:rFonts w:hint="eastAsia" w:ascii="宋体" w:hAnsi="宋体" w:eastAsia="宋体" w:cs="宋体"/>
                <w:color w:val="auto"/>
                <w:spacing w:val="8"/>
                <w:sz w:val="23"/>
                <w:szCs w:val="23"/>
                <w:highlight w:val="none"/>
                <w:lang w:eastAsia="zh-CN"/>
              </w:rPr>
              <w:t>代表人</w:t>
            </w:r>
          </w:p>
        </w:tc>
        <w:tc>
          <w:tcPr>
            <w:tcW w:w="2219" w:type="dxa"/>
            <w:vAlign w:val="top"/>
          </w:tcPr>
          <w:p w14:paraId="61F8AC8B">
            <w:pPr>
              <w:spacing w:before="197"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7"/>
                <w:sz w:val="23"/>
                <w:szCs w:val="23"/>
                <w:highlight w:val="none"/>
              </w:rPr>
              <w:t>姓</w:t>
            </w:r>
            <w:r>
              <w:rPr>
                <w:rFonts w:hint="eastAsia" w:ascii="宋体" w:hAnsi="宋体" w:eastAsia="宋体" w:cs="宋体"/>
                <w:color w:val="auto"/>
                <w:spacing w:val="5"/>
                <w:sz w:val="23"/>
                <w:szCs w:val="23"/>
                <w:highlight w:val="none"/>
              </w:rPr>
              <w:t xml:space="preserve">    名</w:t>
            </w:r>
          </w:p>
        </w:tc>
        <w:tc>
          <w:tcPr>
            <w:tcW w:w="1725" w:type="dxa"/>
            <w:vAlign w:val="top"/>
          </w:tcPr>
          <w:p w14:paraId="3EAD6F56">
            <w:pPr>
              <w:spacing w:before="197" w:line="360" w:lineRule="auto"/>
              <w:rPr>
                <w:rFonts w:hint="eastAsia" w:ascii="宋体" w:hAnsi="宋体" w:eastAsia="宋体" w:cs="宋体"/>
                <w:color w:val="auto"/>
                <w:sz w:val="23"/>
                <w:szCs w:val="23"/>
                <w:highlight w:val="none"/>
              </w:rPr>
            </w:pPr>
          </w:p>
        </w:tc>
        <w:tc>
          <w:tcPr>
            <w:tcW w:w="1334" w:type="dxa"/>
            <w:vAlign w:val="top"/>
          </w:tcPr>
          <w:p w14:paraId="17948CA1">
            <w:pPr>
              <w:spacing w:before="196" w:line="360" w:lineRule="auto"/>
              <w:ind w:left="0" w:leftChars="0" w:firstLine="0" w:firstLineChars="0"/>
              <w:rPr>
                <w:rFonts w:hint="eastAsia" w:ascii="宋体" w:hAnsi="宋体" w:eastAsia="宋体" w:cs="宋体"/>
                <w:color w:val="auto"/>
                <w:sz w:val="23"/>
                <w:szCs w:val="23"/>
                <w:highlight w:val="none"/>
              </w:rPr>
            </w:pPr>
            <w:r>
              <w:rPr>
                <w:rFonts w:hint="eastAsia" w:ascii="宋体" w:hAnsi="宋体" w:eastAsia="宋体" w:cs="宋体"/>
                <w:color w:val="auto"/>
                <w:spacing w:val="7"/>
                <w:sz w:val="23"/>
                <w:szCs w:val="23"/>
                <w:highlight w:val="none"/>
              </w:rPr>
              <w:t>性</w:t>
            </w:r>
            <w:r>
              <w:rPr>
                <w:rFonts w:hint="eastAsia" w:ascii="宋体" w:hAnsi="宋体" w:eastAsia="宋体" w:cs="宋体"/>
                <w:color w:val="auto"/>
                <w:spacing w:val="5"/>
                <w:sz w:val="23"/>
                <w:szCs w:val="23"/>
                <w:highlight w:val="none"/>
              </w:rPr>
              <w:t xml:space="preserve">    别</w:t>
            </w:r>
          </w:p>
        </w:tc>
        <w:tc>
          <w:tcPr>
            <w:tcW w:w="2378" w:type="dxa"/>
            <w:vAlign w:val="top"/>
          </w:tcPr>
          <w:p w14:paraId="227D7C86">
            <w:pPr>
              <w:spacing w:line="360" w:lineRule="auto"/>
              <w:rPr>
                <w:rFonts w:hint="eastAsia" w:ascii="宋体" w:hAnsi="宋体" w:eastAsia="宋体" w:cs="宋体"/>
                <w:color w:val="auto"/>
                <w:sz w:val="21"/>
                <w:highlight w:val="none"/>
              </w:rPr>
            </w:pPr>
          </w:p>
        </w:tc>
      </w:tr>
      <w:tr w14:paraId="7508D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1084" w:type="dxa"/>
            <w:vMerge w:val="continue"/>
            <w:tcBorders>
              <w:top w:val="nil"/>
              <w:bottom w:val="nil"/>
            </w:tcBorders>
            <w:vAlign w:val="top"/>
          </w:tcPr>
          <w:p w14:paraId="7133679C">
            <w:pPr>
              <w:spacing w:line="360" w:lineRule="auto"/>
              <w:rPr>
                <w:rFonts w:hint="eastAsia" w:ascii="宋体" w:hAnsi="宋体" w:eastAsia="宋体" w:cs="宋体"/>
                <w:color w:val="auto"/>
                <w:sz w:val="21"/>
                <w:highlight w:val="none"/>
              </w:rPr>
            </w:pPr>
          </w:p>
        </w:tc>
        <w:tc>
          <w:tcPr>
            <w:tcW w:w="2219" w:type="dxa"/>
            <w:vAlign w:val="top"/>
          </w:tcPr>
          <w:p w14:paraId="2E806888">
            <w:pPr>
              <w:spacing w:before="198"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5"/>
                <w:sz w:val="23"/>
                <w:szCs w:val="23"/>
                <w:highlight w:val="none"/>
              </w:rPr>
              <w:t>职    务</w:t>
            </w:r>
          </w:p>
        </w:tc>
        <w:tc>
          <w:tcPr>
            <w:tcW w:w="1725" w:type="dxa"/>
            <w:vAlign w:val="top"/>
          </w:tcPr>
          <w:p w14:paraId="454DB4E0">
            <w:pPr>
              <w:spacing w:line="360" w:lineRule="auto"/>
              <w:rPr>
                <w:rFonts w:hint="eastAsia" w:ascii="宋体" w:hAnsi="宋体" w:eastAsia="宋体" w:cs="宋体"/>
                <w:color w:val="auto"/>
                <w:sz w:val="21"/>
                <w:highlight w:val="none"/>
              </w:rPr>
            </w:pPr>
          </w:p>
        </w:tc>
        <w:tc>
          <w:tcPr>
            <w:tcW w:w="1334" w:type="dxa"/>
            <w:vAlign w:val="top"/>
          </w:tcPr>
          <w:p w14:paraId="3AFC8114">
            <w:pPr>
              <w:spacing w:before="198" w:line="360" w:lineRule="auto"/>
              <w:ind w:left="0" w:leftChars="0" w:firstLine="0" w:firstLineChars="0"/>
              <w:rPr>
                <w:rFonts w:hint="eastAsia" w:ascii="宋体" w:hAnsi="宋体" w:eastAsia="宋体" w:cs="宋体"/>
                <w:color w:val="auto"/>
                <w:sz w:val="23"/>
                <w:szCs w:val="23"/>
                <w:highlight w:val="none"/>
              </w:rPr>
            </w:pPr>
            <w:r>
              <w:rPr>
                <w:rFonts w:hint="eastAsia" w:ascii="宋体" w:hAnsi="宋体" w:eastAsia="宋体" w:cs="宋体"/>
                <w:color w:val="auto"/>
                <w:spacing w:val="8"/>
                <w:sz w:val="23"/>
                <w:szCs w:val="23"/>
                <w:highlight w:val="none"/>
              </w:rPr>
              <w:t>联</w:t>
            </w:r>
            <w:r>
              <w:rPr>
                <w:rFonts w:hint="eastAsia" w:ascii="宋体" w:hAnsi="宋体" w:eastAsia="宋体" w:cs="宋体"/>
                <w:color w:val="auto"/>
                <w:spacing w:val="7"/>
                <w:sz w:val="23"/>
                <w:szCs w:val="23"/>
                <w:highlight w:val="none"/>
              </w:rPr>
              <w:t>系电话</w:t>
            </w:r>
          </w:p>
        </w:tc>
        <w:tc>
          <w:tcPr>
            <w:tcW w:w="2378" w:type="dxa"/>
            <w:vAlign w:val="top"/>
          </w:tcPr>
          <w:p w14:paraId="0C6B0A07">
            <w:pPr>
              <w:spacing w:line="360" w:lineRule="auto"/>
              <w:rPr>
                <w:rFonts w:hint="eastAsia" w:ascii="宋体" w:hAnsi="宋体" w:eastAsia="宋体" w:cs="宋体"/>
                <w:color w:val="auto"/>
                <w:sz w:val="21"/>
                <w:highlight w:val="none"/>
              </w:rPr>
            </w:pPr>
          </w:p>
        </w:tc>
      </w:tr>
      <w:tr w14:paraId="1B79C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84" w:type="dxa"/>
            <w:vMerge w:val="continue"/>
            <w:tcBorders>
              <w:top w:val="nil"/>
            </w:tcBorders>
            <w:vAlign w:val="top"/>
          </w:tcPr>
          <w:p w14:paraId="2427E109">
            <w:pPr>
              <w:spacing w:line="360" w:lineRule="auto"/>
              <w:rPr>
                <w:rFonts w:hint="eastAsia" w:ascii="宋体" w:hAnsi="宋体" w:eastAsia="宋体" w:cs="宋体"/>
                <w:color w:val="auto"/>
                <w:sz w:val="21"/>
                <w:highlight w:val="none"/>
              </w:rPr>
            </w:pPr>
          </w:p>
        </w:tc>
        <w:tc>
          <w:tcPr>
            <w:tcW w:w="2219" w:type="dxa"/>
            <w:vAlign w:val="top"/>
          </w:tcPr>
          <w:p w14:paraId="760C9156">
            <w:pPr>
              <w:spacing w:before="196" w:line="360" w:lineRule="auto"/>
              <w:rPr>
                <w:rFonts w:hint="eastAsia" w:ascii="宋体" w:hAnsi="宋体" w:eastAsia="宋体" w:cs="宋体"/>
                <w:color w:val="auto"/>
                <w:sz w:val="23"/>
                <w:szCs w:val="23"/>
                <w:highlight w:val="none"/>
              </w:rPr>
            </w:pPr>
            <w:r>
              <w:rPr>
                <w:rFonts w:hint="eastAsia" w:ascii="宋体" w:hAnsi="宋体" w:eastAsia="宋体" w:cs="宋体"/>
                <w:color w:val="auto"/>
                <w:spacing w:val="6"/>
                <w:sz w:val="23"/>
                <w:szCs w:val="23"/>
                <w:highlight w:val="none"/>
              </w:rPr>
              <w:t xml:space="preserve">传    </w:t>
            </w:r>
            <w:r>
              <w:rPr>
                <w:rFonts w:hint="eastAsia" w:ascii="宋体" w:hAnsi="宋体" w:eastAsia="宋体" w:cs="宋体"/>
                <w:color w:val="auto"/>
                <w:spacing w:val="4"/>
                <w:sz w:val="23"/>
                <w:szCs w:val="23"/>
                <w:highlight w:val="none"/>
              </w:rPr>
              <w:t>真</w:t>
            </w:r>
          </w:p>
        </w:tc>
        <w:tc>
          <w:tcPr>
            <w:tcW w:w="5437" w:type="dxa"/>
            <w:gridSpan w:val="3"/>
            <w:vAlign w:val="top"/>
          </w:tcPr>
          <w:p w14:paraId="0603F7AA">
            <w:pPr>
              <w:spacing w:line="360" w:lineRule="auto"/>
              <w:rPr>
                <w:rFonts w:hint="eastAsia" w:ascii="宋体" w:hAnsi="宋体" w:eastAsia="宋体" w:cs="宋体"/>
                <w:color w:val="auto"/>
                <w:sz w:val="21"/>
                <w:highlight w:val="none"/>
              </w:rPr>
            </w:pPr>
          </w:p>
        </w:tc>
      </w:tr>
      <w:tr w14:paraId="1AE47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7" w:hRule="atLeast"/>
        </w:trPr>
        <w:tc>
          <w:tcPr>
            <w:tcW w:w="1084" w:type="dxa"/>
            <w:vMerge w:val="restart"/>
            <w:tcBorders>
              <w:bottom w:val="nil"/>
            </w:tcBorders>
            <w:vAlign w:val="top"/>
          </w:tcPr>
          <w:p w14:paraId="3A3F2938">
            <w:pPr>
              <w:spacing w:before="197" w:line="360" w:lineRule="auto"/>
              <w:ind w:left="0" w:leftChars="0" w:firstLine="0"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法定代</w:t>
            </w:r>
          </w:p>
          <w:p w14:paraId="0EB9F83A">
            <w:pPr>
              <w:spacing w:before="197" w:line="360" w:lineRule="auto"/>
              <w:ind w:left="0" w:leftChars="0" w:firstLine="0"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表人身</w:t>
            </w:r>
          </w:p>
          <w:p w14:paraId="3417CA22">
            <w:pPr>
              <w:spacing w:before="197" w:line="360" w:lineRule="auto"/>
              <w:ind w:left="0" w:leftChars="0" w:firstLine="0" w:firstLineChars="0"/>
              <w:rPr>
                <w:rFonts w:hint="eastAsia" w:ascii="宋体" w:hAnsi="宋体" w:eastAsia="宋体" w:cs="宋体"/>
                <w:color w:val="auto"/>
                <w:spacing w:val="4"/>
                <w:sz w:val="23"/>
                <w:szCs w:val="23"/>
                <w:highlight w:val="none"/>
              </w:rPr>
            </w:pPr>
            <w:r>
              <w:rPr>
                <w:rFonts w:hint="eastAsia" w:ascii="宋体" w:hAnsi="宋体" w:eastAsia="宋体" w:cs="宋体"/>
                <w:color w:val="auto"/>
                <w:spacing w:val="4"/>
                <w:sz w:val="23"/>
                <w:szCs w:val="23"/>
                <w:highlight w:val="none"/>
              </w:rPr>
              <w:t>份证复</w:t>
            </w:r>
          </w:p>
          <w:p w14:paraId="0AFDE0C5">
            <w:pPr>
              <w:spacing w:before="197" w:line="360" w:lineRule="auto"/>
              <w:ind w:left="0" w:leftChars="0" w:firstLine="0" w:firstLineChars="0"/>
              <w:rPr>
                <w:rFonts w:hint="eastAsia" w:ascii="宋体" w:hAnsi="宋体" w:eastAsia="宋体" w:cs="宋体"/>
                <w:color w:val="auto"/>
                <w:sz w:val="23"/>
                <w:szCs w:val="23"/>
                <w:highlight w:val="none"/>
              </w:rPr>
            </w:pPr>
            <w:r>
              <w:rPr>
                <w:rFonts w:hint="eastAsia" w:ascii="宋体" w:hAnsi="宋体" w:eastAsia="宋体" w:cs="宋体"/>
                <w:color w:val="auto"/>
                <w:spacing w:val="4"/>
                <w:sz w:val="23"/>
                <w:szCs w:val="23"/>
                <w:highlight w:val="none"/>
              </w:rPr>
              <w:t>印件</w:t>
            </w:r>
          </w:p>
        </w:tc>
        <w:tc>
          <w:tcPr>
            <w:tcW w:w="3944" w:type="dxa"/>
            <w:gridSpan w:val="2"/>
            <w:vAlign w:val="top"/>
          </w:tcPr>
          <w:p w14:paraId="1C61A65B">
            <w:pPr>
              <w:spacing w:before="74" w:line="360" w:lineRule="auto"/>
              <w:ind w:left="116"/>
              <w:rPr>
                <w:rFonts w:hint="eastAsia" w:ascii="宋体" w:hAnsi="宋体" w:eastAsia="宋体" w:cs="宋体"/>
                <w:color w:val="auto"/>
                <w:sz w:val="23"/>
                <w:szCs w:val="23"/>
                <w:highlight w:val="none"/>
              </w:rPr>
            </w:pPr>
            <w:r>
              <w:rPr>
                <w:rFonts w:hint="eastAsia" w:ascii="宋体" w:hAnsi="宋体" w:eastAsia="宋体" w:cs="宋体"/>
                <w:color w:val="auto"/>
                <w:spacing w:val="2"/>
                <w:sz w:val="23"/>
                <w:szCs w:val="23"/>
                <w:highlight w:val="none"/>
              </w:rPr>
              <w:t>二代身份证正</w:t>
            </w:r>
            <w:r>
              <w:rPr>
                <w:rFonts w:hint="eastAsia" w:ascii="宋体" w:hAnsi="宋体" w:eastAsia="宋体" w:cs="宋体"/>
                <w:color w:val="auto"/>
                <w:spacing w:val="1"/>
                <w:sz w:val="23"/>
                <w:szCs w:val="23"/>
                <w:highlight w:val="none"/>
              </w:rPr>
              <w:t>面都需复印</w:t>
            </w:r>
          </w:p>
          <w:p w14:paraId="79DED695">
            <w:pPr>
              <w:spacing w:line="360" w:lineRule="auto"/>
              <w:rPr>
                <w:rFonts w:hint="eastAsia" w:ascii="宋体" w:hAnsi="宋体" w:eastAsia="宋体" w:cs="宋体"/>
                <w:color w:val="auto"/>
                <w:sz w:val="21"/>
                <w:highlight w:val="none"/>
              </w:rPr>
            </w:pPr>
          </w:p>
          <w:p w14:paraId="3AF1B7D9">
            <w:pPr>
              <w:spacing w:line="360" w:lineRule="auto"/>
              <w:rPr>
                <w:rFonts w:hint="eastAsia" w:ascii="宋体" w:hAnsi="宋体" w:eastAsia="宋体" w:cs="宋体"/>
                <w:color w:val="auto"/>
                <w:sz w:val="21"/>
                <w:highlight w:val="none"/>
              </w:rPr>
            </w:pPr>
          </w:p>
          <w:p w14:paraId="49C3ACB7">
            <w:pPr>
              <w:spacing w:before="75" w:line="360" w:lineRule="auto"/>
              <w:ind w:left="123"/>
              <w:rPr>
                <w:rFonts w:hint="eastAsia" w:ascii="宋体" w:hAnsi="宋体" w:eastAsia="宋体" w:cs="宋体"/>
                <w:color w:val="auto"/>
                <w:sz w:val="23"/>
                <w:szCs w:val="23"/>
                <w:highlight w:val="none"/>
              </w:rPr>
            </w:pPr>
            <w:r>
              <w:rPr>
                <w:rFonts w:hint="eastAsia" w:ascii="宋体" w:hAnsi="宋体" w:eastAsia="宋体" w:cs="宋体"/>
                <w:color w:val="auto"/>
                <w:spacing w:val="27"/>
                <w:sz w:val="23"/>
                <w:szCs w:val="23"/>
                <w:highlight w:val="none"/>
              </w:rPr>
              <w:t>(粘贴处</w:t>
            </w:r>
            <w:r>
              <w:rPr>
                <w:rFonts w:hint="eastAsia" w:ascii="宋体" w:hAnsi="宋体" w:eastAsia="宋体" w:cs="宋体"/>
                <w:color w:val="auto"/>
                <w:spacing w:val="26"/>
                <w:sz w:val="23"/>
                <w:szCs w:val="23"/>
                <w:highlight w:val="none"/>
              </w:rPr>
              <w:t>)</w:t>
            </w:r>
          </w:p>
        </w:tc>
        <w:tc>
          <w:tcPr>
            <w:tcW w:w="3712" w:type="dxa"/>
            <w:gridSpan w:val="2"/>
            <w:vAlign w:val="top"/>
          </w:tcPr>
          <w:p w14:paraId="3B26ACAE">
            <w:pPr>
              <w:spacing w:before="197" w:line="360" w:lineRule="auto"/>
              <w:ind w:left="130"/>
              <w:rPr>
                <w:rFonts w:hint="eastAsia" w:ascii="宋体" w:hAnsi="宋体" w:eastAsia="宋体" w:cs="宋体"/>
                <w:color w:val="auto"/>
                <w:sz w:val="23"/>
                <w:szCs w:val="23"/>
                <w:highlight w:val="none"/>
              </w:rPr>
            </w:pPr>
            <w:r>
              <w:rPr>
                <w:rFonts w:hint="eastAsia" w:ascii="宋体" w:hAnsi="宋体" w:eastAsia="宋体" w:cs="宋体"/>
                <w:color w:val="auto"/>
                <w:spacing w:val="22"/>
                <w:sz w:val="23"/>
                <w:szCs w:val="23"/>
                <w:highlight w:val="none"/>
              </w:rPr>
              <w:t>(</w:t>
            </w:r>
            <w:r>
              <w:rPr>
                <w:rFonts w:hint="eastAsia" w:ascii="宋体" w:hAnsi="宋体" w:eastAsia="宋体" w:cs="宋体"/>
                <w:color w:val="auto"/>
                <w:spacing w:val="19"/>
                <w:sz w:val="23"/>
                <w:szCs w:val="23"/>
                <w:highlight w:val="none"/>
              </w:rPr>
              <w:t>法定代表人签章)</w:t>
            </w:r>
          </w:p>
        </w:tc>
      </w:tr>
      <w:tr w14:paraId="0CF1D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48" w:hRule="atLeast"/>
        </w:trPr>
        <w:tc>
          <w:tcPr>
            <w:tcW w:w="1084" w:type="dxa"/>
            <w:vMerge w:val="continue"/>
            <w:tcBorders>
              <w:top w:val="nil"/>
            </w:tcBorders>
            <w:vAlign w:val="top"/>
          </w:tcPr>
          <w:p w14:paraId="5169DEA6">
            <w:pPr>
              <w:spacing w:line="360" w:lineRule="auto"/>
              <w:rPr>
                <w:rFonts w:hint="eastAsia" w:ascii="宋体" w:hAnsi="宋体" w:eastAsia="宋体" w:cs="宋体"/>
                <w:color w:val="auto"/>
                <w:sz w:val="21"/>
                <w:highlight w:val="none"/>
              </w:rPr>
            </w:pPr>
          </w:p>
        </w:tc>
        <w:tc>
          <w:tcPr>
            <w:tcW w:w="3944" w:type="dxa"/>
            <w:gridSpan w:val="2"/>
            <w:vAlign w:val="top"/>
          </w:tcPr>
          <w:p w14:paraId="221239F1">
            <w:pPr>
              <w:spacing w:before="199" w:line="360" w:lineRule="auto"/>
              <w:ind w:left="116"/>
              <w:rPr>
                <w:rFonts w:hint="eastAsia" w:ascii="宋体" w:hAnsi="宋体" w:eastAsia="宋体" w:cs="宋体"/>
                <w:color w:val="auto"/>
                <w:sz w:val="23"/>
                <w:szCs w:val="23"/>
                <w:highlight w:val="none"/>
              </w:rPr>
            </w:pPr>
            <w:r>
              <w:rPr>
                <w:rFonts w:hint="eastAsia" w:ascii="宋体" w:hAnsi="宋体" w:eastAsia="宋体" w:cs="宋体"/>
                <w:color w:val="auto"/>
                <w:spacing w:val="2"/>
                <w:sz w:val="23"/>
                <w:szCs w:val="23"/>
                <w:highlight w:val="none"/>
              </w:rPr>
              <w:t>二代身份证背</w:t>
            </w:r>
            <w:r>
              <w:rPr>
                <w:rFonts w:hint="eastAsia" w:ascii="宋体" w:hAnsi="宋体" w:eastAsia="宋体" w:cs="宋体"/>
                <w:color w:val="auto"/>
                <w:spacing w:val="1"/>
                <w:sz w:val="23"/>
                <w:szCs w:val="23"/>
                <w:highlight w:val="none"/>
              </w:rPr>
              <w:t>面都需复印</w:t>
            </w:r>
          </w:p>
          <w:p w14:paraId="6B982A21">
            <w:pPr>
              <w:spacing w:line="360" w:lineRule="auto"/>
              <w:rPr>
                <w:rFonts w:hint="eastAsia" w:ascii="宋体" w:hAnsi="宋体" w:eastAsia="宋体" w:cs="宋体"/>
                <w:color w:val="auto"/>
                <w:sz w:val="21"/>
                <w:highlight w:val="none"/>
              </w:rPr>
            </w:pPr>
          </w:p>
          <w:p w14:paraId="6BE133A0">
            <w:pPr>
              <w:spacing w:line="360" w:lineRule="auto"/>
              <w:rPr>
                <w:rFonts w:hint="eastAsia" w:ascii="宋体" w:hAnsi="宋体" w:eastAsia="宋体" w:cs="宋体"/>
                <w:color w:val="auto"/>
                <w:sz w:val="21"/>
                <w:highlight w:val="none"/>
              </w:rPr>
            </w:pPr>
          </w:p>
          <w:p w14:paraId="0920C08C">
            <w:pPr>
              <w:spacing w:before="75" w:line="360" w:lineRule="auto"/>
              <w:ind w:left="123"/>
              <w:rPr>
                <w:rFonts w:hint="eastAsia" w:ascii="宋体" w:hAnsi="宋体" w:eastAsia="宋体" w:cs="宋体"/>
                <w:color w:val="auto"/>
                <w:sz w:val="23"/>
                <w:szCs w:val="23"/>
                <w:highlight w:val="none"/>
              </w:rPr>
            </w:pPr>
            <w:r>
              <w:rPr>
                <w:rFonts w:hint="eastAsia" w:ascii="宋体" w:hAnsi="宋体" w:eastAsia="宋体" w:cs="宋体"/>
                <w:color w:val="auto"/>
                <w:spacing w:val="27"/>
                <w:sz w:val="23"/>
                <w:szCs w:val="23"/>
                <w:highlight w:val="none"/>
              </w:rPr>
              <w:t>(粘贴处</w:t>
            </w:r>
            <w:r>
              <w:rPr>
                <w:rFonts w:hint="eastAsia" w:ascii="宋体" w:hAnsi="宋体" w:eastAsia="宋体" w:cs="宋体"/>
                <w:color w:val="auto"/>
                <w:spacing w:val="26"/>
                <w:sz w:val="23"/>
                <w:szCs w:val="23"/>
                <w:highlight w:val="none"/>
              </w:rPr>
              <w:t>)</w:t>
            </w:r>
          </w:p>
        </w:tc>
        <w:tc>
          <w:tcPr>
            <w:tcW w:w="3712" w:type="dxa"/>
            <w:gridSpan w:val="2"/>
            <w:vAlign w:val="top"/>
          </w:tcPr>
          <w:p w14:paraId="4A1B7A75">
            <w:pPr>
              <w:spacing w:before="199" w:line="360" w:lineRule="auto"/>
              <w:ind w:left="245"/>
              <w:rPr>
                <w:rFonts w:hint="eastAsia" w:ascii="宋体" w:hAnsi="宋体" w:eastAsia="宋体" w:cs="宋体"/>
                <w:color w:val="auto"/>
                <w:sz w:val="23"/>
                <w:szCs w:val="23"/>
                <w:highlight w:val="none"/>
              </w:rPr>
            </w:pPr>
            <w:r>
              <w:rPr>
                <w:rFonts w:hint="eastAsia" w:ascii="宋体" w:hAnsi="宋体" w:eastAsia="宋体" w:cs="宋体"/>
                <w:color w:val="auto"/>
                <w:spacing w:val="24"/>
                <w:sz w:val="23"/>
                <w:szCs w:val="23"/>
                <w:highlight w:val="none"/>
              </w:rPr>
              <w:t>(企业公章)</w:t>
            </w:r>
          </w:p>
          <w:p w14:paraId="1F6CA2F1">
            <w:pPr>
              <w:spacing w:line="360" w:lineRule="auto"/>
              <w:rPr>
                <w:rFonts w:hint="eastAsia" w:ascii="宋体" w:hAnsi="宋体" w:eastAsia="宋体" w:cs="宋体"/>
                <w:color w:val="auto"/>
                <w:sz w:val="21"/>
                <w:highlight w:val="none"/>
              </w:rPr>
            </w:pPr>
          </w:p>
          <w:p w14:paraId="24F3819E">
            <w:pPr>
              <w:spacing w:line="360" w:lineRule="auto"/>
              <w:rPr>
                <w:rFonts w:hint="eastAsia" w:ascii="宋体" w:hAnsi="宋体" w:eastAsia="宋体" w:cs="宋体"/>
                <w:color w:val="auto"/>
                <w:sz w:val="21"/>
                <w:highlight w:val="none"/>
              </w:rPr>
            </w:pPr>
          </w:p>
          <w:p w14:paraId="213D852A">
            <w:pPr>
              <w:spacing w:line="360" w:lineRule="auto"/>
              <w:rPr>
                <w:rFonts w:hint="eastAsia" w:ascii="宋体" w:hAnsi="宋体" w:eastAsia="宋体" w:cs="宋体"/>
                <w:color w:val="auto"/>
                <w:sz w:val="21"/>
                <w:highlight w:val="none"/>
              </w:rPr>
            </w:pPr>
          </w:p>
          <w:p w14:paraId="660D9784">
            <w:pPr>
              <w:spacing w:line="360" w:lineRule="auto"/>
              <w:rPr>
                <w:rFonts w:hint="eastAsia" w:ascii="宋体" w:hAnsi="宋体" w:eastAsia="宋体" w:cs="宋体"/>
                <w:color w:val="auto"/>
                <w:sz w:val="21"/>
                <w:highlight w:val="none"/>
              </w:rPr>
            </w:pPr>
          </w:p>
          <w:p w14:paraId="3C017606">
            <w:pPr>
              <w:spacing w:before="74" w:line="360" w:lineRule="auto"/>
              <w:ind w:left="1554"/>
              <w:rPr>
                <w:rFonts w:hint="eastAsia" w:ascii="宋体" w:hAnsi="宋体" w:eastAsia="宋体" w:cs="宋体"/>
                <w:color w:val="auto"/>
                <w:sz w:val="23"/>
                <w:szCs w:val="23"/>
                <w:highlight w:val="none"/>
              </w:rPr>
            </w:pPr>
            <w:r>
              <w:rPr>
                <w:rFonts w:hint="eastAsia" w:ascii="宋体" w:hAnsi="宋体" w:eastAsia="宋体" w:cs="宋体"/>
                <w:color w:val="auto"/>
                <w:spacing w:val="14"/>
                <w:sz w:val="23"/>
                <w:szCs w:val="23"/>
                <w:highlight w:val="none"/>
              </w:rPr>
              <w:t>年</w:t>
            </w:r>
            <w:r>
              <w:rPr>
                <w:rFonts w:hint="eastAsia" w:ascii="宋体" w:hAnsi="宋体" w:eastAsia="宋体" w:cs="宋体"/>
                <w:color w:val="auto"/>
                <w:spacing w:val="11"/>
                <w:sz w:val="23"/>
                <w:szCs w:val="23"/>
                <w:highlight w:val="none"/>
              </w:rPr>
              <w:t xml:space="preserve">  月  日</w:t>
            </w:r>
          </w:p>
        </w:tc>
      </w:tr>
    </w:tbl>
    <w:p w14:paraId="10639C11">
      <w:pPr>
        <w:spacing w:line="360" w:lineRule="auto"/>
        <w:rPr>
          <w:rFonts w:hint="eastAsia" w:ascii="宋体" w:hAnsi="宋体" w:eastAsia="宋体" w:cs="宋体"/>
          <w:color w:val="auto"/>
          <w:sz w:val="21"/>
          <w:highlight w:val="none"/>
        </w:rPr>
      </w:pPr>
    </w:p>
    <w:p w14:paraId="4AFDE467">
      <w:pPr>
        <w:spacing w:line="360" w:lineRule="auto"/>
        <w:rPr>
          <w:rFonts w:hint="eastAsia" w:ascii="宋体" w:hAnsi="宋体" w:eastAsia="宋体" w:cs="宋体"/>
          <w:color w:val="auto"/>
          <w:highlight w:val="none"/>
        </w:rPr>
        <w:sectPr>
          <w:headerReference r:id="rId9" w:type="default"/>
          <w:footerReference r:id="rId10" w:type="default"/>
          <w:pgSz w:w="11906" w:h="16839"/>
          <w:pgMar w:top="1431" w:right="1580" w:bottom="1166" w:left="1580" w:header="850" w:footer="992" w:gutter="0"/>
          <w:pgNumType w:fmt="decimal"/>
          <w:cols w:space="720" w:num="1"/>
        </w:sectPr>
      </w:pPr>
    </w:p>
    <w:p w14:paraId="200DAD33">
      <w:pPr>
        <w:spacing w:before="181" w:line="360" w:lineRule="auto"/>
        <w:ind w:left="2947"/>
        <w:rPr>
          <w:rFonts w:hint="eastAsia" w:ascii="宋体" w:hAnsi="宋体" w:eastAsia="宋体" w:cs="宋体"/>
          <w:color w:val="auto"/>
          <w:sz w:val="28"/>
          <w:szCs w:val="28"/>
          <w:highlight w:val="none"/>
        </w:rPr>
      </w:pPr>
      <w: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t>(</w:t>
      </w:r>
      <w:r>
        <w:rPr>
          <w:rFonts w:hint="eastAsia" w:ascii="宋体" w:hAnsi="宋体" w:eastAsia="宋体" w:cs="宋体"/>
          <w:color w:val="auto"/>
          <w:spacing w:val="11"/>
          <w:sz w:val="28"/>
          <w:szCs w:val="28"/>
          <w:highlight w:val="none"/>
          <w:lang w:val="en-US" w:eastAsia="zh-CN"/>
          <w14:textOutline w14:w="5103" w14:cap="sq" w14:cmpd="sng">
            <w14:solidFill>
              <w14:srgbClr w14:val="000000"/>
            </w14:solidFill>
            <w14:prstDash w14:val="solid"/>
            <w14:bevel/>
          </w14:textOutline>
        </w:rPr>
        <w:t>11</w:t>
      </w:r>
      <w: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t>)</w:t>
      </w:r>
      <w:r>
        <w:rPr>
          <w:rFonts w:hint="eastAsia" w:ascii="宋体" w:hAnsi="宋体" w:eastAsia="宋体" w:cs="宋体"/>
          <w:color w:val="auto"/>
          <w:spacing w:val="11"/>
          <w:sz w:val="28"/>
          <w:szCs w:val="28"/>
          <w:highlight w:val="none"/>
        </w:rPr>
        <w:t xml:space="preserve"> </w:t>
      </w:r>
      <w:r>
        <w:rPr>
          <w:rFonts w:hint="eastAsia" w:ascii="宋体" w:hAnsi="宋体" w:eastAsia="宋体" w:cs="宋体"/>
          <w:color w:val="auto"/>
          <w:spacing w:val="11"/>
          <w:sz w:val="28"/>
          <w:szCs w:val="28"/>
          <w:highlight w:val="none"/>
          <w14:textOutline w14:w="5103" w14:cap="sq" w14:cmpd="sng">
            <w14:solidFill>
              <w14:srgbClr w14:val="000000"/>
            </w14:solidFill>
            <w14:prstDash w14:val="solid"/>
            <w14:bevel/>
          </w14:textOutline>
        </w:rPr>
        <w:t>法定代表人授权书</w:t>
      </w:r>
    </w:p>
    <w:tbl>
      <w:tblPr>
        <w:tblStyle w:val="30"/>
        <w:tblW w:w="89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9"/>
        <w:gridCol w:w="2159"/>
        <w:gridCol w:w="1437"/>
        <w:gridCol w:w="1080"/>
        <w:gridCol w:w="1403"/>
        <w:gridCol w:w="2346"/>
      </w:tblGrid>
      <w:tr w14:paraId="7917C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8944" w:type="dxa"/>
            <w:gridSpan w:val="6"/>
            <w:vAlign w:val="top"/>
          </w:tcPr>
          <w:p w14:paraId="39E07887">
            <w:pPr>
              <w:spacing w:line="360" w:lineRule="auto"/>
              <w:ind w:firstLine="540" w:firstLineChars="22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致：</w:t>
            </w:r>
            <w:r>
              <w:rPr>
                <w:rFonts w:hint="eastAsia" w:ascii="宋体" w:hAnsi="宋体" w:eastAsia="宋体" w:cs="宋体"/>
                <w:color w:val="auto"/>
                <w:spacing w:val="9"/>
                <w:sz w:val="23"/>
                <w:szCs w:val="23"/>
                <w:highlight w:val="none"/>
                <w:lang w:val="en-US" w:eastAsia="zh-CN"/>
              </w:rPr>
              <w:t>华春建设工程项目管理有限责任公司</w:t>
            </w:r>
          </w:p>
        </w:tc>
      </w:tr>
      <w:tr w14:paraId="1E179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restart"/>
            <w:tcBorders>
              <w:bottom w:val="nil"/>
            </w:tcBorders>
            <w:textDirection w:val="tbRlV"/>
            <w:vAlign w:val="top"/>
          </w:tcPr>
          <w:p w14:paraId="1F18AA33">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被  授  权  人</w:t>
            </w:r>
          </w:p>
        </w:tc>
        <w:tc>
          <w:tcPr>
            <w:tcW w:w="2159" w:type="dxa"/>
            <w:vAlign w:val="top"/>
          </w:tcPr>
          <w:p w14:paraId="162DBA9A">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p>
        </w:tc>
        <w:tc>
          <w:tcPr>
            <w:tcW w:w="2517" w:type="dxa"/>
            <w:gridSpan w:val="2"/>
            <w:vAlign w:val="top"/>
          </w:tcPr>
          <w:p w14:paraId="52C764C1">
            <w:pPr>
              <w:spacing w:line="360" w:lineRule="auto"/>
              <w:ind w:firstLine="540" w:firstLineChars="225"/>
              <w:rPr>
                <w:rFonts w:hint="eastAsia" w:ascii="宋体" w:hAnsi="宋体" w:eastAsia="宋体" w:cs="宋体"/>
                <w:color w:val="auto"/>
                <w:sz w:val="24"/>
                <w:highlight w:val="none"/>
              </w:rPr>
            </w:pPr>
          </w:p>
        </w:tc>
        <w:tc>
          <w:tcPr>
            <w:tcW w:w="1403" w:type="dxa"/>
            <w:vAlign w:val="top"/>
          </w:tcPr>
          <w:p w14:paraId="7CBF040A">
            <w:pPr>
              <w:spacing w:line="36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性    别</w:t>
            </w:r>
          </w:p>
        </w:tc>
        <w:tc>
          <w:tcPr>
            <w:tcW w:w="2346" w:type="dxa"/>
            <w:vAlign w:val="top"/>
          </w:tcPr>
          <w:p w14:paraId="52611E6B">
            <w:pPr>
              <w:spacing w:line="360" w:lineRule="auto"/>
              <w:ind w:firstLine="540" w:firstLineChars="225"/>
              <w:rPr>
                <w:rFonts w:hint="eastAsia" w:ascii="宋体" w:hAnsi="宋体" w:eastAsia="宋体" w:cs="宋体"/>
                <w:color w:val="auto"/>
                <w:sz w:val="24"/>
                <w:highlight w:val="none"/>
              </w:rPr>
            </w:pPr>
          </w:p>
        </w:tc>
      </w:tr>
      <w:tr w14:paraId="5E185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vAlign w:val="top"/>
          </w:tcPr>
          <w:p w14:paraId="0801ADA5">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773B0275">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职    务</w:t>
            </w:r>
          </w:p>
        </w:tc>
        <w:tc>
          <w:tcPr>
            <w:tcW w:w="2517" w:type="dxa"/>
            <w:gridSpan w:val="2"/>
            <w:vAlign w:val="top"/>
          </w:tcPr>
          <w:p w14:paraId="3D75B83B">
            <w:pPr>
              <w:spacing w:line="360" w:lineRule="auto"/>
              <w:ind w:firstLine="540" w:firstLineChars="225"/>
              <w:rPr>
                <w:rFonts w:hint="eastAsia" w:ascii="宋体" w:hAnsi="宋体" w:eastAsia="宋体" w:cs="宋体"/>
                <w:color w:val="auto"/>
                <w:sz w:val="24"/>
                <w:highlight w:val="none"/>
              </w:rPr>
            </w:pPr>
          </w:p>
        </w:tc>
        <w:tc>
          <w:tcPr>
            <w:tcW w:w="1403" w:type="dxa"/>
            <w:vAlign w:val="top"/>
          </w:tcPr>
          <w:p w14:paraId="4A6A32F0">
            <w:pPr>
              <w:spacing w:line="36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手机号码</w:t>
            </w:r>
          </w:p>
        </w:tc>
        <w:tc>
          <w:tcPr>
            <w:tcW w:w="2346" w:type="dxa"/>
            <w:vAlign w:val="top"/>
          </w:tcPr>
          <w:p w14:paraId="1F75A6FD">
            <w:pPr>
              <w:spacing w:line="360" w:lineRule="auto"/>
              <w:ind w:firstLine="540" w:firstLineChars="225"/>
              <w:rPr>
                <w:rFonts w:hint="eastAsia" w:ascii="宋体" w:hAnsi="宋体" w:eastAsia="宋体" w:cs="宋体"/>
                <w:color w:val="auto"/>
                <w:sz w:val="24"/>
                <w:highlight w:val="none"/>
              </w:rPr>
            </w:pPr>
          </w:p>
        </w:tc>
      </w:tr>
      <w:tr w14:paraId="5D9CE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vAlign w:val="top"/>
          </w:tcPr>
          <w:p w14:paraId="5222ADB1">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3ACB3562">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2517" w:type="dxa"/>
            <w:gridSpan w:val="2"/>
            <w:vAlign w:val="top"/>
          </w:tcPr>
          <w:p w14:paraId="2E147CB4">
            <w:pPr>
              <w:spacing w:line="360" w:lineRule="auto"/>
              <w:ind w:firstLine="540" w:firstLineChars="225"/>
              <w:rPr>
                <w:rFonts w:hint="eastAsia" w:ascii="宋体" w:hAnsi="宋体" w:eastAsia="宋体" w:cs="宋体"/>
                <w:color w:val="auto"/>
                <w:sz w:val="24"/>
                <w:highlight w:val="none"/>
              </w:rPr>
            </w:pPr>
          </w:p>
        </w:tc>
        <w:tc>
          <w:tcPr>
            <w:tcW w:w="1403" w:type="dxa"/>
            <w:vAlign w:val="top"/>
          </w:tcPr>
          <w:p w14:paraId="26E1440B">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传真</w:t>
            </w:r>
          </w:p>
        </w:tc>
        <w:tc>
          <w:tcPr>
            <w:tcW w:w="2346" w:type="dxa"/>
            <w:vAlign w:val="top"/>
          </w:tcPr>
          <w:p w14:paraId="35F4AA00">
            <w:pPr>
              <w:spacing w:line="360" w:lineRule="auto"/>
              <w:ind w:firstLine="540" w:firstLineChars="225"/>
              <w:rPr>
                <w:rFonts w:hint="eastAsia" w:ascii="宋体" w:hAnsi="宋体" w:eastAsia="宋体" w:cs="宋体"/>
                <w:color w:val="auto"/>
                <w:sz w:val="24"/>
                <w:highlight w:val="none"/>
              </w:rPr>
            </w:pPr>
          </w:p>
        </w:tc>
      </w:tr>
      <w:tr w14:paraId="41543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vAlign w:val="top"/>
          </w:tcPr>
          <w:p w14:paraId="1C83E131">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6DD11D76">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p>
        </w:tc>
        <w:tc>
          <w:tcPr>
            <w:tcW w:w="6266" w:type="dxa"/>
            <w:gridSpan w:val="4"/>
            <w:vAlign w:val="top"/>
          </w:tcPr>
          <w:p w14:paraId="281B89F5">
            <w:pPr>
              <w:spacing w:line="360" w:lineRule="auto"/>
              <w:ind w:firstLine="540" w:firstLineChars="225"/>
              <w:rPr>
                <w:rFonts w:hint="eastAsia" w:ascii="宋体" w:hAnsi="宋体" w:eastAsia="宋体" w:cs="宋体"/>
                <w:color w:val="auto"/>
                <w:sz w:val="24"/>
                <w:highlight w:val="none"/>
              </w:rPr>
            </w:pPr>
          </w:p>
        </w:tc>
      </w:tr>
      <w:tr w14:paraId="68A6F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tcBorders>
            <w:textDirection w:val="tbRlV"/>
            <w:vAlign w:val="top"/>
          </w:tcPr>
          <w:p w14:paraId="41C1ED8E">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6452E12D">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网    址</w:t>
            </w:r>
          </w:p>
        </w:tc>
        <w:tc>
          <w:tcPr>
            <w:tcW w:w="6266" w:type="dxa"/>
            <w:gridSpan w:val="4"/>
            <w:vAlign w:val="top"/>
          </w:tcPr>
          <w:p w14:paraId="08AAA3FA">
            <w:pPr>
              <w:spacing w:line="360" w:lineRule="auto"/>
              <w:ind w:firstLine="540" w:firstLineChars="225"/>
              <w:rPr>
                <w:rFonts w:hint="eastAsia" w:ascii="宋体" w:hAnsi="宋体" w:eastAsia="宋体" w:cs="宋体"/>
                <w:color w:val="auto"/>
                <w:sz w:val="24"/>
                <w:highlight w:val="none"/>
              </w:rPr>
            </w:pPr>
          </w:p>
        </w:tc>
      </w:tr>
      <w:tr w14:paraId="09E72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19" w:type="dxa"/>
            <w:vMerge w:val="restart"/>
            <w:tcBorders>
              <w:bottom w:val="nil"/>
            </w:tcBorders>
            <w:textDirection w:val="tbRlV"/>
            <w:vAlign w:val="top"/>
          </w:tcPr>
          <w:p w14:paraId="5AD340C4">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被 授 权 项 目 与 内 容</w:t>
            </w:r>
          </w:p>
        </w:tc>
        <w:tc>
          <w:tcPr>
            <w:tcW w:w="2159" w:type="dxa"/>
            <w:vAlign w:val="top"/>
          </w:tcPr>
          <w:p w14:paraId="6B5A7D8F">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p>
        </w:tc>
        <w:tc>
          <w:tcPr>
            <w:tcW w:w="6266" w:type="dxa"/>
            <w:gridSpan w:val="4"/>
            <w:vAlign w:val="top"/>
          </w:tcPr>
          <w:p w14:paraId="5B0C018B">
            <w:pPr>
              <w:spacing w:line="360" w:lineRule="auto"/>
              <w:ind w:firstLine="540" w:firstLineChars="225"/>
              <w:rPr>
                <w:rFonts w:hint="eastAsia" w:ascii="宋体" w:hAnsi="宋体" w:eastAsia="宋体" w:cs="宋体"/>
                <w:color w:val="auto"/>
                <w:sz w:val="24"/>
                <w:highlight w:val="none"/>
              </w:rPr>
            </w:pPr>
          </w:p>
        </w:tc>
      </w:tr>
      <w:tr w14:paraId="45D0C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19" w:type="dxa"/>
            <w:vMerge w:val="continue"/>
            <w:tcBorders>
              <w:top w:val="nil"/>
              <w:bottom w:val="nil"/>
            </w:tcBorders>
            <w:textDirection w:val="tbRlV"/>
            <w:vAlign w:val="top"/>
          </w:tcPr>
          <w:p w14:paraId="28321393">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689C3305">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p>
        </w:tc>
        <w:tc>
          <w:tcPr>
            <w:tcW w:w="6266" w:type="dxa"/>
            <w:gridSpan w:val="4"/>
            <w:vAlign w:val="top"/>
          </w:tcPr>
          <w:p w14:paraId="607BB59E">
            <w:pPr>
              <w:spacing w:line="360" w:lineRule="auto"/>
              <w:ind w:firstLine="540" w:firstLineChars="225"/>
              <w:rPr>
                <w:rFonts w:hint="eastAsia" w:ascii="宋体" w:hAnsi="宋体" w:eastAsia="宋体" w:cs="宋体"/>
                <w:color w:val="auto"/>
                <w:sz w:val="24"/>
                <w:highlight w:val="none"/>
              </w:rPr>
            </w:pPr>
          </w:p>
        </w:tc>
      </w:tr>
      <w:tr w14:paraId="19321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519" w:type="dxa"/>
            <w:vMerge w:val="continue"/>
            <w:tcBorders>
              <w:top w:val="nil"/>
              <w:bottom w:val="nil"/>
            </w:tcBorders>
            <w:textDirection w:val="tbRlV"/>
            <w:vAlign w:val="top"/>
          </w:tcPr>
          <w:p w14:paraId="79E71782">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53EDB281">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采购项目编号</w:t>
            </w:r>
          </w:p>
        </w:tc>
        <w:tc>
          <w:tcPr>
            <w:tcW w:w="6266" w:type="dxa"/>
            <w:gridSpan w:val="4"/>
            <w:vAlign w:val="top"/>
          </w:tcPr>
          <w:p w14:paraId="77EED614">
            <w:pPr>
              <w:spacing w:line="360" w:lineRule="auto"/>
              <w:ind w:firstLine="540" w:firstLineChars="225"/>
              <w:rPr>
                <w:rFonts w:hint="eastAsia" w:ascii="宋体" w:hAnsi="宋体" w:eastAsia="宋体" w:cs="宋体"/>
                <w:color w:val="auto"/>
                <w:sz w:val="24"/>
                <w:highlight w:val="none"/>
              </w:rPr>
            </w:pPr>
          </w:p>
        </w:tc>
      </w:tr>
      <w:tr w14:paraId="5F81B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519" w:type="dxa"/>
            <w:vMerge w:val="continue"/>
            <w:tcBorders>
              <w:top w:val="nil"/>
              <w:bottom w:val="nil"/>
            </w:tcBorders>
            <w:textDirection w:val="tbRlV"/>
            <w:vAlign w:val="top"/>
          </w:tcPr>
          <w:p w14:paraId="7E9BD962">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4BDD3FE5">
            <w:pPr>
              <w:spacing w:line="360" w:lineRule="auto"/>
              <w:ind w:left="0" w:leftChars="0" w:firstLine="0" w:firstLineChars="0"/>
              <w:rPr>
                <w:rFonts w:hint="eastAsia" w:ascii="宋体" w:hAnsi="宋体" w:eastAsia="宋体" w:cs="宋体"/>
                <w:color w:val="auto"/>
                <w:sz w:val="24"/>
                <w:highlight w:val="none"/>
              </w:rPr>
            </w:pPr>
          </w:p>
          <w:p w14:paraId="7B83EAE2">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授权范围</w:t>
            </w:r>
          </w:p>
        </w:tc>
        <w:tc>
          <w:tcPr>
            <w:tcW w:w="6266" w:type="dxa"/>
            <w:gridSpan w:val="4"/>
            <w:vAlign w:val="top"/>
          </w:tcPr>
          <w:p w14:paraId="7E80C039">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全权办理本次采购项目的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、联系、洽谈、签约、 执行等具体事务，签署全部有关文件、文书、协议及合同。</w:t>
            </w:r>
          </w:p>
        </w:tc>
      </w:tr>
      <w:tr w14:paraId="1190F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519" w:type="dxa"/>
            <w:vMerge w:val="continue"/>
            <w:tcBorders>
              <w:top w:val="nil"/>
              <w:bottom w:val="nil"/>
            </w:tcBorders>
            <w:textDirection w:val="tbRlV"/>
            <w:vAlign w:val="top"/>
          </w:tcPr>
          <w:p w14:paraId="2317D5D6">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07ABDFA4">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法律责任</w:t>
            </w:r>
          </w:p>
        </w:tc>
        <w:tc>
          <w:tcPr>
            <w:tcW w:w="6266" w:type="dxa"/>
            <w:gridSpan w:val="4"/>
            <w:vAlign w:val="top"/>
          </w:tcPr>
          <w:p w14:paraId="1FCF8984">
            <w:pPr>
              <w:spacing w:line="36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本公司对被授权人在本项目中的签名承担全部法律责任。</w:t>
            </w:r>
          </w:p>
        </w:tc>
      </w:tr>
      <w:tr w14:paraId="0C6F1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519" w:type="dxa"/>
            <w:vMerge w:val="continue"/>
            <w:tcBorders>
              <w:top w:val="nil"/>
            </w:tcBorders>
            <w:textDirection w:val="tbRlV"/>
            <w:vAlign w:val="top"/>
          </w:tcPr>
          <w:p w14:paraId="70663BDA">
            <w:pPr>
              <w:spacing w:line="360" w:lineRule="auto"/>
              <w:ind w:firstLine="540" w:firstLineChars="225"/>
              <w:rPr>
                <w:rFonts w:hint="eastAsia" w:ascii="宋体" w:hAnsi="宋体" w:eastAsia="宋体" w:cs="宋体"/>
                <w:color w:val="auto"/>
                <w:sz w:val="24"/>
                <w:highlight w:val="none"/>
              </w:rPr>
            </w:pPr>
          </w:p>
        </w:tc>
        <w:tc>
          <w:tcPr>
            <w:tcW w:w="2159" w:type="dxa"/>
            <w:vAlign w:val="top"/>
          </w:tcPr>
          <w:p w14:paraId="4FEED5B0">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授权期限</w:t>
            </w:r>
          </w:p>
        </w:tc>
        <w:tc>
          <w:tcPr>
            <w:tcW w:w="6266" w:type="dxa"/>
            <w:gridSpan w:val="4"/>
            <w:vAlign w:val="top"/>
          </w:tcPr>
          <w:p w14:paraId="28CFD35C">
            <w:pPr>
              <w:spacing w:line="360" w:lineRule="auto"/>
              <w:ind w:left="0" w:lef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会议之日计算有效期为      日历天</w:t>
            </w:r>
          </w:p>
        </w:tc>
      </w:tr>
      <w:tr w14:paraId="183EB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115" w:type="dxa"/>
            <w:gridSpan w:val="3"/>
            <w:vAlign w:val="top"/>
          </w:tcPr>
          <w:p w14:paraId="30241363">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829" w:type="dxa"/>
            <w:gridSpan w:val="3"/>
            <w:vAlign w:val="top"/>
          </w:tcPr>
          <w:p w14:paraId="63DDEFE1">
            <w:pPr>
              <w:spacing w:line="360" w:lineRule="auto"/>
              <w:ind w:firstLine="540" w:firstLineChars="225"/>
              <w:rPr>
                <w:rFonts w:hint="eastAsia" w:ascii="宋体" w:hAnsi="宋体" w:eastAsia="宋体" w:cs="宋体"/>
                <w:color w:val="auto"/>
                <w:sz w:val="24"/>
                <w:highlight w:val="none"/>
              </w:rPr>
            </w:pPr>
            <w:r>
              <w:rPr>
                <w:rFonts w:hint="eastAsia" w:ascii="宋体" w:hAnsi="宋体" w:eastAsia="宋体" w:cs="宋体"/>
                <w:color w:val="auto"/>
                <w:sz w:val="24"/>
                <w:highlight w:val="none"/>
              </w:rPr>
              <w:t>被授权人身份证复印件</w:t>
            </w:r>
          </w:p>
        </w:tc>
      </w:tr>
      <w:tr w14:paraId="0E95C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7" w:hRule="atLeast"/>
        </w:trPr>
        <w:tc>
          <w:tcPr>
            <w:tcW w:w="4115" w:type="dxa"/>
            <w:gridSpan w:val="3"/>
            <w:vAlign w:val="top"/>
          </w:tcPr>
          <w:p w14:paraId="52BE6A38">
            <w:pPr>
              <w:spacing w:line="360" w:lineRule="auto"/>
              <w:ind w:firstLine="540" w:firstLineChars="225"/>
              <w:rPr>
                <w:rFonts w:hint="eastAsia" w:ascii="宋体" w:hAnsi="宋体" w:eastAsia="宋体" w:cs="宋体"/>
                <w:color w:val="auto"/>
                <w:sz w:val="24"/>
                <w:highlight w:val="none"/>
              </w:rPr>
            </w:pPr>
          </w:p>
        </w:tc>
        <w:tc>
          <w:tcPr>
            <w:tcW w:w="4829" w:type="dxa"/>
            <w:gridSpan w:val="3"/>
            <w:vAlign w:val="top"/>
          </w:tcPr>
          <w:p w14:paraId="1A64E5E9">
            <w:pPr>
              <w:spacing w:line="360" w:lineRule="auto"/>
              <w:ind w:firstLine="540" w:firstLineChars="225"/>
              <w:rPr>
                <w:rFonts w:hint="eastAsia" w:ascii="宋体" w:hAnsi="宋体" w:eastAsia="宋体" w:cs="宋体"/>
                <w:color w:val="auto"/>
                <w:sz w:val="24"/>
                <w:highlight w:val="none"/>
              </w:rPr>
            </w:pPr>
          </w:p>
        </w:tc>
      </w:tr>
    </w:tbl>
    <w:p w14:paraId="300F7F18">
      <w:pPr>
        <w:spacing w:before="75" w:line="360" w:lineRule="auto"/>
        <w:ind w:left="331"/>
        <w:rPr>
          <w:rFonts w:hint="eastAsia" w:ascii="宋体" w:hAnsi="宋体" w:eastAsia="宋体" w:cs="宋体"/>
          <w:color w:val="auto"/>
          <w:sz w:val="23"/>
          <w:szCs w:val="23"/>
          <w:highlight w:val="none"/>
        </w:rPr>
      </w:pPr>
      <w:r>
        <w:rPr>
          <w:rFonts w:hint="eastAsia" w:ascii="宋体" w:hAnsi="宋体" w:eastAsia="宋体" w:cs="宋体"/>
          <w:color w:val="auto"/>
          <w:spacing w:val="7"/>
          <w:sz w:val="23"/>
          <w:szCs w:val="23"/>
          <w:highlight w:val="none"/>
        </w:rPr>
        <w:t xml:space="preserve">供应商名称 (公章) </w:t>
      </w:r>
      <w:r>
        <w:rPr>
          <w:rFonts w:hint="eastAsia" w:ascii="宋体" w:hAnsi="宋体" w:eastAsia="宋体" w:cs="宋体"/>
          <w:color w:val="auto"/>
          <w:spacing w:val="6"/>
          <w:sz w:val="23"/>
          <w:szCs w:val="23"/>
          <w:highlight w:val="none"/>
        </w:rPr>
        <w:t>：</w:t>
      </w:r>
      <w:r>
        <w:rPr>
          <w:rFonts w:hint="eastAsia" w:ascii="宋体" w:hAnsi="宋体" w:eastAsia="宋体" w:cs="宋体"/>
          <w:color w:val="auto"/>
          <w:sz w:val="23"/>
          <w:szCs w:val="23"/>
          <w:highlight w:val="none"/>
          <w:u w:val="single" w:color="auto"/>
        </w:rPr>
        <w:t xml:space="preserve">                     </w:t>
      </w:r>
    </w:p>
    <w:p w14:paraId="6CCD29FA">
      <w:pPr>
        <w:spacing w:before="75" w:line="360" w:lineRule="auto"/>
        <w:ind w:left="332"/>
        <w:rPr>
          <w:rFonts w:hint="eastAsia" w:ascii="宋体" w:hAnsi="宋体" w:eastAsia="宋体" w:cs="宋体"/>
          <w:color w:val="auto"/>
          <w:sz w:val="23"/>
          <w:szCs w:val="23"/>
          <w:highlight w:val="none"/>
        </w:rPr>
      </w:pPr>
      <w:r>
        <w:rPr>
          <w:rFonts w:hint="eastAsia" w:ascii="宋体" w:hAnsi="宋体" w:eastAsia="宋体" w:cs="宋体"/>
          <w:color w:val="auto"/>
          <w:spacing w:val="14"/>
          <w:sz w:val="23"/>
          <w:szCs w:val="23"/>
          <w:highlight w:val="none"/>
        </w:rPr>
        <w:t>法</w:t>
      </w:r>
      <w:r>
        <w:rPr>
          <w:rFonts w:hint="eastAsia" w:ascii="宋体" w:hAnsi="宋体" w:eastAsia="宋体" w:cs="宋体"/>
          <w:color w:val="auto"/>
          <w:spacing w:val="7"/>
          <w:sz w:val="23"/>
          <w:szCs w:val="23"/>
          <w:highlight w:val="none"/>
        </w:rPr>
        <w:t>定代表人 (签字并盖章) ：</w:t>
      </w:r>
      <w:r>
        <w:rPr>
          <w:rFonts w:hint="eastAsia" w:ascii="宋体" w:hAnsi="宋体" w:eastAsia="宋体" w:cs="宋体"/>
          <w:color w:val="auto"/>
          <w:sz w:val="23"/>
          <w:szCs w:val="23"/>
          <w:highlight w:val="none"/>
          <w:u w:val="single" w:color="auto"/>
        </w:rPr>
        <w:t xml:space="preserve">               </w:t>
      </w:r>
    </w:p>
    <w:p w14:paraId="21EADA60">
      <w:pPr>
        <w:pStyle w:val="8"/>
        <w:adjustRightInd w:val="0"/>
        <w:snapToGrid w:val="0"/>
        <w:spacing w:line="360" w:lineRule="auto"/>
        <w:jc w:val="center"/>
        <w:rPr>
          <w:rFonts w:hint="eastAsia" w:ascii="宋体" w:hAnsi="宋体" w:eastAsia="宋体" w:cs="宋体"/>
          <w:color w:val="auto"/>
          <w:sz w:val="32"/>
          <w:szCs w:val="22"/>
          <w:highlight w:val="none"/>
        </w:rPr>
      </w:pPr>
      <w:r>
        <w:rPr>
          <w:rFonts w:hint="eastAsia" w:ascii="宋体" w:hAnsi="宋体" w:eastAsia="宋体" w:cs="宋体"/>
          <w:color w:val="auto"/>
          <w:spacing w:val="14"/>
          <w:sz w:val="23"/>
          <w:szCs w:val="23"/>
          <w:highlight w:val="none"/>
        </w:rPr>
        <w:t>年</w:t>
      </w:r>
      <w:r>
        <w:rPr>
          <w:rFonts w:hint="eastAsia" w:ascii="宋体" w:hAnsi="宋体" w:eastAsia="宋体" w:cs="宋体"/>
          <w:color w:val="auto"/>
          <w:spacing w:val="11"/>
          <w:sz w:val="23"/>
          <w:szCs w:val="23"/>
          <w:highlight w:val="none"/>
        </w:rPr>
        <w:t xml:space="preserve">  月  日</w:t>
      </w:r>
    </w:p>
    <w:p w14:paraId="294593A9">
      <w:pPr>
        <w:pStyle w:val="8"/>
        <w:adjustRightInd w:val="0"/>
        <w:snapToGrid w:val="0"/>
        <w:spacing w:line="360" w:lineRule="auto"/>
        <w:jc w:val="center"/>
        <w:rPr>
          <w:rFonts w:hint="eastAsia" w:ascii="宋体" w:hAnsi="宋体" w:eastAsia="宋体" w:cs="宋体"/>
          <w:color w:val="auto"/>
          <w:sz w:val="32"/>
          <w:szCs w:val="22"/>
          <w:highlight w:val="none"/>
        </w:rPr>
      </w:pPr>
    </w:p>
    <w:p w14:paraId="069DF5B3">
      <w:pPr>
        <w:pStyle w:val="8"/>
        <w:adjustRightInd w:val="0"/>
        <w:snapToGrid w:val="0"/>
        <w:spacing w:line="360" w:lineRule="auto"/>
        <w:jc w:val="center"/>
        <w:rPr>
          <w:rFonts w:hint="eastAsia" w:ascii="宋体" w:hAnsi="宋体" w:eastAsia="宋体" w:cs="宋体"/>
          <w:color w:val="auto"/>
          <w:sz w:val="32"/>
          <w:szCs w:val="22"/>
          <w:highlight w:val="none"/>
        </w:rPr>
      </w:pPr>
    </w:p>
    <w:p w14:paraId="51406315">
      <w:pPr>
        <w:spacing w:before="100" w:line="360" w:lineRule="auto"/>
        <w:ind w:left="0" w:leftChars="0" w:firstLine="0" w:firstLineChars="0"/>
        <w:jc w:val="center"/>
        <w:outlineLvl w:val="1"/>
        <w:rPr>
          <w:rFonts w:hint="eastAsia" w:ascii="宋体" w:hAnsi="宋体" w:eastAsia="宋体" w:cs="宋体"/>
          <w:color w:val="auto"/>
          <w:sz w:val="43"/>
          <w:szCs w:val="43"/>
          <w:highlight w:val="none"/>
        </w:rPr>
      </w:pPr>
      <w:bookmarkStart w:id="42" w:name="_Toc12484"/>
      <w:r>
        <w:rPr>
          <w:rFonts w:hint="eastAsia" w:ascii="宋体" w:hAnsi="宋体" w:eastAsia="宋体" w:cs="宋体"/>
          <w:color w:val="auto"/>
          <w:spacing w:val="14"/>
          <w:position w:val="19"/>
          <w:sz w:val="43"/>
          <w:szCs w:val="43"/>
          <w:highlight w:val="none"/>
          <w14:textOutline w14:w="7972" w14:cap="sq" w14:cmpd="sng">
            <w14:solidFill>
              <w14:srgbClr w14:val="000000"/>
            </w14:solidFill>
            <w14:prstDash w14:val="solid"/>
            <w14:bevel/>
          </w14:textOutline>
        </w:rPr>
        <w:t>第</w:t>
      </w:r>
      <w:r>
        <w:rPr>
          <w:rFonts w:hint="eastAsia" w:ascii="宋体" w:hAnsi="宋体" w:eastAsia="宋体" w:cs="宋体"/>
          <w:color w:val="auto"/>
          <w:spacing w:val="9"/>
          <w:position w:val="19"/>
          <w:sz w:val="43"/>
          <w:szCs w:val="43"/>
          <w:highlight w:val="none"/>
          <w14:textOutline w14:w="7972" w14:cap="sq" w14:cmpd="sng">
            <w14:solidFill>
              <w14:srgbClr w14:val="000000"/>
            </w14:solidFill>
            <w14:prstDash w14:val="solid"/>
            <w14:bevel/>
          </w14:textOutline>
        </w:rPr>
        <w:t>二部分</w:t>
      </w:r>
      <w:r>
        <w:rPr>
          <w:rFonts w:hint="eastAsia" w:ascii="宋体" w:hAnsi="宋体" w:eastAsia="宋体" w:cs="宋体"/>
          <w:color w:val="auto"/>
          <w:spacing w:val="9"/>
          <w:position w:val="19"/>
          <w:sz w:val="43"/>
          <w:szCs w:val="43"/>
          <w:highlight w:val="none"/>
        </w:rPr>
        <w:t xml:space="preserve"> </w:t>
      </w:r>
      <w:r>
        <w:rPr>
          <w:rFonts w:hint="eastAsia" w:ascii="宋体" w:hAnsi="宋体" w:eastAsia="宋体" w:cs="宋体"/>
          <w:color w:val="auto"/>
          <w:spacing w:val="9"/>
          <w:position w:val="19"/>
          <w:sz w:val="43"/>
          <w:szCs w:val="43"/>
          <w:highlight w:val="none"/>
          <w14:textOutline w14:w="7972" w14:cap="sq" w14:cmpd="sng">
            <w14:solidFill>
              <w14:srgbClr w14:val="000000"/>
            </w14:solidFill>
            <w14:prstDash w14:val="solid"/>
            <w14:bevel/>
          </w14:textOutline>
        </w:rPr>
        <w:t>符合性证明文件</w:t>
      </w:r>
      <w:bookmarkEnd w:id="42"/>
    </w:p>
    <w:p w14:paraId="34527CF1">
      <w:pPr>
        <w:spacing w:line="360" w:lineRule="auto"/>
        <w:ind w:left="0" w:leftChars="0" w:firstLine="0" w:firstLineChars="0"/>
        <w:jc w:val="center"/>
        <w:outlineLvl w:val="2"/>
        <w:rPr>
          <w:rFonts w:hint="eastAsia" w:ascii="宋体" w:hAnsi="宋体" w:eastAsia="宋体" w:cs="宋体"/>
          <w:color w:val="auto"/>
          <w:sz w:val="28"/>
          <w:szCs w:val="28"/>
          <w:highlight w:val="none"/>
        </w:rPr>
      </w:pPr>
      <w:bookmarkStart w:id="43" w:name="_Toc6683"/>
      <w:r>
        <w:rPr>
          <w:rFonts w:hint="eastAsia" w:ascii="宋体" w:hAnsi="宋体" w:eastAsia="宋体" w:cs="宋体"/>
          <w:color w:val="auto"/>
          <w:spacing w:val="-2"/>
          <w:position w:val="2"/>
          <w:sz w:val="28"/>
          <w:szCs w:val="28"/>
          <w:highlight w:val="none"/>
          <w14:textOutline w14:w="5103" w14:cap="sq" w14:cmpd="sng">
            <w14:solidFill>
              <w14:srgbClr w14:val="000000"/>
            </w14:solidFill>
            <w14:prstDash w14:val="solid"/>
            <w14:bevel/>
          </w14:textOutline>
        </w:rPr>
        <w:t>一、响应</w:t>
      </w:r>
      <w:r>
        <w:rPr>
          <w:rFonts w:hint="eastAsia" w:ascii="宋体" w:hAnsi="宋体" w:eastAsia="宋体" w:cs="宋体"/>
          <w:color w:val="auto"/>
          <w:spacing w:val="-1"/>
          <w:position w:val="2"/>
          <w:sz w:val="28"/>
          <w:szCs w:val="28"/>
          <w:highlight w:val="none"/>
          <w14:textOutline w14:w="5103" w14:cap="sq" w14:cmpd="sng">
            <w14:solidFill>
              <w14:srgbClr w14:val="000000"/>
            </w14:solidFill>
            <w14:prstDash w14:val="solid"/>
            <w14:bevel/>
          </w14:textOutline>
        </w:rPr>
        <w:t>函</w:t>
      </w:r>
      <w:bookmarkEnd w:id="43"/>
    </w:p>
    <w:p w14:paraId="18918DCD">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bookmarkStart w:id="44" w:name="_Toc283240496"/>
      <w:bookmarkStart w:id="45" w:name="_Toc334522291"/>
      <w:bookmarkStart w:id="46" w:name="_Toc9587"/>
      <w:bookmarkStart w:id="47" w:name="_Toc312789403"/>
      <w:bookmarkStart w:id="48" w:name="_Toc311415657"/>
      <w:bookmarkStart w:id="49" w:name="_Toc347478746"/>
      <w:bookmarkStart w:id="50" w:name="_Toc283626511"/>
      <w:r>
        <w:rPr>
          <w:rFonts w:hint="eastAsia" w:ascii="宋体" w:hAnsi="宋体" w:eastAsia="宋体" w:cs="宋体"/>
          <w:color w:val="auto"/>
          <w:sz w:val="24"/>
          <w:szCs w:val="24"/>
          <w:highlight w:val="none"/>
          <w:lang w:val="zh-CN"/>
        </w:rPr>
        <w:t>我单位收到贵公司</w:t>
      </w:r>
      <w:r>
        <w:rPr>
          <w:rFonts w:hint="eastAsia" w:ascii="宋体" w:hAnsi="宋体" w:eastAsia="宋体" w:cs="宋体"/>
          <w:color w:val="auto"/>
          <w:sz w:val="24"/>
          <w:szCs w:val="24"/>
          <w:highlight w:val="none"/>
          <w:u w:val="single"/>
        </w:rPr>
        <w:t>（项目编号</w:t>
      </w:r>
      <w:r>
        <w:rPr>
          <w:rFonts w:hint="eastAsia" w:ascii="宋体" w:hAnsi="宋体" w:eastAsia="宋体" w:cs="宋体"/>
          <w:color w:val="auto"/>
          <w:sz w:val="24"/>
          <w:szCs w:val="24"/>
          <w:highlight w:val="none"/>
          <w:u w:val="single"/>
          <w:lang w:eastAsia="zh-CN"/>
        </w:rPr>
        <w:t>、项目名称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lang w:val="zh-CN"/>
        </w:rPr>
        <w:t>竞争性磋商文件，经详细研究，我们决定参加本次磋商活动。为此，我方郑重声明以下诸点，并负法律责任。</w:t>
      </w:r>
    </w:p>
    <w:p w14:paraId="500A3F49">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zh-CN"/>
        </w:rPr>
        <w:t>、愿意按照竞争性磋商文件中的要求，提供投标产品及技术服务，完成合同的责任和义务。</w:t>
      </w:r>
    </w:p>
    <w:p w14:paraId="5A098D34">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、按竞争性磋商文件的规定，我公司的第一次磋商总报价为：（大写）：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zh-CN"/>
        </w:rPr>
        <w:t>元）</w:t>
      </w:r>
      <w:r>
        <w:rPr>
          <w:rFonts w:hint="eastAsia" w:ascii="宋体" w:hAnsi="宋体" w:eastAsia="宋体" w:cs="宋体"/>
          <w:color w:val="auto"/>
          <w:sz w:val="24"/>
          <w:szCs w:val="24"/>
          <w:highlight w:val="none"/>
          <w:lang w:val="zh-CN"/>
        </w:rPr>
        <w:t>。</w:t>
      </w:r>
    </w:p>
    <w:p w14:paraId="78D72409">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3、我方提交的响应文件电子文档一份。</w:t>
      </w:r>
    </w:p>
    <w:p w14:paraId="779D879B">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zh-CN"/>
        </w:rPr>
        <w:t>、我方已详细阅读了竞争性磋商文件，完全理解并放弃提出含糊不清或易形成歧义的表述和资料。</w:t>
      </w:r>
    </w:p>
    <w:p w14:paraId="6049CC72">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zh-CN"/>
        </w:rPr>
        <w:t>、磋商后在规定的有效期内撤回磋商，我方愿接受有关处罚决定。</w:t>
      </w:r>
    </w:p>
    <w:p w14:paraId="0CC2C6C2">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val="zh-CN"/>
        </w:rPr>
        <w:t>、同意向贵方提供可能要求的，与本次磋商有关的任何证据或资料，且尊重磋商小组的评审结论和结果。</w:t>
      </w:r>
    </w:p>
    <w:p w14:paraId="41FD280F">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eastAsia="宋体" w:cs="宋体"/>
          <w:color w:val="auto"/>
          <w:sz w:val="24"/>
          <w:szCs w:val="24"/>
          <w:highlight w:val="none"/>
          <w:lang w:val="zh-CN"/>
        </w:rPr>
        <w:t>、我方的响应文件有效期为自磋商之日起</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lang w:val="zh-CN"/>
        </w:rPr>
        <w:t>个日历天，若我方成交，响应文件有效期延长至合同执行完毕。</w:t>
      </w:r>
    </w:p>
    <w:p w14:paraId="2A791566">
      <w:pPr>
        <w:autoSpaceDE w:val="0"/>
        <w:autoSpaceDN w:val="0"/>
        <w:adjustRightInd w:val="0"/>
        <w:snapToGrid w:val="0"/>
        <w:spacing w:line="36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lang w:val="zh-CN"/>
        </w:rPr>
        <w:t>、有关于本磋商文件的函电，请按下列地址联系。</w:t>
      </w:r>
    </w:p>
    <w:p w14:paraId="06C09513">
      <w:pPr>
        <w:kinsoku w:val="0"/>
        <w:spacing w:line="360" w:lineRule="auto"/>
        <w:ind w:firstLine="840"/>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25FCD86D">
      <w:pPr>
        <w:kinsoku w:val="0"/>
        <w:spacing w:line="360" w:lineRule="auto"/>
        <w:ind w:firstLine="84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46EA0C0">
      <w:pPr>
        <w:kinsoku w:val="0"/>
        <w:spacing w:line="360" w:lineRule="auto"/>
        <w:ind w:firstLine="84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076658E1">
      <w:pPr>
        <w:kinsoku w:val="0"/>
        <w:spacing w:line="360" w:lineRule="auto"/>
        <w:ind w:firstLine="840"/>
        <w:rPr>
          <w:rFonts w:hint="eastAsia" w:ascii="宋体" w:hAnsi="宋体" w:eastAsia="宋体" w:cs="宋体"/>
          <w:color w:val="auto"/>
          <w:sz w:val="24"/>
          <w:highlight w:val="none"/>
        </w:rPr>
      </w:pPr>
      <w:r>
        <w:rPr>
          <w:rFonts w:hint="eastAsia" w:ascii="宋体" w:hAnsi="宋体" w:eastAsia="宋体" w:cs="宋体"/>
          <w:color w:val="auto"/>
          <w:sz w:val="24"/>
          <w:highlight w:val="none"/>
        </w:rPr>
        <w:t>邮    编：</w:t>
      </w:r>
      <w:r>
        <w:rPr>
          <w:rFonts w:hint="eastAsia" w:ascii="宋体" w:hAnsi="宋体" w:eastAsia="宋体" w:cs="宋体"/>
          <w:color w:val="auto"/>
          <w:sz w:val="24"/>
          <w:highlight w:val="none"/>
          <w:u w:val="single"/>
        </w:rPr>
        <w:t xml:space="preserve">                                                     </w:t>
      </w:r>
    </w:p>
    <w:p w14:paraId="26AACD8A">
      <w:pPr>
        <w:kinsoku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投标单位：全称（公章）</w:t>
      </w:r>
      <w:r>
        <w:rPr>
          <w:rFonts w:hint="eastAsia" w:ascii="宋体" w:hAnsi="宋体" w:eastAsia="宋体" w:cs="宋体"/>
          <w:color w:val="auto"/>
          <w:sz w:val="24"/>
          <w:highlight w:val="none"/>
          <w:u w:val="single"/>
        </w:rPr>
        <w:t xml:space="preserve">                                         </w:t>
      </w:r>
    </w:p>
    <w:p w14:paraId="385F2C2B">
      <w:pPr>
        <w:kinsoku w:val="0"/>
        <w:spacing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szCs w:val="24"/>
          <w:highlight w:val="none"/>
        </w:rPr>
        <w:t>法人代表或被授权代表</w:t>
      </w:r>
      <w:r>
        <w:rPr>
          <w:rFonts w:hint="eastAsia" w:ascii="宋体" w:hAnsi="宋体" w:eastAsia="宋体" w:cs="宋体"/>
          <w:color w:val="auto"/>
          <w:sz w:val="24"/>
          <w:highlight w:val="none"/>
        </w:rPr>
        <w:t>（</w:t>
      </w:r>
      <w:r>
        <w:rPr>
          <w:rFonts w:hint="eastAsia" w:ascii="宋体" w:hAnsi="宋体" w:eastAsia="宋体" w:cs="宋体"/>
          <w:color w:val="auto"/>
          <w:kern w:val="0"/>
          <w:sz w:val="24"/>
          <w:szCs w:val="24"/>
          <w:highlight w:val="none"/>
          <w:lang w:bidi="ar"/>
        </w:rPr>
        <w:t>盖章或签字</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43CA12EC">
      <w:pPr>
        <w:kinsoku w:val="0"/>
        <w:spacing w:line="360" w:lineRule="auto"/>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14:paraId="7E5B0536">
      <w:pPr>
        <w:spacing w:line="360" w:lineRule="auto"/>
        <w:jc w:val="center"/>
        <w:outlineLvl w:val="0"/>
        <w:rPr>
          <w:rFonts w:hint="eastAsia" w:ascii="宋体" w:hAnsi="宋体" w:eastAsia="宋体" w:cs="宋体"/>
          <w:b/>
          <w:color w:val="auto"/>
          <w:sz w:val="32"/>
          <w:szCs w:val="22"/>
          <w:highlight w:val="none"/>
          <w:lang w:eastAsia="zh-CN"/>
        </w:rPr>
      </w:pPr>
      <w:r>
        <w:rPr>
          <w:rFonts w:hint="eastAsia" w:ascii="宋体" w:hAnsi="宋体" w:eastAsia="宋体" w:cs="宋体"/>
          <w:color w:val="auto"/>
          <w:sz w:val="24"/>
          <w:szCs w:val="24"/>
          <w:highlight w:val="none"/>
        </w:rPr>
        <w:br w:type="page"/>
      </w:r>
      <w:bookmarkStart w:id="51" w:name="_Toc8021"/>
      <w:bookmarkStart w:id="52" w:name="_Toc31273"/>
      <w:bookmarkStart w:id="53" w:name="_Toc5066"/>
      <w:bookmarkStart w:id="54" w:name="_Toc16042"/>
      <w:bookmarkStart w:id="55" w:name="_Toc462325842"/>
      <w:bookmarkStart w:id="56" w:name="_Toc20560"/>
      <w:bookmarkStart w:id="57" w:name="_Toc708"/>
      <w:bookmarkStart w:id="58" w:name="_Toc15060"/>
      <w:bookmarkStart w:id="59" w:name="_Toc27905"/>
      <w:r>
        <w:rPr>
          <w:rFonts w:hint="eastAsia" w:ascii="宋体" w:hAnsi="宋体" w:eastAsia="宋体" w:cs="宋体"/>
          <w:b/>
          <w:color w:val="auto"/>
          <w:sz w:val="32"/>
          <w:szCs w:val="22"/>
          <w:highlight w:val="none"/>
        </w:rPr>
        <w:t>二、</w:t>
      </w:r>
      <w:r>
        <w:rPr>
          <w:rFonts w:hint="eastAsia" w:ascii="宋体" w:hAnsi="宋体" w:eastAsia="宋体" w:cs="宋体"/>
          <w:b/>
          <w:color w:val="auto"/>
          <w:sz w:val="32"/>
          <w:szCs w:val="22"/>
          <w:highlight w:val="none"/>
          <w:lang w:eastAsia="zh-CN"/>
        </w:rPr>
        <w:t>磋商报价表</w:t>
      </w:r>
      <w:bookmarkEnd w:id="51"/>
      <w:bookmarkEnd w:id="52"/>
    </w:p>
    <w:p w14:paraId="257C6851">
      <w:pPr>
        <w:spacing w:line="360" w:lineRule="auto"/>
        <w:jc w:val="center"/>
        <w:outlineLvl w:val="0"/>
        <w:rPr>
          <w:rFonts w:hint="eastAsia" w:ascii="宋体" w:hAnsi="宋体" w:eastAsia="宋体" w:cs="宋体"/>
          <w:color w:val="auto"/>
          <w:highlight w:val="none"/>
        </w:rPr>
      </w:pPr>
      <w:bookmarkStart w:id="60" w:name="_Toc22543"/>
      <w:bookmarkStart w:id="61" w:name="_Toc18127"/>
      <w:r>
        <w:rPr>
          <w:rFonts w:hint="eastAsia" w:ascii="宋体" w:hAnsi="宋体" w:eastAsia="宋体" w:cs="宋体"/>
          <w:b/>
          <w:color w:val="auto"/>
          <w:sz w:val="32"/>
          <w:szCs w:val="32"/>
          <w:highlight w:val="none"/>
          <w:lang w:val="en-US" w:eastAsia="zh-CN"/>
        </w:rPr>
        <w:t>2.1</w:t>
      </w:r>
      <w:r>
        <w:rPr>
          <w:rFonts w:hint="eastAsia" w:ascii="宋体" w:hAnsi="宋体" w:eastAsia="宋体" w:cs="宋体"/>
          <w:b/>
          <w:color w:val="auto"/>
          <w:sz w:val="32"/>
          <w:szCs w:val="32"/>
          <w:highlight w:val="none"/>
          <w:lang w:eastAsia="zh-CN"/>
        </w:rPr>
        <w:t>磋商</w:t>
      </w:r>
      <w:r>
        <w:rPr>
          <w:rFonts w:hint="eastAsia" w:ascii="宋体" w:hAnsi="宋体" w:eastAsia="宋体" w:cs="宋体"/>
          <w:b/>
          <w:color w:val="auto"/>
          <w:sz w:val="32"/>
          <w:szCs w:val="32"/>
          <w:highlight w:val="none"/>
        </w:rPr>
        <w:t>一览表</w:t>
      </w:r>
      <w:bookmarkEnd w:id="44"/>
      <w:bookmarkEnd w:id="45"/>
      <w:bookmarkEnd w:id="46"/>
      <w:bookmarkEnd w:id="47"/>
      <w:bookmarkEnd w:id="48"/>
      <w:bookmarkEnd w:id="49"/>
      <w:bookmarkEnd w:id="50"/>
      <w:bookmarkEnd w:id="53"/>
      <w:bookmarkEnd w:id="54"/>
      <w:bookmarkEnd w:id="55"/>
      <w:bookmarkEnd w:id="56"/>
      <w:bookmarkEnd w:id="57"/>
      <w:bookmarkEnd w:id="58"/>
      <w:bookmarkEnd w:id="59"/>
      <w:bookmarkEnd w:id="60"/>
      <w:bookmarkEnd w:id="61"/>
    </w:p>
    <w:tbl>
      <w:tblPr>
        <w:tblStyle w:val="23"/>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82"/>
        <w:gridCol w:w="6697"/>
      </w:tblGrid>
      <w:tr w14:paraId="7165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6" w:hRule="atLeast"/>
          <w:jc w:val="center"/>
        </w:trPr>
        <w:tc>
          <w:tcPr>
            <w:tcW w:w="1882" w:type="dxa"/>
            <w:vAlign w:val="center"/>
          </w:tcPr>
          <w:p w14:paraId="7EFB7BAD">
            <w:pPr>
              <w:pStyle w:val="8"/>
              <w:ind w:left="0" w:leftChars="0" w:firstLine="0" w:firstLineChars="0"/>
              <w:rPr>
                <w:rFonts w:hint="eastAsia" w:ascii="宋体" w:hAnsi="宋体" w:eastAsia="宋体" w:cs="宋体"/>
                <w:b/>
                <w:sz w:val="24"/>
              </w:rPr>
            </w:pPr>
            <w:r>
              <w:rPr>
                <w:rFonts w:hint="eastAsia" w:ascii="宋体" w:hAnsi="宋体" w:eastAsia="宋体" w:cs="宋体"/>
                <w:sz w:val="24"/>
                <w:lang w:val="zh-CN"/>
              </w:rPr>
              <w:br w:type="page"/>
            </w:r>
            <w:r>
              <w:rPr>
                <w:rFonts w:hint="eastAsia" w:ascii="宋体" w:hAnsi="宋体" w:eastAsia="宋体" w:cs="宋体"/>
                <w:b/>
                <w:sz w:val="24"/>
              </w:rPr>
              <w:t>项目编号及名称</w:t>
            </w:r>
          </w:p>
        </w:tc>
        <w:tc>
          <w:tcPr>
            <w:tcW w:w="6697" w:type="dxa"/>
            <w:vAlign w:val="center"/>
          </w:tcPr>
          <w:p w14:paraId="28AF9501">
            <w:pPr>
              <w:pStyle w:val="8"/>
              <w:ind w:left="0" w:leftChars="0" w:firstLine="0" w:firstLineChars="0"/>
              <w:rPr>
                <w:rFonts w:hint="eastAsia" w:ascii="宋体" w:hAnsi="宋体" w:eastAsia="宋体" w:cs="宋体"/>
                <w:sz w:val="24"/>
                <w:u w:val="single"/>
              </w:rPr>
            </w:pPr>
            <w:r>
              <w:rPr>
                <w:rFonts w:hint="eastAsia" w:ascii="宋体" w:hAnsi="宋体" w:eastAsia="宋体" w:cs="宋体"/>
                <w:sz w:val="24"/>
              </w:rPr>
              <w:t>项目编号：</w:t>
            </w:r>
            <w:r>
              <w:rPr>
                <w:rFonts w:hint="eastAsia" w:ascii="宋体" w:hAnsi="宋体" w:eastAsia="宋体" w:cs="宋体"/>
                <w:sz w:val="24"/>
                <w:u w:val="single"/>
              </w:rPr>
              <w:t xml:space="preserve">              </w:t>
            </w:r>
          </w:p>
          <w:p w14:paraId="78C3EAE0">
            <w:pPr>
              <w:pStyle w:val="8"/>
              <w:ind w:left="0" w:leftChars="0" w:firstLine="0" w:firstLineChars="0"/>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none"/>
              </w:rPr>
              <w:t>：</w:t>
            </w:r>
            <w:r>
              <w:rPr>
                <w:rFonts w:hint="eastAsia" w:ascii="宋体" w:hAnsi="宋体" w:eastAsia="宋体" w:cs="宋体"/>
                <w:sz w:val="24"/>
                <w:u w:val="single"/>
              </w:rPr>
              <w:t xml:space="preserve">             </w:t>
            </w:r>
          </w:p>
        </w:tc>
      </w:tr>
      <w:tr w14:paraId="69C0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18" w:hRule="atLeast"/>
          <w:jc w:val="center"/>
        </w:trPr>
        <w:tc>
          <w:tcPr>
            <w:tcW w:w="1882" w:type="dxa"/>
            <w:vAlign w:val="center"/>
          </w:tcPr>
          <w:p w14:paraId="271B83FE">
            <w:pPr>
              <w:pStyle w:val="8"/>
              <w:ind w:left="0" w:leftChars="0" w:firstLine="0" w:firstLineChars="0"/>
              <w:rPr>
                <w:rFonts w:hint="eastAsia" w:ascii="宋体" w:hAnsi="宋体" w:eastAsia="宋体" w:cs="宋体"/>
                <w:b/>
                <w:sz w:val="24"/>
              </w:rPr>
            </w:pPr>
            <w:r>
              <w:rPr>
                <w:rFonts w:hint="eastAsia" w:ascii="宋体" w:hAnsi="宋体" w:eastAsia="宋体" w:cs="宋体"/>
                <w:b/>
                <w:sz w:val="24"/>
              </w:rPr>
              <w:t>响应总价</w:t>
            </w:r>
          </w:p>
        </w:tc>
        <w:tc>
          <w:tcPr>
            <w:tcW w:w="6697" w:type="dxa"/>
            <w:vAlign w:val="center"/>
          </w:tcPr>
          <w:p w14:paraId="0A229EBF">
            <w:pPr>
              <w:pStyle w:val="8"/>
              <w:ind w:left="0" w:leftChars="0" w:firstLine="0" w:firstLineChars="0"/>
              <w:rPr>
                <w:rFonts w:hint="eastAsia" w:ascii="宋体" w:hAnsi="宋体" w:eastAsia="宋体" w:cs="宋体"/>
                <w:sz w:val="24"/>
              </w:rPr>
            </w:pPr>
            <w:r>
              <w:rPr>
                <w:rFonts w:hint="eastAsia" w:ascii="宋体" w:hAnsi="宋体" w:eastAsia="宋体" w:cs="宋体"/>
                <w:sz w:val="24"/>
              </w:rPr>
              <w:t>人民币（大写）：</w:t>
            </w:r>
            <w:r>
              <w:rPr>
                <w:rFonts w:hint="eastAsia" w:ascii="宋体" w:hAnsi="宋体" w:eastAsia="宋体" w:cs="宋体"/>
                <w:sz w:val="24"/>
                <w:u w:val="single"/>
              </w:rPr>
              <w:t xml:space="preserve">             </w:t>
            </w:r>
            <w:r>
              <w:rPr>
                <w:rFonts w:hint="eastAsia" w:ascii="宋体" w:hAnsi="宋体" w:eastAsia="宋体" w:cs="宋体"/>
                <w:sz w:val="24"/>
              </w:rPr>
              <w:t xml:space="preserve"> 整（小写：¥</w:t>
            </w:r>
            <w:r>
              <w:rPr>
                <w:rFonts w:hint="eastAsia" w:ascii="宋体" w:hAnsi="宋体" w:eastAsia="宋体" w:cs="宋体"/>
                <w:sz w:val="24"/>
                <w:u w:val="single"/>
              </w:rPr>
              <w:t xml:space="preserve">      </w:t>
            </w:r>
            <w:r>
              <w:rPr>
                <w:rFonts w:hint="eastAsia" w:ascii="宋体" w:hAnsi="宋体" w:eastAsia="宋体" w:cs="宋体"/>
                <w:sz w:val="24"/>
              </w:rPr>
              <w:t>元）</w:t>
            </w:r>
          </w:p>
        </w:tc>
      </w:tr>
      <w:tr w14:paraId="5978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54BD2A0C">
            <w:pPr>
              <w:pStyle w:val="8"/>
              <w:ind w:left="0" w:leftChars="0" w:firstLine="0" w:firstLineChars="0"/>
              <w:rPr>
                <w:rFonts w:hint="eastAsia" w:ascii="宋体" w:hAnsi="宋体" w:eastAsia="宋体" w:cs="宋体"/>
                <w:b/>
                <w:sz w:val="24"/>
                <w:lang w:eastAsia="zh-CN"/>
              </w:rPr>
            </w:pPr>
            <w:r>
              <w:rPr>
                <w:rFonts w:hint="eastAsia" w:ascii="宋体" w:hAnsi="宋体" w:eastAsia="宋体" w:cs="宋体"/>
                <w:b/>
                <w:sz w:val="24"/>
                <w:lang w:eastAsia="zh-CN"/>
              </w:rPr>
              <w:t>项目负责人</w:t>
            </w:r>
          </w:p>
        </w:tc>
        <w:tc>
          <w:tcPr>
            <w:tcW w:w="6697" w:type="dxa"/>
            <w:vAlign w:val="center"/>
          </w:tcPr>
          <w:p w14:paraId="3FB94585">
            <w:pPr>
              <w:pStyle w:val="8"/>
              <w:rPr>
                <w:rFonts w:hint="eastAsia" w:ascii="宋体" w:hAnsi="宋体" w:eastAsia="宋体" w:cs="宋体"/>
                <w:sz w:val="24"/>
              </w:rPr>
            </w:pPr>
          </w:p>
        </w:tc>
      </w:tr>
      <w:tr w14:paraId="0516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03A8B53E">
            <w:pPr>
              <w:pStyle w:val="8"/>
              <w:ind w:left="0" w:leftChars="0" w:firstLine="0" w:firstLineChars="0"/>
              <w:rPr>
                <w:rFonts w:hint="eastAsia" w:ascii="宋体" w:hAnsi="宋体" w:eastAsia="宋体" w:cs="宋体"/>
                <w:b/>
                <w:sz w:val="24"/>
                <w:lang w:eastAsia="zh-CN"/>
              </w:rPr>
            </w:pPr>
            <w:r>
              <w:rPr>
                <w:rFonts w:hint="eastAsia" w:ascii="宋体" w:hAnsi="宋体" w:eastAsia="宋体" w:cs="宋体"/>
                <w:b/>
                <w:sz w:val="24"/>
                <w:lang w:eastAsia="zh-CN"/>
              </w:rPr>
              <w:t>服务期</w:t>
            </w:r>
          </w:p>
        </w:tc>
        <w:tc>
          <w:tcPr>
            <w:tcW w:w="6697" w:type="dxa"/>
            <w:vAlign w:val="center"/>
          </w:tcPr>
          <w:p w14:paraId="7CD39FC3">
            <w:pPr>
              <w:pStyle w:val="8"/>
              <w:rPr>
                <w:rFonts w:hint="eastAsia" w:ascii="宋体" w:hAnsi="宋体" w:eastAsia="宋体" w:cs="宋体"/>
                <w:sz w:val="24"/>
              </w:rPr>
            </w:pPr>
          </w:p>
        </w:tc>
      </w:tr>
      <w:tr w14:paraId="62FD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jc w:val="center"/>
        </w:trPr>
        <w:tc>
          <w:tcPr>
            <w:tcW w:w="1882" w:type="dxa"/>
            <w:vAlign w:val="center"/>
          </w:tcPr>
          <w:p w14:paraId="2E3B6A8F">
            <w:pPr>
              <w:pStyle w:val="8"/>
              <w:ind w:left="0" w:leftChars="0" w:firstLine="0" w:firstLineChars="0"/>
              <w:rPr>
                <w:rFonts w:hint="eastAsia" w:ascii="宋体" w:hAnsi="宋体" w:eastAsia="宋体" w:cs="宋体"/>
                <w:b/>
                <w:sz w:val="24"/>
              </w:rPr>
            </w:pPr>
            <w:r>
              <w:rPr>
                <w:rFonts w:hint="eastAsia" w:ascii="宋体" w:hAnsi="宋体" w:eastAsia="宋体" w:cs="宋体"/>
                <w:b/>
                <w:sz w:val="24"/>
                <w:lang w:eastAsia="zh-CN"/>
              </w:rPr>
              <w:t>服务</w:t>
            </w:r>
            <w:r>
              <w:rPr>
                <w:rFonts w:hint="eastAsia" w:ascii="宋体" w:hAnsi="宋体" w:eastAsia="宋体" w:cs="宋体"/>
                <w:b/>
                <w:sz w:val="24"/>
              </w:rPr>
              <w:t>地点</w:t>
            </w:r>
          </w:p>
        </w:tc>
        <w:tc>
          <w:tcPr>
            <w:tcW w:w="6697" w:type="dxa"/>
            <w:vAlign w:val="center"/>
          </w:tcPr>
          <w:p w14:paraId="5BE36F40">
            <w:pPr>
              <w:pStyle w:val="8"/>
              <w:rPr>
                <w:rFonts w:hint="eastAsia" w:ascii="宋体" w:hAnsi="宋体" w:eastAsia="宋体" w:cs="宋体"/>
                <w:sz w:val="24"/>
              </w:rPr>
            </w:pPr>
          </w:p>
        </w:tc>
      </w:tr>
      <w:tr w14:paraId="740D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82" w:type="dxa"/>
            <w:vAlign w:val="center"/>
          </w:tcPr>
          <w:p w14:paraId="37177AA5">
            <w:pPr>
              <w:pStyle w:val="8"/>
              <w:ind w:left="0" w:leftChars="0" w:firstLine="0" w:firstLineChars="0"/>
              <w:rPr>
                <w:rFonts w:hint="eastAsia" w:ascii="宋体" w:hAnsi="宋体" w:eastAsia="宋体" w:cs="宋体"/>
                <w:b/>
                <w:sz w:val="24"/>
              </w:rPr>
            </w:pPr>
            <w:r>
              <w:rPr>
                <w:rFonts w:hint="eastAsia" w:ascii="宋体" w:hAnsi="宋体" w:eastAsia="宋体" w:cs="宋体"/>
                <w:b/>
                <w:sz w:val="24"/>
              </w:rPr>
              <w:t>备注</w:t>
            </w:r>
          </w:p>
        </w:tc>
        <w:tc>
          <w:tcPr>
            <w:tcW w:w="6697" w:type="dxa"/>
            <w:vAlign w:val="center"/>
          </w:tcPr>
          <w:p w14:paraId="0B1B469C">
            <w:pPr>
              <w:pStyle w:val="8"/>
              <w:rPr>
                <w:rFonts w:hint="eastAsia" w:ascii="宋体" w:hAnsi="宋体" w:eastAsia="宋体" w:cs="宋体"/>
                <w:sz w:val="24"/>
              </w:rPr>
            </w:pPr>
          </w:p>
        </w:tc>
      </w:tr>
    </w:tbl>
    <w:p w14:paraId="33F29061">
      <w:pPr>
        <w:spacing w:line="360" w:lineRule="auto"/>
        <w:rPr>
          <w:rFonts w:hint="eastAsia" w:ascii="宋体" w:hAnsi="宋体" w:eastAsia="宋体" w:cs="宋体"/>
          <w:color w:val="auto"/>
          <w:highlight w:val="none"/>
        </w:rPr>
      </w:pPr>
    </w:p>
    <w:p w14:paraId="71FA657D">
      <w:pPr>
        <w:spacing w:line="360" w:lineRule="auto"/>
        <w:ind w:left="0" w:leftChars="0" w:firstLine="0" w:firstLineChars="0"/>
        <w:rPr>
          <w:rFonts w:hint="eastAsia" w:ascii="宋体" w:hAnsi="宋体" w:eastAsia="宋体" w:cs="宋体"/>
          <w:color w:val="auto"/>
          <w:sz w:val="24"/>
          <w:highlight w:val="none"/>
        </w:rPr>
      </w:pPr>
    </w:p>
    <w:p w14:paraId="2B56126E">
      <w:pPr>
        <w:spacing w:line="360" w:lineRule="auto"/>
        <w:ind w:firstLine="360" w:firstLineChars="150"/>
        <w:rPr>
          <w:rFonts w:hint="eastAsia" w:ascii="宋体" w:hAnsi="宋体" w:eastAsia="宋体" w:cs="宋体"/>
          <w:color w:val="auto"/>
          <w:sz w:val="24"/>
          <w:highlight w:val="none"/>
        </w:rPr>
      </w:pPr>
    </w:p>
    <w:p w14:paraId="690110E0">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法人代表或被授权代表：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（盖章或签字） </w:t>
      </w:r>
    </w:p>
    <w:p w14:paraId="46849BCD">
      <w:pPr>
        <w:spacing w:line="360" w:lineRule="auto"/>
        <w:ind w:right="-161"/>
        <w:rPr>
          <w:rFonts w:hint="eastAsia" w:ascii="宋体" w:hAnsi="宋体" w:eastAsia="宋体" w:cs="宋体"/>
          <w:color w:val="auto"/>
          <w:sz w:val="24"/>
          <w:szCs w:val="24"/>
          <w:highlight w:val="none"/>
          <w:u w:val="single"/>
        </w:rPr>
      </w:pPr>
    </w:p>
    <w:p w14:paraId="5ABE087C">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0"/>
          <w:sz w:val="24"/>
          <w:szCs w:val="24"/>
          <w:highlight w:val="none"/>
          <w:lang w:bidi="ar"/>
        </w:rPr>
        <w:t xml:space="preserve">（盖单位章） </w:t>
      </w:r>
    </w:p>
    <w:p w14:paraId="117D978F">
      <w:pPr>
        <w:spacing w:line="360" w:lineRule="auto"/>
        <w:ind w:right="-161" w:firstLine="2640" w:firstLineChars="1100"/>
        <w:rPr>
          <w:rFonts w:hint="eastAsia" w:ascii="宋体" w:hAnsi="宋体" w:eastAsia="宋体" w:cs="宋体"/>
          <w:color w:val="auto"/>
          <w:sz w:val="24"/>
          <w:szCs w:val="24"/>
          <w:highlight w:val="none"/>
          <w:u w:val="single"/>
        </w:rPr>
      </w:pPr>
    </w:p>
    <w:p w14:paraId="6ABAD692">
      <w:pPr>
        <w:spacing w:line="360" w:lineRule="auto"/>
        <w:ind w:right="-161"/>
        <w:jc w:val="center"/>
        <w:outlineLvl w:val="0"/>
        <w:rPr>
          <w:rFonts w:hint="eastAsia" w:ascii="宋体" w:hAnsi="宋体" w:eastAsia="宋体" w:cs="宋体"/>
          <w:color w:val="auto"/>
          <w:sz w:val="24"/>
          <w:szCs w:val="24"/>
          <w:highlight w:val="none"/>
          <w:u w:val="single"/>
        </w:rPr>
      </w:pPr>
      <w:bookmarkStart w:id="62" w:name="_Toc11988"/>
      <w:r>
        <w:rPr>
          <w:rFonts w:hint="eastAsia" w:ascii="宋体" w:hAnsi="宋体" w:eastAsia="宋体" w:cs="宋体"/>
          <w:color w:val="auto"/>
          <w:sz w:val="24"/>
          <w:szCs w:val="24"/>
          <w:highlight w:val="none"/>
        </w:rPr>
        <w:t>日        期：</w:t>
      </w:r>
      <w:bookmarkEnd w:id="62"/>
      <w:r>
        <w:rPr>
          <w:rFonts w:hint="eastAsia" w:ascii="宋体" w:hAnsi="宋体" w:eastAsia="宋体" w:cs="宋体"/>
          <w:color w:val="auto"/>
          <w:sz w:val="24"/>
          <w:szCs w:val="24"/>
          <w:highlight w:val="none"/>
          <w:u w:val="single"/>
        </w:rPr>
        <w:t xml:space="preserve">                      </w:t>
      </w:r>
      <w:bookmarkStart w:id="63" w:name="_Toc311415658"/>
      <w:bookmarkStart w:id="64" w:name="_Toc312789404"/>
      <w:bookmarkStart w:id="65" w:name="_Toc283240497"/>
      <w:bookmarkStart w:id="66" w:name="_Toc334522292"/>
      <w:bookmarkStart w:id="67" w:name="_Toc16000"/>
      <w:bookmarkStart w:id="68" w:name="_Toc347478747"/>
    </w:p>
    <w:p w14:paraId="27CD53F2">
      <w:pPr>
        <w:spacing w:line="360" w:lineRule="auto"/>
        <w:ind w:right="-161"/>
        <w:jc w:val="center"/>
        <w:outlineLvl w:val="0"/>
        <w:rPr>
          <w:rFonts w:hint="eastAsia" w:ascii="宋体" w:hAnsi="宋体" w:eastAsia="宋体" w:cs="宋体"/>
          <w:color w:val="auto"/>
          <w:sz w:val="24"/>
          <w:szCs w:val="24"/>
          <w:highlight w:val="none"/>
          <w:u w:val="single"/>
        </w:rPr>
      </w:pPr>
    </w:p>
    <w:p w14:paraId="7D06BBC7">
      <w:pPr>
        <w:spacing w:line="360" w:lineRule="auto"/>
        <w:ind w:right="-161"/>
        <w:jc w:val="center"/>
        <w:outlineLvl w:val="0"/>
        <w:rPr>
          <w:rFonts w:hint="eastAsia" w:ascii="宋体" w:hAnsi="宋体" w:eastAsia="宋体" w:cs="宋体"/>
          <w:color w:val="auto"/>
          <w:sz w:val="24"/>
          <w:szCs w:val="24"/>
          <w:highlight w:val="none"/>
          <w:u w:val="single"/>
        </w:rPr>
      </w:pPr>
    </w:p>
    <w:p w14:paraId="6FBE7F42">
      <w:pPr>
        <w:spacing w:line="360" w:lineRule="auto"/>
        <w:ind w:right="-161"/>
        <w:jc w:val="center"/>
        <w:outlineLvl w:val="0"/>
        <w:rPr>
          <w:rFonts w:hint="eastAsia" w:ascii="宋体" w:hAnsi="宋体" w:eastAsia="宋体" w:cs="宋体"/>
          <w:color w:val="auto"/>
          <w:sz w:val="24"/>
          <w:szCs w:val="24"/>
          <w:highlight w:val="none"/>
          <w:u w:val="single"/>
        </w:rPr>
      </w:pPr>
    </w:p>
    <w:p w14:paraId="5AF96B19">
      <w:pPr>
        <w:spacing w:line="360" w:lineRule="auto"/>
        <w:ind w:right="-161"/>
        <w:jc w:val="center"/>
        <w:outlineLvl w:val="0"/>
        <w:rPr>
          <w:rFonts w:hint="eastAsia" w:ascii="宋体" w:hAnsi="宋体" w:eastAsia="宋体" w:cs="宋体"/>
          <w:color w:val="auto"/>
          <w:sz w:val="24"/>
          <w:szCs w:val="24"/>
          <w:highlight w:val="none"/>
          <w:u w:val="single"/>
        </w:rPr>
      </w:pPr>
    </w:p>
    <w:p w14:paraId="43FCA025">
      <w:pPr>
        <w:pStyle w:val="8"/>
        <w:rPr>
          <w:rFonts w:hint="eastAsia" w:ascii="宋体" w:hAnsi="宋体" w:eastAsia="宋体" w:cs="宋体"/>
        </w:rPr>
      </w:pPr>
    </w:p>
    <w:p w14:paraId="0F413BDB">
      <w:pPr>
        <w:pageBreakBefore w:val="0"/>
        <w:numPr>
          <w:ilvl w:val="0"/>
          <w:numId w:val="5"/>
        </w:numPr>
        <w:kinsoku/>
        <w:overflowPunct/>
        <w:autoSpaceDE w:val="0"/>
        <w:autoSpaceDN w:val="0"/>
        <w:bidi w:val="0"/>
        <w:adjustRightInd w:val="0"/>
        <w:spacing w:beforeAutospacing="0" w:afterAutospacing="0" w:line="360" w:lineRule="auto"/>
        <w:jc w:val="center"/>
        <w:rPr>
          <w:rFonts w:hint="eastAsia" w:ascii="宋体" w:hAnsi="宋体" w:eastAsia="宋体" w:cs="宋体"/>
          <w:lang w:val="zh-CN" w:eastAsia="zh-CN"/>
        </w:rPr>
      </w:pPr>
      <w:r>
        <w:rPr>
          <w:rFonts w:hint="eastAsia" w:ascii="宋体" w:hAnsi="宋体" w:eastAsia="宋体" w:cs="宋体"/>
          <w:b/>
          <w:bCs/>
          <w:color w:val="auto"/>
          <w:sz w:val="32"/>
          <w:szCs w:val="32"/>
          <w:highlight w:val="none"/>
          <w:lang w:val="zh-CN" w:eastAsia="zh-CN"/>
        </w:rPr>
        <w:t>分项报价表</w:t>
      </w:r>
    </w:p>
    <w:tbl>
      <w:tblPr>
        <w:tblStyle w:val="23"/>
        <w:tblW w:w="0" w:type="auto"/>
        <w:tblInd w:w="35"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895"/>
        <w:gridCol w:w="1460"/>
        <w:gridCol w:w="1466"/>
        <w:gridCol w:w="1842"/>
        <w:gridCol w:w="2127"/>
        <w:gridCol w:w="606"/>
      </w:tblGrid>
      <w:tr w14:paraId="2CA5BE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700" w:hRule="atLeast"/>
        </w:trPr>
        <w:tc>
          <w:tcPr>
            <w:tcW w:w="895" w:type="dxa"/>
            <w:noWrap w:val="0"/>
            <w:vAlign w:val="center"/>
          </w:tcPr>
          <w:p w14:paraId="6A972AAB">
            <w:pPr>
              <w:ind w:left="0" w:leftChars="0" w:firstLine="0" w:firstLineChars="0"/>
              <w:jc w:val="both"/>
              <w:rPr>
                <w:rFonts w:ascii="宋体" w:hAnsi="宋体" w:cs="宋体"/>
                <w:color w:val="auto"/>
                <w:szCs w:val="21"/>
                <w:highlight w:val="none"/>
              </w:rPr>
            </w:pPr>
            <w:r>
              <w:rPr>
                <w:rFonts w:hint="eastAsia" w:ascii="宋体" w:hAnsi="宋体" w:cs="宋体"/>
                <w:color w:val="auto"/>
                <w:szCs w:val="21"/>
                <w:highlight w:val="none"/>
              </w:rPr>
              <w:t>序号</w:t>
            </w:r>
          </w:p>
        </w:tc>
        <w:tc>
          <w:tcPr>
            <w:tcW w:w="2926" w:type="dxa"/>
            <w:gridSpan w:val="2"/>
            <w:noWrap w:val="0"/>
            <w:vAlign w:val="center"/>
          </w:tcPr>
          <w:p w14:paraId="30E4FABF">
            <w:pPr>
              <w:ind w:left="0" w:leftChars="0" w:firstLine="0" w:firstLineChars="0"/>
              <w:jc w:val="both"/>
              <w:rPr>
                <w:rFonts w:ascii="宋体" w:hAnsi="宋体" w:cs="宋体"/>
                <w:color w:val="auto"/>
                <w:szCs w:val="21"/>
                <w:highlight w:val="none"/>
              </w:rPr>
            </w:pPr>
            <w:r>
              <w:rPr>
                <w:rFonts w:hint="eastAsia" w:ascii="宋体" w:hAnsi="宋体" w:cs="宋体"/>
                <w:color w:val="auto"/>
                <w:szCs w:val="21"/>
                <w:highlight w:val="none"/>
              </w:rPr>
              <w:t>内容</w:t>
            </w:r>
          </w:p>
        </w:tc>
        <w:tc>
          <w:tcPr>
            <w:tcW w:w="1842" w:type="dxa"/>
            <w:noWrap w:val="0"/>
            <w:vAlign w:val="center"/>
          </w:tcPr>
          <w:p w14:paraId="49611321">
            <w:pPr>
              <w:ind w:left="0" w:leftChars="0" w:firstLine="0" w:firstLineChars="0"/>
              <w:jc w:val="both"/>
              <w:rPr>
                <w:rFonts w:ascii="宋体" w:hAnsi="宋体" w:cs="宋体"/>
                <w:color w:val="auto"/>
                <w:szCs w:val="21"/>
                <w:highlight w:val="none"/>
              </w:rPr>
            </w:pPr>
            <w:r>
              <w:rPr>
                <w:rFonts w:hint="eastAsia" w:ascii="宋体" w:hAnsi="宋体" w:cs="宋体"/>
                <w:color w:val="auto"/>
                <w:szCs w:val="21"/>
                <w:highlight w:val="none"/>
              </w:rPr>
              <w:t>报价（人民币元）</w:t>
            </w:r>
          </w:p>
        </w:tc>
        <w:tc>
          <w:tcPr>
            <w:tcW w:w="2127" w:type="dxa"/>
            <w:noWrap w:val="0"/>
            <w:vAlign w:val="center"/>
          </w:tcPr>
          <w:p w14:paraId="277DD342">
            <w:pPr>
              <w:ind w:left="0" w:leftChars="0" w:firstLine="0" w:firstLineChars="0"/>
              <w:jc w:val="both"/>
              <w:rPr>
                <w:rFonts w:ascii="宋体" w:hAnsi="宋体" w:cs="宋体"/>
                <w:color w:val="auto"/>
                <w:szCs w:val="21"/>
                <w:highlight w:val="none"/>
              </w:rPr>
            </w:pPr>
            <w:r>
              <w:rPr>
                <w:rFonts w:hint="eastAsia" w:ascii="宋体" w:hAnsi="宋体" w:cs="宋体"/>
                <w:color w:val="auto"/>
                <w:szCs w:val="21"/>
                <w:highlight w:val="none"/>
              </w:rPr>
              <w:t>说明</w:t>
            </w:r>
          </w:p>
        </w:tc>
        <w:tc>
          <w:tcPr>
            <w:tcW w:w="606" w:type="dxa"/>
            <w:noWrap w:val="0"/>
            <w:vAlign w:val="center"/>
          </w:tcPr>
          <w:p w14:paraId="43D2C1F8">
            <w:pPr>
              <w:ind w:left="0" w:leftChars="0" w:firstLine="0" w:firstLineChars="0"/>
              <w:jc w:val="both"/>
              <w:rPr>
                <w:rFonts w:ascii="宋体" w:hAnsi="宋体" w:cs="宋体"/>
                <w:color w:val="auto"/>
                <w:szCs w:val="21"/>
                <w:highlight w:val="none"/>
              </w:rPr>
            </w:pPr>
            <w:r>
              <w:rPr>
                <w:rFonts w:hint="eastAsia" w:ascii="宋体" w:hAnsi="宋体" w:cs="宋体"/>
                <w:color w:val="auto"/>
                <w:szCs w:val="21"/>
                <w:highlight w:val="none"/>
              </w:rPr>
              <w:t>备注</w:t>
            </w:r>
          </w:p>
        </w:tc>
      </w:tr>
      <w:tr w14:paraId="0394DA9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895" w:type="dxa"/>
            <w:noWrap w:val="0"/>
            <w:vAlign w:val="center"/>
          </w:tcPr>
          <w:p w14:paraId="7206BD9C">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1</w:t>
            </w:r>
          </w:p>
        </w:tc>
        <w:tc>
          <w:tcPr>
            <w:tcW w:w="2926" w:type="dxa"/>
            <w:gridSpan w:val="2"/>
            <w:noWrap w:val="0"/>
            <w:vAlign w:val="center"/>
          </w:tcPr>
          <w:p w14:paraId="69110CED">
            <w:pPr>
              <w:ind w:left="0" w:leftChars="0" w:firstLine="0" w:firstLineChars="0"/>
              <w:jc w:val="both"/>
              <w:rPr>
                <w:rFonts w:hint="eastAsia" w:ascii="宋体" w:hAnsi="宋体" w:cs="宋体"/>
                <w:color w:val="auto"/>
                <w:szCs w:val="21"/>
                <w:highlight w:val="none"/>
              </w:rPr>
            </w:pPr>
          </w:p>
        </w:tc>
        <w:tc>
          <w:tcPr>
            <w:tcW w:w="1842" w:type="dxa"/>
            <w:noWrap w:val="0"/>
            <w:vAlign w:val="center"/>
          </w:tcPr>
          <w:p w14:paraId="6C272110">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399E0B5C">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691BA05A">
            <w:pPr>
              <w:ind w:left="0" w:leftChars="0" w:firstLine="0" w:firstLineChars="0"/>
              <w:jc w:val="both"/>
              <w:rPr>
                <w:rFonts w:hint="eastAsia" w:ascii="宋体" w:hAnsi="宋体" w:cs="宋体"/>
                <w:color w:val="auto"/>
                <w:szCs w:val="21"/>
                <w:highlight w:val="none"/>
              </w:rPr>
            </w:pPr>
          </w:p>
        </w:tc>
      </w:tr>
      <w:tr w14:paraId="2C44B0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895" w:type="dxa"/>
            <w:noWrap w:val="0"/>
            <w:vAlign w:val="center"/>
          </w:tcPr>
          <w:p w14:paraId="6DDE4DCD">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2</w:t>
            </w:r>
          </w:p>
        </w:tc>
        <w:tc>
          <w:tcPr>
            <w:tcW w:w="2926" w:type="dxa"/>
            <w:gridSpan w:val="2"/>
            <w:noWrap w:val="0"/>
            <w:vAlign w:val="center"/>
          </w:tcPr>
          <w:p w14:paraId="4285D500">
            <w:pPr>
              <w:ind w:left="0" w:leftChars="0" w:firstLine="0" w:firstLineChars="0"/>
              <w:jc w:val="both"/>
              <w:rPr>
                <w:rFonts w:hint="eastAsia" w:ascii="宋体" w:hAnsi="宋体" w:cs="宋体"/>
                <w:color w:val="auto"/>
                <w:szCs w:val="21"/>
                <w:highlight w:val="none"/>
              </w:rPr>
            </w:pPr>
          </w:p>
        </w:tc>
        <w:tc>
          <w:tcPr>
            <w:tcW w:w="1842" w:type="dxa"/>
            <w:noWrap w:val="0"/>
            <w:vAlign w:val="center"/>
          </w:tcPr>
          <w:p w14:paraId="3913DFD8">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3C20A710">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234D541D">
            <w:pPr>
              <w:ind w:left="0" w:leftChars="0" w:firstLine="0" w:firstLineChars="0"/>
              <w:jc w:val="both"/>
              <w:rPr>
                <w:rFonts w:hint="eastAsia" w:ascii="宋体" w:hAnsi="宋体" w:cs="宋体"/>
                <w:color w:val="auto"/>
                <w:szCs w:val="21"/>
                <w:highlight w:val="none"/>
              </w:rPr>
            </w:pPr>
          </w:p>
        </w:tc>
      </w:tr>
      <w:tr w14:paraId="0E1AEC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895" w:type="dxa"/>
            <w:noWrap w:val="0"/>
            <w:vAlign w:val="center"/>
          </w:tcPr>
          <w:p w14:paraId="3156B51E">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3</w:t>
            </w:r>
          </w:p>
        </w:tc>
        <w:tc>
          <w:tcPr>
            <w:tcW w:w="2926" w:type="dxa"/>
            <w:gridSpan w:val="2"/>
            <w:noWrap w:val="0"/>
            <w:vAlign w:val="center"/>
          </w:tcPr>
          <w:p w14:paraId="72629C0C">
            <w:pPr>
              <w:ind w:left="0" w:leftChars="0" w:firstLine="0" w:firstLineChars="0"/>
              <w:jc w:val="both"/>
              <w:rPr>
                <w:rFonts w:hint="eastAsia" w:ascii="宋体" w:hAnsi="宋体" w:cs="宋体"/>
                <w:color w:val="auto"/>
                <w:szCs w:val="21"/>
                <w:highlight w:val="none"/>
              </w:rPr>
            </w:pPr>
          </w:p>
        </w:tc>
        <w:tc>
          <w:tcPr>
            <w:tcW w:w="1842" w:type="dxa"/>
            <w:noWrap w:val="0"/>
            <w:vAlign w:val="center"/>
          </w:tcPr>
          <w:p w14:paraId="13BB5C7D">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445B4784">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1FD4D9A9">
            <w:pPr>
              <w:ind w:left="0" w:leftChars="0" w:firstLine="0" w:firstLineChars="0"/>
              <w:jc w:val="both"/>
              <w:rPr>
                <w:rFonts w:hint="eastAsia" w:ascii="宋体" w:hAnsi="宋体" w:cs="宋体"/>
                <w:color w:val="auto"/>
                <w:szCs w:val="21"/>
                <w:highlight w:val="none"/>
              </w:rPr>
            </w:pPr>
          </w:p>
        </w:tc>
      </w:tr>
      <w:tr w14:paraId="04DBB9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895" w:type="dxa"/>
            <w:noWrap w:val="0"/>
            <w:vAlign w:val="center"/>
          </w:tcPr>
          <w:p w14:paraId="0B00648C">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4</w:t>
            </w:r>
          </w:p>
        </w:tc>
        <w:tc>
          <w:tcPr>
            <w:tcW w:w="2926" w:type="dxa"/>
            <w:gridSpan w:val="2"/>
            <w:noWrap w:val="0"/>
            <w:vAlign w:val="center"/>
          </w:tcPr>
          <w:p w14:paraId="4311A3E9">
            <w:pPr>
              <w:ind w:left="0" w:leftChars="0" w:firstLine="0" w:firstLineChars="0"/>
              <w:jc w:val="both"/>
              <w:rPr>
                <w:rFonts w:hint="eastAsia" w:ascii="宋体" w:hAnsi="宋体" w:cs="宋体"/>
                <w:color w:val="auto"/>
                <w:szCs w:val="21"/>
                <w:highlight w:val="none"/>
              </w:rPr>
            </w:pPr>
          </w:p>
        </w:tc>
        <w:tc>
          <w:tcPr>
            <w:tcW w:w="1842" w:type="dxa"/>
            <w:noWrap w:val="0"/>
            <w:vAlign w:val="center"/>
          </w:tcPr>
          <w:p w14:paraId="396C2CA9">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14F13BFE">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1AAD7A1D">
            <w:pPr>
              <w:ind w:left="0" w:leftChars="0" w:firstLine="0" w:firstLineChars="0"/>
              <w:jc w:val="both"/>
              <w:rPr>
                <w:rFonts w:hint="eastAsia" w:ascii="宋体" w:hAnsi="宋体" w:cs="宋体"/>
                <w:color w:val="auto"/>
                <w:szCs w:val="21"/>
                <w:highlight w:val="none"/>
              </w:rPr>
            </w:pPr>
          </w:p>
        </w:tc>
      </w:tr>
      <w:tr w14:paraId="31CE95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895" w:type="dxa"/>
            <w:noWrap w:val="0"/>
            <w:vAlign w:val="center"/>
          </w:tcPr>
          <w:p w14:paraId="747378A9">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5</w:t>
            </w:r>
          </w:p>
        </w:tc>
        <w:tc>
          <w:tcPr>
            <w:tcW w:w="2926" w:type="dxa"/>
            <w:gridSpan w:val="2"/>
            <w:noWrap w:val="0"/>
            <w:vAlign w:val="center"/>
          </w:tcPr>
          <w:p w14:paraId="528A81A4">
            <w:pPr>
              <w:ind w:left="0" w:leftChars="0" w:firstLine="0" w:firstLineChars="0"/>
              <w:jc w:val="both"/>
              <w:rPr>
                <w:rFonts w:hint="eastAsia" w:ascii="宋体" w:hAnsi="宋体" w:cs="宋体"/>
                <w:color w:val="auto"/>
                <w:szCs w:val="21"/>
                <w:highlight w:val="none"/>
              </w:rPr>
            </w:pPr>
          </w:p>
        </w:tc>
        <w:tc>
          <w:tcPr>
            <w:tcW w:w="1842" w:type="dxa"/>
            <w:noWrap w:val="0"/>
            <w:vAlign w:val="center"/>
          </w:tcPr>
          <w:p w14:paraId="6D7882EC">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40F5D91F">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1A14B0C5">
            <w:pPr>
              <w:ind w:left="0" w:leftChars="0" w:firstLine="0" w:firstLineChars="0"/>
              <w:jc w:val="both"/>
              <w:rPr>
                <w:rFonts w:hint="eastAsia" w:ascii="宋体" w:hAnsi="宋体" w:cs="宋体"/>
                <w:color w:val="auto"/>
                <w:szCs w:val="21"/>
                <w:highlight w:val="none"/>
              </w:rPr>
            </w:pPr>
          </w:p>
        </w:tc>
      </w:tr>
      <w:tr w14:paraId="222BE0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13" w:hRule="atLeast"/>
        </w:trPr>
        <w:tc>
          <w:tcPr>
            <w:tcW w:w="895" w:type="dxa"/>
            <w:noWrap w:val="0"/>
            <w:vAlign w:val="center"/>
          </w:tcPr>
          <w:p w14:paraId="01FB70FF">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6</w:t>
            </w:r>
          </w:p>
        </w:tc>
        <w:tc>
          <w:tcPr>
            <w:tcW w:w="2926" w:type="dxa"/>
            <w:gridSpan w:val="2"/>
            <w:noWrap w:val="0"/>
            <w:vAlign w:val="center"/>
          </w:tcPr>
          <w:p w14:paraId="1D8EEC35">
            <w:pPr>
              <w:ind w:left="0" w:leftChars="0" w:firstLine="0" w:firstLineChars="0"/>
              <w:jc w:val="both"/>
              <w:rPr>
                <w:rFonts w:hint="eastAsia" w:ascii="宋体" w:hAnsi="宋体" w:cs="宋体"/>
                <w:color w:val="auto"/>
                <w:szCs w:val="21"/>
                <w:highlight w:val="none"/>
              </w:rPr>
            </w:pPr>
          </w:p>
        </w:tc>
        <w:tc>
          <w:tcPr>
            <w:tcW w:w="1842" w:type="dxa"/>
            <w:noWrap w:val="0"/>
            <w:vAlign w:val="center"/>
          </w:tcPr>
          <w:p w14:paraId="11115860">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4AB55A47">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1A6972BC">
            <w:pPr>
              <w:ind w:left="0" w:leftChars="0" w:firstLine="0" w:firstLineChars="0"/>
              <w:jc w:val="both"/>
              <w:rPr>
                <w:rFonts w:hint="eastAsia" w:ascii="宋体" w:hAnsi="宋体" w:cs="宋体"/>
                <w:color w:val="auto"/>
                <w:szCs w:val="21"/>
                <w:highlight w:val="none"/>
              </w:rPr>
            </w:pPr>
          </w:p>
        </w:tc>
      </w:tr>
      <w:tr w14:paraId="00F3E4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428" w:hRule="atLeast"/>
        </w:trPr>
        <w:tc>
          <w:tcPr>
            <w:tcW w:w="895" w:type="dxa"/>
            <w:noWrap w:val="0"/>
            <w:vAlign w:val="top"/>
          </w:tcPr>
          <w:p w14:paraId="0B721331">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w:t>
            </w:r>
          </w:p>
        </w:tc>
        <w:tc>
          <w:tcPr>
            <w:tcW w:w="2926" w:type="dxa"/>
            <w:gridSpan w:val="2"/>
            <w:noWrap w:val="0"/>
            <w:vAlign w:val="center"/>
          </w:tcPr>
          <w:p w14:paraId="3D6A7343">
            <w:pPr>
              <w:ind w:left="0" w:leftChars="0" w:firstLine="0" w:firstLineChars="0"/>
              <w:jc w:val="both"/>
              <w:rPr>
                <w:rFonts w:hint="eastAsia" w:ascii="宋体" w:hAnsi="宋体" w:cs="宋体"/>
                <w:color w:val="auto"/>
                <w:szCs w:val="21"/>
                <w:highlight w:val="none"/>
              </w:rPr>
            </w:pPr>
            <w:r>
              <w:rPr>
                <w:rFonts w:hint="eastAsia" w:ascii="宋体" w:hAnsi="宋体" w:cs="宋体"/>
                <w:color w:val="auto"/>
                <w:szCs w:val="21"/>
                <w:highlight w:val="none"/>
              </w:rPr>
              <w:t>......</w:t>
            </w:r>
          </w:p>
        </w:tc>
        <w:tc>
          <w:tcPr>
            <w:tcW w:w="1842" w:type="dxa"/>
            <w:noWrap w:val="0"/>
            <w:vAlign w:val="center"/>
          </w:tcPr>
          <w:p w14:paraId="16909191">
            <w:pPr>
              <w:ind w:left="0" w:leftChars="0" w:firstLine="0" w:firstLineChars="0"/>
              <w:jc w:val="both"/>
              <w:rPr>
                <w:rFonts w:hint="eastAsia" w:ascii="宋体" w:hAnsi="宋体" w:cs="宋体"/>
                <w:color w:val="auto"/>
                <w:szCs w:val="21"/>
                <w:highlight w:val="none"/>
              </w:rPr>
            </w:pPr>
          </w:p>
        </w:tc>
        <w:tc>
          <w:tcPr>
            <w:tcW w:w="2127" w:type="dxa"/>
            <w:noWrap w:val="0"/>
            <w:vAlign w:val="center"/>
          </w:tcPr>
          <w:p w14:paraId="18AA33F0">
            <w:pPr>
              <w:ind w:left="0" w:leftChars="0" w:firstLine="0" w:firstLineChars="0"/>
              <w:jc w:val="both"/>
              <w:rPr>
                <w:rFonts w:hint="eastAsia" w:ascii="宋体" w:hAnsi="宋体" w:cs="宋体"/>
                <w:color w:val="auto"/>
                <w:szCs w:val="21"/>
                <w:highlight w:val="none"/>
              </w:rPr>
            </w:pPr>
          </w:p>
        </w:tc>
        <w:tc>
          <w:tcPr>
            <w:tcW w:w="606" w:type="dxa"/>
            <w:noWrap w:val="0"/>
            <w:vAlign w:val="center"/>
          </w:tcPr>
          <w:p w14:paraId="4B2C3206">
            <w:pPr>
              <w:ind w:left="0" w:leftChars="0" w:firstLine="0" w:firstLineChars="0"/>
              <w:jc w:val="both"/>
              <w:rPr>
                <w:rFonts w:hint="eastAsia" w:ascii="宋体" w:hAnsi="宋体" w:cs="宋体"/>
                <w:color w:val="auto"/>
                <w:szCs w:val="21"/>
                <w:highlight w:val="none"/>
              </w:rPr>
            </w:pPr>
          </w:p>
        </w:tc>
      </w:tr>
      <w:tr w14:paraId="78408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87" w:hRule="atLeast"/>
        </w:trPr>
        <w:tc>
          <w:tcPr>
            <w:tcW w:w="2355" w:type="dxa"/>
            <w:gridSpan w:val="2"/>
            <w:noWrap w:val="0"/>
            <w:vAlign w:val="center"/>
          </w:tcPr>
          <w:p w14:paraId="3907D69F">
            <w:pPr>
              <w:spacing w:line="460" w:lineRule="exact"/>
              <w:jc w:val="center"/>
              <w:rPr>
                <w:rFonts w:ascii="宋体" w:hAnsi="宋体" w:cs="宋体"/>
                <w:color w:val="auto"/>
                <w:sz w:val="24"/>
                <w:szCs w:val="24"/>
                <w:highlight w:val="none"/>
              </w:rPr>
            </w:pPr>
            <w:r>
              <w:rPr>
                <w:rFonts w:hint="eastAsia" w:ascii="宋体" w:hAnsi="宋体" w:cs="宋体"/>
                <w:color w:val="auto"/>
                <w:sz w:val="24"/>
                <w:szCs w:val="24"/>
                <w:highlight w:val="none"/>
              </w:rPr>
              <w:t>合计</w:t>
            </w:r>
          </w:p>
        </w:tc>
        <w:tc>
          <w:tcPr>
            <w:tcW w:w="6041" w:type="dxa"/>
            <w:gridSpan w:val="4"/>
            <w:noWrap w:val="0"/>
            <w:vAlign w:val="center"/>
          </w:tcPr>
          <w:p w14:paraId="28757C0E">
            <w:pPr>
              <w:spacing w:line="460" w:lineRule="exact"/>
              <w:jc w:val="left"/>
              <w:rPr>
                <w:rFonts w:ascii="宋体" w:hAnsi="宋体"/>
                <w:color w:val="auto"/>
                <w:sz w:val="24"/>
                <w:szCs w:val="24"/>
                <w:highlight w:val="none"/>
              </w:rPr>
            </w:pPr>
            <w:r>
              <w:rPr>
                <w:rFonts w:hint="eastAsia" w:ascii="宋体" w:hAnsi="宋体"/>
                <w:color w:val="auto"/>
                <w:sz w:val="24"/>
                <w:szCs w:val="24"/>
                <w:highlight w:val="none"/>
              </w:rPr>
              <w:t>小写：</w:t>
            </w:r>
          </w:p>
          <w:p w14:paraId="4CDCCC11">
            <w:pPr>
              <w:spacing w:line="460" w:lineRule="exact"/>
              <w:rPr>
                <w:rFonts w:ascii="宋体" w:hAnsi="宋体"/>
                <w:color w:val="auto"/>
                <w:sz w:val="24"/>
                <w:szCs w:val="24"/>
                <w:highlight w:val="none"/>
              </w:rPr>
            </w:pPr>
            <w:r>
              <w:rPr>
                <w:rFonts w:hint="eastAsia" w:ascii="宋体" w:hAnsi="宋体"/>
                <w:color w:val="auto"/>
                <w:sz w:val="24"/>
                <w:szCs w:val="24"/>
                <w:highlight w:val="none"/>
              </w:rPr>
              <w:t>大写：</w:t>
            </w:r>
          </w:p>
        </w:tc>
      </w:tr>
    </w:tbl>
    <w:p w14:paraId="1145C569">
      <w:pPr>
        <w:rPr>
          <w:rFonts w:hint="eastAsia" w:ascii="宋体" w:hAnsi="宋体" w:eastAsia="宋体"/>
          <w:color w:val="auto"/>
          <w:szCs w:val="21"/>
          <w:highlight w:val="none"/>
          <w:lang w:eastAsia="zh-CN"/>
        </w:rPr>
      </w:pPr>
      <w:r>
        <w:rPr>
          <w:rFonts w:hint="eastAsia" w:ascii="宋体" w:hAnsi="宋体"/>
          <w:b/>
          <w:color w:val="auto"/>
          <w:szCs w:val="21"/>
          <w:highlight w:val="none"/>
        </w:rPr>
        <w:t>注：供应商必须按“报价表”的格式详细报出磋商总报价的各个组成部分的报价，否则作无效响应处理，报价以元为单位</w:t>
      </w:r>
      <w:r>
        <w:rPr>
          <w:rFonts w:hint="eastAsia" w:ascii="宋体" w:hAnsi="宋体"/>
          <w:b/>
          <w:color w:val="auto"/>
          <w:szCs w:val="21"/>
          <w:highlight w:val="none"/>
          <w:lang w:eastAsia="zh-CN"/>
        </w:rPr>
        <w:t>。</w:t>
      </w:r>
    </w:p>
    <w:p w14:paraId="2E016F60">
      <w:pPr>
        <w:pageBreakBefore w:val="0"/>
        <w:numPr>
          <w:ilvl w:val="0"/>
          <w:numId w:val="0"/>
        </w:numPr>
        <w:kinsoku/>
        <w:overflowPunct/>
        <w:autoSpaceDE w:val="0"/>
        <w:autoSpaceDN w:val="0"/>
        <w:bidi w:val="0"/>
        <w:adjustRightInd w:val="0"/>
        <w:spacing w:beforeAutospacing="0" w:afterAutospacing="0" w:line="360" w:lineRule="auto"/>
        <w:jc w:val="both"/>
        <w:rPr>
          <w:rFonts w:hint="eastAsia" w:ascii="宋体" w:hAnsi="宋体" w:eastAsia="宋体" w:cs="宋体"/>
          <w:lang w:val="zh-CN" w:eastAsia="zh-CN"/>
        </w:rPr>
      </w:pPr>
    </w:p>
    <w:p w14:paraId="1A586AB4">
      <w:pPr>
        <w:widowControl/>
        <w:spacing w:line="480" w:lineRule="auto"/>
        <w:jc w:val="center"/>
        <w:textAlignment w:val="center"/>
        <w:rPr>
          <w:rFonts w:hint="eastAsia" w:ascii="宋体" w:hAnsi="宋体" w:eastAsia="宋体" w:cs="宋体"/>
          <w:color w:val="000000"/>
          <w:kern w:val="0"/>
          <w:sz w:val="24"/>
          <w:highlight w:val="none"/>
          <w:lang w:bidi="ar"/>
        </w:rPr>
      </w:pPr>
      <w:r>
        <w:rPr>
          <w:rFonts w:hint="eastAsia" w:ascii="宋体" w:hAnsi="宋体" w:eastAsia="宋体" w:cs="宋体"/>
          <w:color w:val="000000"/>
          <w:kern w:val="0"/>
          <w:sz w:val="24"/>
          <w:highlight w:val="none"/>
          <w:lang w:bidi="ar"/>
        </w:rPr>
        <w:t xml:space="preserve">供应商（盖公章）：                       </w:t>
      </w:r>
    </w:p>
    <w:p w14:paraId="272BE247">
      <w:pPr>
        <w:widowControl/>
        <w:spacing w:line="480" w:lineRule="auto"/>
        <w:jc w:val="center"/>
        <w:textAlignment w:val="center"/>
        <w:rPr>
          <w:rFonts w:hint="eastAsia" w:ascii="宋体" w:hAnsi="宋体" w:eastAsia="宋体" w:cs="宋体"/>
          <w:color w:val="000000"/>
          <w:kern w:val="0"/>
          <w:sz w:val="24"/>
          <w:highlight w:val="none"/>
          <w:lang w:bidi="ar"/>
        </w:rPr>
      </w:pPr>
      <w:r>
        <w:rPr>
          <w:rFonts w:hint="eastAsia" w:ascii="宋体" w:hAnsi="宋体" w:eastAsia="宋体" w:cs="宋体"/>
          <w:color w:val="000000"/>
          <w:kern w:val="0"/>
          <w:sz w:val="24"/>
          <w:highlight w:val="none"/>
          <w:lang w:val="en-US" w:eastAsia="zh-CN" w:bidi="ar"/>
        </w:rPr>
        <w:t xml:space="preserve">                     </w:t>
      </w:r>
      <w:r>
        <w:rPr>
          <w:rFonts w:hint="eastAsia" w:ascii="宋体" w:hAnsi="宋体" w:eastAsia="宋体" w:cs="宋体"/>
          <w:color w:val="000000"/>
          <w:kern w:val="0"/>
          <w:sz w:val="24"/>
          <w:highlight w:val="none"/>
          <w:lang w:bidi="ar"/>
        </w:rPr>
        <w:t>法定代表人或</w:t>
      </w:r>
      <w:r>
        <w:rPr>
          <w:rFonts w:hint="eastAsia" w:ascii="宋体" w:hAnsi="宋体" w:eastAsia="宋体" w:cs="宋体"/>
          <w:color w:val="000000"/>
          <w:kern w:val="0"/>
          <w:sz w:val="24"/>
          <w:highlight w:val="none"/>
          <w:lang w:eastAsia="zh-CN" w:bidi="ar"/>
        </w:rPr>
        <w:t>委托代理人</w:t>
      </w:r>
      <w:r>
        <w:rPr>
          <w:rFonts w:hint="eastAsia" w:ascii="宋体" w:hAnsi="宋体" w:eastAsia="宋体" w:cs="宋体"/>
          <w:color w:val="000000"/>
          <w:kern w:val="0"/>
          <w:sz w:val="24"/>
          <w:highlight w:val="none"/>
          <w:lang w:bidi="ar"/>
        </w:rPr>
        <w:t xml:space="preserve">（签字或盖章）：         </w:t>
      </w:r>
    </w:p>
    <w:p w14:paraId="01E078E8">
      <w:pPr>
        <w:widowControl/>
        <w:spacing w:line="480" w:lineRule="auto"/>
        <w:ind w:firstLine="3360" w:firstLineChars="1400"/>
        <w:jc w:val="both"/>
        <w:textAlignment w:val="center"/>
        <w:rPr>
          <w:rFonts w:hint="eastAsia" w:ascii="宋体" w:hAnsi="宋体" w:eastAsia="宋体" w:cs="宋体"/>
          <w:color w:val="000000"/>
          <w:kern w:val="0"/>
          <w:sz w:val="24"/>
          <w:highlight w:val="none"/>
          <w:lang w:bidi="ar"/>
        </w:rPr>
      </w:pPr>
      <w:r>
        <w:rPr>
          <w:rFonts w:hint="eastAsia" w:ascii="宋体" w:hAnsi="宋体" w:eastAsia="宋体" w:cs="宋体"/>
          <w:color w:val="000000"/>
          <w:kern w:val="0"/>
          <w:sz w:val="24"/>
          <w:highlight w:val="none"/>
          <w:lang w:bidi="ar"/>
        </w:rPr>
        <w:t xml:space="preserve">日    期：           </w:t>
      </w:r>
    </w:p>
    <w:p w14:paraId="22F1DAAE">
      <w:pPr>
        <w:pStyle w:val="8"/>
        <w:rPr>
          <w:rFonts w:hint="eastAsia" w:ascii="宋体" w:hAnsi="宋体" w:eastAsia="宋体" w:cs="宋体"/>
          <w:lang w:val="zh-CN" w:eastAsia="zh-CN"/>
        </w:rPr>
      </w:pPr>
    </w:p>
    <w:p w14:paraId="47310E70">
      <w:pPr>
        <w:spacing w:line="360" w:lineRule="auto"/>
        <w:jc w:val="center"/>
        <w:outlineLvl w:val="0"/>
        <w:rPr>
          <w:rFonts w:hint="eastAsia" w:ascii="宋体" w:hAnsi="宋体" w:eastAsia="宋体" w:cs="宋体"/>
          <w:b/>
          <w:color w:val="auto"/>
          <w:sz w:val="32"/>
          <w:szCs w:val="22"/>
          <w:highlight w:val="none"/>
          <w:lang w:eastAsia="zh-CN"/>
        </w:rPr>
      </w:pPr>
      <w:bookmarkStart w:id="69" w:name="_Toc10583"/>
      <w:bookmarkStart w:id="70" w:name="_Toc20392"/>
    </w:p>
    <w:p w14:paraId="19D103AC">
      <w:pPr>
        <w:spacing w:line="360" w:lineRule="auto"/>
        <w:jc w:val="center"/>
        <w:outlineLvl w:val="0"/>
        <w:rPr>
          <w:rFonts w:hint="eastAsia" w:ascii="宋体" w:hAnsi="宋体" w:eastAsia="宋体" w:cs="宋体"/>
          <w:b/>
          <w:color w:val="auto"/>
          <w:sz w:val="32"/>
          <w:szCs w:val="22"/>
          <w:highlight w:val="none"/>
          <w:lang w:eastAsia="zh-CN"/>
        </w:rPr>
      </w:pPr>
    </w:p>
    <w:p w14:paraId="5C509CF8">
      <w:pPr>
        <w:spacing w:line="360" w:lineRule="auto"/>
        <w:jc w:val="center"/>
        <w:outlineLvl w:val="0"/>
        <w:rPr>
          <w:rFonts w:hint="eastAsia" w:ascii="宋体" w:hAnsi="宋体" w:eastAsia="宋体" w:cs="宋体"/>
          <w:b/>
          <w:color w:val="auto"/>
          <w:sz w:val="32"/>
          <w:szCs w:val="22"/>
          <w:highlight w:val="none"/>
          <w:lang w:eastAsia="zh-CN"/>
        </w:rPr>
      </w:pPr>
    </w:p>
    <w:p w14:paraId="2595FC6E">
      <w:pPr>
        <w:pStyle w:val="21"/>
        <w:rPr>
          <w:rFonts w:hint="eastAsia" w:ascii="宋体" w:hAnsi="宋体" w:eastAsia="宋体" w:cs="宋体"/>
          <w:b/>
          <w:color w:val="auto"/>
          <w:sz w:val="32"/>
          <w:szCs w:val="22"/>
          <w:highlight w:val="none"/>
          <w:lang w:eastAsia="zh-CN"/>
        </w:rPr>
      </w:pPr>
    </w:p>
    <w:p w14:paraId="083DD077">
      <w:pPr>
        <w:pStyle w:val="21"/>
        <w:rPr>
          <w:rFonts w:hint="eastAsia" w:ascii="宋体" w:hAnsi="宋体" w:eastAsia="宋体" w:cs="宋体"/>
          <w:b/>
          <w:color w:val="auto"/>
          <w:sz w:val="32"/>
          <w:szCs w:val="22"/>
          <w:highlight w:val="none"/>
          <w:lang w:eastAsia="zh-CN"/>
        </w:rPr>
      </w:pPr>
    </w:p>
    <w:p w14:paraId="752E6D15">
      <w:pPr>
        <w:pStyle w:val="21"/>
        <w:rPr>
          <w:rFonts w:hint="eastAsia" w:ascii="宋体" w:hAnsi="宋体" w:eastAsia="宋体" w:cs="宋体"/>
          <w:b/>
          <w:color w:val="auto"/>
          <w:sz w:val="32"/>
          <w:szCs w:val="22"/>
          <w:highlight w:val="none"/>
          <w:lang w:eastAsia="zh-CN"/>
        </w:rPr>
      </w:pPr>
    </w:p>
    <w:p w14:paraId="4FA32C1E">
      <w:pPr>
        <w:spacing w:line="360" w:lineRule="auto"/>
        <w:jc w:val="center"/>
        <w:outlineLvl w:val="0"/>
        <w:rPr>
          <w:rFonts w:hint="eastAsia" w:ascii="宋体" w:hAnsi="宋体" w:eastAsia="宋体" w:cs="宋体"/>
          <w:b/>
          <w:color w:val="auto"/>
          <w:sz w:val="32"/>
          <w:szCs w:val="22"/>
          <w:highlight w:val="none"/>
          <w:lang w:eastAsia="zh-CN"/>
        </w:rPr>
      </w:pPr>
      <w:r>
        <w:rPr>
          <w:rFonts w:hint="eastAsia" w:ascii="宋体" w:hAnsi="宋体" w:eastAsia="宋体" w:cs="宋体"/>
          <w:b/>
          <w:color w:val="auto"/>
          <w:sz w:val="32"/>
          <w:szCs w:val="22"/>
          <w:highlight w:val="none"/>
          <w:lang w:eastAsia="zh-CN"/>
        </w:rPr>
        <w:t>四、</w:t>
      </w:r>
      <w:r>
        <w:rPr>
          <w:rFonts w:hint="eastAsia" w:ascii="宋体" w:hAnsi="宋体" w:eastAsia="宋体" w:cs="宋体"/>
          <w:b/>
          <w:bCs/>
          <w:color w:val="auto"/>
          <w:sz w:val="32"/>
          <w:szCs w:val="32"/>
          <w:highlight w:val="none"/>
          <w:lang w:val="zh-CN" w:eastAsia="zh-CN"/>
        </w:rPr>
        <w:t>供应商承诺书</w:t>
      </w:r>
      <w:bookmarkEnd w:id="69"/>
    </w:p>
    <w:p w14:paraId="5EB24FF5">
      <w:pPr>
        <w:pStyle w:val="11"/>
        <w:pageBreakBefore w:val="0"/>
        <w:kinsoku/>
        <w:overflowPunct/>
        <w:bidi w:val="0"/>
        <w:spacing w:beforeAutospacing="0" w:afterAutospacing="0" w:line="360" w:lineRule="auto"/>
        <w:jc w:val="center"/>
        <w:rPr>
          <w:rFonts w:hint="eastAsia" w:ascii="宋体" w:hAnsi="宋体" w:eastAsia="宋体" w:cs="宋体"/>
          <w:color w:val="auto"/>
          <w:highlight w:val="none"/>
        </w:rPr>
      </w:pPr>
      <w:r>
        <w:rPr>
          <w:rFonts w:hint="eastAsia" w:ascii="宋体" w:hAnsi="宋体" w:eastAsia="宋体" w:cs="宋体"/>
          <w:b/>
          <w:color w:val="auto"/>
          <w:sz w:val="24"/>
          <w:szCs w:val="18"/>
          <w:highlight w:val="none"/>
        </w:rPr>
        <w:t>陕西省政府采购投标人拒绝政府采购领域商业贿赂承诺书</w:t>
      </w:r>
      <w:r>
        <w:rPr>
          <w:rFonts w:hint="eastAsia" w:ascii="宋体" w:hAnsi="宋体" w:eastAsia="宋体" w:cs="宋体"/>
          <w:b/>
          <w:color w:val="auto"/>
          <w:sz w:val="24"/>
          <w:szCs w:val="24"/>
          <w:highlight w:val="none"/>
        </w:rPr>
        <w:t>Ⅰ</w:t>
      </w:r>
    </w:p>
    <w:p w14:paraId="5F4425C8">
      <w:pPr>
        <w:pageBreakBefore w:val="0"/>
        <w:kinsoku/>
        <w:overflowPunct/>
        <w:bidi w:val="0"/>
        <w:spacing w:beforeAutospacing="0" w:afterAutospacing="0" w:line="360" w:lineRule="auto"/>
        <w:ind w:firstLine="360" w:firstLineChars="15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为响应党中央、国务院关于治理政府采购领域商业贿赂行为的号召，我公司在此庄严承诺：</w:t>
      </w:r>
    </w:p>
    <w:p w14:paraId="33532F31">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1、在参与政府采购活动中遵纪守法、诚信经营、公平竞标。</w:t>
      </w:r>
    </w:p>
    <w:p w14:paraId="3C7B4E63">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2、不向政府采购单位、采购代理机构和政府采购评审专家进行任何形式的商业贿赂以谋取交易机会。</w:t>
      </w:r>
    </w:p>
    <w:p w14:paraId="3805B042">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3、不向政府采购代理机构和采购单位提供虚假资质文件或采用虚假应标方式参与政府采购市场竞争并谋取中标。</w:t>
      </w:r>
    </w:p>
    <w:p w14:paraId="4DF0AE34">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4、不采取“围标、陪标”等商业欺诈手段获得政府采购订单。</w:t>
      </w:r>
    </w:p>
    <w:p w14:paraId="3E6EAF34">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5、不采取不正当手段诋毁、排挤其他投标单位。</w:t>
      </w:r>
    </w:p>
    <w:p w14:paraId="22941EFD">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6、不在提供商品和服务时“偷梁换柱、以次充好”损害采购单位的合法权益。</w:t>
      </w:r>
    </w:p>
    <w:p w14:paraId="2F6740EA">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7、不与采购单位、采购代理机构政府采购评审专家或其它投标单位恶意串通，进行质疑和投诉，维护政府采购市场秩序。</w:t>
      </w:r>
    </w:p>
    <w:p w14:paraId="47BEF154">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8、尊重和接受政府采购监督管理部门的监督和政府采购代理机构招标采购要求，承担因违约行为给采购单位造成的损失。</w:t>
      </w:r>
    </w:p>
    <w:p w14:paraId="0C47FDB5">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9、不发生其他有悖于政府采购公开、公平、公正和诚信原则的行为。</w:t>
      </w:r>
    </w:p>
    <w:p w14:paraId="13E1DC98">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p>
    <w:p w14:paraId="487E2120">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p>
    <w:p w14:paraId="47CEC266">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p>
    <w:p w14:paraId="08DC0028">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承诺单位：（盖章）</w:t>
      </w:r>
    </w:p>
    <w:p w14:paraId="5ADE4C7A">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全权代表：（签字）</w:t>
      </w:r>
    </w:p>
    <w:p w14:paraId="63284109">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地址：邮编：</w:t>
      </w:r>
    </w:p>
    <w:p w14:paraId="4FB2EECE">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电话：</w:t>
      </w:r>
    </w:p>
    <w:p w14:paraId="5451C6ED">
      <w:pPr>
        <w:pageBreakBefore w:val="0"/>
        <w:kinsoku/>
        <w:overflowPunct/>
        <w:bidi w:val="0"/>
        <w:spacing w:beforeAutospacing="0" w:afterAutospacing="0" w:line="360" w:lineRule="auto"/>
        <w:ind w:firstLine="360" w:firstLineChars="150"/>
        <w:rPr>
          <w:rFonts w:hint="eastAsia" w:ascii="宋体" w:hAnsi="宋体" w:eastAsia="宋体" w:cs="宋体"/>
          <w:color w:val="auto"/>
          <w:sz w:val="24"/>
          <w:szCs w:val="28"/>
          <w:highlight w:val="none"/>
        </w:rPr>
      </w:pPr>
    </w:p>
    <w:p w14:paraId="133705C5">
      <w:pPr>
        <w:pageBreakBefore w:val="0"/>
        <w:kinsoku/>
        <w:overflowPunct/>
        <w:bidi w:val="0"/>
        <w:spacing w:beforeAutospacing="0" w:afterAutospacing="0" w:line="360" w:lineRule="auto"/>
        <w:ind w:right="480" w:firstLine="360" w:firstLineChars="15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年月日</w:t>
      </w:r>
    </w:p>
    <w:p w14:paraId="33A4816C">
      <w:pPr>
        <w:pageBreakBefore w:val="0"/>
        <w:kinsoku/>
        <w:overflowPunct/>
        <w:bidi w:val="0"/>
        <w:spacing w:beforeAutospacing="0" w:afterAutospacing="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32"/>
          <w:szCs w:val="32"/>
          <w:highlight w:val="none"/>
        </w:rPr>
        <w:br w:type="page"/>
      </w:r>
      <w:r>
        <w:rPr>
          <w:rFonts w:hint="eastAsia" w:ascii="宋体" w:hAnsi="宋体" w:eastAsia="宋体" w:cs="宋体"/>
          <w:b/>
          <w:color w:val="auto"/>
          <w:sz w:val="24"/>
          <w:szCs w:val="24"/>
          <w:highlight w:val="none"/>
        </w:rPr>
        <w:t>承诺书Ⅱ</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98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9AB516D">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b/>
                <w:bCs/>
                <w:color w:val="auto"/>
                <w:sz w:val="24"/>
                <w:szCs w:val="24"/>
                <w:highlight w:val="none"/>
                <w:lang w:val="zh-CN"/>
              </w:rPr>
              <w:t>华春建设工程项目管理有限责任公司</w:t>
            </w:r>
          </w:p>
        </w:tc>
      </w:tr>
      <w:tr w14:paraId="2CAF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8FF58D5">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作为参加贵公司组织的招标采购项目的投标单位，本公司承诺：在参加本项目招标之前不存在被依法禁止经营行为、财产被接管或冻结的情况，如有隐瞒实情，愿承担一切责任及后果。</w:t>
            </w:r>
          </w:p>
        </w:tc>
      </w:tr>
      <w:tr w14:paraId="77A7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874A394">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投标单位</w:t>
            </w:r>
          </w:p>
        </w:tc>
        <w:tc>
          <w:tcPr>
            <w:tcW w:w="3420" w:type="dxa"/>
            <w:noWrap w:val="0"/>
            <w:vAlign w:val="center"/>
          </w:tcPr>
          <w:p w14:paraId="2BA0E9C9">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340" w:type="dxa"/>
            <w:noWrap w:val="0"/>
            <w:vAlign w:val="center"/>
          </w:tcPr>
          <w:p w14:paraId="08F7BAFE">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r>
      <w:tr w14:paraId="5C5B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2183B754">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（公章）</w:t>
            </w:r>
          </w:p>
        </w:tc>
        <w:tc>
          <w:tcPr>
            <w:tcW w:w="3420" w:type="dxa"/>
            <w:noWrap w:val="0"/>
            <w:vAlign w:val="center"/>
          </w:tcPr>
          <w:p w14:paraId="62C06E03">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（签字或盖章）</w:t>
            </w:r>
          </w:p>
        </w:tc>
        <w:tc>
          <w:tcPr>
            <w:tcW w:w="2340" w:type="dxa"/>
            <w:noWrap w:val="0"/>
            <w:vAlign w:val="center"/>
          </w:tcPr>
          <w:p w14:paraId="24ABDD36">
            <w:pPr>
              <w:pageBreakBefore w:val="0"/>
              <w:kinsoku/>
              <w:overflowPunct/>
              <w:bidi w:val="0"/>
              <w:spacing w:beforeAutospacing="0" w:afterAutospacing="0" w:line="360" w:lineRule="auto"/>
              <w:ind w:firstLine="240" w:firstLineChars="1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年月日</w:t>
            </w:r>
          </w:p>
        </w:tc>
      </w:tr>
    </w:tbl>
    <w:p w14:paraId="68311838">
      <w:pPr>
        <w:pageBreakBefore w:val="0"/>
        <w:kinsoku/>
        <w:overflowPunct/>
        <w:bidi w:val="0"/>
        <w:spacing w:beforeAutospacing="0" w:afterAutospacing="0" w:line="360" w:lineRule="auto"/>
        <w:rPr>
          <w:rFonts w:hint="eastAsia" w:ascii="宋体" w:hAnsi="宋体" w:eastAsia="宋体" w:cs="宋体"/>
          <w:b/>
          <w:color w:val="auto"/>
          <w:sz w:val="24"/>
          <w:szCs w:val="24"/>
          <w:highlight w:val="none"/>
        </w:rPr>
      </w:pPr>
    </w:p>
    <w:p w14:paraId="511941F5">
      <w:pPr>
        <w:pageBreakBefore w:val="0"/>
        <w:kinsoku/>
        <w:overflowPunct/>
        <w:bidi w:val="0"/>
        <w:spacing w:beforeAutospacing="0" w:afterAutospacing="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承诺书Ⅲ</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7F3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6B92BB6">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b/>
                <w:bCs/>
                <w:color w:val="auto"/>
                <w:sz w:val="24"/>
                <w:szCs w:val="24"/>
                <w:highlight w:val="none"/>
                <w:lang w:val="zh-CN"/>
              </w:rPr>
              <w:t>华春建设工程项目管理有限责任公司</w:t>
            </w:r>
          </w:p>
        </w:tc>
      </w:tr>
      <w:tr w14:paraId="73DD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49DE39F">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作为参加贵公司组织的招标采购项目的投标单位，本公司郑重申告并承诺：近三年受到有关行政主管部门的行政处理、不良行为记录为次（没有填零），如有隐瞒实情，愿承担一切责任及后果。</w:t>
            </w:r>
          </w:p>
        </w:tc>
      </w:tr>
      <w:tr w14:paraId="1101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DEB9B0E">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投标单位</w:t>
            </w:r>
          </w:p>
        </w:tc>
        <w:tc>
          <w:tcPr>
            <w:tcW w:w="3420" w:type="dxa"/>
            <w:noWrap w:val="0"/>
            <w:vAlign w:val="center"/>
          </w:tcPr>
          <w:p w14:paraId="7ECB9212">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340" w:type="dxa"/>
            <w:noWrap w:val="0"/>
            <w:vAlign w:val="center"/>
          </w:tcPr>
          <w:p w14:paraId="35942862">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r>
      <w:tr w14:paraId="7D6EF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6B78C001">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（公章）</w:t>
            </w:r>
          </w:p>
        </w:tc>
        <w:tc>
          <w:tcPr>
            <w:tcW w:w="3420" w:type="dxa"/>
            <w:noWrap w:val="0"/>
            <w:vAlign w:val="center"/>
          </w:tcPr>
          <w:p w14:paraId="56681126">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（签字或盖章）</w:t>
            </w:r>
          </w:p>
        </w:tc>
        <w:tc>
          <w:tcPr>
            <w:tcW w:w="2340" w:type="dxa"/>
            <w:noWrap w:val="0"/>
            <w:vAlign w:val="center"/>
          </w:tcPr>
          <w:p w14:paraId="11A8F899">
            <w:pPr>
              <w:pageBreakBefore w:val="0"/>
              <w:kinsoku/>
              <w:overflowPunct/>
              <w:bidi w:val="0"/>
              <w:spacing w:beforeAutospacing="0" w:afterAutospacing="0" w:line="360" w:lineRule="auto"/>
              <w:ind w:firstLine="240" w:firstLineChars="1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年月日</w:t>
            </w:r>
          </w:p>
        </w:tc>
      </w:tr>
    </w:tbl>
    <w:p w14:paraId="4C7F4D51">
      <w:pPr>
        <w:pageBreakBefore w:val="0"/>
        <w:kinsoku/>
        <w:overflowPunct/>
        <w:bidi w:val="0"/>
        <w:spacing w:beforeAutospacing="0" w:afterAutospacing="0" w:line="360" w:lineRule="auto"/>
        <w:rPr>
          <w:rFonts w:hint="eastAsia" w:ascii="宋体" w:hAnsi="宋体" w:eastAsia="宋体" w:cs="宋体"/>
          <w:b/>
          <w:color w:val="auto"/>
          <w:sz w:val="24"/>
          <w:szCs w:val="24"/>
          <w:highlight w:val="none"/>
        </w:rPr>
      </w:pPr>
    </w:p>
    <w:p w14:paraId="223FC1E7">
      <w:pPr>
        <w:pageBreakBefore w:val="0"/>
        <w:kinsoku/>
        <w:overflowPunct/>
        <w:bidi w:val="0"/>
        <w:spacing w:beforeAutospacing="0" w:afterAutospacing="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br w:type="page"/>
      </w:r>
      <w:r>
        <w:rPr>
          <w:rFonts w:hint="eastAsia" w:ascii="宋体" w:hAnsi="宋体" w:eastAsia="宋体" w:cs="宋体"/>
          <w:b/>
          <w:color w:val="auto"/>
          <w:sz w:val="24"/>
          <w:szCs w:val="24"/>
          <w:highlight w:val="none"/>
        </w:rPr>
        <w:t>承诺书Ⅳ</w:t>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F62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576D0FC">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b/>
                <w:bCs/>
                <w:color w:val="auto"/>
                <w:sz w:val="24"/>
                <w:szCs w:val="24"/>
                <w:highlight w:val="none"/>
                <w:lang w:val="zh-CN"/>
              </w:rPr>
              <w:t>华春建设工程项目管理有限责任公司</w:t>
            </w:r>
          </w:p>
        </w:tc>
      </w:tr>
      <w:tr w14:paraId="2FDD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EFA3900">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作为参加贵公司组织的招标采购项目的投标单位，本公司郑重申告：近三年因服务问题的不法行为记录为次（没有填零），如有隐瞒实情，愿承担一切责任及后果。</w:t>
            </w:r>
          </w:p>
        </w:tc>
      </w:tr>
      <w:tr w14:paraId="2E1A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3CAAA01A">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投标单位</w:t>
            </w:r>
          </w:p>
        </w:tc>
        <w:tc>
          <w:tcPr>
            <w:tcW w:w="3420" w:type="dxa"/>
            <w:noWrap w:val="0"/>
            <w:vAlign w:val="center"/>
          </w:tcPr>
          <w:p w14:paraId="4CE6712B">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340" w:type="dxa"/>
            <w:noWrap w:val="0"/>
            <w:vAlign w:val="center"/>
          </w:tcPr>
          <w:p w14:paraId="0887DF5C">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r>
      <w:tr w14:paraId="2EC5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4D706893">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（公章）</w:t>
            </w:r>
          </w:p>
        </w:tc>
        <w:tc>
          <w:tcPr>
            <w:tcW w:w="3420" w:type="dxa"/>
            <w:noWrap w:val="0"/>
            <w:vAlign w:val="center"/>
          </w:tcPr>
          <w:p w14:paraId="35551492">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（签字或盖章）</w:t>
            </w:r>
          </w:p>
        </w:tc>
        <w:tc>
          <w:tcPr>
            <w:tcW w:w="2340" w:type="dxa"/>
            <w:noWrap w:val="0"/>
            <w:vAlign w:val="center"/>
          </w:tcPr>
          <w:p w14:paraId="01869607">
            <w:pPr>
              <w:pageBreakBefore w:val="0"/>
              <w:kinsoku/>
              <w:overflowPunct/>
              <w:bidi w:val="0"/>
              <w:spacing w:beforeAutospacing="0" w:afterAutospacing="0" w:line="360" w:lineRule="auto"/>
              <w:ind w:firstLine="240" w:firstLineChars="1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年月日</w:t>
            </w:r>
          </w:p>
        </w:tc>
      </w:tr>
    </w:tbl>
    <w:p w14:paraId="6F8EFAD7">
      <w:pPr>
        <w:pageBreakBefore w:val="0"/>
        <w:kinsoku/>
        <w:overflowPunct/>
        <w:bidi w:val="0"/>
        <w:spacing w:beforeAutospacing="0" w:afterAutospacing="0" w:line="360" w:lineRule="auto"/>
        <w:ind w:right="480"/>
        <w:rPr>
          <w:rFonts w:hint="eastAsia" w:ascii="宋体" w:hAnsi="宋体" w:eastAsia="宋体" w:cs="宋体"/>
          <w:color w:val="auto"/>
          <w:sz w:val="24"/>
          <w:szCs w:val="24"/>
          <w:highlight w:val="none"/>
        </w:rPr>
      </w:pPr>
    </w:p>
    <w:p w14:paraId="65F643BE">
      <w:pPr>
        <w:pageBreakBefore w:val="0"/>
        <w:kinsoku/>
        <w:overflowPunct/>
        <w:bidi w:val="0"/>
        <w:spacing w:beforeAutospacing="0" w:afterAutospacing="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承诺书</w:t>
      </w: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5 \* ROMAN</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b/>
          <w:color w:val="auto"/>
          <w:sz w:val="24"/>
          <w:szCs w:val="24"/>
          <w:highlight w:val="none"/>
        </w:rPr>
        <w:t>V</w:t>
      </w:r>
      <w:r>
        <w:rPr>
          <w:rFonts w:hint="eastAsia" w:ascii="宋体" w:hAnsi="宋体" w:eastAsia="宋体" w:cs="宋体"/>
          <w:b/>
          <w:color w:val="auto"/>
          <w:sz w:val="24"/>
          <w:szCs w:val="24"/>
          <w:highlight w:val="none"/>
        </w:rPr>
        <w:fldChar w:fldCharType="end"/>
      </w:r>
    </w:p>
    <w:tbl>
      <w:tblPr>
        <w:tblStyle w:val="23"/>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996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A660261">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w:t>
            </w:r>
            <w:r>
              <w:rPr>
                <w:rFonts w:hint="eastAsia" w:ascii="宋体" w:hAnsi="宋体" w:eastAsia="宋体" w:cs="宋体"/>
                <w:b/>
                <w:bCs/>
                <w:color w:val="auto"/>
                <w:sz w:val="24"/>
                <w:szCs w:val="24"/>
                <w:highlight w:val="none"/>
                <w:lang w:val="zh-CN"/>
              </w:rPr>
              <w:t>华春建设工程项目管理有限责任公司</w:t>
            </w:r>
          </w:p>
        </w:tc>
      </w:tr>
      <w:tr w14:paraId="0B52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4B82222">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作为参加贵公司组织的招标采购项目的投标单位，本公司承诺：参加本次投标提交的所有资质证明文件及业绩证明是真实的、有效的，如有隐瞒实情，愿承担一切责任及后果。</w:t>
            </w:r>
          </w:p>
        </w:tc>
      </w:tr>
      <w:tr w14:paraId="60DB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B83DCF0">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投标单位</w:t>
            </w:r>
          </w:p>
        </w:tc>
        <w:tc>
          <w:tcPr>
            <w:tcW w:w="3420" w:type="dxa"/>
            <w:noWrap w:val="0"/>
            <w:vAlign w:val="center"/>
          </w:tcPr>
          <w:p w14:paraId="2BE0E9AA">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tc>
        <w:tc>
          <w:tcPr>
            <w:tcW w:w="2340" w:type="dxa"/>
            <w:noWrap w:val="0"/>
            <w:vAlign w:val="center"/>
          </w:tcPr>
          <w:p w14:paraId="12BDA65A">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tc>
      </w:tr>
      <w:tr w14:paraId="17D1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803E76A">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（公章）</w:t>
            </w:r>
          </w:p>
        </w:tc>
        <w:tc>
          <w:tcPr>
            <w:tcW w:w="3420" w:type="dxa"/>
            <w:noWrap w:val="0"/>
            <w:vAlign w:val="center"/>
          </w:tcPr>
          <w:p w14:paraId="1D1BF0BB">
            <w:pPr>
              <w:pageBreakBefore w:val="0"/>
              <w:kinsoku/>
              <w:overflowPunct/>
              <w:bidi w:val="0"/>
              <w:spacing w:beforeAutospacing="0" w:afterAutospacing="0"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（签字或盖章）</w:t>
            </w:r>
          </w:p>
        </w:tc>
        <w:tc>
          <w:tcPr>
            <w:tcW w:w="2340" w:type="dxa"/>
            <w:noWrap w:val="0"/>
            <w:vAlign w:val="center"/>
          </w:tcPr>
          <w:p w14:paraId="13807CAF">
            <w:pPr>
              <w:pageBreakBefore w:val="0"/>
              <w:kinsoku/>
              <w:overflowPunct/>
              <w:bidi w:val="0"/>
              <w:spacing w:beforeAutospacing="0" w:afterAutospacing="0" w:line="360" w:lineRule="auto"/>
              <w:ind w:firstLine="240" w:firstLineChars="1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年月日</w:t>
            </w:r>
          </w:p>
        </w:tc>
      </w:tr>
    </w:tbl>
    <w:p w14:paraId="3F033DB0">
      <w:pPr>
        <w:pageBreakBefore w:val="0"/>
        <w:kinsoku/>
        <w:overflowPunct/>
        <w:bidi w:val="0"/>
        <w:spacing w:beforeAutospacing="0" w:afterAutospacing="0" w:line="360" w:lineRule="auto"/>
        <w:rPr>
          <w:rFonts w:hint="eastAsia" w:ascii="宋体" w:hAnsi="宋体" w:eastAsia="宋体" w:cs="宋体"/>
          <w:b/>
          <w:bCs/>
          <w:color w:val="auto"/>
          <w:sz w:val="32"/>
          <w:highlight w:val="none"/>
        </w:rPr>
      </w:pPr>
    </w:p>
    <w:p w14:paraId="59489ACF">
      <w:pPr>
        <w:pageBreakBefore w:val="0"/>
        <w:kinsoku/>
        <w:overflowPunct/>
        <w:bidi w:val="0"/>
        <w:spacing w:beforeAutospacing="0" w:afterAutospacing="0"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14:paraId="04D24AF7">
      <w:pPr>
        <w:pageBreakBefore w:val="0"/>
        <w:tabs>
          <w:tab w:val="left" w:pos="993"/>
          <w:tab w:val="left" w:pos="1030"/>
          <w:tab w:val="left" w:pos="8364"/>
        </w:tabs>
        <w:kinsoku/>
        <w:overflowPunct/>
        <w:bidi w:val="0"/>
        <w:snapToGrid w:val="0"/>
        <w:spacing w:beforeAutospacing="0" w:afterAutospacing="0" w:line="360" w:lineRule="auto"/>
        <w:ind w:right="-65" w:rightChars="-27"/>
        <w:jc w:val="center"/>
        <w:rPr>
          <w:rFonts w:hint="eastAsia" w:ascii="宋体" w:hAnsi="宋体" w:eastAsia="宋体" w:cs="宋体"/>
          <w:b/>
          <w:color w:val="auto"/>
          <w:kern w:val="0"/>
          <w:sz w:val="24"/>
          <w:szCs w:val="24"/>
          <w:highlight w:val="none"/>
          <w:shd w:val="clear" w:color="auto" w:fill="FFFFFF"/>
        </w:rPr>
      </w:pPr>
      <w:r>
        <w:rPr>
          <w:rFonts w:hint="eastAsia" w:ascii="宋体" w:hAnsi="宋体" w:eastAsia="宋体" w:cs="宋体"/>
          <w:b/>
          <w:color w:val="auto"/>
          <w:kern w:val="0"/>
          <w:sz w:val="24"/>
          <w:szCs w:val="24"/>
          <w:highlight w:val="none"/>
          <w:shd w:val="clear" w:color="auto" w:fill="FFFFFF"/>
        </w:rPr>
        <w:t>榆林市政府采购</w:t>
      </w:r>
      <w:r>
        <w:rPr>
          <w:rFonts w:hint="eastAsia" w:ascii="宋体" w:hAnsi="宋体" w:cs="宋体"/>
          <w:b/>
          <w:color w:val="auto"/>
          <w:kern w:val="0"/>
          <w:sz w:val="24"/>
          <w:szCs w:val="24"/>
          <w:highlight w:val="none"/>
          <w:shd w:val="clear" w:color="auto" w:fill="FFFFFF"/>
          <w:lang w:val="en-US" w:eastAsia="zh-CN"/>
        </w:rPr>
        <w:t>服务</w:t>
      </w:r>
      <w:r>
        <w:rPr>
          <w:rFonts w:hint="eastAsia" w:ascii="宋体" w:hAnsi="宋体" w:eastAsia="宋体" w:cs="宋体"/>
          <w:b/>
          <w:color w:val="auto"/>
          <w:kern w:val="0"/>
          <w:sz w:val="24"/>
          <w:szCs w:val="24"/>
          <w:highlight w:val="none"/>
          <w:shd w:val="clear" w:color="auto" w:fill="FFFFFF"/>
        </w:rPr>
        <w:t>类项目供应商信用承诺书</w:t>
      </w:r>
    </w:p>
    <w:p w14:paraId="074F9F39">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市场主体名称：</w:t>
      </w:r>
    </w:p>
    <w:p w14:paraId="70BEA218">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证件类型：统一社会信用代码</w:t>
      </w:r>
    </w:p>
    <w:p w14:paraId="4736310C">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证件号码：</w:t>
      </w:r>
    </w:p>
    <w:p w14:paraId="640B298F">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法人代表：</w:t>
      </w:r>
    </w:p>
    <w:p w14:paraId="0DB4AA00">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承诺有效期限：年月日—年月日</w:t>
      </w:r>
    </w:p>
    <w:p w14:paraId="4F224C4A">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承诺内容：</w:t>
      </w:r>
    </w:p>
    <w:p w14:paraId="2239C009">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为维护公开、公平、公正的政府采购市场秩序，树立诚实守信的政府采购供应商形象，本单位自愿做出以下承诺：</w:t>
      </w:r>
    </w:p>
    <w:p w14:paraId="2CA663C3">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一、承诺本单位严格遵守国家法律、法规和规章，全面履行应尽的责任和义务，全面做到履约守信，具备《政府采购法》第二十二条第一款规定的条件;</w:t>
      </w:r>
    </w:p>
    <w:p w14:paraId="4D72E437">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368B5D72">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4F73A317">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四、承诺本单位自觉接受行政管理部门、行业组织、社会公众、新闻舆论的监督；</w:t>
      </w:r>
    </w:p>
    <w:p w14:paraId="7112FB2E">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五、承诺本单位自我约束、自我管理，重合同、守信用，不制假售假、商标侵权、虚假宣传、违约毁约、恶意逃债、偷税漏税、价格欺诈、垄断和不正当竞争，维护经营者、消费者的合法权益；</w:t>
      </w:r>
    </w:p>
    <w:p w14:paraId="70D2873D">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六、承诺本单位提出政府采购质疑和投诉坚持依法依规、诚实信用原则，在全国范围12个月内没有三次以上查无实据的政府采购投诉；</w:t>
      </w:r>
    </w:p>
    <w:p w14:paraId="5CC58CEB">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rPr>
        <w:t>七、根据政府采购相关法律法规的规定需要作出的其他承诺：</w:t>
      </w:r>
    </w:p>
    <w:p w14:paraId="5C86EA5F">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u w:val="single"/>
          <w:shd w:val="clear" w:color="auto" w:fill="FFFFFF"/>
        </w:rPr>
      </w:pPr>
      <w:r>
        <w:rPr>
          <w:rFonts w:hint="eastAsia" w:ascii="宋体" w:hAnsi="宋体" w:eastAsia="宋体" w:cs="宋体"/>
          <w:color w:val="auto"/>
          <w:highlight w:val="none"/>
          <w:u w:val="single"/>
          <w:shd w:val="clear" w:color="auto" w:fill="FFFFFF"/>
        </w:rPr>
        <w:t>；</w:t>
      </w:r>
    </w:p>
    <w:p w14:paraId="636A2A2B">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64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77A406DE">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承诺单位（盖章）：</w:t>
      </w:r>
    </w:p>
    <w:p w14:paraId="4976CC96">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法定代表人（负责人）：（签字或盖章）</w:t>
      </w:r>
    </w:p>
    <w:p w14:paraId="6ACD3BB0">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jc w:val="both"/>
        <w:textAlignment w:val="auto"/>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法定代表人（负责人）身份证号：</w:t>
      </w:r>
    </w:p>
    <w:p w14:paraId="3EFFD584">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jc w:val="both"/>
        <w:textAlignment w:val="auto"/>
        <w:rPr>
          <w:rFonts w:hint="eastAsia" w:ascii="宋体" w:hAnsi="宋体" w:eastAsia="宋体" w:cs="宋体"/>
          <w:color w:val="auto"/>
          <w:highlight w:val="none"/>
          <w:shd w:val="clear" w:color="auto" w:fill="FFFFFF"/>
          <w:lang w:eastAsia="zh-CN"/>
        </w:rPr>
      </w:pPr>
      <w:r>
        <w:rPr>
          <w:rFonts w:hint="eastAsia" w:ascii="宋体" w:hAnsi="宋体" w:eastAsia="宋体" w:cs="宋体"/>
          <w:color w:val="auto"/>
          <w:highlight w:val="none"/>
          <w:shd w:val="clear" w:color="auto" w:fill="FFFFFF"/>
        </w:rPr>
        <w:t>承诺日期：</w:t>
      </w:r>
    </w:p>
    <w:p w14:paraId="6081FE0D">
      <w:pPr>
        <w:pStyle w:val="20"/>
        <w:keepNext w:val="0"/>
        <w:keepLines w:val="0"/>
        <w:pageBreakBefore w:val="0"/>
        <w:widowControl w:val="0"/>
        <w:shd w:val="clear" w:color="auto" w:fill="FFFFFF"/>
        <w:kinsoku/>
        <w:wordWrap/>
        <w:overflowPunct/>
        <w:topLinePunct w:val="0"/>
        <w:autoSpaceDE/>
        <w:autoSpaceDN/>
        <w:bidi w:val="0"/>
        <w:adjustRightInd/>
        <w:spacing w:before="0" w:beforeAutospacing="0" w:after="0" w:afterAutospacing="0" w:line="360" w:lineRule="auto"/>
        <w:ind w:firstLine="480" w:firstLineChars="200"/>
        <w:jc w:val="both"/>
        <w:textAlignment w:val="auto"/>
        <w:rPr>
          <w:rFonts w:hint="eastAsia" w:ascii="宋体" w:hAnsi="宋体" w:eastAsia="宋体" w:cs="宋体"/>
          <w:b/>
          <w:bCs/>
          <w:color w:val="auto"/>
          <w:highlight w:val="none"/>
          <w:shd w:val="clear" w:color="auto" w:fill="FFFFFF"/>
        </w:rPr>
      </w:pPr>
      <w:r>
        <w:rPr>
          <w:rFonts w:hint="eastAsia" w:ascii="宋体" w:hAnsi="宋体" w:eastAsia="宋体" w:cs="宋体"/>
          <w:color w:val="auto"/>
          <w:highlight w:val="none"/>
          <w:shd w:val="clear" w:color="auto" w:fill="FFFFFF"/>
        </w:rPr>
        <w:t>注：法定代表人或负责人、主体名称发生变更的应当重新做出承诺；承诺书标题按照工程类、货物类、服务类确定。</w:t>
      </w:r>
    </w:p>
    <w:p w14:paraId="6CAF1B36">
      <w:pPr>
        <w:pStyle w:val="14"/>
        <w:keepNext w:val="0"/>
        <w:keepLines w:val="0"/>
        <w:pageBreakBefore w:val="0"/>
        <w:widowControl w:val="0"/>
        <w:kinsoku/>
        <w:wordWrap/>
        <w:overflowPunct/>
        <w:topLinePunct w:val="0"/>
        <w:autoSpaceDE/>
        <w:autoSpaceDN/>
        <w:bidi w:val="0"/>
        <w:adjustRightInd/>
        <w:spacing w:beforeAutospacing="0" w:afterAutospacing="0" w:line="360" w:lineRule="auto"/>
        <w:textAlignment w:val="auto"/>
        <w:rPr>
          <w:rFonts w:hint="eastAsia" w:ascii="宋体" w:hAnsi="宋体" w:eastAsia="宋体" w:cs="宋体"/>
          <w:color w:val="auto"/>
          <w:highlight w:val="none"/>
        </w:rPr>
      </w:pPr>
      <w:r>
        <w:rPr>
          <w:rFonts w:hint="eastAsia" w:ascii="宋体" w:hAnsi="宋体" w:eastAsia="宋体" w:cs="宋体"/>
          <w:color w:val="auto"/>
          <w:kern w:val="0"/>
          <w:sz w:val="24"/>
          <w:szCs w:val="24"/>
          <w:highlight w:val="none"/>
          <w:shd w:val="clear" w:color="auto" w:fill="FFFFFF"/>
          <w:lang w:val="en-US" w:eastAsia="zh-CN" w:bidi="ar-SA"/>
        </w:rPr>
        <w:t>承诺有效期限：一年</w:t>
      </w:r>
    </w:p>
    <w:p w14:paraId="2BDD8139">
      <w:pPr>
        <w:keepNext w:val="0"/>
        <w:keepLines w:val="0"/>
        <w:pageBreakBefore w:val="0"/>
        <w:widowControl/>
        <w:suppressLineNumbers w:val="0"/>
        <w:kinsoku/>
        <w:overflowPunct/>
        <w:bidi w:val="0"/>
        <w:spacing w:beforeAutospacing="0" w:afterAutospacing="0" w:line="360" w:lineRule="auto"/>
        <w:jc w:val="center"/>
        <w:rPr>
          <w:rFonts w:hint="eastAsia" w:ascii="宋体" w:hAnsi="宋体" w:eastAsia="宋体" w:cs="宋体"/>
          <w:b/>
          <w:color w:val="auto"/>
          <w:kern w:val="0"/>
          <w:sz w:val="24"/>
          <w:szCs w:val="24"/>
          <w:highlight w:val="none"/>
          <w:shd w:val="clear" w:color="auto" w:fill="FFFFFF"/>
          <w:lang w:val="en-US" w:eastAsia="zh-CN"/>
        </w:rPr>
      </w:pPr>
      <w:r>
        <w:rPr>
          <w:rFonts w:hint="eastAsia" w:ascii="宋体" w:hAnsi="宋体" w:eastAsia="宋体" w:cs="宋体"/>
          <w:b/>
          <w:color w:val="auto"/>
          <w:kern w:val="0"/>
          <w:sz w:val="32"/>
          <w:szCs w:val="32"/>
          <w:highlight w:val="none"/>
          <w:shd w:val="clear" w:color="auto" w:fill="FFFFFF"/>
        </w:rPr>
        <w:br w:type="page"/>
      </w:r>
      <w:r>
        <w:rPr>
          <w:rFonts w:hint="eastAsia" w:ascii="宋体" w:hAnsi="宋体" w:eastAsia="宋体" w:cs="宋体"/>
          <w:b/>
          <w:color w:val="auto"/>
          <w:kern w:val="0"/>
          <w:sz w:val="24"/>
          <w:szCs w:val="24"/>
          <w:highlight w:val="none"/>
          <w:shd w:val="clear" w:color="auto" w:fill="FFFFFF"/>
          <w:lang w:val="en-US" w:eastAsia="zh-CN"/>
        </w:rPr>
        <w:t>(一)投标信用承诺书</w:t>
      </w:r>
    </w:p>
    <w:p w14:paraId="0A428F7E">
      <w:pPr>
        <w:pageBreakBefore w:val="0"/>
        <w:kinsoku/>
        <w:overflowPunct/>
        <w:bidi w:val="0"/>
        <w:spacing w:beforeAutospacing="0" w:afterAutospacing="0" w:line="360" w:lineRule="auto"/>
        <w:ind w:left="2" w:right="240"/>
        <w:rPr>
          <w:rFonts w:hint="eastAsia" w:ascii="宋体" w:hAnsi="宋体" w:eastAsia="宋体" w:cs="宋体"/>
          <w:color w:val="auto"/>
          <w:spacing w:val="-22"/>
          <w:w w:val="100"/>
          <w:sz w:val="24"/>
          <w:szCs w:val="24"/>
          <w:highlight w:val="none"/>
          <w:u w:val="single"/>
          <w:lang w:val="en-US" w:eastAsia="zh-CN"/>
        </w:rPr>
      </w:pPr>
      <w:r>
        <w:rPr>
          <w:rFonts w:hint="eastAsia" w:ascii="宋体" w:hAnsi="宋体" w:eastAsia="宋体" w:cs="宋体"/>
          <w:color w:val="auto"/>
          <w:spacing w:val="-22"/>
          <w:w w:val="100"/>
          <w:sz w:val="24"/>
          <w:szCs w:val="24"/>
          <w:highlight w:val="none"/>
          <w:lang w:eastAsia="zh-CN"/>
        </w:rPr>
        <w:t>项目名称：</w:t>
      </w:r>
    </w:p>
    <w:p w14:paraId="34AC7C00">
      <w:pPr>
        <w:pageBreakBefore w:val="0"/>
        <w:kinsoku/>
        <w:overflowPunct/>
        <w:bidi w:val="0"/>
        <w:spacing w:beforeAutospacing="0" w:afterAutospacing="0" w:line="360" w:lineRule="auto"/>
        <w:ind w:left="2" w:right="2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2"/>
          <w:w w:val="100"/>
          <w:sz w:val="24"/>
          <w:szCs w:val="24"/>
          <w:highlight w:val="none"/>
          <w:lang w:eastAsia="zh-CN"/>
        </w:rPr>
        <w:t>投标人：</w:t>
      </w:r>
    </w:p>
    <w:p w14:paraId="6B0ED268">
      <w:pPr>
        <w:pageBreakBefore w:val="0"/>
        <w:kinsoku/>
        <w:overflowPunct/>
        <w:bidi w:val="0"/>
        <w:spacing w:beforeAutospacing="0" w:afterAutospacing="0" w:line="360" w:lineRule="auto"/>
        <w:ind w:left="478" w:right="240" w:hanging="473"/>
        <w:rPr>
          <w:rFonts w:hint="eastAsia" w:ascii="宋体" w:hAnsi="宋体" w:eastAsia="宋体" w:cs="宋体"/>
          <w:color w:val="auto"/>
          <w:spacing w:val="16"/>
          <w:sz w:val="24"/>
          <w:szCs w:val="24"/>
          <w:highlight w:val="none"/>
          <w:lang w:eastAsia="zh-CN"/>
        </w:rPr>
      </w:pPr>
      <w:r>
        <w:rPr>
          <w:rFonts w:hint="eastAsia" w:ascii="宋体" w:hAnsi="宋体" w:eastAsia="宋体" w:cs="宋体"/>
          <w:color w:val="auto"/>
          <w:spacing w:val="-23"/>
          <w:w w:val="98"/>
          <w:sz w:val="24"/>
          <w:szCs w:val="24"/>
          <w:highlight w:val="none"/>
        </w:rPr>
        <w:t>统一社会信用代码：法人代表：</w:t>
      </w:r>
    </w:p>
    <w:p w14:paraId="2FC9A20F">
      <w:pPr>
        <w:pageBreakBefore w:val="0"/>
        <w:kinsoku/>
        <w:overflowPunct/>
        <w:bidi w:val="0"/>
        <w:spacing w:beforeAutospacing="0" w:afterAutospacing="0" w:line="360" w:lineRule="auto"/>
        <w:ind w:left="542" w:leftChars="202" w:right="240" w:hanging="57" w:hangingChars="25"/>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在本项目招投标活动中，我公司（单位）自愿作出以下投标信用承诺：</w:t>
      </w:r>
    </w:p>
    <w:p w14:paraId="67DD3336">
      <w:pPr>
        <w:pageBreakBefore w:val="0"/>
        <w:kinsoku/>
        <w:overflowPunct/>
        <w:bidi w:val="0"/>
        <w:spacing w:beforeAutospacing="0" w:afterAutospacing="0" w:line="360" w:lineRule="auto"/>
        <w:ind w:firstLine="486"/>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（一）能严格遵守法律法规、职业道德和行业规范。</w:t>
      </w:r>
    </w:p>
    <w:p w14:paraId="0A8129A9">
      <w:pPr>
        <w:pageBreakBefore w:val="0"/>
        <w:kinsoku/>
        <w:overflowPunct/>
        <w:bidi w:val="0"/>
        <w:spacing w:beforeAutospacing="0" w:afterAutospacing="0" w:line="360" w:lineRule="auto"/>
        <w:ind w:firstLine="486"/>
        <w:rPr>
          <w:rFonts w:hint="eastAsia" w:ascii="宋体" w:hAnsi="宋体" w:eastAsia="宋体" w:cs="宋体"/>
          <w:color w:val="auto"/>
          <w:sz w:val="24"/>
          <w:szCs w:val="24"/>
          <w:highlight w:val="none"/>
        </w:rPr>
      </w:pPr>
      <w:r>
        <w:rPr>
          <w:rFonts w:hint="eastAsia" w:ascii="宋体" w:hAnsi="宋体" w:eastAsia="宋体" w:cs="宋体"/>
          <w:color w:val="auto"/>
          <w:spacing w:val="-14"/>
          <w:sz w:val="24"/>
          <w:szCs w:val="24"/>
          <w:highlight w:val="none"/>
        </w:rPr>
        <w:t>（二）不得有以下违法违规行为：1.围标串标；以他人名义或者其他方式弄虚作假投</w:t>
      </w:r>
      <w:r>
        <w:rPr>
          <w:rFonts w:hint="eastAsia" w:ascii="宋体" w:hAnsi="宋体" w:eastAsia="宋体" w:cs="宋体"/>
          <w:color w:val="auto"/>
          <w:spacing w:val="-15"/>
          <w:sz w:val="24"/>
          <w:szCs w:val="24"/>
          <w:highlight w:val="none"/>
        </w:rPr>
        <w:t>标；出让出租资格、资质证书供他人投标；恶意竞标、强揽工程；以暴力、威胁、利诱等</w:t>
      </w:r>
      <w:r>
        <w:rPr>
          <w:rFonts w:hint="eastAsia" w:ascii="宋体" w:hAnsi="宋体" w:eastAsia="宋体" w:cs="宋体"/>
          <w:color w:val="auto"/>
          <w:spacing w:val="-1"/>
          <w:sz w:val="24"/>
          <w:szCs w:val="24"/>
          <w:highlight w:val="none"/>
        </w:rPr>
        <w:t>手段阻止或者控制其他潜在投标人参与招投标活动。2.向招投标监督部门、交易中心、招标人、招标代理机构、评审委员会及其成员等当事主体赠送财物。3.投标截止后至中标人</w:t>
      </w:r>
      <w:r>
        <w:rPr>
          <w:rFonts w:hint="eastAsia" w:ascii="宋体" w:hAnsi="宋体" w:eastAsia="宋体" w:cs="宋体"/>
          <w:color w:val="auto"/>
          <w:spacing w:val="-5"/>
          <w:sz w:val="24"/>
          <w:szCs w:val="24"/>
          <w:highlight w:val="none"/>
        </w:rPr>
        <w:t>确定前，修改或者撤销投标文件。4.在被确定为中标人后无正当理由：不按照招标文件和投标文件与招标人签订合同；在签订合同时向招标人提出附加条件、或者改变投标文件的</w:t>
      </w:r>
      <w:r>
        <w:rPr>
          <w:rFonts w:hint="eastAsia" w:ascii="宋体" w:hAnsi="宋体" w:eastAsia="宋体" w:cs="宋体"/>
          <w:color w:val="auto"/>
          <w:spacing w:val="-10"/>
          <w:sz w:val="24"/>
          <w:szCs w:val="24"/>
          <w:highlight w:val="none"/>
        </w:rPr>
        <w:t>实质性内容；放弃中标；不按照招标文件的规定提交履约保证金。5.招投标法规定的其它</w:t>
      </w:r>
      <w:r>
        <w:rPr>
          <w:rFonts w:hint="eastAsia" w:ascii="宋体" w:hAnsi="宋体" w:eastAsia="宋体" w:cs="宋体"/>
          <w:color w:val="auto"/>
          <w:spacing w:val="-2"/>
          <w:sz w:val="24"/>
          <w:szCs w:val="24"/>
          <w:highlight w:val="none"/>
        </w:rPr>
        <w:t>违法违规行为。</w:t>
      </w:r>
    </w:p>
    <w:p w14:paraId="4965F4B3">
      <w:pPr>
        <w:pageBreakBefore w:val="0"/>
        <w:kinsoku/>
        <w:overflowPunct/>
        <w:bidi w:val="0"/>
        <w:spacing w:beforeAutospacing="0" w:afterAutospacing="0" w:line="360" w:lineRule="auto"/>
        <w:ind w:left="1" w:firstLine="484"/>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（三）若我公司（单位）及相关参与人员违背以上承诺事项，即被视为失信企业（法</w:t>
      </w:r>
      <w:r>
        <w:rPr>
          <w:rFonts w:hint="eastAsia" w:ascii="宋体" w:hAnsi="宋体" w:eastAsia="宋体" w:cs="宋体"/>
          <w:color w:val="auto"/>
          <w:spacing w:val="-4"/>
          <w:sz w:val="24"/>
          <w:szCs w:val="24"/>
          <w:highlight w:val="none"/>
        </w:rPr>
        <w:t>人</w:t>
      </w:r>
      <w:r>
        <w:rPr>
          <w:rFonts w:hint="eastAsia" w:ascii="宋体" w:hAnsi="宋体" w:eastAsia="宋体" w:cs="宋体"/>
          <w:color w:val="auto"/>
          <w:spacing w:val="-62"/>
          <w:sz w:val="24"/>
          <w:szCs w:val="24"/>
          <w:highlight w:val="none"/>
        </w:rPr>
        <w:t>），</w:t>
      </w:r>
      <w:r>
        <w:rPr>
          <w:rFonts w:hint="eastAsia" w:ascii="宋体" w:hAnsi="宋体" w:eastAsia="宋体" w:cs="宋体"/>
          <w:color w:val="auto"/>
          <w:spacing w:val="-4"/>
          <w:sz w:val="24"/>
          <w:szCs w:val="24"/>
          <w:highlight w:val="none"/>
        </w:rPr>
        <w:t>依据《关于对公共资源交易领域严重失信主体开展联合惩戒的备忘录》（发改法规</w:t>
      </w:r>
      <w:r>
        <w:rPr>
          <w:rFonts w:hint="eastAsia" w:ascii="宋体" w:hAnsi="宋体" w:eastAsia="宋体" w:cs="宋体"/>
          <w:color w:val="auto"/>
          <w:spacing w:val="-5"/>
          <w:sz w:val="24"/>
          <w:szCs w:val="24"/>
          <w:highlight w:val="none"/>
        </w:rPr>
        <w:t>[2018]457号</w:t>
      </w:r>
      <w:r>
        <w:rPr>
          <w:rFonts w:hint="eastAsia" w:ascii="宋体" w:hAnsi="宋体" w:eastAsia="宋体" w:cs="宋体"/>
          <w:color w:val="auto"/>
          <w:spacing w:val="-82"/>
          <w:sz w:val="24"/>
          <w:szCs w:val="24"/>
          <w:highlight w:val="none"/>
        </w:rPr>
        <w:t>），</w:t>
      </w:r>
      <w:r>
        <w:rPr>
          <w:rFonts w:hint="eastAsia" w:ascii="宋体" w:hAnsi="宋体" w:eastAsia="宋体" w:cs="宋体"/>
          <w:color w:val="auto"/>
          <w:spacing w:val="-5"/>
          <w:sz w:val="24"/>
          <w:szCs w:val="24"/>
          <w:highlight w:val="none"/>
        </w:rPr>
        <w:t>自愿接受1至3年内限制参与公共资源交易活动。</w:t>
      </w:r>
    </w:p>
    <w:p w14:paraId="759108F4">
      <w:pPr>
        <w:pageBreakBefore w:val="0"/>
        <w:kinsoku/>
        <w:overflowPunct/>
        <w:bidi w:val="0"/>
        <w:spacing w:beforeAutospacing="0" w:afterAutospacing="0" w:line="360" w:lineRule="auto"/>
        <w:rPr>
          <w:rFonts w:hint="eastAsia" w:ascii="宋体" w:hAnsi="宋体" w:eastAsia="宋体" w:cs="宋体"/>
          <w:color w:val="auto"/>
          <w:highlight w:val="none"/>
        </w:rPr>
      </w:pPr>
    </w:p>
    <w:p w14:paraId="485348FA">
      <w:pPr>
        <w:pageBreakBefore w:val="0"/>
        <w:kinsoku/>
        <w:overflowPunct/>
        <w:bidi w:val="0"/>
        <w:spacing w:beforeAutospacing="0" w:afterAutospacing="0" w:line="360" w:lineRule="auto"/>
        <w:rPr>
          <w:rFonts w:hint="eastAsia" w:ascii="宋体" w:hAnsi="宋体" w:eastAsia="宋体" w:cs="宋体"/>
          <w:color w:val="auto"/>
          <w:highlight w:val="none"/>
        </w:rPr>
      </w:pPr>
    </w:p>
    <w:p w14:paraId="2BB75B17">
      <w:pPr>
        <w:pageBreakBefore w:val="0"/>
        <w:kinsoku/>
        <w:overflowPunct/>
        <w:bidi w:val="0"/>
        <w:spacing w:beforeAutospacing="0" w:afterAutospacing="0" w:line="360" w:lineRule="auto"/>
        <w:ind w:firstLine="480"/>
        <w:rPr>
          <w:rFonts w:hint="eastAsia" w:ascii="宋体" w:hAnsi="宋体" w:eastAsia="宋体" w:cs="宋体"/>
          <w:color w:val="auto"/>
          <w:spacing w:val="-75"/>
          <w:sz w:val="24"/>
          <w:szCs w:val="24"/>
          <w:highlight w:val="none"/>
          <w:lang w:val="en-US" w:eastAsia="zh-CN"/>
        </w:rPr>
      </w:pPr>
      <w:r>
        <w:rPr>
          <w:rFonts w:hint="eastAsia" w:ascii="宋体" w:hAnsi="宋体" w:eastAsia="宋体" w:cs="宋体"/>
          <w:color w:val="auto"/>
          <w:spacing w:val="3"/>
          <w:sz w:val="24"/>
          <w:szCs w:val="24"/>
          <w:highlight w:val="none"/>
        </w:rPr>
        <w:t>法定代表人（</w:t>
      </w:r>
      <w:r>
        <w:rPr>
          <w:rFonts w:hint="eastAsia" w:ascii="宋体" w:hAnsi="宋体" w:eastAsia="宋体" w:cs="宋体"/>
          <w:color w:val="auto"/>
          <w:spacing w:val="3"/>
          <w:sz w:val="24"/>
          <w:szCs w:val="24"/>
          <w:highlight w:val="none"/>
          <w:lang w:eastAsia="zh-CN"/>
        </w:rPr>
        <w:t>签字或盖章</w:t>
      </w:r>
      <w:r>
        <w:rPr>
          <w:rFonts w:hint="eastAsia" w:ascii="宋体" w:hAnsi="宋体" w:eastAsia="宋体" w:cs="宋体"/>
          <w:color w:val="auto"/>
          <w:spacing w:val="-75"/>
          <w:sz w:val="24"/>
          <w:szCs w:val="24"/>
          <w:highlight w:val="none"/>
        </w:rPr>
        <w:t>）：</w:t>
      </w:r>
      <w:r>
        <w:rPr>
          <w:rFonts w:hint="eastAsia" w:ascii="宋体" w:hAnsi="宋体" w:eastAsia="宋体" w:cs="宋体"/>
          <w:color w:val="auto"/>
          <w:spacing w:val="-75"/>
          <w:sz w:val="24"/>
          <w:szCs w:val="24"/>
          <w:highlight w:val="none"/>
          <w:lang w:val="en-US" w:eastAsia="zh-CN"/>
        </w:rPr>
        <w:t xml:space="preserve">         </w:t>
      </w:r>
    </w:p>
    <w:p w14:paraId="24341807">
      <w:pPr>
        <w:pageBreakBefore w:val="0"/>
        <w:kinsoku/>
        <w:overflowPunct/>
        <w:bidi w:val="0"/>
        <w:spacing w:beforeAutospacing="0" w:after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投标人（盖章</w:t>
      </w:r>
      <w:r>
        <w:rPr>
          <w:rFonts w:hint="eastAsia" w:ascii="宋体" w:hAnsi="宋体" w:eastAsia="宋体" w:cs="宋体"/>
          <w:color w:val="auto"/>
          <w:spacing w:val="-75"/>
          <w:sz w:val="24"/>
          <w:szCs w:val="24"/>
          <w:highlight w:val="none"/>
        </w:rPr>
        <w:t>）：</w:t>
      </w:r>
    </w:p>
    <w:p w14:paraId="520B9FFC">
      <w:pPr>
        <w:pageBreakBefore w:val="0"/>
        <w:kinsoku/>
        <w:overflowPunct/>
        <w:bidi w:val="0"/>
        <w:spacing w:beforeAutospacing="0" w:afterAutospacing="0" w:line="360" w:lineRule="auto"/>
        <w:rPr>
          <w:rFonts w:hint="eastAsia" w:ascii="宋体" w:hAnsi="宋体" w:eastAsia="宋体" w:cs="宋体"/>
          <w:color w:val="auto"/>
          <w:highlight w:val="none"/>
        </w:rPr>
      </w:pPr>
    </w:p>
    <w:p w14:paraId="477184E1">
      <w:pPr>
        <w:pageBreakBefore w:val="0"/>
        <w:kinsoku/>
        <w:overflowPunct/>
        <w:bidi w:val="0"/>
        <w:spacing w:beforeAutospacing="0" w:afterAutospacing="0" w:line="360" w:lineRule="auto"/>
        <w:rPr>
          <w:rFonts w:hint="eastAsia" w:ascii="宋体" w:hAnsi="宋体" w:eastAsia="宋体" w:cs="宋体"/>
          <w:color w:val="auto"/>
          <w:highlight w:val="none"/>
        </w:rPr>
      </w:pPr>
    </w:p>
    <w:p w14:paraId="2E0B16B7">
      <w:pPr>
        <w:pageBreakBefore w:val="0"/>
        <w:kinsoku/>
        <w:overflowPunct/>
        <w:bidi w:val="0"/>
        <w:spacing w:beforeAutospacing="0" w:afterAutospacing="0" w:line="360" w:lineRule="auto"/>
        <w:ind w:firstLine="4439"/>
        <w:rPr>
          <w:rFonts w:hint="eastAsia" w:ascii="宋体" w:hAnsi="宋体" w:eastAsia="宋体" w:cs="宋体"/>
          <w:color w:val="auto"/>
          <w:sz w:val="24"/>
          <w:szCs w:val="24"/>
          <w:highlight w:val="none"/>
        </w:rPr>
      </w:pPr>
      <w:r>
        <w:rPr>
          <w:rFonts w:hint="eastAsia" w:ascii="宋体" w:hAnsi="宋体" w:eastAsia="宋体" w:cs="宋体"/>
          <w:color w:val="auto"/>
          <w:spacing w:val="-23"/>
          <w:w w:val="99"/>
          <w:sz w:val="24"/>
          <w:szCs w:val="24"/>
          <w:highlight w:val="none"/>
        </w:rPr>
        <w:t>承诺时间：年月日</w:t>
      </w:r>
    </w:p>
    <w:p w14:paraId="45D0128C">
      <w:pPr>
        <w:pageBreakBefore w:val="0"/>
        <w:kinsoku/>
        <w:overflowPunct/>
        <w:bidi w:val="0"/>
        <w:spacing w:beforeAutospacing="0" w:afterAutospacing="0" w:line="360" w:lineRule="auto"/>
        <w:rPr>
          <w:rFonts w:hint="eastAsia" w:ascii="宋体" w:hAnsi="宋体" w:eastAsia="宋体" w:cs="宋体"/>
          <w:color w:val="auto"/>
          <w:highlight w:val="none"/>
        </w:rPr>
      </w:pPr>
    </w:p>
    <w:p w14:paraId="129C39D7">
      <w:pPr>
        <w:pageBreakBefore w:val="0"/>
        <w:kinsoku/>
        <w:overflowPunct/>
        <w:bidi w:val="0"/>
        <w:spacing w:beforeAutospacing="0" w:afterAutospacing="0" w:line="360" w:lineRule="auto"/>
        <w:rPr>
          <w:rFonts w:hint="eastAsia" w:ascii="宋体" w:hAnsi="宋体" w:eastAsia="宋体" w:cs="宋体"/>
          <w:color w:val="auto"/>
          <w:highlight w:val="none"/>
        </w:rPr>
      </w:pPr>
    </w:p>
    <w:p w14:paraId="79953517">
      <w:pPr>
        <w:pageBreakBefore w:val="0"/>
        <w:kinsoku/>
        <w:overflowPunct/>
        <w:bidi w:val="0"/>
        <w:spacing w:beforeAutospacing="0" w:afterAutospacing="0" w:line="360" w:lineRule="auto"/>
        <w:ind w:firstLine="2"/>
        <w:rPr>
          <w:rFonts w:hint="eastAsia" w:ascii="宋体" w:hAnsi="宋体" w:eastAsia="宋体" w:cs="宋体"/>
          <w:color w:val="auto"/>
          <w:highlight w:val="none"/>
        </w:rPr>
        <w:sectPr>
          <w:headerReference r:id="rId11" w:type="default"/>
          <w:footerReference r:id="rId12" w:type="default"/>
          <w:pgSz w:w="11906" w:h="16838"/>
          <w:pgMar w:top="1440" w:right="1800" w:bottom="1440" w:left="1800" w:header="850" w:footer="998" w:gutter="0"/>
          <w:pgNumType w:fmt="decimal"/>
          <w:cols w:space="720" w:num="1"/>
        </w:sectPr>
      </w:pPr>
      <w:r>
        <w:rPr>
          <w:rFonts w:hint="eastAsia" w:ascii="宋体" w:hAnsi="宋体" w:eastAsia="宋体" w:cs="宋体"/>
          <w:color w:val="auto"/>
          <w:spacing w:val="-5"/>
          <w:sz w:val="24"/>
          <w:szCs w:val="24"/>
          <w:highlight w:val="none"/>
        </w:rPr>
        <w:t>说明：本承诺书效力和作用等同投标保证金，其有效期与投标有效期一致</w:t>
      </w:r>
    </w:p>
    <w:p w14:paraId="1786D211">
      <w:pPr>
        <w:pageBreakBefore w:val="0"/>
        <w:tabs>
          <w:tab w:val="left" w:pos="993"/>
          <w:tab w:val="left" w:pos="1030"/>
          <w:tab w:val="left" w:pos="8364"/>
        </w:tabs>
        <w:kinsoku/>
        <w:overflowPunct/>
        <w:bidi w:val="0"/>
        <w:snapToGrid w:val="0"/>
        <w:spacing w:beforeAutospacing="0" w:afterAutospacing="0" w:line="360" w:lineRule="auto"/>
        <w:ind w:right="-65" w:rightChars="-27"/>
        <w:jc w:val="center"/>
        <w:rPr>
          <w:rFonts w:hint="eastAsia" w:ascii="宋体" w:hAnsi="宋体" w:eastAsia="宋体" w:cs="宋体"/>
          <w:b/>
          <w:color w:val="auto"/>
          <w:kern w:val="0"/>
          <w:sz w:val="24"/>
          <w:szCs w:val="24"/>
          <w:highlight w:val="none"/>
          <w:shd w:val="clear" w:color="auto" w:fill="FFFFFF"/>
        </w:rPr>
      </w:pPr>
      <w:r>
        <w:rPr>
          <w:rFonts w:hint="eastAsia" w:ascii="宋体" w:hAnsi="宋体" w:eastAsia="宋体" w:cs="宋体"/>
          <w:b/>
          <w:color w:val="auto"/>
          <w:kern w:val="0"/>
          <w:sz w:val="24"/>
          <w:szCs w:val="24"/>
          <w:highlight w:val="none"/>
          <w:shd w:val="clear" w:color="auto" w:fill="FFFFFF"/>
        </w:rPr>
        <w:t>信用承诺书（须上传至信用中国（陕西榆林）附件中进行公示）</w:t>
      </w:r>
    </w:p>
    <w:p w14:paraId="22B33FDB">
      <w:pPr>
        <w:pageBreakBefore w:val="0"/>
        <w:widowControl/>
        <w:kinsoku/>
        <w:overflowPunct/>
        <w:bidi w:val="0"/>
        <w:adjustRightInd w:val="0"/>
        <w:snapToGrid w:val="0"/>
        <w:spacing w:beforeAutospacing="0" w:afterAutospacing="0" w:line="360" w:lineRule="auto"/>
        <w:jc w:val="left"/>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投标人：</w:t>
      </w:r>
    </w:p>
    <w:p w14:paraId="0C8991D9">
      <w:pPr>
        <w:pageBreakBefore w:val="0"/>
        <w:widowControl/>
        <w:kinsoku/>
        <w:overflowPunct/>
        <w:bidi w:val="0"/>
        <w:adjustRightInd w:val="0"/>
        <w:snapToGrid w:val="0"/>
        <w:spacing w:beforeAutospacing="0" w:afterAutospacing="0" w:line="360" w:lineRule="auto"/>
        <w:jc w:val="left"/>
        <w:rPr>
          <w:rFonts w:hint="eastAsia" w:ascii="宋体" w:hAnsi="宋体" w:eastAsia="宋体" w:cs="宋体"/>
          <w:color w:val="auto"/>
          <w:kern w:val="0"/>
          <w:sz w:val="24"/>
          <w:highlight w:val="none"/>
          <w:u w:val="single"/>
          <w:lang w:eastAsia="zh-CN"/>
        </w:rPr>
      </w:pPr>
      <w:r>
        <w:rPr>
          <w:rFonts w:hint="eastAsia" w:ascii="宋体" w:hAnsi="宋体" w:eastAsia="宋体" w:cs="宋体"/>
          <w:color w:val="auto"/>
          <w:kern w:val="0"/>
          <w:sz w:val="24"/>
          <w:highlight w:val="none"/>
        </w:rPr>
        <w:t>统一社会信用代码：法人代表：</w:t>
      </w:r>
    </w:p>
    <w:p w14:paraId="5C7F3EBC">
      <w:pPr>
        <w:pageBreakBefore w:val="0"/>
        <w:widowControl/>
        <w:kinsoku/>
        <w:overflowPunct/>
        <w:bidi w:val="0"/>
        <w:adjustRightInd w:val="0"/>
        <w:snapToGrid w:val="0"/>
        <w:spacing w:beforeAutospacing="0" w:afterAutospacing="0" w:line="360" w:lineRule="auto"/>
        <w:jc w:val="left"/>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承诺有效期限：年月日—年月日</w:t>
      </w:r>
    </w:p>
    <w:p w14:paraId="1A5C5172">
      <w:pPr>
        <w:pageBreakBefore w:val="0"/>
        <w:widowControl/>
        <w:kinsoku/>
        <w:overflowPunct/>
        <w:bidi w:val="0"/>
        <w:adjustRightInd w:val="0"/>
        <w:snapToGrid w:val="0"/>
        <w:spacing w:beforeAutospacing="0" w:afterAutospacing="0"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在项目招投标活动中，我公司（单位）郑重作出以下信用承诺：</w:t>
      </w:r>
    </w:p>
    <w:p w14:paraId="5A3F1740">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336D5667">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5E68CB87">
      <w:pPr>
        <w:pageBreakBefore w:val="0"/>
        <w:widowControl/>
        <w:kinsoku/>
        <w:overflowPunct/>
        <w:bidi w:val="0"/>
        <w:adjustRightInd w:val="0"/>
        <w:snapToGrid w:val="0"/>
        <w:spacing w:beforeAutospacing="0" w:afterAutospacing="0" w:line="360" w:lineRule="auto"/>
        <w:ind w:firstLine="482"/>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231776EA">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（四）同意将此信用承诺纳入陕西省公共信用信息平台和榆林市公共信用信息共享平台，并上网公示，接受社会监督。</w:t>
      </w:r>
    </w:p>
    <w:p w14:paraId="33F34586">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highlight w:val="none"/>
        </w:rPr>
      </w:pPr>
      <w:r>
        <w:rPr>
          <w:rFonts w:hint="eastAsia" w:ascii="宋体" w:hAnsi="宋体" w:eastAsia="宋体" w:cs="宋体"/>
          <w:color w:val="auto"/>
          <w:kern w:val="0"/>
          <w:sz w:val="24"/>
          <w:highlight w:val="none"/>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4E9B2606">
      <w:pPr>
        <w:pageBreakBefore w:val="0"/>
        <w:widowControl/>
        <w:tabs>
          <w:tab w:val="left" w:pos="4395"/>
        </w:tabs>
        <w:kinsoku/>
        <w:overflowPunct/>
        <w:bidi w:val="0"/>
        <w:adjustRightInd w:val="0"/>
        <w:snapToGrid w:val="0"/>
        <w:spacing w:beforeAutospacing="0" w:afterAutospacing="0"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p w14:paraId="0065F02A">
      <w:pPr>
        <w:pageBreakBefore w:val="0"/>
        <w:widowControl/>
        <w:tabs>
          <w:tab w:val="left" w:pos="4395"/>
        </w:tabs>
        <w:kinsoku/>
        <w:overflowPunct/>
        <w:bidi w:val="0"/>
        <w:adjustRightInd w:val="0"/>
        <w:snapToGrid w:val="0"/>
        <w:spacing w:beforeAutospacing="0" w:afterAutospacing="0"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投标人（盖章）：</w:t>
      </w:r>
    </w:p>
    <w:p w14:paraId="2C5E7225">
      <w:pPr>
        <w:pageBreakBefore w:val="0"/>
        <w:kinsoku/>
        <w:overflowPunct/>
        <w:bidi w:val="0"/>
        <w:adjustRightInd w:val="0"/>
        <w:snapToGrid w:val="0"/>
        <w:spacing w:beforeAutospacing="0" w:afterAutospacing="0" w:line="360" w:lineRule="auto"/>
        <w:jc w:val="center"/>
        <w:rPr>
          <w:rFonts w:hint="eastAsia" w:ascii="宋体" w:hAnsi="宋体" w:eastAsia="宋体" w:cs="宋体"/>
          <w:color w:val="auto"/>
          <w:kern w:val="0"/>
          <w:sz w:val="24"/>
          <w:highlight w:val="none"/>
        </w:rPr>
      </w:pPr>
    </w:p>
    <w:p w14:paraId="4564303E">
      <w:pPr>
        <w:pageBreakBefore w:val="0"/>
        <w:kinsoku/>
        <w:overflowPunct/>
        <w:bidi w:val="0"/>
        <w:adjustRightInd w:val="0"/>
        <w:snapToGrid w:val="0"/>
        <w:spacing w:beforeAutospacing="0" w:afterAutospacing="0" w:line="360" w:lineRule="auto"/>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承诺时间：年月日</w:t>
      </w:r>
    </w:p>
    <w:p w14:paraId="3DD3649F">
      <w:pPr>
        <w:pStyle w:val="8"/>
        <w:rPr>
          <w:rFonts w:hint="eastAsia"/>
        </w:rPr>
      </w:pPr>
      <w:r>
        <w:rPr>
          <w:rFonts w:hint="eastAsia" w:ascii="宋体" w:hAnsi="宋体" w:eastAsia="宋体" w:cs="宋体"/>
          <w:color w:val="auto"/>
          <w:kern w:val="0"/>
          <w:sz w:val="24"/>
          <w:szCs w:val="24"/>
          <w:highlight w:val="none"/>
          <w:shd w:val="clear" w:color="auto" w:fill="FFFFFF"/>
          <w:lang w:val="en-US" w:eastAsia="zh-CN" w:bidi="ar-SA"/>
        </w:rPr>
        <w:t>承诺有效期限：一年</w:t>
      </w:r>
    </w:p>
    <w:p w14:paraId="435F19D1">
      <w:pPr>
        <w:pageBreakBefore w:val="0"/>
        <w:kinsoku/>
        <w:overflowPunct/>
        <w:bidi w:val="0"/>
        <w:spacing w:beforeAutospacing="0" w:afterAutospacing="0" w:line="360" w:lineRule="auto"/>
        <w:ind w:right="-2"/>
        <w:jc w:val="center"/>
        <w:rPr>
          <w:rFonts w:hint="eastAsia" w:ascii="宋体" w:hAnsi="宋体" w:eastAsia="宋体" w:cs="宋体"/>
          <w:b/>
          <w:bCs/>
          <w:color w:val="auto"/>
          <w:sz w:val="32"/>
          <w:szCs w:val="32"/>
          <w:highlight w:val="none"/>
        </w:rPr>
        <w:sectPr>
          <w:pgSz w:w="11906" w:h="16838"/>
          <w:pgMar w:top="1440" w:right="1531" w:bottom="1440" w:left="1531" w:header="720" w:footer="720" w:gutter="0"/>
          <w:pgNumType w:fmt="decimal"/>
          <w:cols w:space="720" w:num="1"/>
          <w:docGrid w:type="lines" w:linePitch="312" w:charSpace="0"/>
        </w:sectPr>
      </w:pPr>
    </w:p>
    <w:p w14:paraId="3ACE8919">
      <w:pPr>
        <w:pageBreakBefore w:val="0"/>
        <w:kinsoku/>
        <w:overflowPunct/>
        <w:bidi w:val="0"/>
        <w:spacing w:beforeAutospacing="0" w:afterAutospacing="0" w:line="360" w:lineRule="auto"/>
        <w:ind w:right="-2"/>
        <w:jc w:val="center"/>
        <w:rPr>
          <w:rFonts w:hint="eastAsia" w:ascii="宋体" w:hAnsi="宋体" w:eastAsia="宋体" w:cs="宋体"/>
          <w:b/>
          <w:color w:val="auto"/>
          <w:kern w:val="0"/>
          <w:sz w:val="24"/>
          <w:szCs w:val="24"/>
          <w:highlight w:val="none"/>
          <w:shd w:val="clear" w:color="auto" w:fill="FFFFFF"/>
        </w:rPr>
      </w:pPr>
      <w:r>
        <w:rPr>
          <w:rFonts w:hint="eastAsia" w:ascii="宋体" w:hAnsi="宋体" w:eastAsia="宋体" w:cs="宋体"/>
          <w:b/>
          <w:color w:val="auto"/>
          <w:kern w:val="0"/>
          <w:sz w:val="24"/>
          <w:szCs w:val="24"/>
          <w:highlight w:val="none"/>
          <w:shd w:val="clear" w:color="auto" w:fill="FFFFFF"/>
        </w:rPr>
        <w:t>投标人委托代理人员信用承诺书（须上传至信用中国（陕西榆林）附件中进行公示）</w:t>
      </w:r>
    </w:p>
    <w:p w14:paraId="17A853E5">
      <w:pPr>
        <w:pageBreakBefore w:val="0"/>
        <w:widowControl/>
        <w:kinsoku/>
        <w:overflowPunct/>
        <w:bidi w:val="0"/>
        <w:spacing w:beforeAutospacing="0" w:afterAutospacing="0"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在项目招投标活动中，我个人郑重作出以下信用承诺：</w:t>
      </w:r>
    </w:p>
    <w:p w14:paraId="53396263">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（一）能严格遵守法律法规、职业道德和行业规范，具有独立承担民事责任的能力；无法律法规规定禁止开展从业活动情形。我所递交的文件资料合法、真实、准确、完整、有效，无弄虚作假等情形。</w:t>
      </w:r>
    </w:p>
    <w:p w14:paraId="71899869">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保证金。5.招投标法规定的其它违法违规行为。</w:t>
      </w:r>
    </w:p>
    <w:p w14:paraId="1556DDC6">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（三）自愿接受招投标监督部门和有关行政监督部门的依法检查。</w:t>
      </w:r>
    </w:p>
    <w:p w14:paraId="7D4C487B">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（四）同意将此信用承诺纳入陕西省公共信用信息平台和榆林市公共信用信息共享平台，并接受社会监督。</w:t>
      </w:r>
    </w:p>
    <w:p w14:paraId="1EEBE0F2">
      <w:pPr>
        <w:pageBreakBefore w:val="0"/>
        <w:widowControl/>
        <w:kinsoku/>
        <w:overflowPunct/>
        <w:bidi w:val="0"/>
        <w:adjustRightInd w:val="0"/>
        <w:snapToGrid w:val="0"/>
        <w:spacing w:beforeAutospacing="0" w:afterAutospacing="0" w:line="360" w:lineRule="auto"/>
        <w:ind w:firstLine="48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39C3175D">
      <w:pPr>
        <w:pageBreakBefore w:val="0"/>
        <w:widowControl/>
        <w:kinsoku/>
        <w:overflowPunct/>
        <w:bidi w:val="0"/>
        <w:spacing w:beforeAutospacing="0" w:afterAutospacing="0" w:line="360" w:lineRule="auto"/>
        <w:ind w:firstLine="482"/>
        <w:jc w:val="left"/>
        <w:rPr>
          <w:rFonts w:hint="eastAsia" w:ascii="宋体" w:hAnsi="宋体" w:eastAsia="宋体" w:cs="宋体"/>
          <w:color w:val="auto"/>
          <w:kern w:val="0"/>
          <w:sz w:val="24"/>
          <w:highlight w:val="none"/>
        </w:rPr>
      </w:pPr>
    </w:p>
    <w:p w14:paraId="23BABD78">
      <w:pPr>
        <w:pageBreakBefore w:val="0"/>
        <w:widowControl/>
        <w:kinsoku/>
        <w:overflowPunct/>
        <w:bidi w:val="0"/>
        <w:spacing w:beforeAutospacing="0" w:afterAutospacing="0" w:line="360" w:lineRule="auto"/>
        <w:ind w:firstLine="482"/>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承诺有效期限：年月日—年月日</w:t>
      </w:r>
    </w:p>
    <w:p w14:paraId="620E4626">
      <w:pPr>
        <w:pageBreakBefore w:val="0"/>
        <w:widowControl/>
        <w:kinsoku/>
        <w:overflowPunct/>
        <w:bidi w:val="0"/>
        <w:spacing w:beforeAutospacing="0" w:afterAutospacing="0" w:line="360" w:lineRule="auto"/>
        <w:ind w:firstLine="482"/>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w:t>
      </w:r>
    </w:p>
    <w:p w14:paraId="2A7984AF">
      <w:pPr>
        <w:pageBreakBefore w:val="0"/>
        <w:widowControl/>
        <w:kinsoku/>
        <w:overflowPunct/>
        <w:bidi w:val="0"/>
        <w:spacing w:beforeAutospacing="0" w:afterAutospacing="0" w:line="360" w:lineRule="auto"/>
        <w:ind w:firstLine="482"/>
        <w:jc w:val="left"/>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承诺人</w:t>
      </w:r>
      <w:r>
        <w:rPr>
          <w:rFonts w:hint="eastAsia" w:ascii="宋体" w:hAnsi="宋体" w:eastAsia="宋体" w:cs="宋体"/>
          <w:color w:val="auto"/>
          <w:sz w:val="24"/>
          <w:highlight w:val="none"/>
        </w:rPr>
        <w:t>（签字或盖章）</w:t>
      </w:r>
      <w:r>
        <w:rPr>
          <w:rFonts w:hint="eastAsia" w:ascii="宋体" w:hAnsi="宋体" w:eastAsia="宋体" w:cs="宋体"/>
          <w:color w:val="auto"/>
          <w:kern w:val="0"/>
          <w:sz w:val="24"/>
          <w:highlight w:val="none"/>
        </w:rPr>
        <w:t>：</w:t>
      </w:r>
    </w:p>
    <w:p w14:paraId="3EDA9B3F">
      <w:pPr>
        <w:pageBreakBefore w:val="0"/>
        <w:kinsoku/>
        <w:overflowPunct/>
        <w:bidi w:val="0"/>
        <w:spacing w:beforeAutospacing="0" w:afterAutospacing="0"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承诺时间：年月日</w:t>
      </w:r>
    </w:p>
    <w:p w14:paraId="609EACD1">
      <w:pPr>
        <w:pageBreakBefore w:val="0"/>
        <w:kinsoku/>
        <w:overflowPunct/>
        <w:bidi w:val="0"/>
        <w:spacing w:beforeAutospacing="0" w:afterAutospacing="0" w:line="360" w:lineRule="auto"/>
        <w:ind w:firstLine="482" w:firstLineChars="200"/>
        <w:rPr>
          <w:rFonts w:hint="eastAsia" w:ascii="宋体" w:hAnsi="宋体" w:eastAsia="宋体" w:cs="宋体"/>
          <w:b/>
          <w:color w:val="auto"/>
          <w:kern w:val="0"/>
          <w:sz w:val="24"/>
          <w:szCs w:val="24"/>
          <w:highlight w:val="none"/>
          <w:shd w:val="clear" w:color="auto" w:fill="FFFFFF"/>
          <w:lang w:val="en-US" w:eastAsia="zh-CN" w:bidi="ar-SA"/>
        </w:rPr>
      </w:pPr>
      <w:r>
        <w:rPr>
          <w:rFonts w:hint="eastAsia" w:ascii="宋体" w:hAnsi="宋体" w:eastAsia="宋体" w:cs="宋体"/>
          <w:b/>
          <w:color w:val="auto"/>
          <w:kern w:val="0"/>
          <w:sz w:val="24"/>
          <w:szCs w:val="24"/>
          <w:highlight w:val="none"/>
          <w:shd w:val="clear" w:color="auto" w:fill="FFFFFF"/>
          <w:lang w:val="zh-CN" w:eastAsia="zh-CN" w:bidi="ar-SA"/>
        </w:rPr>
        <w:t>提供在信用中国（陕西榆林）网址上申报的截图</w:t>
      </w:r>
      <w:r>
        <w:rPr>
          <w:rFonts w:hint="eastAsia" w:ascii="宋体" w:hAnsi="宋体" w:eastAsia="宋体" w:cs="宋体"/>
          <w:b/>
          <w:color w:val="auto"/>
          <w:kern w:val="0"/>
          <w:sz w:val="24"/>
          <w:szCs w:val="24"/>
          <w:highlight w:val="none"/>
          <w:shd w:val="clear" w:color="auto" w:fill="FFFFFF"/>
          <w:lang w:val="en-US" w:eastAsia="zh-CN" w:bidi="ar-SA"/>
        </w:rPr>
        <w:t>:</w:t>
      </w:r>
    </w:p>
    <w:p w14:paraId="64A8FFDF">
      <w:pPr>
        <w:pStyle w:val="8"/>
        <w:rPr>
          <w:rFonts w:hint="eastAsia"/>
          <w:lang w:val="en-US" w:eastAsia="zh-CN"/>
        </w:rPr>
      </w:pPr>
      <w:r>
        <w:rPr>
          <w:rFonts w:hint="eastAsia" w:ascii="宋体" w:hAnsi="宋体" w:eastAsia="宋体" w:cs="宋体"/>
          <w:color w:val="auto"/>
          <w:kern w:val="0"/>
          <w:sz w:val="24"/>
          <w:szCs w:val="24"/>
          <w:highlight w:val="none"/>
          <w:shd w:val="clear" w:color="auto" w:fill="FFFFFF"/>
          <w:lang w:val="en-US" w:eastAsia="zh-CN" w:bidi="ar-SA"/>
        </w:rPr>
        <w:t>承诺有效期限：一年</w:t>
      </w:r>
    </w:p>
    <w:p w14:paraId="1E4E5AB1">
      <w:pPr>
        <w:pageBreakBefore w:val="0"/>
        <w:kinsoku/>
        <w:overflowPunct/>
        <w:autoSpaceDE w:val="0"/>
        <w:autoSpaceDN w:val="0"/>
        <w:bidi w:val="0"/>
        <w:adjustRightInd w:val="0"/>
        <w:spacing w:beforeAutospacing="0" w:afterAutospacing="0" w:line="240" w:lineRule="auto"/>
        <w:jc w:val="center"/>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highlight w:val="none"/>
        </w:rPr>
        <w:br w:type="page"/>
      </w:r>
      <w:r>
        <w:rPr>
          <w:rFonts w:hint="eastAsia" w:ascii="宋体" w:hAnsi="宋体" w:eastAsia="宋体" w:cs="宋体"/>
          <w:b/>
          <w:bCs/>
          <w:color w:val="auto"/>
          <w:sz w:val="32"/>
          <w:szCs w:val="32"/>
          <w:highlight w:val="none"/>
          <w:lang w:val="zh-CN" w:eastAsia="zh-CN"/>
        </w:rPr>
        <w:t>五、</w:t>
      </w:r>
      <w:r>
        <w:rPr>
          <w:rFonts w:hint="eastAsia" w:ascii="宋体" w:hAnsi="宋体" w:eastAsia="宋体" w:cs="宋体"/>
          <w:b/>
          <w:bCs/>
          <w:color w:val="auto"/>
          <w:sz w:val="32"/>
          <w:szCs w:val="32"/>
          <w:highlight w:val="none"/>
          <w:lang w:val="en-US" w:eastAsia="zh-CN"/>
        </w:rPr>
        <w:t>偏差表</w:t>
      </w:r>
    </w:p>
    <w:p w14:paraId="0D6A9A58">
      <w:pPr>
        <w:pStyle w:val="4"/>
        <w:tabs>
          <w:tab w:val="left" w:pos="588"/>
        </w:tabs>
        <w:spacing w:line="240" w:lineRule="auto"/>
        <w:jc w:val="center"/>
        <w:rPr>
          <w:rFonts w:hint="eastAsia" w:ascii="宋体" w:hAnsi="宋体" w:eastAsia="宋体" w:cs="宋体"/>
          <w:b/>
          <w:bCs/>
          <w:sz w:val="28"/>
          <w:szCs w:val="36"/>
        </w:rPr>
      </w:pPr>
      <w:r>
        <w:rPr>
          <w:rFonts w:hint="eastAsia" w:ascii="宋体" w:hAnsi="宋体" w:eastAsia="宋体" w:cs="宋体"/>
          <w:b/>
          <w:bCs/>
          <w:sz w:val="28"/>
          <w:szCs w:val="36"/>
          <w:lang w:eastAsia="zh-CN"/>
        </w:rPr>
        <w:t>（</w:t>
      </w:r>
      <w:r>
        <w:rPr>
          <w:rFonts w:hint="eastAsia" w:ascii="宋体" w:hAnsi="宋体" w:eastAsia="宋体" w:cs="宋体"/>
          <w:b/>
          <w:bCs/>
          <w:sz w:val="28"/>
          <w:szCs w:val="36"/>
          <w:lang w:val="en-US" w:eastAsia="zh-CN"/>
        </w:rPr>
        <w:t>1</w:t>
      </w:r>
      <w:r>
        <w:rPr>
          <w:rFonts w:hint="eastAsia" w:ascii="宋体" w:hAnsi="宋体" w:eastAsia="宋体" w:cs="宋体"/>
          <w:b/>
          <w:bCs/>
          <w:sz w:val="28"/>
          <w:szCs w:val="36"/>
          <w:lang w:eastAsia="zh-CN"/>
        </w:rPr>
        <w:t>）</w:t>
      </w:r>
      <w:r>
        <w:rPr>
          <w:rFonts w:hint="eastAsia" w:ascii="宋体" w:hAnsi="宋体" w:eastAsia="宋体" w:cs="宋体"/>
          <w:b/>
          <w:bCs/>
          <w:sz w:val="28"/>
          <w:szCs w:val="36"/>
        </w:rPr>
        <w:t>、商务、合同条款偏离表</w:t>
      </w:r>
    </w:p>
    <w:p w14:paraId="0540D319">
      <w:pPr>
        <w:pStyle w:val="8"/>
        <w:spacing w:line="240" w:lineRule="auto"/>
        <w:rPr>
          <w:rFonts w:hint="eastAsia" w:ascii="宋体" w:hAnsi="宋体" w:eastAsia="宋体" w:cs="宋体"/>
          <w:sz w:val="24"/>
        </w:rPr>
      </w:pPr>
      <w:r>
        <w:rPr>
          <w:rFonts w:hint="eastAsia" w:ascii="宋体" w:hAnsi="宋体" w:eastAsia="宋体" w:cs="宋体"/>
          <w:sz w:val="24"/>
        </w:rPr>
        <w:t>项目编号：</w:t>
      </w:r>
    </w:p>
    <w:p w14:paraId="5D410BC5">
      <w:pPr>
        <w:pStyle w:val="8"/>
        <w:spacing w:line="240" w:lineRule="auto"/>
        <w:rPr>
          <w:rFonts w:hint="eastAsia" w:ascii="宋体" w:hAnsi="宋体" w:eastAsia="宋体" w:cs="宋体"/>
          <w:sz w:val="24"/>
        </w:rPr>
      </w:pPr>
      <w:r>
        <w:rPr>
          <w:rFonts w:hint="eastAsia" w:ascii="宋体" w:hAnsi="宋体" w:eastAsia="宋体" w:cs="宋体"/>
          <w:sz w:val="24"/>
        </w:rPr>
        <w:t>项目名称：</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14:paraId="2799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tcPr>
          <w:p w14:paraId="32ABF839">
            <w:pPr>
              <w:pStyle w:val="11"/>
              <w:ind w:left="0" w:leftChars="0" w:firstLine="0" w:firstLineChars="0"/>
              <w:jc w:val="both"/>
              <w:rPr>
                <w:rFonts w:hint="eastAsia" w:ascii="宋体" w:hAnsi="宋体" w:eastAsia="宋体" w:cs="宋体"/>
                <w:sz w:val="24"/>
                <w:szCs w:val="24"/>
              </w:rPr>
            </w:pPr>
            <w:r>
              <w:rPr>
                <w:rFonts w:hint="eastAsia" w:ascii="宋体" w:hAnsi="宋体" w:eastAsia="宋体" w:cs="宋体"/>
                <w:sz w:val="24"/>
                <w:szCs w:val="24"/>
              </w:rPr>
              <w:t>序号</w:t>
            </w:r>
          </w:p>
        </w:tc>
        <w:tc>
          <w:tcPr>
            <w:tcW w:w="2835" w:type="dxa"/>
          </w:tcPr>
          <w:p w14:paraId="7DD03128">
            <w:pPr>
              <w:pStyle w:val="11"/>
              <w:ind w:left="0" w:leftChars="0" w:firstLine="0" w:firstLineChars="0"/>
              <w:jc w:val="both"/>
              <w:rPr>
                <w:rFonts w:hint="eastAsia" w:ascii="宋体" w:hAnsi="宋体" w:eastAsia="宋体" w:cs="宋体"/>
                <w:sz w:val="24"/>
                <w:szCs w:val="24"/>
              </w:rPr>
            </w:pPr>
            <w:r>
              <w:rPr>
                <w:rFonts w:hint="eastAsia" w:ascii="宋体" w:hAnsi="宋体" w:eastAsia="宋体" w:cs="宋体"/>
                <w:sz w:val="24"/>
                <w:szCs w:val="24"/>
              </w:rPr>
              <w:t>磋商文件商务、合同条款</w:t>
            </w:r>
          </w:p>
        </w:tc>
        <w:tc>
          <w:tcPr>
            <w:tcW w:w="1701" w:type="dxa"/>
          </w:tcPr>
          <w:p w14:paraId="6D44C65B">
            <w:pPr>
              <w:pStyle w:val="11"/>
              <w:ind w:left="0" w:leftChars="0" w:firstLine="0" w:firstLineChars="0"/>
              <w:jc w:val="both"/>
              <w:rPr>
                <w:rFonts w:hint="eastAsia" w:ascii="宋体" w:hAnsi="宋体" w:eastAsia="宋体" w:cs="宋体"/>
                <w:sz w:val="24"/>
                <w:szCs w:val="24"/>
              </w:rPr>
            </w:pPr>
            <w:r>
              <w:rPr>
                <w:rFonts w:hint="eastAsia" w:ascii="宋体" w:hAnsi="宋体" w:eastAsia="宋体" w:cs="宋体"/>
                <w:sz w:val="24"/>
                <w:szCs w:val="24"/>
              </w:rPr>
              <w:t>完全响应</w:t>
            </w:r>
          </w:p>
        </w:tc>
        <w:tc>
          <w:tcPr>
            <w:tcW w:w="1417" w:type="dxa"/>
          </w:tcPr>
          <w:p w14:paraId="750E51F7">
            <w:pPr>
              <w:pStyle w:val="11"/>
              <w:ind w:left="0" w:leftChars="0" w:firstLine="0" w:firstLineChars="0"/>
              <w:jc w:val="both"/>
              <w:rPr>
                <w:rFonts w:hint="eastAsia" w:ascii="宋体" w:hAnsi="宋体" w:eastAsia="宋体" w:cs="宋体"/>
                <w:sz w:val="24"/>
                <w:szCs w:val="24"/>
              </w:rPr>
            </w:pPr>
            <w:r>
              <w:rPr>
                <w:rFonts w:hint="eastAsia" w:ascii="宋体" w:hAnsi="宋体" w:eastAsia="宋体" w:cs="宋体"/>
                <w:sz w:val="24"/>
                <w:szCs w:val="24"/>
              </w:rPr>
              <w:t>有偏离</w:t>
            </w:r>
          </w:p>
        </w:tc>
        <w:tc>
          <w:tcPr>
            <w:tcW w:w="2195" w:type="dxa"/>
          </w:tcPr>
          <w:p w14:paraId="05BA47B3">
            <w:pPr>
              <w:pStyle w:val="11"/>
              <w:ind w:left="0" w:leftChars="0" w:firstLine="0" w:firstLineChars="0"/>
              <w:jc w:val="both"/>
              <w:rPr>
                <w:rFonts w:hint="eastAsia" w:ascii="宋体" w:hAnsi="宋体" w:eastAsia="宋体" w:cs="宋体"/>
                <w:sz w:val="24"/>
                <w:szCs w:val="24"/>
              </w:rPr>
            </w:pPr>
            <w:r>
              <w:rPr>
                <w:rFonts w:hint="eastAsia" w:ascii="宋体" w:hAnsi="宋体" w:eastAsia="宋体" w:cs="宋体"/>
                <w:sz w:val="24"/>
                <w:szCs w:val="24"/>
              </w:rPr>
              <w:t>偏离简述</w:t>
            </w:r>
          </w:p>
        </w:tc>
      </w:tr>
      <w:tr w14:paraId="05F9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3DBF104">
            <w:pPr>
              <w:pStyle w:val="11"/>
              <w:jc w:val="center"/>
              <w:rPr>
                <w:rFonts w:hint="eastAsia" w:ascii="宋体" w:hAnsi="宋体" w:eastAsia="宋体" w:cs="宋体"/>
                <w:sz w:val="24"/>
                <w:szCs w:val="24"/>
              </w:rPr>
            </w:pPr>
          </w:p>
        </w:tc>
        <w:tc>
          <w:tcPr>
            <w:tcW w:w="2835" w:type="dxa"/>
          </w:tcPr>
          <w:p w14:paraId="7FF4146B">
            <w:pPr>
              <w:pStyle w:val="11"/>
              <w:ind w:left="0" w:leftChars="0" w:firstLine="0" w:firstLineChars="0"/>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委托检测服务的内容、期限、地点及进度要求</w:t>
            </w:r>
          </w:p>
        </w:tc>
        <w:tc>
          <w:tcPr>
            <w:tcW w:w="1701" w:type="dxa"/>
          </w:tcPr>
          <w:p w14:paraId="543CB278">
            <w:pPr>
              <w:pStyle w:val="11"/>
              <w:jc w:val="center"/>
              <w:rPr>
                <w:rFonts w:hint="eastAsia" w:ascii="宋体" w:hAnsi="宋体" w:eastAsia="宋体" w:cs="宋体"/>
                <w:sz w:val="24"/>
                <w:szCs w:val="24"/>
              </w:rPr>
            </w:pPr>
          </w:p>
        </w:tc>
        <w:tc>
          <w:tcPr>
            <w:tcW w:w="1417" w:type="dxa"/>
          </w:tcPr>
          <w:p w14:paraId="64FB9704">
            <w:pPr>
              <w:pStyle w:val="11"/>
              <w:jc w:val="center"/>
              <w:rPr>
                <w:rFonts w:hint="eastAsia" w:ascii="宋体" w:hAnsi="宋体" w:eastAsia="宋体" w:cs="宋体"/>
                <w:sz w:val="24"/>
                <w:szCs w:val="24"/>
              </w:rPr>
            </w:pPr>
          </w:p>
        </w:tc>
        <w:tc>
          <w:tcPr>
            <w:tcW w:w="2195" w:type="dxa"/>
          </w:tcPr>
          <w:p w14:paraId="045F9139">
            <w:pPr>
              <w:pStyle w:val="11"/>
              <w:jc w:val="center"/>
              <w:rPr>
                <w:rFonts w:hint="eastAsia" w:ascii="宋体" w:hAnsi="宋体" w:eastAsia="宋体" w:cs="宋体"/>
                <w:sz w:val="24"/>
                <w:szCs w:val="24"/>
              </w:rPr>
            </w:pPr>
          </w:p>
        </w:tc>
      </w:tr>
      <w:tr w14:paraId="000A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0CB3431D">
            <w:pPr>
              <w:pStyle w:val="11"/>
              <w:ind w:left="617" w:leftChars="257" w:hanging="540"/>
              <w:rPr>
                <w:rFonts w:hint="eastAsia" w:ascii="宋体" w:hAnsi="宋体" w:eastAsia="宋体" w:cs="宋体"/>
                <w:sz w:val="24"/>
                <w:szCs w:val="24"/>
              </w:rPr>
            </w:pPr>
          </w:p>
        </w:tc>
        <w:tc>
          <w:tcPr>
            <w:tcW w:w="2835" w:type="dxa"/>
            <w:vAlign w:val="center"/>
          </w:tcPr>
          <w:p w14:paraId="7D9CE623">
            <w:pPr>
              <w:spacing w:line="360" w:lineRule="auto"/>
              <w:ind w:left="0" w:leftChars="0" w:firstLine="0" w:firstLineChars="0"/>
              <w:jc w:val="both"/>
              <w:rPr>
                <w:rFonts w:hint="eastAsia" w:ascii="宋体" w:hAnsi="宋体" w:eastAsia="宋体" w:cs="宋体"/>
                <w:bCs/>
                <w:sz w:val="24"/>
                <w:lang w:eastAsia="zh-CN"/>
              </w:rPr>
            </w:pPr>
            <w:r>
              <w:rPr>
                <w:rFonts w:hint="eastAsia" w:ascii="宋体" w:hAnsi="宋体" w:eastAsia="宋体" w:cs="宋体"/>
                <w:bCs/>
                <w:sz w:val="24"/>
                <w:lang w:eastAsia="zh-CN"/>
              </w:rPr>
              <w:t>委托方的权利和义务</w:t>
            </w:r>
          </w:p>
        </w:tc>
        <w:tc>
          <w:tcPr>
            <w:tcW w:w="1701" w:type="dxa"/>
          </w:tcPr>
          <w:p w14:paraId="38526B56">
            <w:pPr>
              <w:pStyle w:val="11"/>
              <w:ind w:left="617" w:leftChars="257" w:hanging="540"/>
              <w:jc w:val="center"/>
              <w:rPr>
                <w:rFonts w:hint="eastAsia" w:ascii="宋体" w:hAnsi="宋体" w:eastAsia="宋体" w:cs="宋体"/>
                <w:sz w:val="24"/>
                <w:szCs w:val="24"/>
              </w:rPr>
            </w:pPr>
          </w:p>
        </w:tc>
        <w:tc>
          <w:tcPr>
            <w:tcW w:w="1417" w:type="dxa"/>
          </w:tcPr>
          <w:p w14:paraId="41C2DB0E">
            <w:pPr>
              <w:pStyle w:val="11"/>
              <w:ind w:left="617" w:leftChars="257" w:hanging="540"/>
              <w:jc w:val="center"/>
              <w:rPr>
                <w:rFonts w:hint="eastAsia" w:ascii="宋体" w:hAnsi="宋体" w:eastAsia="宋体" w:cs="宋体"/>
                <w:sz w:val="24"/>
                <w:szCs w:val="24"/>
              </w:rPr>
            </w:pPr>
          </w:p>
        </w:tc>
        <w:tc>
          <w:tcPr>
            <w:tcW w:w="2195" w:type="dxa"/>
          </w:tcPr>
          <w:p w14:paraId="5BE030B7">
            <w:pPr>
              <w:pStyle w:val="11"/>
              <w:ind w:left="617" w:leftChars="257" w:hanging="540"/>
              <w:rPr>
                <w:rFonts w:hint="eastAsia" w:ascii="宋体" w:hAnsi="宋体" w:eastAsia="宋体" w:cs="宋体"/>
                <w:sz w:val="24"/>
                <w:szCs w:val="24"/>
              </w:rPr>
            </w:pPr>
          </w:p>
        </w:tc>
      </w:tr>
      <w:tr w14:paraId="2603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776615B">
            <w:pPr>
              <w:pStyle w:val="11"/>
              <w:ind w:left="617" w:leftChars="257" w:hanging="540"/>
              <w:rPr>
                <w:rFonts w:hint="eastAsia" w:ascii="宋体" w:hAnsi="宋体" w:eastAsia="宋体" w:cs="宋体"/>
                <w:sz w:val="24"/>
                <w:szCs w:val="24"/>
              </w:rPr>
            </w:pPr>
          </w:p>
        </w:tc>
        <w:tc>
          <w:tcPr>
            <w:tcW w:w="2835" w:type="dxa"/>
            <w:vAlign w:val="center"/>
          </w:tcPr>
          <w:p w14:paraId="6EF8BEB2">
            <w:pPr>
              <w:spacing w:line="360" w:lineRule="auto"/>
              <w:ind w:left="0" w:leftChars="0" w:firstLine="0" w:firstLineChars="0"/>
              <w:jc w:val="both"/>
              <w:rPr>
                <w:rFonts w:hint="eastAsia" w:ascii="宋体" w:hAnsi="宋体" w:eastAsia="宋体" w:cs="宋体"/>
                <w:bCs/>
                <w:sz w:val="24"/>
                <w:lang w:eastAsia="zh-CN"/>
              </w:rPr>
            </w:pPr>
            <w:r>
              <w:rPr>
                <w:rFonts w:hint="eastAsia" w:ascii="宋体" w:hAnsi="宋体" w:eastAsia="宋体" w:cs="宋体"/>
                <w:bCs/>
                <w:sz w:val="24"/>
                <w:lang w:eastAsia="zh-CN"/>
              </w:rPr>
              <w:t xml:space="preserve">交付与验收  </w:t>
            </w:r>
          </w:p>
        </w:tc>
        <w:tc>
          <w:tcPr>
            <w:tcW w:w="1701" w:type="dxa"/>
          </w:tcPr>
          <w:p w14:paraId="2EA380F1">
            <w:pPr>
              <w:pStyle w:val="11"/>
              <w:ind w:left="617" w:leftChars="257" w:hanging="540"/>
              <w:rPr>
                <w:rFonts w:hint="eastAsia" w:ascii="宋体" w:hAnsi="宋体" w:eastAsia="宋体" w:cs="宋体"/>
                <w:sz w:val="24"/>
                <w:szCs w:val="24"/>
              </w:rPr>
            </w:pPr>
          </w:p>
        </w:tc>
        <w:tc>
          <w:tcPr>
            <w:tcW w:w="1417" w:type="dxa"/>
          </w:tcPr>
          <w:p w14:paraId="717D827E">
            <w:pPr>
              <w:pStyle w:val="11"/>
              <w:ind w:left="617" w:leftChars="257" w:hanging="540"/>
              <w:rPr>
                <w:rFonts w:hint="eastAsia" w:ascii="宋体" w:hAnsi="宋体" w:eastAsia="宋体" w:cs="宋体"/>
                <w:sz w:val="24"/>
                <w:szCs w:val="24"/>
              </w:rPr>
            </w:pPr>
          </w:p>
        </w:tc>
        <w:tc>
          <w:tcPr>
            <w:tcW w:w="2195" w:type="dxa"/>
          </w:tcPr>
          <w:p w14:paraId="37EC91A0">
            <w:pPr>
              <w:pStyle w:val="11"/>
              <w:ind w:left="617" w:leftChars="257" w:hanging="540"/>
              <w:rPr>
                <w:rFonts w:hint="eastAsia" w:ascii="宋体" w:hAnsi="宋体" w:eastAsia="宋体" w:cs="宋体"/>
                <w:sz w:val="24"/>
                <w:szCs w:val="24"/>
              </w:rPr>
            </w:pPr>
          </w:p>
        </w:tc>
      </w:tr>
      <w:tr w14:paraId="2B4D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3E489F0A">
            <w:pPr>
              <w:pStyle w:val="11"/>
              <w:ind w:left="617" w:leftChars="257" w:hanging="540"/>
              <w:rPr>
                <w:rFonts w:hint="eastAsia" w:ascii="宋体" w:hAnsi="宋体" w:eastAsia="宋体" w:cs="宋体"/>
                <w:sz w:val="24"/>
                <w:szCs w:val="24"/>
              </w:rPr>
            </w:pPr>
          </w:p>
        </w:tc>
        <w:tc>
          <w:tcPr>
            <w:tcW w:w="2835" w:type="dxa"/>
            <w:vAlign w:val="center"/>
          </w:tcPr>
          <w:p w14:paraId="73B2A5B8">
            <w:pPr>
              <w:spacing w:line="360" w:lineRule="auto"/>
              <w:ind w:left="0" w:leftChars="0" w:firstLine="0" w:firstLineChars="0"/>
              <w:jc w:val="both"/>
              <w:rPr>
                <w:rFonts w:hint="eastAsia" w:ascii="宋体" w:hAnsi="宋体" w:eastAsia="宋体" w:cs="宋体"/>
                <w:bCs/>
                <w:sz w:val="24"/>
              </w:rPr>
            </w:pPr>
            <w:r>
              <w:rPr>
                <w:rFonts w:hint="eastAsia" w:ascii="宋体" w:hAnsi="宋体" w:eastAsia="宋体" w:cs="宋体"/>
                <w:sz w:val="24"/>
              </w:rPr>
              <w:t>受托方的违约责任</w:t>
            </w:r>
          </w:p>
        </w:tc>
        <w:tc>
          <w:tcPr>
            <w:tcW w:w="1701" w:type="dxa"/>
          </w:tcPr>
          <w:p w14:paraId="32D2EAE5">
            <w:pPr>
              <w:pStyle w:val="11"/>
              <w:ind w:left="617" w:leftChars="257" w:hanging="540"/>
              <w:rPr>
                <w:rFonts w:hint="eastAsia" w:ascii="宋体" w:hAnsi="宋体" w:eastAsia="宋体" w:cs="宋体"/>
                <w:sz w:val="24"/>
                <w:szCs w:val="24"/>
              </w:rPr>
            </w:pPr>
          </w:p>
        </w:tc>
        <w:tc>
          <w:tcPr>
            <w:tcW w:w="1417" w:type="dxa"/>
          </w:tcPr>
          <w:p w14:paraId="5D13CC08">
            <w:pPr>
              <w:pStyle w:val="11"/>
              <w:ind w:left="617" w:leftChars="257" w:hanging="540"/>
              <w:rPr>
                <w:rFonts w:hint="eastAsia" w:ascii="宋体" w:hAnsi="宋体" w:eastAsia="宋体" w:cs="宋体"/>
                <w:sz w:val="24"/>
                <w:szCs w:val="24"/>
              </w:rPr>
            </w:pPr>
          </w:p>
        </w:tc>
        <w:tc>
          <w:tcPr>
            <w:tcW w:w="2195" w:type="dxa"/>
          </w:tcPr>
          <w:p w14:paraId="6BCABEA9">
            <w:pPr>
              <w:pStyle w:val="11"/>
              <w:ind w:left="617" w:leftChars="257" w:hanging="540"/>
              <w:rPr>
                <w:rFonts w:hint="eastAsia" w:ascii="宋体" w:hAnsi="宋体" w:eastAsia="宋体" w:cs="宋体"/>
                <w:sz w:val="24"/>
                <w:szCs w:val="24"/>
              </w:rPr>
            </w:pPr>
          </w:p>
        </w:tc>
      </w:tr>
      <w:tr w14:paraId="508F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358D8E1">
            <w:pPr>
              <w:pStyle w:val="11"/>
              <w:ind w:left="617" w:leftChars="257" w:hanging="540"/>
              <w:rPr>
                <w:rFonts w:hint="eastAsia" w:ascii="宋体" w:hAnsi="宋体" w:eastAsia="宋体" w:cs="宋体"/>
                <w:sz w:val="24"/>
                <w:szCs w:val="24"/>
              </w:rPr>
            </w:pPr>
          </w:p>
        </w:tc>
        <w:tc>
          <w:tcPr>
            <w:tcW w:w="2835" w:type="dxa"/>
            <w:vAlign w:val="center"/>
          </w:tcPr>
          <w:p w14:paraId="545C5E82">
            <w:pPr>
              <w:spacing w:line="360" w:lineRule="auto"/>
              <w:ind w:left="0" w:leftChars="0" w:firstLine="0" w:firstLineChars="0"/>
              <w:jc w:val="both"/>
              <w:rPr>
                <w:rFonts w:hint="eastAsia" w:ascii="宋体" w:hAnsi="宋体" w:eastAsia="宋体" w:cs="宋体"/>
                <w:bCs/>
                <w:sz w:val="24"/>
              </w:rPr>
            </w:pPr>
            <w:r>
              <w:rPr>
                <w:rFonts w:hint="eastAsia" w:ascii="宋体" w:hAnsi="宋体" w:eastAsia="宋体" w:cs="宋体"/>
                <w:bCs/>
                <w:sz w:val="24"/>
              </w:rPr>
              <w:t>争议的解决</w:t>
            </w:r>
          </w:p>
        </w:tc>
        <w:tc>
          <w:tcPr>
            <w:tcW w:w="1701" w:type="dxa"/>
          </w:tcPr>
          <w:p w14:paraId="45EE2C9B">
            <w:pPr>
              <w:pStyle w:val="11"/>
              <w:ind w:left="617" w:leftChars="257" w:hanging="540"/>
              <w:rPr>
                <w:rFonts w:hint="eastAsia" w:ascii="宋体" w:hAnsi="宋体" w:eastAsia="宋体" w:cs="宋体"/>
                <w:sz w:val="24"/>
                <w:szCs w:val="24"/>
              </w:rPr>
            </w:pPr>
          </w:p>
        </w:tc>
        <w:tc>
          <w:tcPr>
            <w:tcW w:w="1417" w:type="dxa"/>
          </w:tcPr>
          <w:p w14:paraId="50808DBE">
            <w:pPr>
              <w:pStyle w:val="11"/>
              <w:ind w:left="617" w:leftChars="257" w:hanging="540"/>
              <w:rPr>
                <w:rFonts w:hint="eastAsia" w:ascii="宋体" w:hAnsi="宋体" w:eastAsia="宋体" w:cs="宋体"/>
                <w:sz w:val="24"/>
                <w:szCs w:val="24"/>
              </w:rPr>
            </w:pPr>
          </w:p>
        </w:tc>
        <w:tc>
          <w:tcPr>
            <w:tcW w:w="2195" w:type="dxa"/>
          </w:tcPr>
          <w:p w14:paraId="7B5EB536">
            <w:pPr>
              <w:pStyle w:val="11"/>
              <w:ind w:left="617" w:leftChars="257" w:hanging="540"/>
              <w:rPr>
                <w:rFonts w:hint="eastAsia" w:ascii="宋体" w:hAnsi="宋体" w:eastAsia="宋体" w:cs="宋体"/>
                <w:sz w:val="24"/>
                <w:szCs w:val="24"/>
              </w:rPr>
            </w:pPr>
          </w:p>
        </w:tc>
      </w:tr>
      <w:tr w14:paraId="183E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1BB32EA9">
            <w:pPr>
              <w:pStyle w:val="11"/>
              <w:ind w:left="617" w:leftChars="257" w:hanging="540"/>
              <w:rPr>
                <w:rFonts w:hint="eastAsia" w:ascii="宋体" w:hAnsi="宋体" w:eastAsia="宋体" w:cs="宋体"/>
                <w:sz w:val="24"/>
                <w:szCs w:val="24"/>
              </w:rPr>
            </w:pPr>
          </w:p>
        </w:tc>
        <w:tc>
          <w:tcPr>
            <w:tcW w:w="2835" w:type="dxa"/>
          </w:tcPr>
          <w:p w14:paraId="6DCCEA0B">
            <w:pPr>
              <w:pStyle w:val="11"/>
              <w:ind w:left="617" w:leftChars="257" w:hanging="540"/>
              <w:rPr>
                <w:rFonts w:hint="eastAsia" w:ascii="宋体" w:hAnsi="宋体" w:eastAsia="宋体" w:cs="宋体"/>
                <w:sz w:val="24"/>
                <w:szCs w:val="24"/>
              </w:rPr>
            </w:pPr>
            <w:r>
              <w:rPr>
                <w:rFonts w:hint="eastAsia" w:ascii="宋体" w:hAnsi="宋体" w:eastAsia="宋体" w:cs="宋体"/>
                <w:sz w:val="24"/>
              </w:rPr>
              <w:t>….</w:t>
            </w:r>
          </w:p>
        </w:tc>
        <w:tc>
          <w:tcPr>
            <w:tcW w:w="1701" w:type="dxa"/>
          </w:tcPr>
          <w:p w14:paraId="513181B6">
            <w:pPr>
              <w:pStyle w:val="11"/>
              <w:ind w:left="617" w:leftChars="257" w:hanging="540"/>
              <w:rPr>
                <w:rFonts w:hint="eastAsia" w:ascii="宋体" w:hAnsi="宋体" w:eastAsia="宋体" w:cs="宋体"/>
                <w:sz w:val="24"/>
                <w:szCs w:val="24"/>
              </w:rPr>
            </w:pPr>
          </w:p>
        </w:tc>
        <w:tc>
          <w:tcPr>
            <w:tcW w:w="1417" w:type="dxa"/>
          </w:tcPr>
          <w:p w14:paraId="381EF1FD">
            <w:pPr>
              <w:pStyle w:val="11"/>
              <w:ind w:left="617" w:leftChars="257" w:hanging="540"/>
              <w:rPr>
                <w:rFonts w:hint="eastAsia" w:ascii="宋体" w:hAnsi="宋体" w:eastAsia="宋体" w:cs="宋体"/>
                <w:sz w:val="24"/>
                <w:szCs w:val="24"/>
              </w:rPr>
            </w:pPr>
          </w:p>
        </w:tc>
        <w:tc>
          <w:tcPr>
            <w:tcW w:w="2195" w:type="dxa"/>
          </w:tcPr>
          <w:p w14:paraId="06DA49E2">
            <w:pPr>
              <w:pStyle w:val="11"/>
              <w:ind w:left="617" w:leftChars="257" w:hanging="540"/>
              <w:rPr>
                <w:rFonts w:hint="eastAsia" w:ascii="宋体" w:hAnsi="宋体" w:eastAsia="宋体" w:cs="宋体"/>
                <w:sz w:val="24"/>
                <w:szCs w:val="24"/>
              </w:rPr>
            </w:pPr>
          </w:p>
        </w:tc>
      </w:tr>
      <w:tr w14:paraId="2F03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4DC1464E">
            <w:pPr>
              <w:pStyle w:val="11"/>
              <w:ind w:left="617" w:leftChars="257" w:hanging="540"/>
              <w:rPr>
                <w:rFonts w:hint="eastAsia" w:ascii="宋体" w:hAnsi="宋体" w:eastAsia="宋体" w:cs="宋体"/>
                <w:sz w:val="24"/>
                <w:szCs w:val="24"/>
              </w:rPr>
            </w:pPr>
          </w:p>
        </w:tc>
        <w:tc>
          <w:tcPr>
            <w:tcW w:w="2835" w:type="dxa"/>
          </w:tcPr>
          <w:p w14:paraId="2552493F">
            <w:pPr>
              <w:pStyle w:val="11"/>
              <w:ind w:left="617" w:leftChars="257" w:hanging="540"/>
              <w:rPr>
                <w:rFonts w:hint="eastAsia" w:ascii="宋体" w:hAnsi="宋体" w:eastAsia="宋体" w:cs="宋体"/>
                <w:sz w:val="24"/>
                <w:szCs w:val="24"/>
              </w:rPr>
            </w:pPr>
          </w:p>
        </w:tc>
        <w:tc>
          <w:tcPr>
            <w:tcW w:w="1701" w:type="dxa"/>
          </w:tcPr>
          <w:p w14:paraId="5E0F2CE3">
            <w:pPr>
              <w:pStyle w:val="11"/>
              <w:ind w:left="617" w:leftChars="257" w:hanging="540"/>
              <w:rPr>
                <w:rFonts w:hint="eastAsia" w:ascii="宋体" w:hAnsi="宋体" w:eastAsia="宋体" w:cs="宋体"/>
                <w:sz w:val="24"/>
                <w:szCs w:val="24"/>
              </w:rPr>
            </w:pPr>
          </w:p>
        </w:tc>
        <w:tc>
          <w:tcPr>
            <w:tcW w:w="1417" w:type="dxa"/>
          </w:tcPr>
          <w:p w14:paraId="5E13391F">
            <w:pPr>
              <w:pStyle w:val="11"/>
              <w:ind w:left="617" w:leftChars="257" w:hanging="540"/>
              <w:rPr>
                <w:rFonts w:hint="eastAsia" w:ascii="宋体" w:hAnsi="宋体" w:eastAsia="宋体" w:cs="宋体"/>
                <w:sz w:val="24"/>
                <w:szCs w:val="24"/>
              </w:rPr>
            </w:pPr>
          </w:p>
        </w:tc>
        <w:tc>
          <w:tcPr>
            <w:tcW w:w="2195" w:type="dxa"/>
          </w:tcPr>
          <w:p w14:paraId="27715669">
            <w:pPr>
              <w:pStyle w:val="11"/>
              <w:ind w:left="617" w:leftChars="257" w:hanging="540"/>
              <w:rPr>
                <w:rFonts w:hint="eastAsia" w:ascii="宋体" w:hAnsi="宋体" w:eastAsia="宋体" w:cs="宋体"/>
                <w:sz w:val="24"/>
                <w:szCs w:val="24"/>
              </w:rPr>
            </w:pPr>
          </w:p>
        </w:tc>
      </w:tr>
      <w:tr w14:paraId="3F77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60F5D26A">
            <w:pPr>
              <w:pStyle w:val="11"/>
              <w:ind w:left="617" w:leftChars="257" w:hanging="540"/>
              <w:rPr>
                <w:rFonts w:hint="eastAsia" w:ascii="宋体" w:hAnsi="宋体" w:eastAsia="宋体" w:cs="宋体"/>
                <w:sz w:val="24"/>
                <w:szCs w:val="24"/>
              </w:rPr>
            </w:pPr>
          </w:p>
        </w:tc>
        <w:tc>
          <w:tcPr>
            <w:tcW w:w="2835" w:type="dxa"/>
          </w:tcPr>
          <w:p w14:paraId="514D9556">
            <w:pPr>
              <w:pStyle w:val="11"/>
              <w:ind w:left="617" w:leftChars="257" w:hanging="540"/>
              <w:rPr>
                <w:rFonts w:hint="eastAsia" w:ascii="宋体" w:hAnsi="宋体" w:eastAsia="宋体" w:cs="宋体"/>
                <w:sz w:val="24"/>
                <w:szCs w:val="24"/>
              </w:rPr>
            </w:pPr>
          </w:p>
        </w:tc>
        <w:tc>
          <w:tcPr>
            <w:tcW w:w="1701" w:type="dxa"/>
          </w:tcPr>
          <w:p w14:paraId="68D28DCD">
            <w:pPr>
              <w:pStyle w:val="11"/>
              <w:ind w:left="617" w:leftChars="257" w:hanging="540"/>
              <w:rPr>
                <w:rFonts w:hint="eastAsia" w:ascii="宋体" w:hAnsi="宋体" w:eastAsia="宋体" w:cs="宋体"/>
                <w:sz w:val="24"/>
                <w:szCs w:val="24"/>
              </w:rPr>
            </w:pPr>
          </w:p>
        </w:tc>
        <w:tc>
          <w:tcPr>
            <w:tcW w:w="1417" w:type="dxa"/>
          </w:tcPr>
          <w:p w14:paraId="4D1F91C9">
            <w:pPr>
              <w:pStyle w:val="11"/>
              <w:ind w:left="617" w:leftChars="257" w:hanging="540"/>
              <w:rPr>
                <w:rFonts w:hint="eastAsia" w:ascii="宋体" w:hAnsi="宋体" w:eastAsia="宋体" w:cs="宋体"/>
                <w:sz w:val="24"/>
                <w:szCs w:val="24"/>
              </w:rPr>
            </w:pPr>
          </w:p>
        </w:tc>
        <w:tc>
          <w:tcPr>
            <w:tcW w:w="2195" w:type="dxa"/>
          </w:tcPr>
          <w:p w14:paraId="267A8920">
            <w:pPr>
              <w:pStyle w:val="11"/>
              <w:ind w:left="617" w:leftChars="257" w:hanging="540"/>
              <w:rPr>
                <w:rFonts w:hint="eastAsia" w:ascii="宋体" w:hAnsi="宋体" w:eastAsia="宋体" w:cs="宋体"/>
                <w:sz w:val="24"/>
                <w:szCs w:val="24"/>
              </w:rPr>
            </w:pPr>
          </w:p>
        </w:tc>
      </w:tr>
      <w:tr w14:paraId="7DD4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tcPr>
          <w:p w14:paraId="5590DE9C">
            <w:pPr>
              <w:pStyle w:val="11"/>
              <w:ind w:left="617" w:leftChars="257" w:hanging="540"/>
              <w:rPr>
                <w:rFonts w:hint="eastAsia" w:ascii="宋体" w:hAnsi="宋体" w:eastAsia="宋体" w:cs="宋体"/>
                <w:sz w:val="24"/>
                <w:szCs w:val="24"/>
              </w:rPr>
            </w:pPr>
          </w:p>
        </w:tc>
        <w:tc>
          <w:tcPr>
            <w:tcW w:w="2835" w:type="dxa"/>
          </w:tcPr>
          <w:p w14:paraId="71EA6950">
            <w:pPr>
              <w:pStyle w:val="11"/>
              <w:ind w:left="617" w:leftChars="257" w:hanging="540"/>
              <w:rPr>
                <w:rFonts w:hint="eastAsia" w:ascii="宋体" w:hAnsi="宋体" w:eastAsia="宋体" w:cs="宋体"/>
                <w:sz w:val="24"/>
                <w:szCs w:val="24"/>
              </w:rPr>
            </w:pPr>
          </w:p>
        </w:tc>
        <w:tc>
          <w:tcPr>
            <w:tcW w:w="1701" w:type="dxa"/>
          </w:tcPr>
          <w:p w14:paraId="49E5DB8F">
            <w:pPr>
              <w:pStyle w:val="11"/>
              <w:ind w:left="617" w:leftChars="257" w:hanging="540"/>
              <w:rPr>
                <w:rFonts w:hint="eastAsia" w:ascii="宋体" w:hAnsi="宋体" w:eastAsia="宋体" w:cs="宋体"/>
                <w:sz w:val="24"/>
                <w:szCs w:val="24"/>
              </w:rPr>
            </w:pPr>
          </w:p>
        </w:tc>
        <w:tc>
          <w:tcPr>
            <w:tcW w:w="1417" w:type="dxa"/>
          </w:tcPr>
          <w:p w14:paraId="3026ABD9">
            <w:pPr>
              <w:pStyle w:val="11"/>
              <w:ind w:left="617" w:leftChars="257" w:hanging="540"/>
              <w:rPr>
                <w:rFonts w:hint="eastAsia" w:ascii="宋体" w:hAnsi="宋体" w:eastAsia="宋体" w:cs="宋体"/>
                <w:sz w:val="24"/>
                <w:szCs w:val="24"/>
              </w:rPr>
            </w:pPr>
          </w:p>
        </w:tc>
        <w:tc>
          <w:tcPr>
            <w:tcW w:w="2195" w:type="dxa"/>
          </w:tcPr>
          <w:p w14:paraId="7B004CCB">
            <w:pPr>
              <w:pStyle w:val="11"/>
              <w:ind w:left="617" w:leftChars="257" w:hanging="540"/>
              <w:rPr>
                <w:rFonts w:hint="eastAsia" w:ascii="宋体" w:hAnsi="宋体" w:eastAsia="宋体" w:cs="宋体"/>
                <w:sz w:val="24"/>
                <w:szCs w:val="24"/>
              </w:rPr>
            </w:pPr>
          </w:p>
        </w:tc>
      </w:tr>
    </w:tbl>
    <w:p w14:paraId="3DE1C01A">
      <w:pPr>
        <w:spacing w:line="360" w:lineRule="auto"/>
        <w:ind w:firstLine="1920" w:firstLineChars="800"/>
        <w:rPr>
          <w:rFonts w:hint="eastAsia" w:ascii="宋体" w:hAnsi="宋体" w:eastAsia="宋体" w:cs="宋体"/>
          <w:sz w:val="24"/>
          <w:lang w:val="en-US" w:eastAsia="zh-CN"/>
        </w:rPr>
      </w:pPr>
      <w:r>
        <w:rPr>
          <w:rFonts w:hint="eastAsia" w:ascii="宋体" w:hAnsi="宋体" w:eastAsia="宋体" w:cs="宋体"/>
          <w:sz w:val="24"/>
          <w:lang w:val="en-US" w:eastAsia="zh-CN"/>
        </w:rPr>
        <w:t>供应商</w:t>
      </w:r>
      <w:r>
        <w:rPr>
          <w:rFonts w:hint="eastAsia" w:ascii="宋体" w:hAnsi="宋体" w:eastAsia="宋体" w:cs="宋体"/>
          <w:sz w:val="24"/>
        </w:rPr>
        <w:t>（盖</w:t>
      </w:r>
      <w:r>
        <w:rPr>
          <w:rFonts w:hint="eastAsia" w:ascii="宋体" w:hAnsi="宋体" w:eastAsia="宋体" w:cs="宋体"/>
          <w:sz w:val="24"/>
          <w:lang w:val="en-US" w:eastAsia="zh-CN"/>
        </w:rPr>
        <w:t>公</w:t>
      </w:r>
      <w:r>
        <w:rPr>
          <w:rFonts w:hint="eastAsia" w:ascii="宋体" w:hAnsi="宋体" w:eastAsia="宋体" w:cs="宋体"/>
          <w:sz w:val="24"/>
        </w:rPr>
        <w:t>章）：</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p>
    <w:p w14:paraId="0C2BAD78">
      <w:pPr>
        <w:spacing w:line="360" w:lineRule="auto"/>
        <w:ind w:firstLine="1920" w:firstLineChars="800"/>
        <w:rPr>
          <w:rFonts w:hint="eastAsia" w:ascii="宋体" w:hAnsi="宋体" w:eastAsia="宋体" w:cs="宋体"/>
          <w:sz w:val="24"/>
          <w:u w:val="single"/>
        </w:rPr>
      </w:pPr>
      <w:r>
        <w:rPr>
          <w:rFonts w:hint="eastAsia" w:ascii="宋体" w:hAnsi="宋体" w:eastAsia="宋体" w:cs="宋体"/>
          <w:sz w:val="24"/>
        </w:rPr>
        <w:t>法定代表人或授权代表（签字</w:t>
      </w:r>
      <w:r>
        <w:rPr>
          <w:rFonts w:hint="eastAsia" w:ascii="宋体" w:hAnsi="宋体" w:eastAsia="宋体" w:cs="宋体"/>
          <w:sz w:val="24"/>
          <w:lang w:val="en-US" w:eastAsia="zh-CN"/>
        </w:rPr>
        <w:t>或盖章</w:t>
      </w:r>
      <w:r>
        <w:rPr>
          <w:rFonts w:hint="eastAsia" w:ascii="宋体" w:hAnsi="宋体" w:eastAsia="宋体" w:cs="宋体"/>
          <w:sz w:val="24"/>
        </w:rPr>
        <w:t>）：</w:t>
      </w:r>
      <w:r>
        <w:rPr>
          <w:rFonts w:hint="eastAsia" w:ascii="宋体" w:hAnsi="宋体" w:eastAsia="宋体" w:cs="宋体"/>
          <w:sz w:val="24"/>
          <w:u w:val="single"/>
        </w:rPr>
        <w:t xml:space="preserve">         </w:t>
      </w:r>
    </w:p>
    <w:p w14:paraId="708ECE9E">
      <w:pPr>
        <w:spacing w:line="360" w:lineRule="auto"/>
        <w:ind w:firstLine="1920" w:firstLineChars="800"/>
        <w:rPr>
          <w:rFonts w:hint="eastAsia" w:ascii="宋体" w:hAnsi="宋体" w:eastAsia="宋体" w:cs="宋体"/>
          <w:kern w:val="0"/>
          <w:sz w:val="24"/>
          <w:u w:val="single"/>
        </w:rPr>
      </w:pPr>
      <w:r>
        <w:rPr>
          <w:rFonts w:hint="eastAsia" w:ascii="宋体" w:hAnsi="宋体" w:eastAsia="宋体" w:cs="宋体"/>
          <w:sz w:val="24"/>
        </w:rPr>
        <w:t>日    期：</w:t>
      </w:r>
      <w:r>
        <w:rPr>
          <w:rFonts w:hint="eastAsia" w:ascii="宋体" w:hAnsi="宋体" w:eastAsia="宋体" w:cs="宋体"/>
          <w:sz w:val="32"/>
          <w:u w:val="single"/>
        </w:rPr>
        <w:t xml:space="preserve">         </w:t>
      </w:r>
    </w:p>
    <w:p w14:paraId="7C9B32DF">
      <w:pPr>
        <w:snapToGrid w:val="0"/>
        <w:spacing w:after="120" w:afterLines="50"/>
        <w:ind w:left="0" w:leftChars="0" w:firstLine="0" w:firstLineChars="0"/>
        <w:rPr>
          <w:rFonts w:hint="eastAsia" w:ascii="宋体" w:hAnsi="宋体" w:eastAsia="宋体" w:cs="宋体"/>
        </w:rPr>
      </w:pPr>
      <w:r>
        <w:rPr>
          <w:rFonts w:hint="eastAsia" w:ascii="宋体" w:hAnsi="宋体" w:eastAsia="宋体" w:cs="宋体"/>
          <w:sz w:val="21"/>
          <w:szCs w:val="21"/>
        </w:rPr>
        <w:t>注：</w:t>
      </w:r>
      <w:r>
        <w:rPr>
          <w:rFonts w:hint="eastAsia" w:ascii="宋体" w:hAnsi="宋体" w:eastAsia="宋体" w:cs="宋体"/>
        </w:rPr>
        <w:tab/>
      </w: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对完全响应的，在表相应列中标注“○”。对有偏离的条目在本表相应列中标注“正偏离”或“负偏离”，并在“偏离简述”栏中加以说明。</w:t>
      </w:r>
    </w:p>
    <w:p w14:paraId="1BB3ED69">
      <w:pPr>
        <w:snapToGrid w:val="0"/>
        <w:spacing w:after="120" w:afterLines="50"/>
        <w:ind w:left="0" w:leftChars="0"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正偏离是指应答的条件高于磋商文件要求，负偏离是指应答的条件低于磋商文件要求，正偏离项目不作扣分处理。</w:t>
      </w:r>
    </w:p>
    <w:p w14:paraId="37AA9409">
      <w:pPr>
        <w:snapToGrid w:val="0"/>
        <w:spacing w:after="120" w:afterLines="50"/>
        <w:ind w:left="0" w:leftChars="0" w:firstLine="0" w:firstLineChars="0"/>
        <w:rPr>
          <w:rFonts w:hint="eastAsia" w:ascii="宋体" w:hAnsi="宋体" w:eastAsia="宋体" w:cs="宋体"/>
        </w:rPr>
      </w:pPr>
      <w:r>
        <w:rPr>
          <w:rFonts w:hint="eastAsia" w:ascii="宋体" w:hAnsi="宋体" w:eastAsia="宋体" w:cs="宋体"/>
        </w:rPr>
        <w:t>3</w:t>
      </w:r>
      <w:r>
        <w:rPr>
          <w:rFonts w:hint="eastAsia" w:ascii="宋体" w:hAnsi="宋体" w:eastAsia="宋体" w:cs="宋体"/>
          <w:lang w:val="en-US" w:eastAsia="zh-CN"/>
        </w:rPr>
        <w:t xml:space="preserve">. </w:t>
      </w:r>
      <w:r>
        <w:rPr>
          <w:rFonts w:hint="eastAsia" w:ascii="宋体" w:hAnsi="宋体" w:eastAsia="宋体" w:cs="宋体"/>
        </w:rPr>
        <w:t>供应商须完整填写响应表。如果未完整填写本表的各项内容则视作供应商已经对磋商文件相关要求和内容完全理解并同意，其报价为在此基础上的完全价格。</w:t>
      </w:r>
    </w:p>
    <w:p w14:paraId="66FB3699">
      <w:pPr>
        <w:snapToGrid w:val="0"/>
        <w:spacing w:after="120" w:afterLines="50"/>
        <w:ind w:left="0" w:leftChars="0" w:firstLine="0" w:firstLineChars="0"/>
        <w:rPr>
          <w:rFonts w:hint="eastAsia" w:ascii="宋体" w:hAnsi="宋体" w:eastAsia="宋体" w:cs="宋体"/>
        </w:rPr>
      </w:pPr>
      <w:r>
        <w:rPr>
          <w:rFonts w:hint="eastAsia" w:ascii="宋体" w:hAnsi="宋体" w:eastAsia="宋体" w:cs="宋体"/>
        </w:rPr>
        <w:t>4</w:t>
      </w:r>
      <w:r>
        <w:rPr>
          <w:rFonts w:hint="eastAsia" w:ascii="宋体" w:hAnsi="宋体" w:eastAsia="宋体" w:cs="宋体"/>
          <w:lang w:val="en-US" w:eastAsia="zh-CN"/>
        </w:rPr>
        <w:t>.</w:t>
      </w:r>
      <w:r>
        <w:rPr>
          <w:rFonts w:hint="eastAsia" w:ascii="宋体" w:hAnsi="宋体" w:eastAsia="宋体" w:cs="宋体"/>
        </w:rPr>
        <w:t>在采购人与成交供应商签订合同时，如成交供应商未在响应文件“响应表”中列出偏离说明，无论已发生或即将发生任何情形，均视为完全符合磋商文件要求，并写入合同。若成交供应商在合同签订前，以上述事项为借口而不履行合同签订手续及执行合同，则视作拒绝与采购人签订合同。</w:t>
      </w:r>
    </w:p>
    <w:p w14:paraId="7C55C452">
      <w:pPr>
        <w:pStyle w:val="4"/>
        <w:tabs>
          <w:tab w:val="left" w:pos="588"/>
        </w:tabs>
        <w:jc w:val="center"/>
        <w:rPr>
          <w:rFonts w:hint="eastAsia" w:ascii="宋体" w:hAnsi="宋体" w:eastAsia="宋体" w:cs="宋体"/>
        </w:rPr>
      </w:pPr>
      <w:bookmarkStart w:id="71" w:name="_Toc414445775"/>
      <w:bookmarkStart w:id="72" w:name="_Toc410631184"/>
      <w:bookmarkStart w:id="73" w:name="_Toc416103825"/>
      <w:bookmarkStart w:id="74" w:name="_Toc7005136"/>
      <w:r>
        <w:rPr>
          <w:rFonts w:hint="eastAsia" w:ascii="宋体" w:hAnsi="宋体" w:eastAsia="宋体" w:cs="宋体"/>
          <w:b/>
          <w:bCs/>
          <w:sz w:val="28"/>
          <w:szCs w:val="36"/>
          <w:lang w:eastAsia="zh-CN"/>
        </w:rPr>
        <w:t>（</w:t>
      </w:r>
      <w:r>
        <w:rPr>
          <w:rFonts w:hint="eastAsia" w:ascii="宋体" w:hAnsi="宋体" w:eastAsia="宋体" w:cs="宋体"/>
          <w:b/>
          <w:bCs/>
          <w:sz w:val="28"/>
          <w:szCs w:val="36"/>
          <w:lang w:val="en-US" w:eastAsia="zh-CN"/>
        </w:rPr>
        <w:t>2</w:t>
      </w:r>
      <w:r>
        <w:rPr>
          <w:rFonts w:hint="eastAsia" w:ascii="宋体" w:hAnsi="宋体" w:eastAsia="宋体" w:cs="宋体"/>
          <w:b/>
          <w:bCs/>
          <w:sz w:val="28"/>
          <w:szCs w:val="36"/>
          <w:lang w:eastAsia="zh-CN"/>
        </w:rPr>
        <w:t>）</w:t>
      </w:r>
      <w:r>
        <w:rPr>
          <w:rFonts w:hint="eastAsia" w:ascii="宋体" w:hAnsi="宋体" w:eastAsia="宋体" w:cs="宋体"/>
          <w:b/>
          <w:bCs/>
          <w:sz w:val="28"/>
          <w:szCs w:val="36"/>
        </w:rPr>
        <w:t>、技术偏离表</w:t>
      </w:r>
      <w:bookmarkEnd w:id="71"/>
      <w:bookmarkEnd w:id="72"/>
      <w:bookmarkEnd w:id="73"/>
      <w:bookmarkEnd w:id="74"/>
    </w:p>
    <w:p w14:paraId="49E229F1">
      <w:pPr>
        <w:pStyle w:val="8"/>
        <w:rPr>
          <w:rFonts w:hint="eastAsia" w:ascii="宋体" w:hAnsi="宋体" w:eastAsia="宋体" w:cs="宋体"/>
          <w:sz w:val="24"/>
          <w:u w:val="single"/>
        </w:rPr>
      </w:pPr>
      <w:r>
        <w:rPr>
          <w:rFonts w:hint="eastAsia" w:ascii="宋体" w:hAnsi="宋体" w:eastAsia="宋体" w:cs="宋体"/>
          <w:sz w:val="24"/>
        </w:rPr>
        <w:t>项目编号：</w:t>
      </w:r>
      <w:r>
        <w:rPr>
          <w:rFonts w:hint="eastAsia" w:ascii="宋体" w:hAnsi="宋体" w:eastAsia="宋体" w:cs="宋体"/>
          <w:sz w:val="24"/>
          <w:u w:val="single"/>
        </w:rPr>
        <w:t xml:space="preserve">              </w:t>
      </w:r>
    </w:p>
    <w:p w14:paraId="5A7EC0F6">
      <w:pPr>
        <w:pStyle w:val="8"/>
        <w:rPr>
          <w:rFonts w:hint="eastAsia" w:ascii="宋体" w:hAnsi="宋体" w:eastAsia="宋体" w:cs="宋体"/>
          <w:sz w:val="24"/>
          <w:u w:val="single"/>
        </w:rPr>
      </w:pPr>
      <w:r>
        <w:rPr>
          <w:rFonts w:hint="eastAsia" w:ascii="宋体" w:hAnsi="宋体" w:eastAsia="宋体" w:cs="宋体"/>
          <w:sz w:val="24"/>
        </w:rPr>
        <w:t>项目名称：</w:t>
      </w:r>
      <w:r>
        <w:rPr>
          <w:rFonts w:hint="eastAsia" w:ascii="宋体" w:hAnsi="宋体" w:eastAsia="宋体" w:cs="宋体"/>
          <w:sz w:val="24"/>
          <w:u w:val="single"/>
        </w:rPr>
        <w:t xml:space="preserve">              </w:t>
      </w:r>
    </w:p>
    <w:tbl>
      <w:tblPr>
        <w:tblStyle w:val="23"/>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68"/>
        <w:gridCol w:w="1932"/>
        <w:gridCol w:w="1236"/>
        <w:gridCol w:w="1236"/>
        <w:gridCol w:w="2394"/>
      </w:tblGrid>
      <w:tr w14:paraId="3640E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86B2642">
            <w:pPr>
              <w:spacing w:line="400" w:lineRule="exact"/>
              <w:ind w:left="0" w:leftChars="0" w:firstLine="0" w:firstLineChars="0"/>
              <w:jc w:val="both"/>
              <w:rPr>
                <w:rFonts w:hint="eastAsia" w:ascii="宋体" w:hAnsi="宋体" w:eastAsia="宋体" w:cs="宋体"/>
                <w:sz w:val="24"/>
              </w:rPr>
            </w:pPr>
            <w:r>
              <w:rPr>
                <w:rFonts w:hint="eastAsia" w:ascii="宋体" w:hAnsi="宋体" w:eastAsia="宋体" w:cs="宋体"/>
                <w:sz w:val="24"/>
              </w:rPr>
              <w:t>磋商文件条目号</w:t>
            </w:r>
          </w:p>
        </w:tc>
        <w:tc>
          <w:tcPr>
            <w:tcW w:w="1932" w:type="dxa"/>
          </w:tcPr>
          <w:p w14:paraId="711F0AF7">
            <w:pPr>
              <w:spacing w:line="400" w:lineRule="exact"/>
              <w:ind w:left="0" w:leftChars="0" w:firstLine="0" w:firstLineChars="0"/>
              <w:jc w:val="both"/>
              <w:rPr>
                <w:rFonts w:hint="eastAsia" w:ascii="宋体" w:hAnsi="宋体" w:eastAsia="宋体" w:cs="宋体"/>
                <w:sz w:val="24"/>
              </w:rPr>
            </w:pPr>
            <w:r>
              <w:rPr>
                <w:rFonts w:hint="eastAsia" w:ascii="宋体" w:hAnsi="宋体" w:eastAsia="宋体" w:cs="宋体"/>
                <w:sz w:val="24"/>
              </w:rPr>
              <w:t>技术条款要求</w:t>
            </w:r>
          </w:p>
        </w:tc>
        <w:tc>
          <w:tcPr>
            <w:tcW w:w="1236" w:type="dxa"/>
          </w:tcPr>
          <w:p w14:paraId="551B6334">
            <w:pPr>
              <w:spacing w:line="400" w:lineRule="exact"/>
              <w:ind w:left="0" w:leftChars="0" w:firstLine="0" w:firstLineChars="0"/>
              <w:jc w:val="both"/>
              <w:rPr>
                <w:rFonts w:hint="eastAsia" w:ascii="宋体" w:hAnsi="宋体" w:eastAsia="宋体" w:cs="宋体"/>
                <w:sz w:val="24"/>
              </w:rPr>
            </w:pPr>
            <w:r>
              <w:rPr>
                <w:rFonts w:hint="eastAsia" w:ascii="宋体" w:hAnsi="宋体" w:eastAsia="宋体" w:cs="宋体"/>
                <w:sz w:val="24"/>
              </w:rPr>
              <w:t>完全响应</w:t>
            </w:r>
          </w:p>
        </w:tc>
        <w:tc>
          <w:tcPr>
            <w:tcW w:w="1236" w:type="dxa"/>
          </w:tcPr>
          <w:p w14:paraId="34D50155">
            <w:pPr>
              <w:spacing w:line="400" w:lineRule="exact"/>
              <w:ind w:left="0" w:leftChars="0" w:firstLine="0" w:firstLineChars="0"/>
              <w:jc w:val="both"/>
              <w:rPr>
                <w:rFonts w:hint="eastAsia" w:ascii="宋体" w:hAnsi="宋体" w:eastAsia="宋体" w:cs="宋体"/>
                <w:sz w:val="24"/>
              </w:rPr>
            </w:pPr>
            <w:r>
              <w:rPr>
                <w:rFonts w:hint="eastAsia" w:ascii="宋体" w:hAnsi="宋体" w:eastAsia="宋体" w:cs="宋体"/>
                <w:sz w:val="24"/>
              </w:rPr>
              <w:t>有偏离</w:t>
            </w:r>
          </w:p>
        </w:tc>
        <w:tc>
          <w:tcPr>
            <w:tcW w:w="2394" w:type="dxa"/>
          </w:tcPr>
          <w:p w14:paraId="6059808E">
            <w:pPr>
              <w:spacing w:line="400" w:lineRule="exact"/>
              <w:jc w:val="center"/>
              <w:rPr>
                <w:rFonts w:hint="eastAsia" w:ascii="宋体" w:hAnsi="宋体" w:eastAsia="宋体" w:cs="宋体"/>
                <w:sz w:val="24"/>
              </w:rPr>
            </w:pPr>
            <w:r>
              <w:rPr>
                <w:rFonts w:hint="eastAsia" w:ascii="宋体" w:hAnsi="宋体" w:eastAsia="宋体" w:cs="宋体"/>
                <w:sz w:val="24"/>
              </w:rPr>
              <w:t>偏离简述</w:t>
            </w:r>
          </w:p>
        </w:tc>
      </w:tr>
      <w:tr w14:paraId="690A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7C045064">
            <w:pPr>
              <w:spacing w:line="400" w:lineRule="exact"/>
              <w:rPr>
                <w:rFonts w:hint="eastAsia" w:ascii="宋体" w:hAnsi="宋体" w:eastAsia="宋体" w:cs="宋体"/>
                <w:sz w:val="24"/>
              </w:rPr>
            </w:pPr>
          </w:p>
        </w:tc>
        <w:tc>
          <w:tcPr>
            <w:tcW w:w="1932" w:type="dxa"/>
          </w:tcPr>
          <w:p w14:paraId="1409148F">
            <w:pPr>
              <w:spacing w:line="400" w:lineRule="exact"/>
              <w:rPr>
                <w:rFonts w:hint="eastAsia" w:ascii="宋体" w:hAnsi="宋体" w:eastAsia="宋体" w:cs="宋体"/>
                <w:sz w:val="24"/>
              </w:rPr>
            </w:pPr>
          </w:p>
        </w:tc>
        <w:tc>
          <w:tcPr>
            <w:tcW w:w="1236" w:type="dxa"/>
          </w:tcPr>
          <w:p w14:paraId="53D6C174">
            <w:pPr>
              <w:spacing w:line="400" w:lineRule="exact"/>
              <w:rPr>
                <w:rFonts w:hint="eastAsia" w:ascii="宋体" w:hAnsi="宋体" w:eastAsia="宋体" w:cs="宋体"/>
                <w:sz w:val="24"/>
              </w:rPr>
            </w:pPr>
          </w:p>
        </w:tc>
        <w:tc>
          <w:tcPr>
            <w:tcW w:w="1236" w:type="dxa"/>
          </w:tcPr>
          <w:p w14:paraId="04AECF0F">
            <w:pPr>
              <w:spacing w:line="400" w:lineRule="exact"/>
              <w:rPr>
                <w:rFonts w:hint="eastAsia" w:ascii="宋体" w:hAnsi="宋体" w:eastAsia="宋体" w:cs="宋体"/>
                <w:sz w:val="24"/>
              </w:rPr>
            </w:pPr>
          </w:p>
        </w:tc>
        <w:tc>
          <w:tcPr>
            <w:tcW w:w="2394" w:type="dxa"/>
          </w:tcPr>
          <w:p w14:paraId="70C27D08">
            <w:pPr>
              <w:spacing w:line="400" w:lineRule="exact"/>
              <w:rPr>
                <w:rFonts w:hint="eastAsia" w:ascii="宋体" w:hAnsi="宋体" w:eastAsia="宋体" w:cs="宋体"/>
                <w:sz w:val="24"/>
              </w:rPr>
            </w:pPr>
          </w:p>
        </w:tc>
      </w:tr>
      <w:tr w14:paraId="63A31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FB94BDF">
            <w:pPr>
              <w:spacing w:line="400" w:lineRule="exact"/>
              <w:rPr>
                <w:rFonts w:hint="eastAsia" w:ascii="宋体" w:hAnsi="宋体" w:eastAsia="宋体" w:cs="宋体"/>
                <w:sz w:val="24"/>
              </w:rPr>
            </w:pPr>
          </w:p>
        </w:tc>
        <w:tc>
          <w:tcPr>
            <w:tcW w:w="1932" w:type="dxa"/>
          </w:tcPr>
          <w:p w14:paraId="6FBD8A92">
            <w:pPr>
              <w:spacing w:line="400" w:lineRule="exact"/>
              <w:rPr>
                <w:rFonts w:hint="eastAsia" w:ascii="宋体" w:hAnsi="宋体" w:eastAsia="宋体" w:cs="宋体"/>
                <w:sz w:val="24"/>
              </w:rPr>
            </w:pPr>
          </w:p>
        </w:tc>
        <w:tc>
          <w:tcPr>
            <w:tcW w:w="1236" w:type="dxa"/>
          </w:tcPr>
          <w:p w14:paraId="67B3F83D">
            <w:pPr>
              <w:spacing w:line="400" w:lineRule="exact"/>
              <w:rPr>
                <w:rFonts w:hint="eastAsia" w:ascii="宋体" w:hAnsi="宋体" w:eastAsia="宋体" w:cs="宋体"/>
                <w:sz w:val="24"/>
              </w:rPr>
            </w:pPr>
          </w:p>
        </w:tc>
        <w:tc>
          <w:tcPr>
            <w:tcW w:w="1236" w:type="dxa"/>
          </w:tcPr>
          <w:p w14:paraId="5BEC2C7B">
            <w:pPr>
              <w:spacing w:line="400" w:lineRule="exact"/>
              <w:rPr>
                <w:rFonts w:hint="eastAsia" w:ascii="宋体" w:hAnsi="宋体" w:eastAsia="宋体" w:cs="宋体"/>
                <w:sz w:val="24"/>
              </w:rPr>
            </w:pPr>
          </w:p>
        </w:tc>
        <w:tc>
          <w:tcPr>
            <w:tcW w:w="2394" w:type="dxa"/>
          </w:tcPr>
          <w:p w14:paraId="0FB6CF3E">
            <w:pPr>
              <w:spacing w:line="400" w:lineRule="exact"/>
              <w:rPr>
                <w:rFonts w:hint="eastAsia" w:ascii="宋体" w:hAnsi="宋体" w:eastAsia="宋体" w:cs="宋体"/>
                <w:sz w:val="24"/>
              </w:rPr>
            </w:pPr>
          </w:p>
        </w:tc>
      </w:tr>
      <w:tr w14:paraId="419AC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BCF20BC">
            <w:pPr>
              <w:spacing w:line="400" w:lineRule="exact"/>
              <w:rPr>
                <w:rFonts w:hint="eastAsia" w:ascii="宋体" w:hAnsi="宋体" w:eastAsia="宋体" w:cs="宋体"/>
                <w:sz w:val="24"/>
              </w:rPr>
            </w:pPr>
          </w:p>
        </w:tc>
        <w:tc>
          <w:tcPr>
            <w:tcW w:w="1932" w:type="dxa"/>
          </w:tcPr>
          <w:p w14:paraId="35659AC2">
            <w:pPr>
              <w:spacing w:line="400" w:lineRule="exact"/>
              <w:rPr>
                <w:rFonts w:hint="eastAsia" w:ascii="宋体" w:hAnsi="宋体" w:eastAsia="宋体" w:cs="宋体"/>
                <w:sz w:val="24"/>
              </w:rPr>
            </w:pPr>
          </w:p>
        </w:tc>
        <w:tc>
          <w:tcPr>
            <w:tcW w:w="1236" w:type="dxa"/>
          </w:tcPr>
          <w:p w14:paraId="0C7F6678">
            <w:pPr>
              <w:spacing w:line="400" w:lineRule="exact"/>
              <w:rPr>
                <w:rFonts w:hint="eastAsia" w:ascii="宋体" w:hAnsi="宋体" w:eastAsia="宋体" w:cs="宋体"/>
                <w:sz w:val="24"/>
              </w:rPr>
            </w:pPr>
          </w:p>
        </w:tc>
        <w:tc>
          <w:tcPr>
            <w:tcW w:w="1236" w:type="dxa"/>
          </w:tcPr>
          <w:p w14:paraId="0CA497AB">
            <w:pPr>
              <w:spacing w:line="400" w:lineRule="exact"/>
              <w:rPr>
                <w:rFonts w:hint="eastAsia" w:ascii="宋体" w:hAnsi="宋体" w:eastAsia="宋体" w:cs="宋体"/>
                <w:sz w:val="24"/>
              </w:rPr>
            </w:pPr>
          </w:p>
        </w:tc>
        <w:tc>
          <w:tcPr>
            <w:tcW w:w="2394" w:type="dxa"/>
          </w:tcPr>
          <w:p w14:paraId="2A16FF6D">
            <w:pPr>
              <w:spacing w:line="400" w:lineRule="exact"/>
              <w:rPr>
                <w:rFonts w:hint="eastAsia" w:ascii="宋体" w:hAnsi="宋体" w:eastAsia="宋体" w:cs="宋体"/>
                <w:sz w:val="24"/>
              </w:rPr>
            </w:pPr>
          </w:p>
        </w:tc>
      </w:tr>
      <w:tr w14:paraId="02C14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198FD3AC">
            <w:pPr>
              <w:spacing w:line="400" w:lineRule="exact"/>
              <w:rPr>
                <w:rFonts w:hint="eastAsia" w:ascii="宋体" w:hAnsi="宋体" w:eastAsia="宋体" w:cs="宋体"/>
                <w:sz w:val="24"/>
              </w:rPr>
            </w:pPr>
          </w:p>
        </w:tc>
        <w:tc>
          <w:tcPr>
            <w:tcW w:w="1932" w:type="dxa"/>
          </w:tcPr>
          <w:p w14:paraId="30E4A504">
            <w:pPr>
              <w:spacing w:line="400" w:lineRule="exact"/>
              <w:rPr>
                <w:rFonts w:hint="eastAsia" w:ascii="宋体" w:hAnsi="宋体" w:eastAsia="宋体" w:cs="宋体"/>
                <w:sz w:val="24"/>
              </w:rPr>
            </w:pPr>
          </w:p>
        </w:tc>
        <w:tc>
          <w:tcPr>
            <w:tcW w:w="1236" w:type="dxa"/>
          </w:tcPr>
          <w:p w14:paraId="24C519F4">
            <w:pPr>
              <w:spacing w:line="400" w:lineRule="exact"/>
              <w:rPr>
                <w:rFonts w:hint="eastAsia" w:ascii="宋体" w:hAnsi="宋体" w:eastAsia="宋体" w:cs="宋体"/>
                <w:sz w:val="24"/>
              </w:rPr>
            </w:pPr>
          </w:p>
        </w:tc>
        <w:tc>
          <w:tcPr>
            <w:tcW w:w="1236" w:type="dxa"/>
          </w:tcPr>
          <w:p w14:paraId="7A0D8F51">
            <w:pPr>
              <w:spacing w:line="400" w:lineRule="exact"/>
              <w:rPr>
                <w:rFonts w:hint="eastAsia" w:ascii="宋体" w:hAnsi="宋体" w:eastAsia="宋体" w:cs="宋体"/>
                <w:sz w:val="24"/>
              </w:rPr>
            </w:pPr>
          </w:p>
        </w:tc>
        <w:tc>
          <w:tcPr>
            <w:tcW w:w="2394" w:type="dxa"/>
          </w:tcPr>
          <w:p w14:paraId="067CD955">
            <w:pPr>
              <w:spacing w:line="400" w:lineRule="exact"/>
              <w:rPr>
                <w:rFonts w:hint="eastAsia" w:ascii="宋体" w:hAnsi="宋体" w:eastAsia="宋体" w:cs="宋体"/>
                <w:sz w:val="24"/>
              </w:rPr>
            </w:pPr>
          </w:p>
        </w:tc>
      </w:tr>
      <w:tr w14:paraId="62004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4B6F957B">
            <w:pPr>
              <w:spacing w:line="400" w:lineRule="exact"/>
              <w:rPr>
                <w:rFonts w:hint="eastAsia" w:ascii="宋体" w:hAnsi="宋体" w:eastAsia="宋体" w:cs="宋体"/>
                <w:sz w:val="24"/>
              </w:rPr>
            </w:pPr>
          </w:p>
        </w:tc>
        <w:tc>
          <w:tcPr>
            <w:tcW w:w="1932" w:type="dxa"/>
          </w:tcPr>
          <w:p w14:paraId="26548B5F">
            <w:pPr>
              <w:spacing w:line="400" w:lineRule="exact"/>
              <w:rPr>
                <w:rFonts w:hint="eastAsia" w:ascii="宋体" w:hAnsi="宋体" w:eastAsia="宋体" w:cs="宋体"/>
                <w:sz w:val="24"/>
              </w:rPr>
            </w:pPr>
          </w:p>
        </w:tc>
        <w:tc>
          <w:tcPr>
            <w:tcW w:w="1236" w:type="dxa"/>
          </w:tcPr>
          <w:p w14:paraId="7CE233A3">
            <w:pPr>
              <w:spacing w:line="400" w:lineRule="exact"/>
              <w:rPr>
                <w:rFonts w:hint="eastAsia" w:ascii="宋体" w:hAnsi="宋体" w:eastAsia="宋体" w:cs="宋体"/>
                <w:sz w:val="24"/>
              </w:rPr>
            </w:pPr>
          </w:p>
        </w:tc>
        <w:tc>
          <w:tcPr>
            <w:tcW w:w="1236" w:type="dxa"/>
          </w:tcPr>
          <w:p w14:paraId="6FB6452C">
            <w:pPr>
              <w:spacing w:line="400" w:lineRule="exact"/>
              <w:rPr>
                <w:rFonts w:hint="eastAsia" w:ascii="宋体" w:hAnsi="宋体" w:eastAsia="宋体" w:cs="宋体"/>
                <w:sz w:val="24"/>
              </w:rPr>
            </w:pPr>
          </w:p>
        </w:tc>
        <w:tc>
          <w:tcPr>
            <w:tcW w:w="2394" w:type="dxa"/>
          </w:tcPr>
          <w:p w14:paraId="0DAEBDBD">
            <w:pPr>
              <w:spacing w:line="400" w:lineRule="exact"/>
              <w:rPr>
                <w:rFonts w:hint="eastAsia" w:ascii="宋体" w:hAnsi="宋体" w:eastAsia="宋体" w:cs="宋体"/>
                <w:sz w:val="24"/>
              </w:rPr>
            </w:pPr>
          </w:p>
        </w:tc>
      </w:tr>
      <w:tr w14:paraId="74E32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3911DA93">
            <w:pPr>
              <w:spacing w:line="400" w:lineRule="exact"/>
              <w:rPr>
                <w:rFonts w:hint="eastAsia" w:ascii="宋体" w:hAnsi="宋体" w:eastAsia="宋体" w:cs="宋体"/>
                <w:sz w:val="24"/>
              </w:rPr>
            </w:pPr>
          </w:p>
        </w:tc>
        <w:tc>
          <w:tcPr>
            <w:tcW w:w="1932" w:type="dxa"/>
          </w:tcPr>
          <w:p w14:paraId="004BF4E6">
            <w:pPr>
              <w:spacing w:line="400" w:lineRule="exact"/>
              <w:rPr>
                <w:rFonts w:hint="eastAsia" w:ascii="宋体" w:hAnsi="宋体" w:eastAsia="宋体" w:cs="宋体"/>
                <w:bCs/>
                <w:sz w:val="24"/>
              </w:rPr>
            </w:pPr>
          </w:p>
        </w:tc>
        <w:tc>
          <w:tcPr>
            <w:tcW w:w="1236" w:type="dxa"/>
          </w:tcPr>
          <w:p w14:paraId="15F033A0">
            <w:pPr>
              <w:spacing w:line="400" w:lineRule="exact"/>
              <w:rPr>
                <w:rFonts w:hint="eastAsia" w:ascii="宋体" w:hAnsi="宋体" w:eastAsia="宋体" w:cs="宋体"/>
                <w:sz w:val="24"/>
              </w:rPr>
            </w:pPr>
          </w:p>
        </w:tc>
        <w:tc>
          <w:tcPr>
            <w:tcW w:w="1236" w:type="dxa"/>
          </w:tcPr>
          <w:p w14:paraId="13C8673D">
            <w:pPr>
              <w:spacing w:line="400" w:lineRule="exact"/>
              <w:rPr>
                <w:rFonts w:hint="eastAsia" w:ascii="宋体" w:hAnsi="宋体" w:eastAsia="宋体" w:cs="宋体"/>
                <w:sz w:val="24"/>
              </w:rPr>
            </w:pPr>
          </w:p>
        </w:tc>
        <w:tc>
          <w:tcPr>
            <w:tcW w:w="2394" w:type="dxa"/>
          </w:tcPr>
          <w:p w14:paraId="4F9F0392">
            <w:pPr>
              <w:spacing w:line="400" w:lineRule="exact"/>
              <w:rPr>
                <w:rFonts w:hint="eastAsia" w:ascii="宋体" w:hAnsi="宋体" w:eastAsia="宋体" w:cs="宋体"/>
                <w:sz w:val="24"/>
              </w:rPr>
            </w:pPr>
          </w:p>
        </w:tc>
      </w:tr>
      <w:tr w14:paraId="7139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268" w:type="dxa"/>
          </w:tcPr>
          <w:p w14:paraId="2F87C9E7">
            <w:pPr>
              <w:spacing w:line="400" w:lineRule="exact"/>
              <w:rPr>
                <w:rFonts w:hint="eastAsia" w:ascii="宋体" w:hAnsi="宋体" w:eastAsia="宋体" w:cs="宋体"/>
                <w:sz w:val="24"/>
              </w:rPr>
            </w:pPr>
          </w:p>
        </w:tc>
        <w:tc>
          <w:tcPr>
            <w:tcW w:w="1932" w:type="dxa"/>
          </w:tcPr>
          <w:p w14:paraId="56DFA317">
            <w:pPr>
              <w:spacing w:line="400" w:lineRule="exact"/>
              <w:rPr>
                <w:rFonts w:hint="eastAsia" w:ascii="宋体" w:hAnsi="宋体" w:eastAsia="宋体" w:cs="宋体"/>
                <w:bCs/>
                <w:sz w:val="24"/>
              </w:rPr>
            </w:pPr>
          </w:p>
        </w:tc>
        <w:tc>
          <w:tcPr>
            <w:tcW w:w="1236" w:type="dxa"/>
          </w:tcPr>
          <w:p w14:paraId="753DCFF6">
            <w:pPr>
              <w:spacing w:line="400" w:lineRule="exact"/>
              <w:rPr>
                <w:rFonts w:hint="eastAsia" w:ascii="宋体" w:hAnsi="宋体" w:eastAsia="宋体" w:cs="宋体"/>
                <w:sz w:val="24"/>
              </w:rPr>
            </w:pPr>
          </w:p>
        </w:tc>
        <w:tc>
          <w:tcPr>
            <w:tcW w:w="1236" w:type="dxa"/>
          </w:tcPr>
          <w:p w14:paraId="5047931D">
            <w:pPr>
              <w:spacing w:line="400" w:lineRule="exact"/>
              <w:rPr>
                <w:rFonts w:hint="eastAsia" w:ascii="宋体" w:hAnsi="宋体" w:eastAsia="宋体" w:cs="宋体"/>
                <w:sz w:val="24"/>
              </w:rPr>
            </w:pPr>
          </w:p>
        </w:tc>
        <w:tc>
          <w:tcPr>
            <w:tcW w:w="2394" w:type="dxa"/>
          </w:tcPr>
          <w:p w14:paraId="02828BF4">
            <w:pPr>
              <w:spacing w:line="400" w:lineRule="exact"/>
              <w:rPr>
                <w:rFonts w:hint="eastAsia" w:ascii="宋体" w:hAnsi="宋体" w:eastAsia="宋体" w:cs="宋体"/>
                <w:sz w:val="24"/>
              </w:rPr>
            </w:pPr>
          </w:p>
        </w:tc>
      </w:tr>
    </w:tbl>
    <w:p w14:paraId="2B83CE2A">
      <w:pPr>
        <w:spacing w:line="360" w:lineRule="auto"/>
        <w:ind w:firstLine="1920" w:firstLineChars="800"/>
        <w:rPr>
          <w:rFonts w:hint="eastAsia" w:ascii="宋体" w:hAnsi="宋体" w:eastAsia="宋体" w:cs="宋体"/>
          <w:sz w:val="24"/>
          <w:lang w:val="en-US" w:eastAsia="zh-CN"/>
        </w:rPr>
      </w:pPr>
    </w:p>
    <w:p w14:paraId="0CF5C903">
      <w:pPr>
        <w:spacing w:line="360" w:lineRule="auto"/>
        <w:ind w:firstLine="1920" w:firstLineChars="800"/>
        <w:rPr>
          <w:rFonts w:hint="eastAsia" w:ascii="宋体" w:hAnsi="宋体" w:eastAsia="宋体" w:cs="宋体"/>
          <w:sz w:val="24"/>
          <w:lang w:val="en-US" w:eastAsia="zh-CN"/>
        </w:rPr>
      </w:pPr>
      <w:r>
        <w:rPr>
          <w:rFonts w:hint="eastAsia" w:ascii="宋体" w:hAnsi="宋体" w:eastAsia="宋体" w:cs="宋体"/>
          <w:sz w:val="24"/>
          <w:lang w:val="en-US" w:eastAsia="zh-CN"/>
        </w:rPr>
        <w:t>供应商</w:t>
      </w:r>
      <w:r>
        <w:rPr>
          <w:rFonts w:hint="eastAsia" w:ascii="宋体" w:hAnsi="宋体" w:eastAsia="宋体" w:cs="宋体"/>
          <w:sz w:val="24"/>
        </w:rPr>
        <w:t>（盖</w:t>
      </w:r>
      <w:r>
        <w:rPr>
          <w:rFonts w:hint="eastAsia" w:ascii="宋体" w:hAnsi="宋体" w:eastAsia="宋体" w:cs="宋体"/>
          <w:sz w:val="24"/>
          <w:lang w:val="en-US" w:eastAsia="zh-CN"/>
        </w:rPr>
        <w:t>公</w:t>
      </w:r>
      <w:r>
        <w:rPr>
          <w:rFonts w:hint="eastAsia" w:ascii="宋体" w:hAnsi="宋体" w:eastAsia="宋体" w:cs="宋体"/>
          <w:sz w:val="24"/>
        </w:rPr>
        <w:t>章）：</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p>
    <w:p w14:paraId="5F71A2F8">
      <w:pPr>
        <w:spacing w:line="360" w:lineRule="auto"/>
        <w:ind w:firstLine="1920" w:firstLineChars="800"/>
        <w:rPr>
          <w:rFonts w:hint="eastAsia" w:ascii="宋体" w:hAnsi="宋体" w:eastAsia="宋体" w:cs="宋体"/>
          <w:sz w:val="24"/>
          <w:u w:val="single"/>
        </w:rPr>
      </w:pPr>
      <w:r>
        <w:rPr>
          <w:rFonts w:hint="eastAsia" w:ascii="宋体" w:hAnsi="宋体" w:eastAsia="宋体" w:cs="宋体"/>
          <w:sz w:val="24"/>
        </w:rPr>
        <w:t>法定代表人或授权代表（签字</w:t>
      </w:r>
      <w:r>
        <w:rPr>
          <w:rFonts w:hint="eastAsia" w:ascii="宋体" w:hAnsi="宋体" w:eastAsia="宋体" w:cs="宋体"/>
          <w:sz w:val="24"/>
          <w:lang w:val="en-US" w:eastAsia="zh-CN"/>
        </w:rPr>
        <w:t>或盖章</w:t>
      </w:r>
      <w:r>
        <w:rPr>
          <w:rFonts w:hint="eastAsia" w:ascii="宋体" w:hAnsi="宋体" w:eastAsia="宋体" w:cs="宋体"/>
          <w:sz w:val="24"/>
        </w:rPr>
        <w:t>）：</w:t>
      </w:r>
      <w:r>
        <w:rPr>
          <w:rFonts w:hint="eastAsia" w:ascii="宋体" w:hAnsi="宋体" w:eastAsia="宋体" w:cs="宋体"/>
          <w:sz w:val="24"/>
          <w:u w:val="single"/>
        </w:rPr>
        <w:t xml:space="preserve">         </w:t>
      </w:r>
    </w:p>
    <w:p w14:paraId="1C844C29">
      <w:pPr>
        <w:spacing w:line="360" w:lineRule="auto"/>
        <w:ind w:firstLine="1920" w:firstLineChars="800"/>
        <w:rPr>
          <w:rFonts w:hint="eastAsia" w:ascii="宋体" w:hAnsi="宋体" w:eastAsia="宋体" w:cs="宋体"/>
          <w:b/>
          <w:color w:val="auto"/>
          <w:sz w:val="12"/>
          <w:highlight w:val="none"/>
        </w:rPr>
      </w:pPr>
      <w:r>
        <w:rPr>
          <w:rFonts w:hint="eastAsia" w:ascii="宋体" w:hAnsi="宋体" w:eastAsia="宋体" w:cs="宋体"/>
          <w:sz w:val="24"/>
        </w:rPr>
        <w:t>日    期：</w:t>
      </w:r>
      <w:r>
        <w:rPr>
          <w:rFonts w:hint="eastAsia" w:ascii="宋体" w:hAnsi="宋体" w:eastAsia="宋体" w:cs="宋体"/>
          <w:sz w:val="32"/>
          <w:u w:val="single"/>
        </w:rPr>
        <w:t xml:space="preserve">       </w:t>
      </w:r>
    </w:p>
    <w:p w14:paraId="114D976A">
      <w:pPr>
        <w:snapToGrid w:val="0"/>
        <w:spacing w:after="120" w:afterLines="50"/>
        <w:ind w:left="850" w:hanging="972" w:hangingChars="405"/>
        <w:rPr>
          <w:rFonts w:hint="eastAsia" w:ascii="宋体" w:hAnsi="宋体" w:eastAsia="宋体" w:cs="宋体"/>
        </w:rPr>
      </w:pPr>
      <w:r>
        <w:rPr>
          <w:rFonts w:hint="eastAsia" w:ascii="宋体" w:hAnsi="宋体" w:eastAsia="宋体" w:cs="宋体"/>
        </w:rPr>
        <w:t>注：1.</w:t>
      </w:r>
      <w:r>
        <w:rPr>
          <w:rFonts w:hint="eastAsia" w:ascii="宋体" w:hAnsi="宋体" w:eastAsia="宋体" w:cs="宋体"/>
        </w:rPr>
        <w:tab/>
      </w:r>
      <w:r>
        <w:rPr>
          <w:rFonts w:hint="eastAsia" w:ascii="宋体" w:hAnsi="宋体" w:eastAsia="宋体" w:cs="宋体"/>
        </w:rPr>
        <w:t>对完全响应的条目在表相应列中标注“○”。对有偏离的条目在本表相应列中标注“正偏离”或“负偏离”。并在“偏离简述”栏中加以说明。</w:t>
      </w:r>
    </w:p>
    <w:p w14:paraId="76291BE5">
      <w:pPr>
        <w:tabs>
          <w:tab w:val="left" w:pos="1200"/>
        </w:tabs>
        <w:snapToGrid w:val="0"/>
        <w:spacing w:after="120" w:afterLines="50"/>
        <w:ind w:left="971" w:leftChars="203" w:hanging="484" w:hangingChars="202"/>
        <w:rPr>
          <w:rFonts w:hint="eastAsia" w:ascii="宋体" w:hAnsi="宋体" w:eastAsia="宋体" w:cs="宋体"/>
        </w:rPr>
      </w:pPr>
      <w:r>
        <w:rPr>
          <w:rFonts w:hint="eastAsia" w:ascii="宋体" w:hAnsi="宋体" w:eastAsia="宋体" w:cs="宋体"/>
        </w:rPr>
        <w:t>2.</w:t>
      </w:r>
      <w:r>
        <w:rPr>
          <w:rFonts w:hint="eastAsia" w:ascii="宋体" w:hAnsi="宋体" w:eastAsia="宋体" w:cs="宋体"/>
        </w:rPr>
        <w:tab/>
      </w:r>
      <w:r>
        <w:rPr>
          <w:rFonts w:hint="eastAsia" w:ascii="宋体" w:hAnsi="宋体" w:eastAsia="宋体" w:cs="宋体"/>
        </w:rPr>
        <w:t>正偏离是指应答的条件高于磋商文件要求，负偏离是指应答的条件低于磋商文件要求，正偏离项目不作扣分处理。</w:t>
      </w:r>
    </w:p>
    <w:p w14:paraId="0C27C5EE">
      <w:pPr>
        <w:tabs>
          <w:tab w:val="left" w:pos="1200"/>
        </w:tabs>
        <w:snapToGrid w:val="0"/>
        <w:spacing w:after="120" w:afterLines="50"/>
        <w:ind w:left="971" w:leftChars="203" w:hanging="484" w:hangingChars="202"/>
        <w:rPr>
          <w:rFonts w:hint="eastAsia" w:ascii="宋体" w:hAnsi="宋体" w:eastAsia="宋体" w:cs="宋体"/>
        </w:rPr>
      </w:pPr>
      <w:r>
        <w:rPr>
          <w:rFonts w:hint="eastAsia" w:ascii="宋体" w:hAnsi="宋体" w:eastAsia="宋体" w:cs="宋体"/>
        </w:rPr>
        <w:t>3</w:t>
      </w:r>
      <w:r>
        <w:rPr>
          <w:rFonts w:hint="eastAsia" w:ascii="宋体" w:hAnsi="宋体" w:eastAsia="宋体" w:cs="宋体"/>
        </w:rPr>
        <w:tab/>
      </w:r>
      <w:r>
        <w:rPr>
          <w:rFonts w:hint="eastAsia" w:ascii="宋体" w:hAnsi="宋体" w:eastAsia="宋体" w:cs="宋体"/>
        </w:rPr>
        <w:t>供应商须按照用户需求书逐条完整填写响应表。如果未完整填写响应表的各项内容则视作供应商已经对磋商文件相关要求和内容完全理解并同意，其报价为在此基础上的完全价格。</w:t>
      </w:r>
    </w:p>
    <w:p w14:paraId="358AA63E">
      <w:pPr>
        <w:tabs>
          <w:tab w:val="left" w:pos="1200"/>
        </w:tabs>
        <w:snapToGrid w:val="0"/>
        <w:spacing w:after="120" w:afterLines="50"/>
        <w:ind w:left="971" w:leftChars="203" w:hanging="484" w:hangingChars="202"/>
        <w:rPr>
          <w:rFonts w:hint="eastAsia" w:ascii="宋体" w:hAnsi="宋体" w:eastAsia="宋体" w:cs="宋体"/>
        </w:rPr>
      </w:pPr>
      <w:r>
        <w:rPr>
          <w:rFonts w:hint="eastAsia" w:ascii="宋体" w:hAnsi="宋体" w:eastAsia="宋体" w:cs="宋体"/>
        </w:rPr>
        <w:t>4</w:t>
      </w:r>
      <w:r>
        <w:rPr>
          <w:rFonts w:hint="eastAsia" w:ascii="宋体" w:hAnsi="宋体" w:eastAsia="宋体" w:cs="宋体"/>
        </w:rPr>
        <w:tab/>
      </w:r>
      <w:r>
        <w:rPr>
          <w:rFonts w:hint="eastAsia" w:ascii="宋体" w:hAnsi="宋体" w:eastAsia="宋体" w:cs="宋体"/>
        </w:rPr>
        <w:t>在采购人与成交供应商签订合同时，如成交供应商未在响应文件“响应表”中列出偏离说明，无论即将发生或已发生任何情形，均视为完全符合磋商文件要求，并写入合同。若成交供应商在合同签订前，以上述事项为借口而不履行合同签订手续及执行合同，则视作拒绝与采购人签订合同。</w:t>
      </w:r>
    </w:p>
    <w:p w14:paraId="108018C5">
      <w:pPr>
        <w:pageBreakBefore w:val="0"/>
        <w:kinsoku/>
        <w:overflowPunct/>
        <w:autoSpaceDE w:val="0"/>
        <w:autoSpaceDN w:val="0"/>
        <w:bidi w:val="0"/>
        <w:adjustRightInd w:val="0"/>
        <w:snapToGrid w:val="0"/>
        <w:spacing w:beforeAutospacing="0" w:afterAutospacing="0" w:line="360" w:lineRule="auto"/>
        <w:rPr>
          <w:rFonts w:hint="eastAsia" w:ascii="宋体" w:hAnsi="宋体" w:eastAsia="宋体" w:cs="宋体"/>
          <w:color w:val="auto"/>
          <w:sz w:val="24"/>
          <w:szCs w:val="24"/>
          <w:highlight w:val="none"/>
          <w:lang w:val="zh-CN"/>
        </w:rPr>
      </w:pPr>
    </w:p>
    <w:p w14:paraId="3A82DC09">
      <w:pPr>
        <w:pageBreakBefore w:val="0"/>
        <w:kinsoku/>
        <w:overflowPunct/>
        <w:autoSpaceDE w:val="0"/>
        <w:autoSpaceDN w:val="0"/>
        <w:bidi w:val="0"/>
        <w:adjustRightInd w:val="0"/>
        <w:snapToGrid w:val="0"/>
        <w:spacing w:beforeAutospacing="0" w:afterAutospacing="0" w:line="360" w:lineRule="auto"/>
        <w:ind w:firstLine="240" w:firstLineChars="100"/>
        <w:jc w:val="righ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年月日</w:t>
      </w:r>
    </w:p>
    <w:bookmarkEnd w:id="63"/>
    <w:bookmarkEnd w:id="64"/>
    <w:bookmarkEnd w:id="65"/>
    <w:bookmarkEnd w:id="66"/>
    <w:bookmarkEnd w:id="67"/>
    <w:bookmarkEnd w:id="68"/>
    <w:bookmarkEnd w:id="70"/>
    <w:p w14:paraId="1A02C440">
      <w:pPr>
        <w:pStyle w:val="2"/>
        <w:bidi w:val="0"/>
        <w:rPr>
          <w:rFonts w:hint="eastAsia" w:ascii="宋体" w:hAnsi="宋体" w:eastAsia="宋体" w:cs="宋体"/>
          <w:color w:val="auto"/>
          <w:highlight w:val="none"/>
        </w:rPr>
      </w:pPr>
      <w:bookmarkStart w:id="75" w:name="_Toc4511"/>
      <w:bookmarkStart w:id="76" w:name="_Toc24371"/>
      <w:r>
        <w:rPr>
          <w:rFonts w:hint="eastAsia" w:ascii="宋体" w:hAnsi="宋体" w:eastAsia="宋体" w:cs="宋体"/>
          <w:color w:val="auto"/>
          <w:highlight w:val="none"/>
        </w:rPr>
        <w:t>第三部分 响应方案</w:t>
      </w:r>
      <w:bookmarkEnd w:id="75"/>
      <w:bookmarkEnd w:id="76"/>
    </w:p>
    <w:p w14:paraId="71DE3817">
      <w:pPr>
        <w:pStyle w:val="2"/>
        <w:bidi w:val="0"/>
        <w:rPr>
          <w:rFonts w:hint="eastAsia" w:ascii="宋体" w:hAnsi="宋体" w:eastAsia="宋体" w:cs="宋体"/>
          <w:color w:val="auto"/>
          <w:highlight w:val="none"/>
        </w:rPr>
      </w:pPr>
      <w:bookmarkStart w:id="77" w:name="_Toc16802"/>
      <w:r>
        <w:rPr>
          <w:rFonts w:hint="eastAsia" w:ascii="宋体" w:hAnsi="宋体" w:eastAsia="宋体" w:cs="宋体"/>
          <w:color w:val="auto"/>
          <w:highlight w:val="none"/>
          <w:lang w:val="zh-CN" w:eastAsia="zh-CN"/>
        </w:rPr>
        <w:t>一、供应商性质及其概况</w:t>
      </w:r>
      <w:bookmarkEnd w:id="77"/>
    </w:p>
    <w:p w14:paraId="2261381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(一)供应商基本信息</w:t>
      </w:r>
    </w:p>
    <w:p w14:paraId="3387E63F">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如设立时间、隶属关系、经营范围、资质等级及单位人员情况。</w:t>
      </w:r>
    </w:p>
    <w:p w14:paraId="1B52FCF8">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(二)供应商性质</w:t>
      </w:r>
    </w:p>
    <w:p w14:paraId="31D07A6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小企业、残疾人福利性单位投标时，应提供声明函(按下文给定格式)。未提供或未按给定格式提供声明函的，其投标产品中的小型、微型企业产品、残疾人福利性单位生产的产品将不能享受招标文件规定的价格扣除，但不影响投标文件的有效性。</w:t>
      </w:r>
    </w:p>
    <w:p w14:paraId="53F43EEC">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投标时，应当提供由省级以上监狱管理局、戒毒管理局(含新疆生产建设兵团)出具的属于监狱企业的证明文件(格式不做要求)。未提供证明文件的不能享受招标文件规定的价格扣除，但不影响投标文件的有效性。</w:t>
      </w:r>
    </w:p>
    <w:p w14:paraId="7FFE002E">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招标文件允许联合体投标的，联合体成员应分别提供上述声明函或证明文件，此外，还须按下文给定格式提供联合体协议书。投标联合体未提供联合体协议书的，其响应文件无效。</w:t>
      </w:r>
    </w:p>
    <w:p w14:paraId="0B4AC0DC">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特别提醒：供应商性质(声明函或证明文件)将随成交公告一同公布。</w:t>
      </w:r>
    </w:p>
    <w:p w14:paraId="45C692BF">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p>
    <w:p w14:paraId="0291C65A">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(三)其他</w:t>
      </w:r>
    </w:p>
    <w:p w14:paraId="202D48F4">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如：经营状况、相关产品、用户评价等。</w:t>
      </w:r>
    </w:p>
    <w:p w14:paraId="4704A38E">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28A099CB">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1717C23C">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3615C47A">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162469B4">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09059301">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0C219D4A">
      <w:pPr>
        <w:pStyle w:val="8"/>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68E53EBF">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5D00BAD7">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74695A9A">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563120B4">
      <w:pPr>
        <w:pStyle w:val="4"/>
        <w:tabs>
          <w:tab w:val="left" w:pos="588"/>
        </w:tabs>
        <w:jc w:val="center"/>
        <w:rPr>
          <w:rFonts w:hint="eastAsia" w:ascii="宋体" w:hAnsi="宋体" w:eastAsia="宋体" w:cs="宋体"/>
          <w:b/>
          <w:bCs/>
          <w:sz w:val="28"/>
          <w:szCs w:val="36"/>
          <w:lang w:eastAsia="zh-CN"/>
        </w:rPr>
      </w:pPr>
      <w:r>
        <w:rPr>
          <w:rFonts w:hint="eastAsia" w:ascii="宋体" w:hAnsi="宋体" w:eastAsia="宋体" w:cs="宋体"/>
          <w:b/>
          <w:bCs/>
          <w:sz w:val="28"/>
          <w:szCs w:val="36"/>
        </w:rPr>
        <w:t>一、中小企业声明函</w:t>
      </w:r>
      <w:r>
        <w:rPr>
          <w:rFonts w:hint="eastAsia" w:ascii="宋体" w:hAnsi="宋体" w:eastAsia="宋体" w:cs="宋体"/>
          <w:b/>
          <w:bCs/>
          <w:sz w:val="28"/>
          <w:szCs w:val="36"/>
          <w:lang w:eastAsia="zh-CN"/>
        </w:rPr>
        <w:t>（服务）</w:t>
      </w:r>
    </w:p>
    <w:p w14:paraId="74A5BE89">
      <w:pPr>
        <w:spacing w:line="560" w:lineRule="exact"/>
        <w:ind w:firstLine="480" w:firstLineChars="200"/>
        <w:rPr>
          <w:rFonts w:hint="eastAsia" w:ascii="宋体" w:hAnsi="宋体" w:eastAsia="宋体" w:cs="宋体"/>
          <w:kern w:val="0"/>
          <w:sz w:val="24"/>
        </w:rPr>
      </w:pPr>
      <w:r>
        <w:rPr>
          <w:rFonts w:hint="eastAsia" w:ascii="宋体" w:hAnsi="宋体" w:eastAsia="宋体" w:cs="宋体"/>
          <w:kern w:val="0"/>
          <w:sz w:val="24"/>
        </w:rPr>
        <w:t>本公司</w:t>
      </w:r>
      <w:r>
        <w:rPr>
          <w:rFonts w:hint="eastAsia" w:ascii="宋体" w:hAnsi="宋体" w:eastAsia="宋体" w:cs="宋体"/>
          <w:kern w:val="0"/>
          <w:sz w:val="24"/>
          <w:lang w:eastAsia="zh-CN"/>
        </w:rPr>
        <w:t>（</w:t>
      </w:r>
      <w:r>
        <w:rPr>
          <w:rFonts w:hint="eastAsia" w:ascii="宋体" w:hAnsi="宋体" w:eastAsia="宋体" w:cs="宋体"/>
          <w:kern w:val="0"/>
          <w:sz w:val="24"/>
        </w:rPr>
        <w:t>联合体</w:t>
      </w:r>
      <w:r>
        <w:rPr>
          <w:rFonts w:hint="eastAsia" w:ascii="宋体" w:hAnsi="宋体" w:eastAsia="宋体" w:cs="宋体"/>
          <w:kern w:val="0"/>
          <w:sz w:val="24"/>
          <w:lang w:eastAsia="zh-CN"/>
        </w:rPr>
        <w:t>）</w:t>
      </w:r>
      <w:r>
        <w:rPr>
          <w:rFonts w:hint="eastAsia" w:ascii="宋体" w:hAnsi="宋体" w:eastAsia="宋体" w:cs="宋体"/>
          <w:kern w:val="0"/>
          <w:sz w:val="24"/>
        </w:rPr>
        <w:t>郑重声明，根据《政府采购促进中小企业发展管理办法》</w:t>
      </w:r>
      <w:r>
        <w:rPr>
          <w:rFonts w:hint="eastAsia" w:ascii="宋体" w:hAnsi="宋体" w:eastAsia="宋体" w:cs="宋体"/>
          <w:kern w:val="0"/>
          <w:sz w:val="24"/>
          <w:lang w:eastAsia="zh-CN"/>
        </w:rPr>
        <w:t>（</w:t>
      </w:r>
      <w:r>
        <w:rPr>
          <w:rFonts w:hint="eastAsia" w:ascii="宋体" w:hAnsi="宋体" w:eastAsia="宋体" w:cs="宋体"/>
          <w:kern w:val="0"/>
          <w:sz w:val="24"/>
        </w:rPr>
        <w:t>财库﹝2020﹞46号</w:t>
      </w:r>
      <w:r>
        <w:rPr>
          <w:rFonts w:hint="eastAsia" w:ascii="宋体" w:hAnsi="宋体" w:eastAsia="宋体" w:cs="宋体"/>
          <w:kern w:val="0"/>
          <w:sz w:val="24"/>
          <w:lang w:eastAsia="zh-CN"/>
        </w:rPr>
        <w:t>）</w:t>
      </w:r>
      <w:r>
        <w:rPr>
          <w:rFonts w:hint="eastAsia" w:ascii="宋体" w:hAnsi="宋体" w:eastAsia="宋体" w:cs="宋体"/>
          <w:kern w:val="0"/>
          <w:sz w:val="24"/>
        </w:rPr>
        <w:t>的规定，本公司</w:t>
      </w:r>
      <w:r>
        <w:rPr>
          <w:rFonts w:hint="eastAsia" w:ascii="宋体" w:hAnsi="宋体" w:eastAsia="宋体" w:cs="宋体"/>
          <w:kern w:val="0"/>
          <w:sz w:val="24"/>
          <w:lang w:eastAsia="zh-CN"/>
        </w:rPr>
        <w:t>（</w:t>
      </w:r>
      <w:r>
        <w:rPr>
          <w:rFonts w:hint="eastAsia" w:ascii="宋体" w:hAnsi="宋体" w:eastAsia="宋体" w:cs="宋体"/>
          <w:kern w:val="0"/>
          <w:sz w:val="24"/>
        </w:rPr>
        <w:t>联合体</w:t>
      </w:r>
      <w:r>
        <w:rPr>
          <w:rFonts w:hint="eastAsia" w:ascii="宋体" w:hAnsi="宋体" w:eastAsia="宋体" w:cs="宋体"/>
          <w:kern w:val="0"/>
          <w:sz w:val="24"/>
          <w:lang w:eastAsia="zh-CN"/>
        </w:rPr>
        <w:t>）</w:t>
      </w:r>
      <w:r>
        <w:rPr>
          <w:rFonts w:hint="eastAsia" w:ascii="宋体" w:hAnsi="宋体" w:eastAsia="宋体" w:cs="宋体"/>
          <w:kern w:val="0"/>
          <w:sz w:val="24"/>
        </w:rPr>
        <w:t>参加</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单位名称</w:t>
      </w:r>
      <w:r>
        <w:rPr>
          <w:rFonts w:hint="eastAsia" w:ascii="宋体" w:hAnsi="宋体" w:eastAsia="宋体" w:cs="宋体"/>
          <w:kern w:val="0"/>
          <w:sz w:val="24"/>
          <w:u w:val="single"/>
          <w:lang w:eastAsia="zh-CN"/>
        </w:rPr>
        <w:t>）</w:t>
      </w:r>
      <w:r>
        <w:rPr>
          <w:rFonts w:hint="eastAsia" w:ascii="宋体" w:hAnsi="宋体" w:eastAsia="宋体" w:cs="宋体"/>
          <w:kern w:val="0"/>
          <w:sz w:val="24"/>
        </w:rPr>
        <w:t>的</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项目名称</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 xml:space="preserve"> 采购</w:t>
      </w:r>
      <w:r>
        <w:rPr>
          <w:rFonts w:hint="eastAsia" w:ascii="宋体" w:hAnsi="宋体" w:eastAsia="宋体" w:cs="宋体"/>
          <w:kern w:val="0"/>
          <w:sz w:val="24"/>
        </w:rPr>
        <w:t>活动，服务全部由符合政策要求的中小企业承接。相关企业</w:t>
      </w:r>
      <w:r>
        <w:rPr>
          <w:rFonts w:hint="eastAsia" w:ascii="宋体" w:hAnsi="宋体" w:eastAsia="宋体" w:cs="宋体"/>
          <w:kern w:val="0"/>
          <w:sz w:val="24"/>
          <w:lang w:eastAsia="zh-CN"/>
        </w:rPr>
        <w:t>（</w:t>
      </w:r>
      <w:r>
        <w:rPr>
          <w:rFonts w:hint="eastAsia" w:ascii="宋体" w:hAnsi="宋体" w:eastAsia="宋体" w:cs="宋体"/>
          <w:kern w:val="0"/>
          <w:sz w:val="24"/>
        </w:rPr>
        <w:t>含联合体中的中小企业、签订分包意向协议的中小企业</w:t>
      </w:r>
      <w:r>
        <w:rPr>
          <w:rFonts w:hint="eastAsia" w:ascii="宋体" w:hAnsi="宋体" w:eastAsia="宋体" w:cs="宋体"/>
          <w:kern w:val="0"/>
          <w:sz w:val="24"/>
          <w:lang w:eastAsia="zh-CN"/>
        </w:rPr>
        <w:t>）</w:t>
      </w:r>
      <w:r>
        <w:rPr>
          <w:rFonts w:hint="eastAsia" w:ascii="宋体" w:hAnsi="宋体" w:eastAsia="宋体" w:cs="宋体"/>
          <w:kern w:val="0"/>
          <w:sz w:val="24"/>
        </w:rPr>
        <w:t>的具体情况如下：</w:t>
      </w:r>
    </w:p>
    <w:p w14:paraId="171FF2FD">
      <w:pPr>
        <w:pStyle w:val="35"/>
        <w:numPr>
          <w:ilvl w:val="0"/>
          <w:numId w:val="6"/>
        </w:numPr>
        <w:spacing w:line="560" w:lineRule="exact"/>
        <w:ind w:left="0" w:leftChars="0" w:firstLine="600" w:firstLineChars="0"/>
        <w:rPr>
          <w:rFonts w:hint="eastAsia" w:ascii="宋体" w:hAnsi="宋体" w:eastAsia="宋体" w:cs="宋体"/>
          <w:kern w:val="0"/>
          <w:sz w:val="24"/>
          <w:szCs w:val="24"/>
        </w:rPr>
      </w:pP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标的名称</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；承接企业为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中型</w:t>
      </w:r>
      <w:r>
        <w:rPr>
          <w:rFonts w:hint="eastAsia" w:ascii="宋体" w:hAnsi="宋体" w:eastAsia="宋体" w:cs="宋体"/>
          <w:kern w:val="0"/>
          <w:sz w:val="24"/>
          <w:szCs w:val="24"/>
          <w:u w:val="single"/>
          <w:lang w:val="en-US" w:eastAsia="zh-CN"/>
        </w:rPr>
        <w:t>企业</w:t>
      </w:r>
      <w:r>
        <w:rPr>
          <w:rFonts w:hint="eastAsia" w:ascii="宋体" w:hAnsi="宋体" w:eastAsia="宋体" w:cs="宋体"/>
          <w:kern w:val="0"/>
          <w:sz w:val="24"/>
          <w:szCs w:val="24"/>
          <w:u w:val="single"/>
        </w:rPr>
        <w:t>、小型企业、微型企业</w:t>
      </w:r>
      <w:r>
        <w:rPr>
          <w:rFonts w:hint="eastAsia" w:ascii="宋体" w:hAnsi="宋体" w:eastAsia="宋体" w:cs="宋体"/>
          <w:kern w:val="0"/>
          <w:sz w:val="24"/>
          <w:szCs w:val="24"/>
          <w:u w:val="single"/>
          <w:lang w:eastAsia="zh-CN"/>
        </w:rPr>
        <w:t>）</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p>
    <w:p w14:paraId="69E79B32">
      <w:pPr>
        <w:spacing w:line="560" w:lineRule="exact"/>
        <w:ind w:left="19" w:leftChars="8" w:firstLine="460" w:firstLineChars="192"/>
        <w:rPr>
          <w:rFonts w:hint="eastAsia" w:ascii="宋体" w:hAnsi="宋体" w:eastAsia="宋体" w:cs="宋体"/>
          <w:kern w:val="0"/>
          <w:sz w:val="24"/>
        </w:rPr>
      </w:pPr>
      <w:r>
        <w:rPr>
          <w:rFonts w:hint="eastAsia" w:ascii="宋体" w:hAnsi="宋体" w:eastAsia="宋体" w:cs="宋体"/>
          <w:kern w:val="0"/>
          <w:sz w:val="24"/>
        </w:rPr>
        <w:t>2.</w:t>
      </w:r>
      <w:r>
        <w:rPr>
          <w:rFonts w:hint="eastAsia" w:ascii="宋体" w:hAnsi="宋体" w:eastAsia="宋体" w:cs="宋体"/>
          <w:kern w:val="0"/>
          <w:sz w:val="24"/>
          <w:lang w:val="en-US" w:eastAsia="zh-CN"/>
        </w:rPr>
        <w:t xml:space="preserve"> </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标的名称</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 xml:space="preserve"> </w:t>
      </w:r>
      <w:r>
        <w:rPr>
          <w:rFonts w:hint="eastAsia" w:ascii="宋体" w:hAnsi="宋体" w:eastAsia="宋体" w:cs="宋体"/>
          <w:kern w:val="0"/>
          <w:sz w:val="24"/>
        </w:rPr>
        <w:t>，属于</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采购文件中</w:t>
      </w:r>
      <w:r>
        <w:rPr>
          <w:rFonts w:hint="eastAsia" w:ascii="宋体" w:hAnsi="宋体" w:eastAsia="宋体" w:cs="宋体"/>
          <w:kern w:val="0"/>
          <w:sz w:val="24"/>
          <w:u w:val="single"/>
          <w:lang w:val="en-US" w:eastAsia="zh-CN"/>
        </w:rPr>
        <w:t>明确</w:t>
      </w:r>
      <w:r>
        <w:rPr>
          <w:rFonts w:hint="eastAsia" w:ascii="宋体" w:hAnsi="宋体" w:eastAsia="宋体" w:cs="宋体"/>
          <w:kern w:val="0"/>
          <w:sz w:val="24"/>
          <w:u w:val="single"/>
        </w:rPr>
        <w:t>的所属行业</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 xml:space="preserve"> </w:t>
      </w:r>
      <w:r>
        <w:rPr>
          <w:rFonts w:hint="eastAsia" w:ascii="宋体" w:hAnsi="宋体" w:eastAsia="宋体" w:cs="宋体"/>
          <w:kern w:val="0"/>
          <w:sz w:val="24"/>
        </w:rPr>
        <w:t>；承接企业为</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企业名称</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 xml:space="preserve"> </w:t>
      </w:r>
      <w:r>
        <w:rPr>
          <w:rFonts w:hint="eastAsia" w:ascii="宋体" w:hAnsi="宋体" w:eastAsia="宋体" w:cs="宋体"/>
          <w:kern w:val="0"/>
          <w:sz w:val="24"/>
        </w:rPr>
        <w:t>，从业人员</w:t>
      </w:r>
      <w:r>
        <w:rPr>
          <w:rFonts w:hint="eastAsia" w:ascii="宋体" w:hAnsi="宋体" w:eastAsia="宋体" w:cs="宋体"/>
          <w:kern w:val="0"/>
          <w:sz w:val="24"/>
          <w:u w:val="single"/>
        </w:rPr>
        <w:t xml:space="preserve">   </w:t>
      </w:r>
      <w:r>
        <w:rPr>
          <w:rFonts w:hint="eastAsia" w:ascii="宋体" w:hAnsi="宋体" w:eastAsia="宋体" w:cs="宋体"/>
          <w:kern w:val="0"/>
          <w:sz w:val="24"/>
        </w:rPr>
        <w:t>人，营业收入为</w:t>
      </w:r>
      <w:r>
        <w:rPr>
          <w:rFonts w:hint="eastAsia" w:ascii="宋体" w:hAnsi="宋体" w:eastAsia="宋体" w:cs="宋体"/>
          <w:kern w:val="0"/>
          <w:sz w:val="24"/>
          <w:u w:val="single"/>
        </w:rPr>
        <w:t xml:space="preserve">   </w:t>
      </w:r>
      <w:r>
        <w:rPr>
          <w:rFonts w:hint="eastAsia" w:ascii="宋体" w:hAnsi="宋体" w:eastAsia="宋体" w:cs="宋体"/>
          <w:kern w:val="0"/>
          <w:sz w:val="24"/>
        </w:rPr>
        <w:t>万元，资产总额为</w:t>
      </w:r>
      <w:r>
        <w:rPr>
          <w:rFonts w:hint="eastAsia" w:ascii="宋体" w:hAnsi="宋体" w:eastAsia="宋体" w:cs="宋体"/>
          <w:kern w:val="0"/>
          <w:sz w:val="24"/>
          <w:u w:val="single"/>
        </w:rPr>
        <w:t xml:space="preserve">    </w:t>
      </w:r>
      <w:r>
        <w:rPr>
          <w:rFonts w:hint="eastAsia" w:ascii="宋体" w:hAnsi="宋体" w:eastAsia="宋体" w:cs="宋体"/>
          <w:kern w:val="0"/>
          <w:sz w:val="24"/>
        </w:rPr>
        <w:t>万元，属于</w:t>
      </w:r>
      <w:r>
        <w:rPr>
          <w:rFonts w:hint="eastAsia" w:ascii="宋体" w:hAnsi="宋体" w:eastAsia="宋体" w:cs="宋体"/>
          <w:kern w:val="0"/>
          <w:sz w:val="24"/>
          <w:u w:val="single"/>
        </w:rPr>
        <w:t xml:space="preserve"> </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中型</w:t>
      </w:r>
      <w:r>
        <w:rPr>
          <w:rFonts w:hint="eastAsia" w:ascii="宋体" w:hAnsi="宋体" w:eastAsia="宋体" w:cs="宋体"/>
          <w:kern w:val="0"/>
          <w:sz w:val="24"/>
          <w:u w:val="single"/>
          <w:lang w:val="en-US" w:eastAsia="zh-CN"/>
        </w:rPr>
        <w:t>企业</w:t>
      </w:r>
      <w:r>
        <w:rPr>
          <w:rFonts w:hint="eastAsia" w:ascii="宋体" w:hAnsi="宋体" w:eastAsia="宋体" w:cs="宋体"/>
          <w:kern w:val="0"/>
          <w:sz w:val="24"/>
          <w:u w:val="single"/>
        </w:rPr>
        <w:t>、小型企业、微型企业</w:t>
      </w:r>
      <w:r>
        <w:rPr>
          <w:rFonts w:hint="eastAsia" w:ascii="宋体" w:hAnsi="宋体" w:eastAsia="宋体" w:cs="宋体"/>
          <w:kern w:val="0"/>
          <w:sz w:val="24"/>
          <w:u w:val="single"/>
          <w:lang w:eastAsia="zh-CN"/>
        </w:rPr>
        <w:t>）</w:t>
      </w:r>
      <w:r>
        <w:rPr>
          <w:rFonts w:hint="eastAsia" w:ascii="宋体" w:hAnsi="宋体" w:eastAsia="宋体" w:cs="宋体"/>
          <w:kern w:val="0"/>
          <w:sz w:val="24"/>
          <w:u w:val="single"/>
        </w:rPr>
        <w:t xml:space="preserve"> </w:t>
      </w:r>
      <w:r>
        <w:rPr>
          <w:rFonts w:hint="eastAsia" w:ascii="宋体" w:hAnsi="宋体" w:eastAsia="宋体" w:cs="宋体"/>
          <w:kern w:val="0"/>
          <w:sz w:val="24"/>
        </w:rPr>
        <w:t>；</w:t>
      </w:r>
    </w:p>
    <w:p w14:paraId="0134137F">
      <w:pPr>
        <w:spacing w:line="560" w:lineRule="exact"/>
        <w:ind w:firstLine="480" w:firstLineChars="200"/>
        <w:rPr>
          <w:rFonts w:hint="eastAsia" w:ascii="宋体" w:hAnsi="宋体" w:eastAsia="宋体" w:cs="宋体"/>
          <w:kern w:val="0"/>
          <w:sz w:val="24"/>
        </w:rPr>
      </w:pPr>
      <w:r>
        <w:rPr>
          <w:rFonts w:hint="eastAsia" w:ascii="宋体" w:hAnsi="宋体" w:eastAsia="宋体" w:cs="宋体"/>
          <w:kern w:val="0"/>
          <w:sz w:val="24"/>
        </w:rPr>
        <w:t>……</w:t>
      </w:r>
    </w:p>
    <w:p w14:paraId="6000F07E">
      <w:pPr>
        <w:spacing w:line="560" w:lineRule="exact"/>
        <w:ind w:firstLine="480" w:firstLineChars="200"/>
        <w:rPr>
          <w:rFonts w:hint="eastAsia" w:ascii="宋体" w:hAnsi="宋体" w:eastAsia="宋体" w:cs="宋体"/>
          <w:kern w:val="0"/>
          <w:sz w:val="24"/>
        </w:rPr>
      </w:pPr>
      <w:r>
        <w:rPr>
          <w:rFonts w:hint="eastAsia" w:ascii="宋体" w:hAnsi="宋体" w:eastAsia="宋体" w:cs="宋体"/>
          <w:kern w:val="0"/>
          <w:sz w:val="24"/>
        </w:rPr>
        <w:t>以上企业，不属于大企业的分支机构，不存在控股股东为大企业的情形，也不存在与大企业的负责人为同一人的情形。</w:t>
      </w:r>
    </w:p>
    <w:p w14:paraId="25E472D3">
      <w:pPr>
        <w:spacing w:line="560" w:lineRule="exact"/>
        <w:ind w:firstLine="480" w:firstLineChars="200"/>
        <w:rPr>
          <w:rFonts w:hint="eastAsia" w:ascii="宋体" w:hAnsi="宋体" w:eastAsia="宋体" w:cs="宋体"/>
          <w:kern w:val="0"/>
          <w:sz w:val="24"/>
        </w:rPr>
      </w:pPr>
      <w:r>
        <w:rPr>
          <w:rFonts w:hint="eastAsia" w:ascii="宋体" w:hAnsi="宋体" w:eastAsia="宋体" w:cs="宋体"/>
          <w:kern w:val="0"/>
          <w:sz w:val="24"/>
        </w:rPr>
        <w:t>本企业对上述声明内容的真实性负责。如有虚假，将依法承担相应责任。</w:t>
      </w:r>
    </w:p>
    <w:p w14:paraId="1081D945">
      <w:pPr>
        <w:spacing w:line="560" w:lineRule="exact"/>
        <w:rPr>
          <w:rFonts w:hint="eastAsia" w:ascii="宋体" w:hAnsi="宋体" w:eastAsia="宋体" w:cs="宋体"/>
          <w:kern w:val="0"/>
          <w:sz w:val="24"/>
        </w:rPr>
      </w:pPr>
      <w:r>
        <w:rPr>
          <w:rFonts w:hint="eastAsia" w:ascii="宋体" w:hAnsi="宋体" w:eastAsia="宋体" w:cs="宋体"/>
          <w:kern w:val="0"/>
          <w:sz w:val="24"/>
        </w:rPr>
        <w:t xml:space="preserve">                                  </w:t>
      </w:r>
    </w:p>
    <w:p w14:paraId="567DBC2C">
      <w:pPr>
        <w:spacing w:line="560" w:lineRule="exact"/>
        <w:ind w:firstLine="4320" w:firstLineChars="1800"/>
        <w:rPr>
          <w:rFonts w:hint="eastAsia" w:ascii="宋体" w:hAnsi="宋体" w:eastAsia="宋体" w:cs="宋体"/>
          <w:kern w:val="0"/>
          <w:sz w:val="24"/>
          <w:lang w:eastAsia="zh-CN"/>
        </w:rPr>
      </w:pPr>
      <w:r>
        <w:rPr>
          <w:rFonts w:hint="eastAsia" w:ascii="宋体" w:hAnsi="宋体" w:eastAsia="宋体" w:cs="宋体"/>
          <w:kern w:val="0"/>
          <w:sz w:val="24"/>
        </w:rPr>
        <w:t>企业名称</w:t>
      </w:r>
      <w:r>
        <w:rPr>
          <w:rFonts w:hint="eastAsia" w:ascii="宋体" w:hAnsi="宋体" w:eastAsia="宋体" w:cs="宋体"/>
          <w:kern w:val="0"/>
          <w:sz w:val="24"/>
          <w:lang w:eastAsia="zh-CN"/>
        </w:rPr>
        <w:t>（</w:t>
      </w:r>
      <w:r>
        <w:rPr>
          <w:rFonts w:hint="eastAsia" w:ascii="宋体" w:hAnsi="宋体" w:eastAsia="宋体" w:cs="宋体"/>
          <w:kern w:val="0"/>
          <w:sz w:val="24"/>
        </w:rPr>
        <w:t>盖章</w:t>
      </w:r>
      <w:r>
        <w:rPr>
          <w:rFonts w:hint="eastAsia" w:ascii="宋体" w:hAnsi="宋体" w:eastAsia="宋体" w:cs="宋体"/>
          <w:kern w:val="0"/>
          <w:sz w:val="24"/>
          <w:lang w:eastAsia="zh-CN"/>
        </w:rPr>
        <w:t>）：</w:t>
      </w:r>
    </w:p>
    <w:p w14:paraId="1A3E53D7">
      <w:pPr>
        <w:spacing w:line="560" w:lineRule="exact"/>
        <w:ind w:firstLine="4320" w:firstLineChars="1800"/>
        <w:rPr>
          <w:rFonts w:hint="eastAsia" w:ascii="宋体" w:hAnsi="宋体" w:eastAsia="宋体" w:cs="宋体"/>
          <w:kern w:val="0"/>
          <w:sz w:val="24"/>
        </w:rPr>
      </w:pPr>
      <w:r>
        <w:rPr>
          <w:rFonts w:hint="eastAsia" w:ascii="宋体" w:hAnsi="宋体" w:eastAsia="宋体" w:cs="宋体"/>
          <w:kern w:val="0"/>
          <w:sz w:val="24"/>
        </w:rPr>
        <w:t>日期：</w:t>
      </w:r>
    </w:p>
    <w:p w14:paraId="54C4FEF1">
      <w:pPr>
        <w:spacing w:line="560" w:lineRule="exact"/>
        <w:ind w:firstLine="5400" w:firstLineChars="1800"/>
        <w:rPr>
          <w:rFonts w:hint="eastAsia" w:ascii="宋体" w:hAnsi="宋体" w:eastAsia="宋体" w:cs="宋体"/>
          <w:kern w:val="0"/>
          <w:sz w:val="30"/>
          <w:szCs w:val="30"/>
        </w:rPr>
      </w:pPr>
    </w:p>
    <w:p w14:paraId="1E2D8FCA">
      <w:pPr>
        <w:rPr>
          <w:rFonts w:hint="eastAsia" w:ascii="宋体" w:hAnsi="宋体" w:eastAsia="宋体" w:cs="宋体"/>
          <w:kern w:val="0"/>
          <w:sz w:val="30"/>
          <w:szCs w:val="30"/>
          <w:u w:val="single"/>
        </w:rPr>
      </w:pPr>
      <w:r>
        <w:rPr>
          <w:rFonts w:hint="eastAsia" w:ascii="宋体" w:hAnsi="宋体" w:eastAsia="宋体" w:cs="宋体"/>
          <w:kern w:val="0"/>
          <w:sz w:val="30"/>
          <w:szCs w:val="30"/>
        </w:rPr>
        <w:t xml:space="preserve"> </w:t>
      </w:r>
      <w:r>
        <w:rPr>
          <w:rFonts w:hint="eastAsia" w:ascii="宋体" w:hAnsi="宋体" w:eastAsia="宋体" w:cs="宋体"/>
          <w:kern w:val="0"/>
          <w:sz w:val="30"/>
          <w:szCs w:val="30"/>
          <w:u w:val="single"/>
        </w:rPr>
        <w:t xml:space="preserve">                                                   </w:t>
      </w:r>
    </w:p>
    <w:p w14:paraId="2A569BD8">
      <w:pPr>
        <w:ind w:firstLine="120" w:firstLineChars="50"/>
        <w:rPr>
          <w:rFonts w:hint="eastAsia" w:ascii="宋体" w:hAnsi="宋体" w:eastAsia="宋体" w:cs="宋体"/>
          <w:kern w:val="0"/>
          <w:szCs w:val="21"/>
        </w:rPr>
      </w:pPr>
      <w:r>
        <w:rPr>
          <w:rFonts w:hint="eastAsia" w:ascii="宋体" w:hAnsi="宋体" w:eastAsia="宋体" w:cs="宋体"/>
          <w:kern w:val="0"/>
          <w:szCs w:val="21"/>
        </w:rPr>
        <w:t>（从业人员、营业收入、资产总额填报上一年度数据，无上一年度数据的新成立企业可不填报）</w:t>
      </w:r>
    </w:p>
    <w:p w14:paraId="2E64DEFE">
      <w:pPr>
        <w:pageBreakBefore w:val="0"/>
        <w:kinsoku/>
        <w:overflowPunct/>
        <w:bidi w:val="0"/>
        <w:spacing w:beforeAutospacing="0" w:afterAutospacing="0" w:line="360" w:lineRule="auto"/>
        <w:ind w:firstLine="3780"/>
        <w:textAlignment w:val="center"/>
        <w:rPr>
          <w:rFonts w:hint="eastAsia" w:ascii="宋体" w:hAnsi="宋体" w:eastAsia="宋体" w:cs="宋体"/>
          <w:color w:val="auto"/>
          <w:highlight w:val="none"/>
        </w:rPr>
      </w:pPr>
    </w:p>
    <w:p w14:paraId="357E37F1">
      <w:pPr>
        <w:pageBreakBefore w:val="0"/>
        <w:kinsoku/>
        <w:overflowPunct/>
        <w:bidi w:val="0"/>
        <w:spacing w:beforeAutospacing="0" w:afterAutospacing="0" w:line="360" w:lineRule="auto"/>
        <w:rPr>
          <w:rFonts w:hint="eastAsia" w:ascii="宋体" w:hAnsi="宋体" w:eastAsia="宋体" w:cs="宋体"/>
          <w:color w:val="auto"/>
          <w:highlight w:val="none"/>
        </w:rPr>
        <w:sectPr>
          <w:headerReference r:id="rId13" w:type="default"/>
          <w:footerReference r:id="rId14" w:type="default"/>
          <w:pgSz w:w="11906" w:h="16839"/>
          <w:pgMar w:top="1363" w:right="1785" w:bottom="1262" w:left="1785" w:header="1157" w:footer="1050" w:gutter="0"/>
          <w:pgNumType w:fmt="decimal"/>
          <w:cols w:space="720" w:num="1"/>
        </w:sectPr>
      </w:pPr>
    </w:p>
    <w:p w14:paraId="7AD3A70B">
      <w:pPr>
        <w:pageBreakBefore w:val="0"/>
        <w:kinsoku/>
        <w:overflowPunct/>
        <w:bidi w:val="0"/>
        <w:spacing w:beforeAutospacing="0" w:afterAutospacing="0" w:line="360" w:lineRule="auto"/>
        <w:ind w:left="46"/>
        <w:outlineLvl w:val="2"/>
        <w:rPr>
          <w:rFonts w:hint="eastAsia" w:ascii="宋体" w:hAnsi="宋体" w:eastAsia="宋体" w:cs="宋体"/>
          <w:color w:val="auto"/>
          <w:sz w:val="28"/>
          <w:szCs w:val="28"/>
          <w:highlight w:val="none"/>
        </w:rPr>
      </w:pPr>
      <w:r>
        <w:rPr>
          <w:rFonts w:hint="eastAsia" w:ascii="宋体" w:hAnsi="宋体" w:eastAsia="宋体" w:cs="宋体"/>
          <w:color w:val="auto"/>
          <w:spacing w:val="-27"/>
          <w:sz w:val="28"/>
          <w:szCs w:val="28"/>
          <w:highlight w:val="none"/>
        </w:rPr>
        <w:t>附</w:t>
      </w:r>
      <w:r>
        <w:rPr>
          <w:rFonts w:hint="eastAsia" w:ascii="宋体" w:hAnsi="宋体" w:eastAsia="宋体" w:cs="宋体"/>
          <w:color w:val="auto"/>
          <w:spacing w:val="-21"/>
          <w:sz w:val="28"/>
          <w:szCs w:val="28"/>
          <w:highlight w:val="none"/>
        </w:rPr>
        <w:t>件2：(如用)</w:t>
      </w:r>
    </w:p>
    <w:p w14:paraId="21C0767B">
      <w:pPr>
        <w:pageBreakBefore w:val="0"/>
        <w:kinsoku/>
        <w:overflowPunct/>
        <w:bidi w:val="0"/>
        <w:spacing w:beforeAutospacing="0" w:afterAutospacing="0" w:line="360" w:lineRule="auto"/>
        <w:ind w:left="2911"/>
        <w:outlineLvl w:val="2"/>
        <w:rPr>
          <w:rFonts w:hint="eastAsia" w:ascii="宋体" w:hAnsi="宋体" w:eastAsia="宋体" w:cs="宋体"/>
          <w:color w:val="auto"/>
          <w:sz w:val="21"/>
          <w:highlight w:val="none"/>
        </w:rPr>
      </w:pPr>
      <w:r>
        <w:rPr>
          <w:rFonts w:hint="eastAsia" w:ascii="宋体" w:hAnsi="宋体" w:eastAsia="宋体" w:cs="宋体"/>
          <w:color w:val="auto"/>
          <w:spacing w:val="-1"/>
          <w:sz w:val="28"/>
          <w:szCs w:val="28"/>
          <w:highlight w:val="none"/>
        </w:rPr>
        <w:t>政</w:t>
      </w:r>
      <w:r>
        <w:rPr>
          <w:rFonts w:hint="eastAsia" w:ascii="宋体" w:hAnsi="宋体" w:eastAsia="宋体" w:cs="宋体"/>
          <w:color w:val="auto"/>
          <w:sz w:val="28"/>
          <w:szCs w:val="28"/>
          <w:highlight w:val="none"/>
        </w:rPr>
        <w:t>府采购投标担保函</w:t>
      </w:r>
    </w:p>
    <w:p w14:paraId="2126EFB8">
      <w:pPr>
        <w:pageBreakBefore w:val="0"/>
        <w:kinsoku/>
        <w:overflowPunct/>
        <w:bidi w:val="0"/>
        <w:spacing w:beforeAutospacing="0" w:afterAutospacing="0" w:line="360" w:lineRule="auto"/>
        <w:ind w:left="6745"/>
        <w:rPr>
          <w:rFonts w:hint="eastAsia" w:ascii="宋体" w:hAnsi="宋体" w:eastAsia="宋体" w:cs="宋体"/>
          <w:color w:val="auto"/>
          <w:sz w:val="21"/>
          <w:highlight w:val="none"/>
        </w:rPr>
      </w:pPr>
      <w:r>
        <w:rPr>
          <w:rFonts w:hint="eastAsia" w:ascii="宋体" w:hAnsi="宋体" w:eastAsia="宋体" w:cs="宋体"/>
          <w:color w:val="auto"/>
          <w:spacing w:val="3"/>
          <w:sz w:val="23"/>
          <w:szCs w:val="23"/>
          <w:highlight w:val="none"/>
        </w:rPr>
        <w:t>编号</w:t>
      </w:r>
      <w:r>
        <w:rPr>
          <w:rFonts w:hint="eastAsia" w:ascii="宋体" w:hAnsi="宋体" w:eastAsia="宋体" w:cs="宋体"/>
          <w:color w:val="auto"/>
          <w:spacing w:val="2"/>
          <w:sz w:val="23"/>
          <w:szCs w:val="23"/>
          <w:highlight w:val="none"/>
        </w:rPr>
        <w:t>：</w:t>
      </w:r>
    </w:p>
    <w:p w14:paraId="5A47B4FA">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(采购人或采购代理机构):</w:t>
      </w:r>
    </w:p>
    <w:p w14:paraId="1A67F9F7">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鉴于(以下简称“投标人”)拟参加编号为</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项目编号)的项目(以下简称“本项目”)投标，根据本项目招标文件，投标人参加投标时应向你方交纳投标保证金，且可以投标担保函的形式交纳投标保证金。应投标人的申请，我方以保证的方式向你方提供如下投标保证金担保：</w:t>
      </w:r>
    </w:p>
    <w:p w14:paraId="66E2C69C">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一、保证责任的情形及保证金额</w:t>
      </w:r>
    </w:p>
    <w:p w14:paraId="2EAF34D6">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(一)在投标人出现下列情形之一时，我方承担保证责任：</w:t>
      </w:r>
    </w:p>
    <w:p w14:paraId="20B6D3A7">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1．中标后投标人无正当理由不与采购人或者采购代理机构签订《政府采购合同》；</w:t>
      </w:r>
    </w:p>
    <w:p w14:paraId="7015754B">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2．招标文件规定的投标人应当缴纳保证金的其他情形。</w:t>
      </w:r>
    </w:p>
    <w:p w14:paraId="75901D47">
      <w:pPr>
        <w:pageBreakBefore w:val="0"/>
        <w:kinsoku/>
        <w:overflowPunct/>
        <w:bidi w:val="0"/>
        <w:spacing w:beforeAutospacing="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(二)我方承担保证责任的最高金额为人民币元(大写)，即本项目的投标保证金金额。</w:t>
      </w:r>
    </w:p>
    <w:p w14:paraId="7DB54709">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二、保证的方式及保证期间</w:t>
      </w:r>
    </w:p>
    <w:p w14:paraId="17229045">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我方保证的方式为：连带责任保证。</w:t>
      </w:r>
    </w:p>
    <w:p w14:paraId="1284777B">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我方的保证期间为：自本保函生效之日起个月止。</w:t>
      </w:r>
    </w:p>
    <w:p w14:paraId="31F0873A">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三、承担保证责任的程序</w:t>
      </w:r>
    </w:p>
    <w:p w14:paraId="3C2BEC1D">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14:paraId="5C178817">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2．我方在收到索赔通知及相关证明材料后，在个工作日内进行审查，符合应承担保证责任情形的，我方应按照你方的要求代投标人向你方支付投标保证金。</w:t>
      </w:r>
    </w:p>
    <w:p w14:paraId="59CE3553">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四、保证责任的终止</w:t>
      </w:r>
    </w:p>
    <w:p w14:paraId="5E562C31">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1．保证期间届满你方未向我方书面主张保证责任的，自保证期间届满次日起，我方保证责任自动终止。</w:t>
      </w:r>
    </w:p>
    <w:p w14:paraId="7A2161C4">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2．我方按照本保函向你贵方履行了保证责任后，自我方向你贵方支付款项(支付款项从我方账户划出)之日起，保证责任终止。</w:t>
      </w:r>
    </w:p>
    <w:p w14:paraId="0D603939">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3．按照法律法规的规定或出现我方保证责任终止的其它情形的，我方在本保函项下的保证责任亦终止。</w:t>
      </w:r>
    </w:p>
    <w:p w14:paraId="1D03BBE0">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五、免责条款</w:t>
      </w:r>
    </w:p>
    <w:p w14:paraId="39FA9586">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1．依照法律规定或你方与投标人的另行约定，全部或者部分免除投标人投标保证金义务时，我方亦免除相应的保证责任。</w:t>
      </w:r>
    </w:p>
    <w:p w14:paraId="74D790F5">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2．因你方原因致使投标人发生本保函第一条第(一)款约定情形的，我方不承担保证责任。</w:t>
      </w:r>
    </w:p>
    <w:p w14:paraId="35182778">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3．因不可抗力造成投标人发生本保函第一条约定情形的，我方不承担保证责任。</w:t>
      </w:r>
    </w:p>
    <w:p w14:paraId="4BB6025F">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4．你方或其他有权机关对招标文件进行任何澄清或修改，加重我方保证责</w:t>
      </w:r>
    </w:p>
    <w:p w14:paraId="02981EA2">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任的，我方对加重部分不承担保证责任，但该澄清或修改经我方事先书面同意的除外。</w:t>
      </w:r>
    </w:p>
    <w:p w14:paraId="79504C30">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六、争议的解决</w:t>
      </w:r>
    </w:p>
    <w:p w14:paraId="693C21C8">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因本保函发生的纠纷，由你我双方协商解决，协商不成的，通过诉讼程序解</w:t>
      </w:r>
    </w:p>
    <w:p w14:paraId="0E417293">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决，诉讼管辖地法院为法院。</w:t>
      </w:r>
    </w:p>
    <w:p w14:paraId="64A96F17">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七、保函的生效</w:t>
      </w:r>
    </w:p>
    <w:p w14:paraId="693A21CD">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本保函自我方加盖公章之日起生效。</w:t>
      </w:r>
    </w:p>
    <w:p w14:paraId="6E768CFC">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5C2B74C9">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41AE0CCD">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6638DCC7">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02A94CD1">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35CC0968">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保证人：(公章)</w:t>
      </w:r>
    </w:p>
    <w:p w14:paraId="0A2037A9">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年月日</w:t>
      </w:r>
    </w:p>
    <w:p w14:paraId="7BB58450">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sectPr>
          <w:footerReference r:id="rId15" w:type="default"/>
          <w:pgSz w:w="11906" w:h="16839"/>
          <w:pgMar w:top="1363" w:right="1785" w:bottom="1262" w:left="1785" w:header="1157" w:footer="1050" w:gutter="0"/>
          <w:pgNumType w:fmt="decimal"/>
          <w:cols w:space="720" w:num="1"/>
        </w:sectPr>
      </w:pPr>
    </w:p>
    <w:p w14:paraId="5ADC36B0">
      <w:pPr>
        <w:pageBreakBefore w:val="0"/>
        <w:kinsoku/>
        <w:overflowPunct/>
        <w:bidi w:val="0"/>
        <w:spacing w:beforeAutospacing="0" w:afterAutospacing="0" w:line="360" w:lineRule="auto"/>
        <w:ind w:left="46"/>
        <w:outlineLvl w:val="2"/>
        <w:rPr>
          <w:rFonts w:hint="eastAsia" w:ascii="宋体" w:hAnsi="宋体" w:eastAsia="宋体" w:cs="宋体"/>
          <w:color w:val="auto"/>
          <w:spacing w:val="-7"/>
          <w:sz w:val="28"/>
          <w:szCs w:val="28"/>
          <w:highlight w:val="none"/>
        </w:rPr>
      </w:pPr>
      <w:r>
        <w:rPr>
          <w:rFonts w:hint="eastAsia" w:ascii="宋体" w:hAnsi="宋体" w:eastAsia="宋体" w:cs="宋体"/>
          <w:color w:val="auto"/>
          <w:spacing w:val="-7"/>
          <w:sz w:val="28"/>
          <w:szCs w:val="28"/>
          <w:highlight w:val="none"/>
        </w:rPr>
        <w:t>附件3：(如是)残疾人福利性单位声明函</w:t>
      </w:r>
    </w:p>
    <w:p w14:paraId="18C74CCD">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347CF499">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7EAD419A">
      <w:pPr>
        <w:jc w:val="center"/>
        <w:rPr>
          <w:rFonts w:hint="eastAsia" w:ascii="宋体" w:hAnsi="宋体" w:eastAsia="宋体" w:cs="宋体"/>
          <w:sz w:val="24"/>
        </w:rPr>
      </w:pPr>
      <w:r>
        <w:rPr>
          <w:rFonts w:hint="eastAsia" w:ascii="宋体" w:hAnsi="宋体" w:eastAsia="宋体" w:cs="宋体"/>
          <w:sz w:val="24"/>
        </w:rPr>
        <w:t>（注：符合条件的残疾人福利性单位请提供本函，不符合的不提供本函）</w:t>
      </w:r>
    </w:p>
    <w:p w14:paraId="541C0520">
      <w:pPr>
        <w:rPr>
          <w:rFonts w:hint="eastAsia" w:ascii="宋体" w:hAnsi="宋体" w:eastAsia="宋体" w:cs="宋体"/>
          <w:sz w:val="24"/>
        </w:rPr>
      </w:pPr>
    </w:p>
    <w:p w14:paraId="2088E858">
      <w:pPr>
        <w:spacing w:line="360" w:lineRule="auto"/>
        <w:rPr>
          <w:rFonts w:hint="eastAsia" w:ascii="宋体" w:hAnsi="宋体" w:eastAsia="宋体" w:cs="宋体"/>
          <w:sz w:val="24"/>
        </w:rPr>
      </w:pPr>
    </w:p>
    <w:p w14:paraId="002DFE54">
      <w:pPr>
        <w:spacing w:line="360" w:lineRule="auto"/>
        <w:ind w:firstLine="480" w:firstLineChars="200"/>
        <w:rPr>
          <w:rFonts w:hint="eastAsia" w:ascii="宋体" w:hAnsi="宋体" w:eastAsia="宋体" w:cs="宋体"/>
          <w:sz w:val="24"/>
        </w:rPr>
      </w:pPr>
      <w:r>
        <w:rPr>
          <w:rFonts w:hint="eastAsia" w:ascii="宋体" w:hAnsi="宋体" w:eastAsia="宋体" w:cs="宋体"/>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41411D1">
      <w:pPr>
        <w:spacing w:line="360" w:lineRule="auto"/>
        <w:ind w:firstLine="360" w:firstLineChars="150"/>
        <w:rPr>
          <w:rFonts w:hint="eastAsia" w:ascii="宋体" w:hAnsi="宋体" w:eastAsia="宋体" w:cs="宋体"/>
          <w:sz w:val="24"/>
        </w:rPr>
      </w:pPr>
      <w:r>
        <w:rPr>
          <w:rFonts w:hint="eastAsia" w:ascii="宋体" w:hAnsi="宋体" w:eastAsia="宋体" w:cs="宋体"/>
          <w:sz w:val="24"/>
        </w:rPr>
        <w:t>本单位对上述声明的真实性负责。如有虚假，将依法承担相应责任。</w:t>
      </w:r>
    </w:p>
    <w:p w14:paraId="79EA0D33">
      <w:pPr>
        <w:spacing w:line="360" w:lineRule="auto"/>
        <w:rPr>
          <w:rFonts w:hint="eastAsia" w:ascii="宋体" w:hAnsi="宋体" w:eastAsia="宋体" w:cs="宋体"/>
          <w:sz w:val="24"/>
        </w:rPr>
      </w:pPr>
    </w:p>
    <w:p w14:paraId="1CA9C8C7">
      <w:pPr>
        <w:rPr>
          <w:rFonts w:hint="eastAsia" w:ascii="宋体" w:hAnsi="宋体" w:eastAsia="宋体" w:cs="宋体"/>
          <w:sz w:val="24"/>
        </w:rPr>
      </w:pPr>
      <w:r>
        <w:rPr>
          <w:rFonts w:hint="eastAsia" w:ascii="宋体" w:hAnsi="宋体" w:eastAsia="宋体" w:cs="宋体"/>
          <w:sz w:val="24"/>
        </w:rPr>
        <w:t xml:space="preserve"> </w:t>
      </w:r>
    </w:p>
    <w:p w14:paraId="6FEDA025">
      <w:pPr>
        <w:rPr>
          <w:rFonts w:hint="eastAsia" w:ascii="宋体" w:hAnsi="宋体" w:eastAsia="宋体" w:cs="宋体"/>
          <w:sz w:val="24"/>
        </w:rPr>
      </w:pPr>
    </w:p>
    <w:p w14:paraId="010B01E8">
      <w:pPr>
        <w:spacing w:line="360" w:lineRule="auto"/>
        <w:ind w:firstLine="1920" w:firstLineChars="800"/>
        <w:rPr>
          <w:rFonts w:hint="eastAsia" w:ascii="宋体" w:hAnsi="宋体" w:eastAsia="宋体" w:cs="宋体"/>
          <w:sz w:val="24"/>
          <w:lang w:val="en-US" w:eastAsia="zh-CN"/>
        </w:rPr>
      </w:pPr>
      <w:r>
        <w:rPr>
          <w:rFonts w:hint="eastAsia" w:ascii="宋体" w:hAnsi="宋体" w:eastAsia="宋体" w:cs="宋体"/>
          <w:sz w:val="24"/>
          <w:lang w:val="en-US" w:eastAsia="zh-CN"/>
        </w:rPr>
        <w:t>供应商</w:t>
      </w:r>
      <w:r>
        <w:rPr>
          <w:rFonts w:hint="eastAsia" w:ascii="宋体" w:hAnsi="宋体" w:eastAsia="宋体" w:cs="宋体"/>
          <w:sz w:val="24"/>
        </w:rPr>
        <w:t>（盖</w:t>
      </w:r>
      <w:r>
        <w:rPr>
          <w:rFonts w:hint="eastAsia" w:ascii="宋体" w:hAnsi="宋体" w:eastAsia="宋体" w:cs="宋体"/>
          <w:sz w:val="24"/>
          <w:lang w:val="en-US" w:eastAsia="zh-CN"/>
        </w:rPr>
        <w:t>公</w:t>
      </w:r>
      <w:r>
        <w:rPr>
          <w:rFonts w:hint="eastAsia" w:ascii="宋体" w:hAnsi="宋体" w:eastAsia="宋体" w:cs="宋体"/>
          <w:sz w:val="24"/>
        </w:rPr>
        <w:t>章）：</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p>
    <w:p w14:paraId="20340F9F">
      <w:pPr>
        <w:spacing w:line="360" w:lineRule="auto"/>
        <w:ind w:firstLine="1920" w:firstLineChars="800"/>
        <w:rPr>
          <w:rFonts w:hint="eastAsia" w:ascii="宋体" w:hAnsi="宋体" w:eastAsia="宋体" w:cs="宋体"/>
          <w:sz w:val="24"/>
          <w:u w:val="single"/>
        </w:rPr>
      </w:pPr>
      <w:r>
        <w:rPr>
          <w:rFonts w:hint="eastAsia" w:ascii="宋体" w:hAnsi="宋体" w:eastAsia="宋体" w:cs="宋体"/>
          <w:sz w:val="24"/>
        </w:rPr>
        <w:t>法定代表人或授权代表（签字</w:t>
      </w:r>
      <w:r>
        <w:rPr>
          <w:rFonts w:hint="eastAsia" w:ascii="宋体" w:hAnsi="宋体" w:eastAsia="宋体" w:cs="宋体"/>
          <w:sz w:val="24"/>
          <w:lang w:val="en-US" w:eastAsia="zh-CN"/>
        </w:rPr>
        <w:t>或盖章</w:t>
      </w:r>
      <w:r>
        <w:rPr>
          <w:rFonts w:hint="eastAsia" w:ascii="宋体" w:hAnsi="宋体" w:eastAsia="宋体" w:cs="宋体"/>
          <w:sz w:val="24"/>
        </w:rPr>
        <w:t>）：</w:t>
      </w:r>
      <w:r>
        <w:rPr>
          <w:rFonts w:hint="eastAsia" w:ascii="宋体" w:hAnsi="宋体" w:eastAsia="宋体" w:cs="宋体"/>
          <w:sz w:val="24"/>
          <w:u w:val="single"/>
        </w:rPr>
        <w:t xml:space="preserve">         </w:t>
      </w:r>
    </w:p>
    <w:p w14:paraId="1D4CC286">
      <w:pPr>
        <w:spacing w:line="360" w:lineRule="auto"/>
        <w:ind w:firstLine="1920" w:firstLineChars="800"/>
        <w:rPr>
          <w:rFonts w:hint="eastAsia" w:ascii="宋体" w:hAnsi="宋体" w:eastAsia="宋体" w:cs="宋体"/>
          <w:kern w:val="0"/>
          <w:sz w:val="24"/>
          <w:u w:val="single"/>
        </w:rPr>
      </w:pPr>
      <w:r>
        <w:rPr>
          <w:rFonts w:hint="eastAsia" w:ascii="宋体" w:hAnsi="宋体" w:eastAsia="宋体" w:cs="宋体"/>
          <w:sz w:val="24"/>
        </w:rPr>
        <w:t>日    期：</w:t>
      </w:r>
      <w:r>
        <w:rPr>
          <w:rFonts w:hint="eastAsia" w:ascii="宋体" w:hAnsi="宋体" w:eastAsia="宋体" w:cs="宋体"/>
          <w:sz w:val="32"/>
          <w:u w:val="single"/>
        </w:rPr>
        <w:t xml:space="preserve">         </w:t>
      </w:r>
    </w:p>
    <w:p w14:paraId="3363BCFF">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35F3803F">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4FAD366C">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64696D70">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221CE5E4">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4982C2B1">
      <w:pPr>
        <w:pageBreakBefore w:val="0"/>
        <w:kinsoku/>
        <w:overflowPunct/>
        <w:bidi w:val="0"/>
        <w:spacing w:beforeAutospacing="0" w:afterAutospacing="0" w:line="360" w:lineRule="auto"/>
        <w:ind w:left="3637"/>
        <w:rPr>
          <w:rFonts w:hint="eastAsia" w:ascii="宋体" w:hAnsi="宋体" w:eastAsia="宋体" w:cs="宋体"/>
          <w:color w:val="auto"/>
          <w:sz w:val="24"/>
          <w:szCs w:val="24"/>
          <w:highlight w:val="none"/>
        </w:rPr>
      </w:pPr>
      <w:r>
        <w:rPr>
          <w:rFonts w:hint="eastAsia" w:ascii="宋体" w:hAnsi="宋体" w:eastAsia="宋体" w:cs="宋体"/>
          <w:color w:val="auto"/>
          <w:spacing w:val="15"/>
          <w:position w:val="27"/>
          <w:sz w:val="24"/>
          <w:szCs w:val="24"/>
          <w:highlight w:val="none"/>
        </w:rPr>
        <w:t>单位名称(盖章)：</w:t>
      </w:r>
    </w:p>
    <w:p w14:paraId="1073BD4B">
      <w:pPr>
        <w:pageBreakBefore w:val="0"/>
        <w:kinsoku/>
        <w:overflowPunct/>
        <w:bidi w:val="0"/>
        <w:spacing w:beforeAutospacing="0" w:afterAutospacing="0" w:line="360" w:lineRule="auto"/>
        <w:ind w:left="364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日期：</w:t>
      </w:r>
    </w:p>
    <w:p w14:paraId="19DA6DD3">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5586E654">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38F782B2">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614FD618">
      <w:pPr>
        <w:pageBreakBefore w:val="0"/>
        <w:kinsoku/>
        <w:overflowPunct/>
        <w:bidi w:val="0"/>
        <w:spacing w:beforeAutospacing="0" w:afterAutospacing="0" w:line="360" w:lineRule="auto"/>
        <w:rPr>
          <w:rFonts w:hint="eastAsia" w:ascii="宋体" w:hAnsi="宋体" w:eastAsia="宋体" w:cs="宋体"/>
          <w:color w:val="auto"/>
          <w:sz w:val="24"/>
          <w:szCs w:val="24"/>
          <w:highlight w:val="none"/>
        </w:rPr>
      </w:pPr>
    </w:p>
    <w:p w14:paraId="4BCECC6C">
      <w:pPr>
        <w:pageBreakBefore w:val="0"/>
        <w:kinsoku/>
        <w:overflowPunct/>
        <w:bidi w:val="0"/>
        <w:spacing w:beforeAutospacing="0" w:afterAutospacing="0" w:line="360" w:lineRule="auto"/>
        <w:ind w:left="46"/>
        <w:outlineLvl w:val="2"/>
        <w:rPr>
          <w:rFonts w:hint="eastAsia" w:ascii="宋体" w:hAnsi="宋体" w:eastAsia="宋体" w:cs="宋体"/>
          <w:color w:val="auto"/>
          <w:sz w:val="28"/>
          <w:szCs w:val="28"/>
          <w:highlight w:val="none"/>
        </w:rPr>
      </w:pPr>
      <w:r>
        <w:rPr>
          <w:rFonts w:hint="eastAsia" w:ascii="宋体" w:hAnsi="宋体" w:eastAsia="宋体" w:cs="宋体"/>
          <w:color w:val="auto"/>
          <w:spacing w:val="-14"/>
          <w:sz w:val="28"/>
          <w:szCs w:val="28"/>
          <w:highlight w:val="none"/>
        </w:rPr>
        <w:t>附</w:t>
      </w:r>
      <w:r>
        <w:rPr>
          <w:rFonts w:hint="eastAsia" w:ascii="宋体" w:hAnsi="宋体" w:eastAsia="宋体" w:cs="宋体"/>
          <w:color w:val="auto"/>
          <w:spacing w:val="-13"/>
          <w:sz w:val="28"/>
          <w:szCs w:val="28"/>
          <w:highlight w:val="none"/>
        </w:rPr>
        <w:t>件</w:t>
      </w:r>
      <w:r>
        <w:rPr>
          <w:rFonts w:hint="eastAsia" w:ascii="宋体" w:hAnsi="宋体" w:eastAsia="宋体" w:cs="宋体"/>
          <w:color w:val="auto"/>
          <w:spacing w:val="-7"/>
          <w:sz w:val="28"/>
          <w:szCs w:val="28"/>
          <w:highlight w:val="none"/>
        </w:rPr>
        <w:t>4：(如是)监狱企业、福利企业相关资格证明材料</w:t>
      </w:r>
    </w:p>
    <w:p w14:paraId="44093400">
      <w:pPr>
        <w:widowControl/>
        <w:spacing w:before="100" w:beforeAutospacing="1" w:after="100" w:afterAutospacing="1"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本单位郑重声明下列事项（按照实际情况勾选或填空）：</w:t>
      </w:r>
    </w:p>
    <w:p w14:paraId="3EDACCC9">
      <w:pPr>
        <w:widowControl/>
        <w:spacing w:before="100" w:beforeAutospacing="1" w:after="100" w:afterAutospacing="1" w:line="360" w:lineRule="auto"/>
        <w:ind w:firstLine="480" w:firstLineChars="200"/>
        <w:jc w:val="left"/>
        <w:rPr>
          <w:rFonts w:hint="eastAsia" w:ascii="宋体" w:hAnsi="宋体" w:eastAsia="宋体" w:cs="宋体"/>
          <w:kern w:val="0"/>
          <w:sz w:val="24"/>
        </w:rPr>
      </w:pPr>
      <w:r>
        <w:rPr>
          <w:rFonts w:hint="eastAsia" w:ascii="宋体" w:hAnsi="宋体" w:eastAsia="宋体" w:cs="宋体"/>
          <w:kern w:val="0"/>
          <w:sz w:val="24"/>
        </w:rPr>
        <w:t>本单位为直接供应商，提供本单位制造的货物。</w:t>
      </w:r>
    </w:p>
    <w:p w14:paraId="2201AFB4">
      <w:pPr>
        <w:widowControl/>
        <w:spacing w:before="100" w:beforeAutospacing="1" w:after="100" w:afterAutospacing="1" w:line="360" w:lineRule="auto"/>
        <w:ind w:firstLine="360" w:firstLineChars="150"/>
        <w:jc w:val="left"/>
        <w:rPr>
          <w:rFonts w:hint="eastAsia" w:ascii="宋体" w:hAnsi="宋体" w:eastAsia="宋体" w:cs="宋体"/>
          <w:kern w:val="0"/>
          <w:sz w:val="24"/>
        </w:rPr>
      </w:pPr>
      <w:r>
        <w:rPr>
          <w:rFonts w:hint="eastAsia" w:ascii="宋体" w:hAnsi="宋体" w:eastAsia="宋体" w:cs="宋体"/>
          <w:kern w:val="0"/>
          <w:sz w:val="24"/>
        </w:rPr>
        <w:t>（1）本企业（单位）</w:t>
      </w:r>
      <w:r>
        <w:rPr>
          <w:rFonts w:hint="eastAsia" w:ascii="宋体" w:hAnsi="宋体" w:eastAsia="宋体" w:cs="宋体"/>
          <w:kern w:val="0"/>
          <w:sz w:val="24"/>
          <w:u w:val="single"/>
        </w:rPr>
        <w:t xml:space="preserve">        </w:t>
      </w:r>
      <w:r>
        <w:rPr>
          <w:rFonts w:hint="eastAsia" w:ascii="宋体" w:hAnsi="宋体" w:eastAsia="宋体" w:cs="宋体"/>
          <w:kern w:val="0"/>
          <w:sz w:val="24"/>
        </w:rPr>
        <w:t>（请填写：是、不是）监狱企业。如果是，后附省级以上监狱管理局、戒毒管理局（含新疆生产建设兵团）出具的属于监狱企业的证明文件。</w:t>
      </w:r>
    </w:p>
    <w:p w14:paraId="1A51DD72">
      <w:pPr>
        <w:widowControl/>
        <w:spacing w:before="100" w:beforeAutospacing="1" w:after="100" w:afterAutospacing="1" w:line="360" w:lineRule="auto"/>
        <w:ind w:firstLine="420"/>
        <w:jc w:val="left"/>
        <w:rPr>
          <w:rFonts w:hint="eastAsia" w:ascii="宋体" w:hAnsi="宋体" w:eastAsia="宋体" w:cs="宋体"/>
          <w:kern w:val="0"/>
          <w:sz w:val="24"/>
        </w:rPr>
      </w:pPr>
      <w:r>
        <w:rPr>
          <w:rFonts w:hint="eastAsia" w:ascii="宋体" w:hAnsi="宋体" w:eastAsia="宋体" w:cs="宋体"/>
          <w:kern w:val="0"/>
          <w:sz w:val="24"/>
        </w:rPr>
        <w:t>（2）本企业（单位）</w:t>
      </w:r>
      <w:r>
        <w:rPr>
          <w:rFonts w:hint="eastAsia" w:ascii="宋体" w:hAnsi="宋体" w:eastAsia="宋体" w:cs="宋体"/>
          <w:kern w:val="0"/>
          <w:sz w:val="24"/>
          <w:u w:val="single"/>
        </w:rPr>
        <w:t xml:space="preserve">        </w:t>
      </w:r>
      <w:r>
        <w:rPr>
          <w:rFonts w:hint="eastAsia" w:ascii="宋体" w:hAnsi="宋体" w:eastAsia="宋体" w:cs="宋体"/>
          <w:kern w:val="0"/>
          <w:sz w:val="24"/>
        </w:rPr>
        <w:t>（请填写：是、不是）为联合体一方，提供本企业（单位）制造的货物，由本企业（单位）承担工程、提供服务。本企业（单位）提供协议合同金额占到共同投标协议合同总金额的比例为</w:t>
      </w:r>
      <w:r>
        <w:rPr>
          <w:rFonts w:hint="eastAsia" w:ascii="宋体" w:hAnsi="宋体" w:eastAsia="宋体" w:cs="宋体"/>
          <w:kern w:val="0"/>
          <w:sz w:val="24"/>
          <w:u w:val="single"/>
        </w:rPr>
        <w:t xml:space="preserve">       </w:t>
      </w:r>
      <w:r>
        <w:rPr>
          <w:rFonts w:hint="eastAsia" w:ascii="宋体" w:hAnsi="宋体" w:eastAsia="宋体" w:cs="宋体"/>
          <w:kern w:val="0"/>
          <w:sz w:val="24"/>
        </w:rPr>
        <w:t>。</w:t>
      </w:r>
    </w:p>
    <w:p w14:paraId="283D9FD0">
      <w:pPr>
        <w:widowControl/>
        <w:spacing w:before="100" w:beforeAutospacing="1" w:after="100" w:afterAutospacing="1" w:line="360" w:lineRule="auto"/>
        <w:jc w:val="left"/>
        <w:rPr>
          <w:rFonts w:hint="eastAsia" w:ascii="宋体" w:hAnsi="宋体" w:eastAsia="宋体" w:cs="宋体"/>
          <w:kern w:val="0"/>
          <w:sz w:val="24"/>
        </w:rPr>
      </w:pPr>
      <w:r>
        <w:rPr>
          <w:rFonts w:hint="eastAsia" w:ascii="宋体" w:hAnsi="宋体" w:eastAsia="宋体" w:cs="宋体"/>
          <w:kern w:val="0"/>
          <w:sz w:val="24"/>
        </w:rPr>
        <w:t>　　本企业（单位）对上述声明的真实性负责。如有虚假，将依法承担相应责任。</w:t>
      </w:r>
    </w:p>
    <w:p w14:paraId="37F3052B">
      <w:pPr>
        <w:widowControl/>
        <w:spacing w:before="100" w:beforeAutospacing="1" w:after="100" w:afterAutospacing="1" w:line="360" w:lineRule="auto"/>
        <w:jc w:val="left"/>
        <w:rPr>
          <w:rFonts w:hint="eastAsia" w:ascii="宋体" w:hAnsi="宋体" w:eastAsia="宋体" w:cs="宋体"/>
          <w:b/>
          <w:kern w:val="0"/>
          <w:sz w:val="24"/>
          <w:szCs w:val="20"/>
        </w:rPr>
      </w:pPr>
      <w:r>
        <w:rPr>
          <w:rFonts w:hint="eastAsia" w:ascii="宋体" w:hAnsi="宋体" w:eastAsia="宋体" w:cs="宋体"/>
          <w:kern w:val="0"/>
          <w:sz w:val="24"/>
        </w:rPr>
        <w:t>　</w:t>
      </w:r>
      <w:r>
        <w:rPr>
          <w:rFonts w:hint="eastAsia" w:ascii="宋体" w:hAnsi="宋体" w:eastAsia="宋体" w:cs="宋体"/>
          <w:b/>
          <w:kern w:val="0"/>
          <w:sz w:val="24"/>
          <w:szCs w:val="20"/>
        </w:rPr>
        <w:t>　</w:t>
      </w:r>
    </w:p>
    <w:p w14:paraId="6CBC9B3C">
      <w:pPr>
        <w:spacing w:line="360" w:lineRule="auto"/>
        <w:ind w:firstLine="1920" w:firstLineChars="800"/>
        <w:rPr>
          <w:rFonts w:hint="eastAsia" w:ascii="宋体" w:hAnsi="宋体" w:eastAsia="宋体" w:cs="宋体"/>
          <w:sz w:val="24"/>
          <w:lang w:val="en-US" w:eastAsia="zh-CN"/>
        </w:rPr>
      </w:pPr>
      <w:r>
        <w:rPr>
          <w:rFonts w:hint="eastAsia" w:ascii="宋体" w:hAnsi="宋体" w:eastAsia="宋体" w:cs="宋体"/>
          <w:sz w:val="24"/>
          <w:lang w:val="en-US" w:eastAsia="zh-CN"/>
        </w:rPr>
        <w:t>供应商</w:t>
      </w:r>
      <w:r>
        <w:rPr>
          <w:rFonts w:hint="eastAsia" w:ascii="宋体" w:hAnsi="宋体" w:eastAsia="宋体" w:cs="宋体"/>
          <w:sz w:val="24"/>
        </w:rPr>
        <w:t>（盖</w:t>
      </w:r>
      <w:r>
        <w:rPr>
          <w:rFonts w:hint="eastAsia" w:ascii="宋体" w:hAnsi="宋体" w:eastAsia="宋体" w:cs="宋体"/>
          <w:sz w:val="24"/>
          <w:lang w:val="en-US" w:eastAsia="zh-CN"/>
        </w:rPr>
        <w:t>公</w:t>
      </w:r>
      <w:r>
        <w:rPr>
          <w:rFonts w:hint="eastAsia" w:ascii="宋体" w:hAnsi="宋体" w:eastAsia="宋体" w:cs="宋体"/>
          <w:sz w:val="24"/>
        </w:rPr>
        <w:t>章）：</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 xml:space="preserve">    </w:t>
      </w:r>
    </w:p>
    <w:p w14:paraId="19728343">
      <w:pPr>
        <w:spacing w:line="360" w:lineRule="auto"/>
        <w:ind w:firstLine="1920" w:firstLineChars="800"/>
        <w:rPr>
          <w:rFonts w:hint="eastAsia" w:ascii="宋体" w:hAnsi="宋体" w:eastAsia="宋体" w:cs="宋体"/>
          <w:sz w:val="24"/>
          <w:u w:val="single"/>
        </w:rPr>
      </w:pPr>
      <w:r>
        <w:rPr>
          <w:rFonts w:hint="eastAsia" w:ascii="宋体" w:hAnsi="宋体" w:eastAsia="宋体" w:cs="宋体"/>
          <w:sz w:val="24"/>
        </w:rPr>
        <w:t>法定代表人或授权代表（签字</w:t>
      </w:r>
      <w:r>
        <w:rPr>
          <w:rFonts w:hint="eastAsia" w:ascii="宋体" w:hAnsi="宋体" w:eastAsia="宋体" w:cs="宋体"/>
          <w:sz w:val="24"/>
          <w:lang w:val="en-US" w:eastAsia="zh-CN"/>
        </w:rPr>
        <w:t>或盖章</w:t>
      </w:r>
      <w:r>
        <w:rPr>
          <w:rFonts w:hint="eastAsia" w:ascii="宋体" w:hAnsi="宋体" w:eastAsia="宋体" w:cs="宋体"/>
          <w:sz w:val="24"/>
        </w:rPr>
        <w:t>）：</w:t>
      </w:r>
      <w:r>
        <w:rPr>
          <w:rFonts w:hint="eastAsia" w:ascii="宋体" w:hAnsi="宋体" w:eastAsia="宋体" w:cs="宋体"/>
          <w:sz w:val="24"/>
          <w:u w:val="single"/>
        </w:rPr>
        <w:t xml:space="preserve">         </w:t>
      </w:r>
    </w:p>
    <w:p w14:paraId="00E1E5E3">
      <w:pPr>
        <w:spacing w:line="360" w:lineRule="auto"/>
        <w:ind w:firstLine="1920" w:firstLineChars="800"/>
        <w:rPr>
          <w:rFonts w:hint="eastAsia" w:ascii="宋体" w:hAnsi="宋体" w:eastAsia="宋体" w:cs="宋体"/>
          <w:kern w:val="0"/>
          <w:sz w:val="24"/>
          <w:u w:val="single"/>
        </w:rPr>
      </w:pPr>
      <w:r>
        <w:rPr>
          <w:rFonts w:hint="eastAsia" w:ascii="宋体" w:hAnsi="宋体" w:eastAsia="宋体" w:cs="宋体"/>
          <w:sz w:val="24"/>
        </w:rPr>
        <w:t>日    期：</w:t>
      </w:r>
      <w:r>
        <w:rPr>
          <w:rFonts w:hint="eastAsia" w:ascii="宋体" w:hAnsi="宋体" w:eastAsia="宋体" w:cs="宋体"/>
          <w:sz w:val="32"/>
          <w:u w:val="single"/>
        </w:rPr>
        <w:t xml:space="preserve">           </w:t>
      </w:r>
    </w:p>
    <w:p w14:paraId="38D537BE">
      <w:pPr>
        <w:widowControl/>
        <w:spacing w:before="100" w:beforeAutospacing="1" w:after="100" w:afterAutospacing="1" w:line="360" w:lineRule="auto"/>
        <w:jc w:val="left"/>
        <w:rPr>
          <w:rFonts w:hint="eastAsia" w:ascii="宋体" w:hAnsi="宋体" w:eastAsia="宋体" w:cs="宋体"/>
          <w:kern w:val="0"/>
          <w:sz w:val="24"/>
          <w:u w:val="single"/>
        </w:rPr>
      </w:pPr>
    </w:p>
    <w:p w14:paraId="4406D98B">
      <w:pPr>
        <w:widowControl/>
        <w:spacing w:before="100" w:beforeAutospacing="1" w:after="100" w:afterAutospacing="1" w:line="360" w:lineRule="auto"/>
        <w:jc w:val="left"/>
        <w:rPr>
          <w:rFonts w:hint="eastAsia" w:ascii="宋体" w:hAnsi="宋体" w:eastAsia="宋体" w:cs="宋体"/>
          <w:sz w:val="24"/>
        </w:rPr>
      </w:pPr>
      <w:r>
        <w:rPr>
          <w:rFonts w:hint="eastAsia" w:ascii="宋体" w:hAnsi="宋体" w:eastAsia="宋体" w:cs="宋体"/>
          <w:kern w:val="0"/>
          <w:sz w:val="24"/>
        </w:rPr>
        <w:t>注：符合《关于政府采购支持监狱企业发展有关问题的通知》价格扣减条件的供应商须提交。需提供</w:t>
      </w:r>
      <w:r>
        <w:rPr>
          <w:rFonts w:hint="eastAsia" w:ascii="宋体" w:hAnsi="宋体" w:eastAsia="宋体" w:cs="宋体"/>
          <w:sz w:val="24"/>
        </w:rPr>
        <w:t>省级以上监狱管理局、戒毒管理局（含新疆生产建设兵团）出具的属于监狱企业的证明文件。</w:t>
      </w:r>
    </w:p>
    <w:p w14:paraId="5372ABA3">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4B544E68">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450FB781">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44D20D1A">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57B87ACC">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45E07909">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091D4421">
      <w:pPr>
        <w:pageBreakBefore w:val="0"/>
        <w:kinsoku/>
        <w:overflowPunct/>
        <w:autoSpaceDE w:val="0"/>
        <w:autoSpaceDN w:val="0"/>
        <w:bidi w:val="0"/>
        <w:adjustRightInd w:val="0"/>
        <w:spacing w:beforeAutospacing="0" w:afterAutospacing="0" w:line="360" w:lineRule="auto"/>
        <w:jc w:val="center"/>
        <w:rPr>
          <w:rFonts w:hint="eastAsia" w:ascii="宋体" w:hAnsi="宋体" w:eastAsia="宋体" w:cs="宋体"/>
          <w:b/>
          <w:bCs/>
          <w:color w:val="auto"/>
          <w:sz w:val="32"/>
          <w:szCs w:val="32"/>
          <w:highlight w:val="none"/>
          <w:lang w:val="zh-CN" w:eastAsia="zh-CN"/>
        </w:rPr>
      </w:pPr>
    </w:p>
    <w:p w14:paraId="0EC7B80A">
      <w:pPr>
        <w:pageBreakBefore w:val="0"/>
        <w:kinsoku/>
        <w:overflowPunct/>
        <w:autoSpaceDE w:val="0"/>
        <w:autoSpaceDN w:val="0"/>
        <w:bidi w:val="0"/>
        <w:adjustRightInd w:val="0"/>
        <w:spacing w:beforeAutospacing="0" w:afterAutospacing="0" w:line="360" w:lineRule="auto"/>
        <w:jc w:val="center"/>
        <w:rPr>
          <w:rFonts w:hint="eastAsia" w:ascii="宋体" w:hAnsi="宋体" w:eastAsia="宋体" w:cs="宋体"/>
          <w:b/>
          <w:bCs/>
          <w:color w:val="auto"/>
          <w:sz w:val="32"/>
          <w:szCs w:val="32"/>
          <w:highlight w:val="none"/>
          <w:lang w:val="zh-CN" w:eastAsia="zh-CN"/>
        </w:rPr>
      </w:pPr>
      <w:r>
        <w:rPr>
          <w:rFonts w:hint="eastAsia" w:ascii="宋体" w:hAnsi="宋体" w:eastAsia="宋体" w:cs="宋体"/>
          <w:b/>
          <w:bCs/>
          <w:color w:val="auto"/>
          <w:sz w:val="32"/>
          <w:szCs w:val="32"/>
          <w:highlight w:val="none"/>
          <w:lang w:val="zh-CN" w:eastAsia="zh-CN"/>
        </w:rPr>
        <w:t>二、投标方案说明书</w:t>
      </w:r>
    </w:p>
    <w:p w14:paraId="1B444F28">
      <w:pPr>
        <w:pageBreakBefore w:val="0"/>
        <w:kinsoku/>
        <w:overflowPunct/>
        <w:bidi w:val="0"/>
        <w:spacing w:beforeAutospacing="0"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投标人按招标文件的要求，依据评审方法“评标因素及权重分值表”相关内容编写，格式自拟，评标因素及权重分值表要求的内容，在投标方案说明书中必须逐项对应编制。</w:t>
      </w:r>
    </w:p>
    <w:p w14:paraId="3AA99A60">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61DE91E5">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69263548">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4FB3617D">
      <w:pPr>
        <w:pStyle w:val="8"/>
        <w:rPr>
          <w:rFonts w:hint="eastAsia" w:ascii="宋体" w:hAnsi="宋体" w:eastAsia="宋体" w:cs="宋体"/>
          <w:color w:val="auto"/>
          <w:sz w:val="21"/>
          <w:highlight w:val="none"/>
        </w:rPr>
      </w:pPr>
    </w:p>
    <w:p w14:paraId="66AB0090">
      <w:pPr>
        <w:rPr>
          <w:rFonts w:hint="eastAsia" w:ascii="宋体" w:hAnsi="宋体" w:eastAsia="宋体" w:cs="宋体"/>
          <w:color w:val="auto"/>
          <w:sz w:val="21"/>
          <w:highlight w:val="none"/>
        </w:rPr>
      </w:pPr>
    </w:p>
    <w:p w14:paraId="22EC858C">
      <w:pPr>
        <w:pStyle w:val="8"/>
        <w:rPr>
          <w:rFonts w:hint="eastAsia" w:ascii="宋体" w:hAnsi="宋体" w:eastAsia="宋体" w:cs="宋体"/>
          <w:color w:val="auto"/>
          <w:sz w:val="21"/>
          <w:highlight w:val="none"/>
        </w:rPr>
      </w:pPr>
    </w:p>
    <w:p w14:paraId="0BDE5DBC">
      <w:pPr>
        <w:rPr>
          <w:rFonts w:hint="eastAsia" w:ascii="宋体" w:hAnsi="宋体" w:eastAsia="宋体" w:cs="宋体"/>
          <w:color w:val="auto"/>
          <w:sz w:val="21"/>
          <w:highlight w:val="none"/>
        </w:rPr>
      </w:pPr>
    </w:p>
    <w:p w14:paraId="6F30F9F0">
      <w:pPr>
        <w:pStyle w:val="8"/>
        <w:rPr>
          <w:rFonts w:hint="eastAsia" w:ascii="宋体" w:hAnsi="宋体" w:eastAsia="宋体" w:cs="宋体"/>
          <w:color w:val="auto"/>
          <w:sz w:val="21"/>
          <w:highlight w:val="none"/>
        </w:rPr>
      </w:pPr>
    </w:p>
    <w:p w14:paraId="3FDA23C4">
      <w:pPr>
        <w:rPr>
          <w:rFonts w:hint="eastAsia" w:ascii="宋体" w:hAnsi="宋体" w:eastAsia="宋体" w:cs="宋体"/>
          <w:color w:val="auto"/>
          <w:sz w:val="21"/>
          <w:highlight w:val="none"/>
        </w:rPr>
      </w:pPr>
    </w:p>
    <w:p w14:paraId="6C42E1BF">
      <w:pPr>
        <w:pStyle w:val="8"/>
        <w:rPr>
          <w:rFonts w:hint="eastAsia" w:ascii="宋体" w:hAnsi="宋体" w:eastAsia="宋体" w:cs="宋体"/>
          <w:color w:val="auto"/>
          <w:sz w:val="21"/>
          <w:highlight w:val="none"/>
        </w:rPr>
      </w:pPr>
    </w:p>
    <w:p w14:paraId="3E5D1926">
      <w:pPr>
        <w:rPr>
          <w:rFonts w:hint="eastAsia" w:ascii="宋体" w:hAnsi="宋体" w:eastAsia="宋体" w:cs="宋体"/>
          <w:color w:val="auto"/>
          <w:sz w:val="21"/>
          <w:highlight w:val="none"/>
        </w:rPr>
      </w:pPr>
    </w:p>
    <w:p w14:paraId="76F721AB">
      <w:pPr>
        <w:pStyle w:val="8"/>
        <w:rPr>
          <w:rFonts w:hint="eastAsia" w:ascii="宋体" w:hAnsi="宋体" w:eastAsia="宋体" w:cs="宋体"/>
          <w:color w:val="auto"/>
          <w:sz w:val="21"/>
          <w:highlight w:val="none"/>
        </w:rPr>
      </w:pPr>
    </w:p>
    <w:p w14:paraId="629434C4">
      <w:pPr>
        <w:rPr>
          <w:rFonts w:hint="eastAsia" w:ascii="宋体" w:hAnsi="宋体" w:eastAsia="宋体" w:cs="宋体"/>
          <w:color w:val="auto"/>
          <w:sz w:val="21"/>
          <w:highlight w:val="none"/>
        </w:rPr>
      </w:pPr>
    </w:p>
    <w:p w14:paraId="64BDEA93">
      <w:pPr>
        <w:pStyle w:val="8"/>
        <w:rPr>
          <w:rFonts w:hint="eastAsia" w:ascii="宋体" w:hAnsi="宋体" w:eastAsia="宋体" w:cs="宋体"/>
          <w:color w:val="auto"/>
          <w:sz w:val="21"/>
          <w:highlight w:val="none"/>
        </w:rPr>
      </w:pPr>
    </w:p>
    <w:p w14:paraId="3031C616">
      <w:pPr>
        <w:rPr>
          <w:rFonts w:hint="eastAsia" w:ascii="宋体" w:hAnsi="宋体" w:eastAsia="宋体" w:cs="宋体"/>
          <w:color w:val="auto"/>
          <w:sz w:val="21"/>
          <w:highlight w:val="none"/>
        </w:rPr>
      </w:pPr>
    </w:p>
    <w:p w14:paraId="78010EF5">
      <w:pPr>
        <w:pStyle w:val="8"/>
        <w:rPr>
          <w:rFonts w:hint="eastAsia" w:ascii="宋体" w:hAnsi="宋体" w:eastAsia="宋体" w:cs="宋体"/>
          <w:color w:val="auto"/>
          <w:sz w:val="21"/>
          <w:highlight w:val="none"/>
        </w:rPr>
      </w:pPr>
    </w:p>
    <w:p w14:paraId="4D2F3CE6">
      <w:pPr>
        <w:rPr>
          <w:rFonts w:hint="eastAsia" w:ascii="宋体" w:hAnsi="宋体" w:eastAsia="宋体" w:cs="宋体"/>
          <w:color w:val="auto"/>
          <w:sz w:val="21"/>
          <w:highlight w:val="none"/>
        </w:rPr>
      </w:pPr>
    </w:p>
    <w:p w14:paraId="11F516E4">
      <w:pPr>
        <w:pStyle w:val="8"/>
        <w:rPr>
          <w:rFonts w:hint="eastAsia" w:ascii="宋体" w:hAnsi="宋体" w:eastAsia="宋体" w:cs="宋体"/>
          <w:color w:val="auto"/>
          <w:sz w:val="21"/>
          <w:highlight w:val="none"/>
        </w:rPr>
      </w:pPr>
    </w:p>
    <w:p w14:paraId="39124040">
      <w:pPr>
        <w:rPr>
          <w:rFonts w:hint="eastAsia" w:ascii="宋体" w:hAnsi="宋体" w:eastAsia="宋体" w:cs="宋体"/>
        </w:rPr>
      </w:pPr>
    </w:p>
    <w:p w14:paraId="4C34375D">
      <w:pPr>
        <w:pageBreakBefore w:val="0"/>
        <w:kinsoku/>
        <w:overflowPunct/>
        <w:bidi w:val="0"/>
        <w:spacing w:beforeAutospacing="0" w:afterAutospacing="0" w:line="360" w:lineRule="auto"/>
        <w:rPr>
          <w:rFonts w:hint="eastAsia" w:ascii="宋体" w:hAnsi="宋体" w:eastAsia="宋体" w:cs="宋体"/>
          <w:color w:val="auto"/>
          <w:sz w:val="21"/>
          <w:highlight w:val="none"/>
        </w:rPr>
      </w:pPr>
    </w:p>
    <w:p w14:paraId="53D7470E">
      <w:pPr>
        <w:pStyle w:val="8"/>
        <w:rPr>
          <w:rFonts w:hint="eastAsia" w:ascii="宋体" w:hAnsi="宋体" w:eastAsia="宋体" w:cs="宋体"/>
          <w:color w:val="auto"/>
          <w:sz w:val="21"/>
          <w:highlight w:val="none"/>
        </w:rPr>
      </w:pPr>
    </w:p>
    <w:p w14:paraId="020B705F">
      <w:pPr>
        <w:rPr>
          <w:rFonts w:hint="eastAsia" w:ascii="宋体" w:hAnsi="宋体" w:eastAsia="宋体" w:cs="宋体"/>
          <w:color w:val="auto"/>
          <w:sz w:val="21"/>
          <w:highlight w:val="none"/>
        </w:rPr>
      </w:pPr>
    </w:p>
    <w:p w14:paraId="5B53FF40">
      <w:pPr>
        <w:pStyle w:val="8"/>
        <w:rPr>
          <w:rFonts w:hint="eastAsia" w:ascii="宋体" w:hAnsi="宋体" w:eastAsia="宋体" w:cs="宋体"/>
          <w:color w:val="auto"/>
          <w:sz w:val="21"/>
          <w:highlight w:val="none"/>
        </w:rPr>
      </w:pPr>
    </w:p>
    <w:p w14:paraId="09B04DE4">
      <w:pPr>
        <w:rPr>
          <w:rFonts w:hint="eastAsia" w:ascii="宋体" w:hAnsi="宋体" w:eastAsia="宋体" w:cs="宋体"/>
          <w:color w:val="auto"/>
          <w:sz w:val="21"/>
          <w:highlight w:val="none"/>
        </w:rPr>
      </w:pPr>
    </w:p>
    <w:p w14:paraId="6B4252A7">
      <w:pPr>
        <w:pStyle w:val="8"/>
        <w:rPr>
          <w:rFonts w:hint="eastAsia" w:ascii="宋体" w:hAnsi="宋体" w:eastAsia="宋体" w:cs="宋体"/>
        </w:rPr>
      </w:pPr>
    </w:p>
    <w:p w14:paraId="413DC74A">
      <w:pPr>
        <w:rPr>
          <w:rFonts w:hint="eastAsia"/>
        </w:rPr>
      </w:pPr>
    </w:p>
    <w:p w14:paraId="6407B12E">
      <w:pPr>
        <w:pageBreakBefore w:val="0"/>
        <w:kinsoku/>
        <w:overflowPunct/>
        <w:autoSpaceDE w:val="0"/>
        <w:autoSpaceDN w:val="0"/>
        <w:bidi w:val="0"/>
        <w:adjustRightInd w:val="0"/>
        <w:spacing w:beforeAutospacing="0" w:afterAutospacing="0" w:line="360" w:lineRule="auto"/>
        <w:jc w:val="center"/>
        <w:outlineLvl w:val="0"/>
        <w:rPr>
          <w:rFonts w:hint="eastAsia" w:ascii="宋体" w:hAnsi="宋体" w:eastAsia="宋体" w:cs="宋体"/>
          <w:b/>
          <w:bCs/>
          <w:color w:val="auto"/>
          <w:sz w:val="32"/>
          <w:szCs w:val="32"/>
          <w:highlight w:val="none"/>
          <w:lang w:val="zh-CN" w:eastAsia="zh-CN"/>
        </w:rPr>
      </w:pPr>
      <w:bookmarkStart w:id="78" w:name="_Toc23941"/>
      <w:bookmarkStart w:id="79" w:name="_Toc13674"/>
      <w:r>
        <w:rPr>
          <w:rFonts w:hint="eastAsia" w:ascii="宋体" w:hAnsi="宋体" w:eastAsia="宋体" w:cs="宋体"/>
          <w:b/>
          <w:bCs/>
          <w:color w:val="auto"/>
          <w:sz w:val="32"/>
          <w:szCs w:val="32"/>
          <w:highlight w:val="none"/>
          <w:lang w:val="zh-CN" w:eastAsia="zh-CN"/>
        </w:rPr>
        <w:t>其他</w:t>
      </w:r>
      <w:bookmarkEnd w:id="78"/>
      <w:bookmarkEnd w:id="79"/>
    </w:p>
    <w:p w14:paraId="5BF0CA02">
      <w:pPr>
        <w:pageBreakBefore w:val="0"/>
        <w:widowControl/>
        <w:kinsoku/>
        <w:overflowPunct/>
        <w:bidi w:val="0"/>
        <w:spacing w:beforeAutospacing="0" w:afterAutospacing="0" w:line="360" w:lineRule="auto"/>
        <w:jc w:val="center"/>
        <w:rPr>
          <w:rFonts w:hint="eastAsia" w:ascii="宋体" w:hAnsi="宋体" w:eastAsia="宋体" w:cs="宋体"/>
          <w:b/>
          <w:bCs/>
          <w:color w:val="auto"/>
          <w:sz w:val="24"/>
          <w:highlight w:val="none"/>
        </w:rPr>
      </w:pPr>
    </w:p>
    <w:p w14:paraId="647949EC">
      <w:pPr>
        <w:pageBreakBefore w:val="0"/>
        <w:widowControl/>
        <w:kinsoku/>
        <w:overflowPunct/>
        <w:bidi w:val="0"/>
        <w:spacing w:beforeAutospacing="0" w:afterAutospacing="0" w:line="360" w:lineRule="auto"/>
        <w:jc w:val="center"/>
        <w:rPr>
          <w:rFonts w:hint="eastAsia" w:ascii="宋体" w:hAnsi="宋体" w:eastAsia="宋体" w:cs="宋体"/>
          <w:b/>
          <w:color w:val="auto"/>
          <w:sz w:val="24"/>
          <w:highlight w:val="none"/>
          <w:lang w:val="en-GB"/>
        </w:rPr>
      </w:pPr>
      <w:r>
        <w:rPr>
          <w:rFonts w:hint="eastAsia" w:ascii="宋体" w:hAnsi="宋体" w:eastAsia="宋体" w:cs="宋体"/>
          <w:b/>
          <w:bCs/>
          <w:color w:val="auto"/>
          <w:sz w:val="24"/>
          <w:highlight w:val="none"/>
        </w:rPr>
        <w:t>投标单位自行考虑，格式不限</w:t>
      </w:r>
    </w:p>
    <w:p w14:paraId="7A965609">
      <w:pPr>
        <w:pageBreakBefore w:val="0"/>
        <w:widowControl/>
        <w:kinsoku/>
        <w:overflowPunct/>
        <w:bidi w:val="0"/>
        <w:spacing w:beforeAutospacing="0" w:afterAutospacing="0" w:line="360" w:lineRule="auto"/>
        <w:jc w:val="left"/>
        <w:rPr>
          <w:rFonts w:hint="eastAsia" w:ascii="宋体" w:hAnsi="宋体" w:eastAsia="宋体" w:cs="宋体"/>
          <w:b/>
          <w:color w:val="auto"/>
          <w:sz w:val="24"/>
          <w:highlight w:val="none"/>
          <w:lang w:val="en-GB"/>
        </w:rPr>
      </w:pPr>
      <w:r>
        <w:rPr>
          <w:rFonts w:hint="eastAsia" w:ascii="宋体" w:hAnsi="宋体" w:eastAsia="宋体" w:cs="宋体"/>
          <w:b/>
          <w:color w:val="auto"/>
          <w:sz w:val="24"/>
          <w:highlight w:val="none"/>
          <w:lang w:val="en-GB"/>
        </w:rPr>
        <w:br w:type="page"/>
      </w:r>
    </w:p>
    <w:p w14:paraId="00BED304">
      <w:pPr>
        <w:pStyle w:val="3"/>
        <w:pageBreakBefore w:val="0"/>
        <w:kinsoku/>
        <w:overflowPunct/>
        <w:bidi w:val="0"/>
        <w:spacing w:beforeAutospacing="0" w:afterAutospacing="0" w:line="360" w:lineRule="auto"/>
        <w:outlineLvl w:val="0"/>
        <w:rPr>
          <w:rFonts w:hint="eastAsia" w:ascii="宋体" w:hAnsi="宋体" w:eastAsia="宋体" w:cs="宋体"/>
          <w:color w:val="auto"/>
          <w:highlight w:val="none"/>
          <w:lang w:eastAsia="zh-CN"/>
        </w:rPr>
      </w:pPr>
      <w:bookmarkStart w:id="80" w:name="_Toc9045"/>
      <w:bookmarkStart w:id="81" w:name="_Toc26170"/>
      <w:r>
        <w:rPr>
          <w:rFonts w:hint="eastAsia" w:ascii="宋体" w:hAnsi="宋体" w:eastAsia="宋体" w:cs="宋体"/>
          <w:color w:val="auto"/>
          <w:highlight w:val="none"/>
          <w:lang w:val="en-US" w:eastAsia="zh-CN"/>
        </w:rPr>
        <w:t>附件</w:t>
      </w:r>
      <w:r>
        <w:rPr>
          <w:rFonts w:hint="eastAsia" w:ascii="宋体" w:hAnsi="宋体" w:eastAsia="宋体" w:cs="宋体"/>
          <w:color w:val="auto"/>
          <w:highlight w:val="none"/>
          <w:lang w:eastAsia="zh-CN"/>
        </w:rPr>
        <w:t>关于信用承诺网上公示的通知及操作指南</w:t>
      </w:r>
      <w:bookmarkEnd w:id="80"/>
      <w:bookmarkEnd w:id="81"/>
    </w:p>
    <w:p w14:paraId="677C65CF">
      <w:pPr>
        <w:pStyle w:val="7"/>
        <w:pageBreakBefore w:val="0"/>
        <w:kinsoku/>
        <w:overflowPunct/>
        <w:bidi w:val="0"/>
        <w:spacing w:beforeAutospacing="0" w:afterAutospacing="0" w:line="360" w:lineRule="auto"/>
        <w:ind w:left="-240" w:leftChars="-100" w:firstLine="0" w:firstLineChars="0"/>
        <w:jc w:val="center"/>
        <w:rPr>
          <w:rFonts w:hint="eastAsia" w:ascii="宋体" w:hAnsi="宋体" w:eastAsia="宋体" w:cs="宋体"/>
          <w:color w:val="auto"/>
          <w:highlight w:val="none"/>
        </w:rPr>
        <w:sectPr>
          <w:headerReference r:id="rId16" w:type="default"/>
          <w:footerReference r:id="rId17" w:type="default"/>
          <w:pgSz w:w="11906" w:h="16838"/>
          <w:pgMar w:top="1440" w:right="1255" w:bottom="1440" w:left="1531" w:header="720" w:footer="720" w:gutter="0"/>
          <w:pgNumType w:fmt="decimal"/>
          <w:cols w:space="720" w:num="1"/>
          <w:docGrid w:type="lines" w:linePitch="312" w:charSpace="0"/>
        </w:sectPr>
      </w:pPr>
      <w:r>
        <w:rPr>
          <w:rFonts w:hint="eastAsia" w:ascii="宋体" w:hAnsi="宋体" w:eastAsia="宋体" w:cs="宋体"/>
          <w:color w:val="auto"/>
          <w:highlight w:val="none"/>
        </w:rPr>
        <w:drawing>
          <wp:inline distT="0" distB="0" distL="114300" distR="114300">
            <wp:extent cx="5298440" cy="7381240"/>
            <wp:effectExtent l="0" t="0" r="16510"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4"/>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highlight w:val="none"/>
        </w:rPr>
        <w:drawing>
          <wp:inline distT="0" distB="0" distL="114300" distR="114300">
            <wp:extent cx="5200650" cy="6962775"/>
            <wp:effectExtent l="0" t="0" r="0" b="952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5"/>
                    <a:stretch>
                      <a:fillRect/>
                    </a:stretch>
                  </pic:blipFill>
                  <pic:spPr>
                    <a:xfrm>
                      <a:off x="0" y="0"/>
                      <a:ext cx="5200650" cy="6962775"/>
                    </a:xfrm>
                    <a:prstGeom prst="rect">
                      <a:avLst/>
                    </a:prstGeom>
                    <a:noFill/>
                    <a:ln>
                      <a:noFill/>
                    </a:ln>
                  </pic:spPr>
                </pic:pic>
              </a:graphicData>
            </a:graphic>
          </wp:inline>
        </w:drawing>
      </w:r>
    </w:p>
    <w:p w14:paraId="2FC74E4A">
      <w:pPr>
        <w:pStyle w:val="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112260" cy="6074410"/>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rot="5400000">
                      <a:off x="0" y="0"/>
                      <a:ext cx="4112260" cy="6074410"/>
                    </a:xfrm>
                    <a:prstGeom prst="rect">
                      <a:avLst/>
                    </a:prstGeom>
                    <a:noFill/>
                    <a:ln>
                      <a:noFill/>
                    </a:ln>
                  </pic:spPr>
                </pic:pic>
              </a:graphicData>
            </a:graphic>
          </wp:inline>
        </w:drawing>
      </w:r>
    </w:p>
    <w:p w14:paraId="491B6835">
      <w:pPr>
        <w:pStyle w:val="12"/>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textAlignment w:val="auto"/>
        <w:rPr>
          <w:rFonts w:hint="eastAsia" w:ascii="宋体" w:hAnsi="宋体" w:eastAsia="宋体" w:cs="宋体"/>
          <w:color w:val="auto"/>
          <w:kern w:val="0"/>
          <w:sz w:val="22"/>
          <w:szCs w:val="22"/>
          <w:highlight w:val="none"/>
          <w:lang w:eastAsia="zh-CN"/>
        </w:rPr>
        <w:sectPr>
          <w:headerReference r:id="rId18" w:type="default"/>
          <w:footerReference r:id="rId19" w:type="default"/>
          <w:pgSz w:w="11906" w:h="16838"/>
          <w:pgMar w:top="1418" w:right="1134" w:bottom="1134" w:left="1418" w:header="851" w:footer="992" w:gutter="0"/>
          <w:pgNumType w:fmt="decimal"/>
          <w:cols w:space="720" w:num="1"/>
          <w:docGrid w:type="lines" w:linePitch="312" w:charSpace="0"/>
        </w:sectPr>
      </w:pPr>
      <w:r>
        <w:rPr>
          <w:rFonts w:hint="eastAsia" w:ascii="宋体" w:hAnsi="宋体" w:eastAsia="宋体" w:cs="宋体"/>
          <w:color w:val="auto"/>
          <w:highlight w:val="none"/>
        </w:rPr>
        <w:drawing>
          <wp:inline distT="0" distB="0" distL="114300" distR="114300">
            <wp:extent cx="4375785" cy="6055360"/>
            <wp:effectExtent l="0" t="0" r="2540" b="571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7"/>
                    <a:stretch>
                      <a:fillRect/>
                    </a:stretch>
                  </pic:blipFill>
                  <pic:spPr>
                    <a:xfrm rot="5400000">
                      <a:off x="0" y="0"/>
                      <a:ext cx="4375785" cy="6055360"/>
                    </a:xfrm>
                    <a:prstGeom prst="rect">
                      <a:avLst/>
                    </a:prstGeom>
                    <a:noFill/>
                    <a:ln>
                      <a:noFill/>
                    </a:ln>
                  </pic:spPr>
                </pic:pic>
              </a:graphicData>
            </a:graphic>
          </wp:inline>
        </w:drawing>
      </w:r>
    </w:p>
    <w:p w14:paraId="41E77590">
      <w:pPr>
        <w:pStyle w:val="12"/>
        <w:pageBreakBefore w:val="0"/>
        <w:kinsoku/>
        <w:overflowPunct/>
        <w:bidi w:val="0"/>
        <w:spacing w:beforeAutospacing="0" w:afterAutospacing="0"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033520" cy="6018530"/>
            <wp:effectExtent l="0" t="0" r="1270" b="508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8"/>
                    <a:stretch>
                      <a:fillRect/>
                    </a:stretch>
                  </pic:blipFill>
                  <pic:spPr>
                    <a:xfrm rot="5400000">
                      <a:off x="0" y="0"/>
                      <a:ext cx="4033520" cy="6018530"/>
                    </a:xfrm>
                    <a:prstGeom prst="rect">
                      <a:avLst/>
                    </a:prstGeom>
                    <a:noFill/>
                    <a:ln>
                      <a:noFill/>
                    </a:ln>
                  </pic:spPr>
                </pic:pic>
              </a:graphicData>
            </a:graphic>
          </wp:inline>
        </w:drawing>
      </w:r>
    </w:p>
    <w:p w14:paraId="709F5440">
      <w:pPr>
        <w:pStyle w:val="12"/>
        <w:pageBreakBefore w:val="0"/>
        <w:kinsoku/>
        <w:overflowPunct/>
        <w:bidi w:val="0"/>
        <w:spacing w:beforeAutospacing="0" w:afterAutospacing="0" w:line="360" w:lineRule="auto"/>
        <w:ind w:left="0" w:leftChars="0" w:firstLine="0" w:firstLineChars="0"/>
        <w:rPr>
          <w:rFonts w:hint="eastAsia" w:ascii="宋体" w:hAnsi="宋体" w:eastAsia="宋体" w:cs="宋体"/>
          <w:color w:val="auto"/>
          <w:highlight w:val="none"/>
        </w:rPr>
      </w:pPr>
    </w:p>
    <w:p w14:paraId="5C4BF4B8">
      <w:pPr>
        <w:pStyle w:val="12"/>
        <w:pageBreakBefore w:val="0"/>
        <w:kinsoku/>
        <w:overflowPunct/>
        <w:bidi w:val="0"/>
        <w:spacing w:beforeAutospacing="0" w:afterAutospacing="0" w:line="360" w:lineRule="auto"/>
        <w:ind w:left="0" w:leftChars="0" w:firstLine="0" w:firstLineChars="0"/>
        <w:jc w:val="both"/>
        <w:rPr>
          <w:rFonts w:hint="eastAsia" w:ascii="宋体" w:hAnsi="宋体" w:eastAsia="宋体" w:cs="宋体"/>
          <w:color w:val="auto"/>
          <w:highlight w:val="none"/>
          <w:lang w:eastAsia="zh-CN"/>
        </w:rPr>
        <w:sectPr>
          <w:headerReference r:id="rId20" w:type="default"/>
          <w:pgSz w:w="11906" w:h="16838"/>
          <w:pgMar w:top="1418" w:right="1134" w:bottom="1134" w:left="1417" w:header="851" w:footer="992" w:gutter="0"/>
          <w:pgNumType w:fmt="decimal"/>
          <w:cols w:space="720" w:num="1"/>
          <w:rtlGutter w:val="0"/>
          <w:docGrid w:type="lines" w:linePitch="322" w:charSpace="0"/>
        </w:sectPr>
      </w:pPr>
      <w:r>
        <w:rPr>
          <w:rFonts w:hint="eastAsia" w:ascii="宋体" w:hAnsi="宋体" w:eastAsia="宋体" w:cs="宋体"/>
          <w:color w:val="auto"/>
          <w:highlight w:val="none"/>
        </w:rPr>
        <w:drawing>
          <wp:inline distT="0" distB="0" distL="114300" distR="114300">
            <wp:extent cx="4497705" cy="6130290"/>
            <wp:effectExtent l="0" t="0" r="3810" b="171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rot="5400000">
                      <a:off x="0" y="0"/>
                      <a:ext cx="4497705" cy="6130290"/>
                    </a:xfrm>
                    <a:prstGeom prst="rect">
                      <a:avLst/>
                    </a:prstGeom>
                    <a:noFill/>
                    <a:ln>
                      <a:noFill/>
                    </a:ln>
                  </pic:spPr>
                </pic:pic>
              </a:graphicData>
            </a:graphic>
          </wp:inline>
        </w:drawing>
      </w:r>
    </w:p>
    <w:p w14:paraId="13D7939A">
      <w:pPr>
        <w:pStyle w:val="12"/>
        <w:pageBreakBefore w:val="0"/>
        <w:kinsoku/>
        <w:overflowPunct/>
        <w:bidi w:val="0"/>
        <w:spacing w:beforeAutospacing="0" w:afterAutospacing="0" w:line="360" w:lineRule="auto"/>
        <w:ind w:left="0" w:leftChars="0" w:firstLine="0" w:firstLineChars="0"/>
        <w:rPr>
          <w:rFonts w:hint="eastAsia" w:ascii="宋体" w:hAnsi="宋体" w:eastAsia="宋体" w:cs="宋体"/>
          <w:color w:val="auto"/>
          <w:sz w:val="20"/>
          <w:szCs w:val="22"/>
          <w:highlight w:val="none"/>
          <w:lang w:eastAsia="zh-CN"/>
        </w:rPr>
      </w:pPr>
    </w:p>
    <w:p w14:paraId="62FFF924">
      <w:pPr>
        <w:keepNext w:val="0"/>
        <w:keepLines w:val="0"/>
        <w:pageBreakBefore w:val="0"/>
        <w:widowControl/>
        <w:suppressLineNumbers w:val="0"/>
        <w:kinsoku/>
        <w:overflowPunct/>
        <w:bidi w:val="0"/>
        <w:spacing w:beforeAutospacing="0" w:afterAutospacing="0" w:line="360" w:lineRule="auto"/>
        <w:ind w:firstLine="321" w:firstLineChars="200"/>
        <w:jc w:val="left"/>
        <w:rPr>
          <w:rFonts w:hint="eastAsia" w:ascii="宋体" w:hAnsi="宋体" w:eastAsia="宋体" w:cs="宋体"/>
          <w:b/>
          <w:bCs/>
          <w:color w:val="auto"/>
          <w:kern w:val="0"/>
          <w:sz w:val="16"/>
          <w:szCs w:val="16"/>
          <w:highlight w:val="none"/>
        </w:rPr>
      </w:pPr>
    </w:p>
    <w:p w14:paraId="6B2B104C">
      <w:pPr>
        <w:pageBreakBefore w:val="0"/>
        <w:kinsoku/>
        <w:overflowPunct/>
        <w:bidi w:val="0"/>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460875" cy="5829300"/>
            <wp:effectExtent l="0" t="0" r="0" b="1587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0"/>
                    <a:stretch>
                      <a:fillRect/>
                    </a:stretch>
                  </pic:blipFill>
                  <pic:spPr>
                    <a:xfrm rot="5400000">
                      <a:off x="0" y="0"/>
                      <a:ext cx="4460875" cy="5829300"/>
                    </a:xfrm>
                    <a:prstGeom prst="rect">
                      <a:avLst/>
                    </a:prstGeom>
                    <a:noFill/>
                    <a:ln>
                      <a:noFill/>
                    </a:ln>
                  </pic:spPr>
                </pic:pic>
              </a:graphicData>
            </a:graphic>
          </wp:inline>
        </w:drawing>
      </w:r>
    </w:p>
    <w:p w14:paraId="6132EF44">
      <w:pPr>
        <w:pageBreakBefore w:val="0"/>
        <w:kinsoku/>
        <w:overflowPunct/>
        <w:bidi w:val="0"/>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633470" cy="5797550"/>
            <wp:effectExtent l="0" t="0" r="12700" b="508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1"/>
                    <a:stretch>
                      <a:fillRect/>
                    </a:stretch>
                  </pic:blipFill>
                  <pic:spPr>
                    <a:xfrm rot="5400000">
                      <a:off x="0" y="0"/>
                      <a:ext cx="3633470" cy="5797550"/>
                    </a:xfrm>
                    <a:prstGeom prst="rect">
                      <a:avLst/>
                    </a:prstGeom>
                    <a:noFill/>
                    <a:ln>
                      <a:noFill/>
                    </a:ln>
                  </pic:spPr>
                </pic:pic>
              </a:graphicData>
            </a:graphic>
          </wp:inline>
        </w:drawing>
      </w:r>
    </w:p>
    <w:p w14:paraId="7546808C">
      <w:pPr>
        <w:pageBreakBefore w:val="0"/>
        <w:kinsoku/>
        <w:overflowPunct/>
        <w:bidi w:val="0"/>
        <w:spacing w:beforeAutospacing="0" w:afterAutospacing="0" w:line="360" w:lineRule="auto"/>
        <w:rPr>
          <w:rFonts w:hint="eastAsia" w:ascii="宋体" w:hAnsi="宋体" w:eastAsia="宋体" w:cs="宋体"/>
          <w:color w:val="auto"/>
          <w:highlight w:val="none"/>
        </w:rPr>
      </w:pPr>
    </w:p>
    <w:p w14:paraId="76AA9B31">
      <w:pPr>
        <w:pageBreakBefore w:val="0"/>
        <w:kinsoku/>
        <w:overflowPunct/>
        <w:bidi w:val="0"/>
        <w:spacing w:beforeAutospacing="0" w:afterAutospacing="0" w:line="360" w:lineRule="auto"/>
        <w:rPr>
          <w:rFonts w:hint="eastAsia" w:ascii="宋体" w:hAnsi="宋体" w:eastAsia="宋体" w:cs="宋体"/>
          <w:color w:val="auto"/>
          <w:highlight w:val="none"/>
        </w:rPr>
      </w:pPr>
    </w:p>
    <w:p w14:paraId="28AD96C6">
      <w:pPr>
        <w:pageBreakBefore w:val="0"/>
        <w:kinsoku/>
        <w:overflowPunct/>
        <w:bidi w:val="0"/>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351655" cy="6157595"/>
            <wp:effectExtent l="0" t="0" r="14605" b="1079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2"/>
                    <a:stretch>
                      <a:fillRect/>
                    </a:stretch>
                  </pic:blipFill>
                  <pic:spPr>
                    <a:xfrm rot="5400000">
                      <a:off x="0" y="0"/>
                      <a:ext cx="4351655" cy="6157595"/>
                    </a:xfrm>
                    <a:prstGeom prst="rect">
                      <a:avLst/>
                    </a:prstGeom>
                    <a:noFill/>
                    <a:ln>
                      <a:noFill/>
                    </a:ln>
                  </pic:spPr>
                </pic:pic>
              </a:graphicData>
            </a:graphic>
          </wp:inline>
        </w:drawing>
      </w:r>
    </w:p>
    <w:p w14:paraId="2A674FC4">
      <w:pPr>
        <w:pageBreakBefore w:val="0"/>
        <w:kinsoku/>
        <w:overflowPunct/>
        <w:bidi w:val="0"/>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942080" cy="6189345"/>
            <wp:effectExtent l="0" t="0" r="1905" b="12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rot="5400000">
                      <a:off x="0" y="0"/>
                      <a:ext cx="3942080" cy="6189345"/>
                    </a:xfrm>
                    <a:prstGeom prst="rect">
                      <a:avLst/>
                    </a:prstGeom>
                    <a:noFill/>
                    <a:ln>
                      <a:noFill/>
                    </a:ln>
                  </pic:spPr>
                </pic:pic>
              </a:graphicData>
            </a:graphic>
          </wp:inline>
        </w:drawing>
      </w:r>
    </w:p>
    <w:p w14:paraId="36A9D00B">
      <w:pPr>
        <w:pageBreakBefore w:val="0"/>
        <w:kinsoku/>
        <w:overflowPunct/>
        <w:bidi w:val="0"/>
        <w:spacing w:beforeAutospacing="0" w:afterAutospacing="0" w:line="360" w:lineRule="auto"/>
        <w:rPr>
          <w:rFonts w:hint="eastAsia" w:ascii="宋体" w:hAnsi="宋体" w:eastAsia="宋体" w:cs="宋体"/>
          <w:color w:val="auto"/>
          <w:highlight w:val="none"/>
        </w:rPr>
      </w:pPr>
    </w:p>
    <w:p w14:paraId="5341ED73">
      <w:pPr>
        <w:pageBreakBefore w:val="0"/>
        <w:kinsoku/>
        <w:overflowPunct/>
        <w:bidi w:val="0"/>
        <w:spacing w:beforeAutospacing="0" w:afterAutospacing="0" w:line="360" w:lineRule="auto"/>
        <w:rPr>
          <w:rFonts w:hint="eastAsia" w:ascii="宋体" w:hAnsi="宋体" w:eastAsia="宋体" w:cs="宋体"/>
          <w:color w:val="auto"/>
          <w:highlight w:val="none"/>
        </w:rPr>
      </w:pPr>
    </w:p>
    <w:p w14:paraId="447FC035">
      <w:pPr>
        <w:pageBreakBefore w:val="0"/>
        <w:kinsoku/>
        <w:overflowPunct/>
        <w:bidi w:val="0"/>
        <w:spacing w:beforeAutospacing="0" w:afterAutospacing="0" w:line="360" w:lineRule="auto"/>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971925" cy="6092825"/>
            <wp:effectExtent l="0" t="0" r="317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4"/>
                    <a:stretch>
                      <a:fillRect/>
                    </a:stretch>
                  </pic:blipFill>
                  <pic:spPr>
                    <a:xfrm rot="5400000">
                      <a:off x="0" y="0"/>
                      <a:ext cx="3971925" cy="6092825"/>
                    </a:xfrm>
                    <a:prstGeom prst="rect">
                      <a:avLst/>
                    </a:prstGeom>
                    <a:noFill/>
                    <a:ln>
                      <a:noFill/>
                    </a:ln>
                  </pic:spPr>
                </pic:pic>
              </a:graphicData>
            </a:graphic>
          </wp:inline>
        </w:drawing>
      </w:r>
    </w:p>
    <w:p w14:paraId="63EAB827">
      <w:pPr>
        <w:pageBreakBefore w:val="0"/>
        <w:kinsoku/>
        <w:overflowPunct/>
        <w:bidi w:val="0"/>
        <w:spacing w:beforeAutospacing="0" w:afterAutospacing="0" w:line="360" w:lineRule="auto"/>
        <w:ind w:left="0" w:leftChars="-100" w:hanging="240" w:hangingChars="10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364990" cy="5980430"/>
            <wp:effectExtent l="0" t="0" r="1270" b="1651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35"/>
                    <a:stretch>
                      <a:fillRect/>
                    </a:stretch>
                  </pic:blipFill>
                  <pic:spPr>
                    <a:xfrm rot="5400000">
                      <a:off x="0" y="0"/>
                      <a:ext cx="4364990" cy="5980430"/>
                    </a:xfrm>
                    <a:prstGeom prst="rect">
                      <a:avLst/>
                    </a:prstGeom>
                    <a:noFill/>
                    <a:ln>
                      <a:noFill/>
                    </a:ln>
                  </pic:spPr>
                </pic:pic>
              </a:graphicData>
            </a:graphic>
          </wp:inline>
        </w:drawing>
      </w:r>
    </w:p>
    <w:p w14:paraId="3BC215D7">
      <w:pPr>
        <w:pageBreakBefore w:val="0"/>
        <w:kinsoku/>
        <w:overflowPunct/>
        <w:bidi w:val="0"/>
        <w:spacing w:beforeAutospacing="0" w:afterAutospacing="0"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3542665" cy="5938520"/>
            <wp:effectExtent l="0" t="0" r="5080" b="635"/>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6"/>
                    <a:stretch>
                      <a:fillRect/>
                    </a:stretch>
                  </pic:blipFill>
                  <pic:spPr>
                    <a:xfrm rot="5400000">
                      <a:off x="0" y="0"/>
                      <a:ext cx="3542665" cy="5938520"/>
                    </a:xfrm>
                    <a:prstGeom prst="rect">
                      <a:avLst/>
                    </a:prstGeom>
                    <a:noFill/>
                    <a:ln>
                      <a:noFill/>
                    </a:ln>
                  </pic:spPr>
                </pic:pic>
              </a:graphicData>
            </a:graphic>
          </wp:inline>
        </w:drawing>
      </w:r>
    </w:p>
    <w:p w14:paraId="62DF2CCA">
      <w:pPr>
        <w:pageBreakBefore w:val="0"/>
        <w:kinsoku/>
        <w:overflowPunct/>
        <w:bidi w:val="0"/>
        <w:spacing w:beforeAutospacing="0" w:afterAutospacing="0" w:line="360" w:lineRule="auto"/>
        <w:ind w:left="0" w:leftChars="0" w:firstLine="0" w:firstLineChars="0"/>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4052570" cy="5942965"/>
            <wp:effectExtent l="0" t="0" r="635" b="508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37"/>
                    <a:stretch>
                      <a:fillRect/>
                    </a:stretch>
                  </pic:blipFill>
                  <pic:spPr>
                    <a:xfrm rot="5400000">
                      <a:off x="0" y="0"/>
                      <a:ext cx="4052570" cy="5942965"/>
                    </a:xfrm>
                    <a:prstGeom prst="rect">
                      <a:avLst/>
                    </a:prstGeom>
                    <a:noFill/>
                    <a:ln>
                      <a:noFill/>
                    </a:ln>
                  </pic:spPr>
                </pic:pic>
              </a:graphicData>
            </a:graphic>
          </wp:inline>
        </w:drawing>
      </w:r>
    </w:p>
    <w:p w14:paraId="7B374A38">
      <w:pPr>
        <w:pageBreakBefore w:val="0"/>
        <w:kinsoku/>
        <w:overflowPunct/>
        <w:bidi w:val="0"/>
        <w:spacing w:beforeAutospacing="0" w:afterAutospacing="0" w:line="360" w:lineRule="auto"/>
        <w:rPr>
          <w:rFonts w:hint="eastAsia" w:ascii="宋体" w:hAnsi="宋体" w:eastAsia="宋体" w:cs="宋体"/>
          <w:color w:val="auto"/>
          <w:highlight w:val="none"/>
        </w:rPr>
      </w:pPr>
    </w:p>
    <w:p w14:paraId="5E41C12D">
      <w:pPr>
        <w:pageBreakBefore w:val="0"/>
        <w:kinsoku/>
        <w:overflowPunct/>
        <w:bidi w:val="0"/>
        <w:spacing w:beforeAutospacing="0" w:afterAutospacing="0" w:line="360" w:lineRule="auto"/>
        <w:rPr>
          <w:rFonts w:hint="eastAsia" w:ascii="宋体" w:hAnsi="宋体" w:eastAsia="宋体" w:cs="宋体"/>
          <w:color w:val="auto"/>
          <w:highlight w:val="none"/>
        </w:rPr>
      </w:pPr>
    </w:p>
    <w:p w14:paraId="46D8A080">
      <w:pPr>
        <w:pStyle w:val="8"/>
        <w:pageBreakBefore w:val="0"/>
        <w:kinsoku/>
        <w:overflowPunct/>
        <w:bidi w:val="0"/>
        <w:spacing w:beforeAutospacing="0" w:afterAutospacing="0" w:line="360" w:lineRule="auto"/>
        <w:rPr>
          <w:rFonts w:hint="eastAsia" w:ascii="宋体" w:hAnsi="宋体" w:eastAsia="宋体" w:cs="宋体"/>
          <w:color w:val="auto"/>
          <w:highlight w:val="none"/>
        </w:rPr>
      </w:pPr>
    </w:p>
    <w:p w14:paraId="2FDBC3DB">
      <w:pPr>
        <w:pageBreakBefore w:val="0"/>
        <w:kinsoku/>
        <w:overflowPunct/>
        <w:bidi w:val="0"/>
        <w:spacing w:beforeAutospacing="0" w:afterAutospacing="0" w:line="360" w:lineRule="auto"/>
        <w:rPr>
          <w:rFonts w:hint="eastAsia" w:ascii="宋体" w:hAnsi="宋体" w:eastAsia="宋体" w:cs="宋体"/>
          <w:color w:val="auto"/>
          <w:highlight w:val="none"/>
        </w:rPr>
      </w:pPr>
    </w:p>
    <w:p w14:paraId="113F6A2D">
      <w:pPr>
        <w:ind w:left="1" w:leftChars="-100" w:hanging="241" w:hangingChars="100"/>
        <w:rPr>
          <w:rFonts w:hint="eastAsia" w:ascii="宋体" w:hAnsi="宋体" w:eastAsia="宋体" w:cs="宋体"/>
          <w:b/>
          <w:bCs/>
          <w:color w:val="auto"/>
          <w:highlight w:val="none"/>
        </w:rPr>
      </w:pPr>
    </w:p>
    <w:sectPr>
      <w:headerReference r:id="rId21" w:type="default"/>
      <w:footerReference r:id="rId22" w:type="default"/>
      <w:pgSz w:w="11906" w:h="16838"/>
      <w:pgMar w:top="1344" w:right="1344" w:bottom="1344" w:left="1344" w:header="850" w:footer="994" w:gutter="0"/>
      <w:pgBorders>
        <w:top w:val="none" w:sz="0" w:space="0"/>
        <w:left w:val="none" w:sz="0" w:space="0"/>
        <w:bottom w:val="none" w:sz="0" w:space="0"/>
        <w:right w:val="none" w:sz="0" w:space="0"/>
      </w:pgBorders>
      <w:pgNumType w:fmt="decimal"/>
      <w:cols w:space="72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AGYXIQ+Frutiger-Cn">
    <w:altName w:val="宋体"/>
    <w:panose1 w:val="00000000000000000000"/>
    <w:charset w:val="86"/>
    <w:family w:val="swiss"/>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5F033">
    <w:pPr>
      <w:pStyle w:val="14"/>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56AA9">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71356AA9">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r>
      <w:rPr>
        <w:rFonts w:hint="eastAsia"/>
      </w:rPr>
      <w:t>榆林市恒易达工程项目管理有限公司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F4A64">
    <w:pPr>
      <w:pStyle w:val="1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07C2C">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CB07C2C">
                    <w:pPr>
                      <w:pStyle w:val="1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A579E">
    <w:pPr>
      <w:spacing w:line="230" w:lineRule="auto"/>
      <w:ind w:left="3615"/>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18858">
                          <w:pPr>
                            <w:pStyle w:val="14"/>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E818858">
                    <w:pPr>
                      <w:pStyle w:val="14"/>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17175">
    <w:pPr>
      <w:pStyle w:val="1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A8B31">
                          <w:pPr>
                            <w:pStyle w:val="14"/>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58A8B31">
                    <w:pPr>
                      <w:pStyle w:val="14"/>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04BEB">
    <w:pPr>
      <w:spacing w:line="230" w:lineRule="auto"/>
      <w:ind w:left="3321"/>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B60A4">
                          <w:pPr>
                            <w:pStyle w:val="14"/>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B5B60A4">
                    <w:pPr>
                      <w:pStyle w:val="14"/>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48765">
    <w:pPr>
      <w:spacing w:line="230" w:lineRule="auto"/>
      <w:ind w:left="3321"/>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7CE69">
                          <w:pPr>
                            <w:pStyle w:val="14"/>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537CE69">
                    <w:pPr>
                      <w:pStyle w:val="14"/>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19589">
    <w:pPr>
      <w:pStyle w:val="1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A8D1AC">
                          <w:pPr>
                            <w:pStyle w:val="1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5A8D1AC">
                    <w:pPr>
                      <w:pStyle w:val="14"/>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EA386">
    <w:pPr>
      <w:pStyle w:val="1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C7A3407">
                          <w:pPr>
                            <w:pStyle w:val="14"/>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0C7A3407">
                    <w:pPr>
                      <w:pStyle w:val="14"/>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4DDE8">
    <w:pPr>
      <w:pStyle w:val="14"/>
      <w:pBdr>
        <w:top w:val="single" w:color="auto" w:sz="4" w:space="1"/>
      </w:pBdr>
      <w:rPr>
        <w:rFonts w:hint="eastAsia"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A97CC4">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7A97CC4">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85</w:t>
                    </w:r>
                    <w:r>
                      <w:rPr>
                        <w:rFonts w:hint="eastAsia"/>
                        <w:lang w:eastAsia="zh-CN"/>
                      </w:rPr>
                      <w:fldChar w:fldCharType="end"/>
                    </w:r>
                    <w:r>
                      <w:rPr>
                        <w:rFonts w:hint="eastAsia"/>
                        <w:lang w:eastAsia="zh-CN"/>
                      </w:rPr>
                      <w:t xml:space="preserve"> 页</w:t>
                    </w:r>
                  </w:p>
                </w:txbxContent>
              </v:textbox>
            </v:shape>
          </w:pict>
        </mc:Fallback>
      </mc:AlternateContent>
    </w:r>
  </w:p>
  <w:p w14:paraId="0186BB89">
    <w:pPr>
      <w:pStyle w:val="1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2EB1">
    <w:pPr>
      <w:pStyle w:val="16"/>
      <w:pBdr>
        <w:bottom w:val="none" w:color="auto" w:sz="0" w:space="1"/>
      </w:pBdr>
      <w:ind w:left="0" w:leftChars="0" w:firstLine="0" w:firstLineChars="0"/>
      <w:jc w:val="both"/>
      <w:rPr>
        <w:sz w:val="20"/>
        <w:u w:val="doub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FF0B8">
    <w:pPr>
      <w:pStyle w:val="16"/>
      <w:pBdr>
        <w:bottom w:val="none" w:color="auto" w:sz="0" w:space="1"/>
      </w:pBdr>
      <w:ind w:firstLine="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2436F">
    <w:pPr>
      <w:pStyle w:val="16"/>
      <w:keepNext w:val="0"/>
      <w:keepLines w:val="0"/>
      <w:pageBreakBefore w:val="0"/>
      <w:widowControl w:val="0"/>
      <w:pBdr>
        <w:bottom w:val="none" w:color="auto" w:sz="0" w:space="1"/>
      </w:pBdr>
      <w:kinsoku/>
      <w:wordWrap/>
      <w:overflowPunct/>
      <w:topLinePunct w:val="0"/>
      <w:autoSpaceDE/>
      <w:autoSpaceDN/>
      <w:bidi w:val="0"/>
      <w:adjustRightInd w:val="0"/>
      <w:snapToGrid w:val="0"/>
      <w:ind w:firstLine="0" w:firstLineChars="0"/>
      <w:jc w:val="left"/>
      <w:textAlignment w:val="auto"/>
      <w:rPr>
        <w:sz w:val="20"/>
        <w:u w:val="double"/>
      </w:rPr>
    </w:pPr>
    <w:r>
      <w:rPr>
        <w:rFonts w:hint="eastAsia"/>
        <w:sz w:val="18"/>
        <w:szCs w:val="16"/>
        <w:u w:val="double"/>
        <w:lang w:val="en-US" w:eastAsia="zh-CN"/>
      </w:rPr>
      <w:t xml:space="preserve">                                                                             </w:t>
    </w:r>
    <w:r>
      <w:rPr>
        <w:rFonts w:hint="eastAsia"/>
        <w:sz w:val="18"/>
        <w:szCs w:val="16"/>
        <w:u w:val="double"/>
      </w:rPr>
      <w:t xml:space="preserve">   </w:t>
    </w:r>
    <w:r>
      <w:rPr>
        <w:rFonts w:hint="eastAsia"/>
        <w:sz w:val="18"/>
        <w:szCs w:val="16"/>
        <w:u w:val="double"/>
        <w:lang w:eastAsia="zh-CN"/>
      </w:rPr>
      <w:t>竞争性磋商</w:t>
    </w:r>
    <w:r>
      <w:rPr>
        <w:rFonts w:hint="eastAsia"/>
        <w:sz w:val="18"/>
        <w:szCs w:val="16"/>
        <w:u w:val="double"/>
      </w:rPr>
      <w:t>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6EF14">
    <w:pPr>
      <w:spacing w:line="231" w:lineRule="auto"/>
      <w:ind w:left="1605"/>
      <w:rPr>
        <w:rFonts w:ascii="宋体" w:hAnsi="宋体" w:eastAsia="宋体" w:cs="宋体"/>
        <w:sz w:val="14"/>
        <w:szCs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86AEE">
    <w:pPr>
      <w:spacing w:line="231" w:lineRule="auto"/>
      <w:ind w:left="1584"/>
      <w:rPr>
        <w:rFonts w:ascii="宋体" w:hAnsi="宋体" w:eastAsia="宋体" w:cs="宋体"/>
        <w:sz w:val="14"/>
        <w:szCs w:val="1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B0F81">
    <w:pPr>
      <w:spacing w:line="231" w:lineRule="auto"/>
      <w:ind w:left="1605"/>
      <w:rPr>
        <w:rFonts w:ascii="宋体" w:hAnsi="宋体" w:eastAsia="宋体" w:cs="宋体"/>
        <w:sz w:val="14"/>
        <w:szCs w:val="1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E0856">
    <w:pPr>
      <w:pStyle w:val="16"/>
      <w:pBdr>
        <w:bottom w:val="none" w:color="auto" w:sz="0" w:space="1"/>
      </w:pBdr>
      <w:ind w:left="0" w:leftChars="0" w:firstLine="0" w:firstLineChars="0"/>
      <w:jc w:val="both"/>
      <w:rPr>
        <w:rFonts w:hint="default"/>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A3B15">
    <w:pPr>
      <w:pStyle w:val="16"/>
      <w:pBdr>
        <w:bottom w:val="none" w:color="auto" w:sz="0" w:space="1"/>
      </w:pBdr>
      <w:jc w:val="both"/>
      <w:rPr>
        <w:rFonts w:hint="default"/>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351B">
    <w:pPr>
      <w:spacing w:line="231" w:lineRule="auto"/>
      <w:ind w:left="1605"/>
      <w:rPr>
        <w:rFonts w:ascii="宋体" w:hAnsi="宋体" w:eastAsia="宋体" w:cs="宋体"/>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F4B637"/>
    <w:multiLevelType w:val="singleLevel"/>
    <w:tmpl w:val="F8F4B637"/>
    <w:lvl w:ilvl="0" w:tentative="0">
      <w:start w:val="2"/>
      <w:numFmt w:val="decimal"/>
      <w:suff w:val="nothing"/>
      <w:lvlText w:val="%1、"/>
      <w:lvlJc w:val="left"/>
    </w:lvl>
  </w:abstractNum>
  <w:abstractNum w:abstractNumId="1">
    <w:nsid w:val="00000000"/>
    <w:multiLevelType w:val="singleLevel"/>
    <w:tmpl w:val="00000000"/>
    <w:lvl w:ilvl="0" w:tentative="0">
      <w:start w:val="7"/>
      <w:numFmt w:val="chineseCounting"/>
      <w:suff w:val="nothing"/>
      <w:lvlText w:val="%1、"/>
      <w:lvlJc w:val="left"/>
    </w:lvl>
  </w:abstractNum>
  <w:abstractNum w:abstractNumId="2">
    <w:nsid w:val="1F748553"/>
    <w:multiLevelType w:val="singleLevel"/>
    <w:tmpl w:val="1F748553"/>
    <w:lvl w:ilvl="0" w:tentative="0">
      <w:start w:val="1"/>
      <w:numFmt w:val="chineseCounting"/>
      <w:suff w:val="space"/>
      <w:lvlText w:val="第%1章"/>
      <w:lvlJc w:val="left"/>
      <w:rPr>
        <w:rFonts w:hint="eastAsia"/>
      </w:rPr>
    </w:lvl>
  </w:abstractNum>
  <w:abstractNum w:abstractNumId="3">
    <w:nsid w:val="5371F021"/>
    <w:multiLevelType w:val="singleLevel"/>
    <w:tmpl w:val="5371F021"/>
    <w:lvl w:ilvl="0" w:tentative="0">
      <w:start w:val="3"/>
      <w:numFmt w:val="chineseCounting"/>
      <w:suff w:val="nothing"/>
      <w:lvlText w:val="%1、"/>
      <w:lvlJc w:val="left"/>
      <w:rPr>
        <w:rFonts w:hint="eastAsia"/>
      </w:rPr>
    </w:lvl>
  </w:abstractNum>
  <w:abstractNum w:abstractNumId="4">
    <w:nsid w:val="54BF4456"/>
    <w:multiLevelType w:val="singleLevel"/>
    <w:tmpl w:val="54BF4456"/>
    <w:lvl w:ilvl="0" w:tentative="0">
      <w:start w:val="3"/>
      <w:numFmt w:val="decimal"/>
      <w:suff w:val="nothing"/>
      <w:lvlText w:val="%1．"/>
      <w:lvlJc w:val="left"/>
    </w:lvl>
  </w:abstractNum>
  <w:abstractNum w:abstractNumId="5">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2"/>
  </w:num>
  <w:num w:numId="2">
    <w:abstractNumId w:val="4"/>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mYTM3ZmU3NGM4MDY3ZjY3M2U5YjU1MjUxNmRjZjIifQ=="/>
  </w:docVars>
  <w:rsids>
    <w:rsidRoot w:val="242C38DD"/>
    <w:rsid w:val="00CB5123"/>
    <w:rsid w:val="00E30FAC"/>
    <w:rsid w:val="00FE057E"/>
    <w:rsid w:val="0179546C"/>
    <w:rsid w:val="01EC0334"/>
    <w:rsid w:val="024851D1"/>
    <w:rsid w:val="02555ED9"/>
    <w:rsid w:val="034B4BE6"/>
    <w:rsid w:val="04171ED5"/>
    <w:rsid w:val="056F1060"/>
    <w:rsid w:val="058A40EC"/>
    <w:rsid w:val="059E3287"/>
    <w:rsid w:val="06B76675"/>
    <w:rsid w:val="07660241"/>
    <w:rsid w:val="081E6D6D"/>
    <w:rsid w:val="09C07363"/>
    <w:rsid w:val="0A424F95"/>
    <w:rsid w:val="0AB063A2"/>
    <w:rsid w:val="0B9B4146"/>
    <w:rsid w:val="0BE95C25"/>
    <w:rsid w:val="0C3E353A"/>
    <w:rsid w:val="0CBE3783"/>
    <w:rsid w:val="0EC70BAC"/>
    <w:rsid w:val="0F1A64E0"/>
    <w:rsid w:val="0FF07A59"/>
    <w:rsid w:val="109220A6"/>
    <w:rsid w:val="11B5429E"/>
    <w:rsid w:val="13C609E5"/>
    <w:rsid w:val="14445DAD"/>
    <w:rsid w:val="14891A12"/>
    <w:rsid w:val="14B22FDE"/>
    <w:rsid w:val="162419F3"/>
    <w:rsid w:val="16420577"/>
    <w:rsid w:val="166D1A61"/>
    <w:rsid w:val="1706559C"/>
    <w:rsid w:val="1752433D"/>
    <w:rsid w:val="176C53FF"/>
    <w:rsid w:val="178A1D29"/>
    <w:rsid w:val="178F5592"/>
    <w:rsid w:val="17A032FB"/>
    <w:rsid w:val="1820369F"/>
    <w:rsid w:val="1821268E"/>
    <w:rsid w:val="182A56AD"/>
    <w:rsid w:val="18AC23B2"/>
    <w:rsid w:val="19801636"/>
    <w:rsid w:val="19E64409"/>
    <w:rsid w:val="1A3146DE"/>
    <w:rsid w:val="1A5B79AD"/>
    <w:rsid w:val="1AC9700C"/>
    <w:rsid w:val="1CF213A2"/>
    <w:rsid w:val="1D0C39A0"/>
    <w:rsid w:val="1DA7207F"/>
    <w:rsid w:val="1E1862E1"/>
    <w:rsid w:val="1E3173A3"/>
    <w:rsid w:val="1E577CDF"/>
    <w:rsid w:val="1E9A7EC3"/>
    <w:rsid w:val="1FEF4E1F"/>
    <w:rsid w:val="1FEF6BCD"/>
    <w:rsid w:val="20166850"/>
    <w:rsid w:val="203767C6"/>
    <w:rsid w:val="207812B9"/>
    <w:rsid w:val="21F7620D"/>
    <w:rsid w:val="2207166C"/>
    <w:rsid w:val="22C5455D"/>
    <w:rsid w:val="242C38DD"/>
    <w:rsid w:val="248C390B"/>
    <w:rsid w:val="251315B0"/>
    <w:rsid w:val="26190E48"/>
    <w:rsid w:val="278A226D"/>
    <w:rsid w:val="27BB7CDD"/>
    <w:rsid w:val="280E081C"/>
    <w:rsid w:val="28321D4D"/>
    <w:rsid w:val="28327F9F"/>
    <w:rsid w:val="28A32C4B"/>
    <w:rsid w:val="28D13A2C"/>
    <w:rsid w:val="28D15A0A"/>
    <w:rsid w:val="28F740C5"/>
    <w:rsid w:val="295B766E"/>
    <w:rsid w:val="2A355B25"/>
    <w:rsid w:val="2A927FE8"/>
    <w:rsid w:val="2AD9479F"/>
    <w:rsid w:val="2AF05EF0"/>
    <w:rsid w:val="2B9B296C"/>
    <w:rsid w:val="2BA2368E"/>
    <w:rsid w:val="2D35408E"/>
    <w:rsid w:val="2D360531"/>
    <w:rsid w:val="2D3C292F"/>
    <w:rsid w:val="2D881F35"/>
    <w:rsid w:val="2ED00512"/>
    <w:rsid w:val="2EE8700A"/>
    <w:rsid w:val="2F3803F5"/>
    <w:rsid w:val="302321ED"/>
    <w:rsid w:val="30E43E01"/>
    <w:rsid w:val="31F664E1"/>
    <w:rsid w:val="320D5693"/>
    <w:rsid w:val="33033ACB"/>
    <w:rsid w:val="34692F9B"/>
    <w:rsid w:val="35262C3A"/>
    <w:rsid w:val="35282677"/>
    <w:rsid w:val="364315C9"/>
    <w:rsid w:val="36894E02"/>
    <w:rsid w:val="379A346B"/>
    <w:rsid w:val="379E73FF"/>
    <w:rsid w:val="380C581F"/>
    <w:rsid w:val="384C6E5B"/>
    <w:rsid w:val="38D6061B"/>
    <w:rsid w:val="395B3692"/>
    <w:rsid w:val="39DA2245"/>
    <w:rsid w:val="39EA0DCD"/>
    <w:rsid w:val="3ACE5B99"/>
    <w:rsid w:val="3B0F52F1"/>
    <w:rsid w:val="3B5762B5"/>
    <w:rsid w:val="3BCA7EDC"/>
    <w:rsid w:val="3BD4095C"/>
    <w:rsid w:val="3C1A7D20"/>
    <w:rsid w:val="3CA56B3A"/>
    <w:rsid w:val="3D1B32A0"/>
    <w:rsid w:val="3DD82F3F"/>
    <w:rsid w:val="3E0930F8"/>
    <w:rsid w:val="3E1D024F"/>
    <w:rsid w:val="3E704F26"/>
    <w:rsid w:val="3E8034F4"/>
    <w:rsid w:val="3EFD0EAF"/>
    <w:rsid w:val="3F43088C"/>
    <w:rsid w:val="3F8E3DCC"/>
    <w:rsid w:val="3FB86B84"/>
    <w:rsid w:val="40095632"/>
    <w:rsid w:val="40490124"/>
    <w:rsid w:val="42A67168"/>
    <w:rsid w:val="436E6A87"/>
    <w:rsid w:val="43754D8C"/>
    <w:rsid w:val="43E20674"/>
    <w:rsid w:val="43F2035F"/>
    <w:rsid w:val="444B446B"/>
    <w:rsid w:val="44824EB1"/>
    <w:rsid w:val="44835630"/>
    <w:rsid w:val="45BC4EF4"/>
    <w:rsid w:val="460E4943"/>
    <w:rsid w:val="46CE49C1"/>
    <w:rsid w:val="46E91D19"/>
    <w:rsid w:val="486C0E54"/>
    <w:rsid w:val="48E64762"/>
    <w:rsid w:val="495F7BAD"/>
    <w:rsid w:val="49A81A17"/>
    <w:rsid w:val="49B17562"/>
    <w:rsid w:val="49B26127"/>
    <w:rsid w:val="49CF169A"/>
    <w:rsid w:val="4A6E2C61"/>
    <w:rsid w:val="4A9326C8"/>
    <w:rsid w:val="4A977AF4"/>
    <w:rsid w:val="4B3866CA"/>
    <w:rsid w:val="4B62209A"/>
    <w:rsid w:val="4B95246F"/>
    <w:rsid w:val="4C2555A1"/>
    <w:rsid w:val="4C43011D"/>
    <w:rsid w:val="4C934C01"/>
    <w:rsid w:val="4D04165B"/>
    <w:rsid w:val="4D22002F"/>
    <w:rsid w:val="4D56676B"/>
    <w:rsid w:val="4DD03C33"/>
    <w:rsid w:val="4DFE42FC"/>
    <w:rsid w:val="4E200716"/>
    <w:rsid w:val="504418E6"/>
    <w:rsid w:val="511B7645"/>
    <w:rsid w:val="519F1952"/>
    <w:rsid w:val="52493DCB"/>
    <w:rsid w:val="52F10584"/>
    <w:rsid w:val="53C27B7A"/>
    <w:rsid w:val="546E479D"/>
    <w:rsid w:val="54E11DB8"/>
    <w:rsid w:val="55453ADC"/>
    <w:rsid w:val="55657000"/>
    <w:rsid w:val="556C2493"/>
    <w:rsid w:val="557B3EC7"/>
    <w:rsid w:val="55A21A11"/>
    <w:rsid w:val="56603B12"/>
    <w:rsid w:val="57835872"/>
    <w:rsid w:val="57EA769F"/>
    <w:rsid w:val="583D550C"/>
    <w:rsid w:val="586E02D0"/>
    <w:rsid w:val="58B42AC5"/>
    <w:rsid w:val="58E16E01"/>
    <w:rsid w:val="59741916"/>
    <w:rsid w:val="59831F93"/>
    <w:rsid w:val="5A843DDB"/>
    <w:rsid w:val="5AF641B2"/>
    <w:rsid w:val="5B1601DB"/>
    <w:rsid w:val="5B5A2D8E"/>
    <w:rsid w:val="5C861D97"/>
    <w:rsid w:val="5C885BB3"/>
    <w:rsid w:val="5CD0570E"/>
    <w:rsid w:val="5D6F0D72"/>
    <w:rsid w:val="5D7F6ADB"/>
    <w:rsid w:val="5D9E51B4"/>
    <w:rsid w:val="5DD6307B"/>
    <w:rsid w:val="5E2D4587"/>
    <w:rsid w:val="607D0E89"/>
    <w:rsid w:val="6183303E"/>
    <w:rsid w:val="618822D5"/>
    <w:rsid w:val="61BF26D2"/>
    <w:rsid w:val="61E11B13"/>
    <w:rsid w:val="62B720E3"/>
    <w:rsid w:val="62D9493F"/>
    <w:rsid w:val="63C274BD"/>
    <w:rsid w:val="63C96D02"/>
    <w:rsid w:val="64917820"/>
    <w:rsid w:val="64970BAF"/>
    <w:rsid w:val="65270184"/>
    <w:rsid w:val="653F54CE"/>
    <w:rsid w:val="65A417D5"/>
    <w:rsid w:val="65BF03BD"/>
    <w:rsid w:val="66772A46"/>
    <w:rsid w:val="66B5531C"/>
    <w:rsid w:val="67140294"/>
    <w:rsid w:val="6773145F"/>
    <w:rsid w:val="681427B9"/>
    <w:rsid w:val="681B17AF"/>
    <w:rsid w:val="683926A8"/>
    <w:rsid w:val="68617509"/>
    <w:rsid w:val="686C5973"/>
    <w:rsid w:val="69036813"/>
    <w:rsid w:val="69196036"/>
    <w:rsid w:val="691C7D63"/>
    <w:rsid w:val="69EB1780"/>
    <w:rsid w:val="6A763025"/>
    <w:rsid w:val="6A841BD5"/>
    <w:rsid w:val="6AB97B12"/>
    <w:rsid w:val="6AEB42C4"/>
    <w:rsid w:val="6B1D005F"/>
    <w:rsid w:val="6B9320D0"/>
    <w:rsid w:val="6CD56F8F"/>
    <w:rsid w:val="6D4A4A10"/>
    <w:rsid w:val="6D670330"/>
    <w:rsid w:val="6D7221B9"/>
    <w:rsid w:val="6DA265FA"/>
    <w:rsid w:val="6E577460"/>
    <w:rsid w:val="6E804461"/>
    <w:rsid w:val="6EA6036C"/>
    <w:rsid w:val="6EBD219D"/>
    <w:rsid w:val="6ECA254C"/>
    <w:rsid w:val="6F6F4C02"/>
    <w:rsid w:val="700C41FF"/>
    <w:rsid w:val="70790560"/>
    <w:rsid w:val="707A5B97"/>
    <w:rsid w:val="70932B72"/>
    <w:rsid w:val="70FC4273"/>
    <w:rsid w:val="71033854"/>
    <w:rsid w:val="71CB275D"/>
    <w:rsid w:val="722E6C34"/>
    <w:rsid w:val="747D391D"/>
    <w:rsid w:val="74F02341"/>
    <w:rsid w:val="74F87447"/>
    <w:rsid w:val="751F1FC3"/>
    <w:rsid w:val="75C33070"/>
    <w:rsid w:val="75E35A02"/>
    <w:rsid w:val="76A100CB"/>
    <w:rsid w:val="77161E07"/>
    <w:rsid w:val="777F43F8"/>
    <w:rsid w:val="79E87A8A"/>
    <w:rsid w:val="79F44681"/>
    <w:rsid w:val="7A066163"/>
    <w:rsid w:val="7A081EDB"/>
    <w:rsid w:val="7A191868"/>
    <w:rsid w:val="7A602078"/>
    <w:rsid w:val="7A8F43AA"/>
    <w:rsid w:val="7AD61FD9"/>
    <w:rsid w:val="7AFE508C"/>
    <w:rsid w:val="7C321491"/>
    <w:rsid w:val="7C67749B"/>
    <w:rsid w:val="7E2E7A36"/>
    <w:rsid w:val="7E957AB5"/>
    <w:rsid w:val="7F0748C9"/>
    <w:rsid w:val="7F4D213E"/>
    <w:rsid w:val="7FC36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618" w:firstLineChars="200"/>
      <w:jc w:val="left"/>
    </w:pPr>
    <w:rPr>
      <w:rFonts w:ascii="Times New Roman" w:hAnsi="Times New Roman" w:eastAsia="宋体" w:cs="Times New Roman"/>
      <w:kern w:val="2"/>
      <w:sz w:val="24"/>
      <w:lang w:val="en-US" w:eastAsia="zh-CN" w:bidi="ar-SA"/>
    </w:rPr>
  </w:style>
  <w:style w:type="paragraph" w:styleId="2">
    <w:name w:val="heading 1"/>
    <w:basedOn w:val="1"/>
    <w:next w:val="1"/>
    <w:autoRedefine/>
    <w:qFormat/>
    <w:uiPriority w:val="0"/>
    <w:pPr>
      <w:keepNext/>
      <w:jc w:val="center"/>
      <w:outlineLvl w:val="0"/>
    </w:pPr>
    <w:rPr>
      <w:rFonts w:ascii="仿宋_GB2312" w:hAnsi="宋体"/>
      <w:b/>
      <w:sz w:val="32"/>
    </w:rPr>
  </w:style>
  <w:style w:type="paragraph" w:styleId="3">
    <w:name w:val="heading 2"/>
    <w:basedOn w:val="1"/>
    <w:next w:val="1"/>
    <w:autoRedefine/>
    <w:qFormat/>
    <w:uiPriority w:val="0"/>
    <w:pPr>
      <w:keepNext/>
      <w:keepLines/>
      <w:widowControl/>
      <w:spacing w:before="40" w:after="40" w:line="360" w:lineRule="auto"/>
      <w:ind w:left="283" w:firstLine="0" w:firstLineChars="0"/>
      <w:jc w:val="center"/>
      <w:outlineLvl w:val="1"/>
    </w:pPr>
    <w:rPr>
      <w:rFonts w:ascii="Arial" w:hAnsi="Arial"/>
      <w:b/>
      <w:bCs/>
      <w:kern w:val="0"/>
      <w:sz w:val="32"/>
      <w:szCs w:val="32"/>
    </w:rPr>
  </w:style>
  <w:style w:type="paragraph" w:styleId="4">
    <w:name w:val="heading 3"/>
    <w:basedOn w:val="1"/>
    <w:next w:val="1"/>
    <w:autoRedefine/>
    <w:qFormat/>
    <w:uiPriority w:val="0"/>
    <w:pPr>
      <w:keepNext/>
      <w:spacing w:beforeLines="200" w:line="400" w:lineRule="exact"/>
      <w:jc w:val="center"/>
      <w:outlineLvl w:val="2"/>
    </w:pPr>
    <w:rPr>
      <w:b/>
      <w:bCs/>
      <w:sz w:val="24"/>
      <w:szCs w:val="24"/>
    </w:rPr>
  </w:style>
  <w:style w:type="paragraph" w:styleId="5">
    <w:name w:val="heading 4"/>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6">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5">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spacing w:line="300" w:lineRule="auto"/>
      <w:ind w:firstLine="420" w:firstLineChars="200"/>
    </w:pPr>
    <w:rPr>
      <w:szCs w:val="24"/>
    </w:rPr>
  </w:style>
  <w:style w:type="paragraph" w:styleId="8">
    <w:name w:val="Body Text"/>
    <w:basedOn w:val="1"/>
    <w:next w:val="1"/>
    <w:autoRedefine/>
    <w:qFormat/>
    <w:uiPriority w:val="0"/>
    <w:pPr>
      <w:spacing w:after="120"/>
    </w:pPr>
  </w:style>
  <w:style w:type="paragraph" w:styleId="9">
    <w:name w:val="Body Text Indent"/>
    <w:basedOn w:val="1"/>
    <w:autoRedefine/>
    <w:qFormat/>
    <w:uiPriority w:val="0"/>
    <w:pPr>
      <w:widowControl/>
      <w:ind w:firstLine="652" w:firstLineChars="233"/>
    </w:pPr>
    <w:rPr>
      <w:kern w:val="0"/>
      <w:sz w:val="28"/>
    </w:rPr>
  </w:style>
  <w:style w:type="paragraph" w:styleId="10">
    <w:name w:val="Block Text"/>
    <w:basedOn w:val="1"/>
    <w:next w:val="11"/>
    <w:autoRedefine/>
    <w:qFormat/>
    <w:uiPriority w:val="0"/>
    <w:pPr>
      <w:spacing w:after="120"/>
      <w:ind w:left="1440" w:leftChars="700" w:rightChars="700"/>
    </w:pPr>
  </w:style>
  <w:style w:type="paragraph" w:styleId="11">
    <w:name w:val="Plain Text"/>
    <w:basedOn w:val="1"/>
    <w:autoRedefine/>
    <w:qFormat/>
    <w:uiPriority w:val="0"/>
    <w:rPr>
      <w:rFonts w:ascii="宋体" w:hAnsi="Courier New"/>
    </w:rPr>
  </w:style>
  <w:style w:type="paragraph" w:styleId="12">
    <w:name w:val="Body Text Indent 2"/>
    <w:basedOn w:val="1"/>
    <w:qFormat/>
    <w:uiPriority w:val="0"/>
    <w:pPr>
      <w:spacing w:line="360" w:lineRule="exact"/>
      <w:ind w:firstLine="570"/>
    </w:pPr>
    <w:rPr>
      <w:rFonts w:ascii="楷体_GB2312" w:eastAsia="楷体_GB2312"/>
    </w:rPr>
  </w:style>
  <w:style w:type="paragraph" w:styleId="13">
    <w:name w:val="Balloon Text"/>
    <w:basedOn w:val="1"/>
    <w:autoRedefine/>
    <w:qFormat/>
    <w:uiPriority w:val="0"/>
    <w:rPr>
      <w:sz w:val="18"/>
      <w:szCs w:val="18"/>
    </w:rPr>
  </w:style>
  <w:style w:type="paragraph" w:styleId="14">
    <w:name w:val="footer"/>
    <w:basedOn w:val="1"/>
    <w:autoRedefine/>
    <w:unhideWhenUsed/>
    <w:qFormat/>
    <w:uiPriority w:val="99"/>
    <w:pPr>
      <w:tabs>
        <w:tab w:val="center" w:pos="4153"/>
        <w:tab w:val="right" w:pos="8306"/>
      </w:tabs>
      <w:snapToGrid w:val="0"/>
      <w:jc w:val="left"/>
    </w:pPr>
    <w:rPr>
      <w:sz w:val="18"/>
      <w:szCs w:val="18"/>
    </w:rPr>
  </w:style>
  <w:style w:type="paragraph" w:styleId="15">
    <w:name w:val="envelope return"/>
    <w:basedOn w:val="1"/>
    <w:qFormat/>
    <w:uiPriority w:val="0"/>
    <w:pPr>
      <w:snapToGrid w:val="0"/>
    </w:pPr>
    <w:rPr>
      <w:rFonts w:ascii="Arial" w:hAnsi="Arial"/>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qFormat/>
    <w:uiPriority w:val="39"/>
  </w:style>
  <w:style w:type="paragraph" w:styleId="18">
    <w:name w:val="toc 4"/>
    <w:basedOn w:val="1"/>
    <w:next w:val="1"/>
    <w:autoRedefine/>
    <w:unhideWhenUsed/>
    <w:qFormat/>
    <w:uiPriority w:val="39"/>
    <w:pPr>
      <w:spacing w:line="240" w:lineRule="auto"/>
      <w:ind w:left="1260" w:leftChars="600"/>
    </w:pPr>
  </w:style>
  <w:style w:type="paragraph" w:styleId="19">
    <w:name w:val="Body Text 2"/>
    <w:basedOn w:val="1"/>
    <w:qFormat/>
    <w:uiPriority w:val="0"/>
    <w:rPr>
      <w:rFonts w:ascii="楷体_GB2312" w:hAnsi="Copperplate Gothic Bold" w:eastAsia="楷体_GB2312"/>
      <w:sz w:val="28"/>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4"/>
    </w:rPr>
  </w:style>
  <w:style w:type="paragraph" w:styleId="21">
    <w:name w:val="Body Text First Indent"/>
    <w:basedOn w:val="8"/>
    <w:autoRedefine/>
    <w:qFormat/>
    <w:uiPriority w:val="0"/>
    <w:pPr>
      <w:adjustRightInd w:val="0"/>
      <w:ind w:firstLine="567"/>
    </w:pPr>
  </w:style>
  <w:style w:type="paragraph" w:styleId="22">
    <w:name w:val="Body Text First Indent 2"/>
    <w:basedOn w:val="9"/>
    <w:next w:val="21"/>
    <w:autoRedefine/>
    <w:qFormat/>
    <w:uiPriority w:val="0"/>
    <w:pPr>
      <w:ind w:firstLine="42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paragraph" w:customStyle="1" w:styleId="28">
    <w:name w:val="_Style 2"/>
    <w:basedOn w:val="2"/>
    <w:next w:val="1"/>
    <w:autoRedefine/>
    <w:qFormat/>
    <w:uiPriority w:val="0"/>
    <w:pPr>
      <w:widowControl/>
      <w:spacing w:before="480" w:line="276" w:lineRule="auto"/>
      <w:jc w:val="left"/>
      <w:outlineLvl w:val="9"/>
    </w:pPr>
    <w:rPr>
      <w:rFonts w:ascii="Cambria" w:hAnsi="Cambria"/>
      <w:color w:val="365F91"/>
      <w:kern w:val="0"/>
      <w:sz w:val="28"/>
      <w:szCs w:val="28"/>
    </w:rPr>
  </w:style>
  <w:style w:type="paragraph" w:customStyle="1" w:styleId="29">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table" w:customStyle="1" w:styleId="30">
    <w:name w:val="Table Normal"/>
    <w:autoRedefine/>
    <w:semiHidden/>
    <w:unhideWhenUsed/>
    <w:qFormat/>
    <w:uiPriority w:val="0"/>
    <w:tblPr>
      <w:tblCellMar>
        <w:top w:w="0" w:type="dxa"/>
        <w:left w:w="0" w:type="dxa"/>
        <w:bottom w:w="0" w:type="dxa"/>
        <w:right w:w="0" w:type="dxa"/>
      </w:tblCellMar>
    </w:tblPr>
  </w:style>
  <w:style w:type="paragraph" w:customStyle="1" w:styleId="31">
    <w:name w:val="Body text|2"/>
    <w:basedOn w:val="1"/>
    <w:qFormat/>
    <w:uiPriority w:val="0"/>
    <w:pPr>
      <w:spacing w:after="90" w:line="400" w:lineRule="exact"/>
      <w:ind w:left="470" w:firstLine="580"/>
      <w:jc w:val="left"/>
    </w:pPr>
    <w:rPr>
      <w:rFonts w:ascii="宋体" w:hAnsi="宋体" w:eastAsia="宋体" w:cs="宋体"/>
      <w:kern w:val="0"/>
      <w:sz w:val="20"/>
      <w:szCs w:val="20"/>
      <w:lang w:val="zh-TW" w:eastAsia="zh-TW" w:bidi="zh-TW"/>
    </w:rPr>
  </w:style>
  <w:style w:type="character" w:customStyle="1" w:styleId="32">
    <w:name w:val="font41"/>
    <w:basedOn w:val="25"/>
    <w:qFormat/>
    <w:uiPriority w:val="0"/>
    <w:rPr>
      <w:rFonts w:hint="eastAsia" w:ascii="宋体" w:hAnsi="宋体" w:eastAsia="宋体" w:cs="宋体"/>
      <w:color w:val="000000"/>
      <w:sz w:val="22"/>
      <w:szCs w:val="22"/>
      <w:u w:val="none"/>
    </w:rPr>
  </w:style>
  <w:style w:type="character" w:customStyle="1" w:styleId="33">
    <w:name w:val="font31"/>
    <w:basedOn w:val="25"/>
    <w:qFormat/>
    <w:uiPriority w:val="0"/>
    <w:rPr>
      <w:rFonts w:hint="default" w:ascii="Calibri" w:hAnsi="Calibri" w:cs="Calibri"/>
      <w:color w:val="000000"/>
      <w:sz w:val="22"/>
      <w:szCs w:val="22"/>
      <w:u w:val="none"/>
    </w:rPr>
  </w:style>
  <w:style w:type="paragraph" w:customStyle="1" w:styleId="34">
    <w:name w:val="列出段落2"/>
    <w:basedOn w:val="1"/>
    <w:qFormat/>
    <w:uiPriority w:val="0"/>
    <w:pPr>
      <w:tabs>
        <w:tab w:val="left" w:pos="480"/>
      </w:tabs>
      <w:spacing w:line="240" w:lineRule="auto"/>
      <w:ind w:firstLine="420" w:firstLineChars="200"/>
    </w:pPr>
  </w:style>
  <w:style w:type="paragraph" w:styleId="35">
    <w:name w:val="List Paragraph"/>
    <w:basedOn w:val="1"/>
    <w:qFormat/>
    <w:uiPriority w:val="34"/>
    <w:pPr>
      <w:ind w:firstLine="420" w:firstLineChars="200"/>
    </w:pPr>
    <w:rPr>
      <w:rFonts w:ascii="Calibri" w:hAnsi="Calibri" w:eastAsia="宋体"/>
      <w:szCs w:val="22"/>
    </w:rPr>
  </w:style>
  <w:style w:type="paragraph" w:customStyle="1" w:styleId="36">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23935</Words>
  <Characters>25718</Characters>
  <Lines>0</Lines>
  <Paragraphs>0</Paragraphs>
  <TotalTime>3</TotalTime>
  <ScaleCrop>false</ScaleCrop>
  <LinksUpToDate>false</LinksUpToDate>
  <CharactersWithSpaces>29759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2024-03-18T03:42:00Z</dcterms:created>
  <dc:creator>马涛</dc:creator>
  <cp:lastModifiedBy>马涛</cp:lastModifiedBy>
  <cp:lastPrinted>2024-10-29T06:53:00Z</cp:lastPrinted>
  <dcterms:modified xsi:type="dcterms:W3CDTF">2025-09-16T07:41:21Z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05415F2480FA42AF9D4CF2186AEEF774_11</vt:lpwstr>
  </property>
  <property fmtid="{D5CDD505-2E9C-101B-9397-08002B2CF9AE}" pid="4" name="KSOTemplateDocerSaveRecord">
    <vt:lpwstr>eyJoZGlkIjoiYTg4MjAyMzBkNGVkYWI4YTlkM2M5MWRhYzU2NzMwN2MiLCJ1c2VySWQiOiIyNjM3MDc1NzMifQ==</vt:lpwstr>
  </property>
</Properties>
</file>