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3DA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0" w:right="0" w:firstLine="723" w:firstLineChars="200"/>
        <w:jc w:val="center"/>
        <w:textAlignment w:val="auto"/>
        <w:rPr>
          <w:b/>
          <w:bCs/>
          <w:color w:val="auto"/>
          <w:sz w:val="36"/>
          <w:szCs w:val="36"/>
        </w:rPr>
      </w:pPr>
      <w:r>
        <w:rPr>
          <w:rFonts w:ascii="宋体" w:hAnsi="宋体" w:eastAsia="宋体" w:cs="宋体"/>
          <w:b/>
          <w:bCs/>
          <w:color w:val="auto"/>
          <w:kern w:val="0"/>
          <w:sz w:val="36"/>
          <w:szCs w:val="36"/>
          <w:bdr w:val="none" w:color="auto" w:sz="0" w:space="0"/>
          <w:shd w:val="clear" w:fill="FFFFFF"/>
          <w:lang w:val="en-US" w:eastAsia="zh-CN" w:bidi="ar"/>
        </w:rPr>
        <w:t>新民镇桃卜梁、陈庄等5个自然村路灯亮化工程竞争性磋商公告</w:t>
      </w:r>
    </w:p>
    <w:p w14:paraId="312672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项目概况</w:t>
      </w:r>
    </w:p>
    <w:p w14:paraId="16C096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ascii="微软雅黑" w:hAnsi="微软雅黑" w:eastAsia="微软雅黑" w:cs="微软雅黑"/>
          <w:color w:val="auto"/>
          <w:sz w:val="21"/>
          <w:szCs w:val="21"/>
          <w:bdr w:val="none" w:color="auto" w:sz="0" w:space="0"/>
          <w:shd w:val="clear" w:fill="FFFFFF"/>
        </w:rPr>
        <w:t>新民镇桃卜梁、陈庄等5个自然村路灯亮化工程</w:t>
      </w:r>
      <w:r>
        <w:rPr>
          <w:rFonts w:hint="eastAsia" w:ascii="微软雅黑" w:hAnsi="微软雅黑" w:eastAsia="微软雅黑" w:cs="微软雅黑"/>
          <w:color w:val="auto"/>
          <w:sz w:val="21"/>
          <w:szCs w:val="21"/>
          <w:bdr w:val="none" w:color="auto" w:sz="0" w:space="0"/>
          <w:shd w:val="clear" w:fill="FFFFFF"/>
        </w:rPr>
        <w:t>采购项目的潜在供应商应在</w:t>
      </w:r>
      <w:r>
        <w:rPr>
          <w:rFonts w:hint="eastAsia" w:ascii="微软雅黑" w:hAnsi="微软雅黑" w:eastAsia="微软雅黑" w:cs="微软雅黑"/>
          <w:color w:val="auto"/>
          <w:sz w:val="21"/>
          <w:szCs w:val="21"/>
          <w:bdr w:val="none" w:color="auto" w:sz="0" w:space="0"/>
          <w:shd w:val="clear" w:fill="FFFFFF"/>
        </w:rPr>
        <w:t>全国公共资源交易中心平台登录（陕西省）使用CA锁投标确认后自行下载</w:t>
      </w:r>
      <w:r>
        <w:rPr>
          <w:rFonts w:hint="eastAsia" w:ascii="微软雅黑" w:hAnsi="微软雅黑" w:eastAsia="微软雅黑" w:cs="微软雅黑"/>
          <w:color w:val="auto"/>
          <w:sz w:val="21"/>
          <w:szCs w:val="21"/>
          <w:bdr w:val="none" w:color="auto" w:sz="0" w:space="0"/>
          <w:shd w:val="clear" w:fill="FFFFFF"/>
        </w:rPr>
        <w:t>获取采购文件，并于</w:t>
      </w:r>
      <w:r>
        <w:rPr>
          <w:rFonts w:hint="eastAsia" w:ascii="微软雅黑" w:hAnsi="微软雅黑" w:eastAsia="微软雅黑" w:cs="微软雅黑"/>
          <w:color w:val="auto"/>
          <w:sz w:val="21"/>
          <w:szCs w:val="21"/>
          <w:bdr w:val="none" w:color="auto" w:sz="0" w:space="0"/>
          <w:shd w:val="clear" w:fill="FFFFFF"/>
        </w:rPr>
        <w:t> 2025年10月22日 10时00分 </w:t>
      </w:r>
      <w:r>
        <w:rPr>
          <w:rFonts w:hint="eastAsia" w:ascii="微软雅黑" w:hAnsi="微软雅黑" w:eastAsia="微软雅黑" w:cs="微软雅黑"/>
          <w:color w:val="auto"/>
          <w:sz w:val="21"/>
          <w:szCs w:val="21"/>
          <w:bdr w:val="none" w:color="auto" w:sz="0" w:space="0"/>
          <w:shd w:val="clear" w:fill="FFFFFF"/>
        </w:rPr>
        <w:t>（北京时间）前提交响应文件。</w:t>
      </w:r>
    </w:p>
    <w:p w14:paraId="4E16A4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一、项目基本情况</w:t>
      </w:r>
    </w:p>
    <w:p w14:paraId="3FD481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项目编号：ZCSP-府谷县-2025-01424</w:t>
      </w:r>
    </w:p>
    <w:p w14:paraId="4C563C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项目名称：新民镇桃卜梁、陈庄等5个自然村路灯亮化工程</w:t>
      </w:r>
    </w:p>
    <w:p w14:paraId="4A78A04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采购方式：竞争性磋商</w:t>
      </w:r>
    </w:p>
    <w:p w14:paraId="45B27B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预算金额：774,822.15元</w:t>
      </w:r>
    </w:p>
    <w:p w14:paraId="51BF92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采购需求：</w:t>
      </w:r>
    </w:p>
    <w:p w14:paraId="1E2392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合同包1(新民镇桃卜梁、陈庄等5个自然村路灯亮化工程):</w:t>
      </w:r>
    </w:p>
    <w:p w14:paraId="4D375E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合同包预算金额：774,822.15元</w:t>
      </w:r>
    </w:p>
    <w:p w14:paraId="147780D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合同包最高限价：774,822.15元</w:t>
      </w:r>
    </w:p>
    <w:tbl>
      <w:tblPr>
        <w:tblW w:w="94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88"/>
        <w:gridCol w:w="1976"/>
        <w:gridCol w:w="3329"/>
        <w:gridCol w:w="763"/>
        <w:gridCol w:w="1251"/>
        <w:gridCol w:w="1290"/>
      </w:tblGrid>
      <w:tr w14:paraId="335864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66" w:hRule="atLeast"/>
          <w:tblHeader/>
        </w:trPr>
        <w:tc>
          <w:tcPr>
            <w:tcW w:w="66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93D89A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50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7C31B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8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EF6937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2" w:firstLineChars="200"/>
              <w:jc w:val="both"/>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3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433F52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6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56ECBA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00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6AFFE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68020F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9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0AB2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6560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其他市政公用设施施工</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160D1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420" w:firstLineChars="200"/>
              <w:jc w:val="center"/>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新民镇桃卜梁、陈庄等5个自然村路灯亮化工程</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9A9A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5C36B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right="0"/>
              <w:jc w:val="both"/>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6CCC32">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right="0"/>
              <w:jc w:val="both"/>
              <w:textAlignment w:val="auto"/>
              <w:rPr>
                <w:color w:val="auto"/>
                <w:sz w:val="21"/>
                <w:szCs w:val="21"/>
              </w:rPr>
            </w:pPr>
            <w:r>
              <w:rPr>
                <w:rFonts w:ascii="宋体" w:hAnsi="宋体" w:eastAsia="宋体" w:cs="宋体"/>
                <w:color w:val="auto"/>
                <w:kern w:val="0"/>
                <w:sz w:val="21"/>
                <w:szCs w:val="21"/>
                <w:bdr w:val="none" w:color="auto" w:sz="0" w:space="0"/>
                <w:lang w:val="en-US" w:eastAsia="zh-CN" w:bidi="ar"/>
              </w:rPr>
              <w:t>774,822.15</w:t>
            </w:r>
          </w:p>
        </w:tc>
      </w:tr>
    </w:tbl>
    <w:p w14:paraId="6FDFC1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本合同包不接受联合体投标</w:t>
      </w:r>
    </w:p>
    <w:p w14:paraId="7410B5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合同履行期限：20日历天</w:t>
      </w:r>
    </w:p>
    <w:p w14:paraId="248A46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二、申请人的资格要求：</w:t>
      </w:r>
    </w:p>
    <w:p w14:paraId="00EEE6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1.满足《中华人民共和国政府采购法》第二十二条规定;</w:t>
      </w:r>
    </w:p>
    <w:p w14:paraId="79F8FD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2.落实政府采购政策需满足的资格要求：</w:t>
      </w:r>
    </w:p>
    <w:p w14:paraId="0C7ADB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合同包1(新民镇桃卜梁、陈庄等5个自然村路灯亮化工程)落实政府采购政策需满足的资格要求如下:</w:t>
      </w:r>
    </w:p>
    <w:p w14:paraId="297077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①、《政府采购促进中小企业发展管理办法》（财库〔2020〕46号）；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⑤、《环境标志产品政府采购实施的意见》（财库[2006]90号）；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⑥、《节能产品政府采购实施意见》（财库[2004]185号）；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⑩、 落实其它相关政策。</w:t>
      </w:r>
    </w:p>
    <w:p w14:paraId="6E0CA4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3.本项目的特定资格要求：</w:t>
      </w:r>
    </w:p>
    <w:p w14:paraId="12CE95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合同包1(新民镇桃卜梁、陈庄等5个自然村路灯亮化工程)特定资格要求如下:</w:t>
      </w:r>
    </w:p>
    <w:p w14:paraId="70CAF3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①、供应商需具有独立承担民事责任能力的法人、其他组织或自然人。企业法人应提供合法有效的统一社会信用代码的营业执照（附营业执照的2024年企业年度报告书）；事业法人应提供事业单位法人证书；其他组织应提供合法登记证明文件；自然人应提供身份证；</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②、供应商具备建设行政主管部门颁发的【市政公用工程施工总承包三级】及以上资质，并在人员、设备、资金等方面具备相应承担本工程施工能力，并具备有效的安全生产许可证；</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③、供应商拟派项目负责人须具备市政公用工程专业二级及以上注册建造师注册证书和有效的安全生产考核合格证书（建安B证）及身份证复印件，且未担任其他在建项目的项目负责人；</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④、财务状况报告：财务状况良好，提供2024年财务审计报告（公司成立不足一年的需提供银行出具的资信证明及基本账号开户许可证或开户银行出具的基本存款账户信息表）；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⑤、税收缴纳证明：提供2025年01月至今已缴纳的至少一个月的纳税证明材料或完税证明，依法免税的单位应提供相关证明材料；</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⑥、社会保障资金缴纳证明：提供2025年01月至今已缴纳的至少一个月的社会保障资金缴存单据或社保机构开具的社会保险参保缴费情况证明。依法不需要缴纳社会保障资金的供应商应提供相关文件证明；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⑦、信誉要求：供应商在中国政府采购网（www.ccgp.gov.cn）中未被列入政府采购严重违法失信行为记录名单；供应商、法定代表人及其项目负责人在“信用中国”网站（https://www.creditchina.gov.cn/）中未被列入失信被执行人名单，供应商提供企业信用报告，供应商、法定代表人及项目负责人提供网页查询截图加盖企业原色印章（“信用中国”网站中供应商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⑧、供应商需提供榆林市政府采购工程类项目供应商信用承诺书、投标人信用承诺书、投标人委托代理人员信用承诺书以及在“信用中国（陕西榆林）”网站上传附件后的网页截图；</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⑨、书面声明：参加本次政府采购活动前三年内在经营活动中没有重大违法记录的声明函；</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⑩、供应商需提供具有履行合同所必需的设备和专业技术能力的承诺函；</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⑪、本项目采用投标信用承诺书代替投标保证金的形式，供应商需提供投标信用承诺书及在“信用中国（陕西榆林）”网站上传附件后的网页截图；</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⑫、本项目不接受联合体磋商，单位负责人为同一人或者存在直接控股、管理关系的不同供应商，不得同时参加本项目投标活动，提供《供应商企业关系关联承诺书》</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⑬、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r>
        <w:rPr>
          <w:rFonts w:hint="eastAsia" w:ascii="微软雅黑" w:hAnsi="微软雅黑" w:eastAsia="微软雅黑" w:cs="微软雅黑"/>
          <w:color w:val="auto"/>
          <w:sz w:val="21"/>
          <w:szCs w:val="21"/>
          <w:bdr w:val="none" w:color="auto" w:sz="0" w:space="0"/>
          <w:shd w:val="clear" w:fill="FFFFFF"/>
        </w:rPr>
        <w:br w:type="textWrapping"/>
      </w:r>
      <w:r>
        <w:rPr>
          <w:rFonts w:hint="eastAsia" w:ascii="微软雅黑" w:hAnsi="微软雅黑" w:eastAsia="微软雅黑" w:cs="微软雅黑"/>
          <w:color w:val="auto"/>
          <w:sz w:val="21"/>
          <w:szCs w:val="21"/>
          <w:bdr w:val="none" w:color="auto" w:sz="0" w:space="0"/>
          <w:shd w:val="clear" w:fill="FFFFFF"/>
        </w:rPr>
        <w:t>⑭、拟投入项目管理人员情况应配备安全员，包括但不限于。安全员应持有有效的安全生产考核合格证书（建安C）及身份证复印件。</w:t>
      </w:r>
    </w:p>
    <w:p w14:paraId="0DA7C2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三、获取采购文件</w:t>
      </w:r>
    </w:p>
    <w:p w14:paraId="15D605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时间：</w:t>
      </w:r>
      <w:r>
        <w:rPr>
          <w:rFonts w:hint="eastAsia" w:ascii="微软雅黑" w:hAnsi="微软雅黑" w:eastAsia="微软雅黑" w:cs="微软雅黑"/>
          <w:color w:val="auto"/>
          <w:sz w:val="21"/>
          <w:szCs w:val="21"/>
          <w:bdr w:val="none" w:color="auto" w:sz="0" w:space="0"/>
          <w:shd w:val="clear" w:fill="FFFFFF"/>
        </w:rPr>
        <w:t> 2025年10月10日 至 2025年10月15日 ，每天上午 09:00:00 至 12:00:00 ，下午 15:00:00 至 18:00:00 （北京时间）</w:t>
      </w:r>
    </w:p>
    <w:p w14:paraId="1D054F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途径：</w:t>
      </w:r>
      <w:r>
        <w:rPr>
          <w:rFonts w:hint="eastAsia" w:ascii="微软雅黑" w:hAnsi="微软雅黑" w:eastAsia="微软雅黑" w:cs="微软雅黑"/>
          <w:color w:val="auto"/>
          <w:sz w:val="21"/>
          <w:szCs w:val="21"/>
          <w:bdr w:val="none" w:color="auto" w:sz="0" w:space="0"/>
          <w:shd w:val="clear" w:fill="FFFFFF"/>
        </w:rPr>
        <w:t>全国公共资源交易中心平台登录（陕西省）使用CA锁投标确认后自行下载</w:t>
      </w:r>
    </w:p>
    <w:p w14:paraId="758E42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方式：</w:t>
      </w:r>
      <w:r>
        <w:rPr>
          <w:rFonts w:hint="eastAsia" w:ascii="微软雅黑" w:hAnsi="微软雅黑" w:eastAsia="微软雅黑" w:cs="微软雅黑"/>
          <w:color w:val="auto"/>
          <w:sz w:val="21"/>
          <w:szCs w:val="21"/>
          <w:bdr w:val="none" w:color="auto" w:sz="0" w:space="0"/>
          <w:shd w:val="clear" w:fill="FFFFFF"/>
        </w:rPr>
        <w:t>现场获取</w:t>
      </w:r>
    </w:p>
    <w:p w14:paraId="1019AF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售价：</w:t>
      </w:r>
      <w:r>
        <w:rPr>
          <w:rFonts w:hint="eastAsia" w:ascii="微软雅黑" w:hAnsi="微软雅黑" w:eastAsia="微软雅黑" w:cs="微软雅黑"/>
          <w:color w:val="auto"/>
          <w:sz w:val="21"/>
          <w:szCs w:val="21"/>
          <w:bdr w:val="none" w:color="auto" w:sz="0" w:space="0"/>
          <w:shd w:val="clear" w:fill="FFFFFF"/>
        </w:rPr>
        <w:t> 0元</w:t>
      </w:r>
    </w:p>
    <w:p w14:paraId="3EBD82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四、响应文件提交</w:t>
      </w:r>
    </w:p>
    <w:p w14:paraId="62C157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截止时间：</w:t>
      </w:r>
      <w:r>
        <w:rPr>
          <w:rFonts w:hint="eastAsia" w:ascii="微软雅黑" w:hAnsi="微软雅黑" w:eastAsia="微软雅黑" w:cs="微软雅黑"/>
          <w:color w:val="auto"/>
          <w:sz w:val="21"/>
          <w:szCs w:val="21"/>
          <w:bdr w:val="none" w:color="auto" w:sz="0" w:space="0"/>
          <w:shd w:val="clear" w:fill="FFFFFF"/>
        </w:rPr>
        <w:t> 2025年10月22日 10时00分00秒 </w:t>
      </w:r>
      <w:r>
        <w:rPr>
          <w:rFonts w:hint="eastAsia" w:ascii="微软雅黑" w:hAnsi="微软雅黑" w:eastAsia="微软雅黑" w:cs="微软雅黑"/>
          <w:color w:val="auto"/>
          <w:sz w:val="21"/>
          <w:szCs w:val="21"/>
          <w:bdr w:val="none" w:color="auto" w:sz="0" w:space="0"/>
          <w:shd w:val="clear" w:fill="FFFFFF"/>
        </w:rPr>
        <w:t>（北京时间）</w:t>
      </w:r>
    </w:p>
    <w:p w14:paraId="499B59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地点：</w:t>
      </w:r>
      <w:r>
        <w:rPr>
          <w:rFonts w:hint="eastAsia" w:ascii="微软雅黑" w:hAnsi="微软雅黑" w:eastAsia="微软雅黑" w:cs="微软雅黑"/>
          <w:color w:val="auto"/>
          <w:sz w:val="21"/>
          <w:szCs w:val="21"/>
          <w:bdr w:val="none" w:color="auto" w:sz="0" w:space="0"/>
          <w:shd w:val="clear" w:fill="FFFFFF"/>
        </w:rPr>
        <w:t>陕西省榆林市府谷县经济适用房一期2号楼西商铺黄河文苑</w:t>
      </w:r>
    </w:p>
    <w:p w14:paraId="7ED31D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五、开启</w:t>
      </w:r>
    </w:p>
    <w:p w14:paraId="14F0DA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时间：</w:t>
      </w:r>
      <w:r>
        <w:rPr>
          <w:rFonts w:hint="eastAsia" w:ascii="微软雅黑" w:hAnsi="微软雅黑" w:eastAsia="微软雅黑" w:cs="微软雅黑"/>
          <w:color w:val="auto"/>
          <w:sz w:val="21"/>
          <w:szCs w:val="21"/>
          <w:bdr w:val="none" w:color="auto" w:sz="0" w:space="0"/>
          <w:shd w:val="clear" w:fill="FFFFFF"/>
        </w:rPr>
        <w:t> 2025年10月22日 10时00分00秒 </w:t>
      </w:r>
      <w:r>
        <w:rPr>
          <w:rFonts w:hint="eastAsia" w:ascii="微软雅黑" w:hAnsi="微软雅黑" w:eastAsia="微软雅黑" w:cs="微软雅黑"/>
          <w:color w:val="auto"/>
          <w:sz w:val="21"/>
          <w:szCs w:val="21"/>
          <w:bdr w:val="none" w:color="auto" w:sz="0" w:space="0"/>
          <w:shd w:val="clear" w:fill="FFFFFF"/>
        </w:rPr>
        <w:t>（北京时间）</w:t>
      </w:r>
    </w:p>
    <w:p w14:paraId="60830F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地点：</w:t>
      </w:r>
      <w:r>
        <w:rPr>
          <w:rFonts w:hint="eastAsia" w:ascii="微软雅黑" w:hAnsi="微软雅黑" w:eastAsia="微软雅黑" w:cs="微软雅黑"/>
          <w:color w:val="auto"/>
          <w:sz w:val="21"/>
          <w:szCs w:val="21"/>
          <w:bdr w:val="none" w:color="auto" w:sz="0" w:space="0"/>
          <w:shd w:val="clear" w:fill="FFFFFF"/>
        </w:rPr>
        <w:t>陕西省榆林市府谷县经济适用房一期2号楼西商铺黄河文苑</w:t>
      </w:r>
    </w:p>
    <w:p w14:paraId="5B0B8C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六、公告期限</w:t>
      </w:r>
    </w:p>
    <w:p w14:paraId="1F9CE0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自本公告发布之日起</w:t>
      </w:r>
      <w:r>
        <w:rPr>
          <w:rFonts w:hint="eastAsia" w:ascii="微软雅黑" w:hAnsi="微软雅黑" w:eastAsia="微软雅黑" w:cs="微软雅黑"/>
          <w:color w:val="auto"/>
          <w:sz w:val="21"/>
          <w:szCs w:val="21"/>
          <w:bdr w:val="none" w:color="auto" w:sz="0" w:space="0"/>
          <w:shd w:val="clear" w:fill="FFFFFF"/>
        </w:rPr>
        <w:t>3</w:t>
      </w:r>
      <w:r>
        <w:rPr>
          <w:rFonts w:hint="eastAsia" w:ascii="微软雅黑" w:hAnsi="微软雅黑" w:eastAsia="微软雅黑" w:cs="微软雅黑"/>
          <w:color w:val="auto"/>
          <w:sz w:val="21"/>
          <w:szCs w:val="21"/>
          <w:bdr w:val="none" w:color="auto" w:sz="0" w:space="0"/>
          <w:shd w:val="clear" w:fill="FFFFFF"/>
        </w:rPr>
        <w:t>个工作日。</w:t>
      </w:r>
    </w:p>
    <w:p w14:paraId="077F16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七、其他补充事宜</w:t>
      </w:r>
    </w:p>
    <w:p w14:paraId="5C1D97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线上与线下需同时确认，二者缺一不可，否则视为确认无效。</w:t>
      </w:r>
    </w:p>
    <w:p w14:paraId="593685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1、供应商可登录全国公共资源交易中心平台（陕西省）（http://www.sxggzyjy.cn/）,选择“电子交易平台-政府采购交易系统-企业端进行登录，登录后选择“交易乙方”身份进入供应商界面进行投标确认并免费下载竞争性磋商文件。</w:t>
      </w:r>
    </w:p>
    <w:p w14:paraId="60A786A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2、线上与线下投标确认需同时进行，线上投标确认成功后请携带网上投标确认回执单、单位介绍信原件、经办人身份证原件、复印件以及经办人社保经办机构出具的</w:t>
      </w:r>
    </w:p>
    <w:p w14:paraId="4BE64F1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2025年08月、09月或10月份至少一个月的本企业社保缴纳证明材料（五险一金其中一项即可，应可查询）加盖公章到陕西众鼎互联项目管理有限公司(陕西省榆林市府谷县经济适用房一期2号楼西商铺）进行线下确认，线上与线下投标确认信息须一致，否则视为无效。线上线下投标确认时间：2025年10月10日至2025年10月15日（双休日除外）上午09:00-12:00,下午15：00-18：00（谢绝邮寄）。自本公告发布之日起以5个工作日为准。</w:t>
      </w:r>
    </w:p>
    <w:p w14:paraId="20F8CE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3、 办理CA锁方式（仅供参考）：榆林市市民大厦,电话：0912-3515031。</w:t>
      </w:r>
    </w:p>
    <w:p w14:paraId="581E519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宋体" w:hAnsi="宋体" w:eastAsia="宋体" w:cs="宋体"/>
          <w:color w:val="auto"/>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4、请供应商按照陕西省财政厅关于政府采购供应商注册登记有关事项的通知中的要求，通过陕西省政府采购网（http://www.ccgp-shaanxi.gov.cn/）注册登记加入陕西省政府采购供应商库。</w:t>
      </w:r>
    </w:p>
    <w:p w14:paraId="51C19E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2" w:firstLineChars="200"/>
        <w:jc w:val="left"/>
        <w:textAlignment w:val="auto"/>
        <w:rPr>
          <w:b w:val="0"/>
          <w:bCs w:val="0"/>
          <w:color w:val="auto"/>
          <w:sz w:val="21"/>
          <w:szCs w:val="21"/>
        </w:rPr>
      </w:pPr>
      <w:r>
        <w:rPr>
          <w:rStyle w:val="7"/>
          <w:b/>
          <w:bCs/>
          <w:color w:val="auto"/>
          <w:sz w:val="21"/>
          <w:szCs w:val="21"/>
          <w:bdr w:val="none" w:color="auto" w:sz="0" w:space="0"/>
          <w:shd w:val="clear" w:fill="FFFFFF"/>
        </w:rPr>
        <w:t>八、对本次招标提出询问，请按以下方式联系。</w:t>
      </w:r>
    </w:p>
    <w:p w14:paraId="46CAB9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left"/>
        <w:textAlignment w:val="auto"/>
        <w:rPr>
          <w:rFonts w:hint="eastAsia" w:ascii="微软雅黑" w:hAnsi="微软雅黑" w:eastAsia="微软雅黑" w:cs="微软雅黑"/>
          <w:b w:val="0"/>
          <w:bCs w:val="0"/>
          <w:color w:val="auto"/>
          <w:kern w:val="0"/>
          <w:sz w:val="21"/>
          <w:szCs w:val="21"/>
          <w:shd w:val="clear" w:fill="FFFFFF"/>
          <w:lang w:val="en-US" w:eastAsia="zh-CN" w:bidi="ar"/>
        </w:rPr>
      </w:pPr>
      <w:r>
        <w:rPr>
          <w:rFonts w:hint="eastAsia" w:ascii="微软雅黑" w:hAnsi="微软雅黑" w:eastAsia="微软雅黑" w:cs="微软雅黑"/>
          <w:b w:val="0"/>
          <w:bCs w:val="0"/>
          <w:color w:val="auto"/>
          <w:kern w:val="0"/>
          <w:sz w:val="21"/>
          <w:szCs w:val="21"/>
          <w:shd w:val="clear" w:fill="FFFFFF"/>
          <w:lang w:val="en-US" w:eastAsia="zh-CN" w:bidi="ar"/>
        </w:rPr>
        <w:t>1.采购人信息</w:t>
      </w:r>
    </w:p>
    <w:p w14:paraId="0833B6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名称：</w:t>
      </w:r>
      <w:r>
        <w:rPr>
          <w:rFonts w:hint="eastAsia" w:ascii="微软雅黑" w:hAnsi="微软雅黑" w:eastAsia="微软雅黑" w:cs="微软雅黑"/>
          <w:color w:val="auto"/>
          <w:sz w:val="21"/>
          <w:szCs w:val="21"/>
          <w:bdr w:val="none" w:color="auto" w:sz="0" w:space="0"/>
          <w:shd w:val="clear" w:fill="FFFFFF"/>
        </w:rPr>
        <w:t>府谷县新民镇人民政府</w:t>
      </w:r>
    </w:p>
    <w:p w14:paraId="78DB58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地址：</w:t>
      </w:r>
      <w:r>
        <w:rPr>
          <w:rFonts w:hint="eastAsia" w:ascii="微软雅黑" w:hAnsi="微软雅黑" w:eastAsia="微软雅黑" w:cs="微软雅黑"/>
          <w:color w:val="auto"/>
          <w:sz w:val="21"/>
          <w:szCs w:val="21"/>
          <w:bdr w:val="none" w:color="auto" w:sz="0" w:space="0"/>
          <w:shd w:val="clear" w:fill="FFFFFF"/>
        </w:rPr>
        <w:t>陕西省榆林市府谷县新民镇</w:t>
      </w:r>
    </w:p>
    <w:p w14:paraId="0BCE01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联系方式：</w:t>
      </w:r>
      <w:r>
        <w:rPr>
          <w:rFonts w:hint="eastAsia" w:ascii="微软雅黑" w:hAnsi="微软雅黑" w:eastAsia="微软雅黑" w:cs="微软雅黑"/>
          <w:color w:val="auto"/>
          <w:sz w:val="21"/>
          <w:szCs w:val="21"/>
          <w:bdr w:val="none" w:color="auto" w:sz="0" w:space="0"/>
          <w:shd w:val="clear" w:fill="FFFFFF"/>
        </w:rPr>
        <w:t>13772925107</w:t>
      </w:r>
    </w:p>
    <w:p w14:paraId="522B8B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left"/>
        <w:textAlignment w:val="auto"/>
        <w:rPr>
          <w:rFonts w:hint="eastAsia" w:ascii="微软雅黑" w:hAnsi="微软雅黑" w:eastAsia="微软雅黑" w:cs="微软雅黑"/>
          <w:b w:val="0"/>
          <w:bCs w:val="0"/>
          <w:color w:val="auto"/>
          <w:kern w:val="0"/>
          <w:sz w:val="21"/>
          <w:szCs w:val="21"/>
          <w:shd w:val="clear" w:fill="FFFFFF"/>
          <w:lang w:val="en-US" w:eastAsia="zh-CN" w:bidi="ar"/>
        </w:rPr>
      </w:pPr>
      <w:r>
        <w:rPr>
          <w:rFonts w:hint="eastAsia" w:ascii="微软雅黑" w:hAnsi="微软雅黑" w:eastAsia="微软雅黑" w:cs="微软雅黑"/>
          <w:b w:val="0"/>
          <w:bCs w:val="0"/>
          <w:color w:val="auto"/>
          <w:kern w:val="0"/>
          <w:sz w:val="21"/>
          <w:szCs w:val="21"/>
          <w:shd w:val="clear" w:fill="FFFFFF"/>
          <w:lang w:val="en-US" w:eastAsia="zh-CN" w:bidi="ar"/>
        </w:rPr>
        <w:t>2.采购代理机构信息</w:t>
      </w:r>
    </w:p>
    <w:p w14:paraId="47398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名称：</w:t>
      </w:r>
      <w:r>
        <w:rPr>
          <w:rFonts w:hint="eastAsia" w:ascii="微软雅黑" w:hAnsi="微软雅黑" w:eastAsia="微软雅黑" w:cs="微软雅黑"/>
          <w:color w:val="auto"/>
          <w:sz w:val="21"/>
          <w:szCs w:val="21"/>
          <w:bdr w:val="none" w:color="auto" w:sz="0" w:space="0"/>
          <w:shd w:val="clear" w:fill="FFFFFF"/>
        </w:rPr>
        <w:t>陕西众鼎互联项目管理有限公司</w:t>
      </w:r>
    </w:p>
    <w:p w14:paraId="518FD2D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地址：</w:t>
      </w:r>
      <w:r>
        <w:rPr>
          <w:rFonts w:hint="eastAsia" w:ascii="微软雅黑" w:hAnsi="微软雅黑" w:eastAsia="微软雅黑" w:cs="微软雅黑"/>
          <w:color w:val="auto"/>
          <w:sz w:val="21"/>
          <w:szCs w:val="21"/>
          <w:bdr w:val="none" w:color="auto" w:sz="0" w:space="0"/>
          <w:shd w:val="clear" w:fill="FFFFFF"/>
        </w:rPr>
        <w:t>陕西省榆林市府谷县经济适用房一期2号楼西商铺黄河文苑</w:t>
      </w:r>
    </w:p>
    <w:p w14:paraId="28ACA6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联系方式：</w:t>
      </w:r>
      <w:r>
        <w:rPr>
          <w:rFonts w:hint="eastAsia" w:ascii="微软雅黑" w:hAnsi="微软雅黑" w:eastAsia="微软雅黑" w:cs="微软雅黑"/>
          <w:color w:val="auto"/>
          <w:sz w:val="21"/>
          <w:szCs w:val="21"/>
          <w:bdr w:val="none" w:color="auto" w:sz="0" w:space="0"/>
          <w:shd w:val="clear" w:fill="FFFFFF"/>
        </w:rPr>
        <w:t>0912-8818076</w:t>
      </w:r>
    </w:p>
    <w:p w14:paraId="402CF4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left"/>
        <w:textAlignment w:val="auto"/>
        <w:rPr>
          <w:b w:val="0"/>
          <w:bCs w:val="0"/>
          <w:color w:val="auto"/>
          <w:sz w:val="21"/>
          <w:szCs w:val="21"/>
        </w:rPr>
      </w:pPr>
      <w:r>
        <w:rPr>
          <w:rFonts w:hint="eastAsia" w:ascii="微软雅黑" w:hAnsi="微软雅黑" w:eastAsia="微软雅黑" w:cs="微软雅黑"/>
          <w:b w:val="0"/>
          <w:bCs w:val="0"/>
          <w:color w:val="auto"/>
          <w:kern w:val="0"/>
          <w:sz w:val="21"/>
          <w:szCs w:val="21"/>
          <w:shd w:val="clear" w:fill="FFFFFF"/>
          <w:lang w:val="en-US" w:eastAsia="zh-CN" w:bidi="ar"/>
        </w:rPr>
        <w:t>3</w:t>
      </w:r>
      <w:r>
        <w:rPr>
          <w:rFonts w:hint="eastAsia" w:ascii="微软雅黑" w:hAnsi="微软雅黑" w:eastAsia="微软雅黑" w:cs="微软雅黑"/>
          <w:b w:val="0"/>
          <w:bCs w:val="0"/>
          <w:color w:val="auto"/>
          <w:kern w:val="0"/>
          <w:sz w:val="21"/>
          <w:szCs w:val="21"/>
          <w:shd w:val="clear" w:fill="FFFFFF"/>
          <w:lang w:val="en-US" w:eastAsia="zh-CN" w:bidi="ar"/>
        </w:rPr>
        <w:t>.项目联系方式</w:t>
      </w:r>
    </w:p>
    <w:p w14:paraId="4265E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项目联系人：</w:t>
      </w:r>
      <w:r>
        <w:rPr>
          <w:rFonts w:hint="eastAsia" w:ascii="微软雅黑" w:hAnsi="微软雅黑" w:eastAsia="微软雅黑" w:cs="微软雅黑"/>
          <w:color w:val="auto"/>
          <w:sz w:val="21"/>
          <w:szCs w:val="21"/>
          <w:bdr w:val="none" w:color="auto" w:sz="0" w:space="0"/>
          <w:shd w:val="clear" w:fill="FFFFFF"/>
        </w:rPr>
        <w:t>王工</w:t>
      </w:r>
    </w:p>
    <w:p w14:paraId="1B2179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88" w:lineRule="auto"/>
        <w:ind w:left="0" w:right="0" w:firstLine="420" w:firstLineChars="200"/>
        <w:jc w:val="both"/>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电话：</w:t>
      </w:r>
      <w:r>
        <w:rPr>
          <w:rFonts w:hint="eastAsia" w:ascii="微软雅黑" w:hAnsi="微软雅黑" w:eastAsia="微软雅黑" w:cs="微软雅黑"/>
          <w:color w:val="auto"/>
          <w:sz w:val="21"/>
          <w:szCs w:val="21"/>
          <w:bdr w:val="none" w:color="auto" w:sz="0" w:space="0"/>
          <w:shd w:val="clear" w:fill="FFFFFF"/>
        </w:rPr>
        <w:t>0912-8818076</w:t>
      </w:r>
      <w:bookmarkStart w:id="0" w:name="_GoBack"/>
      <w:bookmarkEnd w:id="0"/>
    </w:p>
    <w:p w14:paraId="2D32A6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right"/>
        <w:textAlignment w:val="auto"/>
        <w:rPr>
          <w:color w:val="auto"/>
          <w:sz w:val="21"/>
          <w:szCs w:val="21"/>
        </w:rPr>
      </w:pPr>
      <w:r>
        <w:rPr>
          <w:rFonts w:hint="eastAsia" w:ascii="微软雅黑" w:hAnsi="微软雅黑" w:eastAsia="微软雅黑" w:cs="微软雅黑"/>
          <w:color w:val="auto"/>
          <w:sz w:val="21"/>
          <w:szCs w:val="21"/>
          <w:bdr w:val="none" w:color="auto" w:sz="0" w:space="0"/>
          <w:shd w:val="clear" w:fill="FFFFFF"/>
        </w:rPr>
        <w:t>陕西众鼎互联项目管理有限公司</w:t>
      </w:r>
    </w:p>
    <w:p w14:paraId="53A593E1">
      <w:pPr>
        <w:pStyle w:val="9"/>
      </w:pPr>
      <w:r>
        <w:t>窗体底端</w:t>
      </w:r>
    </w:p>
    <w:p w14:paraId="315BAE02">
      <w:pPr>
        <w:jc w:val="right"/>
        <w:rPr>
          <w:rFonts w:hint="default" w:eastAsiaTheme="minorEastAsia"/>
          <w:lang w:val="en-US" w:eastAsia="zh-CN"/>
        </w:rPr>
      </w:pPr>
      <w:r>
        <w:rPr>
          <w:rFonts w:hint="eastAsia"/>
          <w:lang w:val="en-US" w:eastAsia="zh-CN"/>
        </w:rPr>
        <w:t>2025年10月09日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047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2025-09-30T02:57:47Z</dcterms:created>
  <dc:creator>Administrator</dc:creator>
  <cp:lastModifiedBy>Sunny</cp:lastModifiedBy>
  <dcterms:modified xsi:type="dcterms:W3CDTF">2025-09-30T02:59:53Z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eyJoZGlkIjoiNGQwZTI2OGNlZWJiNDBjM2MzZmZjZTQzMjZlNjU3ZDEiLCJ1c2VySWQiOiIxMjM2NDk3NzExIn0=</vt:lpwstr>
  </property>
  <property fmtid="{D5CDD505-2E9C-101B-9397-08002B2CF9AE}" pid="4" name="ICV">
    <vt:lpwstr>B1D9DFE5FC6D4AE893A5A4CC38E0930C_12</vt:lpwstr>
  </property>
</Properties>
</file>