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47C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pacing w:val="0"/>
          <w:sz w:val="36"/>
          <w:szCs w:val="36"/>
        </w:rPr>
      </w:pPr>
      <w:r>
        <w:rPr>
          <w:rFonts w:hint="eastAsia" w:ascii="仿宋" w:hAnsi="仿宋" w:eastAsia="仿宋" w:cs="仿宋"/>
          <w:b/>
          <w:bCs/>
          <w:color w:val="auto"/>
          <w:spacing w:val="0"/>
          <w:sz w:val="36"/>
          <w:szCs w:val="36"/>
          <w:lang w:eastAsia="zh-CN"/>
        </w:rPr>
        <w:t>白水县第二轮土地承包到期后再延长30年档案管理及数字化建设项目</w:t>
      </w:r>
      <w:r>
        <w:rPr>
          <w:rFonts w:hint="eastAsia" w:ascii="仿宋" w:hAnsi="仿宋" w:eastAsia="仿宋" w:cs="仿宋"/>
          <w:b/>
          <w:bCs/>
          <w:color w:val="auto"/>
          <w:spacing w:val="0"/>
          <w:sz w:val="36"/>
          <w:szCs w:val="36"/>
        </w:rPr>
        <w:t>采购需求</w:t>
      </w:r>
    </w:p>
    <w:p w14:paraId="31105FAE">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b/>
          <w:bCs/>
          <w:color w:val="auto"/>
          <w:kern w:val="0"/>
          <w:sz w:val="28"/>
          <w:szCs w:val="28"/>
          <w:shd w:val="clear" w:color="auto" w:fill="FFFFFF"/>
          <w:lang w:bidi="ar"/>
        </w:rPr>
      </w:pPr>
      <w:r>
        <w:rPr>
          <w:rFonts w:hint="eastAsia" w:ascii="仿宋" w:hAnsi="仿宋" w:eastAsia="仿宋" w:cs="仿宋"/>
          <w:b/>
          <w:bCs/>
          <w:color w:val="auto"/>
          <w:kern w:val="0"/>
          <w:sz w:val="28"/>
          <w:szCs w:val="28"/>
          <w:shd w:val="clear" w:color="auto" w:fill="FFFFFF"/>
          <w:lang w:bidi="ar"/>
        </w:rPr>
        <w:t>一、基本要求：</w:t>
      </w:r>
    </w:p>
    <w:p w14:paraId="4634F3E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1.项目名称：白水县第二轮土地承包到期后再延长30年档案管理及数字化建设项目</w:t>
      </w:r>
      <w:r>
        <w:rPr>
          <w:rFonts w:hint="eastAsia" w:ascii="仿宋" w:hAnsi="仿宋" w:eastAsia="仿宋" w:cs="仿宋"/>
          <w:color w:val="auto"/>
          <w:sz w:val="28"/>
          <w:szCs w:val="28"/>
          <w:lang w:val="en-US" w:eastAsia="zh-CN"/>
        </w:rPr>
        <w:t>。</w:t>
      </w:r>
    </w:p>
    <w:p w14:paraId="06E3B9C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项目概况：对白水县第二轮土地承包到期后再延长30年58207份档案和白水县农村土地承包经营权确权登记58207份老旧档案进行数字化加工、整理、著录、扫描、装订等工序，配备档案盒，扫描分辨率不低于300dpi，文字偏小、密集、清晰度较差时，可适度提高分辨率至600dpi，破损档案进行修复后再进行数字化处理，扫描的档案内容保证正确率达到100%；按扫描工作要求配备相关的硬件加工设备、安全防范设备及档案管理系统、OCR识别软件、数据库软件、聘请第三方专业机构和专家检查验收工作等相关服务。  </w:t>
      </w:r>
    </w:p>
    <w:p w14:paraId="6EF8AA9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采购项目需要落实的政府采购政策：（1）《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财政部民政部中国残疾人联合会关于促进残疾人就业政府采购政策的通知》（财库〔2017〕141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 《陕西省财政厅关于加快推进我省中小企业政府采购信用融资工作的通知》（陕财办采〔2020〕15号）。（13）《关于进一步加大政府采购支持中小企业力度的通知》（财库〔2022〕19号；（14）《市场监管总局关于发布参与实施政府采购节能产品、环境标志产品认证机构名录的公告》（2019年第16号)；（15）《关于进一步加强政府绿色采购有关问题的通知》（陕财办采〔2021〕29号）；（16）《关于落实政府采购支持中小企业政策有关事项的通知》（陕财办采函〔2022〕10号）；（17）其他需要落实的政府采购政策；（18）如有最新颁布的政府采购政策，按最新的文件执行。</w:t>
      </w:r>
    </w:p>
    <w:p w14:paraId="46C7151A">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default" w:ascii="仿宋" w:hAnsi="仿宋" w:eastAsia="仿宋" w:cs="宋体"/>
          <w:color w:val="auto"/>
          <w:sz w:val="28"/>
          <w:szCs w:val="28"/>
          <w:lang w:val="en-US" w:eastAsia="zh-CN"/>
        </w:rPr>
      </w:pPr>
      <w:r>
        <w:rPr>
          <w:rFonts w:hint="eastAsia" w:ascii="仿宋" w:hAnsi="仿宋" w:eastAsia="仿宋" w:cs="仿宋"/>
          <w:color w:val="auto"/>
          <w:kern w:val="2"/>
          <w:sz w:val="28"/>
          <w:szCs w:val="28"/>
          <w:highlight w:val="none"/>
          <w:u w:val="none"/>
          <w:shd w:val="clear" w:color="auto" w:fill="auto"/>
          <w:lang w:val="en-US" w:eastAsia="zh-CN" w:bidi="ar-SA"/>
        </w:rPr>
        <w:t>4</w:t>
      </w:r>
      <w:r>
        <w:rPr>
          <w:rFonts w:hint="eastAsia" w:ascii="仿宋" w:hAnsi="仿宋" w:eastAsia="仿宋" w:cs="仿宋"/>
          <w:color w:val="auto"/>
          <w:kern w:val="2"/>
          <w:sz w:val="28"/>
          <w:szCs w:val="28"/>
          <w:highlight w:val="none"/>
          <w:u w:val="none"/>
          <w:shd w:val="clear" w:color="auto" w:fill="auto"/>
          <w:lang w:val="zh-CN" w:eastAsia="zh-CN" w:bidi="ar-SA"/>
        </w:rPr>
        <w:t>、</w:t>
      </w:r>
      <w:r>
        <w:rPr>
          <w:rFonts w:hint="eastAsia" w:ascii="仿宋" w:hAnsi="仿宋" w:eastAsia="仿宋" w:cs="仿宋"/>
          <w:color w:val="auto"/>
          <w:kern w:val="2"/>
          <w:sz w:val="28"/>
          <w:szCs w:val="28"/>
          <w:highlight w:val="none"/>
          <w:u w:val="none"/>
          <w:shd w:val="clear" w:color="auto" w:fill="auto"/>
          <w:lang w:val="en-US" w:eastAsia="zh-CN" w:bidi="ar-SA"/>
        </w:rPr>
        <w:t>合同履行期限</w:t>
      </w:r>
      <w:r>
        <w:rPr>
          <w:rFonts w:hint="eastAsia" w:ascii="仿宋" w:hAnsi="仿宋" w:eastAsia="仿宋" w:cs="仿宋"/>
          <w:color w:val="auto"/>
          <w:kern w:val="2"/>
          <w:sz w:val="28"/>
          <w:szCs w:val="28"/>
          <w:highlight w:val="none"/>
          <w:u w:val="none"/>
          <w:shd w:val="clear" w:color="auto" w:fill="auto"/>
          <w:lang w:val="zh-CN" w:eastAsia="zh-CN" w:bidi="ar-SA"/>
        </w:rPr>
        <w:t>：</w:t>
      </w:r>
      <w:r>
        <w:rPr>
          <w:rFonts w:hint="eastAsia" w:ascii="仿宋" w:hAnsi="仿宋" w:eastAsia="仿宋" w:cs="宋体"/>
          <w:color w:val="auto"/>
          <w:kern w:val="2"/>
          <w:sz w:val="28"/>
          <w:szCs w:val="28"/>
          <w:lang w:val="en-US" w:eastAsia="zh-CN" w:bidi="ar-SA"/>
        </w:rPr>
        <w:t>自合同签订之日起180日历天内完成全部工作内容。</w:t>
      </w:r>
    </w:p>
    <w:p w14:paraId="319417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0" w:firstLineChars="200"/>
        <w:jc w:val="both"/>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5</w:t>
      </w:r>
      <w:r>
        <w:rPr>
          <w:rFonts w:hint="eastAsia" w:ascii="仿宋" w:hAnsi="仿宋" w:eastAsia="仿宋" w:cs="仿宋"/>
          <w:color w:val="auto"/>
          <w:kern w:val="2"/>
          <w:sz w:val="28"/>
          <w:szCs w:val="28"/>
          <w:highlight w:val="none"/>
          <w:u w:val="none"/>
          <w:shd w:val="clear" w:color="auto" w:fill="auto"/>
          <w:lang w:val="zh-CN" w:eastAsia="zh-CN" w:bidi="ar-SA"/>
        </w:rPr>
        <w:t>、</w:t>
      </w:r>
      <w:r>
        <w:rPr>
          <w:rFonts w:hint="eastAsia" w:ascii="仿宋" w:hAnsi="仿宋" w:eastAsia="仿宋" w:cs="宋体"/>
          <w:color w:val="auto"/>
          <w:sz w:val="28"/>
          <w:szCs w:val="28"/>
        </w:rPr>
        <w:t>项目实施地点：</w:t>
      </w:r>
      <w:r>
        <w:rPr>
          <w:rFonts w:hint="eastAsia" w:ascii="仿宋" w:hAnsi="仿宋" w:eastAsia="仿宋" w:cs="仿宋"/>
          <w:color w:val="auto"/>
          <w:sz w:val="28"/>
          <w:szCs w:val="28"/>
          <w:highlight w:val="none"/>
          <w:lang w:val="en-US" w:eastAsia="zh-CN"/>
        </w:rPr>
        <w:t>白水县</w:t>
      </w:r>
      <w:r>
        <w:rPr>
          <w:rFonts w:hint="eastAsia" w:ascii="仿宋" w:hAnsi="仿宋" w:eastAsia="仿宋" w:cs="宋体"/>
          <w:color w:val="auto"/>
          <w:sz w:val="28"/>
          <w:szCs w:val="28"/>
          <w:lang w:val="en-US" w:eastAsia="zh-CN"/>
        </w:rPr>
        <w:t>。</w:t>
      </w:r>
    </w:p>
    <w:p w14:paraId="62EC279E">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kern w:val="0"/>
          <w:sz w:val="28"/>
          <w:szCs w:val="28"/>
          <w:shd w:val="clear" w:color="auto" w:fill="FFFFFF"/>
          <w:lang w:bidi="ar"/>
        </w:rPr>
      </w:pPr>
      <w:r>
        <w:rPr>
          <w:rFonts w:hint="eastAsia" w:ascii="仿宋" w:hAnsi="仿宋" w:eastAsia="仿宋" w:cs="仿宋"/>
          <w:b/>
          <w:bCs/>
          <w:color w:val="auto"/>
          <w:kern w:val="0"/>
          <w:sz w:val="28"/>
          <w:szCs w:val="28"/>
          <w:shd w:val="clear" w:color="auto" w:fill="FFFFFF"/>
          <w:lang w:bidi="ar"/>
        </w:rPr>
        <w:t>二、需执行的国家相关标准、行业标准、地方标准或者其他标准、规范标准</w:t>
      </w:r>
    </w:p>
    <w:p w14:paraId="0EEE112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《中华人民共和国档案法》</w:t>
      </w:r>
    </w:p>
    <w:p w14:paraId="610B5DB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《全国档案信息化建设实施纲要》</w:t>
      </w:r>
    </w:p>
    <w:p w14:paraId="085FDA0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《国务院办公厅关于加强档案信息资源开发利用工作的实施意见》</w:t>
      </w:r>
    </w:p>
    <w:p w14:paraId="19A26DD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《电子信息系统机房设计规范》</w:t>
      </w:r>
    </w:p>
    <w:p w14:paraId="336D633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GB/T9704-2012《党政机关公文格式》</w:t>
      </w:r>
    </w:p>
    <w:p w14:paraId="12E8B47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DA/T22-2015《归档文件整理规则》</w:t>
      </w:r>
    </w:p>
    <w:p w14:paraId="2414D79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《档案著录规则》（DA/T18）</w:t>
      </w:r>
    </w:p>
    <w:p w14:paraId="7F41094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《电子档案移交接收办法》</w:t>
      </w:r>
    </w:p>
    <w:p w14:paraId="0364F06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《中华人民共和国档案行业标准：纸质档案数字化技术规范DA/T31-2017》</w:t>
      </w:r>
    </w:p>
    <w:p w14:paraId="6BBF9A0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《ISO9005-1文件管理－电子文件长期保存格式第一部分PDF的使用（PDF/A-1）》</w:t>
      </w:r>
    </w:p>
    <w:p w14:paraId="0F36A13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《档案修裱技术规范》（DA/T25-2000）</w:t>
      </w:r>
    </w:p>
    <w:p w14:paraId="64668E9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《DA/T22-2015归档文件整理规则》</w:t>
      </w:r>
    </w:p>
    <w:p w14:paraId="71A0E3B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《DA/T52-2014档案数字化光盘标识规范》</w:t>
      </w:r>
    </w:p>
    <w:p w14:paraId="70151EF1">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《DA/T74-2019电子档案存储用可录类蓝光光盘（BD-R）技术要求和应用规范》</w:t>
      </w:r>
    </w:p>
    <w:p w14:paraId="752CD60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《DA/T75-2019档案数据硬磁盘离线存储管理规范》</w:t>
      </w:r>
    </w:p>
    <w:p w14:paraId="0F95F90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《陕西省农村土地承包经营权确权登记颁证档案管理办法》</w:t>
      </w:r>
    </w:p>
    <w:p w14:paraId="4811242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《关于推进农村土地承包经营权确权登记颁证档案移交进馆工作的通知》</w:t>
      </w:r>
    </w:p>
    <w:p w14:paraId="223AB6C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《农村土地承包经营权确权登记颁证档案管理办法》</w:t>
      </w:r>
    </w:p>
    <w:p w14:paraId="5A1E62B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《第二轮土地承包到期后再延长30年试点工作档案管理办法》</w:t>
      </w:r>
    </w:p>
    <w:p w14:paraId="0E5F5A2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《全国档案事业统计调查制度》（国统制〔2019〕8号）</w:t>
      </w:r>
    </w:p>
    <w:p w14:paraId="5489936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《文书类电子档案检测一般要求》（DA_T 70-2018）</w:t>
      </w:r>
    </w:p>
    <w:p w14:paraId="3CE9B09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《党政机关电子公文归档规范》GB/T39362-2020</w:t>
      </w:r>
    </w:p>
    <w:p w14:paraId="365109F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《数字档案馆建设指南》</w:t>
      </w:r>
    </w:p>
    <w:p w14:paraId="5FB4284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《企业数字档案馆（室）建设指南》档办发〔2017〕2号</w:t>
      </w:r>
    </w:p>
    <w:p w14:paraId="4F630B1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《电子档案管理系统基本功能规定》（档办发[2017]3号）</w:t>
      </w:r>
    </w:p>
    <w:p w14:paraId="74A6549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《数字档案室建设评价办法》（档办发[2016]3号）</w:t>
      </w:r>
    </w:p>
    <w:p w14:paraId="0E7BBED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《电子文件归档与电子档案管理规范》（GBT18894-2016）</w:t>
      </w:r>
    </w:p>
    <w:p w14:paraId="28195A1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《归档文件整理规则》（DA_T 22-2015）</w:t>
      </w:r>
    </w:p>
    <w:p w14:paraId="7F4A853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《电子档案管理基本术语》（DA_T 58-2014）</w:t>
      </w:r>
    </w:p>
    <w:p w14:paraId="43E160E1">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《照片类电子档案元数据方案》（DA_T 54-2014）</w:t>
      </w:r>
    </w:p>
    <w:p w14:paraId="1690FC2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《电子档案移交与接收办法》（国档发〔2012〕7号）</w:t>
      </w:r>
    </w:p>
    <w:p w14:paraId="58980D5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《文书类电子文件元数据方案》（DA_T 46-2009）</w:t>
      </w:r>
    </w:p>
    <w:p w14:paraId="198C931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《基于XML的电子文件封装规范》（DA_T 48-2009）</w:t>
      </w:r>
    </w:p>
    <w:p w14:paraId="1AD333B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《版式电子文件长期保存格式需求》</w:t>
      </w:r>
    </w:p>
    <w:p w14:paraId="198FD18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《科学技术档案案卷构成的一般要求》（GB_T 11822-2008）</w:t>
      </w:r>
    </w:p>
    <w:p w14:paraId="0AEB0E4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0"/>
          <w:sz w:val="28"/>
          <w:szCs w:val="28"/>
          <w:shd w:val="clear" w:color="auto" w:fill="FFFFFF"/>
          <w:lang w:bidi="ar"/>
        </w:rPr>
      </w:pPr>
      <w:r>
        <w:rPr>
          <w:rFonts w:hint="eastAsia" w:ascii="仿宋" w:hAnsi="仿宋" w:eastAsia="仿宋" w:cs="仿宋"/>
          <w:b/>
          <w:bCs/>
          <w:color w:val="auto"/>
          <w:kern w:val="0"/>
          <w:sz w:val="28"/>
          <w:szCs w:val="28"/>
          <w:shd w:val="clear" w:color="auto" w:fill="FFFFFF"/>
          <w:lang w:val="en-US" w:eastAsia="zh-CN" w:bidi="ar"/>
        </w:rPr>
        <w:t>三</w:t>
      </w:r>
      <w:r>
        <w:rPr>
          <w:rFonts w:hint="eastAsia" w:ascii="仿宋" w:hAnsi="仿宋" w:eastAsia="仿宋" w:cs="仿宋"/>
          <w:b/>
          <w:bCs/>
          <w:color w:val="auto"/>
          <w:kern w:val="0"/>
          <w:sz w:val="28"/>
          <w:szCs w:val="28"/>
          <w:shd w:val="clear" w:color="auto" w:fill="FFFFFF"/>
          <w:lang w:bidi="ar"/>
        </w:rPr>
        <w:t>、采购标的具体情况：</w:t>
      </w:r>
    </w:p>
    <w:p w14:paraId="097AD41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采购内容包括：档案出库、档案整理、信息著录、档案扫描、图片处理、档案装订、档案审核、项目验收、数据备份、核对上架、</w:t>
      </w:r>
      <w:r>
        <w:rPr>
          <w:rFonts w:hint="eastAsia" w:ascii="仿宋" w:hAnsi="仿宋" w:eastAsia="仿宋" w:cs="仿宋"/>
          <w:b w:val="0"/>
          <w:bCs w:val="0"/>
          <w:color w:val="auto"/>
          <w:kern w:val="2"/>
          <w:sz w:val="28"/>
          <w:szCs w:val="28"/>
          <w:lang w:val="en-US" w:eastAsia="zh-CN" w:bidi="ar-SA"/>
        </w:rPr>
        <w:t>档案管理系统建设</w:t>
      </w:r>
      <w:r>
        <w:rPr>
          <w:rFonts w:hint="eastAsia" w:ascii="仿宋" w:hAnsi="仿宋" w:eastAsia="仿宋" w:cs="仿宋"/>
          <w:b w:val="0"/>
          <w:bCs w:val="0"/>
          <w:color w:val="auto"/>
          <w:sz w:val="28"/>
          <w:szCs w:val="28"/>
          <w:lang w:val="en-US" w:eastAsia="zh-CN"/>
        </w:rPr>
        <w:t>等。</w:t>
      </w:r>
    </w:p>
    <w:p w14:paraId="6DCD281E">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lang w:val="en-US" w:eastAsia="zh-CN"/>
        </w:rPr>
      </w:pPr>
      <w:bookmarkStart w:id="0" w:name="_Toc5777"/>
      <w:bookmarkStart w:id="1" w:name="_Toc10856"/>
      <w:bookmarkStart w:id="2" w:name="_Toc17607"/>
      <w:bookmarkStart w:id="3" w:name="_Toc13227"/>
      <w:bookmarkStart w:id="4" w:name="_Toc23519"/>
      <w:bookmarkStart w:id="5" w:name="_Toc19667"/>
      <w:r>
        <w:rPr>
          <w:rFonts w:hint="eastAsia" w:ascii="仿宋" w:hAnsi="仿宋" w:eastAsia="仿宋" w:cs="仿宋"/>
          <w:b/>
          <w:bCs/>
          <w:color w:val="auto"/>
          <w:sz w:val="28"/>
          <w:szCs w:val="28"/>
          <w:lang w:val="en-US" w:eastAsia="zh-CN"/>
        </w:rPr>
        <w:t>1、档案</w:t>
      </w:r>
      <w:bookmarkEnd w:id="0"/>
      <w:r>
        <w:rPr>
          <w:rFonts w:hint="eastAsia" w:ascii="仿宋" w:hAnsi="仿宋" w:eastAsia="仿宋" w:cs="仿宋"/>
          <w:b/>
          <w:bCs/>
          <w:color w:val="auto"/>
          <w:sz w:val="28"/>
          <w:szCs w:val="28"/>
          <w:lang w:val="en-US" w:eastAsia="zh-CN"/>
        </w:rPr>
        <w:t>出库</w:t>
      </w:r>
      <w:bookmarkEnd w:id="1"/>
      <w:bookmarkEnd w:id="2"/>
      <w:bookmarkEnd w:id="3"/>
      <w:bookmarkEnd w:id="4"/>
      <w:bookmarkEnd w:id="5"/>
    </w:p>
    <w:p w14:paraId="6C26EF4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及供应商共同清点出库档案数量、年份、类型、明细，建立档案索引并双方签字确认。项目经理对每卷/件档案进行检查并装箱，填写档案交接登记表，对借卷中发现的问题及时向采购人负责人汇报并在档案交接登记表注明，由项目经理及采购人负责人在档案交接登记表签字、注明出库时间方可出库。</w:t>
      </w:r>
    </w:p>
    <w:p w14:paraId="67F10760">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lang w:val="en-US" w:eastAsia="zh-CN"/>
        </w:rPr>
      </w:pPr>
      <w:bookmarkStart w:id="6" w:name="_Toc10709"/>
      <w:bookmarkStart w:id="7" w:name="_Toc22761"/>
      <w:bookmarkStart w:id="8" w:name="_Toc18948"/>
      <w:bookmarkStart w:id="9" w:name="_Toc25569"/>
      <w:bookmarkStart w:id="10" w:name="_Toc5653"/>
      <w:r>
        <w:rPr>
          <w:rFonts w:hint="eastAsia" w:ascii="仿宋" w:hAnsi="仿宋" w:eastAsia="仿宋" w:cs="仿宋"/>
          <w:b/>
          <w:bCs/>
          <w:color w:val="auto"/>
          <w:sz w:val="28"/>
          <w:szCs w:val="28"/>
          <w:lang w:val="en-US" w:eastAsia="zh-CN"/>
        </w:rPr>
        <w:t>2、档案整理</w:t>
      </w:r>
      <w:bookmarkEnd w:id="6"/>
      <w:bookmarkEnd w:id="7"/>
      <w:bookmarkEnd w:id="8"/>
      <w:bookmarkEnd w:id="9"/>
      <w:bookmarkEnd w:id="10"/>
    </w:p>
    <w:p w14:paraId="0E07D73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档案整理过程中，不得私自涂改、圈划、污损、撤换、抽取、增添或伪造档案，不得擅自处理或销毁档案。</w:t>
      </w:r>
    </w:p>
    <w:p w14:paraId="66C3DCA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对档案信息进行核对，各材料基本信息是否一致。错装入其他档案的剔除，并在材料右上角注明原档案编号，装入相应案卷或登记造册。</w:t>
      </w:r>
    </w:p>
    <w:p w14:paraId="57B2742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档案材料进行鉴别，各材料是否办理完毕，是否信息明确、齐全完整、文字清楚、内容真实、填写规范、手续完备；对经过鉴别不符合归档要求的材料，须进行登记，经采购人审核批准后，区别不同情况，由采购人决定，采取转出、退回、留存、销毁等不同方式进行处理。</w:t>
      </w:r>
    </w:p>
    <w:p w14:paraId="21A0C96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鉴别不属于归档范围的档案材料。不属于归档范围但具有一定参考价值的材料，统一装入“参考材料”袋。</w:t>
      </w:r>
    </w:p>
    <w:p w14:paraId="0C6C0FB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发现有涉密标识且无解密标识的档案，供应商应停止该档案的数字化加工，在登记目录后立即将档案移交采购人。</w:t>
      </w:r>
    </w:p>
    <w:p w14:paraId="43AEE20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2.1.1</w:t>
      </w:r>
      <w:bookmarkStart w:id="11" w:name="_Toc13614"/>
      <w:r>
        <w:rPr>
          <w:rFonts w:hint="eastAsia" w:ascii="仿宋" w:hAnsi="仿宋" w:eastAsia="仿宋" w:cs="仿宋"/>
          <w:color w:val="auto"/>
          <w:sz w:val="28"/>
          <w:szCs w:val="28"/>
          <w:lang w:val="en-US" w:eastAsia="zh-CN"/>
        </w:rPr>
        <w:t>拆卷</w:t>
      </w:r>
    </w:p>
    <w:p w14:paraId="7A48EB1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预数字化扫描加工档案进行拆卷处理，卷内有订书钉、夹子、曲别针等金属器物需要剔除，以保证扫描加工的要求；档案材料内空白页，在不影响档案整体的前提下进行剔除或抽撤，并填写抽撤索引表，做好记录。</w:t>
      </w:r>
    </w:p>
    <w:p w14:paraId="4C09662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老旧档案或无法拆卷的档案做好记录，形成索引表，并标注提醒扫描人员使用零边距平板扫描仪进行扫描。</w:t>
      </w:r>
    </w:p>
    <w:p w14:paraId="3713684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bookmarkEnd w:id="11"/>
      <w:r>
        <w:rPr>
          <w:rFonts w:hint="eastAsia" w:ascii="仿宋" w:hAnsi="仿宋" w:eastAsia="仿宋" w:cs="仿宋"/>
          <w:color w:val="auto"/>
          <w:sz w:val="28"/>
          <w:szCs w:val="28"/>
          <w:lang w:val="en-US" w:eastAsia="zh-CN"/>
        </w:rPr>
        <w:t>2编写档号</w:t>
      </w:r>
    </w:p>
    <w:p w14:paraId="0962B95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档号结构中，类别号的构成元素包括一级类别号（档案门类代码）、二级及三级类别号、年度、保管期限代码、机构/问题代码。</w:t>
      </w:r>
    </w:p>
    <w:p w14:paraId="60C2E80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lang w:val="en-US" w:eastAsia="zh-CN"/>
        </w:rPr>
      </w:pPr>
      <w:r>
        <w:rPr>
          <w:rFonts w:hint="default"/>
          <w:lang w:val="en-US" w:eastAsia="zh-CN"/>
        </w:rPr>
        <w:drawing>
          <wp:inline distT="0" distB="0" distL="114300" distR="114300">
            <wp:extent cx="4271645" cy="4358640"/>
            <wp:effectExtent l="0" t="0" r="14605" b="3810"/>
            <wp:docPr id="13"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
                    <pic:cNvPicPr>
                      <a:picLocks noChangeAspect="1"/>
                    </pic:cNvPicPr>
                  </pic:nvPicPr>
                  <pic:blipFill>
                    <a:blip r:embed="rId5"/>
                    <a:stretch>
                      <a:fillRect/>
                    </a:stretch>
                  </pic:blipFill>
                  <pic:spPr>
                    <a:xfrm>
                      <a:off x="0" y="0"/>
                      <a:ext cx="4271645" cy="4358640"/>
                    </a:xfrm>
                    <a:prstGeom prst="rect">
                      <a:avLst/>
                    </a:prstGeom>
                  </pic:spPr>
                </pic:pic>
              </a:graphicData>
            </a:graphic>
          </wp:inline>
        </w:drawing>
      </w:r>
    </w:p>
    <w:p w14:paraId="30C6161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2.1.3页码编写</w:t>
      </w:r>
    </w:p>
    <w:p w14:paraId="7248180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编写卷内文件页号卷内文件均按有书写内容的页面编号。每卷单独编号，页号从“1”开始</w:t>
      </w:r>
    </w:p>
    <w:p w14:paraId="7D2E0B8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页号编写位置：单面书写的文件在右下角，双面书写的文件，正面在右下角，反面在左下角。折叠后的图纸一律在右下角。</w:t>
      </w:r>
    </w:p>
    <w:p w14:paraId="0E958FE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成套图纸或印刷成册的文件材料，自成一卷的原目录可代替卷内目录，不重新编页。</w:t>
      </w:r>
    </w:p>
    <w:p w14:paraId="25EA42D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案卷封面、卷内目录、卷内备考表不编写页码。</w:t>
      </w:r>
    </w:p>
    <w:p w14:paraId="00B6A2C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其结构可根据实际需要确定。</w:t>
      </w:r>
    </w:p>
    <w:p w14:paraId="1B32A2C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2.1.4纸张修复</w:t>
      </w:r>
    </w:p>
    <w:p w14:paraId="6D7B767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对小于B5尺寸的纸张进行衬裱，大于A4尺寸的纸张折叠规范整齐。</w:t>
      </w:r>
    </w:p>
    <w:p w14:paraId="60A9D201">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对有破损</w:t>
      </w:r>
      <w:r>
        <w:rPr>
          <w:rFonts w:hint="eastAsia" w:ascii="仿宋" w:hAnsi="仿宋" w:eastAsia="仿宋" w:cs="仿宋"/>
          <w:color w:val="auto"/>
          <w:sz w:val="28"/>
          <w:szCs w:val="28"/>
          <w:lang w:val="en-US" w:eastAsia="zh-CN"/>
        </w:rPr>
        <w:t>的纸张</w:t>
      </w:r>
      <w:r>
        <w:rPr>
          <w:rFonts w:hint="default" w:ascii="仿宋" w:hAnsi="仿宋" w:eastAsia="仿宋" w:cs="仿宋"/>
          <w:color w:val="auto"/>
          <w:sz w:val="28"/>
          <w:szCs w:val="28"/>
          <w:lang w:val="en-US" w:eastAsia="zh-CN"/>
        </w:rPr>
        <w:t>进行</w:t>
      </w:r>
      <w:r>
        <w:rPr>
          <w:rFonts w:hint="eastAsia" w:ascii="仿宋" w:hAnsi="仿宋" w:eastAsia="仿宋" w:cs="仿宋"/>
          <w:color w:val="auto"/>
          <w:sz w:val="28"/>
          <w:szCs w:val="28"/>
          <w:lang w:val="en-US" w:eastAsia="zh-CN"/>
        </w:rPr>
        <w:t>修复，修复</w:t>
      </w:r>
      <w:r>
        <w:rPr>
          <w:rFonts w:hint="default" w:ascii="仿宋" w:hAnsi="仿宋" w:eastAsia="仿宋" w:cs="仿宋"/>
          <w:color w:val="auto"/>
          <w:sz w:val="28"/>
          <w:szCs w:val="28"/>
          <w:lang w:val="en-US" w:eastAsia="zh-CN"/>
        </w:rPr>
        <w:t>所用材料具有最适宜延长档案寿命的强度和特性，</w:t>
      </w:r>
      <w:r>
        <w:rPr>
          <w:rFonts w:hint="eastAsia" w:ascii="仿宋" w:hAnsi="仿宋" w:eastAsia="仿宋" w:cs="仿宋"/>
          <w:color w:val="auto"/>
          <w:sz w:val="28"/>
          <w:szCs w:val="28"/>
          <w:lang w:val="en-US" w:eastAsia="zh-CN"/>
        </w:rPr>
        <w:t>修复</w:t>
      </w:r>
      <w:r>
        <w:rPr>
          <w:rFonts w:hint="default" w:ascii="仿宋" w:hAnsi="仿宋" w:eastAsia="仿宋" w:cs="仿宋"/>
          <w:color w:val="auto"/>
          <w:sz w:val="28"/>
          <w:szCs w:val="28"/>
          <w:lang w:val="en-US" w:eastAsia="zh-CN"/>
        </w:rPr>
        <w:t>材料和技术方法不得对档案制成材料产生副作用或损害。</w:t>
      </w:r>
    </w:p>
    <w:p w14:paraId="5DE83E8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根据不同破损档案的纸张强度状况、字迹洇褪状况采用不同的方法进行托裱。在托裱中，裱件达到宁薄勿厚、宁软勿硬；配料颜色宁浅勿深；浆糊宁少勿多。</w:t>
      </w:r>
    </w:p>
    <w:p w14:paraId="2A635B3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修裱成品保持档案原貌</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不损害原件上任何历史痕迹，不造成文字等信息洇褪扩散。修裱成品应具有较高的耐折度和撕裂度，以利于延长档案寿命。修裱成品应薄且光洁、舒展平整、质地柔软。裱件不崩裂，不变形走样，托纸与档案原件不得形成空壳。</w:t>
      </w:r>
    </w:p>
    <w:p w14:paraId="036C166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2.1.5编目和打印</w:t>
      </w:r>
    </w:p>
    <w:p w14:paraId="7C8DA1E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目录使用标准A4纸张打印，参照录入规则进行打印。</w:t>
      </w:r>
    </w:p>
    <w:p w14:paraId="39BD572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备考表一般放置于本档案盒盒内归档文件的最后。备考表打印编写格式见图</w:t>
      </w:r>
    </w:p>
    <w:p w14:paraId="1BAB625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w:t>
      </w:r>
      <w:r>
        <w:rPr>
          <w:rFonts w:hint="default" w:ascii="仿宋" w:hAnsi="仿宋" w:eastAsia="仿宋" w:cs="仿宋"/>
          <w:color w:val="auto"/>
          <w:sz w:val="28"/>
          <w:szCs w:val="28"/>
          <w:lang w:val="en-US" w:eastAsia="zh-CN"/>
        </w:rPr>
        <w:t>盒内文件情况说明</w:t>
      </w:r>
    </w:p>
    <w:p w14:paraId="039F5F0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填写盒内文件缺损、修改、补充、移出、销毁等情况。</w:t>
      </w:r>
    </w:p>
    <w:p w14:paraId="1BE93DE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w:t>
      </w:r>
      <w:r>
        <w:rPr>
          <w:rFonts w:hint="default" w:ascii="仿宋" w:hAnsi="仿宋" w:eastAsia="仿宋" w:cs="仿宋"/>
          <w:color w:val="auto"/>
          <w:sz w:val="28"/>
          <w:szCs w:val="28"/>
          <w:lang w:val="en-US" w:eastAsia="zh-CN"/>
        </w:rPr>
        <w:t>整理人</w:t>
      </w:r>
    </w:p>
    <w:p w14:paraId="3ABDB57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负责整理归档文件的人员签名或签章。</w:t>
      </w:r>
    </w:p>
    <w:p w14:paraId="75CE9491">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w:t>
      </w:r>
      <w:r>
        <w:rPr>
          <w:rFonts w:hint="default" w:ascii="仿宋" w:hAnsi="仿宋" w:eastAsia="仿宋" w:cs="仿宋"/>
          <w:color w:val="auto"/>
          <w:sz w:val="28"/>
          <w:szCs w:val="28"/>
          <w:lang w:val="en-US" w:eastAsia="zh-CN"/>
        </w:rPr>
        <w:t>整理日期</w:t>
      </w:r>
    </w:p>
    <w:p w14:paraId="5FE4EF1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归档文件整理完成日期。</w:t>
      </w:r>
    </w:p>
    <w:p w14:paraId="5BF11D0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e）</w:t>
      </w:r>
      <w:r>
        <w:rPr>
          <w:rFonts w:hint="default" w:ascii="仿宋" w:hAnsi="仿宋" w:eastAsia="仿宋" w:cs="仿宋"/>
          <w:color w:val="auto"/>
          <w:sz w:val="28"/>
          <w:szCs w:val="28"/>
          <w:lang w:val="en-US" w:eastAsia="zh-CN"/>
        </w:rPr>
        <w:t>检查人</w:t>
      </w:r>
    </w:p>
    <w:p w14:paraId="0155C6C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负责检查归档文件整理质量的人员签名或签章。</w:t>
      </w:r>
    </w:p>
    <w:p w14:paraId="2DC0970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bookmarkStart w:id="12" w:name="_Toc888"/>
      <w:r>
        <w:rPr>
          <w:rFonts w:hint="eastAsia" w:ascii="仿宋" w:hAnsi="仿宋" w:eastAsia="仿宋" w:cs="仿宋"/>
          <w:color w:val="auto"/>
          <w:sz w:val="28"/>
          <w:szCs w:val="28"/>
          <w:lang w:val="en-US" w:eastAsia="zh-CN"/>
        </w:rPr>
        <w:t>f）</w:t>
      </w:r>
      <w:r>
        <w:rPr>
          <w:rFonts w:hint="default" w:ascii="仿宋" w:hAnsi="仿宋" w:eastAsia="仿宋" w:cs="仿宋"/>
          <w:color w:val="auto"/>
          <w:sz w:val="28"/>
          <w:szCs w:val="28"/>
          <w:lang w:val="en-US" w:eastAsia="zh-CN"/>
        </w:rPr>
        <w:t>检查日期</w:t>
      </w:r>
      <w:bookmarkEnd w:id="12"/>
    </w:p>
    <w:p w14:paraId="5C6ECEC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归档文件检查完毕的日期。</w:t>
      </w:r>
    </w:p>
    <w:p w14:paraId="1B09979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4181475" cy="5229225"/>
            <wp:effectExtent l="0" t="0" r="9525" b="9525"/>
            <wp:docPr id="14" name="图片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
                    <pic:cNvPicPr>
                      <a:picLocks noChangeAspect="1"/>
                    </pic:cNvPicPr>
                  </pic:nvPicPr>
                  <pic:blipFill>
                    <a:blip r:embed="rId6"/>
                    <a:stretch>
                      <a:fillRect/>
                    </a:stretch>
                  </pic:blipFill>
                  <pic:spPr>
                    <a:xfrm>
                      <a:off x="0" y="0"/>
                      <a:ext cx="4181475" cy="5229225"/>
                    </a:xfrm>
                    <a:prstGeom prst="rect">
                      <a:avLst/>
                    </a:prstGeom>
                  </pic:spPr>
                </pic:pic>
              </a:graphicData>
            </a:graphic>
          </wp:inline>
        </w:drawing>
      </w:r>
    </w:p>
    <w:p w14:paraId="410D93A5">
      <w:pPr>
        <w:keepNext w:val="0"/>
        <w:keepLines w:val="0"/>
        <w:pageBreakBefore w:val="0"/>
        <w:tabs>
          <w:tab w:val="center" w:pos="4592"/>
        </w:tabs>
        <w:kinsoku/>
        <w:wordWrap/>
        <w:overflowPunct/>
        <w:topLinePunct w:val="0"/>
        <w:autoSpaceDE/>
        <w:autoSpaceDN/>
        <w:bidi w:val="0"/>
        <w:adjustRightInd w:val="0"/>
        <w:snapToGrid w:val="0"/>
        <w:spacing w:line="360" w:lineRule="auto"/>
        <w:jc w:val="center"/>
        <w:textAlignment w:val="auto"/>
        <w:rPr>
          <w:rFonts w:hint="default"/>
          <w:lang w:val="en-US" w:eastAsia="zh-CN"/>
        </w:rPr>
      </w:pPr>
      <w:r>
        <w:rPr>
          <w:rFonts w:hint="eastAsia"/>
          <w:lang w:val="en-US" w:eastAsia="zh-CN"/>
        </w:rPr>
        <w:t>备考表格式</w:t>
      </w:r>
    </w:p>
    <w:p w14:paraId="70FBAA76">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default" w:ascii="仿宋" w:hAnsi="仿宋" w:eastAsia="仿宋" w:cs="仿宋"/>
          <w:b/>
          <w:bCs/>
          <w:color w:val="auto"/>
          <w:sz w:val="28"/>
          <w:szCs w:val="28"/>
          <w:lang w:val="en-US" w:eastAsia="zh-CN"/>
        </w:rPr>
      </w:pPr>
      <w:bookmarkStart w:id="13" w:name="_Toc27293"/>
      <w:bookmarkStart w:id="14" w:name="_Toc21717"/>
      <w:bookmarkStart w:id="15" w:name="_Toc14929"/>
      <w:bookmarkStart w:id="16" w:name="_Toc6038"/>
      <w:bookmarkStart w:id="17" w:name="_Toc21300"/>
      <w:bookmarkStart w:id="18" w:name="_Toc21173"/>
      <w:r>
        <w:rPr>
          <w:rFonts w:hint="eastAsia" w:ascii="仿宋" w:hAnsi="仿宋" w:eastAsia="仿宋" w:cs="仿宋"/>
          <w:b/>
          <w:bCs/>
          <w:color w:val="auto"/>
          <w:sz w:val="28"/>
          <w:szCs w:val="28"/>
          <w:lang w:val="en-US" w:eastAsia="zh-CN"/>
        </w:rPr>
        <w:t>3、信息</w:t>
      </w:r>
      <w:bookmarkEnd w:id="13"/>
      <w:r>
        <w:rPr>
          <w:rFonts w:hint="eastAsia" w:ascii="仿宋" w:hAnsi="仿宋" w:eastAsia="仿宋" w:cs="仿宋"/>
          <w:b/>
          <w:bCs/>
          <w:color w:val="auto"/>
          <w:sz w:val="28"/>
          <w:szCs w:val="28"/>
          <w:lang w:val="en-US" w:eastAsia="zh-CN"/>
        </w:rPr>
        <w:t>著录</w:t>
      </w:r>
      <w:bookmarkEnd w:id="14"/>
      <w:bookmarkEnd w:id="15"/>
      <w:bookmarkEnd w:id="16"/>
      <w:bookmarkEnd w:id="17"/>
      <w:bookmarkEnd w:id="18"/>
    </w:p>
    <w:p w14:paraId="7720F56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需著录内容包括：</w:t>
      </w:r>
    </w:p>
    <w:p w14:paraId="318421C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案卷目录、卷内目录、数据库对应所有字段。</w:t>
      </w:r>
      <w:bookmarkStart w:id="19" w:name="_Toc19526"/>
      <w:bookmarkStart w:id="20" w:name="_Toc1165"/>
      <w:bookmarkStart w:id="21" w:name="_Toc2142"/>
      <w:bookmarkStart w:id="22" w:name="_Toc19508"/>
    </w:p>
    <w:p w14:paraId="4769A10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于需要录入的信息按目录数据库结构与著录要求进行，严格按照原始档案录入、修改、补录，确保录入信息与原始档案一一对应，不多录、少录、错录。修改补录过程中保持档案原貌。需录入内容包括：一级目录、二级目录、数据库对应所有字段。</w:t>
      </w:r>
    </w:p>
    <w:p w14:paraId="38D7725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zh-CN" w:eastAsia="zh-CN"/>
        </w:rPr>
      </w:pPr>
      <w:bookmarkStart w:id="23" w:name="_Toc26437"/>
      <w:bookmarkStart w:id="24" w:name="_Toc5743"/>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lang w:val="zh-CN" w:eastAsia="zh-CN"/>
        </w:rPr>
        <w:t>目录与档案原件必须一一对应，不得多录、少录和错录。</w:t>
      </w:r>
      <w:bookmarkEnd w:id="23"/>
      <w:bookmarkEnd w:id="24"/>
    </w:p>
    <w:p w14:paraId="684A8B6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3.2</w:t>
      </w:r>
      <w:r>
        <w:rPr>
          <w:rFonts w:hint="eastAsia" w:ascii="仿宋" w:hAnsi="仿宋" w:eastAsia="仿宋" w:cs="仿宋"/>
          <w:color w:val="auto"/>
          <w:sz w:val="28"/>
          <w:szCs w:val="28"/>
          <w:lang w:val="zh-CN" w:eastAsia="zh-CN"/>
        </w:rPr>
        <w:t>要将档案备考表的内容和档案纸张的特殊情况在目录备注项中做好相应记录，作为扫描、质检依据。</w:t>
      </w:r>
    </w:p>
    <w:p w14:paraId="4CC62881">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lang w:val="en-US" w:eastAsia="zh-CN"/>
        </w:rPr>
      </w:pPr>
      <w:bookmarkStart w:id="25" w:name="_Toc25595"/>
      <w:r>
        <w:rPr>
          <w:rFonts w:hint="eastAsia" w:ascii="仿宋" w:hAnsi="仿宋" w:eastAsia="仿宋" w:cs="仿宋"/>
          <w:b/>
          <w:bCs/>
          <w:color w:val="auto"/>
          <w:sz w:val="28"/>
          <w:szCs w:val="28"/>
          <w:lang w:val="en-US" w:eastAsia="zh-CN"/>
        </w:rPr>
        <w:t>4、档案扫描</w:t>
      </w:r>
      <w:bookmarkEnd w:id="19"/>
      <w:bookmarkEnd w:id="20"/>
      <w:bookmarkEnd w:id="21"/>
      <w:bookmarkEnd w:id="22"/>
      <w:bookmarkEnd w:id="25"/>
    </w:p>
    <w:p w14:paraId="77A780E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bookmarkStart w:id="26" w:name="_Toc24006"/>
      <w:r>
        <w:rPr>
          <w:rFonts w:hint="eastAsia" w:ascii="仿宋" w:hAnsi="仿宋" w:eastAsia="仿宋" w:cs="仿宋"/>
          <w:color w:val="auto"/>
          <w:sz w:val="28"/>
          <w:szCs w:val="28"/>
          <w:lang w:val="en-US" w:eastAsia="zh-CN"/>
        </w:rPr>
        <w:t>4.1扫描方式</w:t>
      </w:r>
      <w:bookmarkEnd w:id="26"/>
    </w:p>
    <w:p w14:paraId="1AA9F90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根据档案幅面、材质、厚度等特点选择合适的扫描方式，扫描方式最大限度保护档案不受损坏。</w:t>
      </w:r>
    </w:p>
    <w:p w14:paraId="07FB242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纸张较薄、纸张较软、纸张状况差及超厚的档案，采用平板扫描仪进行扫描，纸张状况较好的档案采用高速扫描仪进行扫描；大幅面的档案采用大幅面专业扫描仪进行扫描。</w:t>
      </w:r>
    </w:p>
    <w:p w14:paraId="218D6EB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扫描时摆正档案原件，最大限度减少图像纠偏造成的质量下降。</w:t>
      </w:r>
    </w:p>
    <w:p w14:paraId="0C6884F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4.2扫描分辨率</w:t>
      </w:r>
    </w:p>
    <w:p w14:paraId="50F6215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根据要求扫描图像分辨率≥</w:t>
      </w:r>
      <w:r>
        <w:rPr>
          <w:rFonts w:hint="default" w:ascii="仿宋" w:hAnsi="仿宋" w:eastAsia="仿宋" w:cs="仿宋"/>
          <w:color w:val="auto"/>
          <w:sz w:val="28"/>
          <w:szCs w:val="28"/>
          <w:lang w:val="en-US" w:eastAsia="zh-CN"/>
        </w:rPr>
        <w:t>300</w:t>
      </w:r>
      <w:r>
        <w:rPr>
          <w:rFonts w:hint="eastAsia" w:ascii="仿宋" w:hAnsi="仿宋" w:eastAsia="仿宋" w:cs="仿宋"/>
          <w:color w:val="auto"/>
          <w:sz w:val="28"/>
          <w:szCs w:val="28"/>
          <w:lang w:val="en-US" w:eastAsia="zh-CN"/>
        </w:rPr>
        <w:t>dpi。</w:t>
      </w:r>
    </w:p>
    <w:p w14:paraId="01D8121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对于档案中出现字迹较小、较密集等情况，可将分辨率适当提高，但必须保证扫描获取图像清晰可读。</w:t>
      </w:r>
    </w:p>
    <w:p w14:paraId="28F2143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bookmarkStart w:id="27" w:name="_Toc9883"/>
      <w:r>
        <w:rPr>
          <w:rFonts w:hint="eastAsia" w:ascii="仿宋" w:hAnsi="仿宋" w:eastAsia="仿宋" w:cs="仿宋"/>
          <w:color w:val="auto"/>
          <w:sz w:val="28"/>
          <w:szCs w:val="28"/>
          <w:lang w:val="en-US" w:eastAsia="zh-CN"/>
        </w:rPr>
        <w:t>4.3扫描彩色模式</w:t>
      </w:r>
      <w:bookmarkEnd w:id="27"/>
    </w:p>
    <w:p w14:paraId="4CD739F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全部采用彩色扫描模式。对永久保存和包含红头、彩色印章、彩色照片等彩色信息的档案应采用彩色扫描模式。页面为黑白两色，字迹清晰且无插图的档案可采用黑白二值模式进行扫描。页面为黑白两色，字迹不清晰或带插图的档案可采用灰度模式进行扫描。</w:t>
      </w:r>
    </w:p>
    <w:p w14:paraId="3B77771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bookmarkStart w:id="28" w:name="_Toc17450"/>
      <w:r>
        <w:rPr>
          <w:rFonts w:hint="eastAsia" w:ascii="仿宋" w:hAnsi="仿宋" w:eastAsia="仿宋" w:cs="仿宋"/>
          <w:color w:val="auto"/>
          <w:sz w:val="28"/>
          <w:szCs w:val="28"/>
          <w:lang w:val="en-US" w:eastAsia="zh-CN"/>
        </w:rPr>
        <w:t>4.4扫描格式</w:t>
      </w:r>
      <w:bookmarkEnd w:id="28"/>
    </w:p>
    <w:p w14:paraId="0C2B14C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本项目所有扫描数据采用JPG格式和双层PDF格式进行保存。</w:t>
      </w:r>
    </w:p>
    <w:p w14:paraId="1AAB55F7">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lang w:val="en-US" w:eastAsia="zh-CN"/>
        </w:rPr>
      </w:pPr>
      <w:bookmarkStart w:id="29" w:name="_Toc19445"/>
      <w:bookmarkStart w:id="30" w:name="_Toc32744"/>
      <w:bookmarkStart w:id="31" w:name="_Toc5503"/>
      <w:bookmarkStart w:id="32" w:name="_Toc19385"/>
      <w:bookmarkStart w:id="33" w:name="_Toc15643"/>
      <w:bookmarkStart w:id="34" w:name="_Toc16553"/>
      <w:r>
        <w:rPr>
          <w:rFonts w:hint="eastAsia" w:ascii="仿宋" w:hAnsi="仿宋" w:eastAsia="仿宋" w:cs="仿宋"/>
          <w:b/>
          <w:bCs/>
          <w:color w:val="auto"/>
          <w:sz w:val="28"/>
          <w:szCs w:val="28"/>
          <w:lang w:val="en-US" w:eastAsia="zh-CN"/>
        </w:rPr>
        <w:t>5、图片处理</w:t>
      </w:r>
      <w:bookmarkEnd w:id="29"/>
      <w:bookmarkEnd w:id="30"/>
      <w:bookmarkEnd w:id="31"/>
      <w:bookmarkEnd w:id="32"/>
      <w:bookmarkEnd w:id="33"/>
      <w:bookmarkEnd w:id="34"/>
    </w:p>
    <w:p w14:paraId="302D3F1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bookmarkStart w:id="35" w:name="_Toc22607"/>
      <w:bookmarkStart w:id="36" w:name="_Toc31236"/>
      <w:bookmarkStart w:id="37" w:name="_Toc20076"/>
      <w:bookmarkStart w:id="38" w:name="_Toc1563"/>
      <w:bookmarkStart w:id="39" w:name="_Toc26519"/>
      <w:bookmarkStart w:id="40" w:name="_Toc8856"/>
      <w:r>
        <w:rPr>
          <w:rFonts w:hint="eastAsia" w:ascii="仿宋" w:hAnsi="仿宋" w:eastAsia="仿宋" w:cs="仿宋"/>
          <w:color w:val="auto"/>
          <w:sz w:val="28"/>
          <w:szCs w:val="28"/>
          <w:lang w:val="en-US" w:eastAsia="zh-CN"/>
        </w:rPr>
        <w:t>图片处理的原则：保持档案原貌。</w:t>
      </w:r>
    </w:p>
    <w:p w14:paraId="4FAB951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图片处理要以视觉清晰、页面完整为准，对图像页面出现偏斜及图像页面中出现影响图像质量的杂质进行校正和处理。</w:t>
      </w:r>
    </w:p>
    <w:p w14:paraId="330750B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图片</w:t>
      </w:r>
      <w:r>
        <w:rPr>
          <w:rFonts w:hint="default" w:ascii="仿宋" w:hAnsi="仿宋" w:eastAsia="仿宋" w:cs="仿宋"/>
          <w:color w:val="auto"/>
          <w:sz w:val="28"/>
          <w:szCs w:val="28"/>
          <w:lang w:val="en-US" w:eastAsia="zh-CN"/>
        </w:rPr>
        <w:t>处理时，要保留文件编号与文件页码</w:t>
      </w:r>
      <w:r>
        <w:rPr>
          <w:rFonts w:hint="eastAsia" w:ascii="仿宋" w:hAnsi="仿宋" w:eastAsia="仿宋" w:cs="仿宋"/>
          <w:color w:val="auto"/>
          <w:sz w:val="28"/>
          <w:szCs w:val="28"/>
          <w:lang w:val="en-US" w:eastAsia="zh-CN"/>
        </w:rPr>
        <w:t>，图片处理</w:t>
      </w:r>
      <w:r>
        <w:rPr>
          <w:rFonts w:hint="default" w:ascii="仿宋" w:hAnsi="仿宋" w:eastAsia="仿宋" w:cs="仿宋"/>
          <w:color w:val="auto"/>
          <w:sz w:val="28"/>
          <w:szCs w:val="28"/>
          <w:lang w:val="en-US" w:eastAsia="zh-CN"/>
        </w:rPr>
        <w:t>后保证图像信息与原档案内容完全一致，不删除页面任何有用信息</w:t>
      </w:r>
      <w:r>
        <w:rPr>
          <w:rFonts w:hint="eastAsia" w:ascii="仿宋" w:hAnsi="仿宋" w:eastAsia="仿宋" w:cs="仿宋"/>
          <w:color w:val="auto"/>
          <w:sz w:val="28"/>
          <w:szCs w:val="28"/>
          <w:lang w:val="en-US" w:eastAsia="zh-CN"/>
        </w:rPr>
        <w:t>。</w:t>
      </w:r>
    </w:p>
    <w:p w14:paraId="7C3F422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图片处理的主要工作包含纠偏和去污两方面的工作：</w:t>
      </w:r>
    </w:p>
    <w:p w14:paraId="0FEA771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纠偏是对出现偏斜的图像应进行纠偏处理，以达到视觉上基本不感觉偏斜为准。对方向不正确的图像应进行旋转还原，符合阅读习惯。</w:t>
      </w:r>
    </w:p>
    <w:p w14:paraId="0B6BC88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去污是对图像页面中出现的影响图片质量的杂质如黑点、黑线、黑框、黑边等应进行去污处理。处理过程中遵循在不影响可懂度的前提下展现档案原貌的原则，不得去除档案页面原有纸张褪变斑点、水渍、污点、装订孔等。</w:t>
      </w:r>
    </w:p>
    <w:p w14:paraId="0B9C12DD">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6、档案装订</w:t>
      </w:r>
      <w:bookmarkEnd w:id="35"/>
      <w:bookmarkEnd w:id="36"/>
      <w:bookmarkEnd w:id="37"/>
      <w:bookmarkEnd w:id="38"/>
      <w:bookmarkEnd w:id="39"/>
      <w:bookmarkEnd w:id="40"/>
    </w:p>
    <w:p w14:paraId="1DC635B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6.1无装订孔档案装订</w:t>
      </w:r>
    </w:p>
    <w:p w14:paraId="6E74E49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工作单对照档案接收整理时原目录清单核对顺序、数量整理对齐后再进行装订。如有装订不合格档案将按照规范重新装订。档案采用三孔装订法进行装订，图纸档案不进行装订，三个装订孔在同一直线上并间隔</w:t>
      </w:r>
      <w:r>
        <w:rPr>
          <w:rFonts w:hint="default" w:ascii="仿宋" w:hAnsi="仿宋" w:eastAsia="仿宋" w:cs="仿宋"/>
          <w:color w:val="auto"/>
          <w:sz w:val="28"/>
          <w:szCs w:val="28"/>
          <w:lang w:val="en-US" w:eastAsia="zh-CN"/>
        </w:rPr>
        <w:t>80</w:t>
      </w:r>
      <w:r>
        <w:rPr>
          <w:rFonts w:hint="eastAsia" w:ascii="仿宋" w:hAnsi="仿宋" w:eastAsia="仿宋" w:cs="仿宋"/>
          <w:color w:val="auto"/>
          <w:sz w:val="28"/>
          <w:szCs w:val="28"/>
          <w:lang w:val="en-US" w:eastAsia="zh-CN"/>
        </w:rPr>
        <w:t>mm，不歪斜。装订要结实、整齐、不掉页、不倒页、不压字、不损坏文件、不妨碍阅读。</w:t>
      </w:r>
    </w:p>
    <w:p w14:paraId="48B80AF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档案采用三孔装订法进行装订，三孔一线装订采取挤压式打孔，打孔前先用夹子固定档案右侧，确定孔距后再用锥子或三孔装订机打孔，三孔之间的距离，竖版文件以8～10cm为宜，横版文件以</w:t>
      </w:r>
      <w:r>
        <w:rPr>
          <w:rFonts w:hint="default" w:ascii="仿宋" w:hAnsi="仿宋" w:eastAsia="仿宋" w:cs="仿宋"/>
          <w:color w:val="auto"/>
          <w:sz w:val="28"/>
          <w:szCs w:val="28"/>
          <w:lang w:val="en-US" w:eastAsia="zh-CN"/>
        </w:rPr>
        <w:t>6</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8</w:t>
      </w:r>
      <w:r>
        <w:rPr>
          <w:rFonts w:hint="eastAsia" w:ascii="仿宋" w:hAnsi="仿宋" w:eastAsia="仿宋" w:cs="仿宋"/>
          <w:color w:val="auto"/>
          <w:sz w:val="28"/>
          <w:szCs w:val="28"/>
          <w:lang w:val="en-US" w:eastAsia="zh-CN"/>
        </w:rPr>
        <w:t>cm为宜。三孔与文件左侧距离不少于1.5cm。穿线时，先将装订绳对折，将两个绳头并齐后从文件背面穿入中间孔，再将绳头分别向下穿入两边的孔中，并从由装订绳对折形成的圈中交叉穿过。用力拉紧两个绳头，使装订绳紧缚文件，再将两个绳头在中间打孔处打结。三孔一线装订在打结后保留1.5cm左右的绳头，并在打结处用力压实。</w:t>
      </w:r>
    </w:p>
    <w:p w14:paraId="385C936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6.2有装订孔档案装订</w:t>
      </w:r>
    </w:p>
    <w:p w14:paraId="4DB770E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档案实体材料原有装订孔时，档案装订过程中按照原有装订孔进行穿线装订。装订时遵循“两对齐”要求，即装订孔一侧边缘对齐，档案内页下边缘对齐。保证装订牢固、案卷整齐、卷内材料不松动、不掉页、内页无颠倒，保持与原案卷一致。</w:t>
      </w:r>
    </w:p>
    <w:p w14:paraId="57ECF55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6.3无需装订档案</w:t>
      </w:r>
    </w:p>
    <w:p w14:paraId="68BDF46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根据档案纸张质量，如拆卷影响档案纸张，则无需拆卷装订，使用零边距平板扫描仪，逐页进行扫描并通过软件手段，调整纸张扫描后尺寸。</w:t>
      </w:r>
    </w:p>
    <w:p w14:paraId="43652170">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default" w:ascii="仿宋" w:hAnsi="仿宋" w:eastAsia="仿宋" w:cs="仿宋"/>
          <w:b/>
          <w:bCs/>
          <w:color w:val="auto"/>
          <w:sz w:val="28"/>
          <w:szCs w:val="28"/>
          <w:lang w:val="en-US" w:eastAsia="zh-CN"/>
        </w:rPr>
      </w:pPr>
      <w:bookmarkStart w:id="41" w:name="_Toc3227"/>
      <w:bookmarkStart w:id="42" w:name="_Toc10041"/>
      <w:bookmarkStart w:id="43" w:name="_Toc2298"/>
      <w:bookmarkStart w:id="44" w:name="_Toc26130"/>
      <w:bookmarkStart w:id="45" w:name="_Toc21829"/>
      <w:r>
        <w:rPr>
          <w:rFonts w:hint="eastAsia" w:ascii="仿宋" w:hAnsi="仿宋" w:eastAsia="仿宋" w:cs="仿宋"/>
          <w:b/>
          <w:bCs/>
          <w:color w:val="auto"/>
          <w:sz w:val="28"/>
          <w:szCs w:val="28"/>
          <w:lang w:val="en-US" w:eastAsia="zh-CN"/>
        </w:rPr>
        <w:t>7、档案审核</w:t>
      </w:r>
      <w:bookmarkEnd w:id="41"/>
      <w:bookmarkEnd w:id="42"/>
      <w:bookmarkEnd w:id="43"/>
      <w:bookmarkEnd w:id="44"/>
      <w:bookmarkEnd w:id="45"/>
    </w:p>
    <w:p w14:paraId="3F5A2C2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案卷检查：根据情况以卷/件为单位，全部进行自检审核。自检审核合格率为</w:t>
      </w:r>
      <w:r>
        <w:rPr>
          <w:rFonts w:hint="default" w:ascii="仿宋" w:hAnsi="仿宋" w:eastAsia="仿宋" w:cs="仿宋"/>
          <w:color w:val="auto"/>
          <w:sz w:val="28"/>
          <w:szCs w:val="28"/>
          <w:lang w:val="en-US" w:eastAsia="zh-CN"/>
        </w:rPr>
        <w:t>100</w:t>
      </w:r>
      <w:r>
        <w:rPr>
          <w:rFonts w:hint="eastAsia" w:ascii="仿宋" w:hAnsi="仿宋" w:eastAsia="仿宋" w:cs="仿宋"/>
          <w:color w:val="auto"/>
          <w:sz w:val="28"/>
          <w:szCs w:val="28"/>
          <w:lang w:val="en-US" w:eastAsia="zh-CN"/>
        </w:rPr>
        <w:t>%。审查内容包含数据完整性检查总卷数是否完整；检查单卷总页数是否完整，卷内目录页数和页次是否正确，卷内目录总页数与封面打印总页数是否相符，检查图像纸张完整性。</w:t>
      </w:r>
    </w:p>
    <w:p w14:paraId="2921630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对扫描后图像质量不理想的，应对相应参数进行调整，如亮度、对比度、饱和度、色阶、色彩平衡等，调整所选择的参数类型和数值，以调整后的图像不失真、效果最清晰完整为准。</w:t>
      </w:r>
    </w:p>
    <w:p w14:paraId="2DC2B5A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图像质量检查：根据扫描情况全部进行自检审核，自检审核合格率为100%。审核内容包含：页数检查、一致性检查、倾斜度检查和清晰度检查四个方面。</w:t>
      </w:r>
    </w:p>
    <w:p w14:paraId="18D1F21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7.1页数检查，页数检查是指将扫描图像文件与档案原件的页号、页数进行对比，当发现扫描图像文件的排列顺序，与原件不一致时，要及时调整，发现扫描图像文件有漏页时，要重新进行补扫，发现重复和空白图像文件是要及时进行删除。</w:t>
      </w:r>
    </w:p>
    <w:p w14:paraId="6F4267D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7.2一致性检查，一致性检查是指检查扫描图像文件与原件是否一致，字迹是否清晰，图像是否有多余黑线、黑点、黑框和黑边等，对于漏扫、重扫、多扫等情况应及时更正。如发现不符，应退回图像处理流程重新处理。</w:t>
      </w:r>
    </w:p>
    <w:p w14:paraId="1311A2E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7.2偏斜度检查，偏斜度检查是指检查扫描图像是否有偏斜，如有偏斜立即进行纠偏处理。</w:t>
      </w:r>
    </w:p>
    <w:p w14:paraId="2AE820F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7.4清晰度检查，清晰度检查是指检查扫描图像文件是否清晰，因人为因素造成的图像模糊现象应重新扫描或进行图像处理。</w:t>
      </w:r>
    </w:p>
    <w:p w14:paraId="3310BFC7">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lang w:val="en-US" w:eastAsia="zh-CN"/>
        </w:rPr>
      </w:pPr>
      <w:bookmarkStart w:id="46" w:name="_Toc3588"/>
      <w:bookmarkStart w:id="47" w:name="_Toc676"/>
      <w:bookmarkStart w:id="48" w:name="_Toc11315"/>
      <w:bookmarkStart w:id="49" w:name="_Toc27704"/>
      <w:bookmarkStart w:id="50" w:name="_Toc1281"/>
      <w:r>
        <w:rPr>
          <w:rFonts w:hint="eastAsia" w:ascii="仿宋" w:hAnsi="仿宋" w:eastAsia="仿宋" w:cs="仿宋"/>
          <w:b/>
          <w:bCs/>
          <w:color w:val="auto"/>
          <w:sz w:val="28"/>
          <w:szCs w:val="28"/>
          <w:lang w:val="en-US" w:eastAsia="zh-CN"/>
        </w:rPr>
        <w:t>8、数据验收</w:t>
      </w:r>
      <w:bookmarkEnd w:id="46"/>
      <w:bookmarkEnd w:id="47"/>
      <w:bookmarkEnd w:id="48"/>
      <w:bookmarkEnd w:id="49"/>
      <w:bookmarkEnd w:id="50"/>
    </w:p>
    <w:p w14:paraId="6305549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用计算机自动检验的方式进行100%检验，检验合格率应为100%。对于无法使用计算机自动检验的项目，可根据情况以件或卷为单位采用抽检的方式进行人工检验，抽检率不得低于5%。对于数据库条目与数据内容对应的准确性，抽检合格率为100%，抽检合格才能通过项目验收，抽检不合格则要求供应商返工直至抽检合格。</w:t>
      </w:r>
    </w:p>
    <w:p w14:paraId="660700BB">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lang w:val="en-US" w:eastAsia="zh-CN"/>
        </w:rPr>
      </w:pPr>
      <w:bookmarkStart w:id="51" w:name="_Toc9669"/>
      <w:bookmarkStart w:id="52" w:name="_Toc11922"/>
      <w:bookmarkStart w:id="53" w:name="_Toc4629"/>
      <w:bookmarkStart w:id="54" w:name="_Toc284"/>
      <w:bookmarkStart w:id="55" w:name="_Toc14315"/>
      <w:bookmarkStart w:id="56" w:name="_Toc32701"/>
      <w:r>
        <w:rPr>
          <w:rFonts w:hint="eastAsia" w:ascii="仿宋" w:hAnsi="仿宋" w:eastAsia="仿宋" w:cs="仿宋"/>
          <w:b/>
          <w:bCs/>
          <w:color w:val="auto"/>
          <w:sz w:val="28"/>
          <w:szCs w:val="28"/>
          <w:lang w:val="en-US" w:eastAsia="zh-CN"/>
        </w:rPr>
        <w:t>9、数据备份</w:t>
      </w:r>
      <w:bookmarkEnd w:id="51"/>
      <w:bookmarkEnd w:id="52"/>
      <w:bookmarkEnd w:id="53"/>
      <w:bookmarkEnd w:id="54"/>
      <w:bookmarkEnd w:id="55"/>
      <w:bookmarkEnd w:id="56"/>
    </w:p>
    <w:p w14:paraId="0E4C2DE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数据验收合格后，所有数据统一将进行数据备份工作。备份采用档案级光盘。光盘分别备份JPG格式和双层PDF格式。在数据备份过程中，注意以下几点：</w:t>
      </w:r>
    </w:p>
    <w:p w14:paraId="0E48646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bookmarkStart w:id="57" w:name="_Toc875"/>
      <w:bookmarkStart w:id="58" w:name="_Toc15067"/>
      <w:r>
        <w:rPr>
          <w:rFonts w:hint="eastAsia" w:ascii="仿宋" w:hAnsi="仿宋" w:eastAsia="仿宋" w:cs="仿宋"/>
          <w:color w:val="auto"/>
          <w:sz w:val="28"/>
          <w:szCs w:val="28"/>
          <w:lang w:val="en-US" w:eastAsia="zh-CN"/>
        </w:rPr>
        <w:t>9.1刻录光盘采取封盘处理（不允许以后添加文件）；</w:t>
      </w:r>
      <w:bookmarkEnd w:id="57"/>
      <w:bookmarkEnd w:id="58"/>
    </w:p>
    <w:p w14:paraId="7F8585B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9.2同一份文件，不跨越两种光盘（即同一份文件页数需在同一张光盘内）；</w:t>
      </w:r>
      <w:bookmarkStart w:id="59" w:name="_Toc22833"/>
      <w:bookmarkStart w:id="60" w:name="_Toc28488"/>
    </w:p>
    <w:p w14:paraId="4258BD6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9.3文件图片存于符合标准的优质单片包装光盘片；</w:t>
      </w:r>
      <w:bookmarkEnd w:id="59"/>
      <w:bookmarkEnd w:id="60"/>
    </w:p>
    <w:p w14:paraId="7935EAF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9.4在各种不同的备份介质表面上做好标签编号；</w:t>
      </w:r>
    </w:p>
    <w:p w14:paraId="0E05C78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9.5在备份工作完成后，与图片系统档案进行比对一次，以确保档案资料无遗漏及正确性；</w:t>
      </w:r>
    </w:p>
    <w:p w14:paraId="5E66FEE1">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9.6备份完成后，需要对备份数据进行检验。备份数据的检验的内容主要包括备份数据能否打开、数据信息是否完整、文件数量是否准确等。</w:t>
      </w:r>
    </w:p>
    <w:p w14:paraId="66C3484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9.7数据备份后在相应的备份介质上做好标签，建立备份目录台账，以便查找和管理。</w:t>
      </w:r>
    </w:p>
    <w:p w14:paraId="2CB79C1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9.8备份数据交接前要对备份数据进行检验。备份数据的检验内容主要包括备份数据能否打开、数据信息是否完整、文件数量是否准确等。</w:t>
      </w:r>
    </w:p>
    <w:p w14:paraId="60E36E05">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default" w:ascii="仿宋" w:hAnsi="仿宋" w:eastAsia="仿宋" w:cs="仿宋"/>
          <w:b/>
          <w:bCs/>
          <w:color w:val="auto"/>
          <w:sz w:val="28"/>
          <w:szCs w:val="28"/>
          <w:lang w:val="en-US" w:eastAsia="zh-CN"/>
        </w:rPr>
      </w:pPr>
      <w:bookmarkStart w:id="61" w:name="_Toc2874"/>
      <w:bookmarkStart w:id="62" w:name="_Toc19670"/>
      <w:bookmarkStart w:id="63" w:name="_Toc16386"/>
      <w:bookmarkStart w:id="64" w:name="_Toc5006"/>
      <w:bookmarkStart w:id="65" w:name="_Toc21980"/>
      <w:r>
        <w:rPr>
          <w:rFonts w:hint="eastAsia" w:ascii="仿宋" w:hAnsi="仿宋" w:eastAsia="仿宋" w:cs="仿宋"/>
          <w:b/>
          <w:bCs/>
          <w:color w:val="auto"/>
          <w:sz w:val="28"/>
          <w:szCs w:val="28"/>
          <w:lang w:val="en-US" w:eastAsia="zh-CN"/>
        </w:rPr>
        <w:t>10、核对上架</w:t>
      </w:r>
      <w:bookmarkEnd w:id="61"/>
      <w:bookmarkEnd w:id="62"/>
      <w:bookmarkEnd w:id="63"/>
      <w:bookmarkEnd w:id="64"/>
      <w:bookmarkEnd w:id="65"/>
    </w:p>
    <w:p w14:paraId="39FE0D4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待归还（已加工完成）纸质实体档案电子数据（双层PDF格式）由采购人组织人员进行抽检，检查合格后，由采购人对案卷目录表逐卷核对，核对无误后待归还（已加工完成）纸质实体档案根据要求进行按项目顺序逐一上架。</w:t>
      </w:r>
    </w:p>
    <w:p w14:paraId="3AD59370">
      <w:pPr>
        <w:pStyle w:val="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11、</w:t>
      </w:r>
      <w:bookmarkStart w:id="66" w:name="_Toc3772"/>
      <w:bookmarkStart w:id="67" w:name="_Toc13410"/>
      <w:bookmarkStart w:id="68" w:name="_Toc8491"/>
      <w:bookmarkStart w:id="69" w:name="_Toc2418"/>
      <w:r>
        <w:rPr>
          <w:rFonts w:hint="eastAsia" w:ascii="仿宋" w:hAnsi="仿宋" w:eastAsia="仿宋" w:cs="仿宋"/>
          <w:b/>
          <w:bCs/>
          <w:color w:val="auto"/>
          <w:kern w:val="2"/>
          <w:sz w:val="28"/>
          <w:szCs w:val="28"/>
          <w:lang w:val="en-US" w:eastAsia="zh-CN" w:bidi="ar-SA"/>
        </w:rPr>
        <w:t>信息保密要求</w:t>
      </w:r>
      <w:bookmarkEnd w:id="66"/>
      <w:bookmarkEnd w:id="67"/>
      <w:bookmarkEnd w:id="68"/>
      <w:bookmarkEnd w:id="69"/>
    </w:p>
    <w:p w14:paraId="182B0CF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11.1严格遵守《中华人民共和国保守国家秘密法》《保密守则》《中华人民共和国档案法》及采购人的有关规定。档案数字化工作在采购人指定的场所内进行，确保场所正常秩序和安全。不遗失、损坏档案，如有违法者，将追究法律责任。</w:t>
      </w:r>
      <w:bookmarkStart w:id="70" w:name="_Toc18393"/>
    </w:p>
    <w:p w14:paraId="5C67D48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11.2供应商与项目工作人员签订保密协议，加强对工作人员的保密教育</w:t>
      </w:r>
      <w:bookmarkEnd w:id="70"/>
      <w:r>
        <w:rPr>
          <w:rFonts w:hint="eastAsia" w:ascii="仿宋" w:hAnsi="仿宋" w:eastAsia="仿宋" w:cs="仿宋"/>
          <w:b w:val="0"/>
          <w:color w:val="auto"/>
          <w:kern w:val="2"/>
          <w:sz w:val="28"/>
          <w:szCs w:val="28"/>
          <w:lang w:val="en-US" w:eastAsia="zh-CN" w:bidi="ar-SA"/>
        </w:rPr>
        <w:t>，每月举行保密知识培训并参加相关考试，成绩达标方可继续进行项目施工。</w:t>
      </w:r>
    </w:p>
    <w:p w14:paraId="33DC892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11.3建立严格的保密制度，加强管理，杜绝工作人员对档案及档案信息的私自复制行为。</w:t>
      </w:r>
    </w:p>
    <w:p w14:paraId="5075E40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bookmarkStart w:id="71" w:name="_Toc18126"/>
      <w:r>
        <w:rPr>
          <w:rFonts w:hint="eastAsia" w:ascii="仿宋" w:hAnsi="仿宋" w:eastAsia="仿宋" w:cs="仿宋"/>
          <w:b w:val="0"/>
          <w:color w:val="auto"/>
          <w:kern w:val="2"/>
          <w:sz w:val="28"/>
          <w:szCs w:val="28"/>
          <w:lang w:val="en-US" w:eastAsia="zh-CN" w:bidi="ar-SA"/>
        </w:rPr>
        <w:t>11.4不同的工序之间要采取措施，杜绝泄密事故的发生。</w:t>
      </w:r>
      <w:bookmarkEnd w:id="71"/>
    </w:p>
    <w:p w14:paraId="1AF5100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11.5在扫描现场安装监控摄像头，摄像头安装位置及数量应确保工作现场没有死角，以便对档案数字化扫描过程进行实时监控，确保档案安全。档案数字化扫描服务完成后，扫描期间的录像保存完好，转交采购人保存，以备查询。电脑硬盘、各种记忆体部件工作完成后统一上交采购人进行管理，工作过程中有损坏的记忆体配件需交由采购人处理，指定相关对接人员。监控设备拆除后需恢复原貌，不损坏采购人设施。</w:t>
      </w:r>
    </w:p>
    <w:p w14:paraId="517BC3C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11.6扫描加工场地的安全及保密措施，具备保密设施，保证档案原件的安全和保密。在工作平台上建立监管系统，实时监控工作人员的操作过程，统一记录保存。</w:t>
      </w:r>
    </w:p>
    <w:p w14:paraId="236D92A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11.7分批验收进行数据移交时，工作站上的数据必须在采购人工作人员的现场监督下销毁，同时移交该批次数字化加工的监管系统监控记录。</w:t>
      </w:r>
    </w:p>
    <w:p w14:paraId="6481A98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bookmarkStart w:id="72" w:name="_Toc17632"/>
      <w:r>
        <w:rPr>
          <w:rFonts w:hint="eastAsia" w:ascii="仿宋" w:hAnsi="仿宋" w:eastAsia="仿宋" w:cs="仿宋"/>
          <w:b w:val="0"/>
          <w:color w:val="auto"/>
          <w:kern w:val="2"/>
          <w:sz w:val="28"/>
          <w:szCs w:val="28"/>
          <w:lang w:val="en-US" w:eastAsia="zh-CN" w:bidi="ar-SA"/>
        </w:rPr>
        <w:t>11.8不在工作场所使用与工作无关的任何电器电子设备。</w:t>
      </w:r>
      <w:bookmarkEnd w:id="72"/>
      <w:r>
        <w:rPr>
          <w:rFonts w:hint="eastAsia" w:ascii="仿宋" w:hAnsi="仿宋" w:eastAsia="仿宋" w:cs="仿宋"/>
          <w:b w:val="0"/>
          <w:color w:val="auto"/>
          <w:kern w:val="2"/>
          <w:sz w:val="28"/>
          <w:szCs w:val="28"/>
          <w:lang w:val="en-US" w:eastAsia="zh-CN" w:bidi="ar-SA"/>
        </w:rPr>
        <w:t>档案数字化加工使用的计算机、扫描仪等设备，必须采用技术手段或专业物理设备封闭所有不必要的信息输出装置或端口，如USB接口、红外线、蓝牙、光驱接口等，封闭的装置或端口要定期进行检查。</w:t>
      </w:r>
    </w:p>
    <w:p w14:paraId="62763D8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11.9档案数字化加工网络要与其他网络物理隔离，禁止使用无线网卡、无线键盘、无线鼠标等设备。用于档案数字化加工的设备和存储介质严禁与其他设备和存储介质交叉使用，档案数字化成果的拷贝和刻录应相对集中。采购人指定专人负责移动存储介质的清点，供应商完成拷贝或刻录的数据介质（包括损坏的数据介质）应及时交接给采购人指定的人员，并办理交接手续。</w:t>
      </w:r>
    </w:p>
    <w:p w14:paraId="092344D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11.10档案数字化设备和存储介质不得擅自送外维修，必须送外维修的应向采购人办理书面审批手续，并由采购人人员现场监督。处理尚未开放档案的信息设备的管理和使用应符合国家有关秘密载体管理和使用的相关规定。</w:t>
      </w:r>
    </w:p>
    <w:p w14:paraId="4C7A78D7">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12、其他要求</w:t>
      </w:r>
    </w:p>
    <w:p w14:paraId="4A17964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人员要求：至少指定1名项目负责人。加工人员不少于10人。</w:t>
      </w:r>
    </w:p>
    <w:p w14:paraId="522324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设施设备配置要求：供应商负责档案扫描所需的任何设备及档案加工系统。</w:t>
      </w:r>
    </w:p>
    <w:p w14:paraId="5EA9E84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本项目供应商应与采购人形成定期沟通机制，按时对加工进度、加工质量等情况进行汇报。根据加工情况应采购人的要求，进行调整档案数字化加工进度，提高档案数字化加工质量。</w:t>
      </w:r>
    </w:p>
    <w:p w14:paraId="4991EBE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项目加工期间为保证采购人档案的保密性及安全性，驻场人员在项目施工期间不得随意调换，如遇特殊情况需经与采购人协商并同意后再作调整。</w:t>
      </w:r>
    </w:p>
    <w:p w14:paraId="5C6A6D0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供应商在现场及档案运输路径中安装监控摄像头，摄像头安装位置及数量确保工作现场没有死角，以便对档案数字化扫描过程进行实时监控，确保档案安全。档案数字化扫描服务完成后，扫描期间的录像保存完好，转交由采购人保存，以备查询，监控录像存储不少于3个月。</w:t>
      </w:r>
    </w:p>
    <w:p w14:paraId="7EB7D9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电脑硬盘、各种记忆体部件工作完成后统一上交采购人进行管理，工作过程中有损坏的记忆体配件需交由采购人处理，需指定相关对接人员。监控设备拆除后需恢复原貌，不得损坏采购人设施。</w:t>
      </w:r>
    </w:p>
    <w:p w14:paraId="0D01022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供应商具有完整的售后服务方案，质保期为项目验收合格后3年。质保期内，免费提供日常维护、培训、性能优化及数据迁移服务。</w:t>
      </w:r>
    </w:p>
    <w:p w14:paraId="173AF95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本项目所有的加工数据成品知识产权为采购人所有。供应商在实施本项目时不侵犯他人（法人）合法权益，所使用的开发工具以及软件，所采用的插件、控件不得有侵犯他人（法人）知识产权的行为，否则由此产生的纠纷及相关责任均由供应商全部承担。</w:t>
      </w:r>
    </w:p>
    <w:p w14:paraId="0767063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13、档案管理系统：</w:t>
      </w:r>
    </w:p>
    <w:p w14:paraId="45CBB98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13.1支撑国产软件；</w:t>
      </w:r>
    </w:p>
    <w:p w14:paraId="3399204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13.2屏幕分辨率大于1440*900。</w:t>
      </w:r>
    </w:p>
    <w:p w14:paraId="1478DC8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13.3内存16G以上，具备从单机版本到持云环境下的虚拟服务器群集和等高可用性方案，能够通过集群有效提升系统性能，达到不高于3秒的响应时间。</w:t>
      </w:r>
    </w:p>
    <w:p w14:paraId="7BB1D7F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13.4支持海量数据(T级)处理能力。</w:t>
      </w:r>
    </w:p>
    <w:p w14:paraId="6BC0A47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13.5支持常见的图片格式、办公文档的免客户端在线浏览，也可选配多种浏览控件，对盖章公文，工程图纸和电子设计文档提供在线浏览；</w:t>
      </w:r>
    </w:p>
    <w:p w14:paraId="5DFFF644">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14 、成果交付</w:t>
      </w:r>
    </w:p>
    <w:p w14:paraId="0DAD797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14.1</w:t>
      </w:r>
      <w:r>
        <w:rPr>
          <w:rFonts w:hint="default" w:ascii="仿宋" w:hAnsi="仿宋" w:eastAsia="仿宋" w:cs="仿宋"/>
          <w:b w:val="0"/>
          <w:color w:val="auto"/>
          <w:kern w:val="2"/>
          <w:sz w:val="28"/>
          <w:szCs w:val="28"/>
          <w:highlight w:val="none"/>
          <w:lang w:val="en-US" w:eastAsia="zh-CN" w:bidi="ar-SA"/>
        </w:rPr>
        <w:t>软件：档案管理系统、OCR识别软件、数据库软件；</w:t>
      </w:r>
    </w:p>
    <w:p w14:paraId="262AFF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14.2</w:t>
      </w:r>
      <w:r>
        <w:rPr>
          <w:rFonts w:hint="default" w:ascii="仿宋" w:hAnsi="仿宋" w:eastAsia="仿宋" w:cs="仿宋"/>
          <w:b w:val="0"/>
          <w:color w:val="auto"/>
          <w:kern w:val="2"/>
          <w:sz w:val="28"/>
          <w:szCs w:val="28"/>
          <w:highlight w:val="none"/>
          <w:lang w:val="en-US" w:eastAsia="zh-CN" w:bidi="ar-SA"/>
        </w:rPr>
        <w:t>电子数据：档案扫描件双层PDF格式和JPEG格式、录入数据Excel格式。</w:t>
      </w:r>
    </w:p>
    <w:p w14:paraId="19C3876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14.3</w:t>
      </w:r>
      <w:r>
        <w:rPr>
          <w:rFonts w:hint="default" w:ascii="仿宋" w:hAnsi="仿宋" w:eastAsia="仿宋" w:cs="仿宋"/>
          <w:b w:val="0"/>
          <w:color w:val="auto"/>
          <w:kern w:val="2"/>
          <w:sz w:val="28"/>
          <w:szCs w:val="28"/>
          <w:highlight w:val="none"/>
          <w:lang w:val="en-US" w:eastAsia="zh-CN" w:bidi="ar-SA"/>
        </w:rPr>
        <w:t>硬件：电脑1台、扫描仪1台、服务器1台、数据备份移动硬盘1块。</w:t>
      </w:r>
    </w:p>
    <w:p w14:paraId="0ECAF1A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14.4</w:t>
      </w:r>
      <w:r>
        <w:rPr>
          <w:rFonts w:hint="default" w:ascii="仿宋" w:hAnsi="仿宋" w:eastAsia="仿宋" w:cs="仿宋"/>
          <w:b w:val="0"/>
          <w:color w:val="auto"/>
          <w:kern w:val="2"/>
          <w:sz w:val="28"/>
          <w:szCs w:val="28"/>
          <w:highlight w:val="none"/>
          <w:lang w:val="en-US" w:eastAsia="zh-CN" w:bidi="ar-SA"/>
        </w:rPr>
        <w:t>参数描述：</w:t>
      </w:r>
    </w:p>
    <w:p w14:paraId="1578089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（1）</w:t>
      </w:r>
      <w:r>
        <w:rPr>
          <w:rFonts w:hint="default" w:ascii="仿宋" w:hAnsi="仿宋" w:eastAsia="仿宋" w:cs="仿宋"/>
          <w:b w:val="0"/>
          <w:color w:val="auto"/>
          <w:kern w:val="2"/>
          <w:sz w:val="28"/>
          <w:szCs w:val="28"/>
          <w:highlight w:val="none"/>
          <w:lang w:val="en-US" w:eastAsia="zh-CN" w:bidi="ar-SA"/>
        </w:rPr>
        <w:t>档案管理系统：</w:t>
      </w:r>
    </w:p>
    <w:p w14:paraId="22D9920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①</w:t>
      </w:r>
      <w:r>
        <w:rPr>
          <w:rFonts w:hint="default" w:ascii="仿宋" w:hAnsi="仿宋" w:eastAsia="仿宋" w:cs="仿宋"/>
          <w:b w:val="0"/>
          <w:color w:val="auto"/>
          <w:kern w:val="2"/>
          <w:sz w:val="28"/>
          <w:szCs w:val="28"/>
          <w:highlight w:val="none"/>
          <w:lang w:val="en-US" w:eastAsia="zh-CN" w:bidi="ar-SA"/>
        </w:rPr>
        <w:t>用户基础管理模块：部门管理、岗位管理。</w:t>
      </w:r>
    </w:p>
    <w:p w14:paraId="7761F6F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②</w:t>
      </w:r>
      <w:r>
        <w:rPr>
          <w:rFonts w:hint="default" w:ascii="仿宋" w:hAnsi="仿宋" w:eastAsia="仿宋" w:cs="仿宋"/>
          <w:b w:val="0"/>
          <w:color w:val="auto"/>
          <w:kern w:val="2"/>
          <w:sz w:val="28"/>
          <w:szCs w:val="28"/>
          <w:highlight w:val="none"/>
          <w:lang w:val="en-US" w:eastAsia="zh-CN" w:bidi="ar-SA"/>
        </w:rPr>
        <w:t>权限管理模块：角色定位及相关权利分配。</w:t>
      </w:r>
    </w:p>
    <w:p w14:paraId="771D33C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③</w:t>
      </w:r>
      <w:r>
        <w:rPr>
          <w:rFonts w:hint="default" w:ascii="仿宋" w:hAnsi="仿宋" w:eastAsia="仿宋" w:cs="仿宋"/>
          <w:b w:val="0"/>
          <w:color w:val="auto"/>
          <w:kern w:val="2"/>
          <w:sz w:val="28"/>
          <w:szCs w:val="28"/>
          <w:highlight w:val="none"/>
          <w:lang w:val="en-US" w:eastAsia="zh-CN" w:bidi="ar-SA"/>
        </w:rPr>
        <w:t>流程管理模块：包含发起、审批、回复、退回等相关功能。</w:t>
      </w:r>
    </w:p>
    <w:p w14:paraId="5225018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④</w:t>
      </w:r>
      <w:r>
        <w:rPr>
          <w:rFonts w:hint="default" w:ascii="仿宋" w:hAnsi="仿宋" w:eastAsia="仿宋" w:cs="仿宋"/>
          <w:b w:val="0"/>
          <w:color w:val="auto"/>
          <w:kern w:val="2"/>
          <w:sz w:val="28"/>
          <w:szCs w:val="28"/>
          <w:highlight w:val="none"/>
          <w:lang w:val="en-US" w:eastAsia="zh-CN" w:bidi="ar-SA"/>
        </w:rPr>
        <w:t>档案查询模块：借阅流程，档案的导出、打印、查看等。打印的时间、次数限制，加密共享。</w:t>
      </w:r>
    </w:p>
    <w:p w14:paraId="20F85D2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⑤</w:t>
      </w:r>
      <w:r>
        <w:rPr>
          <w:rFonts w:hint="default" w:ascii="仿宋" w:hAnsi="仿宋" w:eastAsia="仿宋" w:cs="仿宋"/>
          <w:b w:val="0"/>
          <w:color w:val="auto"/>
          <w:kern w:val="2"/>
          <w:sz w:val="28"/>
          <w:szCs w:val="28"/>
          <w:highlight w:val="none"/>
          <w:lang w:val="en-US" w:eastAsia="zh-CN" w:bidi="ar-SA"/>
        </w:rPr>
        <w:t>日志模块：操作日志、导常日志、借阅日志。</w:t>
      </w:r>
    </w:p>
    <w:p w14:paraId="7A2435B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⑥</w:t>
      </w:r>
      <w:r>
        <w:rPr>
          <w:rFonts w:hint="default" w:ascii="仿宋" w:hAnsi="仿宋" w:eastAsia="仿宋" w:cs="仿宋"/>
          <w:b w:val="0"/>
          <w:color w:val="auto"/>
          <w:kern w:val="2"/>
          <w:sz w:val="28"/>
          <w:szCs w:val="28"/>
          <w:highlight w:val="none"/>
          <w:lang w:val="en-US" w:eastAsia="zh-CN" w:bidi="ar-SA"/>
        </w:rPr>
        <w:t>消息推送模块：推关相关审批情况。通知等。</w:t>
      </w:r>
    </w:p>
    <w:p w14:paraId="738460C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⑦</w:t>
      </w:r>
      <w:r>
        <w:rPr>
          <w:rFonts w:hint="default" w:ascii="仿宋" w:hAnsi="仿宋" w:eastAsia="仿宋" w:cs="仿宋"/>
          <w:b w:val="0"/>
          <w:color w:val="auto"/>
          <w:kern w:val="2"/>
          <w:sz w:val="28"/>
          <w:szCs w:val="28"/>
          <w:highlight w:val="none"/>
          <w:lang w:val="en-US" w:eastAsia="zh-CN" w:bidi="ar-SA"/>
        </w:rPr>
        <w:t>报表功能模块：各样数据统计报表。分类报表，并首页展示。</w:t>
      </w:r>
    </w:p>
    <w:p w14:paraId="36DCD1B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⑧</w:t>
      </w:r>
      <w:r>
        <w:rPr>
          <w:rFonts w:hint="default" w:ascii="仿宋" w:hAnsi="仿宋" w:eastAsia="仿宋" w:cs="仿宋"/>
          <w:b w:val="0"/>
          <w:color w:val="auto"/>
          <w:kern w:val="2"/>
          <w:sz w:val="28"/>
          <w:szCs w:val="28"/>
          <w:highlight w:val="none"/>
          <w:lang w:val="en-US" w:eastAsia="zh-CN" w:bidi="ar-SA"/>
        </w:rPr>
        <w:t>安全模块：安全验证码功能。加密传输功能。用户口令防爆力确解功能。电子证书功能，SSL安全证书功能。</w:t>
      </w:r>
    </w:p>
    <w:p w14:paraId="0543B10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⑨</w:t>
      </w:r>
      <w:r>
        <w:rPr>
          <w:rFonts w:hint="default" w:ascii="仿宋" w:hAnsi="仿宋" w:eastAsia="仿宋" w:cs="仿宋"/>
          <w:b w:val="0"/>
          <w:color w:val="auto"/>
          <w:kern w:val="2"/>
          <w:sz w:val="28"/>
          <w:szCs w:val="28"/>
          <w:highlight w:val="none"/>
          <w:lang w:val="en-US" w:eastAsia="zh-CN" w:bidi="ar-SA"/>
        </w:rPr>
        <w:t>其它相关配套功能。</w:t>
      </w:r>
    </w:p>
    <w:p w14:paraId="36E4D04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（2）</w:t>
      </w:r>
      <w:r>
        <w:rPr>
          <w:rFonts w:hint="default" w:ascii="仿宋" w:hAnsi="仿宋" w:eastAsia="仿宋" w:cs="仿宋"/>
          <w:b w:val="0"/>
          <w:color w:val="auto"/>
          <w:kern w:val="2"/>
          <w:sz w:val="28"/>
          <w:szCs w:val="28"/>
          <w:highlight w:val="none"/>
          <w:lang w:val="en-US" w:eastAsia="zh-CN" w:bidi="ar-SA"/>
        </w:rPr>
        <w:t>OCR识别软件：</w:t>
      </w:r>
    </w:p>
    <w:p w14:paraId="1AEFE0C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①</w:t>
      </w:r>
      <w:r>
        <w:rPr>
          <w:rFonts w:hint="default" w:ascii="仿宋" w:hAnsi="仿宋" w:eastAsia="仿宋" w:cs="仿宋"/>
          <w:b w:val="0"/>
          <w:color w:val="auto"/>
          <w:kern w:val="2"/>
          <w:sz w:val="28"/>
          <w:szCs w:val="28"/>
          <w:highlight w:val="none"/>
          <w:lang w:val="en-US" w:eastAsia="zh-CN" w:bidi="ar-SA"/>
        </w:rPr>
        <w:t>对比度：调整图像的对比度，使文字与背景的对比更明显，有助于提高识别效果；</w:t>
      </w:r>
    </w:p>
    <w:p w14:paraId="0520704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②</w:t>
      </w:r>
      <w:r>
        <w:rPr>
          <w:rFonts w:hint="default" w:ascii="仿宋" w:hAnsi="仿宋" w:eastAsia="仿宋" w:cs="仿宋"/>
          <w:b w:val="0"/>
          <w:color w:val="auto"/>
          <w:kern w:val="2"/>
          <w:sz w:val="28"/>
          <w:szCs w:val="28"/>
          <w:highlight w:val="none"/>
          <w:lang w:val="en-US" w:eastAsia="zh-CN" w:bidi="ar-SA"/>
        </w:rPr>
        <w:t>锐化：增强图像的边缘和细节，使文字更清晰；</w:t>
      </w:r>
    </w:p>
    <w:p w14:paraId="46A94AE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③</w:t>
      </w:r>
      <w:r>
        <w:rPr>
          <w:rFonts w:hint="default" w:ascii="仿宋" w:hAnsi="仿宋" w:eastAsia="仿宋" w:cs="仿宋"/>
          <w:b w:val="0"/>
          <w:color w:val="auto"/>
          <w:kern w:val="2"/>
          <w:sz w:val="28"/>
          <w:szCs w:val="28"/>
          <w:highlight w:val="none"/>
          <w:lang w:val="en-US" w:eastAsia="zh-CN" w:bidi="ar-SA"/>
        </w:rPr>
        <w:t>文本检测参数：文本检测的图像边长限制；</w:t>
      </w:r>
    </w:p>
    <w:p w14:paraId="408B18E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④</w:t>
      </w:r>
      <w:r>
        <w:rPr>
          <w:rFonts w:hint="default" w:ascii="仿宋" w:hAnsi="仿宋" w:eastAsia="仿宋" w:cs="仿宋"/>
          <w:b w:val="0"/>
          <w:color w:val="auto"/>
          <w:kern w:val="2"/>
          <w:sz w:val="28"/>
          <w:szCs w:val="28"/>
          <w:highlight w:val="none"/>
          <w:lang w:val="en-US" w:eastAsia="zh-CN" w:bidi="ar-SA"/>
        </w:rPr>
        <w:t>文本识别参数：语言设置：选择需要识别的语言。</w:t>
      </w:r>
    </w:p>
    <w:p w14:paraId="311D2F1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（3）</w:t>
      </w:r>
      <w:r>
        <w:rPr>
          <w:rFonts w:hint="default" w:ascii="仿宋" w:hAnsi="仿宋" w:eastAsia="仿宋" w:cs="仿宋"/>
          <w:b w:val="0"/>
          <w:color w:val="auto"/>
          <w:kern w:val="2"/>
          <w:sz w:val="28"/>
          <w:szCs w:val="28"/>
          <w:highlight w:val="none"/>
          <w:lang w:val="en-US" w:eastAsia="zh-CN" w:bidi="ar-SA"/>
        </w:rPr>
        <w:t>数据库软件：</w:t>
      </w:r>
    </w:p>
    <w:p w14:paraId="62B2E42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default" w:ascii="仿宋" w:hAnsi="仿宋" w:eastAsia="仿宋" w:cs="仿宋"/>
          <w:b w:val="0"/>
          <w:color w:val="auto"/>
          <w:kern w:val="2"/>
          <w:sz w:val="28"/>
          <w:szCs w:val="28"/>
          <w:highlight w:val="none"/>
          <w:lang w:val="en-US" w:eastAsia="zh-CN" w:bidi="ar-SA"/>
        </w:rPr>
        <w:t>满足档案管理系统的国产化数据库</w:t>
      </w:r>
      <w:r>
        <w:rPr>
          <w:rFonts w:hint="eastAsia" w:ascii="仿宋" w:hAnsi="仿宋" w:eastAsia="仿宋" w:cs="仿宋"/>
          <w:b w:val="0"/>
          <w:color w:val="auto"/>
          <w:kern w:val="2"/>
          <w:sz w:val="28"/>
          <w:szCs w:val="28"/>
          <w:highlight w:val="none"/>
          <w:lang w:val="en-US" w:eastAsia="zh-CN" w:bidi="ar-SA"/>
        </w:rPr>
        <w:t>。</w:t>
      </w:r>
    </w:p>
    <w:p w14:paraId="072E974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（4）</w:t>
      </w:r>
      <w:r>
        <w:rPr>
          <w:rFonts w:hint="default" w:ascii="仿宋" w:hAnsi="仿宋" w:eastAsia="仿宋" w:cs="仿宋"/>
          <w:b w:val="0"/>
          <w:color w:val="auto"/>
          <w:kern w:val="2"/>
          <w:sz w:val="28"/>
          <w:szCs w:val="28"/>
          <w:highlight w:val="none"/>
          <w:lang w:val="en-US" w:eastAsia="zh-CN" w:bidi="ar-SA"/>
        </w:rPr>
        <w:t>电子数据：</w:t>
      </w:r>
    </w:p>
    <w:p w14:paraId="238B1D8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①</w:t>
      </w:r>
      <w:r>
        <w:rPr>
          <w:rFonts w:hint="default" w:ascii="仿宋" w:hAnsi="仿宋" w:eastAsia="仿宋" w:cs="仿宋"/>
          <w:b w:val="0"/>
          <w:color w:val="auto"/>
          <w:kern w:val="2"/>
          <w:sz w:val="28"/>
          <w:szCs w:val="28"/>
          <w:highlight w:val="none"/>
          <w:lang w:val="en-US" w:eastAsia="zh-CN" w:bidi="ar-SA"/>
        </w:rPr>
        <w:t>纸质档案扫描后，数据保存格式为双层PDF格式和JPEG格式；</w:t>
      </w:r>
    </w:p>
    <w:p w14:paraId="2BF02C9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②</w:t>
      </w:r>
      <w:r>
        <w:rPr>
          <w:rFonts w:hint="default" w:ascii="仿宋" w:hAnsi="仿宋" w:eastAsia="仿宋" w:cs="仿宋"/>
          <w:b w:val="0"/>
          <w:color w:val="auto"/>
          <w:kern w:val="2"/>
          <w:sz w:val="28"/>
          <w:szCs w:val="28"/>
          <w:highlight w:val="none"/>
          <w:lang w:val="en-US" w:eastAsia="zh-CN" w:bidi="ar-SA"/>
        </w:rPr>
        <w:t>信息著录后，数据保存格式为Excel格式。</w:t>
      </w:r>
    </w:p>
    <w:p w14:paraId="1964797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（5）</w:t>
      </w:r>
      <w:r>
        <w:rPr>
          <w:rFonts w:hint="default" w:ascii="仿宋" w:hAnsi="仿宋" w:eastAsia="仿宋" w:cs="仿宋"/>
          <w:b w:val="0"/>
          <w:color w:val="auto"/>
          <w:kern w:val="2"/>
          <w:sz w:val="28"/>
          <w:szCs w:val="28"/>
          <w:highlight w:val="none"/>
          <w:lang w:val="en-US" w:eastAsia="zh-CN" w:bidi="ar-SA"/>
        </w:rPr>
        <w:t>电脑：</w:t>
      </w:r>
      <w:r>
        <w:rPr>
          <w:rFonts w:hint="eastAsia" w:ascii="仿宋" w:hAnsi="仿宋" w:eastAsia="仿宋" w:cs="仿宋"/>
          <w:b w:val="0"/>
          <w:color w:val="auto"/>
          <w:kern w:val="2"/>
          <w:sz w:val="28"/>
          <w:szCs w:val="28"/>
          <w:highlight w:val="none"/>
          <w:lang w:val="en-US" w:eastAsia="zh-CN" w:bidi="ar-SA"/>
        </w:rPr>
        <w:t>主频：≥2.3GHz、核心≥8个；主板：具备故障报警装置；内存：≥8GB；硬盘：≥256 SSD 硬盘；屏幕≥</w:t>
      </w:r>
      <w:r>
        <w:rPr>
          <w:rFonts w:hint="default" w:ascii="仿宋" w:hAnsi="仿宋" w:eastAsia="仿宋" w:cs="仿宋"/>
          <w:b w:val="0"/>
          <w:color w:val="auto"/>
          <w:kern w:val="2"/>
          <w:sz w:val="28"/>
          <w:szCs w:val="28"/>
          <w:highlight w:val="none"/>
          <w:lang w:val="en-US" w:eastAsia="zh-CN" w:bidi="ar-SA"/>
        </w:rPr>
        <w:t>21.5</w:t>
      </w:r>
      <w:r>
        <w:rPr>
          <w:rFonts w:hint="eastAsia" w:ascii="仿宋" w:hAnsi="仿宋" w:eastAsia="仿宋" w:cs="仿宋"/>
          <w:b w:val="0"/>
          <w:color w:val="auto"/>
          <w:kern w:val="2"/>
          <w:sz w:val="28"/>
          <w:szCs w:val="28"/>
          <w:highlight w:val="none"/>
          <w:lang w:val="en-US" w:eastAsia="zh-CN" w:bidi="ar-SA"/>
        </w:rPr>
        <w:t>英寸；机械硬盘≥1TB；三年质保。</w:t>
      </w:r>
    </w:p>
    <w:p w14:paraId="31BE4FC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（6）</w:t>
      </w:r>
      <w:r>
        <w:rPr>
          <w:rFonts w:hint="default" w:ascii="仿宋" w:hAnsi="仿宋" w:eastAsia="仿宋" w:cs="仿宋"/>
          <w:b w:val="0"/>
          <w:color w:val="auto"/>
          <w:kern w:val="2"/>
          <w:sz w:val="28"/>
          <w:szCs w:val="28"/>
          <w:highlight w:val="none"/>
          <w:lang w:val="en-US" w:eastAsia="zh-CN" w:bidi="ar-SA"/>
        </w:rPr>
        <w:t>扫描仪：</w:t>
      </w:r>
      <w:r>
        <w:rPr>
          <w:rFonts w:hint="eastAsia" w:ascii="仿宋" w:hAnsi="仿宋" w:eastAsia="仿宋" w:cs="仿宋"/>
          <w:b w:val="0"/>
          <w:color w:val="auto"/>
          <w:kern w:val="2"/>
          <w:sz w:val="28"/>
          <w:szCs w:val="28"/>
          <w:highlight w:val="none"/>
          <w:lang w:val="en-US" w:eastAsia="zh-CN" w:bidi="ar-SA"/>
        </w:rPr>
        <w:t>尺寸≥A3尺寸、黑白/灰阶/彩色模式，300dpi，扫描速度≥2秒/页。</w:t>
      </w:r>
    </w:p>
    <w:p w14:paraId="1AE3041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（7）</w:t>
      </w:r>
      <w:r>
        <w:rPr>
          <w:rFonts w:hint="default" w:ascii="仿宋" w:hAnsi="仿宋" w:eastAsia="仿宋" w:cs="仿宋"/>
          <w:b w:val="0"/>
          <w:color w:val="auto"/>
          <w:kern w:val="2"/>
          <w:sz w:val="28"/>
          <w:szCs w:val="28"/>
          <w:highlight w:val="none"/>
          <w:lang w:val="en-US" w:eastAsia="zh-CN" w:bidi="ar-SA"/>
        </w:rPr>
        <w:t>服务器：</w:t>
      </w:r>
      <w:r>
        <w:rPr>
          <w:rFonts w:hint="eastAsia" w:ascii="仿宋" w:hAnsi="仿宋" w:eastAsia="仿宋" w:cs="仿宋"/>
          <w:b w:val="0"/>
          <w:color w:val="auto"/>
          <w:kern w:val="2"/>
          <w:sz w:val="28"/>
          <w:szCs w:val="28"/>
          <w:highlight w:val="none"/>
          <w:lang w:val="en-US" w:eastAsia="zh-CN" w:bidi="ar-SA"/>
        </w:rPr>
        <w:t>内存≥32G，硬盘≥8TB，单口千兆</w:t>
      </w:r>
      <w:r>
        <w:rPr>
          <w:rFonts w:hint="default" w:ascii="仿宋" w:hAnsi="仿宋" w:eastAsia="仿宋" w:cs="仿宋"/>
          <w:b w:val="0"/>
          <w:color w:val="auto"/>
          <w:kern w:val="2"/>
          <w:sz w:val="28"/>
          <w:szCs w:val="28"/>
          <w:highlight w:val="none"/>
          <w:lang w:val="en-US" w:eastAsia="zh-CN" w:bidi="ar-SA"/>
        </w:rPr>
        <w:t>，3年售后</w:t>
      </w:r>
      <w:r>
        <w:rPr>
          <w:rFonts w:hint="eastAsia" w:ascii="仿宋" w:hAnsi="仿宋" w:eastAsia="仿宋" w:cs="仿宋"/>
          <w:b w:val="0"/>
          <w:color w:val="auto"/>
          <w:kern w:val="2"/>
          <w:sz w:val="28"/>
          <w:szCs w:val="28"/>
          <w:highlight w:val="none"/>
          <w:lang w:val="en-US" w:eastAsia="zh-CN" w:bidi="ar-SA"/>
        </w:rPr>
        <w:t>。</w:t>
      </w:r>
    </w:p>
    <w:p w14:paraId="50ABE688">
      <w:pPr>
        <w:bidi w:val="0"/>
        <w:ind w:firstLine="560" w:firstLineChars="200"/>
        <w:rPr>
          <w:rFonts w:hint="default"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（8）</w:t>
      </w:r>
      <w:r>
        <w:rPr>
          <w:rFonts w:hint="default" w:ascii="仿宋" w:hAnsi="仿宋" w:eastAsia="仿宋" w:cs="仿宋"/>
          <w:b w:val="0"/>
          <w:color w:val="auto"/>
          <w:kern w:val="2"/>
          <w:sz w:val="28"/>
          <w:szCs w:val="28"/>
          <w:highlight w:val="none"/>
          <w:lang w:val="en-US" w:eastAsia="zh-CN" w:bidi="ar-SA"/>
        </w:rPr>
        <w:t>数据备份移动硬盘：</w:t>
      </w:r>
      <w:r>
        <w:rPr>
          <w:rFonts w:hint="eastAsia" w:ascii="仿宋" w:hAnsi="仿宋" w:eastAsia="仿宋" w:cs="仿宋"/>
          <w:b w:val="0"/>
          <w:color w:val="auto"/>
          <w:kern w:val="2"/>
          <w:sz w:val="28"/>
          <w:szCs w:val="28"/>
          <w:highlight w:val="none"/>
          <w:lang w:val="en-US" w:eastAsia="zh-CN" w:bidi="ar-SA"/>
        </w:rPr>
        <w:t>≥2TB移动硬盘。</w:t>
      </w:r>
    </w:p>
    <w:p w14:paraId="48A2A075">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四、拟投入本项目的预算</w:t>
      </w:r>
    </w:p>
    <w:p w14:paraId="53EB497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本项目采购预算：1058203.26元，费用包括完成本次服务内容所需的全部费用，每户18.18元，共计58207户。</w:t>
      </w:r>
    </w:p>
    <w:p w14:paraId="4313D0EF">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需满足的服务标准、期限、效率等要求：</w:t>
      </w:r>
    </w:p>
    <w:p w14:paraId="4BF1D2A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（1）质量标准：达到国家及行业现行有效文件“合格”标准。。</w:t>
      </w:r>
    </w:p>
    <w:p w14:paraId="7F4687C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（2）服务期限要求：自合同签订之日起</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日历天内完成全部工作内容。</w:t>
      </w:r>
    </w:p>
    <w:p w14:paraId="4F68C4B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质保期：质保期为项目验收合格后3年。质保期内，免费提供日常维护、培训、性能优化及数据迁移服务。</w:t>
      </w:r>
    </w:p>
    <w:p w14:paraId="60247F90">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、验收标准</w:t>
      </w:r>
      <w:r>
        <w:rPr>
          <w:rFonts w:hint="eastAsia" w:ascii="仿宋" w:hAnsi="仿宋" w:eastAsia="仿宋" w:cs="仿宋"/>
          <w:b/>
          <w:bCs/>
          <w:color w:val="auto"/>
          <w:sz w:val="28"/>
          <w:szCs w:val="28"/>
          <w:lang w:val="en-US" w:eastAsia="zh-CN"/>
        </w:rPr>
        <w:t>:</w:t>
      </w:r>
    </w:p>
    <w:p w14:paraId="3581A19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数据加工验收将采用阶段性验收的方式。</w:t>
      </w:r>
    </w:p>
    <w:p w14:paraId="0522F77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2.加工过程中，</w:t>
      </w:r>
      <w:r>
        <w:rPr>
          <w:rFonts w:hint="eastAsia" w:ascii="仿宋" w:hAnsi="仿宋" w:eastAsia="仿宋" w:cs="仿宋"/>
          <w:color w:val="auto"/>
          <w:sz w:val="28"/>
          <w:szCs w:val="28"/>
          <w:lang w:val="en-US" w:eastAsia="zh-CN"/>
        </w:rPr>
        <w:t>甲方及第三方专业机构和专家</w:t>
      </w:r>
      <w:r>
        <w:rPr>
          <w:rFonts w:hint="eastAsia" w:ascii="仿宋" w:hAnsi="仿宋" w:eastAsia="仿宋" w:cs="仿宋"/>
          <w:color w:val="auto"/>
          <w:sz w:val="28"/>
          <w:szCs w:val="28"/>
        </w:rPr>
        <w:t>对目录与加工图像进行阶段性验收。数据验收以抽检方式进行，抽检比例为5%，根据《纸质档案数字化加工验收标准》进行检查，要求档号、目录信息、图片信息合格率达到100%，其他项目合格率达到99%以上（含99%）予以验收通过，并填写《纸质档案数字化验收登记表》，做好验收记录。抽检合格率在99%以下，提交验收数据整批全部发回全面自检，直至达到阶段性验收要求；数据挂接验收以抽检方式进行，抽检比例为5%，原文和目录相对应。</w:t>
      </w:r>
    </w:p>
    <w:p w14:paraId="73FF182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档案实体验收必须逐卷清点，按档案数量、文件状况、卷内文件页数与顺序、装订要求等进行检查，如发现档案丢失、损坏、圈划或涂改等将追究法律责任；顺序错误、装订不符要求、卷间文件颠倒等作为差错，合格率达到100%予以验收合格。</w:t>
      </w:r>
    </w:p>
    <w:p w14:paraId="61C4FE1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4.加工数据挂接至档案管理系统合格后，方可认定为项目验收通过。验收</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完成后，由第三方专业机构出具验收报告。</w:t>
      </w:r>
    </w:p>
    <w:p w14:paraId="21E8D855">
      <w:pPr>
        <w:keepNext w:val="0"/>
        <w:keepLines w:val="0"/>
        <w:pageBreakBefore w:val="0"/>
        <w:kinsoku/>
        <w:wordWrap/>
        <w:overflowPunct/>
        <w:topLinePunct w:val="0"/>
        <w:autoSpaceDE/>
        <w:autoSpaceDN/>
        <w:bidi w:val="0"/>
        <w:adjustRightInd w:val="0"/>
        <w:snapToGrid w:val="0"/>
        <w:spacing w:line="360" w:lineRule="auto"/>
        <w:ind w:firstLine="4760" w:firstLineChars="1700"/>
        <w:textAlignment w:val="auto"/>
        <w:rPr>
          <w:rFonts w:hint="eastAsia" w:ascii="仿宋" w:hAnsi="仿宋" w:eastAsia="仿宋" w:cs="仿宋"/>
          <w:color w:val="auto"/>
          <w:sz w:val="28"/>
          <w:szCs w:val="28"/>
          <w:lang w:val="en-US" w:eastAsia="zh-CN"/>
        </w:rPr>
      </w:pPr>
    </w:p>
    <w:p w14:paraId="45A06362">
      <w:pPr>
        <w:keepNext w:val="0"/>
        <w:keepLines w:val="0"/>
        <w:pageBreakBefore w:val="0"/>
        <w:kinsoku/>
        <w:wordWrap/>
        <w:overflowPunct/>
        <w:topLinePunct w:val="0"/>
        <w:autoSpaceDE/>
        <w:autoSpaceDN/>
        <w:bidi w:val="0"/>
        <w:adjustRightInd w:val="0"/>
        <w:snapToGrid w:val="0"/>
        <w:spacing w:line="360" w:lineRule="auto"/>
        <w:ind w:firstLine="4760" w:firstLineChars="1700"/>
        <w:textAlignment w:val="auto"/>
        <w:rPr>
          <w:rFonts w:hint="eastAsia" w:ascii="仿宋" w:hAnsi="仿宋" w:eastAsia="仿宋" w:cs="仿宋"/>
          <w:color w:val="auto"/>
          <w:sz w:val="28"/>
          <w:szCs w:val="28"/>
          <w:lang w:val="en-US" w:eastAsia="zh-CN"/>
        </w:rPr>
      </w:pPr>
    </w:p>
    <w:p w14:paraId="545F956A">
      <w:pPr>
        <w:keepNext w:val="0"/>
        <w:keepLines w:val="0"/>
        <w:pageBreakBefore w:val="0"/>
        <w:kinsoku/>
        <w:wordWrap/>
        <w:overflowPunct/>
        <w:topLinePunct w:val="0"/>
        <w:autoSpaceDE/>
        <w:autoSpaceDN/>
        <w:bidi w:val="0"/>
        <w:adjustRightInd w:val="0"/>
        <w:snapToGrid w:val="0"/>
        <w:spacing w:line="360" w:lineRule="auto"/>
        <w:ind w:firstLine="4760" w:firstLineChars="1700"/>
        <w:textAlignment w:val="auto"/>
        <w:rPr>
          <w:rFonts w:hint="eastAsia" w:ascii="仿宋" w:hAnsi="仿宋" w:eastAsia="仿宋" w:cs="仿宋"/>
          <w:color w:val="auto"/>
          <w:sz w:val="28"/>
          <w:szCs w:val="28"/>
          <w:lang w:val="en-US" w:eastAsia="zh-CN"/>
        </w:rPr>
      </w:pPr>
    </w:p>
    <w:p w14:paraId="3D8548FD">
      <w:pPr>
        <w:keepNext w:val="0"/>
        <w:keepLines w:val="0"/>
        <w:pageBreakBefore w:val="0"/>
        <w:kinsoku/>
        <w:wordWrap/>
        <w:overflowPunct/>
        <w:topLinePunct w:val="0"/>
        <w:autoSpaceDE/>
        <w:autoSpaceDN/>
        <w:bidi w:val="0"/>
        <w:adjustRightInd w:val="0"/>
        <w:snapToGrid w:val="0"/>
        <w:spacing w:line="360" w:lineRule="auto"/>
        <w:ind w:firstLine="5320" w:firstLineChars="1900"/>
        <w:textAlignment w:val="auto"/>
        <w:rPr>
          <w:rFonts w:hint="eastAsia" w:ascii="仿宋" w:hAnsi="仿宋" w:eastAsia="仿宋" w:cs="仿宋"/>
          <w:color w:val="auto"/>
          <w:sz w:val="28"/>
          <w:szCs w:val="28"/>
          <w:lang w:val="en-US" w:eastAsia="zh-CN"/>
        </w:rPr>
      </w:pPr>
      <w:bookmarkStart w:id="73" w:name="_GoBack"/>
      <w:bookmarkEnd w:id="73"/>
    </w:p>
    <w:sectPr>
      <w:footerReference r:id="rId3" w:type="default"/>
      <w:pgSz w:w="11906" w:h="16838"/>
      <w:pgMar w:top="1417" w:right="1417"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BEB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E74E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9E74E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MTU3ZWZhOGEyMTc3N2M2NGIxNzdkMDE4OGM2NTcifQ=="/>
  </w:docVars>
  <w:rsids>
    <w:rsidRoot w:val="312F1291"/>
    <w:rsid w:val="00122BD2"/>
    <w:rsid w:val="00412AA9"/>
    <w:rsid w:val="005571C2"/>
    <w:rsid w:val="00635C19"/>
    <w:rsid w:val="00A37362"/>
    <w:rsid w:val="00CC6118"/>
    <w:rsid w:val="00CE3907"/>
    <w:rsid w:val="00D743B5"/>
    <w:rsid w:val="00E05BFE"/>
    <w:rsid w:val="00F12F49"/>
    <w:rsid w:val="01342B0E"/>
    <w:rsid w:val="02230248"/>
    <w:rsid w:val="02755105"/>
    <w:rsid w:val="02B726F0"/>
    <w:rsid w:val="02C73530"/>
    <w:rsid w:val="02FE031F"/>
    <w:rsid w:val="03004E02"/>
    <w:rsid w:val="030F4A25"/>
    <w:rsid w:val="031358D2"/>
    <w:rsid w:val="0329549E"/>
    <w:rsid w:val="03AE2634"/>
    <w:rsid w:val="045D535C"/>
    <w:rsid w:val="046B53F9"/>
    <w:rsid w:val="049A7BD3"/>
    <w:rsid w:val="04F471B8"/>
    <w:rsid w:val="050D420F"/>
    <w:rsid w:val="05646960"/>
    <w:rsid w:val="05EE1144"/>
    <w:rsid w:val="06162243"/>
    <w:rsid w:val="063D0EE4"/>
    <w:rsid w:val="07212904"/>
    <w:rsid w:val="07D72873"/>
    <w:rsid w:val="08305465"/>
    <w:rsid w:val="08847F54"/>
    <w:rsid w:val="08966904"/>
    <w:rsid w:val="08AB5FE3"/>
    <w:rsid w:val="090A2E65"/>
    <w:rsid w:val="09110338"/>
    <w:rsid w:val="099A2423"/>
    <w:rsid w:val="09FB54F6"/>
    <w:rsid w:val="0A00672A"/>
    <w:rsid w:val="0A21511B"/>
    <w:rsid w:val="0B104226"/>
    <w:rsid w:val="0B2367D5"/>
    <w:rsid w:val="0B4A1A70"/>
    <w:rsid w:val="0BF56037"/>
    <w:rsid w:val="0C404989"/>
    <w:rsid w:val="0C443240"/>
    <w:rsid w:val="0C6E12B7"/>
    <w:rsid w:val="0CD644C5"/>
    <w:rsid w:val="0D377B87"/>
    <w:rsid w:val="0DA16ACF"/>
    <w:rsid w:val="0DBC0BBA"/>
    <w:rsid w:val="0DEB30D2"/>
    <w:rsid w:val="0E0D22D8"/>
    <w:rsid w:val="0E7B56DC"/>
    <w:rsid w:val="0E84319E"/>
    <w:rsid w:val="0F4C41C0"/>
    <w:rsid w:val="0FF30ADF"/>
    <w:rsid w:val="10303A0A"/>
    <w:rsid w:val="110F36F7"/>
    <w:rsid w:val="118C11EC"/>
    <w:rsid w:val="120337B5"/>
    <w:rsid w:val="12072620"/>
    <w:rsid w:val="120C569A"/>
    <w:rsid w:val="12445CA5"/>
    <w:rsid w:val="134753CA"/>
    <w:rsid w:val="13855EF2"/>
    <w:rsid w:val="13F228E1"/>
    <w:rsid w:val="15E42EF8"/>
    <w:rsid w:val="15ED5417"/>
    <w:rsid w:val="15FC6940"/>
    <w:rsid w:val="16F413C5"/>
    <w:rsid w:val="171346DC"/>
    <w:rsid w:val="1759391E"/>
    <w:rsid w:val="1774709D"/>
    <w:rsid w:val="17964D7B"/>
    <w:rsid w:val="17B95976"/>
    <w:rsid w:val="17D20C35"/>
    <w:rsid w:val="182254D1"/>
    <w:rsid w:val="18694637"/>
    <w:rsid w:val="18796279"/>
    <w:rsid w:val="19AB73FE"/>
    <w:rsid w:val="19BD3EE6"/>
    <w:rsid w:val="19C77265"/>
    <w:rsid w:val="1A3A519A"/>
    <w:rsid w:val="1A541902"/>
    <w:rsid w:val="1A935399"/>
    <w:rsid w:val="1A9A04D5"/>
    <w:rsid w:val="1C0262FB"/>
    <w:rsid w:val="1C4002D7"/>
    <w:rsid w:val="1C4B77E8"/>
    <w:rsid w:val="1CCF0F6C"/>
    <w:rsid w:val="1CE136A6"/>
    <w:rsid w:val="1CF55E97"/>
    <w:rsid w:val="1D0634E8"/>
    <w:rsid w:val="1D261AFB"/>
    <w:rsid w:val="1D6B0131"/>
    <w:rsid w:val="1D6B5E3E"/>
    <w:rsid w:val="1E786D7F"/>
    <w:rsid w:val="1E935967"/>
    <w:rsid w:val="1F971487"/>
    <w:rsid w:val="1FAC0FBC"/>
    <w:rsid w:val="1FE16BA6"/>
    <w:rsid w:val="20866683"/>
    <w:rsid w:val="219A700D"/>
    <w:rsid w:val="21C1459A"/>
    <w:rsid w:val="221058FD"/>
    <w:rsid w:val="22141ADA"/>
    <w:rsid w:val="222122BA"/>
    <w:rsid w:val="228C4BA7"/>
    <w:rsid w:val="22C7161D"/>
    <w:rsid w:val="22EE5862"/>
    <w:rsid w:val="235A4CA6"/>
    <w:rsid w:val="238E4C07"/>
    <w:rsid w:val="23E34C9B"/>
    <w:rsid w:val="24032A89"/>
    <w:rsid w:val="24953F7A"/>
    <w:rsid w:val="25740EBD"/>
    <w:rsid w:val="25766080"/>
    <w:rsid w:val="27610BA0"/>
    <w:rsid w:val="281664DA"/>
    <w:rsid w:val="2827027C"/>
    <w:rsid w:val="28C441DC"/>
    <w:rsid w:val="29006143"/>
    <w:rsid w:val="291476A5"/>
    <w:rsid w:val="293E0BC6"/>
    <w:rsid w:val="298659B7"/>
    <w:rsid w:val="29A97B01"/>
    <w:rsid w:val="2A260A48"/>
    <w:rsid w:val="2A2B114A"/>
    <w:rsid w:val="2A4144C9"/>
    <w:rsid w:val="2A783C63"/>
    <w:rsid w:val="2A7B3B35"/>
    <w:rsid w:val="2C540AD7"/>
    <w:rsid w:val="2D4F2D0C"/>
    <w:rsid w:val="2D863EDD"/>
    <w:rsid w:val="2DBF499A"/>
    <w:rsid w:val="2E5D564A"/>
    <w:rsid w:val="2EEC1D50"/>
    <w:rsid w:val="2FD63C2B"/>
    <w:rsid w:val="308725A7"/>
    <w:rsid w:val="312F1291"/>
    <w:rsid w:val="31360B76"/>
    <w:rsid w:val="31A65562"/>
    <w:rsid w:val="31B423C1"/>
    <w:rsid w:val="33D94143"/>
    <w:rsid w:val="33FF47BA"/>
    <w:rsid w:val="34285694"/>
    <w:rsid w:val="342F4322"/>
    <w:rsid w:val="34401FC8"/>
    <w:rsid w:val="3482405C"/>
    <w:rsid w:val="350902DA"/>
    <w:rsid w:val="36883480"/>
    <w:rsid w:val="36AF3F6F"/>
    <w:rsid w:val="36E13835"/>
    <w:rsid w:val="36E53FB3"/>
    <w:rsid w:val="36EE564C"/>
    <w:rsid w:val="3710340C"/>
    <w:rsid w:val="377D1455"/>
    <w:rsid w:val="38174ABC"/>
    <w:rsid w:val="381A37FB"/>
    <w:rsid w:val="3856777F"/>
    <w:rsid w:val="387D5266"/>
    <w:rsid w:val="3AC03628"/>
    <w:rsid w:val="3B861931"/>
    <w:rsid w:val="3BDB7236"/>
    <w:rsid w:val="3C187054"/>
    <w:rsid w:val="3C5D7548"/>
    <w:rsid w:val="3C660764"/>
    <w:rsid w:val="3CC27197"/>
    <w:rsid w:val="3CC86CCC"/>
    <w:rsid w:val="3CE753A4"/>
    <w:rsid w:val="3D3040E7"/>
    <w:rsid w:val="3D98669F"/>
    <w:rsid w:val="3E6831F2"/>
    <w:rsid w:val="3E9E6F41"/>
    <w:rsid w:val="3F1B1335"/>
    <w:rsid w:val="3F5E7773"/>
    <w:rsid w:val="3FBD23EC"/>
    <w:rsid w:val="404A317D"/>
    <w:rsid w:val="40F31A9B"/>
    <w:rsid w:val="41175B2C"/>
    <w:rsid w:val="41324DAA"/>
    <w:rsid w:val="414944F9"/>
    <w:rsid w:val="41DA7CFA"/>
    <w:rsid w:val="41E37E12"/>
    <w:rsid w:val="42796401"/>
    <w:rsid w:val="42B9649F"/>
    <w:rsid w:val="431379ED"/>
    <w:rsid w:val="436D5AA6"/>
    <w:rsid w:val="43A37B4B"/>
    <w:rsid w:val="450D7972"/>
    <w:rsid w:val="458319E2"/>
    <w:rsid w:val="45AA3413"/>
    <w:rsid w:val="45DA686A"/>
    <w:rsid w:val="4714323A"/>
    <w:rsid w:val="47EB4546"/>
    <w:rsid w:val="47EF38C0"/>
    <w:rsid w:val="48044EF7"/>
    <w:rsid w:val="48223734"/>
    <w:rsid w:val="485A284D"/>
    <w:rsid w:val="494B791A"/>
    <w:rsid w:val="497651B0"/>
    <w:rsid w:val="49B06514"/>
    <w:rsid w:val="4A6E088F"/>
    <w:rsid w:val="4B131753"/>
    <w:rsid w:val="4B210A99"/>
    <w:rsid w:val="4B5E40F4"/>
    <w:rsid w:val="4B913A23"/>
    <w:rsid w:val="4BA266B9"/>
    <w:rsid w:val="4C2A0E0A"/>
    <w:rsid w:val="4C742B2C"/>
    <w:rsid w:val="4D94796F"/>
    <w:rsid w:val="4D992939"/>
    <w:rsid w:val="4DAE7818"/>
    <w:rsid w:val="4E6F0D56"/>
    <w:rsid w:val="4ECA458F"/>
    <w:rsid w:val="4EDA7E5A"/>
    <w:rsid w:val="4F005D65"/>
    <w:rsid w:val="4F247AF9"/>
    <w:rsid w:val="4FAD5FDA"/>
    <w:rsid w:val="4FEB4D54"/>
    <w:rsid w:val="504C1354"/>
    <w:rsid w:val="504F0E3F"/>
    <w:rsid w:val="505427C1"/>
    <w:rsid w:val="5060129E"/>
    <w:rsid w:val="508B1510"/>
    <w:rsid w:val="51004D18"/>
    <w:rsid w:val="512F2A1E"/>
    <w:rsid w:val="515D197A"/>
    <w:rsid w:val="51624BA2"/>
    <w:rsid w:val="51B753C2"/>
    <w:rsid w:val="51F126EB"/>
    <w:rsid w:val="523C160C"/>
    <w:rsid w:val="5252168B"/>
    <w:rsid w:val="52B37B15"/>
    <w:rsid w:val="52D7336D"/>
    <w:rsid w:val="547F6E00"/>
    <w:rsid w:val="54E75D51"/>
    <w:rsid w:val="55CB5B76"/>
    <w:rsid w:val="55D707A2"/>
    <w:rsid w:val="55EC5DF9"/>
    <w:rsid w:val="55FB55C5"/>
    <w:rsid w:val="56325983"/>
    <w:rsid w:val="569D7392"/>
    <w:rsid w:val="56D36F95"/>
    <w:rsid w:val="56E12A50"/>
    <w:rsid w:val="58437A7D"/>
    <w:rsid w:val="58886F36"/>
    <w:rsid w:val="589E341D"/>
    <w:rsid w:val="5A1E3E01"/>
    <w:rsid w:val="5A6A4AC7"/>
    <w:rsid w:val="5A700F6C"/>
    <w:rsid w:val="5AC4067B"/>
    <w:rsid w:val="5B6659C9"/>
    <w:rsid w:val="5BD91DAA"/>
    <w:rsid w:val="5C272C70"/>
    <w:rsid w:val="5C40653D"/>
    <w:rsid w:val="5C4B1054"/>
    <w:rsid w:val="5C8E100F"/>
    <w:rsid w:val="5C983B6D"/>
    <w:rsid w:val="5CE95CE1"/>
    <w:rsid w:val="5D0C136F"/>
    <w:rsid w:val="5D0D455B"/>
    <w:rsid w:val="5D121B72"/>
    <w:rsid w:val="5E292F3B"/>
    <w:rsid w:val="5FE06254"/>
    <w:rsid w:val="609B4100"/>
    <w:rsid w:val="60DD5FF3"/>
    <w:rsid w:val="60EB104D"/>
    <w:rsid w:val="6154366A"/>
    <w:rsid w:val="618A1A37"/>
    <w:rsid w:val="61CB26C4"/>
    <w:rsid w:val="61F368A8"/>
    <w:rsid w:val="622B085B"/>
    <w:rsid w:val="623954AB"/>
    <w:rsid w:val="629A455E"/>
    <w:rsid w:val="62F966DA"/>
    <w:rsid w:val="637617D1"/>
    <w:rsid w:val="63D336DD"/>
    <w:rsid w:val="65931376"/>
    <w:rsid w:val="6617691A"/>
    <w:rsid w:val="667747F4"/>
    <w:rsid w:val="669F382E"/>
    <w:rsid w:val="66DD742C"/>
    <w:rsid w:val="67605A5A"/>
    <w:rsid w:val="67A61823"/>
    <w:rsid w:val="683010FE"/>
    <w:rsid w:val="68BC5088"/>
    <w:rsid w:val="696C085C"/>
    <w:rsid w:val="69825989"/>
    <w:rsid w:val="699F653B"/>
    <w:rsid w:val="69A25B47"/>
    <w:rsid w:val="69D458DC"/>
    <w:rsid w:val="6A341AF4"/>
    <w:rsid w:val="6B166CD1"/>
    <w:rsid w:val="6B2111D2"/>
    <w:rsid w:val="6B9D6AAA"/>
    <w:rsid w:val="6BEC7DCD"/>
    <w:rsid w:val="6C1624C4"/>
    <w:rsid w:val="6CB81590"/>
    <w:rsid w:val="6CDC5E91"/>
    <w:rsid w:val="6CE93F71"/>
    <w:rsid w:val="6D564F6F"/>
    <w:rsid w:val="6DAF0D17"/>
    <w:rsid w:val="6EBC1DAC"/>
    <w:rsid w:val="6EF436C1"/>
    <w:rsid w:val="6F7B6F1E"/>
    <w:rsid w:val="6FC276D9"/>
    <w:rsid w:val="701337DF"/>
    <w:rsid w:val="70520658"/>
    <w:rsid w:val="70802483"/>
    <w:rsid w:val="709F4389"/>
    <w:rsid w:val="70C1323B"/>
    <w:rsid w:val="71096635"/>
    <w:rsid w:val="711B4AA0"/>
    <w:rsid w:val="713B6CB9"/>
    <w:rsid w:val="716756FE"/>
    <w:rsid w:val="716E4A51"/>
    <w:rsid w:val="7201640C"/>
    <w:rsid w:val="72323CC5"/>
    <w:rsid w:val="724D0AFE"/>
    <w:rsid w:val="72C264DB"/>
    <w:rsid w:val="73046501"/>
    <w:rsid w:val="732E2C83"/>
    <w:rsid w:val="73DC169D"/>
    <w:rsid w:val="74215654"/>
    <w:rsid w:val="74274645"/>
    <w:rsid w:val="745368A0"/>
    <w:rsid w:val="747B2FAC"/>
    <w:rsid w:val="74824274"/>
    <w:rsid w:val="74F225FB"/>
    <w:rsid w:val="753B54AF"/>
    <w:rsid w:val="75931AB2"/>
    <w:rsid w:val="76341E67"/>
    <w:rsid w:val="76D839AA"/>
    <w:rsid w:val="77067D67"/>
    <w:rsid w:val="781428DD"/>
    <w:rsid w:val="794C7D62"/>
    <w:rsid w:val="79766B8D"/>
    <w:rsid w:val="7A133D08"/>
    <w:rsid w:val="7A1E433E"/>
    <w:rsid w:val="7A3727C0"/>
    <w:rsid w:val="7A432E67"/>
    <w:rsid w:val="7A975D73"/>
    <w:rsid w:val="7B1F592F"/>
    <w:rsid w:val="7B5F5B2A"/>
    <w:rsid w:val="7C2B0928"/>
    <w:rsid w:val="7C9B1CDD"/>
    <w:rsid w:val="7DC26844"/>
    <w:rsid w:val="7E3B5085"/>
    <w:rsid w:val="7E7319FA"/>
    <w:rsid w:val="7F3173F7"/>
    <w:rsid w:val="7F6D27E0"/>
    <w:rsid w:val="7F8041A9"/>
    <w:rsid w:val="7FAB59F0"/>
    <w:rsid w:val="7FF76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left="0" w:firstLine="0" w:firstLineChars="0"/>
      <w:outlineLvl w:val="1"/>
    </w:pPr>
    <w:rPr>
      <w:rFonts w:ascii="宋体" w:hAnsi="宋体" w:eastAsia="方正仿宋_GB2312"/>
      <w:b/>
      <w:szCs w:val="32"/>
    </w:rPr>
  </w:style>
  <w:style w:type="paragraph" w:styleId="3">
    <w:name w:val="heading 3"/>
    <w:basedOn w:val="1"/>
    <w:next w:val="1"/>
    <w:unhideWhenUsed/>
    <w:qFormat/>
    <w:uiPriority w:val="0"/>
    <w:pPr>
      <w:keepNext/>
      <w:keepLines/>
      <w:spacing w:beforeLines="0" w:beforeAutospacing="0" w:afterLines="0" w:afterAutospacing="0" w:line="560" w:lineRule="exact"/>
      <w:outlineLvl w:val="2"/>
    </w:pPr>
    <w:rPr>
      <w:rFonts w:eastAsia="仿宋"/>
      <w:b/>
      <w:sz w:val="30"/>
    </w:rPr>
  </w:style>
  <w:style w:type="paragraph" w:styleId="4">
    <w:name w:val="heading 4"/>
    <w:basedOn w:val="1"/>
    <w:next w:val="1"/>
    <w:unhideWhenUsed/>
    <w:qFormat/>
    <w:uiPriority w:val="0"/>
    <w:pPr>
      <w:keepNext/>
      <w:keepLines/>
      <w:spacing w:beforeLines="0" w:beforeAutospacing="0" w:afterLines="0" w:afterAutospacing="0" w:line="560" w:lineRule="exact"/>
      <w:outlineLvl w:val="3"/>
    </w:pPr>
    <w:rPr>
      <w:rFonts w:ascii="Arial" w:hAnsi="Arial"/>
      <w:b/>
      <w:sz w:val="30"/>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3"/>
    <w:basedOn w:val="1"/>
    <w:next w:val="1"/>
    <w:autoRedefine/>
    <w:qFormat/>
    <w:uiPriority w:val="0"/>
    <w:pPr>
      <w:spacing w:after="120"/>
    </w:pPr>
    <w:rPr>
      <w:sz w:val="16"/>
      <w:szCs w:val="16"/>
    </w:rPr>
  </w:style>
  <w:style w:type="paragraph" w:styleId="7">
    <w:name w:val="Body Text"/>
    <w:basedOn w:val="1"/>
    <w:next w:val="1"/>
    <w:autoRedefine/>
    <w:qFormat/>
    <w:uiPriority w:val="0"/>
    <w:pPr>
      <w:widowControl w:val="0"/>
      <w:jc w:val="left"/>
    </w:pPr>
    <w:rPr>
      <w:rFonts w:ascii="Copperplate Gothic Bold" w:hAnsi="Copperplate Gothic Bold" w:eastAsia="宋体" w:cs="Times New Roman"/>
      <w:kern w:val="2"/>
      <w:sz w:val="28"/>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link w:val="17"/>
    <w:autoRedefine/>
    <w:qFormat/>
    <w:uiPriority w:val="0"/>
    <w:pPr>
      <w:spacing w:line="420" w:lineRule="auto"/>
    </w:pPr>
    <w:rPr>
      <w:rFonts w:ascii="Calibri" w:hAnsi="Calibri" w:eastAsia="宋体" w:cs="Times New Roman"/>
      <w:sz w:val="2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w:basedOn w:val="7"/>
    <w:next w:val="1"/>
    <w:autoRedefine/>
    <w:qFormat/>
    <w:uiPriority w:val="0"/>
    <w:pPr>
      <w:widowControl w:val="0"/>
      <w:tabs>
        <w:tab w:val="left" w:pos="567"/>
      </w:tabs>
      <w:spacing w:line="312" w:lineRule="auto"/>
      <w:ind w:firstLine="420" w:firstLineChars="100"/>
      <w:jc w:val="left"/>
    </w:pPr>
    <w:rPr>
      <w:rFonts w:ascii="Copperplate Gothic Bold" w:hAnsi="Copperplate Gothic Bold" w:eastAsia="宋体" w:cs="Times New Roman"/>
      <w:kern w:val="2"/>
      <w:sz w:val="28"/>
      <w:szCs w:val="20"/>
      <w:lang w:val="en-US" w:eastAsia="zh-CN" w:bidi="ar-SA"/>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正文文本 2 字符"/>
    <w:basedOn w:val="15"/>
    <w:link w:val="10"/>
    <w:autoRedefine/>
    <w:qFormat/>
    <w:uiPriority w:val="0"/>
    <w:rPr>
      <w:rFonts w:ascii="Calibri" w:hAnsi="Calibri"/>
      <w:kern w:val="2"/>
      <w:sz w:val="28"/>
      <w:szCs w:val="24"/>
    </w:r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8788</Words>
  <Characters>9394</Characters>
  <Lines>4</Lines>
  <Paragraphs>2</Paragraphs>
  <TotalTime>4</TotalTime>
  <ScaleCrop>false</ScaleCrop>
  <LinksUpToDate>false</LinksUpToDate>
  <CharactersWithSpaces>9409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2020-08-17T03:22:00Z</dcterms:created>
  <dc:creator>银狐</dc:creator>
  <cp:lastModifiedBy>试验一下昵称最长可以多少个字符</cp:lastModifiedBy>
  <cp:lastPrinted>2025-07-13T08:29:00Z</cp:lastPrinted>
  <dcterms:modified xsi:type="dcterms:W3CDTF">2025-09-30T09:14:12Z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8F58CB872D814362994C838F9362F62B_13</vt:lpwstr>
  </property>
  <property fmtid="{D5CDD505-2E9C-101B-9397-08002B2CF9AE}" pid="4" name="KSOTemplateDocerSaveRecord">
    <vt:lpwstr>eyJoZGlkIjoiMWQ0ZGJkNGUzODdiMzNkZGI0NDk2ZDdkNjA0ZDVhYmQiLCJ1c2VySWQiOiI1MTgyODA3In0=</vt:lpwstr>
  </property>
</Properties>
</file>