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2A573">
      <w:pPr>
        <w:keepNext w:val="0"/>
        <w:keepLines w:val="0"/>
        <w:pageBreakBefore w:val="0"/>
        <w:widowControl/>
        <w:kinsoku/>
        <w:wordWrap/>
        <w:overflowPunct w:val="0"/>
        <w:topLinePunct w:val="0"/>
        <w:autoSpaceDE w:val="0"/>
        <w:autoSpaceDN w:val="0"/>
        <w:bidi w:val="0"/>
        <w:adjustRightInd w:val="0"/>
        <w:snapToGrid w:val="0"/>
        <w:spacing w:line="360" w:lineRule="auto"/>
        <w:jc w:val="center"/>
        <w:textAlignment w:val="baseline"/>
        <w:outlineLvl w:val="0"/>
        <w:rPr>
          <w:rStyle w:val="8"/>
          <w:rFonts w:hint="eastAsia" w:ascii="宋体" w:hAnsi="宋体" w:eastAsia="宋体" w:cs="宋体"/>
          <w:spacing w:val="0"/>
          <w:w w:val="100"/>
        </w:rPr>
      </w:pPr>
    </w:p>
    <w:p w14:paraId="3488B41F">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合同主要条款及格式</w:t>
      </w:r>
    </w:p>
    <w:p w14:paraId="022DAE10">
      <w:pPr>
        <w:pStyle w:val="2"/>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ascii="宋体" w:hAnsi="宋体" w:eastAsia="宋体" w:cs="宋体"/>
          <w:b/>
          <w:spacing w:val="0"/>
          <w:w w:val="100"/>
          <w:sz w:val="30"/>
          <w:szCs w:val="30"/>
          <w:lang w:eastAsia="zh-CN"/>
        </w:rPr>
        <w:t>（</w:t>
      </w:r>
      <w:r>
        <w:rPr>
          <w:rFonts w:hint="eastAsia" w:ascii="宋体" w:hAnsi="宋体" w:eastAsia="宋体" w:cs="宋体"/>
          <w:b/>
          <w:spacing w:val="0"/>
          <w:w w:val="100"/>
          <w:sz w:val="30"/>
          <w:szCs w:val="30"/>
        </w:rPr>
        <w:t>示范文本</w:t>
      </w:r>
      <w:r>
        <w:rPr>
          <w:rFonts w:hint="eastAsia" w:ascii="宋体" w:hAnsi="宋体" w:eastAsia="宋体" w:cs="宋体"/>
          <w:b/>
          <w:spacing w:val="0"/>
          <w:w w:val="100"/>
          <w:sz w:val="30"/>
          <w:szCs w:val="30"/>
          <w:lang w:eastAsia="zh-CN"/>
        </w:rPr>
        <w:t>）</w:t>
      </w:r>
    </w:p>
    <w:p w14:paraId="160D74F7">
      <w:pPr>
        <w:pStyle w:val="3"/>
        <w:pageBreakBefore w:val="0"/>
        <w:overflowPunct/>
        <w:topLinePunct w:val="0"/>
        <w:bidi w:val="0"/>
        <w:snapToGrid w:val="0"/>
        <w:spacing w:line="360" w:lineRule="auto"/>
        <w:rPr>
          <w:rFonts w:hint="eastAsia"/>
        </w:rPr>
      </w:pPr>
    </w:p>
    <w:p w14:paraId="2BA32A4F">
      <w:pPr>
        <w:pageBreakBefore w:val="0"/>
        <w:overflowPunct/>
        <w:topLinePunct w:val="0"/>
        <w:bidi w:val="0"/>
        <w:snapToGrid w:val="0"/>
        <w:spacing w:line="360" w:lineRule="auto"/>
        <w:rPr>
          <w:rFonts w:hint="eastAsia"/>
        </w:rPr>
      </w:pPr>
    </w:p>
    <w:p w14:paraId="619994DD">
      <w:pPr>
        <w:pStyle w:val="7"/>
        <w:rPr>
          <w:rFonts w:hint="eastAsia"/>
        </w:rPr>
      </w:pPr>
    </w:p>
    <w:p w14:paraId="2F70E51F">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西安市长安区水土保持监督工作站</w:t>
      </w: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水土保持规划编制项目</w:t>
      </w:r>
    </w:p>
    <w:p w14:paraId="3B198B95">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1219309">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55C83535">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3BC03A2E">
      <w:pPr>
        <w:pStyle w:val="4"/>
        <w:pageBreakBefore w:val="0"/>
        <w:overflowPunct/>
        <w:topLinePunct w:val="0"/>
        <w:bidi w:val="0"/>
        <w:snapToGrid w:val="0"/>
        <w:spacing w:line="360" w:lineRule="auto"/>
        <w:rPr>
          <w:rFonts w:hint="eastAsia" w:ascii="仿宋" w:hAnsi="仿宋" w:eastAsia="仿宋" w:cs="仿宋"/>
          <w:b/>
          <w:kern w:val="2"/>
          <w:sz w:val="28"/>
          <w:szCs w:val="28"/>
        </w:rPr>
      </w:pPr>
    </w:p>
    <w:p w14:paraId="0CE9047E">
      <w:pPr>
        <w:pStyle w:val="4"/>
        <w:pageBreakBefore w:val="0"/>
        <w:overflowPunct/>
        <w:topLinePunct w:val="0"/>
        <w:bidi w:val="0"/>
        <w:snapToGrid w:val="0"/>
        <w:spacing w:line="360" w:lineRule="auto"/>
        <w:rPr>
          <w:rFonts w:hint="eastAsia" w:ascii="仿宋" w:hAnsi="仿宋" w:eastAsia="仿宋" w:cs="仿宋"/>
          <w:b/>
          <w:kern w:val="2"/>
          <w:sz w:val="28"/>
          <w:szCs w:val="28"/>
        </w:rPr>
      </w:pPr>
    </w:p>
    <w:p w14:paraId="110D4E5E">
      <w:pPr>
        <w:pStyle w:val="4"/>
        <w:pageBreakBefore w:val="0"/>
        <w:overflowPunct/>
        <w:topLinePunct w:val="0"/>
        <w:bidi w:val="0"/>
        <w:snapToGrid w:val="0"/>
        <w:spacing w:line="360" w:lineRule="auto"/>
        <w:rPr>
          <w:rFonts w:hint="eastAsia" w:ascii="仿宋" w:hAnsi="仿宋" w:eastAsia="仿宋" w:cs="仿宋"/>
          <w:b/>
          <w:kern w:val="2"/>
          <w:sz w:val="28"/>
          <w:szCs w:val="28"/>
        </w:rPr>
      </w:pPr>
    </w:p>
    <w:p w14:paraId="6D919D6C">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56F0D6CD">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67807BF2">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49147314">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甲方：</w:t>
      </w:r>
    </w:p>
    <w:p w14:paraId="496DBAC2">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乙方：</w:t>
      </w:r>
    </w:p>
    <w:p w14:paraId="5C74BE9C">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w:t>
      </w:r>
      <w:r>
        <w:rPr>
          <w:rFonts w:hint="eastAsia" w:ascii="仿宋" w:hAnsi="仿宋" w:eastAsia="仿宋" w:cs="仿宋"/>
          <w:b/>
          <w:kern w:val="2"/>
          <w:sz w:val="28"/>
          <w:szCs w:val="28"/>
          <w:lang w:val="en-US" w:eastAsia="zh-CN"/>
        </w:rPr>
        <w:t xml:space="preserve">   </w:t>
      </w:r>
      <w:r>
        <w:rPr>
          <w:rFonts w:hint="eastAsia" w:ascii="仿宋" w:hAnsi="仿宋" w:eastAsia="仿宋" w:cs="仿宋"/>
          <w:b/>
          <w:kern w:val="2"/>
          <w:sz w:val="28"/>
          <w:szCs w:val="28"/>
        </w:rPr>
        <w:t>年</w:t>
      </w:r>
      <w:r>
        <w:rPr>
          <w:rFonts w:hint="eastAsia" w:ascii="仿宋" w:hAnsi="仿宋" w:eastAsia="仿宋" w:cs="仿宋"/>
          <w:b/>
          <w:kern w:val="2"/>
          <w:sz w:val="28"/>
          <w:szCs w:val="28"/>
          <w:lang w:val="en-US" w:eastAsia="zh-CN"/>
        </w:rPr>
        <w:t xml:space="preserve">  </w:t>
      </w:r>
      <w:r>
        <w:rPr>
          <w:rFonts w:hint="eastAsia" w:ascii="仿宋" w:hAnsi="仿宋" w:eastAsia="仿宋" w:cs="仿宋"/>
          <w:b/>
          <w:kern w:val="2"/>
          <w:sz w:val="28"/>
          <w:szCs w:val="28"/>
        </w:rPr>
        <w:t>月</w:t>
      </w:r>
      <w:r>
        <w:rPr>
          <w:rFonts w:hint="eastAsia" w:ascii="仿宋" w:hAnsi="仿宋" w:eastAsia="仿宋" w:cs="仿宋"/>
          <w:b/>
          <w:kern w:val="2"/>
          <w:sz w:val="28"/>
          <w:szCs w:val="28"/>
          <w:lang w:val="en-US" w:eastAsia="zh-CN"/>
        </w:rPr>
        <w:t xml:space="preserve">  </w:t>
      </w:r>
      <w:r>
        <w:rPr>
          <w:rFonts w:hint="eastAsia" w:ascii="仿宋" w:hAnsi="仿宋" w:eastAsia="仿宋" w:cs="仿宋"/>
          <w:b/>
          <w:kern w:val="2"/>
          <w:sz w:val="28"/>
          <w:szCs w:val="28"/>
        </w:rPr>
        <w:t>日</w:t>
      </w:r>
    </w:p>
    <w:p w14:paraId="3A2F973D">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06F865CD">
      <w:pPr>
        <w:pStyle w:val="2"/>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0A9D597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w:t>
      </w:r>
      <w:r>
        <w:rPr>
          <w:rFonts w:hint="eastAsia" w:ascii="宋体" w:hAnsi="宋体" w:eastAsia="宋体" w:cs="宋体"/>
          <w:spacing w:val="0"/>
          <w:w w:val="100"/>
          <w:sz w:val="24"/>
          <w:szCs w:val="24"/>
          <w:u w:val="single"/>
          <w:lang w:val="en-US" w:eastAsia="zh-CN"/>
        </w:rPr>
        <w:t xml:space="preserve">                             </w:t>
      </w:r>
    </w:p>
    <w:p w14:paraId="5FA8ED2A">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地址</w:t>
      </w:r>
      <w:r>
        <w:rPr>
          <w:rFonts w:hint="eastAsia" w:ascii="仿宋" w:hAnsi="仿宋" w:eastAsia="仿宋" w:cs="仿宋"/>
          <w:b/>
          <w:sz w:val="24"/>
          <w:szCs w:val="24"/>
        </w:rPr>
        <w:t>：</w:t>
      </w:r>
      <w:r>
        <w:rPr>
          <w:rFonts w:hint="eastAsia" w:ascii="宋体" w:hAnsi="宋体" w:eastAsia="宋体" w:cs="宋体"/>
          <w:spacing w:val="0"/>
          <w:w w:val="100"/>
          <w:sz w:val="24"/>
          <w:szCs w:val="24"/>
          <w:u w:val="single"/>
          <w:lang w:val="en-US" w:eastAsia="zh-CN"/>
        </w:rPr>
        <w:t xml:space="preserve">                                      </w:t>
      </w:r>
    </w:p>
    <w:p w14:paraId="3759AD5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w:t>
      </w:r>
      <w:r>
        <w:rPr>
          <w:rFonts w:hint="eastAsia" w:ascii="仿宋" w:hAnsi="仿宋" w:eastAsia="仿宋" w:cs="仿宋"/>
          <w:b/>
          <w:sz w:val="24"/>
          <w:szCs w:val="24"/>
          <w:lang w:eastAsia="zh-CN"/>
        </w:rPr>
        <w:t>成交供应商</w:t>
      </w:r>
      <w:r>
        <w:rPr>
          <w:rFonts w:hint="eastAsia" w:ascii="仿宋" w:hAnsi="仿宋" w:eastAsia="仿宋" w:cs="仿宋"/>
          <w:b/>
          <w:sz w:val="24"/>
          <w:szCs w:val="24"/>
        </w:rPr>
        <w:t>）：</w:t>
      </w:r>
      <w:r>
        <w:rPr>
          <w:rFonts w:hint="eastAsia" w:ascii="宋体" w:hAnsi="宋体" w:eastAsia="宋体" w:cs="宋体"/>
          <w:spacing w:val="0"/>
          <w:w w:val="100"/>
          <w:sz w:val="24"/>
          <w:szCs w:val="24"/>
          <w:u w:val="single"/>
          <w:lang w:val="en-US" w:eastAsia="zh-CN"/>
        </w:rPr>
        <w:t xml:space="preserve">                         </w:t>
      </w:r>
    </w:p>
    <w:p w14:paraId="16C745B1">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lang w:val="en-US" w:eastAsia="zh-CN"/>
        </w:rPr>
        <w:t>地址</w:t>
      </w:r>
      <w:r>
        <w:rPr>
          <w:rFonts w:hint="eastAsia" w:ascii="仿宋" w:hAnsi="仿宋" w:eastAsia="仿宋" w:cs="仿宋"/>
          <w:b/>
          <w:sz w:val="24"/>
          <w:szCs w:val="24"/>
        </w:rPr>
        <w:t>：</w:t>
      </w:r>
      <w:r>
        <w:rPr>
          <w:rFonts w:hint="eastAsia" w:ascii="宋体" w:hAnsi="宋体" w:eastAsia="宋体" w:cs="宋体"/>
          <w:spacing w:val="0"/>
          <w:w w:val="100"/>
          <w:sz w:val="24"/>
          <w:szCs w:val="24"/>
          <w:u w:val="single"/>
          <w:lang w:val="en-US" w:eastAsia="zh-CN"/>
        </w:rPr>
        <w:t xml:space="preserve">                                      </w:t>
      </w:r>
    </w:p>
    <w:p w14:paraId="7E5EA47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根据《中华人民共和国民法典》及其他有关法律、法规，遵循平等、自愿、公平和诚信的原则，双方就下述项目范围与相关服务事项协商一致，订立本合同。</w:t>
      </w:r>
    </w:p>
    <w:p w14:paraId="1516EC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一、项目概况</w:t>
      </w:r>
    </w:p>
    <w:p w14:paraId="15F68C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p>
    <w:p w14:paraId="174BCA4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p>
    <w:p w14:paraId="53EE57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p>
    <w:p w14:paraId="6BB842CA">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成本合同的文件</w:t>
      </w:r>
    </w:p>
    <w:p w14:paraId="68355A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1.合同文本；</w:t>
      </w:r>
    </w:p>
    <w:p w14:paraId="565AA1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2.成交通知书、竞争性磋商响应文件、竞争性磋商文件、澄清、补充文件；</w:t>
      </w:r>
    </w:p>
    <w:p w14:paraId="52FE79A7">
      <w:pPr>
        <w:pStyle w:val="7"/>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3.国家相关规范及标准；</w:t>
      </w:r>
    </w:p>
    <w:p w14:paraId="2E5815BC">
      <w:pPr>
        <w:pStyle w:val="7"/>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4.其他有关文件；</w:t>
      </w:r>
    </w:p>
    <w:p w14:paraId="03BBB88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补充协议也是本合同文件的组成部分。</w:t>
      </w:r>
    </w:p>
    <w:p w14:paraId="0AD51C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三、合同金额</w:t>
      </w:r>
    </w:p>
    <w:p w14:paraId="7D9FC7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r>
        <w:rPr>
          <w:rFonts w:hint="eastAsia" w:ascii="宋体" w:hAnsi="宋体" w:eastAsia="宋体" w:cs="宋体"/>
          <w:spacing w:val="0"/>
          <w:w w:val="100"/>
          <w:sz w:val="24"/>
          <w:szCs w:val="24"/>
          <w:u w:val="single"/>
          <w:lang w:val="en-US" w:eastAsia="zh-CN"/>
        </w:rPr>
        <w:t xml:space="preserve">      </w:t>
      </w:r>
      <w:r>
        <w:rPr>
          <w:rFonts w:hint="eastAsia" w:ascii="仿宋" w:hAnsi="仿宋" w:eastAsia="仿宋" w:cs="仿宋"/>
          <w:color w:val="000000"/>
          <w:kern w:val="0"/>
          <w:sz w:val="24"/>
          <w:szCs w:val="24"/>
          <w:lang w:val="en-US" w:eastAsia="zh-CN" w:bidi="ar"/>
        </w:rPr>
        <w:t xml:space="preserve">（¥ </w:t>
      </w:r>
      <w:r>
        <w:rPr>
          <w:rFonts w:hint="eastAsia" w:ascii="宋体" w:hAnsi="宋体" w:eastAsia="宋体" w:cs="宋体"/>
          <w:spacing w:val="0"/>
          <w:w w:val="100"/>
          <w:sz w:val="24"/>
          <w:szCs w:val="24"/>
          <w:u w:val="single"/>
          <w:lang w:val="en-US" w:eastAsia="zh-CN"/>
        </w:rPr>
        <w:t xml:space="preserve">      </w:t>
      </w:r>
      <w:r>
        <w:rPr>
          <w:rFonts w:hint="eastAsia" w:ascii="仿宋" w:hAnsi="仿宋" w:eastAsia="仿宋" w:cs="仿宋"/>
          <w:color w:val="000000"/>
          <w:kern w:val="0"/>
          <w:sz w:val="24"/>
          <w:szCs w:val="24"/>
          <w:lang w:val="en-US" w:eastAsia="zh-CN" w:bidi="ar"/>
        </w:rPr>
        <w:t>）。</w:t>
      </w:r>
    </w:p>
    <w:p w14:paraId="624CFB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），成交价不受市场价变化或实际工作量变化的影响。</w:t>
      </w:r>
    </w:p>
    <w:p w14:paraId="099027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四、付款方式：</w:t>
      </w:r>
      <w:bookmarkStart w:id="0" w:name="_GoBack"/>
      <w:bookmarkEnd w:id="0"/>
    </w:p>
    <w:p w14:paraId="40EB94D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乙方向甲方提交初稿后，支付合同总金额的50.00%。</w:t>
      </w:r>
    </w:p>
    <w:p w14:paraId="683BB44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乙方向甲方提交经审查并最终修改完善的成果后，支付合同总金额的50.00%。</w:t>
      </w:r>
    </w:p>
    <w:p w14:paraId="30CB96C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五、服务期限</w:t>
      </w:r>
    </w:p>
    <w:p w14:paraId="7CA2B1D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自合同签订后3个月提交成果。</w:t>
      </w:r>
    </w:p>
    <w:p w14:paraId="631D35C1">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六、甲乙双方的权利与义务</w:t>
      </w:r>
    </w:p>
    <w:p w14:paraId="3F4577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（一）甲方的权利与义务</w:t>
      </w:r>
    </w:p>
    <w:p w14:paraId="5E2F5A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2ED43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2.甲方应按合同规定的日程和款项及时向乙方付款。</w:t>
      </w:r>
    </w:p>
    <w:p w14:paraId="57C01BE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3.甲方负责协调解决涉及乙方范围内的工作，并指定专人配合。</w:t>
      </w:r>
    </w:p>
    <w:p w14:paraId="150476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（二）乙方的权利与义务</w:t>
      </w:r>
    </w:p>
    <w:p w14:paraId="21A9A8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1.乙方负责按规定的时间完成甲方交付的全部工作。</w:t>
      </w:r>
    </w:p>
    <w:p w14:paraId="09BFE36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2.协助甲方完成相关工作。</w:t>
      </w:r>
    </w:p>
    <w:p w14:paraId="3F8578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1C40F0D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应的责任和义务或终止合同，并有权追究甲方由此给乙方造成的损失。</w:t>
      </w:r>
    </w:p>
    <w:p w14:paraId="459062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七、验收要求</w:t>
      </w:r>
    </w:p>
    <w:p w14:paraId="3406A43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符合国家相关行业规范“合格”标准，且符合甲方的要求。</w:t>
      </w:r>
    </w:p>
    <w:p w14:paraId="42EAA9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八、其它事项</w:t>
      </w:r>
    </w:p>
    <w:p w14:paraId="5CC095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（一）乙方不得转让、分包给其它单位或个人。</w:t>
      </w:r>
    </w:p>
    <w:p w14:paraId="21C44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（二）乙方的响应文件和承诺等内容应列入合同。</w:t>
      </w:r>
    </w:p>
    <w:p w14:paraId="1F72B1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九、知识产权归属</w:t>
      </w:r>
    </w:p>
    <w:p w14:paraId="2F248C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（一）乙方为履行本合同义务所形成的服务成果的知识产权归甲方所有。</w:t>
      </w:r>
    </w:p>
    <w:p w14:paraId="2758613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01AA27F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十、违约责任</w:t>
      </w:r>
    </w:p>
    <w:p w14:paraId="28AFF3B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（一）按《中华人民共和国民法典》中的相关条款执行。</w:t>
      </w:r>
    </w:p>
    <w:p w14:paraId="3BBD7F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（二）未按合同要求提供服务或服务质量不能满足本次招标要求，甲方有权终止合同和对乙方违约行为进行追究。</w:t>
      </w:r>
    </w:p>
    <w:p w14:paraId="4AA738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（三）任何一方因不可抗力原因不能履行协议时，应尽快通知对方，双方均设法补偿。如仍无法履约协议，可协商延缓或撤销协议，双方责任免除。</w:t>
      </w:r>
    </w:p>
    <w:p w14:paraId="41884B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十一、合同争议解方式</w:t>
      </w:r>
    </w:p>
    <w:p w14:paraId="5BA33A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本合同在履行过程中发生的争议，由甲、乙双方当事人协商解决，协商不成的按下列第（二）种方式解决：</w:t>
      </w:r>
    </w:p>
    <w:p w14:paraId="522ED8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（一）提交西安仲裁委员会仲裁；</w:t>
      </w:r>
    </w:p>
    <w:p w14:paraId="5FEEC0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（二）依法向甲方所在地人民法院起诉。</w:t>
      </w:r>
    </w:p>
    <w:p w14:paraId="179F601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十二、合同生效</w:t>
      </w:r>
    </w:p>
    <w:p w14:paraId="72FF4AE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（一）本合同须经甲、乙双方的法定代表人或授权代表在合同书上签字并加盖本单位公章后正式生效。</w:t>
      </w:r>
    </w:p>
    <w:p w14:paraId="53EE140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（二）合同生效后，甲、乙双方须严格执行本合同条款的规定，全面履行合同，违者按《中华人民共和国民法典》的有关规定承担相应责任。</w:t>
      </w:r>
    </w:p>
    <w:p w14:paraId="60EE561F">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份，甲乙双方各执</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w:t>
      </w:r>
    </w:p>
    <w:p w14:paraId="2F4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607FC605">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5"/>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321E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2F4F04B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方</w:t>
            </w:r>
          </w:p>
        </w:tc>
        <w:tc>
          <w:tcPr>
            <w:tcW w:w="4345" w:type="dxa"/>
            <w:tcBorders>
              <w:tl2br w:val="nil"/>
              <w:tr2bl w:val="nil"/>
            </w:tcBorders>
            <w:shd w:val="clear" w:color="auto" w:fill="D8D8D8"/>
            <w:noWrap w:val="0"/>
            <w:vAlign w:val="bottom"/>
          </w:tcPr>
          <w:p w14:paraId="3AA57464">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方</w:t>
            </w:r>
          </w:p>
        </w:tc>
      </w:tr>
      <w:tr w14:paraId="096D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BF95A47">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21E7852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706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1A1237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607C2C6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29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D9C454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274839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C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364152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4FF7F16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3168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A43E3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DE893A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6CD8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BF518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60F6F88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138B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434932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01B320D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47BC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8CBF7A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5F6D532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5E3F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8E97261">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0B486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7FA4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84D90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c>
          <w:tcPr>
            <w:tcW w:w="4345" w:type="dxa"/>
            <w:tcBorders>
              <w:tl2br w:val="nil"/>
              <w:tr2bl w:val="nil"/>
            </w:tcBorders>
            <w:noWrap w:val="0"/>
            <w:vAlign w:val="center"/>
          </w:tcPr>
          <w:p w14:paraId="4DDF2F8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r>
    </w:tbl>
    <w:p w14:paraId="1D88B9BE"/>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26B61"/>
    <w:rsid w:val="00207852"/>
    <w:rsid w:val="055C757F"/>
    <w:rsid w:val="1AC550AB"/>
    <w:rsid w:val="2EAA356F"/>
    <w:rsid w:val="40226B61"/>
    <w:rsid w:val="485633DE"/>
    <w:rsid w:val="48CE566A"/>
    <w:rsid w:val="4F0771E0"/>
    <w:rsid w:val="58132B0F"/>
    <w:rsid w:val="5EAF096B"/>
    <w:rsid w:val="65A73073"/>
    <w:rsid w:val="7E1B5633"/>
    <w:rsid w:val="7F3B2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9"/>
    <w:pPr>
      <w:spacing w:line="360" w:lineRule="auto"/>
      <w:jc w:val="center"/>
      <w:outlineLvl w:val="0"/>
    </w:pPr>
    <w:rPr>
      <w:rFonts w:ascii="方正小标宋_GBK" w:hAnsi="仿宋" w:eastAsia="方正小标宋_GBK"/>
      <w:sz w:val="44"/>
      <w:szCs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4">
    <w:name w:val="footer"/>
    <w:basedOn w:val="1"/>
    <w:next w:val="3"/>
    <w:unhideWhenUsed/>
    <w:qFormat/>
    <w:uiPriority w:val="99"/>
    <w:pPr>
      <w:tabs>
        <w:tab w:val="center" w:pos="4153"/>
        <w:tab w:val="right" w:pos="8306"/>
      </w:tabs>
      <w:snapToGrid w:val="0"/>
      <w:spacing w:line="240" w:lineRule="atLeast"/>
    </w:pPr>
    <w:rPr>
      <w:sz w:val="18"/>
      <w:szCs w:val="18"/>
    </w:rPr>
  </w:style>
  <w:style w:type="paragraph" w:customStyle="1" w:styleId="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8">
    <w:name w:val="标题 1 Char"/>
    <w:basedOn w:val="6"/>
    <w:link w:val="2"/>
    <w:autoRedefine/>
    <w:qFormat/>
    <w:uiPriority w:val="0"/>
    <w:rPr>
      <w:rFonts w:ascii="方正小标宋_GBK" w:hAnsi="仿宋" w:eastAsia="方正小标宋_GBK"/>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1410</Words>
  <Characters>1436</Characters>
  <Lines>0</Lines>
  <Paragraphs>0</Paragraphs>
  <TotalTime>1</TotalTime>
  <ScaleCrop>false</ScaleCrop>
  <LinksUpToDate>false</LinksUpToDate>
  <CharactersWithSpaces>1593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2025-09-12T01:29:00Z</dcterms:created>
  <dc:creator>劉瑛</dc:creator>
  <cp:lastModifiedBy>劉瑛</cp:lastModifiedBy>
  <dcterms:modified xsi:type="dcterms:W3CDTF">2025-09-24T02:09:46Z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073447F051794E7CA4D730130128C929_11</vt:lpwstr>
  </property>
  <property fmtid="{D5CDD505-2E9C-101B-9397-08002B2CF9AE}" pid="4" name="KSOTemplateDocerSaveRecord">
    <vt:lpwstr>eyJoZGlkIjoiMjg3MDQ0ODIzNjJjOGZkYzRkM2M1MjZiMzhkN2I0ZjEiLCJ1c2VySWQiOiI1NzQ3NjczNDAifQ==</vt:lpwstr>
  </property>
</Properties>
</file>