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null3"/>
        <w:spacing w:lineRule="exact" w:line="480"/>
        <w:jc w:val="center"/>
      </w:pPr>
      <w:r>
        <w:rPr>
          <w:rFonts w:ascii="仿宋_GB2312" w:hAnsi="仿宋_GB2312" w:cs="仿宋_GB2312" w:eastAsia="仿宋_GB2312"/>
          <w:sz w:val="36"/>
          <w:b/>
        </w:rPr>
        <w:t>旬阳市吕河镇敖院村供水管护项目竞争性磋商公告</w:t>
      </w:r>
    </w:p>
    <w:p>
      <w:pPr>
        <w:pStyle w:val="null3"/>
        <w:outlineLvl w:val="5"/>
      </w:pPr>
      <w:r>
        <w:rPr>
          <w:rFonts w:ascii="仿宋_GB2312" w:hAnsi="仿宋_GB2312" w:cs="仿宋_GB2312" w:eastAsia="仿宋_GB2312"/>
          <w:sz w:val="15"/>
          <w:b/>
        </w:rPr>
        <w:t xml:space="preserve"> 项目概况</w:t>
      </w:r>
    </w:p>
    <w:p>
      <w:pPr>
        <w:pStyle w:val="null3"/>
      </w:pPr>
      <w:r>
        <w:rPr>
          <w:rFonts w:ascii="仿宋_GB2312" w:hAnsi="仿宋_GB2312" w:cs="仿宋_GB2312" w:eastAsia="仿宋_GB2312"/>
        </w:rPr>
        <w:t>旬阳市吕河镇敖院村供水管护项目</w:t>
      </w:r>
      <w:r>
        <w:rPr>
          <w:rFonts w:ascii="仿宋_GB2312" w:hAnsi="仿宋_GB2312" w:cs="仿宋_GB2312" w:eastAsia="仿宋_GB2312"/>
        </w:rPr>
        <w:t>采购项目的潜在供应商应在</w:t>
      </w:r>
      <w:r>
        <w:rPr>
          <w:rFonts w:ascii="仿宋_GB2312" w:hAnsi="仿宋_GB2312" w:cs="仿宋_GB2312" w:eastAsia="仿宋_GB2312"/>
        </w:rPr>
        <w:t>陕西省安康市高新技术产业开发区高新总部城Z1栋2单元104室</w:t>
      </w:r>
      <w:r>
        <w:rPr>
          <w:rFonts w:ascii="仿宋_GB2312" w:hAnsi="仿宋_GB2312" w:cs="仿宋_GB2312" w:eastAsia="仿宋_GB2312"/>
        </w:rPr>
        <w:t>获取采购文件，并于</w:t>
      </w:r>
      <w:r>
        <w:rPr>
          <w:rFonts w:ascii="仿宋_GB2312" w:hAnsi="仿宋_GB2312" w:cs="仿宋_GB2312" w:eastAsia="仿宋_GB2312"/>
        </w:rPr>
        <w:t xml:space="preserve"> 2025年10月21日 11时30分 </w:t>
      </w:r>
      <w:r>
        <w:rPr>
          <w:rFonts w:ascii="仿宋_GB2312" w:hAnsi="仿宋_GB2312" w:cs="仿宋_GB2312" w:eastAsia="仿宋_GB2312"/>
        </w:rPr>
        <w:t>（北京时间）前提交响应文件。</w:t>
      </w:r>
    </w:p>
    <w:p>
      <w:pPr>
        <w:pStyle w:val="null3"/>
        <w:outlineLvl w:val="3"/>
      </w:pPr>
      <w:r>
        <w:rPr>
          <w:rFonts w:ascii="仿宋_GB2312" w:hAnsi="仿宋_GB2312" w:cs="仿宋_GB2312" w:eastAsia="仿宋_GB2312"/>
          <w:sz w:val="24"/>
          <w:b/>
        </w:rPr>
        <w:t>一、项目基本情况</w:t>
      </w:r>
    </w:p>
    <w:p>
      <w:pPr>
        <w:pStyle w:val="null3"/>
      </w:pPr>
      <w:r>
        <w:rPr>
          <w:rFonts w:ascii="仿宋_GB2312" w:hAnsi="仿宋_GB2312" w:cs="仿宋_GB2312" w:eastAsia="仿宋_GB2312"/>
        </w:rPr>
        <w:t>项目编号：HZDD-ZB-2025-018</w:t>
      </w:r>
    </w:p>
    <w:p>
      <w:pPr>
        <w:pStyle w:val="null3"/>
      </w:pPr>
      <w:r>
        <w:rPr>
          <w:rFonts w:ascii="仿宋_GB2312" w:hAnsi="仿宋_GB2312" w:cs="仿宋_GB2312" w:eastAsia="仿宋_GB2312"/>
        </w:rPr>
        <w:t>项目名称：旬阳市吕河镇敖院村供水管护项目</w:t>
      </w:r>
    </w:p>
    <w:p>
      <w:pPr>
        <w:pStyle w:val="null3"/>
      </w:pPr>
      <w:r>
        <w:rPr>
          <w:rFonts w:ascii="仿宋_GB2312" w:hAnsi="仿宋_GB2312" w:cs="仿宋_GB2312" w:eastAsia="仿宋_GB2312"/>
        </w:rPr>
        <w:t>采购方式：竞争性磋商</w:t>
      </w:r>
    </w:p>
    <w:p>
      <w:pPr>
        <w:pStyle w:val="null3"/>
      </w:pPr>
      <w:r>
        <w:rPr>
          <w:rFonts w:ascii="仿宋_GB2312" w:hAnsi="仿宋_GB2312" w:cs="仿宋_GB2312" w:eastAsia="仿宋_GB2312"/>
        </w:rPr>
        <w:t>预算金额：137,000.00元</w:t>
      </w:r>
    </w:p>
    <w:p>
      <w:pPr>
        <w:pStyle w:val="null3"/>
      </w:pPr>
      <w:r>
        <w:rPr>
          <w:rFonts w:ascii="仿宋_GB2312" w:hAnsi="仿宋_GB2312" w:cs="仿宋_GB2312" w:eastAsia="仿宋_GB2312"/>
        </w:rPr>
        <w:t>采购需求：</w:t>
      </w:r>
    </w:p>
    <w:p>
      <w:pPr>
        <w:pStyle w:val="null3"/>
      </w:pPr>
      <w:r>
        <w:rPr>
          <w:rFonts w:ascii="仿宋_GB2312" w:hAnsi="仿宋_GB2312" w:cs="仿宋_GB2312" w:eastAsia="仿宋_GB2312"/>
        </w:rPr>
        <w:t>合同包1(旬阳市吕河镇敖院村供水管护项目):</w:t>
      </w:r>
    </w:p>
    <w:p>
      <w:pPr>
        <w:pStyle w:val="null3"/>
        <w:ind w:firstLine="630"/>
      </w:pPr>
      <w:r>
        <w:rPr>
          <w:rFonts w:ascii="仿宋_GB2312" w:hAnsi="仿宋_GB2312" w:cs="仿宋_GB2312" w:eastAsia="仿宋_GB2312"/>
        </w:rPr>
        <w:t>合同包预算金额：</w:t>
      </w:r>
      <w:r>
        <w:rPr>
          <w:rFonts w:ascii="仿宋_GB2312" w:hAnsi="仿宋_GB2312" w:cs="仿宋_GB2312" w:eastAsia="仿宋_GB2312"/>
        </w:rPr>
        <w:t>137,000.00元</w:t>
      </w:r>
    </w:p>
    <w:p>
      <w:pPr>
        <w:pStyle w:val="null3"/>
        <w:ind w:firstLine="630"/>
      </w:pPr>
      <w:r>
        <w:rPr>
          <w:rFonts w:ascii="仿宋_GB2312" w:hAnsi="仿宋_GB2312" w:cs="仿宋_GB2312" w:eastAsia="仿宋_GB2312"/>
        </w:rPr>
        <w:t xml:space="preserve"> 合同包最高限价：</w:t>
      </w:r>
      <w:r>
        <w:rPr>
          <w:rFonts w:ascii="仿宋_GB2312" w:hAnsi="仿宋_GB2312" w:cs="仿宋_GB2312" w:eastAsia="仿宋_GB2312"/>
        </w:rPr>
        <w:t>136,695.16元</w:t>
      </w:r>
    </w:p>
    <w:tbl>
      <w:tblPr>
        <w:tblW w:w="0" w:type="auto"/>
        <w:tblBorders>
          <w:top w:val="single"/>
          <w:left w:val="single"/>
          <w:bottom w:val="single"/>
          <w:right w:val="single"/>
          <w:insideH w:val="single"/>
          <w:insideV w:val="single"/>
        </w:tblBorders>
      </w:tblPr>
      <w:tblGrid>
        <w:gridCol w:w="1384"/>
        <w:gridCol w:w="1384"/>
        <w:gridCol w:w="1384"/>
        <w:gridCol w:w="1384"/>
        <w:gridCol w:w="1384"/>
        <w:gridCol w:w="1384"/>
      </w:tblGrid>
      <w:tr>
        <w:tc>
          <w:tcPr>
            <w:tcW w:type="dxa" w:w="1384"/>
          </w:tcPr>
          <w:p>
            <w:pPr>
              <w:pStyle w:val="null3"/>
            </w:pPr>
            <w:r>
              <w:rPr>
                <w:rFonts w:ascii="仿宋_GB2312" w:hAnsi="仿宋_GB2312" w:cs="仿宋_GB2312" w:eastAsia="仿宋_GB2312"/>
              </w:rPr>
              <w:t>品目号</w:t>
            </w:r>
          </w:p>
        </w:tc>
        <w:tc>
          <w:tcPr>
            <w:tcW w:type="dxa" w:w="1384"/>
          </w:tcPr>
          <w:p>
            <w:pPr>
              <w:pStyle w:val="null3"/>
            </w:pPr>
            <w:r>
              <w:rPr>
                <w:rFonts w:ascii="仿宋_GB2312" w:hAnsi="仿宋_GB2312" w:cs="仿宋_GB2312" w:eastAsia="仿宋_GB2312"/>
              </w:rPr>
              <w:t>品目名称</w:t>
            </w:r>
          </w:p>
        </w:tc>
        <w:tc>
          <w:tcPr>
            <w:tcW w:type="dxa" w:w="1384"/>
          </w:tcPr>
          <w:p>
            <w:pPr>
              <w:pStyle w:val="null3"/>
            </w:pPr>
            <w:r>
              <w:rPr>
                <w:rFonts w:ascii="仿宋_GB2312" w:hAnsi="仿宋_GB2312" w:cs="仿宋_GB2312" w:eastAsia="仿宋_GB2312"/>
              </w:rPr>
              <w:t>采购标的</w:t>
            </w:r>
          </w:p>
        </w:tc>
        <w:tc>
          <w:tcPr>
            <w:tcW w:type="dxa" w:w="1384"/>
          </w:tcPr>
          <w:p>
            <w:pPr>
              <w:pStyle w:val="null3"/>
            </w:pPr>
            <w:r>
              <w:rPr>
                <w:rFonts w:ascii="仿宋_GB2312" w:hAnsi="仿宋_GB2312" w:cs="仿宋_GB2312" w:eastAsia="仿宋_GB2312"/>
              </w:rPr>
              <w:t>数量（单位）</w:t>
            </w:r>
          </w:p>
        </w:tc>
        <w:tc>
          <w:tcPr>
            <w:tcW w:type="dxa" w:w="1384"/>
          </w:tcPr>
          <w:p>
            <w:pPr>
              <w:pStyle w:val="null3"/>
            </w:pPr>
            <w:r>
              <w:rPr>
                <w:rFonts w:ascii="仿宋_GB2312" w:hAnsi="仿宋_GB2312" w:cs="仿宋_GB2312" w:eastAsia="仿宋_GB2312"/>
              </w:rPr>
              <w:t>技术规格、参数及要求</w:t>
            </w:r>
          </w:p>
        </w:tc>
        <w:tc>
          <w:tcPr>
            <w:tcW w:type="dxa" w:w="1384"/>
          </w:tcPr>
          <w:p>
            <w:pPr>
              <w:pStyle w:val="null3"/>
            </w:pPr>
            <w:r>
              <w:rPr>
                <w:rFonts w:ascii="仿宋_GB2312" w:hAnsi="仿宋_GB2312" w:cs="仿宋_GB2312" w:eastAsia="仿宋_GB2312"/>
              </w:rPr>
              <w:t>品目预算(元)</w:t>
            </w:r>
          </w:p>
        </w:tc>
      </w:tr>
      <w:tr>
        <w:tc>
          <w:tcPr>
            <w:tcW w:type="dxa" w:w="1384"/>
          </w:tcPr>
          <w:p>
            <w:pPr>
              <w:pStyle w:val="null3"/>
            </w:pPr>
            <w:r>
              <w:rPr>
                <w:rFonts w:ascii="仿宋_GB2312" w:hAnsi="仿宋_GB2312" w:cs="仿宋_GB2312" w:eastAsia="仿宋_GB2312"/>
              </w:rPr>
              <w:t>1-1</w:t>
            </w:r>
          </w:p>
        </w:tc>
        <w:tc>
          <w:tcPr>
            <w:tcW w:type="dxa" w:w="1384"/>
          </w:tcPr>
          <w:p>
            <w:pPr>
              <w:pStyle w:val="null3"/>
            </w:pPr>
            <w:r>
              <w:rPr>
                <w:rFonts w:ascii="仿宋_GB2312" w:hAnsi="仿宋_GB2312" w:cs="仿宋_GB2312" w:eastAsia="仿宋_GB2312"/>
              </w:rPr>
              <w:t>其他建筑工程</w:t>
            </w:r>
          </w:p>
        </w:tc>
        <w:tc>
          <w:tcPr>
            <w:tcW w:type="dxa" w:w="1384"/>
          </w:tcPr>
          <w:p>
            <w:pPr>
              <w:pStyle w:val="null3"/>
            </w:pPr>
            <w:r>
              <w:rPr>
                <w:rFonts w:ascii="仿宋_GB2312" w:hAnsi="仿宋_GB2312" w:cs="仿宋_GB2312" w:eastAsia="仿宋_GB2312"/>
              </w:rPr>
              <w:t>137000</w:t>
            </w:r>
          </w:p>
        </w:tc>
        <w:tc>
          <w:tcPr>
            <w:tcW w:type="dxa" w:w="1384"/>
          </w:tcPr>
          <w:p>
            <w:pPr>
              <w:pStyle w:val="null3"/>
            </w:pPr>
            <w:r>
              <w:rPr>
                <w:rFonts w:ascii="仿宋_GB2312" w:hAnsi="仿宋_GB2312" w:cs="仿宋_GB2312" w:eastAsia="仿宋_GB2312"/>
              </w:rPr>
              <w:t>1(项)</w:t>
            </w:r>
          </w:p>
        </w:tc>
        <w:tc>
          <w:tcPr>
            <w:tcW w:type="dxa" w:w="1384"/>
          </w:tcPr>
          <w:p>
            <w:pPr>
              <w:pStyle w:val="null3"/>
            </w:pPr>
            <w:r>
              <w:rPr>
                <w:rFonts w:ascii="仿宋_GB2312" w:hAnsi="仿宋_GB2312" w:cs="仿宋_GB2312" w:eastAsia="仿宋_GB2312"/>
              </w:rPr>
              <w:t>详见采购文件</w:t>
            </w:r>
          </w:p>
        </w:tc>
        <w:tc>
          <w:tcPr>
            <w:tcW w:type="dxa" w:w="1384"/>
          </w:tcPr>
          <w:p>
            <w:pPr>
              <w:pStyle w:val="null3"/>
            </w:pPr>
            <w:r>
              <w:rPr>
                <w:rFonts w:ascii="仿宋_GB2312" w:hAnsi="仿宋_GB2312" w:cs="仿宋_GB2312" w:eastAsia="仿宋_GB2312"/>
              </w:rPr>
              <w:t>137,000.00</w:t>
            </w:r>
          </w:p>
        </w:tc>
      </w:tr>
    </w:tbl>
    <w:p>
      <w:pPr>
        <w:pStyle w:val="null3"/>
      </w:pPr>
      <w:r>
        <w:rPr>
          <w:rFonts w:ascii="仿宋_GB2312" w:hAnsi="仿宋_GB2312" w:cs="仿宋_GB2312" w:eastAsia="仿宋_GB2312"/>
        </w:rPr>
        <w:t xml:space="preserve"> 本合同包</w:t>
      </w:r>
      <w:r>
        <w:rPr>
          <w:rFonts w:ascii="仿宋_GB2312" w:hAnsi="仿宋_GB2312" w:cs="仿宋_GB2312" w:eastAsia="仿宋_GB2312"/>
        </w:rPr>
        <w:t>不接受</w:t>
      </w:r>
      <w:r>
        <w:rPr>
          <w:rFonts w:ascii="仿宋_GB2312" w:hAnsi="仿宋_GB2312" w:cs="仿宋_GB2312" w:eastAsia="仿宋_GB2312"/>
        </w:rPr>
        <w:t>联合体投标</w:t>
      </w:r>
    </w:p>
    <w:p>
      <w:pPr>
        <w:pStyle w:val="null3"/>
      </w:pPr>
      <w:r>
        <w:rPr>
          <w:rFonts w:ascii="仿宋_GB2312" w:hAnsi="仿宋_GB2312" w:cs="仿宋_GB2312" w:eastAsia="仿宋_GB2312"/>
        </w:rPr>
        <w:t xml:space="preserve"> 合同履行期限：</w:t>
      </w:r>
      <w:r>
        <w:rPr>
          <w:rFonts w:ascii="仿宋_GB2312" w:hAnsi="仿宋_GB2312" w:cs="仿宋_GB2312" w:eastAsia="仿宋_GB2312"/>
        </w:rPr>
        <w:t>详见采购文件</w:t>
      </w:r>
    </w:p>
    <w:p>
      <w:pPr>
        <w:pStyle w:val="null3"/>
        <w:outlineLvl w:val="3"/>
      </w:pPr>
      <w:r>
        <w:rPr>
          <w:rFonts w:ascii="仿宋_GB2312" w:hAnsi="仿宋_GB2312" w:cs="仿宋_GB2312" w:eastAsia="仿宋_GB2312"/>
          <w:sz w:val="24"/>
          <w:b/>
        </w:rPr>
        <w:t>二、申请人的资格要求：</w:t>
      </w:r>
    </w:p>
    <w:p>
      <w:pPr>
        <w:pStyle w:val="null3"/>
      </w:pPr>
      <w:r>
        <w:rPr>
          <w:rFonts w:ascii="仿宋_GB2312" w:hAnsi="仿宋_GB2312" w:cs="仿宋_GB2312" w:eastAsia="仿宋_GB2312"/>
        </w:rPr>
        <w:t>1.满足《中华人民共和国政府采购法》第二十二条规定;</w:t>
      </w:r>
    </w:p>
    <w:p>
      <w:pPr>
        <w:pStyle w:val="null3"/>
      </w:pPr>
      <w:r>
        <w:rPr>
          <w:rFonts w:ascii="仿宋_GB2312" w:hAnsi="仿宋_GB2312" w:cs="仿宋_GB2312" w:eastAsia="仿宋_GB2312"/>
        </w:rPr>
        <w:t>2.落实政府采购政策需满足的资格要求：</w:t>
      </w:r>
    </w:p>
    <w:p>
      <w:pPr>
        <w:pStyle w:val="null3"/>
      </w:pPr>
      <w:r>
        <w:rPr>
          <w:rFonts w:ascii="仿宋_GB2312" w:hAnsi="仿宋_GB2312" w:cs="仿宋_GB2312" w:eastAsia="仿宋_GB2312"/>
        </w:rPr>
        <w:t>合同包1(旬阳市吕河镇敖院村供水管护项目)落实政府采购政策需满足的资格要求如下:</w:t>
      </w:r>
    </w:p>
    <w:p>
      <w:pPr>
        <w:pStyle w:val="null3"/>
        <w:ind w:left="480"/>
      </w:pPr>
      <w:r>
        <w:rPr>
          <w:rFonts w:ascii="仿宋_GB2312" w:hAnsi="仿宋_GB2312" w:cs="仿宋_GB2312" w:eastAsia="仿宋_GB2312"/>
        </w:rPr>
        <w:t>（1）、《政府采购促进中小企业发展管理办法》（财库【2020】46号）；</w:t>
      </w:r>
      <w:r>
        <w:br/>
      </w:r>
      <w:r>
        <w:rPr>
          <w:rFonts w:ascii="仿宋_GB2312" w:hAnsi="仿宋_GB2312" w:cs="仿宋_GB2312" w:eastAsia="仿宋_GB2312"/>
        </w:rPr>
        <w:t>（2）、《财政部司法部关于政府采购支持监狱企业发展有关问题的通知》（财库【2014】68号）；</w:t>
      </w:r>
      <w:r>
        <w:br/>
      </w:r>
      <w:r>
        <w:rPr>
          <w:rFonts w:ascii="仿宋_GB2312" w:hAnsi="仿宋_GB2312" w:cs="仿宋_GB2312" w:eastAsia="仿宋_GB2312"/>
        </w:rPr>
        <w:t>（3）、《国务院办公厅关于建立政府强制采购节能产品制度的通知》（国发办【2007】51号）；</w:t>
      </w:r>
      <w:r>
        <w:br/>
      </w:r>
      <w:r>
        <w:rPr>
          <w:rFonts w:ascii="仿宋_GB2312" w:hAnsi="仿宋_GB2312" w:cs="仿宋_GB2312" w:eastAsia="仿宋_GB2312"/>
        </w:rPr>
        <w:t>（4）、《节能产品政府采购实施意见》（财库【2004】185号）；</w:t>
      </w:r>
      <w:r>
        <w:br/>
      </w:r>
      <w:r>
        <w:rPr>
          <w:rFonts w:ascii="仿宋_GB2312" w:hAnsi="仿宋_GB2312" w:cs="仿宋_GB2312" w:eastAsia="仿宋_GB2312"/>
        </w:rPr>
        <w:t>（5）、《环境标志产品政府采购实施的意见》（财库【2006】90号）；</w:t>
      </w:r>
      <w:r>
        <w:br/>
      </w:r>
      <w:r>
        <w:rPr>
          <w:rFonts w:ascii="仿宋_GB2312" w:hAnsi="仿宋_GB2312" w:cs="仿宋_GB2312" w:eastAsia="仿宋_GB2312"/>
        </w:rPr>
        <w:t>（6）、《三部门联合发布关于促进残疾人就业政府采购政策的通知》（财库【2017】141号）；</w:t>
      </w:r>
      <w:r>
        <w:br/>
      </w:r>
      <w:r>
        <w:rPr>
          <w:rFonts w:ascii="仿宋_GB2312" w:hAnsi="仿宋_GB2312" w:cs="仿宋_GB2312" w:eastAsia="仿宋_GB2312"/>
        </w:rPr>
        <w:t>（7）、《财政部发展改革委生态环境部市场监管总局关于调整优化节能产品、环境标志产品政府采购执行机制的通知》（财库〔2019〕9号）；</w:t>
      </w:r>
      <w:r>
        <w:br/>
      </w:r>
      <w:r>
        <w:rPr>
          <w:rFonts w:ascii="仿宋_GB2312" w:hAnsi="仿宋_GB2312" w:cs="仿宋_GB2312" w:eastAsia="仿宋_GB2312"/>
        </w:rPr>
        <w:t>（8）、《关于运用政府采购政策支持脱贫攻坚的通知》财库〔2019〕27号；</w:t>
      </w:r>
      <w:r>
        <w:br/>
      </w:r>
      <w:r>
        <w:rPr>
          <w:rFonts w:ascii="仿宋_GB2312" w:hAnsi="仿宋_GB2312" w:cs="仿宋_GB2312" w:eastAsia="仿宋_GB2312"/>
        </w:rPr>
        <w:t>（9）、《陕西省财政厅关于加快推进我省中小企业政府采购信用融资工作的通知》（陕财办采〔2020〕15号）；</w:t>
      </w:r>
      <w:r>
        <w:br/>
      </w:r>
      <w:r>
        <w:rPr>
          <w:rFonts w:ascii="仿宋_GB2312" w:hAnsi="仿宋_GB2312" w:cs="仿宋_GB2312" w:eastAsia="仿宋_GB2312"/>
        </w:rPr>
        <w:t>（10）、其他需要落实的政府采购政策。</w:t>
      </w:r>
    </w:p>
    <w:p>
      <w:pPr>
        <w:pStyle w:val="null3"/>
      </w:pPr>
      <w:r>
        <w:rPr>
          <w:rFonts w:ascii="仿宋_GB2312" w:hAnsi="仿宋_GB2312" w:cs="仿宋_GB2312" w:eastAsia="仿宋_GB2312"/>
        </w:rPr>
        <w:t>3.本项目的特定资格要求：</w:t>
      </w:r>
    </w:p>
    <w:p>
      <w:pPr>
        <w:pStyle w:val="null3"/>
      </w:pPr>
      <w:r>
        <w:rPr>
          <w:rFonts w:ascii="仿宋_GB2312" w:hAnsi="仿宋_GB2312" w:cs="仿宋_GB2312" w:eastAsia="仿宋_GB2312"/>
        </w:rPr>
        <w:t>合同包1(旬阳市吕河镇敖院村供水管护项目)特定资格要求如下:</w:t>
      </w:r>
    </w:p>
    <w:p>
      <w:pPr>
        <w:pStyle w:val="null3"/>
        <w:ind w:left="480"/>
      </w:pPr>
      <w:r>
        <w:rPr>
          <w:rFonts w:ascii="仿宋_GB2312" w:hAnsi="仿宋_GB2312" w:cs="仿宋_GB2312" w:eastAsia="仿宋_GB2312"/>
        </w:rPr>
        <w:t>（1）具有独立承担民事责任能力的法人、其他组织或自然人，提供合法有效的营业执照等相关证明，自然人参与的提供其身份证明；</w:t>
      </w:r>
      <w:r>
        <w:br/>
      </w:r>
      <w:r>
        <w:rPr>
          <w:rFonts w:ascii="仿宋_GB2312" w:hAnsi="仿宋_GB2312" w:cs="仿宋_GB2312" w:eastAsia="仿宋_GB2312"/>
        </w:rPr>
        <w:t>（2）投标供应商应授权合法的人员参加投标：法定代表人直接参加投标，须出具法定代表人身份证复印件；法定代表人授权代表参加投标，须出具法定代表人授权书及授权代表身份证复印件（非法人投标供应商参照执行）；</w:t>
      </w:r>
      <w:r>
        <w:br/>
      </w:r>
      <w:r>
        <w:rPr>
          <w:rFonts w:ascii="仿宋_GB2312" w:hAnsi="仿宋_GB2312" w:cs="仿宋_GB2312" w:eastAsia="仿宋_GB2312"/>
        </w:rPr>
        <w:t>（3）供应商参加政府采购活动前3年内在经营活动中没有重大违法纪录的书面声明；</w:t>
      </w:r>
      <w:r>
        <w:br/>
      </w:r>
      <w:r>
        <w:rPr>
          <w:rFonts w:ascii="仿宋_GB2312" w:hAnsi="仿宋_GB2312" w:cs="仿宋_GB2312" w:eastAsia="仿宋_GB2312"/>
        </w:rPr>
        <w:t>（4）供应商不得为“信用中国”网站（www.creditchina.gov.cn）中列入失信被执行人和重大税收违法案件当事人名单的供应商，不得为中国政府采购网（www.ccgp.gov.cn）政府采购严重违法失信行为记录名单中被财政部门禁止参加政府采购活动的供应商；（网站截图加盖公章）</w:t>
      </w:r>
      <w:r>
        <w:br/>
      </w:r>
      <w:r>
        <w:rPr>
          <w:rFonts w:ascii="仿宋_GB2312" w:hAnsi="仿宋_GB2312" w:cs="仿宋_GB2312" w:eastAsia="仿宋_GB2312"/>
        </w:rPr>
        <w:t>（5）本项目不接受联合体磋商。</w:t>
      </w:r>
      <w:r>
        <w:br/>
      </w:r>
      <w:r>
        <w:rPr>
          <w:rFonts w:ascii="仿宋_GB2312" w:hAnsi="仿宋_GB2312" w:cs="仿宋_GB2312" w:eastAsia="仿宋_GB2312"/>
        </w:rPr>
        <w:t>（6）本项目专门面向小微企业，供应商须提供小微企业声明函。</w:t>
      </w:r>
    </w:p>
    <w:p>
      <w:pPr>
        <w:pStyle w:val="null3"/>
        <w:outlineLvl w:val="3"/>
      </w:pPr>
      <w:r>
        <w:rPr>
          <w:rFonts w:ascii="仿宋_GB2312" w:hAnsi="仿宋_GB2312" w:cs="仿宋_GB2312" w:eastAsia="仿宋_GB2312"/>
          <w:sz w:val="24"/>
          <w:b/>
        </w:rPr>
        <w:t>三、获取采购文件</w:t>
      </w:r>
    </w:p>
    <w:p>
      <w:pPr>
        <w:pStyle w:val="null3"/>
      </w:pPr>
      <w:r>
        <w:rPr>
          <w:rFonts w:ascii="仿宋_GB2312" w:hAnsi="仿宋_GB2312" w:cs="仿宋_GB2312" w:eastAsia="仿宋_GB2312"/>
        </w:rPr>
        <w:t>时间：</w:t>
      </w:r>
      <w:r>
        <w:rPr>
          <w:rFonts w:ascii="仿宋_GB2312" w:hAnsi="仿宋_GB2312" w:cs="仿宋_GB2312" w:eastAsia="仿宋_GB2312"/>
        </w:rPr>
        <w:t xml:space="preserve"> 2025年10月11日 </w:t>
      </w:r>
      <w:r>
        <w:rPr>
          <w:rFonts w:ascii="仿宋_GB2312" w:hAnsi="仿宋_GB2312" w:cs="仿宋_GB2312" w:eastAsia="仿宋_GB2312"/>
        </w:rPr>
        <w:t>至</w:t>
      </w:r>
      <w:r>
        <w:rPr>
          <w:rFonts w:ascii="仿宋_GB2312" w:hAnsi="仿宋_GB2312" w:cs="仿宋_GB2312" w:eastAsia="仿宋_GB2312"/>
        </w:rPr>
        <w:t xml:space="preserve"> 2025年10月16日 </w:t>
      </w:r>
      <w:r>
        <w:rPr>
          <w:rFonts w:ascii="仿宋_GB2312" w:hAnsi="仿宋_GB2312" w:cs="仿宋_GB2312" w:eastAsia="仿宋_GB2312"/>
        </w:rPr>
        <w:t>，每天上午</w:t>
      </w:r>
      <w:r>
        <w:rPr>
          <w:rFonts w:ascii="仿宋_GB2312" w:hAnsi="仿宋_GB2312" w:cs="仿宋_GB2312" w:eastAsia="仿宋_GB2312"/>
        </w:rPr>
        <w:t xml:space="preserve"> 08:00:00 </w:t>
      </w:r>
      <w:r>
        <w:rPr>
          <w:rFonts w:ascii="仿宋_GB2312" w:hAnsi="仿宋_GB2312" w:cs="仿宋_GB2312" w:eastAsia="仿宋_GB2312"/>
        </w:rPr>
        <w:t>至</w:t>
      </w:r>
      <w:r>
        <w:rPr>
          <w:rFonts w:ascii="仿宋_GB2312" w:hAnsi="仿宋_GB2312" w:cs="仿宋_GB2312" w:eastAsia="仿宋_GB2312"/>
        </w:rPr>
        <w:t xml:space="preserve"> 12:00:00 </w:t>
      </w:r>
      <w:r>
        <w:rPr>
          <w:rFonts w:ascii="仿宋_GB2312" w:hAnsi="仿宋_GB2312" w:cs="仿宋_GB2312" w:eastAsia="仿宋_GB2312"/>
        </w:rPr>
        <w:t>，下午</w:t>
      </w:r>
      <w:r>
        <w:rPr>
          <w:rFonts w:ascii="仿宋_GB2312" w:hAnsi="仿宋_GB2312" w:cs="仿宋_GB2312" w:eastAsia="仿宋_GB2312"/>
        </w:rPr>
        <w:t xml:space="preserve"> 12:00:00 </w:t>
      </w:r>
      <w:r>
        <w:rPr>
          <w:rFonts w:ascii="仿宋_GB2312" w:hAnsi="仿宋_GB2312" w:cs="仿宋_GB2312" w:eastAsia="仿宋_GB2312"/>
        </w:rPr>
        <w:t>至</w:t>
      </w:r>
      <w:r>
        <w:rPr>
          <w:rFonts w:ascii="仿宋_GB2312" w:hAnsi="仿宋_GB2312" w:cs="仿宋_GB2312" w:eastAsia="仿宋_GB2312"/>
        </w:rPr>
        <w:t xml:space="preserve"> 18:00:00 </w:t>
      </w:r>
      <w:r>
        <w:rPr>
          <w:rFonts w:ascii="仿宋_GB2312" w:hAnsi="仿宋_GB2312" w:cs="仿宋_GB2312" w:eastAsia="仿宋_GB2312"/>
        </w:rPr>
        <w:t>（北京时间）</w:t>
      </w:r>
    </w:p>
    <w:p>
      <w:pPr>
        <w:pStyle w:val="null3"/>
      </w:pPr>
      <w:r>
        <w:rPr>
          <w:rFonts w:ascii="仿宋_GB2312" w:hAnsi="仿宋_GB2312" w:cs="仿宋_GB2312" w:eastAsia="仿宋_GB2312"/>
        </w:rPr>
        <w:t>途径：</w:t>
      </w:r>
      <w:r>
        <w:rPr>
          <w:rFonts w:ascii="仿宋_GB2312" w:hAnsi="仿宋_GB2312" w:cs="仿宋_GB2312" w:eastAsia="仿宋_GB2312"/>
        </w:rPr>
        <w:t>陕西省安康市高新技术产业开发区高新总部城Z1栋2单元104室</w:t>
      </w:r>
    </w:p>
    <w:p>
      <w:pPr>
        <w:pStyle w:val="null3"/>
      </w:pPr>
      <w:r>
        <w:rPr>
          <w:rFonts w:ascii="仿宋_GB2312" w:hAnsi="仿宋_GB2312" w:cs="仿宋_GB2312" w:eastAsia="仿宋_GB2312"/>
        </w:rPr>
        <w:t>方式：</w:t>
      </w:r>
      <w:r>
        <w:rPr>
          <w:rFonts w:ascii="仿宋_GB2312" w:hAnsi="仿宋_GB2312" w:cs="仿宋_GB2312" w:eastAsia="仿宋_GB2312"/>
        </w:rPr>
        <w:t>现场获取</w:t>
      </w:r>
    </w:p>
    <w:p>
      <w:pPr>
        <w:pStyle w:val="null3"/>
      </w:pPr>
      <w:r>
        <w:rPr>
          <w:rFonts w:ascii="仿宋_GB2312" w:hAnsi="仿宋_GB2312" w:cs="仿宋_GB2312" w:eastAsia="仿宋_GB2312"/>
        </w:rPr>
        <w:t>售价：</w:t>
      </w:r>
      <w:r>
        <w:rPr>
          <w:rFonts w:ascii="仿宋_GB2312" w:hAnsi="仿宋_GB2312" w:cs="仿宋_GB2312" w:eastAsia="仿宋_GB2312"/>
        </w:rPr>
        <w:t xml:space="preserve"> 0元</w:t>
      </w:r>
    </w:p>
    <w:p>
      <w:pPr>
        <w:pStyle w:val="null3"/>
        <w:outlineLvl w:val="3"/>
      </w:pPr>
      <w:r>
        <w:rPr>
          <w:rFonts w:ascii="仿宋_GB2312" w:hAnsi="仿宋_GB2312" w:cs="仿宋_GB2312" w:eastAsia="仿宋_GB2312"/>
          <w:sz w:val="24"/>
          <w:b/>
        </w:rPr>
        <w:t>四、响应文件提交</w:t>
      </w:r>
    </w:p>
    <w:p>
      <w:pPr>
        <w:pStyle w:val="null3"/>
      </w:pPr>
      <w:r>
        <w:rPr>
          <w:rFonts w:ascii="仿宋_GB2312" w:hAnsi="仿宋_GB2312" w:cs="仿宋_GB2312" w:eastAsia="仿宋_GB2312"/>
        </w:rPr>
        <w:t>截止时间：</w:t>
      </w:r>
      <w:r>
        <w:rPr>
          <w:rFonts w:ascii="仿宋_GB2312" w:hAnsi="仿宋_GB2312" w:cs="仿宋_GB2312" w:eastAsia="仿宋_GB2312"/>
        </w:rPr>
        <w:t xml:space="preserve"> 2025年10月21日 11时30分00秒 </w:t>
      </w:r>
      <w:r>
        <w:rPr>
          <w:rFonts w:ascii="仿宋_GB2312" w:hAnsi="仿宋_GB2312" w:cs="仿宋_GB2312" w:eastAsia="仿宋_GB2312"/>
        </w:rPr>
        <w:t>（北京时间）</w:t>
      </w:r>
    </w:p>
    <w:p>
      <w:pPr>
        <w:pStyle w:val="null3"/>
      </w:pPr>
      <w:r>
        <w:rPr>
          <w:rFonts w:ascii="仿宋_GB2312" w:hAnsi="仿宋_GB2312" w:cs="仿宋_GB2312" w:eastAsia="仿宋_GB2312"/>
        </w:rPr>
        <w:t>地点：</w:t>
      </w:r>
      <w:r>
        <w:rPr>
          <w:rFonts w:ascii="仿宋_GB2312" w:hAnsi="仿宋_GB2312" w:cs="仿宋_GB2312" w:eastAsia="仿宋_GB2312"/>
        </w:rPr>
        <w:t>陕西省安康市高新技术产业开发区高新总部城Z1栋2单元104室</w:t>
      </w:r>
    </w:p>
    <w:p>
      <w:pPr>
        <w:pStyle w:val="null3"/>
        <w:outlineLvl w:val="3"/>
      </w:pPr>
      <w:r>
        <w:rPr>
          <w:rFonts w:ascii="仿宋_GB2312" w:hAnsi="仿宋_GB2312" w:cs="仿宋_GB2312" w:eastAsia="仿宋_GB2312"/>
          <w:sz w:val="24"/>
          <w:b/>
        </w:rPr>
        <w:t>五、开启</w:t>
      </w:r>
    </w:p>
    <w:p>
      <w:pPr>
        <w:pStyle w:val="null3"/>
      </w:pPr>
      <w:r>
        <w:rPr>
          <w:rFonts w:ascii="仿宋_GB2312" w:hAnsi="仿宋_GB2312" w:cs="仿宋_GB2312" w:eastAsia="仿宋_GB2312"/>
        </w:rPr>
        <w:t>时间：</w:t>
      </w:r>
      <w:r>
        <w:rPr>
          <w:rFonts w:ascii="仿宋_GB2312" w:hAnsi="仿宋_GB2312" w:cs="仿宋_GB2312" w:eastAsia="仿宋_GB2312"/>
        </w:rPr>
        <w:t xml:space="preserve"> 2025年10月21日 11时30分00秒 </w:t>
      </w:r>
      <w:r>
        <w:rPr>
          <w:rFonts w:ascii="仿宋_GB2312" w:hAnsi="仿宋_GB2312" w:cs="仿宋_GB2312" w:eastAsia="仿宋_GB2312"/>
        </w:rPr>
        <w:t>（北京时间）</w:t>
      </w:r>
    </w:p>
    <w:p>
      <w:pPr>
        <w:pStyle w:val="null3"/>
      </w:pPr>
      <w:r>
        <w:rPr>
          <w:rFonts w:ascii="仿宋_GB2312" w:hAnsi="仿宋_GB2312" w:cs="仿宋_GB2312" w:eastAsia="仿宋_GB2312"/>
        </w:rPr>
        <w:t>地点：</w:t>
      </w:r>
      <w:r>
        <w:rPr>
          <w:rFonts w:ascii="仿宋_GB2312" w:hAnsi="仿宋_GB2312" w:cs="仿宋_GB2312" w:eastAsia="仿宋_GB2312"/>
        </w:rPr>
        <w:t>陕西省安康市高新技术产业开发区高新总部城Z1栋2单元104室</w:t>
      </w:r>
    </w:p>
    <w:p>
      <w:pPr>
        <w:pStyle w:val="null3"/>
        <w:outlineLvl w:val="3"/>
      </w:pPr>
      <w:r>
        <w:rPr>
          <w:rFonts w:ascii="仿宋_GB2312" w:hAnsi="仿宋_GB2312" w:cs="仿宋_GB2312" w:eastAsia="仿宋_GB2312"/>
          <w:sz w:val="24"/>
          <w:b/>
        </w:rPr>
        <w:t>六、公告期限</w:t>
      </w:r>
    </w:p>
    <w:p>
      <w:pPr>
        <w:pStyle w:val="null3"/>
      </w:pPr>
      <w:r>
        <w:rPr>
          <w:rFonts w:ascii="仿宋_GB2312" w:hAnsi="仿宋_GB2312" w:cs="仿宋_GB2312" w:eastAsia="仿宋_GB2312"/>
        </w:rPr>
        <w:t>自本公告发布之日起</w:t>
      </w:r>
      <w:r>
        <w:rPr>
          <w:rFonts w:ascii="仿宋_GB2312" w:hAnsi="仿宋_GB2312" w:cs="仿宋_GB2312" w:eastAsia="仿宋_GB2312"/>
        </w:rPr>
        <w:t>3</w:t>
      </w:r>
      <w:r>
        <w:rPr>
          <w:rFonts w:ascii="仿宋_GB2312" w:hAnsi="仿宋_GB2312" w:cs="仿宋_GB2312" w:eastAsia="仿宋_GB2312"/>
        </w:rPr>
        <w:t>个工作日。</w:t>
      </w:r>
    </w:p>
    <w:p>
      <w:pPr>
        <w:pStyle w:val="null3"/>
        <w:outlineLvl w:val="3"/>
      </w:pPr>
      <w:r>
        <w:rPr>
          <w:rFonts w:ascii="仿宋_GB2312" w:hAnsi="仿宋_GB2312" w:cs="仿宋_GB2312" w:eastAsia="仿宋_GB2312"/>
          <w:sz w:val="24"/>
          <w:b/>
        </w:rPr>
        <w:t>七、其他补充事宜</w:t>
      </w:r>
    </w:p>
    <w:p>
      <w:pPr>
        <w:pStyle w:val="null3"/>
      </w:pPr>
      <w:r>
        <w:rPr>
          <w:rFonts w:ascii="仿宋_GB2312" w:hAnsi="仿宋_GB2312" w:cs="仿宋_GB2312" w:eastAsia="仿宋_GB2312"/>
          <w:sz w:val="24"/>
          <w:color w:val="000000"/>
          <w:shd w:fill="FFFFFF" w:val="clear"/>
        </w:rPr>
        <w:t>供应商须在采购文件发售时间内携带营业执照复印件加盖公章及授权委托书（法定代表人办理仅需提供身份证复印件）到采购代理机构指定地点获取采购文件。</w:t>
      </w:r>
    </w:p>
    <w:p>
      <w:pPr>
        <w:pStyle w:val="null3"/>
        <w:outlineLvl w:val="3"/>
      </w:pPr>
      <w:r>
        <w:rPr>
          <w:rFonts w:ascii="仿宋_GB2312" w:hAnsi="仿宋_GB2312" w:cs="仿宋_GB2312" w:eastAsia="仿宋_GB2312"/>
          <w:sz w:val="24"/>
          <w:b/>
        </w:rPr>
        <w:t>八、对本次招标提出询问，请按以下方式联系。</w:t>
      </w:r>
    </w:p>
    <w:p>
      <w:pPr>
        <w:pStyle w:val="null3"/>
        <w:outlineLvl w:val="5"/>
      </w:pPr>
      <w:r>
        <w:rPr>
          <w:rFonts w:ascii="仿宋_GB2312" w:hAnsi="仿宋_GB2312" w:cs="仿宋_GB2312" w:eastAsia="仿宋_GB2312"/>
          <w:sz w:val="15"/>
          <w:b/>
        </w:rPr>
        <w:t>1.采购人信息</w:t>
      </w:r>
    </w:p>
    <w:p>
      <w:pPr>
        <w:pStyle w:val="null3"/>
      </w:pPr>
      <w:r>
        <w:rPr>
          <w:rFonts w:ascii="仿宋_GB2312" w:hAnsi="仿宋_GB2312" w:cs="仿宋_GB2312" w:eastAsia="仿宋_GB2312"/>
        </w:rPr>
        <w:t>名称：</w:t>
      </w:r>
      <w:r>
        <w:rPr>
          <w:rFonts w:ascii="仿宋_GB2312" w:hAnsi="仿宋_GB2312" w:cs="仿宋_GB2312" w:eastAsia="仿宋_GB2312"/>
        </w:rPr>
        <w:t>旬阳市财政局吕河财政所</w:t>
      </w:r>
    </w:p>
    <w:p>
      <w:pPr>
        <w:pStyle w:val="null3"/>
      </w:pPr>
      <w:r>
        <w:rPr>
          <w:rFonts w:ascii="仿宋_GB2312" w:hAnsi="仿宋_GB2312" w:cs="仿宋_GB2312" w:eastAsia="仿宋_GB2312"/>
        </w:rPr>
        <w:t>地址：</w:t>
      </w:r>
      <w:r>
        <w:rPr>
          <w:rFonts w:ascii="仿宋_GB2312" w:hAnsi="仿宋_GB2312" w:cs="仿宋_GB2312" w:eastAsia="仿宋_GB2312"/>
        </w:rPr>
        <w:t>陕西省安康市旬阳县吕河镇双井社区三组</w:t>
      </w:r>
    </w:p>
    <w:p>
      <w:pPr>
        <w:pStyle w:val="null3"/>
      </w:pPr>
      <w:r>
        <w:rPr>
          <w:rFonts w:ascii="仿宋_GB2312" w:hAnsi="仿宋_GB2312" w:cs="仿宋_GB2312" w:eastAsia="仿宋_GB2312"/>
        </w:rPr>
        <w:t>联系方式：</w:t>
      </w:r>
      <w:r>
        <w:rPr>
          <w:rFonts w:ascii="仿宋_GB2312" w:hAnsi="仿宋_GB2312" w:cs="仿宋_GB2312" w:eastAsia="仿宋_GB2312"/>
        </w:rPr>
        <w:t>19916113756</w:t>
      </w:r>
    </w:p>
    <w:p>
      <w:pPr>
        <w:pStyle w:val="null3"/>
        <w:outlineLvl w:val="5"/>
      </w:pPr>
      <w:r>
        <w:rPr>
          <w:rFonts w:ascii="仿宋_GB2312" w:hAnsi="仿宋_GB2312" w:cs="仿宋_GB2312" w:eastAsia="仿宋_GB2312"/>
          <w:sz w:val="15"/>
          <w:b/>
        </w:rPr>
        <w:t>2.采购代理机构信息</w:t>
      </w:r>
    </w:p>
    <w:p>
      <w:pPr>
        <w:pStyle w:val="null3"/>
      </w:pPr>
      <w:r>
        <w:rPr>
          <w:rFonts w:ascii="仿宋_GB2312" w:hAnsi="仿宋_GB2312" w:cs="仿宋_GB2312" w:eastAsia="仿宋_GB2312"/>
        </w:rPr>
        <w:t>名称：</w:t>
      </w:r>
      <w:r>
        <w:rPr>
          <w:rFonts w:ascii="仿宋_GB2312" w:hAnsi="仿宋_GB2312" w:cs="仿宋_GB2312" w:eastAsia="仿宋_GB2312"/>
        </w:rPr>
        <w:t>华正大地项目管理有限公司</w:t>
      </w:r>
    </w:p>
    <w:p>
      <w:pPr>
        <w:pStyle w:val="null3"/>
      </w:pPr>
      <w:r>
        <w:rPr>
          <w:rFonts w:ascii="仿宋_GB2312" w:hAnsi="仿宋_GB2312" w:cs="仿宋_GB2312" w:eastAsia="仿宋_GB2312"/>
        </w:rPr>
        <w:t>地址：</w:t>
      </w:r>
      <w:r>
        <w:rPr>
          <w:rFonts w:ascii="仿宋_GB2312" w:hAnsi="仿宋_GB2312" w:cs="仿宋_GB2312" w:eastAsia="仿宋_GB2312"/>
        </w:rPr>
        <w:t>陕西省西安市雁塔区高新路80号望庭国际2幢11701室</w:t>
      </w:r>
    </w:p>
    <w:p>
      <w:pPr>
        <w:pStyle w:val="null3"/>
      </w:pPr>
      <w:r>
        <w:rPr>
          <w:rFonts w:ascii="仿宋_GB2312" w:hAnsi="仿宋_GB2312" w:cs="仿宋_GB2312" w:eastAsia="仿宋_GB2312"/>
        </w:rPr>
        <w:t>联系方式：</w:t>
      </w:r>
      <w:r>
        <w:rPr>
          <w:rFonts w:ascii="仿宋_GB2312" w:hAnsi="仿宋_GB2312" w:cs="仿宋_GB2312" w:eastAsia="仿宋_GB2312"/>
        </w:rPr>
        <w:t>15332696862</w:t>
      </w:r>
    </w:p>
    <w:p>
      <w:pPr>
        <w:pStyle w:val="null3"/>
        <w:outlineLvl w:val="5"/>
      </w:pPr>
      <w:r>
        <w:rPr>
          <w:rFonts w:ascii="仿宋_GB2312" w:hAnsi="仿宋_GB2312" w:cs="仿宋_GB2312" w:eastAsia="仿宋_GB2312"/>
          <w:sz w:val="15"/>
          <w:b/>
        </w:rPr>
        <w:t>3.项目联系方式</w:t>
      </w:r>
    </w:p>
    <w:p>
      <w:pPr>
        <w:pStyle w:val="null3"/>
      </w:pPr>
      <w:r>
        <w:rPr>
          <w:rFonts w:ascii="仿宋_GB2312" w:hAnsi="仿宋_GB2312" w:cs="仿宋_GB2312" w:eastAsia="仿宋_GB2312"/>
        </w:rPr>
        <w:t>项目联系人：</w:t>
      </w:r>
      <w:r>
        <w:rPr>
          <w:rFonts w:ascii="仿宋_GB2312" w:hAnsi="仿宋_GB2312" w:cs="仿宋_GB2312" w:eastAsia="仿宋_GB2312"/>
        </w:rPr>
        <w:t>聂工</w:t>
      </w:r>
    </w:p>
    <w:p>
      <w:pPr>
        <w:pStyle w:val="null3"/>
      </w:pPr>
      <w:r>
        <w:rPr>
          <w:rFonts w:ascii="仿宋_GB2312" w:hAnsi="仿宋_GB2312" w:cs="仿宋_GB2312" w:eastAsia="仿宋_GB2312"/>
        </w:rPr>
        <w:t>电话：</w:t>
      </w:r>
      <w:r>
        <w:rPr>
          <w:rFonts w:ascii="仿宋_GB2312" w:hAnsi="仿宋_GB2312" w:cs="仿宋_GB2312" w:eastAsia="仿宋_GB2312"/>
        </w:rPr>
        <w:t>15332696862</w:t>
      </w:r>
    </w:p>
    <w:p>
      <w:pPr>
        <w:pStyle w:val="null3"/>
        <w:jc w:val="right"/>
      </w:pPr>
      <w:r>
        <w:rPr>
          <w:rFonts w:ascii="仿宋_GB2312" w:hAnsi="仿宋_GB2312" w:cs="仿宋_GB2312" w:eastAsia="仿宋_GB2312"/>
        </w:rPr>
        <w:t>华正大地项目管理有限公司</w:t>
      </w:r>
      <w:r>
        <w:br/>
      </w:r>
    </w:p>
    <w:p>
      <w:pPr>
        <w:pStyle w:val="null3"/>
        <w:rPr>
          <w:rFonts w:hint="eastAsia"/>
          <w:lang w:val="en-US" w:eastAsia="zh-Hans"/>
        </w:rPr>
      </w:pPr>
      <w:r>
        <w:rPr>
          <w:rFonts w:hint="eastAsia"/>
          <w:lang w:val="en-US" w:eastAsia="zh-Hans"/>
        </w:rPr>
        <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5"/>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177F50ED"/>
    <w:rsid w:val="53B52B8D"/>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pPrDefault>
      <w:pPr/>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customStyle="true" w:type="paragraph" w:styleId="null3">
    <w:name w:val="null3"/>
    <w:hidden/>
    <w:rPr>
      <w:rFonts w:hint="eastAsia"/>
      <w:lang w:val="en-US" w:eastAsia="zh-Hans"/>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customXml/item1.xml" Type="http://schemas.openxmlformats.org/officeDocument/2006/relationships/customXml"/><Relationship Id="rId5" Target="fontTable.xml" Type="http://schemas.openxmlformats.org/officeDocument/2006/relationships/fontTabl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Office_3.9.3.6359_F1E327BC-269C-435d-A152-05C5408002CA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2022-04-08T19:57:00Z</dcterms:created>
  <dc:creator>陕西省政府采购综合管理平台</dc:creator>
  <dcterms:modified xsi:type="dcterms:W3CDTF">2022-04-27T17:40:01Z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2052-3.9.3.6359</vt:lpwstr>
  </property>
</Properties>
</file>