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E086" w14:textId="77777777" w:rsidR="004E79C4" w:rsidRDefault="00000000">
      <w:pPr>
        <w:widowControl/>
        <w:jc w:val="center"/>
        <w:rPr>
          <w:rFonts w:ascii="黑体" w:eastAsia="黑体" w:hAnsi="黑体" w:cs="黑体" w:hint="eastAsia"/>
          <w:bCs/>
          <w:sz w:val="32"/>
          <w:szCs w:val="32"/>
        </w:rPr>
      </w:pPr>
      <w:r>
        <w:rPr>
          <w:rFonts w:ascii="黑体" w:eastAsia="黑体" w:hAnsi="黑体" w:cs="黑体" w:hint="eastAsia"/>
          <w:bCs/>
          <w:sz w:val="32"/>
          <w:szCs w:val="32"/>
        </w:rPr>
        <w:t>2025年第二批省级水利发展资金水利科技项目</w:t>
      </w:r>
    </w:p>
    <w:p w14:paraId="714B703C" w14:textId="77777777" w:rsidR="004E79C4" w:rsidRDefault="00000000">
      <w:pPr>
        <w:widowControl/>
        <w:jc w:val="center"/>
        <w:rPr>
          <w:rFonts w:ascii="黑体" w:eastAsia="黑体" w:hAnsi="黑体" w:cs="黑体" w:hint="eastAsia"/>
          <w:bCs/>
          <w:sz w:val="32"/>
          <w:szCs w:val="32"/>
        </w:rPr>
      </w:pPr>
      <w:r>
        <w:rPr>
          <w:rFonts w:ascii="黑体" w:eastAsia="黑体" w:hAnsi="黑体" w:cs="黑体" w:hint="eastAsia"/>
          <w:bCs/>
          <w:sz w:val="32"/>
          <w:szCs w:val="32"/>
        </w:rPr>
        <w:t>采购需求书</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89"/>
        <w:gridCol w:w="1556"/>
        <w:gridCol w:w="7067"/>
      </w:tblGrid>
      <w:tr w:rsidR="004E79C4" w14:paraId="0ED71A4C" w14:textId="77777777">
        <w:trPr>
          <w:jc w:val="center"/>
        </w:trPr>
        <w:tc>
          <w:tcPr>
            <w:tcW w:w="689" w:type="dxa"/>
            <w:vAlign w:val="center"/>
          </w:tcPr>
          <w:p w14:paraId="761D9BDD" w14:textId="77777777" w:rsidR="004E79C4" w:rsidRDefault="00000000">
            <w:pPr>
              <w:snapToGrid w:val="0"/>
              <w:jc w:val="center"/>
              <w:rPr>
                <w:rFonts w:ascii="宋体" w:hAnsi="宋体" w:hint="eastAsia"/>
                <w:b/>
                <w:sz w:val="24"/>
              </w:rPr>
            </w:pPr>
            <w:r>
              <w:rPr>
                <w:rFonts w:ascii="宋体" w:hAnsi="宋体" w:hint="eastAsia"/>
                <w:b/>
                <w:sz w:val="28"/>
                <w:szCs w:val="28"/>
                <w:lang w:val="zh-CN"/>
              </w:rPr>
              <w:t>序号</w:t>
            </w:r>
          </w:p>
        </w:tc>
        <w:tc>
          <w:tcPr>
            <w:tcW w:w="1556" w:type="dxa"/>
            <w:vAlign w:val="center"/>
          </w:tcPr>
          <w:p w14:paraId="68F1670B" w14:textId="77777777" w:rsidR="004E79C4" w:rsidRDefault="00000000">
            <w:pPr>
              <w:pStyle w:val="afc"/>
              <w:ind w:left="38"/>
              <w:jc w:val="center"/>
              <w:rPr>
                <w:rFonts w:hint="eastAsia"/>
                <w:b/>
                <w:kern w:val="2"/>
                <w:lang w:val="zh-CN"/>
              </w:rPr>
            </w:pPr>
            <w:r>
              <w:rPr>
                <w:rFonts w:hint="eastAsia"/>
                <w:b/>
                <w:kern w:val="2"/>
                <w:sz w:val="28"/>
                <w:szCs w:val="28"/>
                <w:lang w:val="zh-CN"/>
              </w:rPr>
              <w:t>关键事项</w:t>
            </w:r>
          </w:p>
        </w:tc>
        <w:tc>
          <w:tcPr>
            <w:tcW w:w="7067" w:type="dxa"/>
            <w:vAlign w:val="center"/>
          </w:tcPr>
          <w:p w14:paraId="100AF148" w14:textId="77777777" w:rsidR="004E79C4" w:rsidRDefault="00000000">
            <w:pPr>
              <w:pStyle w:val="afc"/>
              <w:jc w:val="center"/>
              <w:rPr>
                <w:rFonts w:hint="eastAsia"/>
                <w:b/>
                <w:kern w:val="2"/>
                <w:lang w:val="zh-CN"/>
              </w:rPr>
            </w:pPr>
            <w:r>
              <w:rPr>
                <w:rFonts w:hint="eastAsia"/>
                <w:b/>
                <w:kern w:val="2"/>
                <w:sz w:val="28"/>
                <w:szCs w:val="28"/>
                <w:lang w:val="zh-CN"/>
              </w:rPr>
              <w:t>说明和要求</w:t>
            </w:r>
          </w:p>
        </w:tc>
      </w:tr>
      <w:tr w:rsidR="004E79C4" w14:paraId="1571581A" w14:textId="77777777">
        <w:trPr>
          <w:jc w:val="center"/>
        </w:trPr>
        <w:tc>
          <w:tcPr>
            <w:tcW w:w="689" w:type="dxa"/>
            <w:vAlign w:val="center"/>
          </w:tcPr>
          <w:p w14:paraId="6D187F7E" w14:textId="77777777" w:rsidR="004E79C4" w:rsidRDefault="00000000">
            <w:pPr>
              <w:snapToGrid w:val="0"/>
              <w:spacing w:after="200"/>
              <w:jc w:val="center"/>
              <w:rPr>
                <w:rFonts w:ascii="宋体" w:hAnsi="宋体" w:hint="eastAsia"/>
                <w:sz w:val="28"/>
                <w:szCs w:val="28"/>
                <w:lang w:val="zh-CN"/>
              </w:rPr>
            </w:pPr>
            <w:r>
              <w:rPr>
                <w:rFonts w:ascii="宋体" w:hAnsi="宋体"/>
                <w:sz w:val="28"/>
                <w:szCs w:val="28"/>
                <w:lang w:val="zh-CN"/>
              </w:rPr>
              <w:t>1</w:t>
            </w:r>
          </w:p>
        </w:tc>
        <w:tc>
          <w:tcPr>
            <w:tcW w:w="1556" w:type="dxa"/>
            <w:vAlign w:val="center"/>
          </w:tcPr>
          <w:p w14:paraId="5FDFF337" w14:textId="77777777" w:rsidR="004E79C4" w:rsidRDefault="00000000">
            <w:pPr>
              <w:pStyle w:val="afc"/>
              <w:ind w:left="38"/>
              <w:jc w:val="center"/>
              <w:rPr>
                <w:rFonts w:hint="eastAsia"/>
                <w:kern w:val="2"/>
                <w:lang w:val="zh-CN"/>
              </w:rPr>
            </w:pPr>
            <w:r>
              <w:rPr>
                <w:rFonts w:hint="eastAsia"/>
                <w:kern w:val="2"/>
                <w:lang w:val="zh-CN"/>
              </w:rPr>
              <w:t>采购预算</w:t>
            </w:r>
          </w:p>
        </w:tc>
        <w:tc>
          <w:tcPr>
            <w:tcW w:w="7067" w:type="dxa"/>
            <w:vAlign w:val="center"/>
          </w:tcPr>
          <w:p w14:paraId="2D827B4B" w14:textId="77777777" w:rsidR="004E79C4" w:rsidRDefault="00000000">
            <w:pPr>
              <w:pStyle w:val="afc"/>
              <w:numPr>
                <w:ilvl w:val="0"/>
                <w:numId w:val="1"/>
              </w:numPr>
              <w:spacing w:line="360" w:lineRule="auto"/>
              <w:jc w:val="both"/>
              <w:rPr>
                <w:rFonts w:hint="eastAsia"/>
                <w:b/>
                <w:kern w:val="2"/>
                <w:lang w:val="zh-CN"/>
              </w:rPr>
            </w:pPr>
            <w:r>
              <w:rPr>
                <w:rFonts w:hint="eastAsia"/>
                <w:b/>
                <w:kern w:val="2"/>
                <w:lang w:val="zh-CN"/>
              </w:rPr>
              <w:t>南水北调中线水源区（陕西）河库复合系统水质耦合作用机制与调控策略研究,人民币</w:t>
            </w:r>
            <w:r>
              <w:rPr>
                <w:rFonts w:hint="eastAsia"/>
                <w:b/>
                <w:kern w:val="2"/>
                <w:u w:val="single"/>
              </w:rPr>
              <w:t>500000.00</w:t>
            </w:r>
            <w:r>
              <w:rPr>
                <w:rFonts w:hint="eastAsia"/>
                <w:b/>
                <w:kern w:val="2"/>
                <w:lang w:val="zh-CN"/>
              </w:rPr>
              <w:t>元（</w:t>
            </w:r>
            <w:r>
              <w:rPr>
                <w:rFonts w:hint="eastAsia"/>
                <w:b/>
                <w:kern w:val="2"/>
              </w:rPr>
              <w:t>大写伍拾万元）；</w:t>
            </w:r>
          </w:p>
          <w:p w14:paraId="01C0BED2" w14:textId="77777777" w:rsidR="004E79C4" w:rsidRDefault="00000000">
            <w:pPr>
              <w:pStyle w:val="afc"/>
              <w:numPr>
                <w:ilvl w:val="0"/>
                <w:numId w:val="1"/>
              </w:numPr>
              <w:spacing w:line="360" w:lineRule="auto"/>
              <w:jc w:val="both"/>
              <w:rPr>
                <w:rFonts w:hint="eastAsia"/>
                <w:b/>
                <w:kern w:val="2"/>
                <w:lang w:val="zh-CN"/>
              </w:rPr>
            </w:pPr>
            <w:r>
              <w:rPr>
                <w:rFonts w:hint="eastAsia"/>
                <w:b/>
                <w:kern w:val="2"/>
                <w:lang w:val="zh-CN"/>
              </w:rPr>
              <w:t>陕北煤炭开发引起水生态问题与水资源利用途径,人民币</w:t>
            </w:r>
            <w:r>
              <w:rPr>
                <w:rFonts w:hint="eastAsia"/>
                <w:b/>
                <w:kern w:val="2"/>
                <w:u w:val="single"/>
              </w:rPr>
              <w:t>500000.00</w:t>
            </w:r>
            <w:r>
              <w:rPr>
                <w:rFonts w:hint="eastAsia"/>
                <w:b/>
                <w:kern w:val="2"/>
                <w:lang w:val="zh-CN"/>
              </w:rPr>
              <w:t>元（</w:t>
            </w:r>
            <w:r>
              <w:rPr>
                <w:rFonts w:hint="eastAsia"/>
                <w:b/>
                <w:kern w:val="2"/>
              </w:rPr>
              <w:t>大写伍拾万元）；</w:t>
            </w:r>
          </w:p>
          <w:p w14:paraId="5A653835" w14:textId="77777777" w:rsidR="004E79C4" w:rsidRDefault="00000000">
            <w:pPr>
              <w:pStyle w:val="afc"/>
              <w:numPr>
                <w:ilvl w:val="0"/>
                <w:numId w:val="1"/>
              </w:numPr>
              <w:spacing w:line="360" w:lineRule="auto"/>
              <w:jc w:val="both"/>
              <w:rPr>
                <w:rFonts w:hint="eastAsia"/>
                <w:b/>
                <w:kern w:val="2"/>
                <w:lang w:val="zh-CN"/>
              </w:rPr>
            </w:pPr>
            <w:r>
              <w:rPr>
                <w:rFonts w:hint="eastAsia"/>
                <w:b/>
                <w:kern w:val="2"/>
                <w:lang w:val="zh-CN"/>
              </w:rPr>
              <w:t>杨凌农高会水利成熟适用技术推广与示范,人民币</w:t>
            </w:r>
            <w:r>
              <w:rPr>
                <w:rFonts w:hint="eastAsia"/>
                <w:b/>
                <w:kern w:val="2"/>
                <w:u w:val="single"/>
              </w:rPr>
              <w:t>900000.00</w:t>
            </w:r>
            <w:r>
              <w:rPr>
                <w:rFonts w:hint="eastAsia"/>
                <w:b/>
                <w:kern w:val="2"/>
                <w:lang w:val="zh-CN"/>
              </w:rPr>
              <w:t>元（</w:t>
            </w:r>
            <w:r>
              <w:rPr>
                <w:rFonts w:hint="eastAsia"/>
                <w:b/>
                <w:kern w:val="2"/>
              </w:rPr>
              <w:t>大写玖拾万元）；</w:t>
            </w:r>
          </w:p>
          <w:p w14:paraId="782A32C1" w14:textId="77777777" w:rsidR="004E79C4" w:rsidRDefault="00000000">
            <w:pPr>
              <w:pStyle w:val="afc"/>
              <w:numPr>
                <w:ilvl w:val="0"/>
                <w:numId w:val="1"/>
              </w:numPr>
              <w:spacing w:line="360" w:lineRule="auto"/>
              <w:jc w:val="both"/>
              <w:rPr>
                <w:rFonts w:hint="eastAsia"/>
                <w:b/>
                <w:kern w:val="2"/>
                <w:lang w:val="zh-CN"/>
              </w:rPr>
            </w:pPr>
            <w:r>
              <w:rPr>
                <w:rFonts w:hint="eastAsia"/>
                <w:b/>
                <w:kern w:val="2"/>
                <w:lang w:val="zh-CN"/>
              </w:rPr>
              <w:t>基于数据驱动的暴雨洪涝灾害应急能力评估与适应性防控技术研究，人民币</w:t>
            </w:r>
            <w:r>
              <w:rPr>
                <w:rFonts w:hint="eastAsia"/>
                <w:b/>
                <w:kern w:val="2"/>
                <w:u w:val="single"/>
              </w:rPr>
              <w:t>420000.00</w:t>
            </w:r>
            <w:r>
              <w:rPr>
                <w:rFonts w:hint="eastAsia"/>
                <w:b/>
                <w:kern w:val="2"/>
                <w:lang w:val="zh-CN"/>
              </w:rPr>
              <w:t>元（</w:t>
            </w:r>
            <w:r>
              <w:rPr>
                <w:rFonts w:hint="eastAsia"/>
                <w:b/>
                <w:kern w:val="2"/>
              </w:rPr>
              <w:t>大写肆拾贰万元）；</w:t>
            </w:r>
          </w:p>
          <w:p w14:paraId="05E9FD5E" w14:textId="77777777" w:rsidR="004E79C4" w:rsidRDefault="00000000">
            <w:pPr>
              <w:pStyle w:val="afc"/>
              <w:numPr>
                <w:ilvl w:val="0"/>
                <w:numId w:val="1"/>
              </w:numPr>
              <w:spacing w:line="360" w:lineRule="auto"/>
              <w:jc w:val="both"/>
              <w:rPr>
                <w:rFonts w:hint="eastAsia"/>
                <w:b/>
                <w:kern w:val="2"/>
                <w:lang w:val="zh-CN"/>
              </w:rPr>
            </w:pPr>
            <w:r>
              <w:rPr>
                <w:rFonts w:hint="eastAsia"/>
                <w:b/>
                <w:kern w:val="2"/>
                <w:lang w:val="zh-CN"/>
              </w:rPr>
              <w:t>节水型载体评价指标体系研究,人民币</w:t>
            </w:r>
            <w:r>
              <w:rPr>
                <w:rFonts w:hint="eastAsia"/>
                <w:b/>
                <w:kern w:val="2"/>
                <w:u w:val="single"/>
              </w:rPr>
              <w:t>480000.00</w:t>
            </w:r>
            <w:r>
              <w:rPr>
                <w:rFonts w:hint="eastAsia"/>
                <w:b/>
                <w:kern w:val="2"/>
                <w:lang w:val="zh-CN"/>
              </w:rPr>
              <w:t>元（</w:t>
            </w:r>
            <w:r>
              <w:rPr>
                <w:rFonts w:hint="eastAsia"/>
                <w:b/>
                <w:kern w:val="2"/>
              </w:rPr>
              <w:t>大写肆拾捌万元）；</w:t>
            </w:r>
          </w:p>
          <w:p w14:paraId="7CA9BE4F" w14:textId="77777777" w:rsidR="004E79C4" w:rsidRDefault="00000000">
            <w:pPr>
              <w:pStyle w:val="afc"/>
              <w:numPr>
                <w:ilvl w:val="0"/>
                <w:numId w:val="1"/>
              </w:numPr>
              <w:spacing w:line="360" w:lineRule="auto"/>
              <w:jc w:val="both"/>
              <w:rPr>
                <w:rFonts w:hint="eastAsia"/>
                <w:b/>
                <w:kern w:val="2"/>
                <w:lang w:val="zh-CN"/>
              </w:rPr>
            </w:pPr>
            <w:r>
              <w:rPr>
                <w:rFonts w:hint="eastAsia"/>
                <w:b/>
                <w:kern w:val="2"/>
                <w:lang w:val="zh-CN"/>
              </w:rPr>
              <w:t>基于韧性视角的区域山洪灾害形成机理与协同四预功能模式研究，人民币</w:t>
            </w:r>
            <w:r>
              <w:rPr>
                <w:rFonts w:hint="eastAsia"/>
                <w:b/>
                <w:kern w:val="2"/>
              </w:rPr>
              <w:t>42</w:t>
            </w:r>
            <w:r>
              <w:rPr>
                <w:rFonts w:hint="eastAsia"/>
                <w:b/>
                <w:kern w:val="2"/>
                <w:u w:val="single"/>
              </w:rPr>
              <w:t>0000.00</w:t>
            </w:r>
            <w:r>
              <w:rPr>
                <w:rFonts w:hint="eastAsia"/>
                <w:b/>
                <w:kern w:val="2"/>
                <w:lang w:val="zh-CN"/>
              </w:rPr>
              <w:t>元（</w:t>
            </w:r>
            <w:r>
              <w:rPr>
                <w:rFonts w:hint="eastAsia"/>
                <w:b/>
                <w:kern w:val="2"/>
              </w:rPr>
              <w:t>大写肆拾贰万元）；</w:t>
            </w:r>
          </w:p>
          <w:p w14:paraId="16F6E1A0" w14:textId="77777777" w:rsidR="004E79C4" w:rsidRDefault="00000000">
            <w:pPr>
              <w:pStyle w:val="afc"/>
              <w:spacing w:line="360" w:lineRule="auto"/>
              <w:jc w:val="both"/>
              <w:rPr>
                <w:rFonts w:hint="eastAsia"/>
                <w:b/>
                <w:kern w:val="2"/>
              </w:rPr>
            </w:pPr>
            <w:r>
              <w:rPr>
                <w:rFonts w:hint="eastAsia"/>
                <w:b/>
                <w:kern w:val="2"/>
              </w:rPr>
              <w:t>7、</w:t>
            </w:r>
            <w:r>
              <w:rPr>
                <w:rFonts w:hint="eastAsia"/>
                <w:b/>
                <w:kern w:val="2"/>
                <w:lang w:val="zh-CN"/>
              </w:rPr>
              <w:t>陕西省主要地下水超采区安全风险管控关键技术研究,人民币</w:t>
            </w:r>
            <w:r>
              <w:rPr>
                <w:rFonts w:hint="eastAsia"/>
                <w:b/>
                <w:kern w:val="2"/>
              </w:rPr>
              <w:t>48</w:t>
            </w:r>
            <w:r>
              <w:rPr>
                <w:rFonts w:hint="eastAsia"/>
                <w:b/>
                <w:kern w:val="2"/>
                <w:u w:val="single"/>
              </w:rPr>
              <w:t>0000.00</w:t>
            </w:r>
            <w:r>
              <w:rPr>
                <w:rFonts w:hint="eastAsia"/>
                <w:b/>
                <w:kern w:val="2"/>
                <w:lang w:val="zh-CN"/>
              </w:rPr>
              <w:t>元（</w:t>
            </w:r>
            <w:r>
              <w:rPr>
                <w:rFonts w:hint="eastAsia"/>
                <w:b/>
                <w:kern w:val="2"/>
              </w:rPr>
              <w:t>大写肆拾捌万元）</w:t>
            </w:r>
            <w:r>
              <w:rPr>
                <w:rFonts w:hint="eastAsia"/>
                <w:b/>
                <w:kern w:val="2"/>
                <w:lang w:val="zh-CN"/>
              </w:rPr>
              <w:t>。</w:t>
            </w:r>
          </w:p>
          <w:p w14:paraId="183A7398" w14:textId="77777777" w:rsidR="004E79C4" w:rsidRDefault="00000000">
            <w:pPr>
              <w:pStyle w:val="afc"/>
              <w:jc w:val="both"/>
              <w:rPr>
                <w:rFonts w:hint="eastAsia"/>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rsidR="004E79C4" w14:paraId="7D2B21F0" w14:textId="77777777">
        <w:trPr>
          <w:jc w:val="center"/>
        </w:trPr>
        <w:tc>
          <w:tcPr>
            <w:tcW w:w="689" w:type="dxa"/>
            <w:vAlign w:val="center"/>
          </w:tcPr>
          <w:p w14:paraId="384D94AB" w14:textId="77777777" w:rsidR="004E79C4" w:rsidRDefault="00000000">
            <w:pPr>
              <w:snapToGrid w:val="0"/>
              <w:spacing w:after="200"/>
              <w:jc w:val="center"/>
              <w:rPr>
                <w:rFonts w:ascii="宋体" w:hAnsi="宋体" w:hint="eastAsia"/>
                <w:sz w:val="28"/>
                <w:szCs w:val="28"/>
                <w:lang w:val="zh-CN"/>
              </w:rPr>
            </w:pPr>
            <w:r>
              <w:rPr>
                <w:rFonts w:ascii="宋体" w:hAnsi="宋体"/>
                <w:sz w:val="28"/>
                <w:szCs w:val="28"/>
                <w:lang w:val="zh-CN"/>
              </w:rPr>
              <w:t>2</w:t>
            </w:r>
          </w:p>
        </w:tc>
        <w:tc>
          <w:tcPr>
            <w:tcW w:w="1556" w:type="dxa"/>
            <w:vAlign w:val="center"/>
          </w:tcPr>
          <w:p w14:paraId="134D38F1" w14:textId="77777777" w:rsidR="004E79C4" w:rsidRDefault="00000000">
            <w:pPr>
              <w:pStyle w:val="afc"/>
              <w:ind w:left="38"/>
              <w:jc w:val="center"/>
              <w:rPr>
                <w:rFonts w:hint="eastAsia"/>
                <w:kern w:val="2"/>
                <w:lang w:val="zh-CN"/>
              </w:rPr>
            </w:pPr>
            <w:r>
              <w:rPr>
                <w:rFonts w:hint="eastAsia"/>
                <w:kern w:val="2"/>
                <w:lang w:val="zh-CN"/>
              </w:rPr>
              <w:t>最高限价</w:t>
            </w:r>
          </w:p>
        </w:tc>
        <w:tc>
          <w:tcPr>
            <w:tcW w:w="7067" w:type="dxa"/>
            <w:vAlign w:val="center"/>
          </w:tcPr>
          <w:p w14:paraId="148E40B5" w14:textId="77777777" w:rsidR="004E79C4" w:rsidRDefault="00000000">
            <w:pPr>
              <w:pStyle w:val="afc"/>
              <w:spacing w:line="360" w:lineRule="auto"/>
              <w:jc w:val="both"/>
              <w:rPr>
                <w:rFonts w:hint="eastAsia"/>
                <w:b/>
                <w:kern w:val="2"/>
                <w:lang w:val="zh-CN"/>
              </w:rPr>
            </w:pPr>
            <w:r>
              <w:rPr>
                <w:rFonts w:hint="eastAsia"/>
                <w:b/>
                <w:kern w:val="2"/>
              </w:rPr>
              <w:t>1、</w:t>
            </w:r>
            <w:r>
              <w:rPr>
                <w:rFonts w:hint="eastAsia"/>
                <w:b/>
                <w:kern w:val="2"/>
                <w:lang w:val="zh-CN"/>
              </w:rPr>
              <w:t>南水北调中线水源区（陕西）河库复合系统水质耦合作用机制与调控策略研究,人民币</w:t>
            </w:r>
            <w:r>
              <w:rPr>
                <w:rFonts w:hint="eastAsia"/>
                <w:b/>
                <w:kern w:val="2"/>
                <w:u w:val="single"/>
              </w:rPr>
              <w:t>500000.00</w:t>
            </w:r>
            <w:r>
              <w:rPr>
                <w:rFonts w:hint="eastAsia"/>
                <w:b/>
                <w:kern w:val="2"/>
                <w:lang w:val="zh-CN"/>
              </w:rPr>
              <w:t>元（</w:t>
            </w:r>
            <w:r>
              <w:rPr>
                <w:rFonts w:hint="eastAsia"/>
                <w:b/>
                <w:kern w:val="2"/>
              </w:rPr>
              <w:t>大写伍拾万元）；</w:t>
            </w:r>
          </w:p>
          <w:p w14:paraId="30551A59" w14:textId="77777777" w:rsidR="004E79C4" w:rsidRDefault="00000000">
            <w:pPr>
              <w:pStyle w:val="afc"/>
              <w:spacing w:line="360" w:lineRule="auto"/>
              <w:jc w:val="both"/>
              <w:rPr>
                <w:rFonts w:hint="eastAsia"/>
                <w:b/>
                <w:kern w:val="2"/>
                <w:lang w:val="zh-CN"/>
              </w:rPr>
            </w:pPr>
            <w:r>
              <w:rPr>
                <w:rFonts w:hint="eastAsia"/>
                <w:b/>
                <w:kern w:val="2"/>
              </w:rPr>
              <w:t>2、</w:t>
            </w:r>
            <w:r>
              <w:rPr>
                <w:rFonts w:hint="eastAsia"/>
                <w:b/>
                <w:kern w:val="2"/>
                <w:lang w:val="zh-CN"/>
              </w:rPr>
              <w:t>陕北煤炭开发引起水生态问题与水资源利用途径,人民币</w:t>
            </w:r>
            <w:r>
              <w:rPr>
                <w:rFonts w:hint="eastAsia"/>
                <w:b/>
                <w:kern w:val="2"/>
                <w:u w:val="single"/>
              </w:rPr>
              <w:t>500000.00</w:t>
            </w:r>
            <w:r>
              <w:rPr>
                <w:rFonts w:hint="eastAsia"/>
                <w:b/>
                <w:kern w:val="2"/>
                <w:lang w:val="zh-CN"/>
              </w:rPr>
              <w:t>元（</w:t>
            </w:r>
            <w:r>
              <w:rPr>
                <w:rFonts w:hint="eastAsia"/>
                <w:b/>
                <w:kern w:val="2"/>
              </w:rPr>
              <w:t>大写伍拾万元）；</w:t>
            </w:r>
          </w:p>
          <w:p w14:paraId="4BE0A3D2" w14:textId="77777777" w:rsidR="004E79C4" w:rsidRDefault="00000000">
            <w:pPr>
              <w:pStyle w:val="afc"/>
              <w:spacing w:line="360" w:lineRule="auto"/>
              <w:jc w:val="both"/>
              <w:rPr>
                <w:rFonts w:hint="eastAsia"/>
                <w:b/>
                <w:kern w:val="2"/>
                <w:lang w:val="zh-CN"/>
              </w:rPr>
            </w:pPr>
            <w:r>
              <w:rPr>
                <w:rFonts w:hint="eastAsia"/>
                <w:b/>
                <w:kern w:val="2"/>
              </w:rPr>
              <w:t>3、</w:t>
            </w:r>
            <w:r>
              <w:rPr>
                <w:rFonts w:hint="eastAsia"/>
                <w:b/>
                <w:kern w:val="2"/>
                <w:lang w:val="zh-CN"/>
              </w:rPr>
              <w:t>杨凌农高会水利成熟适用技术推广与示范,人民币</w:t>
            </w:r>
            <w:r>
              <w:rPr>
                <w:rFonts w:hint="eastAsia"/>
                <w:b/>
                <w:kern w:val="2"/>
                <w:u w:val="single"/>
              </w:rPr>
              <w:t>900000.00</w:t>
            </w:r>
            <w:r>
              <w:rPr>
                <w:rFonts w:hint="eastAsia"/>
                <w:b/>
                <w:kern w:val="2"/>
                <w:lang w:val="zh-CN"/>
              </w:rPr>
              <w:t>元（</w:t>
            </w:r>
            <w:r>
              <w:rPr>
                <w:rFonts w:hint="eastAsia"/>
                <w:b/>
                <w:kern w:val="2"/>
              </w:rPr>
              <w:t>大写玖拾万元）；</w:t>
            </w:r>
          </w:p>
          <w:p w14:paraId="03F980D1" w14:textId="77777777" w:rsidR="004E79C4" w:rsidRDefault="00000000">
            <w:pPr>
              <w:pStyle w:val="afc"/>
              <w:spacing w:line="360" w:lineRule="auto"/>
              <w:jc w:val="both"/>
              <w:rPr>
                <w:rFonts w:hint="eastAsia"/>
                <w:b/>
                <w:kern w:val="2"/>
                <w:lang w:val="zh-CN"/>
              </w:rPr>
            </w:pPr>
            <w:r>
              <w:rPr>
                <w:rFonts w:hint="eastAsia"/>
                <w:b/>
                <w:kern w:val="2"/>
              </w:rPr>
              <w:t>4、</w:t>
            </w:r>
            <w:r>
              <w:rPr>
                <w:rFonts w:hint="eastAsia"/>
                <w:b/>
                <w:kern w:val="2"/>
                <w:lang w:val="zh-CN"/>
              </w:rPr>
              <w:t>基于数据驱动的暴雨洪涝灾害应急能力评估与适应性防控技术研究，人民币</w:t>
            </w:r>
            <w:r>
              <w:rPr>
                <w:rFonts w:hint="eastAsia"/>
                <w:b/>
                <w:kern w:val="2"/>
                <w:u w:val="single"/>
              </w:rPr>
              <w:t>420000.00</w:t>
            </w:r>
            <w:r>
              <w:rPr>
                <w:rFonts w:hint="eastAsia"/>
                <w:b/>
                <w:kern w:val="2"/>
                <w:lang w:val="zh-CN"/>
              </w:rPr>
              <w:t>元（</w:t>
            </w:r>
            <w:r>
              <w:rPr>
                <w:rFonts w:hint="eastAsia"/>
                <w:b/>
                <w:kern w:val="2"/>
              </w:rPr>
              <w:t>大写肆拾贰万元）；</w:t>
            </w:r>
          </w:p>
          <w:p w14:paraId="15CF7705" w14:textId="77777777" w:rsidR="004E79C4" w:rsidRDefault="00000000">
            <w:pPr>
              <w:pStyle w:val="afc"/>
              <w:spacing w:line="360" w:lineRule="auto"/>
              <w:jc w:val="both"/>
              <w:rPr>
                <w:rFonts w:hint="eastAsia"/>
                <w:b/>
                <w:kern w:val="2"/>
                <w:lang w:val="zh-CN"/>
              </w:rPr>
            </w:pPr>
            <w:r>
              <w:rPr>
                <w:rFonts w:hint="eastAsia"/>
                <w:b/>
                <w:kern w:val="2"/>
              </w:rPr>
              <w:t>5、</w:t>
            </w:r>
            <w:r>
              <w:rPr>
                <w:rFonts w:hint="eastAsia"/>
                <w:b/>
                <w:kern w:val="2"/>
                <w:lang w:val="zh-CN"/>
              </w:rPr>
              <w:t>节水型载体评价指标体系研究,人民币</w:t>
            </w:r>
            <w:r>
              <w:rPr>
                <w:rFonts w:hint="eastAsia"/>
                <w:b/>
                <w:kern w:val="2"/>
                <w:u w:val="single"/>
              </w:rPr>
              <w:t>480000.00</w:t>
            </w:r>
            <w:r>
              <w:rPr>
                <w:rFonts w:hint="eastAsia"/>
                <w:b/>
                <w:kern w:val="2"/>
                <w:lang w:val="zh-CN"/>
              </w:rPr>
              <w:t>元（</w:t>
            </w:r>
            <w:r>
              <w:rPr>
                <w:rFonts w:hint="eastAsia"/>
                <w:b/>
                <w:kern w:val="2"/>
              </w:rPr>
              <w:t>大写肆拾捌</w:t>
            </w:r>
            <w:r>
              <w:rPr>
                <w:rFonts w:hint="eastAsia"/>
                <w:b/>
                <w:kern w:val="2"/>
              </w:rPr>
              <w:lastRenderedPageBreak/>
              <w:t>万元）；</w:t>
            </w:r>
          </w:p>
          <w:p w14:paraId="5315AAEB" w14:textId="77777777" w:rsidR="004E79C4" w:rsidRDefault="00000000">
            <w:pPr>
              <w:pStyle w:val="afc"/>
              <w:spacing w:line="360" w:lineRule="auto"/>
              <w:jc w:val="both"/>
              <w:rPr>
                <w:rFonts w:hint="eastAsia"/>
                <w:b/>
                <w:kern w:val="2"/>
                <w:lang w:val="zh-CN"/>
              </w:rPr>
            </w:pPr>
            <w:r>
              <w:rPr>
                <w:rFonts w:hint="eastAsia"/>
                <w:b/>
                <w:kern w:val="2"/>
              </w:rPr>
              <w:t>6、</w:t>
            </w:r>
            <w:r>
              <w:rPr>
                <w:rFonts w:hint="eastAsia"/>
                <w:b/>
                <w:kern w:val="2"/>
                <w:lang w:val="zh-CN"/>
              </w:rPr>
              <w:t>基于韧性视角的区域山洪灾害形成机理与协同四预功能模式研究，人民币</w:t>
            </w:r>
            <w:r>
              <w:rPr>
                <w:rFonts w:hint="eastAsia"/>
                <w:b/>
                <w:kern w:val="2"/>
              </w:rPr>
              <w:t>42</w:t>
            </w:r>
            <w:r>
              <w:rPr>
                <w:rFonts w:hint="eastAsia"/>
                <w:b/>
                <w:kern w:val="2"/>
                <w:u w:val="single"/>
              </w:rPr>
              <w:t>0000.00</w:t>
            </w:r>
            <w:r>
              <w:rPr>
                <w:rFonts w:hint="eastAsia"/>
                <w:b/>
                <w:kern w:val="2"/>
                <w:lang w:val="zh-CN"/>
              </w:rPr>
              <w:t>元（</w:t>
            </w:r>
            <w:r>
              <w:rPr>
                <w:rFonts w:hint="eastAsia"/>
                <w:b/>
                <w:kern w:val="2"/>
              </w:rPr>
              <w:t>大写肆拾贰万元）；</w:t>
            </w:r>
          </w:p>
          <w:p w14:paraId="014AEABE" w14:textId="77777777" w:rsidR="004E79C4" w:rsidRDefault="00000000">
            <w:pPr>
              <w:pStyle w:val="afc"/>
              <w:spacing w:line="360" w:lineRule="auto"/>
              <w:jc w:val="both"/>
              <w:rPr>
                <w:rFonts w:hint="eastAsia"/>
                <w:b/>
                <w:kern w:val="2"/>
              </w:rPr>
            </w:pPr>
            <w:r>
              <w:rPr>
                <w:rFonts w:hint="eastAsia"/>
                <w:b/>
                <w:kern w:val="2"/>
              </w:rPr>
              <w:t>7、</w:t>
            </w:r>
            <w:r>
              <w:rPr>
                <w:rFonts w:hint="eastAsia"/>
                <w:b/>
                <w:kern w:val="2"/>
                <w:lang w:val="zh-CN"/>
              </w:rPr>
              <w:t>陕西省主要地下水超采区安全风险管控关键技术研究,人民币</w:t>
            </w:r>
            <w:r>
              <w:rPr>
                <w:rFonts w:hint="eastAsia"/>
                <w:b/>
                <w:kern w:val="2"/>
              </w:rPr>
              <w:t>48</w:t>
            </w:r>
            <w:r>
              <w:rPr>
                <w:rFonts w:hint="eastAsia"/>
                <w:b/>
                <w:kern w:val="2"/>
                <w:u w:val="single"/>
              </w:rPr>
              <w:t>0000.00</w:t>
            </w:r>
            <w:r>
              <w:rPr>
                <w:rFonts w:hint="eastAsia"/>
                <w:b/>
                <w:kern w:val="2"/>
                <w:lang w:val="zh-CN"/>
              </w:rPr>
              <w:t>元（</w:t>
            </w:r>
            <w:r>
              <w:rPr>
                <w:rFonts w:hint="eastAsia"/>
                <w:b/>
                <w:kern w:val="2"/>
              </w:rPr>
              <w:t>大写肆拾捌万元）</w:t>
            </w:r>
            <w:r>
              <w:rPr>
                <w:rFonts w:hint="eastAsia"/>
                <w:b/>
                <w:kern w:val="2"/>
                <w:lang w:val="zh-CN"/>
              </w:rPr>
              <w:t>。</w:t>
            </w:r>
          </w:p>
          <w:p w14:paraId="321C27AF" w14:textId="77777777" w:rsidR="004E79C4" w:rsidRDefault="00000000">
            <w:pPr>
              <w:pStyle w:val="afc"/>
              <w:ind w:left="38"/>
              <w:jc w:val="both"/>
              <w:rPr>
                <w:rFonts w:hint="eastAsia"/>
                <w:b/>
                <w:kern w:val="2"/>
                <w:lang w:val="zh-CN"/>
              </w:rPr>
            </w:pPr>
            <w:r>
              <w:rPr>
                <w:rFonts w:hint="eastAsia"/>
                <w:kern w:val="2"/>
                <w:sz w:val="21"/>
                <w:szCs w:val="21"/>
                <w:lang w:val="zh-CN"/>
              </w:rPr>
              <w:t>供应商投标报价高于最高限价的则其投标文件将按无效投标文件处理。</w:t>
            </w:r>
          </w:p>
        </w:tc>
      </w:tr>
      <w:tr w:rsidR="004E79C4" w14:paraId="07DBD9B3" w14:textId="77777777">
        <w:trPr>
          <w:jc w:val="center"/>
        </w:trPr>
        <w:tc>
          <w:tcPr>
            <w:tcW w:w="689" w:type="dxa"/>
            <w:vMerge w:val="restart"/>
            <w:vAlign w:val="center"/>
          </w:tcPr>
          <w:p w14:paraId="7AC1F6D2" w14:textId="77777777" w:rsidR="004E79C4" w:rsidRDefault="00000000">
            <w:pPr>
              <w:snapToGrid w:val="0"/>
              <w:spacing w:after="200"/>
              <w:jc w:val="center"/>
              <w:rPr>
                <w:rFonts w:ascii="宋体" w:hAnsi="宋体" w:hint="eastAsia"/>
                <w:sz w:val="28"/>
                <w:szCs w:val="28"/>
                <w:lang w:val="zh-CN"/>
              </w:rPr>
            </w:pPr>
            <w:r>
              <w:rPr>
                <w:rFonts w:ascii="宋体" w:hAnsi="宋体"/>
                <w:sz w:val="28"/>
                <w:szCs w:val="28"/>
                <w:lang w:val="zh-CN"/>
              </w:rPr>
              <w:lastRenderedPageBreak/>
              <w:t>3</w:t>
            </w:r>
          </w:p>
        </w:tc>
        <w:tc>
          <w:tcPr>
            <w:tcW w:w="1556" w:type="dxa"/>
            <w:vMerge w:val="restart"/>
            <w:vAlign w:val="center"/>
          </w:tcPr>
          <w:p w14:paraId="7E26DDD5" w14:textId="77777777" w:rsidR="004E79C4" w:rsidRDefault="00000000">
            <w:pPr>
              <w:pStyle w:val="afc"/>
              <w:ind w:left="38"/>
              <w:jc w:val="center"/>
              <w:rPr>
                <w:rFonts w:hint="eastAsia"/>
                <w:kern w:val="2"/>
                <w:lang w:val="zh-CN"/>
              </w:rPr>
            </w:pPr>
            <w:r>
              <w:rPr>
                <w:rFonts w:hint="eastAsia"/>
                <w:kern w:val="2"/>
                <w:lang w:val="zh-CN"/>
              </w:rPr>
              <w:t>项目性质</w:t>
            </w:r>
          </w:p>
        </w:tc>
        <w:tc>
          <w:tcPr>
            <w:tcW w:w="7067" w:type="dxa"/>
            <w:vAlign w:val="center"/>
          </w:tcPr>
          <w:p w14:paraId="341924D9" w14:textId="77777777" w:rsidR="004E79C4" w:rsidRDefault="00000000">
            <w:pPr>
              <w:pStyle w:val="afc"/>
              <w:jc w:val="both"/>
              <w:rPr>
                <w:rFonts w:hint="eastAsia"/>
                <w:b/>
                <w:kern w:val="2"/>
                <w:lang w:val="zh-CN"/>
              </w:rPr>
            </w:pPr>
            <w:r>
              <w:rPr>
                <w:rFonts w:hint="eastAsia"/>
                <w:color w:val="000000"/>
                <w:sz w:val="20"/>
                <w:szCs w:val="20"/>
                <w:lang w:val="zh-CN" w:bidi="zh-CN"/>
              </w:rPr>
              <w:t>□</w:t>
            </w:r>
            <w:r>
              <w:rPr>
                <w:rFonts w:hint="eastAsia"/>
                <w:b/>
                <w:kern w:val="2"/>
                <w:lang w:val="zh-CN"/>
              </w:rPr>
              <w:t>专门面向中小企业采购</w:t>
            </w:r>
          </w:p>
          <w:p w14:paraId="43A76509" w14:textId="77777777" w:rsidR="004E79C4" w:rsidRDefault="00000000">
            <w:pPr>
              <w:pStyle w:val="afc"/>
              <w:ind w:left="38"/>
              <w:jc w:val="both"/>
              <w:rPr>
                <w:rFonts w:hint="eastAsia"/>
                <w:b/>
                <w:kern w:val="2"/>
                <w:lang w:val="zh-CN"/>
              </w:rPr>
            </w:pPr>
            <w:r>
              <w:rPr>
                <w:rFonts w:hint="eastAsia"/>
                <w:kern w:val="2"/>
                <w:sz w:val="21"/>
                <w:szCs w:val="21"/>
                <w:lang w:val="zh-CN"/>
              </w:rPr>
              <w:t>仅允许中小企业或小型、微型企业参与投标。</w:t>
            </w:r>
          </w:p>
        </w:tc>
      </w:tr>
      <w:tr w:rsidR="004E79C4" w14:paraId="76F45EEE" w14:textId="77777777">
        <w:trPr>
          <w:jc w:val="center"/>
        </w:trPr>
        <w:tc>
          <w:tcPr>
            <w:tcW w:w="689" w:type="dxa"/>
            <w:vMerge/>
            <w:vAlign w:val="center"/>
          </w:tcPr>
          <w:p w14:paraId="183B49D3" w14:textId="77777777" w:rsidR="004E79C4" w:rsidRDefault="004E79C4">
            <w:pPr>
              <w:snapToGrid w:val="0"/>
              <w:spacing w:after="200"/>
              <w:ind w:left="142"/>
              <w:jc w:val="center"/>
              <w:rPr>
                <w:rFonts w:ascii="宋体" w:hAnsi="宋体" w:hint="eastAsia"/>
                <w:b/>
                <w:sz w:val="28"/>
                <w:szCs w:val="28"/>
                <w:lang w:val="zh-CN"/>
              </w:rPr>
            </w:pPr>
          </w:p>
        </w:tc>
        <w:tc>
          <w:tcPr>
            <w:tcW w:w="1556" w:type="dxa"/>
            <w:vMerge/>
            <w:vAlign w:val="center"/>
          </w:tcPr>
          <w:p w14:paraId="358BD40F" w14:textId="77777777" w:rsidR="004E79C4" w:rsidRDefault="004E79C4">
            <w:pPr>
              <w:pStyle w:val="afc"/>
              <w:ind w:left="96"/>
              <w:jc w:val="center"/>
              <w:rPr>
                <w:rFonts w:hint="eastAsia"/>
                <w:kern w:val="2"/>
                <w:lang w:val="zh-CN"/>
              </w:rPr>
            </w:pPr>
          </w:p>
        </w:tc>
        <w:tc>
          <w:tcPr>
            <w:tcW w:w="7067" w:type="dxa"/>
            <w:vAlign w:val="center"/>
          </w:tcPr>
          <w:p w14:paraId="505303F6" w14:textId="77777777" w:rsidR="004E79C4" w:rsidRDefault="00000000">
            <w:pPr>
              <w:rPr>
                <w:rFonts w:ascii="宋体" w:hAnsi="宋体" w:cs="宋体" w:hint="eastAsia"/>
                <w:b/>
                <w:sz w:val="24"/>
                <w:szCs w:val="24"/>
                <w:lang w:val="zh-CN"/>
              </w:rPr>
            </w:pPr>
            <w:r>
              <w:rPr>
                <w:rFonts w:cs="宋体" w:hint="eastAsia"/>
                <w:color w:val="000000"/>
                <w:sz w:val="20"/>
                <w:szCs w:val="20"/>
                <w:lang w:val="zh-CN" w:bidi="zh-CN"/>
              </w:rPr>
              <w:t>☑</w:t>
            </w:r>
            <w:r>
              <w:rPr>
                <w:rFonts w:ascii="宋体" w:hAnsi="宋体" w:cs="宋体" w:hint="eastAsia"/>
                <w:b/>
                <w:sz w:val="24"/>
                <w:szCs w:val="24"/>
                <w:lang w:val="zh-CN"/>
              </w:rPr>
              <w:t>非专门面向中小企业采购</w:t>
            </w:r>
          </w:p>
          <w:p w14:paraId="1BCBDD45" w14:textId="77777777" w:rsidR="004E79C4" w:rsidRDefault="00000000">
            <w:pPr>
              <w:ind w:rightChars="45" w:right="94"/>
              <w:rPr>
                <w:rFonts w:ascii="宋体" w:hAnsi="宋体" w:hint="eastAsia"/>
                <w:b/>
                <w:szCs w:val="21"/>
              </w:rPr>
            </w:pPr>
            <w:r>
              <w:rPr>
                <w:rFonts w:ascii="宋体" w:hAnsi="宋体" w:cs="宋体" w:hint="eastAsia"/>
                <w:color w:val="000000" w:themeColor="text1"/>
                <w:kern w:val="0"/>
                <w:szCs w:val="21"/>
                <w:lang w:val="zh-CN"/>
              </w:rPr>
              <w:t>对符合《政府采购促进中小企业发展管理办法》（财库〔2020〕46号）规定的小微企业（监狱企业视同小型、微型企业）的报价</w:t>
            </w:r>
            <w:r>
              <w:rPr>
                <w:rFonts w:ascii="宋体" w:hAnsi="宋体" w:cs="宋体" w:hint="eastAsia"/>
                <w:b/>
                <w:color w:val="000000" w:themeColor="text1"/>
                <w:kern w:val="0"/>
                <w:szCs w:val="21"/>
                <w:lang w:val="zh-CN"/>
              </w:rPr>
              <w:t>给予</w:t>
            </w:r>
            <w:r>
              <w:rPr>
                <w:rFonts w:ascii="宋体" w:hAnsi="宋体" w:cs="宋体" w:hint="eastAsia"/>
                <w:b/>
                <w:color w:val="000000" w:themeColor="text1"/>
                <w:kern w:val="0"/>
                <w:szCs w:val="21"/>
                <w:u w:val="single"/>
              </w:rPr>
              <w:t xml:space="preserve">10 </w:t>
            </w:r>
            <w:r>
              <w:rPr>
                <w:rFonts w:ascii="宋体" w:hAnsi="宋体" w:cs="宋体" w:hint="eastAsia"/>
                <w:b/>
                <w:color w:val="000000" w:themeColor="text1"/>
                <w:kern w:val="0"/>
                <w:szCs w:val="21"/>
                <w:lang w:val="zh-CN"/>
              </w:rPr>
              <w:t>%的扣除</w:t>
            </w:r>
            <w:r>
              <w:rPr>
                <w:rFonts w:ascii="宋体" w:hAnsi="宋体" w:cs="宋体" w:hint="eastAsia"/>
                <w:color w:val="000000" w:themeColor="text1"/>
                <w:kern w:val="0"/>
                <w:szCs w:val="21"/>
                <w:lang w:val="zh-CN"/>
              </w:rPr>
              <w:t>，用扣除后的价格参加评审。</w:t>
            </w:r>
          </w:p>
        </w:tc>
      </w:tr>
      <w:tr w:rsidR="004E79C4" w14:paraId="30EF4AEC" w14:textId="77777777">
        <w:trPr>
          <w:jc w:val="center"/>
        </w:trPr>
        <w:tc>
          <w:tcPr>
            <w:tcW w:w="689" w:type="dxa"/>
            <w:vAlign w:val="center"/>
          </w:tcPr>
          <w:p w14:paraId="17EAB983" w14:textId="77777777" w:rsidR="004E79C4" w:rsidRDefault="00000000">
            <w:pPr>
              <w:snapToGrid w:val="0"/>
              <w:spacing w:after="200"/>
              <w:jc w:val="center"/>
              <w:rPr>
                <w:rFonts w:ascii="宋体" w:hAnsi="宋体" w:hint="eastAsia"/>
                <w:sz w:val="24"/>
              </w:rPr>
            </w:pPr>
            <w:r>
              <w:rPr>
                <w:rFonts w:ascii="宋体" w:hAnsi="宋体"/>
                <w:sz w:val="24"/>
              </w:rPr>
              <w:t>4</w:t>
            </w:r>
          </w:p>
        </w:tc>
        <w:tc>
          <w:tcPr>
            <w:tcW w:w="1556" w:type="dxa"/>
            <w:vAlign w:val="center"/>
          </w:tcPr>
          <w:p w14:paraId="22DBA38B" w14:textId="77777777" w:rsidR="004E79C4" w:rsidRDefault="00000000">
            <w:pPr>
              <w:pStyle w:val="afc"/>
              <w:ind w:left="96"/>
              <w:jc w:val="center"/>
              <w:rPr>
                <w:rFonts w:hint="eastAsia"/>
                <w:kern w:val="2"/>
                <w:lang w:val="zh-CN"/>
              </w:rPr>
            </w:pPr>
            <w:r>
              <w:rPr>
                <w:kern w:val="2"/>
                <w:lang w:val="zh-CN"/>
              </w:rPr>
              <w:t>对供应商的</w:t>
            </w:r>
            <w:r>
              <w:rPr>
                <w:kern w:val="2"/>
                <w:lang w:val="zh-CN"/>
              </w:rPr>
              <w:br/>
              <w:t>资格要求</w:t>
            </w:r>
          </w:p>
        </w:tc>
        <w:tc>
          <w:tcPr>
            <w:tcW w:w="7067" w:type="dxa"/>
            <w:vAlign w:val="center"/>
          </w:tcPr>
          <w:p w14:paraId="5F1DD3E0" w14:textId="77777777" w:rsidR="004E79C4" w:rsidRDefault="00000000">
            <w:pPr>
              <w:pStyle w:val="null3"/>
              <w:spacing w:line="336" w:lineRule="auto"/>
              <w:rPr>
                <w:rFonts w:hint="default"/>
                <w:b/>
                <w:bCs/>
                <w:sz w:val="24"/>
                <w:szCs w:val="24"/>
                <w:lang w:eastAsia="zh-CN"/>
              </w:rPr>
            </w:pPr>
            <w:r>
              <w:rPr>
                <w:b/>
                <w:bCs/>
                <w:sz w:val="24"/>
                <w:szCs w:val="24"/>
              </w:rPr>
              <w:t>供应商一般资格要求</w:t>
            </w:r>
            <w:r>
              <w:rPr>
                <w:b/>
                <w:bCs/>
                <w:sz w:val="24"/>
                <w:szCs w:val="24"/>
                <w:lang w:eastAsia="zh-CN"/>
              </w:rPr>
              <w:t>：</w:t>
            </w:r>
          </w:p>
          <w:p w14:paraId="1656240D" w14:textId="77777777" w:rsidR="004E79C4" w:rsidRDefault="00000000">
            <w:pPr>
              <w:pStyle w:val="null3"/>
              <w:spacing w:line="336" w:lineRule="auto"/>
              <w:ind w:firstLineChars="200" w:firstLine="480"/>
              <w:rPr>
                <w:rFonts w:hint="default"/>
                <w:sz w:val="24"/>
                <w:szCs w:val="24"/>
                <w:lang w:eastAsia="zh-CN"/>
              </w:rPr>
            </w:pPr>
            <w:r>
              <w:rPr>
                <w:sz w:val="24"/>
                <w:szCs w:val="24"/>
                <w:lang w:eastAsia="zh-CN"/>
              </w:rPr>
              <w:t>1</w:t>
            </w:r>
            <w:r>
              <w:rPr>
                <w:sz w:val="24"/>
                <w:szCs w:val="24"/>
                <w:lang w:eastAsia="zh-CN"/>
              </w:rPr>
              <w:t>、</w:t>
            </w:r>
            <w:r>
              <w:rPr>
                <w:sz w:val="24"/>
                <w:szCs w:val="24"/>
              </w:rPr>
              <w:t>供应商应具备《中华人民共和国政府采购法》第二十二条规定的条件</w:t>
            </w:r>
            <w:r>
              <w:rPr>
                <w:sz w:val="24"/>
                <w:szCs w:val="24"/>
                <w:lang w:eastAsia="zh-CN"/>
              </w:rPr>
              <w:t>；</w:t>
            </w:r>
          </w:p>
          <w:p w14:paraId="01B1BAE0" w14:textId="77777777" w:rsidR="004E79C4" w:rsidRDefault="00000000">
            <w:pPr>
              <w:pStyle w:val="null3"/>
              <w:spacing w:line="336" w:lineRule="auto"/>
              <w:ind w:firstLineChars="200" w:firstLine="480"/>
              <w:rPr>
                <w:rFonts w:hint="default"/>
                <w:sz w:val="24"/>
                <w:szCs w:val="24"/>
                <w:lang w:eastAsia="zh-CN"/>
              </w:rPr>
            </w:pPr>
            <w:r>
              <w:rPr>
                <w:sz w:val="24"/>
                <w:szCs w:val="24"/>
                <w:lang w:eastAsia="zh-CN"/>
              </w:rPr>
              <w:t>2</w:t>
            </w:r>
            <w:r>
              <w:rPr>
                <w:sz w:val="24"/>
                <w:szCs w:val="24"/>
                <w:lang w:eastAsia="zh-CN"/>
              </w:rPr>
              <w:t>、</w:t>
            </w:r>
            <w:r>
              <w:rPr>
                <w:sz w:val="24"/>
                <w:szCs w:val="24"/>
              </w:rPr>
              <w:t>供应商应提供健全的财务会计制度的证明材料</w:t>
            </w:r>
            <w:r>
              <w:rPr>
                <w:sz w:val="24"/>
                <w:szCs w:val="24"/>
                <w:lang w:eastAsia="zh-CN"/>
              </w:rPr>
              <w:t>：</w:t>
            </w:r>
            <w:r>
              <w:rPr>
                <w:sz w:val="24"/>
                <w:szCs w:val="24"/>
              </w:rPr>
              <w:t>提供</w:t>
            </w:r>
            <w:r>
              <w:rPr>
                <w:sz w:val="24"/>
                <w:szCs w:val="24"/>
              </w:rPr>
              <w:t>202</w:t>
            </w:r>
            <w:r>
              <w:rPr>
                <w:sz w:val="24"/>
                <w:szCs w:val="24"/>
                <w:lang w:eastAsia="zh-CN"/>
              </w:rPr>
              <w:t>2</w:t>
            </w:r>
            <w:r>
              <w:rPr>
                <w:sz w:val="24"/>
                <w:szCs w:val="24"/>
              </w:rPr>
              <w:t>-202</w:t>
            </w:r>
            <w:r>
              <w:rPr>
                <w:sz w:val="24"/>
                <w:szCs w:val="24"/>
                <w:lang w:eastAsia="zh-CN"/>
              </w:rPr>
              <w:t>4</w:t>
            </w:r>
            <w:r>
              <w:rPr>
                <w:sz w:val="24"/>
                <w:szCs w:val="24"/>
              </w:rPr>
              <w:t>年任意一年的财务报告，</w:t>
            </w:r>
            <w:r>
              <w:rPr>
                <w:sz w:val="24"/>
                <w:szCs w:val="24"/>
              </w:rPr>
              <w:t>202</w:t>
            </w:r>
            <w:r>
              <w:rPr>
                <w:sz w:val="24"/>
                <w:szCs w:val="24"/>
                <w:lang w:eastAsia="zh-CN"/>
              </w:rPr>
              <w:t>4</w:t>
            </w:r>
            <w:r>
              <w:rPr>
                <w:sz w:val="24"/>
                <w:szCs w:val="24"/>
              </w:rPr>
              <w:t>年</w:t>
            </w:r>
            <w:r>
              <w:rPr>
                <w:sz w:val="24"/>
                <w:szCs w:val="24"/>
              </w:rPr>
              <w:t>1</w:t>
            </w:r>
            <w:r>
              <w:rPr>
                <w:sz w:val="24"/>
                <w:szCs w:val="24"/>
              </w:rPr>
              <w:t>月至今新成立公司须提供银行资信证明或新成立以来的财务报表，至少包括资产负债表、利润表、现金流量表。供应商需在项目电子化交易系统中按要求上传相应证明文件并进行电子签章。</w:t>
            </w:r>
          </w:p>
          <w:p w14:paraId="1A5AE70A" w14:textId="77777777" w:rsidR="004E79C4" w:rsidRDefault="00000000">
            <w:pPr>
              <w:pStyle w:val="null3"/>
              <w:spacing w:line="336" w:lineRule="auto"/>
              <w:ind w:firstLineChars="200" w:firstLine="480"/>
              <w:rPr>
                <w:rFonts w:hint="default"/>
                <w:sz w:val="24"/>
                <w:szCs w:val="24"/>
                <w:lang w:eastAsia="zh-CN"/>
              </w:rPr>
            </w:pPr>
            <w:r>
              <w:rPr>
                <w:sz w:val="24"/>
                <w:szCs w:val="24"/>
                <w:lang w:eastAsia="zh-CN"/>
              </w:rPr>
              <w:t>3</w:t>
            </w:r>
            <w:r>
              <w:rPr>
                <w:sz w:val="24"/>
                <w:szCs w:val="24"/>
                <w:lang w:eastAsia="zh-CN"/>
              </w:rPr>
              <w:t>、</w:t>
            </w:r>
            <w:r>
              <w:rPr>
                <w:sz w:val="24"/>
                <w:szCs w:val="24"/>
              </w:rPr>
              <w:t>单位负责人为同一人或者存在直接控股、管理关系的不同供应商不得参加同一合同项下的政府采购活动；</w:t>
            </w:r>
            <w:r>
              <w:rPr>
                <w:sz w:val="24"/>
                <w:szCs w:val="24"/>
              </w:rPr>
              <w:t xml:space="preserve"> </w:t>
            </w:r>
            <w:r>
              <w:rPr>
                <w:sz w:val="24"/>
                <w:szCs w:val="24"/>
              </w:rPr>
              <w:t>为本项目提供整体设计、规范编制或者项目管理、监理、检测等服务的供应商，不得再参加该采购项目的其他采购活动</w:t>
            </w:r>
            <w:r>
              <w:rPr>
                <w:sz w:val="24"/>
                <w:szCs w:val="24"/>
                <w:lang w:eastAsia="zh-CN"/>
              </w:rPr>
              <w:t>：</w:t>
            </w:r>
            <w:r>
              <w:rPr>
                <w:sz w:val="24"/>
                <w:szCs w:val="24"/>
              </w:rPr>
              <w:t>供应商需在项目电子化交易系统中按要求填写《投标函》完成承诺并进行电子签章。</w:t>
            </w:r>
          </w:p>
          <w:p w14:paraId="2C5E1EF0" w14:textId="77777777" w:rsidR="004E79C4" w:rsidRDefault="00000000">
            <w:pPr>
              <w:pStyle w:val="null3"/>
              <w:spacing w:line="336" w:lineRule="auto"/>
              <w:rPr>
                <w:rFonts w:hint="default"/>
                <w:b/>
                <w:bCs/>
                <w:sz w:val="24"/>
                <w:szCs w:val="24"/>
                <w:lang w:eastAsia="zh-CN"/>
              </w:rPr>
            </w:pPr>
            <w:r>
              <w:rPr>
                <w:b/>
                <w:bCs/>
                <w:sz w:val="24"/>
                <w:szCs w:val="24"/>
                <w:lang w:eastAsia="zh-CN"/>
              </w:rPr>
              <w:t>供应商特殊资格要求：</w:t>
            </w:r>
          </w:p>
          <w:p w14:paraId="31D59F6D" w14:textId="77777777" w:rsidR="004E79C4" w:rsidRDefault="00000000">
            <w:pPr>
              <w:pStyle w:val="null3"/>
              <w:spacing w:line="336" w:lineRule="auto"/>
              <w:ind w:firstLineChars="200" w:firstLine="480"/>
              <w:rPr>
                <w:rFonts w:hint="default"/>
                <w:sz w:val="24"/>
                <w:szCs w:val="24"/>
                <w:lang w:eastAsia="zh-CN"/>
              </w:rPr>
            </w:pPr>
            <w:r>
              <w:rPr>
                <w:sz w:val="24"/>
                <w:szCs w:val="24"/>
                <w:lang w:eastAsia="zh-CN"/>
              </w:rPr>
              <w:t>1</w:t>
            </w:r>
            <w:r>
              <w:rPr>
                <w:sz w:val="24"/>
                <w:szCs w:val="24"/>
                <w:lang w:eastAsia="zh-CN"/>
              </w:rPr>
              <w:t>、</w:t>
            </w:r>
            <w:r>
              <w:rPr>
                <w:sz w:val="24"/>
                <w:szCs w:val="24"/>
              </w:rPr>
              <w:t>营业执照或事业单位法人证书</w:t>
            </w:r>
            <w:r>
              <w:rPr>
                <w:sz w:val="24"/>
                <w:szCs w:val="24"/>
                <w:lang w:eastAsia="zh-CN"/>
              </w:rPr>
              <w:t>；</w:t>
            </w:r>
            <w:r>
              <w:rPr>
                <w:sz w:val="24"/>
                <w:szCs w:val="24"/>
              </w:rPr>
              <w:t>供应商为合法注册的法人、其他组织，具有独立承担民事责任的能力，提供营业执照或事业单位法人证书，供应商为自然人的提供身份证；</w:t>
            </w:r>
          </w:p>
          <w:p w14:paraId="6B51E1F3" w14:textId="77777777" w:rsidR="004E79C4" w:rsidRDefault="00000000">
            <w:pPr>
              <w:pStyle w:val="null3"/>
              <w:spacing w:line="336" w:lineRule="auto"/>
              <w:ind w:firstLineChars="200" w:firstLine="480"/>
              <w:rPr>
                <w:rFonts w:hint="default"/>
                <w:sz w:val="24"/>
                <w:szCs w:val="24"/>
                <w:lang w:eastAsia="zh-CN"/>
              </w:rPr>
            </w:pPr>
            <w:r>
              <w:rPr>
                <w:sz w:val="24"/>
                <w:szCs w:val="24"/>
                <w:lang w:eastAsia="zh-CN"/>
              </w:rPr>
              <w:t>2</w:t>
            </w:r>
            <w:r>
              <w:rPr>
                <w:sz w:val="24"/>
                <w:szCs w:val="24"/>
                <w:lang w:eastAsia="zh-CN"/>
              </w:rPr>
              <w:t>、</w:t>
            </w:r>
            <w:r>
              <w:rPr>
                <w:sz w:val="24"/>
                <w:szCs w:val="24"/>
              </w:rPr>
              <w:t>没有重大违法记录的书面声明</w:t>
            </w:r>
            <w:r>
              <w:rPr>
                <w:sz w:val="24"/>
                <w:szCs w:val="24"/>
                <w:lang w:eastAsia="zh-CN"/>
              </w:rPr>
              <w:t>：</w:t>
            </w:r>
            <w:r>
              <w:rPr>
                <w:sz w:val="24"/>
                <w:szCs w:val="24"/>
              </w:rPr>
              <w:t>参加政府采购活动前三年内，在经营活动中没有重大违法记录；</w:t>
            </w:r>
          </w:p>
          <w:p w14:paraId="3F5620D0" w14:textId="77777777" w:rsidR="004E79C4" w:rsidRDefault="00000000">
            <w:pPr>
              <w:pStyle w:val="null3"/>
              <w:spacing w:line="336" w:lineRule="auto"/>
              <w:ind w:firstLineChars="200" w:firstLine="480"/>
              <w:rPr>
                <w:rFonts w:hint="default"/>
                <w:sz w:val="24"/>
                <w:szCs w:val="24"/>
                <w:lang w:eastAsia="zh-CN"/>
              </w:rPr>
            </w:pPr>
            <w:r>
              <w:rPr>
                <w:sz w:val="24"/>
                <w:szCs w:val="24"/>
                <w:lang w:eastAsia="zh-CN"/>
              </w:rPr>
              <w:lastRenderedPageBreak/>
              <w:t>3</w:t>
            </w:r>
            <w:r>
              <w:rPr>
                <w:sz w:val="24"/>
                <w:szCs w:val="24"/>
                <w:lang w:eastAsia="zh-CN"/>
              </w:rPr>
              <w:t>、依法缴纳社会保险证明资料：</w:t>
            </w:r>
            <w:r>
              <w:rPr>
                <w:sz w:val="24"/>
                <w:szCs w:val="24"/>
              </w:rPr>
              <w:t>提供</w:t>
            </w:r>
            <w:r>
              <w:rPr>
                <w:sz w:val="24"/>
                <w:szCs w:val="24"/>
              </w:rPr>
              <w:t>202</w:t>
            </w:r>
            <w:r>
              <w:rPr>
                <w:sz w:val="24"/>
                <w:szCs w:val="24"/>
                <w:lang w:eastAsia="zh-CN"/>
              </w:rPr>
              <w:t>5</w:t>
            </w:r>
            <w:r>
              <w:rPr>
                <w:sz w:val="24"/>
                <w:szCs w:val="24"/>
              </w:rPr>
              <w:t>年</w:t>
            </w:r>
            <w:r>
              <w:rPr>
                <w:sz w:val="24"/>
                <w:szCs w:val="24"/>
              </w:rPr>
              <w:t>1</w:t>
            </w:r>
            <w:r>
              <w:rPr>
                <w:sz w:val="24"/>
                <w:szCs w:val="24"/>
              </w:rPr>
              <w:t>月至今任意一个月依法缴纳社会保险的证明（缴费凭证复印件），或者委托他人缴纳的委托代办协议和</w:t>
            </w:r>
            <w:r>
              <w:rPr>
                <w:sz w:val="24"/>
                <w:szCs w:val="24"/>
              </w:rPr>
              <w:t>202</w:t>
            </w:r>
            <w:r>
              <w:rPr>
                <w:sz w:val="24"/>
                <w:szCs w:val="24"/>
                <w:lang w:eastAsia="zh-CN"/>
              </w:rPr>
              <w:t>5</w:t>
            </w:r>
            <w:r>
              <w:rPr>
                <w:sz w:val="24"/>
                <w:szCs w:val="24"/>
              </w:rPr>
              <w:t>年</w:t>
            </w:r>
            <w:r>
              <w:rPr>
                <w:sz w:val="24"/>
                <w:szCs w:val="24"/>
              </w:rPr>
              <w:t>1</w:t>
            </w:r>
            <w:r>
              <w:rPr>
                <w:sz w:val="24"/>
                <w:szCs w:val="24"/>
              </w:rPr>
              <w:t>月至今任意一个月的缴纳证明（收据复印件），依法不需要缴纳社会保障资金的应提供相关证明文件。</w:t>
            </w:r>
          </w:p>
          <w:p w14:paraId="66359703" w14:textId="77777777" w:rsidR="004E79C4" w:rsidRPr="00547B07" w:rsidRDefault="00000000">
            <w:pPr>
              <w:pStyle w:val="null3"/>
              <w:spacing w:line="336" w:lineRule="auto"/>
              <w:ind w:firstLineChars="200" w:firstLine="480"/>
              <w:rPr>
                <w:rFonts w:hint="default"/>
                <w:kern w:val="2"/>
              </w:rPr>
            </w:pPr>
            <w:r>
              <w:rPr>
                <w:sz w:val="24"/>
                <w:szCs w:val="24"/>
                <w:lang w:eastAsia="zh-CN"/>
              </w:rPr>
              <w:t>4</w:t>
            </w:r>
            <w:r>
              <w:rPr>
                <w:sz w:val="24"/>
                <w:szCs w:val="24"/>
                <w:lang w:eastAsia="zh-CN"/>
              </w:rPr>
              <w:t>、</w:t>
            </w:r>
            <w:r>
              <w:rPr>
                <w:sz w:val="24"/>
                <w:szCs w:val="24"/>
              </w:rPr>
              <w:t>信用中国和中国政府采购网查询截图</w:t>
            </w:r>
            <w:r>
              <w:rPr>
                <w:sz w:val="24"/>
                <w:szCs w:val="24"/>
                <w:lang w:eastAsia="zh-CN"/>
              </w:rPr>
              <w:t>，</w:t>
            </w:r>
            <w:r>
              <w:rPr>
                <w:sz w:val="24"/>
                <w:szCs w:val="24"/>
              </w:rPr>
              <w:t>供应商不得为“信用中国”网站（</w:t>
            </w:r>
            <w:r>
              <w:rPr>
                <w:sz w:val="24"/>
                <w:szCs w:val="24"/>
              </w:rPr>
              <w:t>www.creditchina.gov.cn</w:t>
            </w:r>
            <w:r>
              <w:rPr>
                <w:sz w:val="24"/>
                <w:szCs w:val="24"/>
              </w:rPr>
              <w:t>）中列入失信被执行人和重大税收违法案件当事人名单的供应商，不得为中国政府采购网（</w:t>
            </w:r>
            <w:r>
              <w:rPr>
                <w:sz w:val="24"/>
                <w:szCs w:val="24"/>
              </w:rPr>
              <w:t>www.ccgp.gov.cn</w:t>
            </w:r>
            <w:r>
              <w:rPr>
                <w:sz w:val="24"/>
                <w:szCs w:val="24"/>
              </w:rPr>
              <w:t>）政府采购严重违法失信行为记录名单中被财政部门禁止参加政府采购活动的供应商。</w:t>
            </w:r>
          </w:p>
        </w:tc>
      </w:tr>
      <w:tr w:rsidR="004E79C4" w14:paraId="7069A184" w14:textId="77777777">
        <w:trPr>
          <w:jc w:val="center"/>
        </w:trPr>
        <w:tc>
          <w:tcPr>
            <w:tcW w:w="689" w:type="dxa"/>
            <w:vMerge w:val="restart"/>
            <w:vAlign w:val="center"/>
          </w:tcPr>
          <w:p w14:paraId="671A0ABC" w14:textId="77777777" w:rsidR="004E79C4" w:rsidRDefault="00000000">
            <w:pPr>
              <w:snapToGrid w:val="0"/>
              <w:spacing w:after="200"/>
              <w:jc w:val="center"/>
              <w:rPr>
                <w:rFonts w:ascii="宋体" w:hAnsi="宋体" w:hint="eastAsia"/>
                <w:sz w:val="24"/>
              </w:rPr>
            </w:pPr>
            <w:r>
              <w:rPr>
                <w:rFonts w:ascii="宋体" w:hAnsi="宋体"/>
                <w:sz w:val="24"/>
              </w:rPr>
              <w:lastRenderedPageBreak/>
              <w:t>5</w:t>
            </w:r>
          </w:p>
        </w:tc>
        <w:tc>
          <w:tcPr>
            <w:tcW w:w="1556" w:type="dxa"/>
            <w:vMerge w:val="restart"/>
            <w:vAlign w:val="center"/>
          </w:tcPr>
          <w:p w14:paraId="6D1AC7AE" w14:textId="77777777" w:rsidR="004E79C4" w:rsidRDefault="00000000">
            <w:pPr>
              <w:pStyle w:val="afc"/>
              <w:ind w:left="96"/>
              <w:jc w:val="center"/>
              <w:rPr>
                <w:rFonts w:hint="eastAsia"/>
                <w:kern w:val="2"/>
                <w:lang w:val="zh-CN"/>
              </w:rPr>
            </w:pPr>
            <w:r>
              <w:rPr>
                <w:kern w:val="2"/>
                <w:lang w:val="zh-CN"/>
              </w:rPr>
              <w:t>是否</w:t>
            </w:r>
            <w:r>
              <w:rPr>
                <w:rFonts w:hint="eastAsia"/>
                <w:kern w:val="2"/>
                <w:lang w:val="zh-CN"/>
              </w:rPr>
              <w:t>接受</w:t>
            </w:r>
            <w:r>
              <w:rPr>
                <w:kern w:val="2"/>
                <w:lang w:val="zh-CN"/>
              </w:rPr>
              <w:br/>
              <w:t>联合体投标</w:t>
            </w:r>
          </w:p>
        </w:tc>
        <w:tc>
          <w:tcPr>
            <w:tcW w:w="7067" w:type="dxa"/>
            <w:vAlign w:val="center"/>
          </w:tcPr>
          <w:p w14:paraId="376B41F1" w14:textId="77777777" w:rsidR="004E79C4" w:rsidRDefault="00000000">
            <w:pPr>
              <w:pStyle w:val="afc"/>
              <w:jc w:val="both"/>
              <w:rPr>
                <w:rFonts w:hint="eastAsia"/>
                <w:b/>
                <w:kern w:val="2"/>
                <w:lang w:val="zh-CN"/>
              </w:rPr>
            </w:pPr>
            <w:r>
              <w:rPr>
                <w:rFonts w:hint="eastAsia"/>
                <w:color w:val="000000"/>
                <w:sz w:val="20"/>
                <w:szCs w:val="20"/>
                <w:lang w:val="zh-CN" w:bidi="zh-CN"/>
              </w:rPr>
              <w:t>□</w:t>
            </w:r>
            <w:r>
              <w:rPr>
                <w:rFonts w:hint="eastAsia"/>
                <w:b/>
                <w:kern w:val="2"/>
                <w:lang w:val="zh-CN"/>
              </w:rPr>
              <w:t>接受</w:t>
            </w:r>
          </w:p>
          <w:p w14:paraId="28CD8B66" w14:textId="77777777" w:rsidR="004E79C4" w:rsidRDefault="00000000">
            <w:pPr>
              <w:pStyle w:val="afc"/>
              <w:jc w:val="both"/>
              <w:rPr>
                <w:rFonts w:hint="eastAsia"/>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给予___%（2%-</w:t>
            </w:r>
            <w:r>
              <w:rPr>
                <w:b/>
                <w:kern w:val="2"/>
                <w:sz w:val="21"/>
                <w:szCs w:val="21"/>
                <w:lang w:val="zh-CN"/>
              </w:rPr>
              <w:t>3%</w:t>
            </w:r>
            <w:r>
              <w:rPr>
                <w:rFonts w:hint="eastAsia"/>
                <w:b/>
                <w:kern w:val="2"/>
                <w:sz w:val="21"/>
                <w:szCs w:val="21"/>
                <w:lang w:val="zh-CN"/>
              </w:rPr>
              <w:t>）的扣除</w:t>
            </w:r>
            <w:r>
              <w:rPr>
                <w:rFonts w:hint="eastAsia"/>
                <w:kern w:val="2"/>
                <w:sz w:val="21"/>
                <w:szCs w:val="21"/>
                <w:lang w:val="zh-CN"/>
              </w:rPr>
              <w:t>，用扣除后的报价参加评审。</w:t>
            </w:r>
          </w:p>
        </w:tc>
      </w:tr>
      <w:tr w:rsidR="004E79C4" w14:paraId="5AF6D2B3" w14:textId="77777777">
        <w:trPr>
          <w:jc w:val="center"/>
        </w:trPr>
        <w:tc>
          <w:tcPr>
            <w:tcW w:w="689" w:type="dxa"/>
            <w:vMerge/>
            <w:vAlign w:val="center"/>
          </w:tcPr>
          <w:p w14:paraId="1F664083" w14:textId="77777777" w:rsidR="004E79C4" w:rsidRDefault="004E79C4">
            <w:pPr>
              <w:snapToGrid w:val="0"/>
              <w:spacing w:after="200"/>
              <w:ind w:left="142"/>
              <w:jc w:val="center"/>
              <w:rPr>
                <w:rFonts w:ascii="宋体" w:hAnsi="宋体" w:hint="eastAsia"/>
                <w:sz w:val="24"/>
              </w:rPr>
            </w:pPr>
          </w:p>
        </w:tc>
        <w:tc>
          <w:tcPr>
            <w:tcW w:w="1556" w:type="dxa"/>
            <w:vMerge/>
            <w:vAlign w:val="center"/>
          </w:tcPr>
          <w:p w14:paraId="30C5A94C" w14:textId="77777777" w:rsidR="004E79C4" w:rsidRDefault="004E79C4">
            <w:pPr>
              <w:pStyle w:val="afc"/>
              <w:ind w:left="96"/>
              <w:jc w:val="center"/>
              <w:rPr>
                <w:rFonts w:hint="eastAsia"/>
                <w:kern w:val="2"/>
                <w:lang w:val="zh-CN"/>
              </w:rPr>
            </w:pPr>
          </w:p>
        </w:tc>
        <w:tc>
          <w:tcPr>
            <w:tcW w:w="7067" w:type="dxa"/>
            <w:vAlign w:val="center"/>
          </w:tcPr>
          <w:p w14:paraId="29FC9BEE" w14:textId="77777777" w:rsidR="004E79C4" w:rsidRDefault="00000000">
            <w:pPr>
              <w:pStyle w:val="afc"/>
              <w:jc w:val="both"/>
              <w:rPr>
                <w:rFonts w:hint="eastAsia"/>
                <w:b/>
                <w:kern w:val="2"/>
                <w:lang w:val="zh-CN"/>
              </w:rPr>
            </w:pPr>
            <w:r>
              <w:rPr>
                <w:rFonts w:hint="eastAsia"/>
                <w:color w:val="000000"/>
                <w:sz w:val="20"/>
                <w:szCs w:val="20"/>
                <w:lang w:val="zh-CN" w:bidi="zh-CN"/>
              </w:rPr>
              <w:t>☑</w:t>
            </w:r>
            <w:r>
              <w:rPr>
                <w:rFonts w:hint="eastAsia"/>
                <w:b/>
                <w:kern w:val="2"/>
                <w:lang w:val="zh-CN"/>
              </w:rPr>
              <w:t>不接受</w:t>
            </w:r>
          </w:p>
        </w:tc>
      </w:tr>
      <w:tr w:rsidR="004E79C4" w14:paraId="3F2E080A" w14:textId="77777777">
        <w:trPr>
          <w:jc w:val="center"/>
        </w:trPr>
        <w:tc>
          <w:tcPr>
            <w:tcW w:w="689" w:type="dxa"/>
            <w:vMerge w:val="restart"/>
            <w:vAlign w:val="center"/>
          </w:tcPr>
          <w:p w14:paraId="49FE03AE" w14:textId="77777777" w:rsidR="004E79C4" w:rsidRDefault="00000000">
            <w:pPr>
              <w:snapToGrid w:val="0"/>
              <w:spacing w:after="200"/>
              <w:jc w:val="center"/>
              <w:rPr>
                <w:rFonts w:ascii="宋体" w:hAnsi="宋体" w:hint="eastAsia"/>
                <w:sz w:val="24"/>
              </w:rPr>
            </w:pPr>
            <w:r>
              <w:rPr>
                <w:rFonts w:ascii="宋体" w:hAnsi="宋体"/>
                <w:sz w:val="24"/>
              </w:rPr>
              <w:t>6</w:t>
            </w:r>
          </w:p>
        </w:tc>
        <w:tc>
          <w:tcPr>
            <w:tcW w:w="1556" w:type="dxa"/>
            <w:vMerge w:val="restart"/>
            <w:vAlign w:val="center"/>
          </w:tcPr>
          <w:p w14:paraId="30DFFE35" w14:textId="77777777" w:rsidR="004E79C4" w:rsidRDefault="00000000">
            <w:pPr>
              <w:pStyle w:val="afc"/>
              <w:ind w:left="96"/>
              <w:jc w:val="center"/>
              <w:rPr>
                <w:rFonts w:hint="eastAsia"/>
                <w:kern w:val="2"/>
                <w:lang w:val="zh-CN"/>
              </w:rPr>
            </w:pPr>
            <w:r>
              <w:rPr>
                <w:kern w:val="2"/>
                <w:lang w:val="zh-CN"/>
              </w:rPr>
              <w:t>履约保证金</w:t>
            </w:r>
          </w:p>
        </w:tc>
        <w:tc>
          <w:tcPr>
            <w:tcW w:w="7067" w:type="dxa"/>
            <w:vAlign w:val="center"/>
          </w:tcPr>
          <w:p w14:paraId="1C28027C" w14:textId="77777777" w:rsidR="004E79C4" w:rsidRDefault="00000000">
            <w:pPr>
              <w:ind w:rightChars="45" w:right="94"/>
              <w:rPr>
                <w:rFonts w:ascii="宋体" w:hAnsi="宋体" w:hint="eastAsia"/>
                <w:b/>
                <w:sz w:val="24"/>
              </w:rPr>
            </w:pPr>
            <w:r>
              <w:rPr>
                <w:rFonts w:ascii="宋体" w:hAnsi="宋体"/>
                <w:b/>
                <w:sz w:val="24"/>
              </w:rPr>
              <w:t>占政府采购合同金额的</w:t>
            </w:r>
            <w:r>
              <w:rPr>
                <w:rFonts w:ascii="宋体" w:hAnsi="宋体" w:hint="eastAsia"/>
                <w:b/>
                <w:sz w:val="24"/>
                <w:u w:val="single"/>
              </w:rPr>
              <w:t xml:space="preserve">/ </w:t>
            </w:r>
            <w:r>
              <w:rPr>
                <w:rFonts w:ascii="宋体" w:hAnsi="宋体" w:hint="eastAsia"/>
                <w:b/>
                <w:sz w:val="24"/>
              </w:rPr>
              <w:t>%</w:t>
            </w:r>
          </w:p>
          <w:p w14:paraId="45F4109C" w14:textId="77777777" w:rsidR="004E79C4" w:rsidRDefault="00000000">
            <w:pPr>
              <w:ind w:rightChars="45" w:right="94"/>
              <w:rPr>
                <w:rFonts w:ascii="宋体" w:hAnsi="宋体" w:hint="eastAsia"/>
                <w:szCs w:val="21"/>
              </w:rPr>
            </w:pPr>
            <w:r>
              <w:rPr>
                <w:rFonts w:ascii="宋体" w:hAnsi="宋体" w:hint="eastAsia"/>
                <w:szCs w:val="21"/>
              </w:rPr>
              <w:t>履约保证金的数额不得超过政府采购合同金额的10%；对于单价合同，其数额不得超过采购预算的10%</w:t>
            </w:r>
          </w:p>
        </w:tc>
      </w:tr>
      <w:tr w:rsidR="004E79C4" w14:paraId="3D8F4485" w14:textId="77777777">
        <w:trPr>
          <w:jc w:val="center"/>
        </w:trPr>
        <w:tc>
          <w:tcPr>
            <w:tcW w:w="689" w:type="dxa"/>
            <w:vMerge/>
            <w:vAlign w:val="center"/>
          </w:tcPr>
          <w:p w14:paraId="63F73987" w14:textId="77777777" w:rsidR="004E79C4" w:rsidRDefault="004E79C4">
            <w:pPr>
              <w:snapToGrid w:val="0"/>
              <w:spacing w:after="200"/>
              <w:ind w:left="142"/>
              <w:jc w:val="center"/>
              <w:rPr>
                <w:rFonts w:ascii="宋体" w:hAnsi="宋体" w:hint="eastAsia"/>
                <w:sz w:val="24"/>
              </w:rPr>
            </w:pPr>
          </w:p>
        </w:tc>
        <w:tc>
          <w:tcPr>
            <w:tcW w:w="1556" w:type="dxa"/>
            <w:vMerge/>
            <w:vAlign w:val="center"/>
          </w:tcPr>
          <w:p w14:paraId="1E66DE57" w14:textId="77777777" w:rsidR="004E79C4" w:rsidRDefault="004E79C4">
            <w:pPr>
              <w:pStyle w:val="afc"/>
              <w:ind w:left="96"/>
              <w:jc w:val="center"/>
              <w:rPr>
                <w:rFonts w:hint="eastAsia"/>
                <w:kern w:val="2"/>
                <w:lang w:val="zh-CN"/>
              </w:rPr>
            </w:pPr>
          </w:p>
        </w:tc>
        <w:tc>
          <w:tcPr>
            <w:tcW w:w="7067" w:type="dxa"/>
            <w:vAlign w:val="center"/>
          </w:tcPr>
          <w:p w14:paraId="6B6C7177" w14:textId="77777777" w:rsidR="004E79C4" w:rsidRDefault="00000000">
            <w:pPr>
              <w:ind w:rightChars="45" w:right="94"/>
              <w:rPr>
                <w:rFonts w:ascii="宋体" w:hAnsi="宋体" w:hint="eastAsia"/>
                <w:b/>
                <w:sz w:val="24"/>
              </w:rPr>
            </w:pPr>
            <w:r>
              <w:rPr>
                <w:rFonts w:cs="宋体" w:hint="eastAsia"/>
                <w:color w:val="000000"/>
                <w:sz w:val="20"/>
                <w:szCs w:val="20"/>
                <w:lang w:val="zh-CN" w:bidi="zh-CN"/>
              </w:rPr>
              <w:t>□</w:t>
            </w:r>
            <w:r>
              <w:rPr>
                <w:rFonts w:ascii="宋体" w:hAnsi="宋体"/>
                <w:b/>
                <w:sz w:val="24"/>
              </w:rPr>
              <w:t>由采购单位自行收退</w:t>
            </w:r>
          </w:p>
          <w:p w14:paraId="3A49D579" w14:textId="77777777" w:rsidR="004E79C4" w:rsidRDefault="00000000">
            <w:pPr>
              <w:ind w:rightChars="45" w:right="94"/>
              <w:rPr>
                <w:rFonts w:ascii="宋体" w:hAnsi="宋体" w:hint="eastAsia"/>
                <w:b/>
                <w:sz w:val="24"/>
              </w:rPr>
            </w:pPr>
            <w:r>
              <w:rPr>
                <w:rFonts w:cs="宋体" w:hint="eastAsia"/>
                <w:color w:val="000000"/>
                <w:sz w:val="20"/>
                <w:szCs w:val="20"/>
                <w:lang w:val="zh-CN" w:bidi="zh-CN"/>
              </w:rPr>
              <w:t>□</w:t>
            </w:r>
            <w:r>
              <w:rPr>
                <w:rFonts w:ascii="宋体" w:hAnsi="宋体"/>
                <w:b/>
                <w:sz w:val="24"/>
              </w:rPr>
              <w:t>由代理机构负责收退</w:t>
            </w:r>
          </w:p>
        </w:tc>
      </w:tr>
      <w:tr w:rsidR="004E79C4" w14:paraId="6076002D" w14:textId="77777777">
        <w:trPr>
          <w:jc w:val="center"/>
        </w:trPr>
        <w:tc>
          <w:tcPr>
            <w:tcW w:w="689" w:type="dxa"/>
            <w:vAlign w:val="center"/>
          </w:tcPr>
          <w:p w14:paraId="3C4479AF" w14:textId="77777777" w:rsidR="004E79C4" w:rsidRDefault="00000000">
            <w:pPr>
              <w:snapToGrid w:val="0"/>
              <w:spacing w:after="200"/>
              <w:jc w:val="center"/>
              <w:rPr>
                <w:rFonts w:ascii="宋体" w:hAnsi="宋体" w:hint="eastAsia"/>
                <w:sz w:val="24"/>
              </w:rPr>
            </w:pPr>
            <w:r>
              <w:rPr>
                <w:rFonts w:ascii="宋体" w:hAnsi="宋体"/>
                <w:sz w:val="24"/>
              </w:rPr>
              <w:t>7</w:t>
            </w:r>
          </w:p>
        </w:tc>
        <w:tc>
          <w:tcPr>
            <w:tcW w:w="1556" w:type="dxa"/>
            <w:vAlign w:val="center"/>
          </w:tcPr>
          <w:p w14:paraId="29FD0079" w14:textId="77777777" w:rsidR="004E79C4" w:rsidRDefault="00000000">
            <w:pPr>
              <w:pStyle w:val="afc"/>
              <w:ind w:left="96"/>
              <w:jc w:val="center"/>
              <w:rPr>
                <w:rFonts w:hint="eastAsia"/>
                <w:kern w:val="2"/>
                <w:lang w:val="zh-CN"/>
              </w:rPr>
            </w:pPr>
            <w:r>
              <w:rPr>
                <w:kern w:val="2"/>
                <w:lang w:val="zh-CN"/>
              </w:rPr>
              <w:t>集中答疑</w:t>
            </w:r>
          </w:p>
        </w:tc>
        <w:tc>
          <w:tcPr>
            <w:tcW w:w="7067" w:type="dxa"/>
            <w:vAlign w:val="center"/>
          </w:tcPr>
          <w:p w14:paraId="6A07E9E3" w14:textId="77777777" w:rsidR="004E79C4" w:rsidRDefault="00000000">
            <w:pPr>
              <w:ind w:rightChars="45" w:right="94"/>
              <w:rPr>
                <w:rFonts w:ascii="宋体" w:hAnsi="宋体" w:hint="eastAsia"/>
                <w:b/>
                <w:sz w:val="24"/>
              </w:rPr>
            </w:pPr>
            <w:r>
              <w:rPr>
                <w:rFonts w:cs="宋体" w:hint="eastAsia"/>
                <w:color w:val="000000"/>
                <w:sz w:val="20"/>
                <w:szCs w:val="20"/>
                <w:lang w:val="zh-CN" w:bidi="zh-CN"/>
              </w:rPr>
              <w:t>□</w:t>
            </w:r>
            <w:r>
              <w:rPr>
                <w:rFonts w:ascii="宋体" w:hAnsi="宋体"/>
                <w:b/>
                <w:sz w:val="24"/>
              </w:rPr>
              <w:t>组织，答疑地点为：</w:t>
            </w:r>
            <w:r>
              <w:rPr>
                <w:rFonts w:ascii="宋体" w:hAnsi="宋体" w:hint="eastAsia"/>
                <w:b/>
                <w:sz w:val="24"/>
              </w:rPr>
              <w:t>_______________________</w:t>
            </w:r>
          </w:p>
          <w:p w14:paraId="4CA491B1" w14:textId="77777777" w:rsidR="004E79C4" w:rsidRDefault="00000000">
            <w:pPr>
              <w:ind w:rightChars="45" w:right="94"/>
              <w:rPr>
                <w:rFonts w:ascii="宋体" w:hAnsi="宋体" w:hint="eastAsia"/>
                <w:b/>
                <w:sz w:val="24"/>
              </w:rPr>
            </w:pPr>
            <w:r>
              <w:rPr>
                <w:rFonts w:cs="宋体" w:hint="eastAsia"/>
                <w:color w:val="000000"/>
                <w:sz w:val="20"/>
                <w:szCs w:val="20"/>
                <w:lang w:val="zh-CN" w:bidi="zh-CN"/>
              </w:rPr>
              <w:t>☑</w:t>
            </w:r>
            <w:r>
              <w:rPr>
                <w:rFonts w:ascii="宋体" w:hAnsi="宋体"/>
                <w:b/>
                <w:sz w:val="24"/>
              </w:rPr>
              <w:t>不组织</w:t>
            </w:r>
          </w:p>
        </w:tc>
      </w:tr>
      <w:tr w:rsidR="004E79C4" w14:paraId="4E186189" w14:textId="77777777">
        <w:trPr>
          <w:jc w:val="center"/>
        </w:trPr>
        <w:tc>
          <w:tcPr>
            <w:tcW w:w="689" w:type="dxa"/>
            <w:vAlign w:val="center"/>
          </w:tcPr>
          <w:p w14:paraId="29F1A620" w14:textId="77777777" w:rsidR="004E79C4" w:rsidRDefault="00000000">
            <w:pPr>
              <w:snapToGrid w:val="0"/>
              <w:spacing w:after="200"/>
              <w:jc w:val="center"/>
              <w:rPr>
                <w:rFonts w:ascii="宋体" w:hAnsi="宋体" w:hint="eastAsia"/>
                <w:sz w:val="24"/>
              </w:rPr>
            </w:pPr>
            <w:r>
              <w:rPr>
                <w:rFonts w:ascii="宋体" w:hAnsi="宋体"/>
                <w:sz w:val="24"/>
              </w:rPr>
              <w:t>8</w:t>
            </w:r>
          </w:p>
        </w:tc>
        <w:tc>
          <w:tcPr>
            <w:tcW w:w="1556" w:type="dxa"/>
            <w:vAlign w:val="center"/>
          </w:tcPr>
          <w:p w14:paraId="367EE30E" w14:textId="77777777" w:rsidR="004E79C4" w:rsidRDefault="00000000">
            <w:pPr>
              <w:pStyle w:val="afc"/>
              <w:ind w:left="96"/>
              <w:jc w:val="center"/>
              <w:rPr>
                <w:rFonts w:hint="eastAsia"/>
                <w:kern w:val="2"/>
                <w:lang w:val="zh-CN"/>
              </w:rPr>
            </w:pPr>
            <w:r>
              <w:rPr>
                <w:kern w:val="2"/>
                <w:lang w:val="zh-CN"/>
              </w:rPr>
              <w:t>价格分比重</w:t>
            </w:r>
          </w:p>
        </w:tc>
        <w:tc>
          <w:tcPr>
            <w:tcW w:w="7067" w:type="dxa"/>
            <w:vAlign w:val="center"/>
          </w:tcPr>
          <w:p w14:paraId="3CD96A3A" w14:textId="77777777" w:rsidR="004E79C4" w:rsidRDefault="00000000">
            <w:pPr>
              <w:widowControl/>
              <w:rPr>
                <w:rFonts w:ascii="宋体" w:hAnsi="宋体" w:cs="宋体" w:hint="eastAsia"/>
                <w:b/>
                <w:kern w:val="0"/>
                <w:sz w:val="24"/>
                <w:szCs w:val="24"/>
                <w:lang w:val="zh-CN"/>
              </w:rPr>
            </w:pPr>
            <w:r>
              <w:rPr>
                <w:rFonts w:ascii="宋体" w:hAnsi="宋体" w:cs="宋体"/>
                <w:b/>
                <w:kern w:val="0"/>
                <w:sz w:val="24"/>
                <w:szCs w:val="24"/>
                <w:lang w:val="zh-CN"/>
              </w:rPr>
              <w:t>占总分值的</w:t>
            </w:r>
            <w:r>
              <w:rPr>
                <w:rFonts w:ascii="宋体" w:hAnsi="宋体" w:cs="宋体" w:hint="eastAsia"/>
                <w:b/>
                <w:kern w:val="0"/>
                <w:sz w:val="24"/>
                <w:szCs w:val="24"/>
                <w:u w:val="single"/>
              </w:rPr>
              <w:t xml:space="preserve">20 </w:t>
            </w:r>
            <w:r>
              <w:rPr>
                <w:rFonts w:ascii="宋体" w:hAnsi="宋体" w:cs="宋体" w:hint="eastAsia"/>
                <w:b/>
                <w:kern w:val="0"/>
                <w:sz w:val="24"/>
                <w:szCs w:val="24"/>
                <w:lang w:val="zh-CN"/>
              </w:rPr>
              <w:t>%</w:t>
            </w:r>
          </w:p>
          <w:p w14:paraId="7BCCFA40" w14:textId="77777777" w:rsidR="004E79C4" w:rsidRDefault="00000000">
            <w:pPr>
              <w:widowControl/>
              <w:rPr>
                <w:rFonts w:ascii="宋体" w:hAnsi="宋体" w:cs="宋体" w:hint="eastAsia"/>
                <w:kern w:val="0"/>
                <w:szCs w:val="21"/>
                <w:lang w:val="zh-CN"/>
              </w:rPr>
            </w:pPr>
            <w:r>
              <w:rPr>
                <w:rFonts w:ascii="宋体" w:hAnsi="宋体" w:cs="宋体" w:hint="eastAsia"/>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ascii="宋体" w:hAnsi="宋体" w:cs="宋体" w:hint="eastAsia"/>
                <w:kern w:val="0"/>
                <w:szCs w:val="21"/>
                <w:lang w:val="zh-CN"/>
              </w:rPr>
              <w:t>项目的价格分值占总分值的比重不得低于</w:t>
            </w:r>
            <w:r>
              <w:rPr>
                <w:rFonts w:ascii="宋体" w:hAnsi="宋体" w:cs="宋体"/>
                <w:kern w:val="0"/>
                <w:szCs w:val="21"/>
                <w:lang w:val="zh-CN"/>
              </w:rPr>
              <w:t>1</w:t>
            </w:r>
            <w:r>
              <w:rPr>
                <w:rFonts w:ascii="宋体" w:hAnsi="宋体" w:cs="宋体" w:hint="eastAsia"/>
                <w:kern w:val="0"/>
                <w:szCs w:val="21"/>
                <w:lang w:val="zh-CN"/>
              </w:rPr>
              <w:t>0%。执行国家统一定价标准和采用固定价格采购的项目，其价格不列为评审因素。</w:t>
            </w:r>
          </w:p>
          <w:p w14:paraId="01A95886" w14:textId="77777777" w:rsidR="004E79C4" w:rsidRDefault="00000000">
            <w:pPr>
              <w:widowControl/>
              <w:rPr>
                <w:rFonts w:ascii="宋体" w:hAnsi="宋体" w:cs="宋体" w:hint="eastAsia"/>
                <w:kern w:val="0"/>
                <w:szCs w:val="21"/>
                <w:lang w:val="zh-CN"/>
              </w:rPr>
            </w:pPr>
            <w:r>
              <w:rPr>
                <w:rFonts w:ascii="宋体" w:hAnsi="宋体" w:cs="宋体"/>
                <w:kern w:val="0"/>
                <w:szCs w:val="21"/>
                <w:lang w:val="zh-CN"/>
              </w:rPr>
              <w:t>[磋商</w:t>
            </w:r>
            <w:r>
              <w:rPr>
                <w:rFonts w:ascii="宋体" w:hAnsi="宋体" w:cs="宋体" w:hint="eastAsia"/>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ascii="宋体" w:hAnsi="宋体" w:cs="宋体" w:hint="eastAsia"/>
                <w:kern w:val="0"/>
                <w:szCs w:val="21"/>
                <w:lang w:val="zh-CN"/>
              </w:rPr>
              <w:t>0%-</w:t>
            </w:r>
            <w:r>
              <w:rPr>
                <w:rFonts w:ascii="宋体" w:hAnsi="宋体" w:cs="宋体"/>
                <w:kern w:val="0"/>
                <w:szCs w:val="21"/>
                <w:lang w:val="zh-CN"/>
              </w:rPr>
              <w:t>3</w:t>
            </w:r>
            <w:r>
              <w:rPr>
                <w:rFonts w:ascii="宋体" w:hAnsi="宋体" w:cs="宋体" w:hint="eastAsia"/>
                <w:kern w:val="0"/>
                <w:szCs w:val="21"/>
                <w:lang w:val="zh-CN"/>
              </w:rPr>
              <w:t>0%。</w:t>
            </w:r>
          </w:p>
          <w:p w14:paraId="58B5B61D" w14:textId="77777777" w:rsidR="004E79C4" w:rsidRDefault="00000000">
            <w:pPr>
              <w:widowControl/>
              <w:rPr>
                <w:rFonts w:ascii="宋体" w:hAnsi="宋体" w:cs="宋体" w:hint="eastAsia"/>
                <w:kern w:val="0"/>
                <w:szCs w:val="21"/>
                <w:lang w:val="zh-CN"/>
              </w:rPr>
            </w:pPr>
            <w:r>
              <w:rPr>
                <w:rFonts w:ascii="宋体" w:hAnsi="宋体" w:cs="宋体" w:hint="eastAsia"/>
                <w:kern w:val="0"/>
                <w:szCs w:val="21"/>
                <w:lang w:val="zh-CN"/>
              </w:rPr>
              <w:t>[其他采购方式]无须设置。</w:t>
            </w:r>
          </w:p>
        </w:tc>
      </w:tr>
      <w:tr w:rsidR="004E79C4" w14:paraId="2E11A18C" w14:textId="77777777">
        <w:trPr>
          <w:jc w:val="center"/>
        </w:trPr>
        <w:tc>
          <w:tcPr>
            <w:tcW w:w="689" w:type="dxa"/>
            <w:vAlign w:val="center"/>
          </w:tcPr>
          <w:p w14:paraId="18629266" w14:textId="77777777" w:rsidR="004E79C4" w:rsidRDefault="00000000">
            <w:pPr>
              <w:snapToGrid w:val="0"/>
              <w:spacing w:after="200"/>
              <w:jc w:val="center"/>
              <w:rPr>
                <w:rFonts w:ascii="宋体" w:hAnsi="宋体" w:hint="eastAsia"/>
                <w:sz w:val="24"/>
              </w:rPr>
            </w:pPr>
            <w:r>
              <w:rPr>
                <w:rFonts w:ascii="宋体" w:hAnsi="宋体"/>
                <w:sz w:val="24"/>
              </w:rPr>
              <w:t>9</w:t>
            </w:r>
          </w:p>
        </w:tc>
        <w:tc>
          <w:tcPr>
            <w:tcW w:w="1556" w:type="dxa"/>
            <w:vAlign w:val="center"/>
          </w:tcPr>
          <w:p w14:paraId="18970D6D" w14:textId="77777777" w:rsidR="004E79C4" w:rsidRDefault="00000000">
            <w:pPr>
              <w:pStyle w:val="afc"/>
              <w:ind w:left="96"/>
              <w:jc w:val="center"/>
              <w:rPr>
                <w:rFonts w:hint="eastAsia"/>
                <w:kern w:val="2"/>
                <w:lang w:val="zh-CN"/>
              </w:rPr>
            </w:pPr>
            <w:r>
              <w:rPr>
                <w:kern w:val="2"/>
                <w:lang w:val="zh-CN"/>
              </w:rPr>
              <w:t>合同类型</w:t>
            </w:r>
          </w:p>
        </w:tc>
        <w:tc>
          <w:tcPr>
            <w:tcW w:w="7067" w:type="dxa"/>
            <w:vAlign w:val="center"/>
          </w:tcPr>
          <w:p w14:paraId="75EAD52D" w14:textId="77777777" w:rsidR="004E79C4" w:rsidRDefault="00000000">
            <w:pPr>
              <w:rPr>
                <w:rFonts w:ascii="宋体" w:hAnsi="宋体" w:hint="eastAsia"/>
                <w:b/>
                <w:sz w:val="24"/>
                <w:lang w:val="zh-CN"/>
              </w:rPr>
            </w:pPr>
            <w:r>
              <w:rPr>
                <w:rFonts w:cs="宋体" w:hint="eastAsia"/>
                <w:color w:val="000000"/>
                <w:sz w:val="20"/>
                <w:szCs w:val="20"/>
                <w:lang w:val="zh-CN" w:bidi="zh-CN"/>
              </w:rPr>
              <w:t>☑</w:t>
            </w:r>
            <w:r>
              <w:rPr>
                <w:rFonts w:ascii="宋体" w:hAnsi="宋体"/>
                <w:b/>
                <w:sz w:val="24"/>
                <w:lang w:val="zh-CN"/>
              </w:rPr>
              <w:t>固定总价</w:t>
            </w:r>
          </w:p>
          <w:p w14:paraId="4D012398" w14:textId="77777777" w:rsidR="004E79C4" w:rsidRDefault="00000000">
            <w:pPr>
              <w:rPr>
                <w:rFonts w:ascii="宋体" w:hAnsi="宋体" w:hint="eastAsia"/>
                <w:b/>
                <w:sz w:val="24"/>
                <w:lang w:val="zh-CN"/>
              </w:rPr>
            </w:pPr>
            <w:r>
              <w:rPr>
                <w:rFonts w:cs="宋体" w:hint="eastAsia"/>
                <w:color w:val="000000"/>
                <w:sz w:val="20"/>
                <w:szCs w:val="20"/>
                <w:lang w:val="zh-CN" w:bidi="zh-CN"/>
              </w:rPr>
              <w:t>□</w:t>
            </w:r>
            <w:r>
              <w:rPr>
                <w:rFonts w:ascii="宋体" w:hAnsi="宋体"/>
                <w:b/>
                <w:sz w:val="24"/>
                <w:lang w:val="zh-CN"/>
              </w:rPr>
              <w:t>固定单价（适用于采购数量不定的情形）</w:t>
            </w:r>
          </w:p>
          <w:p w14:paraId="3FBF6EFC" w14:textId="77777777" w:rsidR="004E79C4" w:rsidRDefault="00000000">
            <w:pPr>
              <w:rPr>
                <w:rFonts w:ascii="宋体" w:hAnsi="宋体" w:hint="eastAsia"/>
                <w:sz w:val="24"/>
                <w:lang w:val="zh-CN"/>
              </w:rPr>
            </w:pPr>
            <w:r>
              <w:rPr>
                <w:rFonts w:cs="宋体" w:hint="eastAsia"/>
                <w:color w:val="000000"/>
                <w:sz w:val="20"/>
                <w:szCs w:val="20"/>
                <w:lang w:val="zh-CN" w:bidi="zh-CN"/>
              </w:rPr>
              <w:t>□</w:t>
            </w:r>
            <w:r>
              <w:rPr>
                <w:rFonts w:ascii="宋体" w:hAnsi="宋体"/>
                <w:b/>
                <w:sz w:val="24"/>
                <w:lang w:val="zh-CN"/>
              </w:rPr>
              <w:t>其他</w:t>
            </w:r>
            <w:r>
              <w:rPr>
                <w:rFonts w:ascii="宋体" w:hAnsi="宋体" w:hint="eastAsia"/>
                <w:b/>
                <w:sz w:val="24"/>
                <w:lang w:val="zh-CN"/>
              </w:rPr>
              <w:t>：_____________________________</w:t>
            </w:r>
          </w:p>
        </w:tc>
      </w:tr>
      <w:tr w:rsidR="004E79C4" w14:paraId="4EA45A83" w14:textId="77777777">
        <w:trPr>
          <w:jc w:val="center"/>
        </w:trPr>
        <w:tc>
          <w:tcPr>
            <w:tcW w:w="689" w:type="dxa"/>
            <w:vAlign w:val="center"/>
          </w:tcPr>
          <w:p w14:paraId="756F5631" w14:textId="77777777" w:rsidR="004E79C4" w:rsidRDefault="00000000">
            <w:pPr>
              <w:snapToGrid w:val="0"/>
              <w:spacing w:after="200"/>
              <w:jc w:val="center"/>
              <w:rPr>
                <w:rFonts w:ascii="宋体" w:hAnsi="宋体" w:hint="eastAsia"/>
                <w:sz w:val="24"/>
              </w:rPr>
            </w:pPr>
            <w:r>
              <w:rPr>
                <w:rFonts w:ascii="宋体" w:hAnsi="宋体"/>
                <w:sz w:val="24"/>
              </w:rPr>
              <w:t>10</w:t>
            </w:r>
          </w:p>
        </w:tc>
        <w:tc>
          <w:tcPr>
            <w:tcW w:w="1556" w:type="dxa"/>
            <w:vAlign w:val="center"/>
          </w:tcPr>
          <w:p w14:paraId="4B4A89F0" w14:textId="77777777" w:rsidR="004E79C4" w:rsidRDefault="00000000">
            <w:pPr>
              <w:tabs>
                <w:tab w:val="left" w:pos="7665"/>
              </w:tabs>
              <w:snapToGrid w:val="0"/>
              <w:jc w:val="center"/>
              <w:rPr>
                <w:rFonts w:ascii="宋体" w:hAnsi="宋体" w:hint="eastAsia"/>
                <w:sz w:val="24"/>
              </w:rPr>
            </w:pPr>
            <w:r>
              <w:rPr>
                <w:rFonts w:ascii="宋体" w:hAnsi="宋体"/>
                <w:sz w:val="24"/>
              </w:rPr>
              <w:t>争议解决途径</w:t>
            </w:r>
          </w:p>
        </w:tc>
        <w:tc>
          <w:tcPr>
            <w:tcW w:w="7067" w:type="dxa"/>
            <w:vAlign w:val="center"/>
          </w:tcPr>
          <w:p w14:paraId="059AAB03" w14:textId="77777777" w:rsidR="004E79C4" w:rsidRDefault="00000000">
            <w:pPr>
              <w:tabs>
                <w:tab w:val="left" w:pos="7665"/>
              </w:tabs>
              <w:snapToGrid w:val="0"/>
              <w:rPr>
                <w:rFonts w:ascii="宋体" w:hAnsi="宋体" w:hint="eastAsia"/>
                <w:b/>
                <w:sz w:val="24"/>
              </w:rPr>
            </w:pPr>
            <w:r>
              <w:rPr>
                <w:rFonts w:cs="宋体" w:hint="eastAsia"/>
                <w:color w:val="000000"/>
                <w:sz w:val="20"/>
                <w:szCs w:val="20"/>
                <w:lang w:val="zh-CN" w:bidi="zh-CN"/>
              </w:rPr>
              <w:t>☑</w:t>
            </w:r>
            <w:r>
              <w:rPr>
                <w:rFonts w:ascii="宋体" w:hAnsi="宋体"/>
                <w:b/>
                <w:sz w:val="24"/>
              </w:rPr>
              <w:t>向有管辖权的人民法院提起诉讼</w:t>
            </w:r>
          </w:p>
          <w:p w14:paraId="199F3802" w14:textId="77777777" w:rsidR="004E79C4" w:rsidRDefault="00000000">
            <w:pPr>
              <w:tabs>
                <w:tab w:val="left" w:pos="7665"/>
              </w:tabs>
              <w:snapToGrid w:val="0"/>
              <w:rPr>
                <w:rFonts w:ascii="宋体" w:hAnsi="宋体" w:hint="eastAsia"/>
                <w:b/>
                <w:sz w:val="24"/>
              </w:rPr>
            </w:pPr>
            <w:r>
              <w:rPr>
                <w:rFonts w:cs="宋体" w:hint="eastAsia"/>
                <w:color w:val="000000"/>
                <w:sz w:val="20"/>
                <w:szCs w:val="20"/>
                <w:lang w:val="zh-CN" w:bidi="zh-CN"/>
              </w:rPr>
              <w:t>□</w:t>
            </w:r>
            <w:r>
              <w:rPr>
                <w:rFonts w:ascii="宋体" w:hAnsi="宋体"/>
                <w:b/>
                <w:sz w:val="24"/>
              </w:rPr>
              <w:t>向西安仲裁委员会提请仲裁</w:t>
            </w:r>
          </w:p>
          <w:p w14:paraId="0C3454C2" w14:textId="77777777" w:rsidR="004E79C4" w:rsidRDefault="00000000">
            <w:pPr>
              <w:tabs>
                <w:tab w:val="left" w:pos="7665"/>
              </w:tabs>
              <w:snapToGrid w:val="0"/>
              <w:rPr>
                <w:rFonts w:ascii="宋体" w:hAnsi="宋体" w:hint="eastAsia"/>
                <w:sz w:val="24"/>
              </w:rPr>
            </w:pPr>
            <w:r>
              <w:rPr>
                <w:rFonts w:cs="宋体" w:hint="eastAsia"/>
                <w:color w:val="000000"/>
                <w:sz w:val="20"/>
                <w:szCs w:val="20"/>
                <w:lang w:val="zh-CN" w:bidi="zh-CN"/>
              </w:rPr>
              <w:t>□</w:t>
            </w:r>
            <w:r>
              <w:rPr>
                <w:rFonts w:ascii="宋体" w:hAnsi="宋体"/>
                <w:b/>
                <w:sz w:val="24"/>
              </w:rPr>
              <w:t>由供应商做出选择</w:t>
            </w:r>
          </w:p>
        </w:tc>
      </w:tr>
      <w:tr w:rsidR="004E79C4" w14:paraId="7617BB60" w14:textId="77777777">
        <w:trPr>
          <w:jc w:val="center"/>
        </w:trPr>
        <w:tc>
          <w:tcPr>
            <w:tcW w:w="689" w:type="dxa"/>
            <w:vAlign w:val="center"/>
          </w:tcPr>
          <w:p w14:paraId="12312ABC" w14:textId="77777777" w:rsidR="004E79C4" w:rsidRDefault="00000000">
            <w:pPr>
              <w:snapToGrid w:val="0"/>
              <w:spacing w:after="200"/>
              <w:jc w:val="center"/>
              <w:rPr>
                <w:rFonts w:ascii="宋体" w:hAnsi="宋体" w:hint="eastAsia"/>
                <w:sz w:val="24"/>
              </w:rPr>
            </w:pPr>
            <w:r>
              <w:rPr>
                <w:rFonts w:ascii="宋体" w:hAnsi="宋体"/>
                <w:sz w:val="24"/>
              </w:rPr>
              <w:t>11</w:t>
            </w:r>
          </w:p>
        </w:tc>
        <w:tc>
          <w:tcPr>
            <w:tcW w:w="1556" w:type="dxa"/>
            <w:vAlign w:val="center"/>
          </w:tcPr>
          <w:p w14:paraId="03412B4B" w14:textId="77777777" w:rsidR="004E79C4" w:rsidRDefault="00000000">
            <w:pPr>
              <w:snapToGrid w:val="0"/>
              <w:jc w:val="center"/>
              <w:rPr>
                <w:rFonts w:ascii="宋体" w:hAnsi="宋体" w:hint="eastAsia"/>
                <w:sz w:val="24"/>
              </w:rPr>
            </w:pPr>
            <w:r>
              <w:rPr>
                <w:rFonts w:ascii="宋体" w:hAnsi="宋体" w:hint="eastAsia"/>
                <w:sz w:val="24"/>
              </w:rPr>
              <w:t>联系方式</w:t>
            </w:r>
          </w:p>
        </w:tc>
        <w:tc>
          <w:tcPr>
            <w:tcW w:w="7067" w:type="dxa"/>
            <w:vAlign w:val="center"/>
          </w:tcPr>
          <w:p w14:paraId="76268A2D" w14:textId="77777777" w:rsidR="004E79C4" w:rsidRDefault="00000000">
            <w:pPr>
              <w:tabs>
                <w:tab w:val="left" w:pos="7665"/>
              </w:tabs>
              <w:snapToGrid w:val="0"/>
              <w:rPr>
                <w:rFonts w:ascii="宋体" w:hAnsi="宋体" w:hint="eastAsia"/>
                <w:b/>
                <w:bCs/>
                <w:sz w:val="24"/>
                <w:u w:val="single"/>
              </w:rPr>
            </w:pPr>
            <w:r>
              <w:rPr>
                <w:rFonts w:ascii="宋体" w:hAnsi="宋体" w:hint="eastAsia"/>
                <w:b/>
                <w:bCs/>
                <w:sz w:val="24"/>
              </w:rPr>
              <w:t>项目对接人：</w:t>
            </w:r>
            <w:r>
              <w:rPr>
                <w:rFonts w:ascii="宋体" w:hAnsi="宋体" w:hint="eastAsia"/>
                <w:b/>
                <w:bCs/>
                <w:sz w:val="24"/>
                <w:u w:val="single"/>
              </w:rPr>
              <w:t>刘波波</w:t>
            </w:r>
          </w:p>
          <w:p w14:paraId="3F8FC774" w14:textId="77777777" w:rsidR="004E79C4" w:rsidRDefault="00000000">
            <w:pPr>
              <w:tabs>
                <w:tab w:val="left" w:pos="7665"/>
              </w:tabs>
              <w:snapToGrid w:val="0"/>
              <w:rPr>
                <w:rFonts w:ascii="宋体" w:hAnsi="宋体" w:hint="eastAsia"/>
                <w:b/>
                <w:bCs/>
                <w:sz w:val="24"/>
                <w:u w:val="single"/>
              </w:rPr>
            </w:pPr>
            <w:r>
              <w:rPr>
                <w:rFonts w:ascii="宋体" w:hAnsi="宋体"/>
                <w:b/>
                <w:bCs/>
                <w:sz w:val="24"/>
              </w:rPr>
              <w:t>联系电话：</w:t>
            </w:r>
            <w:r>
              <w:rPr>
                <w:rFonts w:ascii="宋体" w:hAnsi="宋体" w:hint="eastAsia"/>
                <w:b/>
                <w:bCs/>
                <w:sz w:val="24"/>
                <w:u w:val="single"/>
              </w:rPr>
              <w:t>17791390877</w:t>
            </w:r>
          </w:p>
          <w:p w14:paraId="09E3754D" w14:textId="77777777" w:rsidR="004E79C4" w:rsidRDefault="00000000">
            <w:pPr>
              <w:tabs>
                <w:tab w:val="left" w:pos="7665"/>
              </w:tabs>
              <w:snapToGrid w:val="0"/>
              <w:rPr>
                <w:rFonts w:ascii="宋体" w:hAnsi="宋体" w:hint="eastAsia"/>
                <w:sz w:val="24"/>
              </w:rPr>
            </w:pPr>
            <w:r>
              <w:rPr>
                <w:rFonts w:ascii="宋体" w:hAnsi="宋体"/>
                <w:b/>
                <w:bCs/>
                <w:sz w:val="24"/>
              </w:rPr>
              <w:lastRenderedPageBreak/>
              <w:t>电子邮箱：</w:t>
            </w:r>
            <w:r>
              <w:rPr>
                <w:rFonts w:ascii="宋体" w:hAnsi="宋体" w:hint="eastAsia"/>
                <w:b/>
                <w:bCs/>
                <w:sz w:val="24"/>
                <w:u w:val="single"/>
              </w:rPr>
              <w:t xml:space="preserve">/ </w:t>
            </w:r>
          </w:p>
        </w:tc>
      </w:tr>
    </w:tbl>
    <w:p w14:paraId="077C38C1" w14:textId="77777777" w:rsidR="004E79C4" w:rsidRDefault="00000000">
      <w:pPr>
        <w:rPr>
          <w:rFonts w:ascii="仿宋" w:eastAsia="仿宋" w:hAnsi="仿宋" w:hint="eastAsia"/>
          <w:b/>
          <w:sz w:val="32"/>
          <w:szCs w:val="32"/>
        </w:rPr>
      </w:pPr>
      <w:r>
        <w:rPr>
          <w:rFonts w:ascii="仿宋" w:eastAsia="仿宋" w:hAnsi="仿宋"/>
          <w:b/>
          <w:sz w:val="32"/>
          <w:szCs w:val="32"/>
        </w:rPr>
        <w:lastRenderedPageBreak/>
        <w:br w:type="page"/>
      </w:r>
    </w:p>
    <w:p w14:paraId="439A06BA" w14:textId="77777777" w:rsidR="004E79C4" w:rsidRDefault="00000000">
      <w:pPr>
        <w:widowControl/>
        <w:jc w:val="center"/>
        <w:rPr>
          <w:rFonts w:ascii="仿宋" w:eastAsia="仿宋" w:hAnsi="仿宋" w:hint="eastAsia"/>
          <w:b/>
          <w:sz w:val="32"/>
          <w:szCs w:val="32"/>
        </w:rPr>
      </w:pPr>
      <w:r>
        <w:rPr>
          <w:rFonts w:ascii="仿宋" w:eastAsia="仿宋" w:hAnsi="仿宋"/>
          <w:b/>
          <w:sz w:val="32"/>
          <w:szCs w:val="32"/>
        </w:rPr>
        <w:lastRenderedPageBreak/>
        <w:t>需求框架</w:t>
      </w:r>
      <w:r>
        <w:rPr>
          <w:rFonts w:ascii="仿宋" w:eastAsia="仿宋" w:hAnsi="仿宋" w:hint="eastAsia"/>
          <w:b/>
          <w:sz w:val="32"/>
          <w:szCs w:val="32"/>
        </w:rPr>
        <w:t>（服务类</w:t>
      </w:r>
      <w:r>
        <w:rPr>
          <w:rFonts w:ascii="仿宋" w:eastAsia="仿宋" w:hAnsi="仿宋"/>
          <w:b/>
          <w:sz w:val="32"/>
          <w:szCs w:val="32"/>
        </w:rPr>
        <w:t>）</w:t>
      </w:r>
    </w:p>
    <w:p w14:paraId="0700D368" w14:textId="77777777" w:rsidR="004E79C4" w:rsidRDefault="00000000">
      <w:pPr>
        <w:pBdr>
          <w:bottom w:val="single" w:sz="4" w:space="1" w:color="auto"/>
        </w:pBdr>
        <w:spacing w:beforeLines="100" w:before="312"/>
        <w:ind w:left="420" w:hanging="420"/>
        <w:rPr>
          <w:rFonts w:ascii="仿宋" w:eastAsia="仿宋" w:hAnsi="仿宋" w:hint="eastAsia"/>
          <w:b/>
          <w:sz w:val="28"/>
          <w:szCs w:val="28"/>
        </w:rPr>
      </w:pPr>
      <w:r>
        <w:rPr>
          <w:rFonts w:ascii="仿宋" w:eastAsia="仿宋" w:hAnsi="仿宋"/>
          <w:b/>
          <w:sz w:val="28"/>
          <w:szCs w:val="28"/>
        </w:rPr>
        <w:t>一、项目</w:t>
      </w:r>
      <w:r>
        <w:rPr>
          <w:rFonts w:ascii="仿宋" w:eastAsia="仿宋" w:hAnsi="仿宋" w:hint="eastAsia"/>
          <w:b/>
          <w:sz w:val="28"/>
          <w:szCs w:val="28"/>
        </w:rPr>
        <w:t>概况</w:t>
      </w:r>
    </w:p>
    <w:p w14:paraId="45BAFB59" w14:textId="77777777" w:rsidR="004E79C4" w:rsidRDefault="00000000">
      <w:pPr>
        <w:ind w:firstLineChars="200" w:firstLine="560"/>
        <w:rPr>
          <w:rFonts w:ascii="仿宋" w:eastAsia="仿宋" w:hAnsi="仿宋" w:hint="eastAsia"/>
          <w:sz w:val="28"/>
          <w:szCs w:val="28"/>
        </w:rPr>
      </w:pPr>
      <w:r>
        <w:rPr>
          <w:rFonts w:ascii="仿宋" w:eastAsia="仿宋" w:hAnsi="仿宋" w:hint="eastAsia"/>
          <w:sz w:val="28"/>
          <w:szCs w:val="28"/>
        </w:rPr>
        <w:t>为深入贯彻习近平生态文明思想，积极践行“节水优先”方针，紧紧围绕省委、省政府及水利部关于节水重点工作部署，落实国家节水行动和黄河流域深度节水行动，进一步加快推进我省节约用水水平，推动水利科技创新工作。</w:t>
      </w:r>
    </w:p>
    <w:p w14:paraId="31495282" w14:textId="77777777" w:rsidR="004E79C4" w:rsidRDefault="00000000">
      <w:pPr>
        <w:numPr>
          <w:ilvl w:val="0"/>
          <w:numId w:val="2"/>
        </w:numPr>
        <w:rPr>
          <w:rFonts w:ascii="仿宋" w:eastAsia="仿宋" w:hAnsi="仿宋" w:hint="eastAsia"/>
          <w:b/>
          <w:sz w:val="28"/>
          <w:szCs w:val="28"/>
        </w:rPr>
      </w:pPr>
      <w:r>
        <w:rPr>
          <w:rFonts w:ascii="仿宋" w:eastAsia="仿宋" w:hAnsi="仿宋" w:hint="eastAsia"/>
          <w:b/>
          <w:sz w:val="28"/>
          <w:szCs w:val="28"/>
        </w:rPr>
        <w:t>服务内容（包括工作区域、工作内容等）</w:t>
      </w:r>
    </w:p>
    <w:p w14:paraId="64EF2283" w14:textId="77777777" w:rsidR="004E79C4" w:rsidRDefault="00000000">
      <w:pPr>
        <w:pStyle w:val="afc"/>
        <w:numPr>
          <w:ilvl w:val="0"/>
          <w:numId w:val="3"/>
        </w:numPr>
        <w:spacing w:line="360" w:lineRule="auto"/>
        <w:ind w:firstLineChars="200" w:firstLine="562"/>
        <w:jc w:val="both"/>
        <w:rPr>
          <w:rFonts w:ascii="仿宋" w:eastAsia="仿宋" w:hAnsi="仿宋" w:cs="Times New Roman" w:hint="eastAsia"/>
          <w:kern w:val="2"/>
          <w:sz w:val="28"/>
          <w:szCs w:val="28"/>
          <w:lang w:val="zh-CN"/>
        </w:rPr>
      </w:pPr>
      <w:r>
        <w:rPr>
          <w:rFonts w:ascii="仿宋" w:eastAsia="仿宋" w:hAnsi="仿宋" w:cs="Times New Roman" w:hint="eastAsia"/>
          <w:b/>
          <w:bCs/>
          <w:kern w:val="2"/>
          <w:sz w:val="28"/>
          <w:szCs w:val="28"/>
          <w:u w:val="single"/>
          <w:lang w:val="zh-CN"/>
        </w:rPr>
        <w:t>南水北调中线水源区（陕西）河库复合系统水质耦合作用机制与调控策略研究：</w:t>
      </w:r>
      <w:r>
        <w:rPr>
          <w:rFonts w:ascii="仿宋" w:eastAsia="仿宋" w:hAnsi="仿宋" w:cs="Times New Roman" w:hint="eastAsia"/>
          <w:kern w:val="2"/>
          <w:sz w:val="28"/>
          <w:szCs w:val="28"/>
          <w:lang w:val="zh-CN"/>
        </w:rPr>
        <w:t>采购内容:明确典型支流流域面源污染与重要点源污染特征及典型污染物来源，提出水库水质污染控制技术方法与措施、流域面源与重要点源污染控制方案与技术措施，初步构建汉江干流陕西段水质预测模型，编制研究报告；主要功能或目标:探究汉江干流不同梯级水库水体分层期水质演变规律及其对水库泄流水质影响，明确汉江流域面源径流污染及重要点源污染控制的技术措施与方法，提出水库水质污染控制与水质原位改善及水库泄流水质污染调控的技术方法或方案；需满足的要求:熟悉陕西省情、水情，主持完成相关方向省部级科研项目1项以上；获得省部级以上科研奖励1项以上；具备完成采购内容和主要目标功能的人员力量和科研能力。</w:t>
      </w:r>
    </w:p>
    <w:p w14:paraId="450BDAE6" w14:textId="77777777" w:rsidR="004E79C4" w:rsidRDefault="00000000">
      <w:pPr>
        <w:pStyle w:val="afc"/>
        <w:spacing w:line="360" w:lineRule="auto"/>
        <w:ind w:firstLineChars="200" w:firstLine="562"/>
        <w:jc w:val="both"/>
        <w:rPr>
          <w:rFonts w:ascii="仿宋" w:eastAsia="仿宋" w:hAnsi="仿宋" w:cs="Times New Roman" w:hint="eastAsia"/>
          <w:kern w:val="2"/>
          <w:sz w:val="28"/>
          <w:szCs w:val="28"/>
          <w:lang w:val="zh-CN"/>
        </w:rPr>
      </w:pPr>
      <w:r>
        <w:rPr>
          <w:rFonts w:ascii="仿宋" w:eastAsia="仿宋" w:hAnsi="仿宋" w:cs="Times New Roman" w:hint="eastAsia"/>
          <w:b/>
          <w:bCs/>
          <w:kern w:val="2"/>
          <w:sz w:val="28"/>
          <w:szCs w:val="28"/>
          <w:u w:val="single"/>
        </w:rPr>
        <w:t>2、</w:t>
      </w:r>
      <w:r>
        <w:rPr>
          <w:rFonts w:ascii="仿宋" w:eastAsia="仿宋" w:hAnsi="仿宋" w:cs="Times New Roman" w:hint="eastAsia"/>
          <w:b/>
          <w:bCs/>
          <w:kern w:val="2"/>
          <w:sz w:val="28"/>
          <w:szCs w:val="28"/>
          <w:u w:val="single"/>
          <w:lang w:val="zh-CN"/>
        </w:rPr>
        <w:t>陕北煤炭开发引起水生态问题与水资源利用途径：</w:t>
      </w:r>
      <w:r>
        <w:rPr>
          <w:rFonts w:ascii="仿宋" w:eastAsia="仿宋" w:hAnsi="仿宋" w:cs="Times New Roman" w:hint="eastAsia"/>
          <w:kern w:val="2"/>
          <w:sz w:val="28"/>
          <w:szCs w:val="28"/>
          <w:lang w:val="zh-CN"/>
        </w:rPr>
        <w:t>采购内容:陕北煤炭开发区水资源保护和高效利用路径与关键技术，煤炭开发与水资源协调发展的生态环境保护路径与保障机制；主要功能或目标:开展煤炭开发对水生态影响与水资源保护利用途径研究，构建煤炭开发与水资源协</w:t>
      </w:r>
      <w:r>
        <w:rPr>
          <w:rFonts w:ascii="仿宋" w:eastAsia="仿宋" w:hAnsi="仿宋" w:cs="Times New Roman" w:hint="eastAsia"/>
          <w:kern w:val="2"/>
          <w:sz w:val="28"/>
          <w:szCs w:val="28"/>
          <w:lang w:val="zh-CN"/>
        </w:rPr>
        <w:lastRenderedPageBreak/>
        <w:t>调发展的水资源高效利用、生态风险管控与治理战略框架，为能源基地水煤协同开发与保护提供科技支撑；需满足的要求:熟悉陕西省情、水情，主持完成相关方向省部级科研项目1项以上；获得省部级以上科研奖励1项以上；具备完成采购内容和主要目标功能的人员力量和科研能力。</w:t>
      </w:r>
    </w:p>
    <w:p w14:paraId="72D98530" w14:textId="77777777" w:rsidR="004E79C4" w:rsidRDefault="00000000">
      <w:pPr>
        <w:pStyle w:val="afc"/>
        <w:spacing w:line="360" w:lineRule="auto"/>
        <w:ind w:firstLineChars="200" w:firstLine="562"/>
        <w:jc w:val="both"/>
        <w:rPr>
          <w:rFonts w:ascii="仿宋" w:eastAsia="仿宋" w:hAnsi="仿宋" w:cs="Times New Roman" w:hint="eastAsia"/>
          <w:kern w:val="2"/>
          <w:sz w:val="28"/>
          <w:szCs w:val="28"/>
          <w:lang w:val="zh-CN"/>
        </w:rPr>
      </w:pPr>
      <w:r>
        <w:rPr>
          <w:rFonts w:ascii="仿宋" w:eastAsia="仿宋" w:hAnsi="仿宋" w:cs="Times New Roman" w:hint="eastAsia"/>
          <w:b/>
          <w:bCs/>
          <w:kern w:val="2"/>
          <w:sz w:val="28"/>
          <w:szCs w:val="28"/>
          <w:u w:val="single"/>
        </w:rPr>
        <w:t>3、</w:t>
      </w:r>
      <w:r>
        <w:rPr>
          <w:rFonts w:ascii="仿宋" w:eastAsia="仿宋" w:hAnsi="仿宋" w:cs="Times New Roman" w:hint="eastAsia"/>
          <w:b/>
          <w:bCs/>
          <w:kern w:val="2"/>
          <w:sz w:val="28"/>
          <w:szCs w:val="28"/>
          <w:u w:val="single"/>
          <w:lang w:val="zh-CN"/>
        </w:rPr>
        <w:t>杨凌农高会水利成熟适用技术推广与示范：</w:t>
      </w:r>
      <w:r>
        <w:rPr>
          <w:rFonts w:ascii="仿宋" w:eastAsia="仿宋" w:hAnsi="仿宋" w:cs="Times New Roman" w:hint="eastAsia"/>
          <w:kern w:val="2"/>
          <w:sz w:val="28"/>
          <w:szCs w:val="28"/>
          <w:lang w:val="zh-CN"/>
        </w:rPr>
        <w:t>采购内容:征集调研省水利厅相关业务处室和厅直单位、各地市（区）水利局（水务局）的水利科技先进成果，分析确定农高会水利展厅的参展主题、宣传产品、参展方案；主要功能或目标:杨凌农高会线上线下参观展览、宣传、人员安排、保障与布撤展等；需满足的要求:征集调研省水利厅相关业务处室和厅直单位、各地市水利科技先进成果，分析确定农高会水利展厅的参展主题、宣传产品、参展方案。杨凌农高会水利展厅策划方案设计征集、优选、确定。杨凌农高会时间确定、宣传讲解人员安排、制定保障措施等。提交杨凌农高会水利科技成果展示与推介方案。</w:t>
      </w:r>
    </w:p>
    <w:p w14:paraId="1DD78843" w14:textId="77777777" w:rsidR="004E79C4" w:rsidRDefault="00000000">
      <w:pPr>
        <w:pStyle w:val="afc"/>
        <w:spacing w:line="360" w:lineRule="auto"/>
        <w:ind w:firstLineChars="200" w:firstLine="562"/>
        <w:jc w:val="both"/>
        <w:rPr>
          <w:rFonts w:ascii="仿宋" w:eastAsia="仿宋" w:hAnsi="仿宋" w:cs="Times New Roman" w:hint="eastAsia"/>
          <w:kern w:val="2"/>
          <w:sz w:val="28"/>
          <w:szCs w:val="28"/>
          <w:lang w:val="zh-CN"/>
        </w:rPr>
      </w:pPr>
      <w:r>
        <w:rPr>
          <w:rFonts w:ascii="仿宋" w:eastAsia="仿宋" w:hAnsi="仿宋" w:cs="Times New Roman" w:hint="eastAsia"/>
          <w:b/>
          <w:bCs/>
          <w:kern w:val="2"/>
          <w:sz w:val="28"/>
          <w:szCs w:val="28"/>
          <w:u w:val="single"/>
        </w:rPr>
        <w:t>4、</w:t>
      </w:r>
      <w:r>
        <w:rPr>
          <w:rFonts w:ascii="仿宋" w:eastAsia="仿宋" w:hAnsi="仿宋" w:cs="Times New Roman" w:hint="eastAsia"/>
          <w:b/>
          <w:bCs/>
          <w:kern w:val="2"/>
          <w:sz w:val="28"/>
          <w:szCs w:val="28"/>
          <w:u w:val="single"/>
          <w:lang w:val="zh-CN"/>
        </w:rPr>
        <w:t>基于数据驱动的暴雨洪涝灾害应急能力评估与适应性防控技术研究：</w:t>
      </w:r>
      <w:r>
        <w:rPr>
          <w:rFonts w:ascii="仿宋" w:eastAsia="仿宋" w:hAnsi="仿宋" w:cs="Times New Roman" w:hint="eastAsia"/>
          <w:kern w:val="2"/>
          <w:sz w:val="28"/>
          <w:szCs w:val="28"/>
          <w:lang w:val="zh-CN"/>
        </w:rPr>
        <w:t>采购内容:探索关中、陕南、陕北不同区域暴雨洪水特性、洪涝灾害特征、灾害风险应急能力评估新方法，构建基于数据驱动暴雨洪涝灾害“预报、预警、预演、预案”功能的适应性防控技术体系和智能化应用系统；主要功能或目标: 按照关中、陕南、陕北不同分区，选择典型区域作为研究对象，系统研究变化环境下暴雨洪涝灾害应急响应特性，评估灾害应急响应能力。 构建基于数据驱动“四预”功能的暴雨洪涝灾害一体化防控机制、适应性防控技术和智能应用系统。 明确研究项目在暴雨洪涝灾害应急能力评估和防控上的技术创新内容和成果呈现方式。 提供陕北、</w:t>
      </w:r>
      <w:r>
        <w:rPr>
          <w:rFonts w:ascii="仿宋" w:eastAsia="仿宋" w:hAnsi="仿宋" w:cs="Times New Roman" w:hint="eastAsia"/>
          <w:kern w:val="2"/>
          <w:sz w:val="28"/>
          <w:szCs w:val="28"/>
          <w:lang w:val="zh-CN"/>
        </w:rPr>
        <w:lastRenderedPageBreak/>
        <w:t>关中和陕南典型地区暴雨洪涝灾害应急能力评估体系和适应性防控技术研究成果报告、应用实例、论文、软著、专利等；需满足的要求:熟悉陕西省情、水情，主持完成相关方向省部级科研项目1项以上；获得省部级以上科研奖励1项以上；具备完成采购内容和主要目标功能的人员力量和科研能力。</w:t>
      </w:r>
    </w:p>
    <w:p w14:paraId="709335B3" w14:textId="77777777" w:rsidR="004E79C4" w:rsidRDefault="00000000">
      <w:pPr>
        <w:pStyle w:val="afc"/>
        <w:spacing w:line="360" w:lineRule="auto"/>
        <w:ind w:firstLineChars="200" w:firstLine="562"/>
        <w:jc w:val="both"/>
        <w:rPr>
          <w:rFonts w:ascii="仿宋" w:eastAsia="仿宋" w:hAnsi="仿宋" w:cs="Times New Roman" w:hint="eastAsia"/>
          <w:kern w:val="2"/>
          <w:sz w:val="28"/>
          <w:szCs w:val="28"/>
          <w:lang w:val="zh-CN"/>
        </w:rPr>
      </w:pPr>
      <w:r>
        <w:rPr>
          <w:rFonts w:ascii="仿宋" w:eastAsia="仿宋" w:hAnsi="仿宋" w:cs="Times New Roman" w:hint="eastAsia"/>
          <w:b/>
          <w:bCs/>
          <w:kern w:val="2"/>
          <w:sz w:val="28"/>
          <w:szCs w:val="28"/>
          <w:u w:val="single"/>
        </w:rPr>
        <w:t>5、</w:t>
      </w:r>
      <w:r>
        <w:rPr>
          <w:rFonts w:ascii="仿宋" w:eastAsia="仿宋" w:hAnsi="仿宋" w:cs="Times New Roman" w:hint="eastAsia"/>
          <w:b/>
          <w:bCs/>
          <w:kern w:val="2"/>
          <w:sz w:val="28"/>
          <w:szCs w:val="28"/>
          <w:u w:val="single"/>
          <w:lang w:val="zh-CN"/>
        </w:rPr>
        <w:t>节水型载体评价指标体系研究：</w:t>
      </w:r>
      <w:r>
        <w:rPr>
          <w:rFonts w:ascii="仿宋" w:eastAsia="仿宋" w:hAnsi="仿宋" w:cs="Times New Roman" w:hint="eastAsia"/>
          <w:kern w:val="2"/>
          <w:sz w:val="28"/>
          <w:szCs w:val="28"/>
          <w:lang w:val="zh-CN"/>
        </w:rPr>
        <w:t>采购内容:针对用水量较大的主要行业，以现阶段所能达到的管理水平和新技术、新工艺为基础，通过对用水环节、节水工艺和节约用水管理综合措施的深入研究，制定符合陕西实际的节水载体评价指标体系（节水型载体评价地方标准）；主要功能或目标:以推进主要行业节水标准化建设为目标，探索不同行业节水型载体新技术、新工艺、现代化管理等综合配套措施及其节水效能定量评价指标。 研究节水载体评价方案研究和推进措施，明确研究项目在支撑节水标准化管理上的技术创新内容和成果呈现方式，提供节水载体评价指标体系和方案研究成果报告、应用案例、论文、技术标准文本等；需满足的要求:熟悉陕西省情、水情，主持完成相关方向省部级科研项目1项以上；获得省部级以上科研奖励1项以上；具备完成采购内容和主要目标功能的人员力量和科研能力。</w:t>
      </w:r>
    </w:p>
    <w:p w14:paraId="5A7FF92E" w14:textId="77777777" w:rsidR="004E79C4" w:rsidRDefault="00000000">
      <w:pPr>
        <w:pStyle w:val="afc"/>
        <w:spacing w:line="360" w:lineRule="auto"/>
        <w:ind w:firstLineChars="200" w:firstLine="562"/>
        <w:jc w:val="both"/>
        <w:rPr>
          <w:rFonts w:ascii="仿宋" w:eastAsia="仿宋" w:hAnsi="仿宋" w:cs="Times New Roman" w:hint="eastAsia"/>
          <w:kern w:val="2"/>
          <w:sz w:val="28"/>
          <w:szCs w:val="28"/>
          <w:lang w:val="zh-CN"/>
        </w:rPr>
      </w:pPr>
      <w:r>
        <w:rPr>
          <w:rFonts w:ascii="仿宋" w:eastAsia="仿宋" w:hAnsi="仿宋" w:cs="Times New Roman" w:hint="eastAsia"/>
          <w:b/>
          <w:bCs/>
          <w:kern w:val="2"/>
          <w:sz w:val="28"/>
          <w:szCs w:val="28"/>
          <w:u w:val="single"/>
        </w:rPr>
        <w:t>6、</w:t>
      </w:r>
      <w:r>
        <w:rPr>
          <w:rFonts w:ascii="仿宋" w:eastAsia="仿宋" w:hAnsi="仿宋" w:cs="Times New Roman" w:hint="eastAsia"/>
          <w:b/>
          <w:bCs/>
          <w:kern w:val="2"/>
          <w:sz w:val="28"/>
          <w:szCs w:val="28"/>
          <w:u w:val="single"/>
          <w:lang w:val="zh-CN"/>
        </w:rPr>
        <w:t>基于韧性视角的区域山洪灾害形成机理与协同四预功能模式研究：</w:t>
      </w:r>
      <w:r>
        <w:rPr>
          <w:rFonts w:ascii="仿宋" w:eastAsia="仿宋" w:hAnsi="仿宋" w:cs="Times New Roman" w:hint="eastAsia"/>
          <w:kern w:val="2"/>
          <w:sz w:val="28"/>
          <w:szCs w:val="28"/>
          <w:lang w:val="zh-CN"/>
        </w:rPr>
        <w:t>采购内容:剖析山洪灾害形成机理，预测不同区域山洪发生概率、发生发展变化过程及危害程度，探索基于韧性视角应对山洪灾害的工程与非工程措施协同“四预”功能新模式，构建山洪灾害防御智能化应用系统；主要功能或目标:系统总结区域山洪灾害发展特性，辨析不同区域山洪灾害</w:t>
      </w:r>
      <w:r>
        <w:rPr>
          <w:rFonts w:ascii="仿宋" w:eastAsia="仿宋" w:hAnsi="仿宋" w:cs="Times New Roman" w:hint="eastAsia"/>
          <w:kern w:val="2"/>
          <w:sz w:val="28"/>
          <w:szCs w:val="28"/>
          <w:lang w:val="zh-CN"/>
        </w:rPr>
        <w:lastRenderedPageBreak/>
        <w:t>驱动力和各变量耦合响应关系，剖析灾害形成机理，预测不同区域山洪发生概率、发生发展变化过程及危害程度，探索基于韧性视角的山洪灾害协同防御新模式，明确研究项目在山洪灾害防御能力建设上的技术创新内容和成果呈现方式，提供关中、陕南、陕北不同区域山洪灾害危害程度辨识方法和协同防御新模式研究成果报告、应用实例、论文、软著等；需满足的要求:熟悉陕西省情、水情，主持完成相关方向省部级科研项目1项以上；获得省部级以上科研奖励1项以上；具备完成采购内容和主要目标功能的人员力量和科研能力。</w:t>
      </w:r>
    </w:p>
    <w:p w14:paraId="7A873BF0" w14:textId="77777777" w:rsidR="004E79C4" w:rsidRDefault="00000000">
      <w:pPr>
        <w:pStyle w:val="afc"/>
        <w:spacing w:line="360" w:lineRule="auto"/>
        <w:ind w:firstLineChars="200" w:firstLine="562"/>
        <w:jc w:val="both"/>
        <w:rPr>
          <w:rFonts w:ascii="仿宋" w:eastAsia="仿宋" w:hAnsi="仿宋" w:cs="Times New Roman" w:hint="eastAsia"/>
          <w:kern w:val="2"/>
          <w:sz w:val="28"/>
          <w:szCs w:val="28"/>
        </w:rPr>
      </w:pPr>
      <w:r>
        <w:rPr>
          <w:rFonts w:ascii="仿宋" w:eastAsia="仿宋" w:hAnsi="仿宋" w:cs="Times New Roman" w:hint="eastAsia"/>
          <w:b/>
          <w:bCs/>
          <w:kern w:val="2"/>
          <w:sz w:val="28"/>
          <w:szCs w:val="28"/>
          <w:u w:val="single"/>
        </w:rPr>
        <w:t>7、</w:t>
      </w:r>
      <w:r>
        <w:rPr>
          <w:rFonts w:ascii="仿宋" w:eastAsia="仿宋" w:hAnsi="仿宋" w:cs="Times New Roman" w:hint="eastAsia"/>
          <w:b/>
          <w:bCs/>
          <w:kern w:val="2"/>
          <w:sz w:val="28"/>
          <w:szCs w:val="28"/>
          <w:u w:val="single"/>
          <w:lang w:val="zh-CN"/>
        </w:rPr>
        <w:t>陕西省主要地下水超采区安全风险管控关键技术研究：</w:t>
      </w:r>
      <w:r>
        <w:rPr>
          <w:rFonts w:ascii="仿宋" w:eastAsia="仿宋" w:hAnsi="仿宋" w:cs="Times New Roman" w:hint="eastAsia"/>
          <w:kern w:val="2"/>
          <w:sz w:val="28"/>
          <w:szCs w:val="28"/>
          <w:lang w:val="zh-CN"/>
        </w:rPr>
        <w:t>采购内容:研究不同超采区地下水开采与自然补给变化规律，建立评价标准一致、体现区域特征的地下水超采等级量化、评价指标体系，研究提出地下水超采预警阈值、动态控制指标、地下水回灌补给量级和和关键技术等综合治理策略；主要功能或目标:探索全省主要地下水超采区时域采补平衡关系及变化规律，研究全省不同区域不同类型地下水现状超采区在自然补给条件下的可开采量及时空分布特征，提出超采预警阈值和动态管控指标， 明确研究项目在地下水资源保护和控制地下水超采上的技术创新内容和成果呈现方式， 提供研究成果报告、应用案例、管理技术条例文本、论文等；需满足的要求:熟悉陕西省情、水情，主持完成相关方向省部级科研项目1项以上；获得省部级以上科研奖励1项以上；具备完成采购内容和主要目标功能的人员力量和科研能力。</w:t>
      </w:r>
    </w:p>
    <w:p w14:paraId="31136B69" w14:textId="77777777" w:rsidR="004E79C4" w:rsidRDefault="00000000">
      <w:pPr>
        <w:numPr>
          <w:ilvl w:val="0"/>
          <w:numId w:val="2"/>
        </w:numPr>
        <w:pBdr>
          <w:bottom w:val="single" w:sz="4" w:space="1" w:color="auto"/>
        </w:pBdr>
        <w:spacing w:beforeLines="100" w:before="312"/>
      </w:pPr>
      <w:r>
        <w:rPr>
          <w:rFonts w:ascii="仿宋" w:eastAsia="仿宋" w:hAnsi="仿宋" w:hint="eastAsia"/>
          <w:b/>
          <w:sz w:val="28"/>
          <w:szCs w:val="28"/>
        </w:rPr>
        <w:t>评审办法</w:t>
      </w:r>
    </w:p>
    <w:p w14:paraId="510C737C" w14:textId="77777777" w:rsidR="004E79C4" w:rsidRDefault="00000000">
      <w:pPr>
        <w:pBdr>
          <w:bottom w:val="single" w:sz="4" w:space="1" w:color="auto"/>
        </w:pBdr>
        <w:spacing w:beforeLines="100" w:before="312"/>
      </w:pPr>
      <w:r>
        <w:t>分包的评审条款</w:t>
      </w:r>
    </w:p>
    <w:tbl>
      <w:tblPr>
        <w:tblW w:w="905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1065"/>
        <w:gridCol w:w="975"/>
        <w:gridCol w:w="4275"/>
        <w:gridCol w:w="1050"/>
        <w:gridCol w:w="840"/>
      </w:tblGrid>
      <w:tr w:rsidR="004E79C4" w14:paraId="31EF02F4" w14:textId="77777777">
        <w:trPr>
          <w:trHeight w:val="682"/>
        </w:trPr>
        <w:tc>
          <w:tcPr>
            <w:tcW w:w="851" w:type="dxa"/>
            <w:vAlign w:val="center"/>
          </w:tcPr>
          <w:p w14:paraId="65B73BCE" w14:textId="77777777" w:rsidR="004E79C4" w:rsidRDefault="00000000">
            <w:pPr>
              <w:pStyle w:val="null3"/>
              <w:jc w:val="center"/>
              <w:rPr>
                <w:rFonts w:hint="default"/>
              </w:rPr>
            </w:pPr>
            <w:r>
              <w:lastRenderedPageBreak/>
              <w:t>评审项编号</w:t>
            </w:r>
          </w:p>
        </w:tc>
        <w:tc>
          <w:tcPr>
            <w:tcW w:w="1065" w:type="dxa"/>
            <w:vAlign w:val="center"/>
          </w:tcPr>
          <w:p w14:paraId="417E2CEC" w14:textId="77777777" w:rsidR="004E79C4" w:rsidRDefault="00000000">
            <w:pPr>
              <w:pStyle w:val="null3"/>
              <w:jc w:val="center"/>
              <w:rPr>
                <w:rFonts w:hint="default"/>
              </w:rPr>
            </w:pPr>
            <w:r>
              <w:t>一级评审项</w:t>
            </w:r>
          </w:p>
        </w:tc>
        <w:tc>
          <w:tcPr>
            <w:tcW w:w="975" w:type="dxa"/>
            <w:vAlign w:val="center"/>
          </w:tcPr>
          <w:p w14:paraId="208E2078" w14:textId="77777777" w:rsidR="004E79C4" w:rsidRDefault="00000000">
            <w:pPr>
              <w:pStyle w:val="null3"/>
              <w:jc w:val="center"/>
              <w:rPr>
                <w:rFonts w:hint="default"/>
              </w:rPr>
            </w:pPr>
            <w:r>
              <w:t>二级评审项</w:t>
            </w:r>
          </w:p>
        </w:tc>
        <w:tc>
          <w:tcPr>
            <w:tcW w:w="4275" w:type="dxa"/>
            <w:vAlign w:val="center"/>
          </w:tcPr>
          <w:p w14:paraId="0780610E" w14:textId="77777777" w:rsidR="004E79C4" w:rsidRDefault="00000000">
            <w:pPr>
              <w:pStyle w:val="null3"/>
              <w:jc w:val="center"/>
              <w:rPr>
                <w:rFonts w:hint="default"/>
              </w:rPr>
            </w:pPr>
            <w:r>
              <w:t>详细要求</w:t>
            </w:r>
          </w:p>
        </w:tc>
        <w:tc>
          <w:tcPr>
            <w:tcW w:w="1050" w:type="dxa"/>
            <w:vAlign w:val="center"/>
          </w:tcPr>
          <w:p w14:paraId="6318182C" w14:textId="77777777" w:rsidR="004E79C4" w:rsidRDefault="00000000">
            <w:pPr>
              <w:pStyle w:val="null3"/>
              <w:jc w:val="center"/>
              <w:rPr>
                <w:rFonts w:hint="default"/>
              </w:rPr>
            </w:pPr>
            <w:r>
              <w:t>分值</w:t>
            </w:r>
          </w:p>
        </w:tc>
        <w:tc>
          <w:tcPr>
            <w:tcW w:w="840" w:type="dxa"/>
            <w:vAlign w:val="center"/>
          </w:tcPr>
          <w:p w14:paraId="2E6431C4" w14:textId="77777777" w:rsidR="004E79C4" w:rsidRDefault="00000000">
            <w:pPr>
              <w:pStyle w:val="null3"/>
              <w:jc w:val="center"/>
              <w:rPr>
                <w:rFonts w:hint="default"/>
              </w:rPr>
            </w:pPr>
            <w:r>
              <w:t>客观评</w:t>
            </w:r>
          </w:p>
          <w:p w14:paraId="54D6079D" w14:textId="77777777" w:rsidR="004E79C4" w:rsidRDefault="00000000">
            <w:pPr>
              <w:pStyle w:val="null3"/>
              <w:jc w:val="center"/>
              <w:rPr>
                <w:rFonts w:hint="default"/>
              </w:rPr>
            </w:pPr>
            <w:r>
              <w:t>审项</w:t>
            </w:r>
          </w:p>
        </w:tc>
      </w:tr>
      <w:tr w:rsidR="004E79C4" w14:paraId="4C3572D6" w14:textId="77777777">
        <w:tc>
          <w:tcPr>
            <w:tcW w:w="851" w:type="dxa"/>
            <w:vAlign w:val="center"/>
          </w:tcPr>
          <w:p w14:paraId="39511A37" w14:textId="77777777" w:rsidR="004E79C4" w:rsidRDefault="00000000">
            <w:pPr>
              <w:pStyle w:val="null3"/>
              <w:jc w:val="center"/>
              <w:rPr>
                <w:rFonts w:hint="default"/>
              </w:rPr>
            </w:pPr>
            <w:r>
              <w:t>1</w:t>
            </w:r>
          </w:p>
        </w:tc>
        <w:tc>
          <w:tcPr>
            <w:tcW w:w="1065" w:type="dxa"/>
            <w:vAlign w:val="center"/>
          </w:tcPr>
          <w:p w14:paraId="77678612" w14:textId="77777777" w:rsidR="004E79C4" w:rsidRDefault="00000000">
            <w:pPr>
              <w:pStyle w:val="null3"/>
              <w:jc w:val="center"/>
              <w:rPr>
                <w:rFonts w:hint="default"/>
              </w:rPr>
            </w:pPr>
            <w:r>
              <w:t>详细评审</w:t>
            </w:r>
          </w:p>
        </w:tc>
        <w:tc>
          <w:tcPr>
            <w:tcW w:w="975" w:type="dxa"/>
            <w:vAlign w:val="center"/>
          </w:tcPr>
          <w:p w14:paraId="598F556D" w14:textId="77777777" w:rsidR="004E79C4" w:rsidRDefault="00000000">
            <w:pPr>
              <w:pStyle w:val="null3"/>
              <w:jc w:val="center"/>
              <w:rPr>
                <w:rFonts w:hint="default"/>
              </w:rPr>
            </w:pPr>
            <w:r>
              <w:t>实施方案</w:t>
            </w:r>
          </w:p>
        </w:tc>
        <w:tc>
          <w:tcPr>
            <w:tcW w:w="4275" w:type="dxa"/>
            <w:vAlign w:val="center"/>
          </w:tcPr>
          <w:p w14:paraId="6ACD1E39" w14:textId="77777777" w:rsidR="004E79C4" w:rsidRDefault="00000000">
            <w:pPr>
              <w:pStyle w:val="null3"/>
              <w:jc w:val="both"/>
              <w:rPr>
                <w:rFonts w:hint="default"/>
              </w:rPr>
            </w:pPr>
            <w:r>
              <w:t>根据招标要求（包括但不限于实施计划、技术方案、清晰性、针对性、所需收集资料及文件的准确性等）进行打分：供应商的实施计划合理、技术方案完善、实施性强，条理清晰、具有针对性且报告编制所需收集资料及文件的准确性</w:t>
            </w:r>
            <w:r>
              <w:rPr>
                <w:lang w:eastAsia="zh-CN"/>
              </w:rPr>
              <w:t>。每项完全满足评审标准得</w:t>
            </w:r>
            <w:r>
              <w:rPr>
                <w:lang w:eastAsia="zh-CN"/>
              </w:rPr>
              <w:t>3</w:t>
            </w:r>
            <w:r>
              <w:rPr>
                <w:lang w:eastAsia="zh-CN"/>
              </w:rPr>
              <w:t>分，有缺陷或者不满足扣</w:t>
            </w:r>
            <w:r>
              <w:rPr>
                <w:lang w:eastAsia="zh-CN"/>
              </w:rPr>
              <w:t>1</w:t>
            </w:r>
            <w:r>
              <w:rPr>
                <w:lang w:eastAsia="zh-CN"/>
              </w:rPr>
              <w:t>分，缺项不得分。</w:t>
            </w:r>
          </w:p>
        </w:tc>
        <w:tc>
          <w:tcPr>
            <w:tcW w:w="1050" w:type="dxa"/>
            <w:vAlign w:val="center"/>
          </w:tcPr>
          <w:p w14:paraId="5A0D5290" w14:textId="77777777" w:rsidR="004E79C4" w:rsidRDefault="00000000">
            <w:pPr>
              <w:pStyle w:val="null3"/>
              <w:jc w:val="center"/>
              <w:rPr>
                <w:rFonts w:hint="default"/>
              </w:rPr>
            </w:pPr>
            <w:r>
              <w:t>18.0000</w:t>
            </w:r>
          </w:p>
        </w:tc>
        <w:tc>
          <w:tcPr>
            <w:tcW w:w="840" w:type="dxa"/>
            <w:vAlign w:val="center"/>
          </w:tcPr>
          <w:p w14:paraId="4C2540D8" w14:textId="77777777" w:rsidR="004E79C4" w:rsidRDefault="00000000">
            <w:pPr>
              <w:pStyle w:val="null3"/>
              <w:jc w:val="center"/>
              <w:rPr>
                <w:rFonts w:hint="default"/>
              </w:rPr>
            </w:pPr>
            <w:r>
              <w:t>否</w:t>
            </w:r>
          </w:p>
        </w:tc>
      </w:tr>
      <w:tr w:rsidR="004E79C4" w14:paraId="19CF631D" w14:textId="77777777">
        <w:tc>
          <w:tcPr>
            <w:tcW w:w="851" w:type="dxa"/>
            <w:vAlign w:val="center"/>
          </w:tcPr>
          <w:p w14:paraId="398369D0" w14:textId="77777777" w:rsidR="004E79C4" w:rsidRDefault="00000000">
            <w:pPr>
              <w:pStyle w:val="null3"/>
              <w:jc w:val="center"/>
              <w:rPr>
                <w:rFonts w:hint="default"/>
              </w:rPr>
            </w:pPr>
            <w:r>
              <w:t>2</w:t>
            </w:r>
          </w:p>
        </w:tc>
        <w:tc>
          <w:tcPr>
            <w:tcW w:w="1065" w:type="dxa"/>
            <w:vAlign w:val="center"/>
          </w:tcPr>
          <w:p w14:paraId="017F23E3" w14:textId="77777777" w:rsidR="004E79C4" w:rsidRDefault="00000000">
            <w:pPr>
              <w:pStyle w:val="null3"/>
              <w:jc w:val="center"/>
              <w:rPr>
                <w:rFonts w:hint="default"/>
              </w:rPr>
            </w:pPr>
            <w:r>
              <w:t>详细评审</w:t>
            </w:r>
          </w:p>
        </w:tc>
        <w:tc>
          <w:tcPr>
            <w:tcW w:w="975" w:type="dxa"/>
            <w:vAlign w:val="center"/>
          </w:tcPr>
          <w:p w14:paraId="05906E58" w14:textId="77777777" w:rsidR="004E79C4" w:rsidRDefault="00000000">
            <w:pPr>
              <w:pStyle w:val="null3"/>
              <w:jc w:val="center"/>
              <w:rPr>
                <w:rFonts w:hint="default"/>
              </w:rPr>
            </w:pPr>
            <w:r>
              <w:t>工作计划方案</w:t>
            </w:r>
          </w:p>
        </w:tc>
        <w:tc>
          <w:tcPr>
            <w:tcW w:w="4275" w:type="dxa"/>
            <w:vAlign w:val="center"/>
          </w:tcPr>
          <w:p w14:paraId="10E5E643" w14:textId="77777777" w:rsidR="004E79C4" w:rsidRDefault="00000000">
            <w:pPr>
              <w:pStyle w:val="null3"/>
              <w:jc w:val="both"/>
              <w:rPr>
                <w:rFonts w:hint="default"/>
              </w:rPr>
            </w:pPr>
            <w:r>
              <w:t>根据供应商提供的工作计划方案（包括但不限于工作进度、工作计划、工作时效等）进行打分：</w:t>
            </w:r>
            <w:r>
              <w:t xml:space="preserve"> </w:t>
            </w:r>
            <w:r>
              <w:t>供应商提供的工作进度完善、工作计划明确、工作时效高</w:t>
            </w:r>
            <w:r>
              <w:rPr>
                <w:lang w:eastAsia="zh-CN"/>
              </w:rPr>
              <w:t>。每项完全满足评审标准得</w:t>
            </w:r>
            <w:r>
              <w:rPr>
                <w:lang w:eastAsia="zh-CN"/>
              </w:rPr>
              <w:t>3</w:t>
            </w:r>
            <w:r>
              <w:rPr>
                <w:lang w:eastAsia="zh-CN"/>
              </w:rPr>
              <w:t>分，有缺陷或者不满足扣</w:t>
            </w:r>
            <w:r>
              <w:rPr>
                <w:lang w:eastAsia="zh-CN"/>
              </w:rPr>
              <w:t>1</w:t>
            </w:r>
            <w:r>
              <w:rPr>
                <w:lang w:eastAsia="zh-CN"/>
              </w:rPr>
              <w:t>分，缺项不得分。</w:t>
            </w:r>
          </w:p>
        </w:tc>
        <w:tc>
          <w:tcPr>
            <w:tcW w:w="1050" w:type="dxa"/>
            <w:vAlign w:val="center"/>
          </w:tcPr>
          <w:p w14:paraId="5EBF5177" w14:textId="77777777" w:rsidR="004E79C4" w:rsidRDefault="00000000">
            <w:pPr>
              <w:pStyle w:val="null3"/>
              <w:jc w:val="center"/>
              <w:rPr>
                <w:rFonts w:hint="default"/>
              </w:rPr>
            </w:pPr>
            <w:r>
              <w:rPr>
                <w:lang w:eastAsia="zh-CN"/>
              </w:rPr>
              <w:t>9</w:t>
            </w:r>
            <w:r>
              <w:t>.0000</w:t>
            </w:r>
          </w:p>
        </w:tc>
        <w:tc>
          <w:tcPr>
            <w:tcW w:w="840" w:type="dxa"/>
            <w:vAlign w:val="center"/>
          </w:tcPr>
          <w:p w14:paraId="6CA53AD8" w14:textId="77777777" w:rsidR="004E79C4" w:rsidRDefault="00000000">
            <w:pPr>
              <w:pStyle w:val="null3"/>
              <w:jc w:val="center"/>
              <w:rPr>
                <w:rFonts w:hint="default"/>
              </w:rPr>
            </w:pPr>
            <w:r>
              <w:t>否</w:t>
            </w:r>
          </w:p>
        </w:tc>
      </w:tr>
      <w:tr w:rsidR="004E79C4" w14:paraId="41CDBCBE" w14:textId="77777777">
        <w:tc>
          <w:tcPr>
            <w:tcW w:w="851" w:type="dxa"/>
            <w:vAlign w:val="center"/>
          </w:tcPr>
          <w:p w14:paraId="4419FFB7" w14:textId="77777777" w:rsidR="004E79C4" w:rsidRDefault="00000000">
            <w:pPr>
              <w:pStyle w:val="null3"/>
              <w:jc w:val="center"/>
              <w:rPr>
                <w:rFonts w:hint="default"/>
              </w:rPr>
            </w:pPr>
            <w:r>
              <w:t>3</w:t>
            </w:r>
          </w:p>
        </w:tc>
        <w:tc>
          <w:tcPr>
            <w:tcW w:w="1065" w:type="dxa"/>
            <w:vAlign w:val="center"/>
          </w:tcPr>
          <w:p w14:paraId="3473E174" w14:textId="77777777" w:rsidR="004E79C4" w:rsidRDefault="00000000">
            <w:pPr>
              <w:pStyle w:val="null3"/>
              <w:jc w:val="center"/>
              <w:rPr>
                <w:rFonts w:hint="default"/>
              </w:rPr>
            </w:pPr>
            <w:r>
              <w:t>详细评审</w:t>
            </w:r>
          </w:p>
        </w:tc>
        <w:tc>
          <w:tcPr>
            <w:tcW w:w="975" w:type="dxa"/>
            <w:vAlign w:val="center"/>
          </w:tcPr>
          <w:p w14:paraId="5C9CEE0A" w14:textId="77777777" w:rsidR="004E79C4" w:rsidRDefault="00000000">
            <w:pPr>
              <w:pStyle w:val="null3"/>
              <w:jc w:val="center"/>
              <w:rPr>
                <w:rFonts w:hint="default"/>
              </w:rPr>
            </w:pPr>
            <w:r>
              <w:t>重点</w:t>
            </w:r>
            <w:r>
              <w:t xml:space="preserve"> </w:t>
            </w:r>
            <w:r>
              <w:t>、难点分析</w:t>
            </w:r>
          </w:p>
        </w:tc>
        <w:tc>
          <w:tcPr>
            <w:tcW w:w="4275" w:type="dxa"/>
            <w:vAlign w:val="center"/>
          </w:tcPr>
          <w:p w14:paraId="0B64D9BE" w14:textId="77777777" w:rsidR="004E79C4" w:rsidRDefault="00000000">
            <w:pPr>
              <w:pStyle w:val="null3"/>
              <w:jc w:val="both"/>
              <w:rPr>
                <w:rFonts w:hint="default"/>
              </w:rPr>
            </w:pPr>
            <w:r>
              <w:t>根据供应商提供的重点、难点分析（包括但不限于工作重点理解深刻程度，对工作难点把握准确性、全面性等）进行打分：工作重点理解深刻，对工作难点把握准确、全面</w:t>
            </w:r>
            <w:r>
              <w:rPr>
                <w:lang w:eastAsia="zh-CN"/>
              </w:rPr>
              <w:t>。每项完全满足评审标准得</w:t>
            </w:r>
            <w:r>
              <w:rPr>
                <w:lang w:eastAsia="zh-CN"/>
              </w:rPr>
              <w:t>3</w:t>
            </w:r>
            <w:r>
              <w:rPr>
                <w:lang w:eastAsia="zh-CN"/>
              </w:rPr>
              <w:t>分，有缺陷或者不满足扣</w:t>
            </w:r>
            <w:r>
              <w:rPr>
                <w:lang w:eastAsia="zh-CN"/>
              </w:rPr>
              <w:t>1</w:t>
            </w:r>
            <w:r>
              <w:rPr>
                <w:lang w:eastAsia="zh-CN"/>
              </w:rPr>
              <w:t>分，缺项不得分。</w:t>
            </w:r>
          </w:p>
        </w:tc>
        <w:tc>
          <w:tcPr>
            <w:tcW w:w="1050" w:type="dxa"/>
            <w:vAlign w:val="center"/>
          </w:tcPr>
          <w:p w14:paraId="3701F4E9" w14:textId="77777777" w:rsidR="004E79C4" w:rsidRDefault="00000000">
            <w:pPr>
              <w:pStyle w:val="null3"/>
              <w:jc w:val="center"/>
              <w:rPr>
                <w:rFonts w:hint="default"/>
              </w:rPr>
            </w:pPr>
            <w:r>
              <w:rPr>
                <w:lang w:eastAsia="zh-CN"/>
              </w:rPr>
              <w:t>9</w:t>
            </w:r>
            <w:r>
              <w:t>.0000</w:t>
            </w:r>
          </w:p>
        </w:tc>
        <w:tc>
          <w:tcPr>
            <w:tcW w:w="840" w:type="dxa"/>
            <w:vAlign w:val="center"/>
          </w:tcPr>
          <w:p w14:paraId="611D72E6" w14:textId="77777777" w:rsidR="004E79C4" w:rsidRDefault="00000000">
            <w:pPr>
              <w:pStyle w:val="null3"/>
              <w:jc w:val="center"/>
              <w:rPr>
                <w:rFonts w:hint="default"/>
              </w:rPr>
            </w:pPr>
            <w:r>
              <w:t>否</w:t>
            </w:r>
          </w:p>
        </w:tc>
      </w:tr>
      <w:tr w:rsidR="004E79C4" w14:paraId="69D780C9" w14:textId="77777777">
        <w:trPr>
          <w:trHeight w:val="1201"/>
        </w:trPr>
        <w:tc>
          <w:tcPr>
            <w:tcW w:w="851" w:type="dxa"/>
            <w:vAlign w:val="center"/>
          </w:tcPr>
          <w:p w14:paraId="0CCEA10A" w14:textId="77777777" w:rsidR="004E79C4" w:rsidRDefault="00000000">
            <w:pPr>
              <w:pStyle w:val="null3"/>
              <w:jc w:val="center"/>
              <w:rPr>
                <w:rFonts w:hint="default"/>
              </w:rPr>
            </w:pPr>
            <w:r>
              <w:t>4</w:t>
            </w:r>
          </w:p>
        </w:tc>
        <w:tc>
          <w:tcPr>
            <w:tcW w:w="1065" w:type="dxa"/>
            <w:vAlign w:val="center"/>
          </w:tcPr>
          <w:p w14:paraId="6E04B234" w14:textId="77777777" w:rsidR="004E79C4" w:rsidRDefault="00000000">
            <w:pPr>
              <w:pStyle w:val="null3"/>
              <w:jc w:val="center"/>
              <w:rPr>
                <w:rFonts w:hint="default"/>
              </w:rPr>
            </w:pPr>
            <w:r>
              <w:t>详细评审</w:t>
            </w:r>
          </w:p>
        </w:tc>
        <w:tc>
          <w:tcPr>
            <w:tcW w:w="975" w:type="dxa"/>
            <w:vAlign w:val="center"/>
          </w:tcPr>
          <w:p w14:paraId="45357039" w14:textId="77777777" w:rsidR="004E79C4" w:rsidRDefault="00000000">
            <w:pPr>
              <w:pStyle w:val="null3"/>
              <w:jc w:val="center"/>
              <w:rPr>
                <w:rFonts w:hint="default"/>
              </w:rPr>
            </w:pPr>
            <w:r>
              <w:t>工作质量保证措施</w:t>
            </w:r>
          </w:p>
        </w:tc>
        <w:tc>
          <w:tcPr>
            <w:tcW w:w="4275" w:type="dxa"/>
            <w:vAlign w:val="center"/>
          </w:tcPr>
          <w:p w14:paraId="2E1F13F3" w14:textId="77777777" w:rsidR="004E79C4" w:rsidRDefault="00000000">
            <w:pPr>
              <w:pStyle w:val="null3"/>
              <w:jc w:val="both"/>
              <w:rPr>
                <w:rFonts w:hint="default"/>
              </w:rPr>
            </w:pPr>
            <w:r>
              <w:t>根据供应商提供的质量保证措施：质量保证体系健全，质量保证措施具有针对性</w:t>
            </w:r>
            <w:r>
              <w:rPr>
                <w:lang w:eastAsia="zh-CN"/>
              </w:rPr>
              <w:t>。每项完全满足评审标准得</w:t>
            </w:r>
            <w:r>
              <w:rPr>
                <w:lang w:eastAsia="zh-CN"/>
              </w:rPr>
              <w:t>5</w:t>
            </w:r>
            <w:r>
              <w:rPr>
                <w:lang w:eastAsia="zh-CN"/>
              </w:rPr>
              <w:t>分，有缺陷或者不满足扣</w:t>
            </w:r>
            <w:r>
              <w:rPr>
                <w:lang w:eastAsia="zh-CN"/>
              </w:rPr>
              <w:t>2.5</w:t>
            </w:r>
            <w:r>
              <w:rPr>
                <w:lang w:eastAsia="zh-CN"/>
              </w:rPr>
              <w:t>分，缺项不得分。</w:t>
            </w:r>
          </w:p>
        </w:tc>
        <w:tc>
          <w:tcPr>
            <w:tcW w:w="1050" w:type="dxa"/>
            <w:vAlign w:val="center"/>
          </w:tcPr>
          <w:p w14:paraId="794D1190" w14:textId="77777777" w:rsidR="004E79C4" w:rsidRDefault="00000000">
            <w:pPr>
              <w:pStyle w:val="null3"/>
              <w:jc w:val="center"/>
              <w:rPr>
                <w:rFonts w:hint="default"/>
              </w:rPr>
            </w:pPr>
            <w:r>
              <w:t>10.0000</w:t>
            </w:r>
          </w:p>
        </w:tc>
        <w:tc>
          <w:tcPr>
            <w:tcW w:w="840" w:type="dxa"/>
            <w:vAlign w:val="center"/>
          </w:tcPr>
          <w:p w14:paraId="1CA7BBAC" w14:textId="77777777" w:rsidR="004E79C4" w:rsidRDefault="00000000">
            <w:pPr>
              <w:pStyle w:val="null3"/>
              <w:jc w:val="center"/>
              <w:rPr>
                <w:rFonts w:hint="default"/>
              </w:rPr>
            </w:pPr>
            <w:r>
              <w:t>否</w:t>
            </w:r>
          </w:p>
        </w:tc>
      </w:tr>
      <w:tr w:rsidR="004E79C4" w14:paraId="20788122" w14:textId="77777777">
        <w:trPr>
          <w:trHeight w:val="2570"/>
        </w:trPr>
        <w:tc>
          <w:tcPr>
            <w:tcW w:w="851" w:type="dxa"/>
            <w:vAlign w:val="center"/>
          </w:tcPr>
          <w:p w14:paraId="0B748DEB" w14:textId="77777777" w:rsidR="004E79C4" w:rsidRDefault="00000000">
            <w:pPr>
              <w:pStyle w:val="null3"/>
              <w:jc w:val="center"/>
              <w:rPr>
                <w:rFonts w:hint="default"/>
              </w:rPr>
            </w:pPr>
            <w:r>
              <w:t>5</w:t>
            </w:r>
          </w:p>
        </w:tc>
        <w:tc>
          <w:tcPr>
            <w:tcW w:w="1065" w:type="dxa"/>
            <w:vAlign w:val="center"/>
          </w:tcPr>
          <w:p w14:paraId="11751D42" w14:textId="77777777" w:rsidR="004E79C4" w:rsidRDefault="00000000">
            <w:pPr>
              <w:pStyle w:val="null3"/>
              <w:jc w:val="center"/>
              <w:rPr>
                <w:rFonts w:hint="default"/>
              </w:rPr>
            </w:pPr>
            <w:r>
              <w:t>详细评审</w:t>
            </w:r>
          </w:p>
        </w:tc>
        <w:tc>
          <w:tcPr>
            <w:tcW w:w="975" w:type="dxa"/>
            <w:vAlign w:val="center"/>
          </w:tcPr>
          <w:p w14:paraId="54F018E2" w14:textId="77777777" w:rsidR="004E79C4" w:rsidRDefault="00000000">
            <w:pPr>
              <w:pStyle w:val="null3"/>
              <w:jc w:val="center"/>
              <w:rPr>
                <w:rFonts w:hint="default"/>
              </w:rPr>
            </w:pPr>
            <w:r>
              <w:t>服务承诺</w:t>
            </w:r>
          </w:p>
        </w:tc>
        <w:tc>
          <w:tcPr>
            <w:tcW w:w="4275" w:type="dxa"/>
            <w:vAlign w:val="center"/>
          </w:tcPr>
          <w:p w14:paraId="19F780E1" w14:textId="77777777" w:rsidR="004E79C4" w:rsidRDefault="00000000">
            <w:pPr>
              <w:pStyle w:val="null3"/>
              <w:jc w:val="both"/>
              <w:rPr>
                <w:rFonts w:hint="default"/>
              </w:rPr>
            </w:pPr>
            <w:r>
              <w:t>根据供应商提供的服务承诺的（包括但不限于全面性、合理性，内容与深度是否达到本项目的要求，后续配合计划的完善度）进行打分：供应商服务承诺全面、合理，内容与深度均达到本项目要求、后续配合计划完善</w:t>
            </w:r>
            <w:r>
              <w:rPr>
                <w:lang w:eastAsia="zh-CN"/>
              </w:rPr>
              <w:t>。每项完全满足评审标准得</w:t>
            </w:r>
            <w:r>
              <w:rPr>
                <w:lang w:eastAsia="zh-CN"/>
              </w:rPr>
              <w:t>3</w:t>
            </w:r>
            <w:r>
              <w:rPr>
                <w:lang w:eastAsia="zh-CN"/>
              </w:rPr>
              <w:t>分，有缺陷或者不满足扣</w:t>
            </w:r>
            <w:r>
              <w:rPr>
                <w:lang w:eastAsia="zh-CN"/>
              </w:rPr>
              <w:t>1</w:t>
            </w:r>
            <w:r>
              <w:rPr>
                <w:lang w:eastAsia="zh-CN"/>
              </w:rPr>
              <w:t>分，缺项不得分。</w:t>
            </w:r>
          </w:p>
        </w:tc>
        <w:tc>
          <w:tcPr>
            <w:tcW w:w="1050" w:type="dxa"/>
            <w:vAlign w:val="center"/>
          </w:tcPr>
          <w:p w14:paraId="4717E4FF" w14:textId="77777777" w:rsidR="004E79C4" w:rsidRDefault="00000000">
            <w:pPr>
              <w:pStyle w:val="null3"/>
              <w:jc w:val="center"/>
              <w:rPr>
                <w:rFonts w:hint="default"/>
              </w:rPr>
            </w:pPr>
            <w:r>
              <w:t>1</w:t>
            </w:r>
            <w:r>
              <w:rPr>
                <w:lang w:eastAsia="zh-CN"/>
              </w:rPr>
              <w:t>2</w:t>
            </w:r>
            <w:r>
              <w:t>.0000</w:t>
            </w:r>
          </w:p>
        </w:tc>
        <w:tc>
          <w:tcPr>
            <w:tcW w:w="840" w:type="dxa"/>
            <w:vAlign w:val="center"/>
          </w:tcPr>
          <w:p w14:paraId="7AB8D962" w14:textId="77777777" w:rsidR="004E79C4" w:rsidRDefault="00000000">
            <w:pPr>
              <w:pStyle w:val="null3"/>
              <w:jc w:val="center"/>
              <w:rPr>
                <w:rFonts w:hint="default"/>
              </w:rPr>
            </w:pPr>
            <w:r>
              <w:t>否</w:t>
            </w:r>
          </w:p>
        </w:tc>
      </w:tr>
      <w:tr w:rsidR="004E79C4" w14:paraId="13D977CF" w14:textId="77777777">
        <w:tc>
          <w:tcPr>
            <w:tcW w:w="851" w:type="dxa"/>
            <w:vAlign w:val="center"/>
          </w:tcPr>
          <w:p w14:paraId="49FECAFF" w14:textId="77777777" w:rsidR="004E79C4" w:rsidRDefault="00000000">
            <w:pPr>
              <w:pStyle w:val="null3"/>
              <w:jc w:val="center"/>
              <w:rPr>
                <w:rFonts w:hint="default"/>
              </w:rPr>
            </w:pPr>
            <w:r>
              <w:t>6</w:t>
            </w:r>
          </w:p>
        </w:tc>
        <w:tc>
          <w:tcPr>
            <w:tcW w:w="1065" w:type="dxa"/>
            <w:vAlign w:val="center"/>
          </w:tcPr>
          <w:p w14:paraId="4EBE63B7" w14:textId="77777777" w:rsidR="004E79C4" w:rsidRDefault="00000000">
            <w:pPr>
              <w:pStyle w:val="null3"/>
              <w:jc w:val="center"/>
              <w:rPr>
                <w:rFonts w:hint="default"/>
              </w:rPr>
            </w:pPr>
            <w:r>
              <w:t>详细评审</w:t>
            </w:r>
          </w:p>
        </w:tc>
        <w:tc>
          <w:tcPr>
            <w:tcW w:w="975" w:type="dxa"/>
            <w:vAlign w:val="center"/>
          </w:tcPr>
          <w:p w14:paraId="79043D77" w14:textId="77777777" w:rsidR="004E79C4" w:rsidRDefault="00000000">
            <w:pPr>
              <w:pStyle w:val="null3"/>
              <w:jc w:val="center"/>
              <w:rPr>
                <w:rFonts w:hint="default"/>
              </w:rPr>
            </w:pPr>
            <w:r>
              <w:t>人员配备</w:t>
            </w:r>
          </w:p>
        </w:tc>
        <w:tc>
          <w:tcPr>
            <w:tcW w:w="4275" w:type="dxa"/>
            <w:vAlign w:val="center"/>
          </w:tcPr>
          <w:p w14:paraId="3229100A" w14:textId="3B411FA1" w:rsidR="004E79C4" w:rsidRDefault="00000000" w:rsidP="00547B07">
            <w:pPr>
              <w:pStyle w:val="null3"/>
              <w:jc w:val="both"/>
              <w:rPr>
                <w:rFonts w:hint="default"/>
                <w:lang w:eastAsia="zh-CN"/>
              </w:rPr>
            </w:pPr>
            <w:r>
              <w:t>根据供应商对于本项目的人员配备情况进行打分：人员安排合理，职责分工明确</w:t>
            </w:r>
            <w:r>
              <w:rPr>
                <w:lang w:eastAsia="zh-CN"/>
              </w:rPr>
              <w:t>。</w:t>
            </w:r>
            <w:r>
              <w:t xml:space="preserve"> </w:t>
            </w:r>
            <w:r>
              <w:rPr>
                <w:lang w:eastAsia="zh-CN"/>
              </w:rPr>
              <w:t>每项完全满足评审标准得</w:t>
            </w:r>
            <w:r>
              <w:rPr>
                <w:lang w:eastAsia="zh-CN"/>
              </w:rPr>
              <w:t>5</w:t>
            </w:r>
            <w:r>
              <w:rPr>
                <w:lang w:eastAsia="zh-CN"/>
              </w:rPr>
              <w:t>分，有缺陷或者不满足扣</w:t>
            </w:r>
            <w:r>
              <w:rPr>
                <w:lang w:eastAsia="zh-CN"/>
              </w:rPr>
              <w:t>2.5</w:t>
            </w:r>
            <w:r>
              <w:rPr>
                <w:lang w:eastAsia="zh-CN"/>
              </w:rPr>
              <w:t>分，缺项不得分。</w:t>
            </w:r>
          </w:p>
        </w:tc>
        <w:tc>
          <w:tcPr>
            <w:tcW w:w="1050" w:type="dxa"/>
            <w:vAlign w:val="center"/>
          </w:tcPr>
          <w:p w14:paraId="6C591E9B" w14:textId="77777777" w:rsidR="004E79C4" w:rsidRDefault="00000000">
            <w:pPr>
              <w:pStyle w:val="null3"/>
              <w:jc w:val="center"/>
              <w:rPr>
                <w:rFonts w:hint="default"/>
              </w:rPr>
            </w:pPr>
            <w:r>
              <w:rPr>
                <w:lang w:eastAsia="zh-CN"/>
              </w:rPr>
              <w:t>10</w:t>
            </w:r>
            <w:r>
              <w:t>.0000</w:t>
            </w:r>
          </w:p>
        </w:tc>
        <w:tc>
          <w:tcPr>
            <w:tcW w:w="840" w:type="dxa"/>
            <w:vAlign w:val="center"/>
          </w:tcPr>
          <w:p w14:paraId="31F80B62" w14:textId="77777777" w:rsidR="004E79C4" w:rsidRDefault="00000000">
            <w:pPr>
              <w:pStyle w:val="null3"/>
              <w:jc w:val="center"/>
              <w:rPr>
                <w:rFonts w:hint="default"/>
              </w:rPr>
            </w:pPr>
            <w:r>
              <w:t>否</w:t>
            </w:r>
          </w:p>
        </w:tc>
      </w:tr>
      <w:tr w:rsidR="004E79C4" w14:paraId="55CB48BF" w14:textId="77777777">
        <w:trPr>
          <w:trHeight w:val="1126"/>
        </w:trPr>
        <w:tc>
          <w:tcPr>
            <w:tcW w:w="851" w:type="dxa"/>
            <w:vAlign w:val="center"/>
          </w:tcPr>
          <w:p w14:paraId="18D60570" w14:textId="77777777" w:rsidR="004E79C4" w:rsidRDefault="00000000">
            <w:pPr>
              <w:pStyle w:val="null3"/>
              <w:jc w:val="center"/>
              <w:rPr>
                <w:rFonts w:hint="default"/>
              </w:rPr>
            </w:pPr>
            <w:r>
              <w:t>7</w:t>
            </w:r>
          </w:p>
        </w:tc>
        <w:tc>
          <w:tcPr>
            <w:tcW w:w="1065" w:type="dxa"/>
            <w:vAlign w:val="center"/>
          </w:tcPr>
          <w:p w14:paraId="659B46DE" w14:textId="77777777" w:rsidR="004E79C4" w:rsidRDefault="00000000">
            <w:pPr>
              <w:pStyle w:val="null3"/>
              <w:jc w:val="center"/>
              <w:rPr>
                <w:rFonts w:hint="default"/>
              </w:rPr>
            </w:pPr>
            <w:r>
              <w:t>详细评审</w:t>
            </w:r>
          </w:p>
        </w:tc>
        <w:tc>
          <w:tcPr>
            <w:tcW w:w="975" w:type="dxa"/>
            <w:vAlign w:val="center"/>
          </w:tcPr>
          <w:p w14:paraId="10FAA0CC" w14:textId="77777777" w:rsidR="004E79C4" w:rsidRDefault="00000000">
            <w:pPr>
              <w:pStyle w:val="null3"/>
              <w:jc w:val="center"/>
              <w:rPr>
                <w:rFonts w:hint="default"/>
              </w:rPr>
            </w:pPr>
            <w:r>
              <w:t>业绩</w:t>
            </w:r>
          </w:p>
        </w:tc>
        <w:tc>
          <w:tcPr>
            <w:tcW w:w="4275" w:type="dxa"/>
            <w:vAlign w:val="center"/>
          </w:tcPr>
          <w:p w14:paraId="79F76608" w14:textId="0E8D15E6" w:rsidR="004E79C4" w:rsidRDefault="00000000">
            <w:pPr>
              <w:pStyle w:val="null3"/>
              <w:jc w:val="both"/>
              <w:rPr>
                <w:rFonts w:hint="default"/>
              </w:rPr>
            </w:pPr>
            <w:r>
              <w:t>自</w:t>
            </w:r>
            <w:r>
              <w:t>202</w:t>
            </w:r>
            <w:r w:rsidR="00547B07">
              <w:rPr>
                <w:lang w:eastAsia="zh-CN"/>
              </w:rPr>
              <w:t>1</w:t>
            </w:r>
            <w:r>
              <w:t>年</w:t>
            </w:r>
            <w:r>
              <w:t>10</w:t>
            </w:r>
            <w:r>
              <w:t>月</w:t>
            </w:r>
            <w:r>
              <w:t>1</w:t>
            </w:r>
            <w:r>
              <w:t>日至投标截止日前，具有类似项目业绩，每具有一个计</w:t>
            </w:r>
            <w:r>
              <w:t>3</w:t>
            </w:r>
            <w:r>
              <w:t>分，最高</w:t>
            </w:r>
            <w:r>
              <w:t>12</w:t>
            </w:r>
            <w:r>
              <w:t>分。</w:t>
            </w:r>
            <w:r>
              <w:t xml:space="preserve"> </w:t>
            </w:r>
            <w:r>
              <w:t>注：提供合同复印件或中标通知书加盖公章。</w:t>
            </w:r>
          </w:p>
        </w:tc>
        <w:tc>
          <w:tcPr>
            <w:tcW w:w="1050" w:type="dxa"/>
            <w:vAlign w:val="center"/>
          </w:tcPr>
          <w:p w14:paraId="23123C64" w14:textId="77777777" w:rsidR="004E79C4" w:rsidRDefault="00000000">
            <w:pPr>
              <w:pStyle w:val="null3"/>
              <w:jc w:val="center"/>
              <w:rPr>
                <w:rFonts w:hint="default"/>
              </w:rPr>
            </w:pPr>
            <w:r>
              <w:t>12.0000</w:t>
            </w:r>
          </w:p>
        </w:tc>
        <w:tc>
          <w:tcPr>
            <w:tcW w:w="840" w:type="dxa"/>
            <w:vAlign w:val="center"/>
          </w:tcPr>
          <w:p w14:paraId="0DA388FF" w14:textId="77777777" w:rsidR="004E79C4" w:rsidRDefault="00000000">
            <w:pPr>
              <w:pStyle w:val="null3"/>
              <w:jc w:val="center"/>
              <w:rPr>
                <w:rFonts w:hint="default"/>
              </w:rPr>
            </w:pPr>
            <w:r>
              <w:t>是</w:t>
            </w:r>
          </w:p>
        </w:tc>
      </w:tr>
      <w:tr w:rsidR="004E79C4" w14:paraId="2ECD6D66" w14:textId="77777777">
        <w:tc>
          <w:tcPr>
            <w:tcW w:w="851" w:type="dxa"/>
            <w:vAlign w:val="center"/>
          </w:tcPr>
          <w:p w14:paraId="72B2A45F" w14:textId="77777777" w:rsidR="004E79C4" w:rsidRDefault="00000000">
            <w:pPr>
              <w:pStyle w:val="null3"/>
              <w:jc w:val="center"/>
              <w:rPr>
                <w:rFonts w:hint="default"/>
                <w:lang w:eastAsia="zh-CN"/>
              </w:rPr>
            </w:pPr>
            <w:r>
              <w:rPr>
                <w:lang w:eastAsia="zh-CN"/>
              </w:rPr>
              <w:t>8</w:t>
            </w:r>
          </w:p>
        </w:tc>
        <w:tc>
          <w:tcPr>
            <w:tcW w:w="1065" w:type="dxa"/>
            <w:vAlign w:val="center"/>
          </w:tcPr>
          <w:p w14:paraId="4A58BA4F" w14:textId="77777777" w:rsidR="004E79C4" w:rsidRDefault="00000000">
            <w:pPr>
              <w:pStyle w:val="null3"/>
              <w:jc w:val="center"/>
              <w:rPr>
                <w:rFonts w:hint="default"/>
              </w:rPr>
            </w:pPr>
            <w:r>
              <w:t>价格扣除</w:t>
            </w:r>
          </w:p>
        </w:tc>
        <w:tc>
          <w:tcPr>
            <w:tcW w:w="975" w:type="dxa"/>
            <w:vAlign w:val="center"/>
          </w:tcPr>
          <w:p w14:paraId="48F054D2" w14:textId="77777777" w:rsidR="004E79C4" w:rsidRDefault="00000000">
            <w:pPr>
              <w:pStyle w:val="null3"/>
              <w:jc w:val="center"/>
              <w:rPr>
                <w:rFonts w:hint="default"/>
              </w:rPr>
            </w:pPr>
            <w:r>
              <w:t>小型、微型企业，监狱企业，残</w:t>
            </w:r>
            <w:r>
              <w:lastRenderedPageBreak/>
              <w:t>疾人福利性单位</w:t>
            </w:r>
          </w:p>
        </w:tc>
        <w:tc>
          <w:tcPr>
            <w:tcW w:w="4275" w:type="dxa"/>
            <w:vAlign w:val="center"/>
          </w:tcPr>
          <w:p w14:paraId="46F2DA40" w14:textId="77777777" w:rsidR="004E79C4" w:rsidRDefault="00000000">
            <w:pPr>
              <w:pStyle w:val="null3"/>
              <w:jc w:val="both"/>
              <w:rPr>
                <w:rFonts w:hint="default"/>
              </w:rPr>
            </w:pPr>
            <w:r>
              <w:lastRenderedPageBreak/>
              <w:t>对于经主管预算单位统筹后未预留份额专门面向中小企业采购的采购项目，以及预留份额项目中的非预留部分采购包，对符合《政府采购促进中小企业发展管理办法》（财库〔</w:t>
            </w:r>
            <w:r>
              <w:t>2020</w:t>
            </w:r>
            <w:r>
              <w:t>〕</w:t>
            </w:r>
            <w:r>
              <w:t>46</w:t>
            </w:r>
            <w:r>
              <w:t>号）规定的小微企业报价给予</w:t>
            </w:r>
            <w:r>
              <w:t>C1</w:t>
            </w:r>
            <w:r>
              <w:t>的扣除，用扣除后</w:t>
            </w:r>
            <w:r>
              <w:lastRenderedPageBreak/>
              <w:t>的价格参加评审。承接本项目的供应商符合相应条件时，给予</w:t>
            </w:r>
            <w:r>
              <w:t>C1</w:t>
            </w:r>
            <w:r>
              <w:t>的价格扣除，即：评标价</w:t>
            </w:r>
            <w:r>
              <w:t>=</w:t>
            </w:r>
            <w:r>
              <w:t>最后报价×（</w:t>
            </w:r>
            <w:r>
              <w:t>1-C1</w:t>
            </w:r>
            <w:r>
              <w:t>）</w:t>
            </w:r>
            <w:r>
              <w:t>;</w:t>
            </w:r>
            <w:r>
              <w:t>监狱企业与残疾人福利性单位视同小型、微型企业，享受同等价格扣除，当企业属性重复时，不重复价格扣除</w:t>
            </w:r>
          </w:p>
        </w:tc>
        <w:tc>
          <w:tcPr>
            <w:tcW w:w="1050" w:type="dxa"/>
            <w:vAlign w:val="center"/>
          </w:tcPr>
          <w:p w14:paraId="6DAB9A8B" w14:textId="77777777" w:rsidR="004E79C4" w:rsidRDefault="00000000">
            <w:pPr>
              <w:pStyle w:val="null3"/>
              <w:jc w:val="center"/>
              <w:rPr>
                <w:rFonts w:hint="default"/>
              </w:rPr>
            </w:pPr>
            <w:r>
              <w:lastRenderedPageBreak/>
              <w:t>10.0000</w:t>
            </w:r>
          </w:p>
        </w:tc>
        <w:tc>
          <w:tcPr>
            <w:tcW w:w="840" w:type="dxa"/>
            <w:vAlign w:val="center"/>
          </w:tcPr>
          <w:p w14:paraId="6B54C9C5" w14:textId="77777777" w:rsidR="004E79C4" w:rsidRDefault="00000000">
            <w:pPr>
              <w:pStyle w:val="null3"/>
              <w:jc w:val="center"/>
              <w:rPr>
                <w:rFonts w:hint="default"/>
              </w:rPr>
            </w:pPr>
            <w:r>
              <w:t>是</w:t>
            </w:r>
          </w:p>
        </w:tc>
      </w:tr>
      <w:tr w:rsidR="004E79C4" w14:paraId="193350DE" w14:textId="77777777">
        <w:tc>
          <w:tcPr>
            <w:tcW w:w="851" w:type="dxa"/>
            <w:vAlign w:val="center"/>
          </w:tcPr>
          <w:p w14:paraId="19EAAC03" w14:textId="77777777" w:rsidR="004E79C4" w:rsidRDefault="00000000">
            <w:pPr>
              <w:pStyle w:val="null3"/>
              <w:jc w:val="center"/>
              <w:rPr>
                <w:rFonts w:hint="default"/>
                <w:lang w:eastAsia="zh-CN"/>
              </w:rPr>
            </w:pPr>
            <w:r>
              <w:rPr>
                <w:lang w:eastAsia="zh-CN"/>
              </w:rPr>
              <w:t>9</w:t>
            </w:r>
          </w:p>
        </w:tc>
        <w:tc>
          <w:tcPr>
            <w:tcW w:w="1065" w:type="dxa"/>
            <w:vAlign w:val="center"/>
          </w:tcPr>
          <w:p w14:paraId="5AD5AD47" w14:textId="77777777" w:rsidR="004E79C4" w:rsidRDefault="00000000">
            <w:pPr>
              <w:pStyle w:val="null3"/>
              <w:jc w:val="center"/>
              <w:rPr>
                <w:rFonts w:hint="default"/>
              </w:rPr>
            </w:pPr>
            <w:r>
              <w:t>价格分</w:t>
            </w:r>
          </w:p>
        </w:tc>
        <w:tc>
          <w:tcPr>
            <w:tcW w:w="975" w:type="dxa"/>
            <w:vAlign w:val="center"/>
          </w:tcPr>
          <w:p w14:paraId="526573DA" w14:textId="77777777" w:rsidR="004E79C4" w:rsidRDefault="00000000">
            <w:pPr>
              <w:pStyle w:val="null3"/>
              <w:jc w:val="center"/>
              <w:rPr>
                <w:rFonts w:hint="default"/>
              </w:rPr>
            </w:pPr>
            <w:r>
              <w:t>价格分</w:t>
            </w:r>
          </w:p>
        </w:tc>
        <w:tc>
          <w:tcPr>
            <w:tcW w:w="4275" w:type="dxa"/>
            <w:vAlign w:val="center"/>
          </w:tcPr>
          <w:p w14:paraId="191A6417" w14:textId="77777777" w:rsidR="004E79C4" w:rsidRDefault="00000000">
            <w:pPr>
              <w:pStyle w:val="null3"/>
              <w:jc w:val="both"/>
              <w:rPr>
                <w:rFonts w:hint="default"/>
              </w:rPr>
            </w:pPr>
            <w:r>
              <w:t>1</w:t>
            </w:r>
            <w:r>
              <w:t>、满足磋商文件要求且最后报价最低的供应商的价格为磋商基准价，其价格分为满分。其他供应商的价格分统一按照下列公式计算：</w:t>
            </w:r>
            <w:r>
              <w:t xml:space="preserve"> </w:t>
            </w:r>
            <w:r>
              <w:t>磋商报价得分</w:t>
            </w:r>
            <w:r>
              <w:t>=</w:t>
            </w:r>
            <w:r>
              <w:t>（磋商基准价</w:t>
            </w:r>
            <w:r>
              <w:t>/</w:t>
            </w:r>
            <w:r>
              <w:t>最后磋商报价）×价格权值×</w:t>
            </w:r>
            <w:r>
              <w:t>100 2</w:t>
            </w:r>
            <w:r>
              <w:t>、价格评审过程中，不得去掉最后报价中的最高报价和最低报价。</w:t>
            </w:r>
          </w:p>
        </w:tc>
        <w:tc>
          <w:tcPr>
            <w:tcW w:w="1050" w:type="dxa"/>
            <w:vAlign w:val="center"/>
          </w:tcPr>
          <w:p w14:paraId="247E7D6E" w14:textId="77777777" w:rsidR="004E79C4" w:rsidRDefault="00000000">
            <w:pPr>
              <w:pStyle w:val="null3"/>
              <w:jc w:val="center"/>
              <w:rPr>
                <w:rFonts w:hint="default"/>
              </w:rPr>
            </w:pPr>
            <w:r>
              <w:t>20.0000</w:t>
            </w:r>
          </w:p>
        </w:tc>
        <w:tc>
          <w:tcPr>
            <w:tcW w:w="840" w:type="dxa"/>
            <w:vAlign w:val="center"/>
          </w:tcPr>
          <w:p w14:paraId="239EABD8" w14:textId="77777777" w:rsidR="004E79C4" w:rsidRDefault="00000000">
            <w:pPr>
              <w:pStyle w:val="null3"/>
              <w:jc w:val="center"/>
              <w:rPr>
                <w:rFonts w:hint="default"/>
              </w:rPr>
            </w:pPr>
            <w:r>
              <w:t>是</w:t>
            </w:r>
          </w:p>
        </w:tc>
      </w:tr>
    </w:tbl>
    <w:p w14:paraId="60B20E7E" w14:textId="77777777" w:rsidR="004E79C4" w:rsidRDefault="00000000">
      <w:pPr>
        <w:pBdr>
          <w:bottom w:val="single" w:sz="4" w:space="1" w:color="auto"/>
        </w:pBdr>
        <w:spacing w:beforeLines="100" w:before="312"/>
        <w:ind w:left="420" w:hanging="420"/>
        <w:rPr>
          <w:rFonts w:ascii="仿宋" w:eastAsia="仿宋" w:hAnsi="仿宋" w:hint="eastAsia"/>
          <w:b/>
          <w:sz w:val="28"/>
          <w:szCs w:val="28"/>
        </w:rPr>
      </w:pPr>
      <w:r>
        <w:rPr>
          <w:rFonts w:ascii="仿宋" w:eastAsia="仿宋" w:hAnsi="仿宋" w:hint="eastAsia"/>
          <w:b/>
          <w:sz w:val="28"/>
          <w:szCs w:val="28"/>
        </w:rPr>
        <w:t>五、商务要求（如服务期限、款项结算等）</w:t>
      </w:r>
    </w:p>
    <w:p w14:paraId="29E2DA4E" w14:textId="77777777" w:rsidR="004E79C4" w:rsidRDefault="00000000">
      <w:pPr>
        <w:spacing w:line="400" w:lineRule="exact"/>
        <w:rPr>
          <w:rFonts w:ascii="仿宋" w:eastAsia="仿宋" w:hAnsi="仿宋" w:hint="eastAsia"/>
          <w:sz w:val="28"/>
          <w:szCs w:val="28"/>
        </w:rPr>
      </w:pPr>
      <w:r>
        <w:rPr>
          <w:rFonts w:ascii="仿宋" w:eastAsia="仿宋" w:hAnsi="仿宋" w:hint="eastAsia"/>
          <w:sz w:val="28"/>
          <w:szCs w:val="28"/>
        </w:rPr>
        <w:t>（一）服务期限</w:t>
      </w:r>
    </w:p>
    <w:p w14:paraId="7EDDB6B4" w14:textId="77777777" w:rsidR="004E79C4" w:rsidRDefault="00000000">
      <w:pPr>
        <w:ind w:firstLineChars="200" w:firstLine="560"/>
        <w:rPr>
          <w:rFonts w:ascii="仿宋" w:eastAsia="仿宋" w:hAnsi="仿宋" w:hint="eastAsia"/>
          <w:sz w:val="28"/>
          <w:szCs w:val="28"/>
        </w:rPr>
      </w:pPr>
      <w:r>
        <w:rPr>
          <w:rFonts w:ascii="仿宋" w:eastAsia="仿宋" w:hAnsi="仿宋" w:hint="eastAsia"/>
          <w:sz w:val="28"/>
          <w:szCs w:val="28"/>
        </w:rPr>
        <w:t>1.服务期限：自合同签订之日起240日。</w:t>
      </w:r>
    </w:p>
    <w:p w14:paraId="1AB70577" w14:textId="77777777" w:rsidR="004E79C4" w:rsidRDefault="00000000">
      <w:pPr>
        <w:rPr>
          <w:rFonts w:ascii="仿宋" w:eastAsia="仿宋" w:hAnsi="仿宋" w:hint="eastAsia"/>
          <w:sz w:val="28"/>
          <w:szCs w:val="28"/>
        </w:rPr>
      </w:pPr>
      <w:r>
        <w:rPr>
          <w:rFonts w:ascii="仿宋" w:eastAsia="仿宋" w:hAnsi="仿宋" w:hint="eastAsia"/>
          <w:sz w:val="28"/>
          <w:szCs w:val="28"/>
        </w:rPr>
        <w:t>（二）款项结算</w:t>
      </w:r>
    </w:p>
    <w:p w14:paraId="7A595342" w14:textId="77777777" w:rsidR="004E79C4" w:rsidRDefault="00000000">
      <w:pPr>
        <w:ind w:firstLineChars="200" w:firstLine="560"/>
        <w:rPr>
          <w:rFonts w:ascii="仿宋" w:eastAsia="仿宋" w:hAnsi="仿宋" w:hint="eastAsia"/>
          <w:sz w:val="28"/>
          <w:szCs w:val="28"/>
        </w:rPr>
      </w:pPr>
      <w:r>
        <w:rPr>
          <w:rFonts w:ascii="仿宋" w:eastAsia="仿宋" w:hAnsi="仿宋" w:hint="eastAsia"/>
          <w:sz w:val="28"/>
          <w:szCs w:val="28"/>
        </w:rPr>
        <w:t>1.结算单位：采购人在结算付款前，供应商必须开具全额发票给采购人。</w:t>
      </w:r>
    </w:p>
    <w:p w14:paraId="4FDC118C" w14:textId="77777777" w:rsidR="004E79C4" w:rsidRDefault="00000000">
      <w:pPr>
        <w:ind w:firstLineChars="200" w:firstLine="560"/>
        <w:rPr>
          <w:rFonts w:ascii="仿宋" w:eastAsia="仿宋" w:hAnsi="仿宋" w:hint="eastAsia"/>
          <w:sz w:val="28"/>
          <w:szCs w:val="28"/>
        </w:rPr>
      </w:pPr>
      <w:r>
        <w:rPr>
          <w:rFonts w:ascii="仿宋" w:eastAsia="仿宋" w:hAnsi="仿宋" w:hint="eastAsia"/>
          <w:sz w:val="28"/>
          <w:szCs w:val="28"/>
        </w:rPr>
        <w:t>2.付款方式：合同签订后，达到付款条件起7日内，支付合同总金额的30%；项目通过初步验收（任务完成80%以上） ，达到付款条件起 7日内，支付合同总金额的 60.00%；完成最终验收后，达到付款条件起7 日内，支付合同总金额的 10.00%。</w:t>
      </w:r>
    </w:p>
    <w:p w14:paraId="489A0A64" w14:textId="77777777" w:rsidR="004E79C4" w:rsidRDefault="00000000">
      <w:pPr>
        <w:rPr>
          <w:rFonts w:ascii="仿宋" w:eastAsia="仿宋" w:hAnsi="仿宋" w:hint="eastAsia"/>
          <w:sz w:val="28"/>
          <w:szCs w:val="28"/>
        </w:rPr>
      </w:pPr>
      <w:r>
        <w:rPr>
          <w:rFonts w:ascii="仿宋" w:eastAsia="仿宋" w:hAnsi="仿宋" w:hint="eastAsia"/>
          <w:sz w:val="28"/>
          <w:szCs w:val="28"/>
        </w:rPr>
        <w:t>（三）违约责任</w:t>
      </w:r>
    </w:p>
    <w:p w14:paraId="588D72B2" w14:textId="77777777" w:rsidR="004E79C4"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按照《中华人民共和国民法典》中的相关条款执行。</w:t>
      </w:r>
    </w:p>
    <w:p w14:paraId="457604BC" w14:textId="77777777" w:rsidR="004E79C4" w:rsidRDefault="00000000">
      <w:pPr>
        <w:ind w:firstLineChars="200" w:firstLine="560"/>
        <w:rPr>
          <w:rFonts w:ascii="仿宋" w:eastAsia="仿宋" w:hAnsi="仿宋" w:hint="eastAsia"/>
          <w:b/>
          <w:bCs/>
          <w:sz w:val="28"/>
          <w:szCs w:val="28"/>
          <w:u w:val="single"/>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未按合同要求提供服务或服务质量不能满足本次采购要求,甲方有权终止合同和对乙方违约行为进行追究,同时可报请监督机构按政府采购法的有关规定进行相应的处罚。</w:t>
      </w:r>
    </w:p>
    <w:sectPr w:rsidR="004E79C4">
      <w:footerReference w:type="default" r:id="rId8"/>
      <w:pgSz w:w="11906" w:h="16838"/>
      <w:pgMar w:top="1440" w:right="1463" w:bottom="1135"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F45A" w14:textId="77777777" w:rsidR="005C4885" w:rsidRDefault="005C4885">
      <w:r>
        <w:separator/>
      </w:r>
    </w:p>
  </w:endnote>
  <w:endnote w:type="continuationSeparator" w:id="0">
    <w:p w14:paraId="7F98BD7D" w14:textId="77777777" w:rsidR="005C4885" w:rsidRDefault="005C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5CA8" w14:textId="77777777" w:rsidR="004E79C4" w:rsidRDefault="00000000">
    <w:pPr>
      <w:pStyle w:val="a7"/>
    </w:pPr>
    <w:r>
      <w:rPr>
        <w:noProof/>
      </w:rPr>
      <mc:AlternateContent>
        <mc:Choice Requires="wps">
          <w:drawing>
            <wp:anchor distT="0" distB="0" distL="114300" distR="114300" simplePos="0" relativeHeight="251659264" behindDoc="0" locked="0" layoutInCell="1" allowOverlap="1" wp14:anchorId="67CE3092" wp14:editId="6C2A416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D047C" w14:textId="77777777" w:rsidR="004E79C4"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CE309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1D047C" w14:textId="77777777" w:rsidR="004E79C4"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3CEE" w14:textId="77777777" w:rsidR="005C4885" w:rsidRDefault="005C4885">
      <w:r>
        <w:separator/>
      </w:r>
    </w:p>
  </w:footnote>
  <w:footnote w:type="continuationSeparator" w:id="0">
    <w:p w14:paraId="06742D84" w14:textId="77777777" w:rsidR="005C4885" w:rsidRDefault="005C4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14FF30"/>
    <w:multiLevelType w:val="singleLevel"/>
    <w:tmpl w:val="D014FF30"/>
    <w:lvl w:ilvl="0">
      <w:start w:val="1"/>
      <w:numFmt w:val="decimal"/>
      <w:suff w:val="nothing"/>
      <w:lvlText w:val="%1、"/>
      <w:lvlJc w:val="left"/>
    </w:lvl>
  </w:abstractNum>
  <w:abstractNum w:abstractNumId="1" w15:restartNumberingAfterBreak="0">
    <w:nsid w:val="D53C7E70"/>
    <w:multiLevelType w:val="singleLevel"/>
    <w:tmpl w:val="D53C7E70"/>
    <w:lvl w:ilvl="0">
      <w:start w:val="2"/>
      <w:numFmt w:val="chineseCounting"/>
      <w:suff w:val="nothing"/>
      <w:lvlText w:val="%1、"/>
      <w:lvlJc w:val="left"/>
      <w:rPr>
        <w:rFonts w:hint="eastAsia"/>
      </w:rPr>
    </w:lvl>
  </w:abstractNum>
  <w:abstractNum w:abstractNumId="2" w15:restartNumberingAfterBreak="0">
    <w:nsid w:val="0511DE4C"/>
    <w:multiLevelType w:val="singleLevel"/>
    <w:tmpl w:val="0511DE4C"/>
    <w:lvl w:ilvl="0">
      <w:start w:val="1"/>
      <w:numFmt w:val="decimal"/>
      <w:suff w:val="nothing"/>
      <w:lvlText w:val="%1、"/>
      <w:lvlJc w:val="left"/>
    </w:lvl>
  </w:abstractNum>
  <w:num w:numId="1" w16cid:durableId="644968598">
    <w:abstractNumId w:val="0"/>
  </w:num>
  <w:num w:numId="2" w16cid:durableId="1664626149">
    <w:abstractNumId w:val="1"/>
  </w:num>
  <w:num w:numId="3" w16cid:durableId="52579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0M2Q4ZTg0YzdlY2ZjMmFjY2ViYmQ5OTQ1N2FkM2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E79C4"/>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47B07"/>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885"/>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211C"/>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5984"/>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2CB6FEA"/>
    <w:rsid w:val="086208CF"/>
    <w:rsid w:val="0C3127C4"/>
    <w:rsid w:val="0DF4646D"/>
    <w:rsid w:val="11384E65"/>
    <w:rsid w:val="13966E30"/>
    <w:rsid w:val="2667034D"/>
    <w:rsid w:val="292F6EF4"/>
    <w:rsid w:val="2AD81F61"/>
    <w:rsid w:val="2B430715"/>
    <w:rsid w:val="34063CA0"/>
    <w:rsid w:val="365B47AF"/>
    <w:rsid w:val="3A6C4EA0"/>
    <w:rsid w:val="3D5C1616"/>
    <w:rsid w:val="40D709ED"/>
    <w:rsid w:val="427D0F8D"/>
    <w:rsid w:val="47B50018"/>
    <w:rsid w:val="4D7E57FA"/>
    <w:rsid w:val="569577C7"/>
    <w:rsid w:val="58F740A9"/>
    <w:rsid w:val="5C8F73ED"/>
    <w:rsid w:val="64942E6C"/>
    <w:rsid w:val="69F861F1"/>
    <w:rsid w:val="6B0F6AE4"/>
    <w:rsid w:val="6CFA1FFE"/>
    <w:rsid w:val="7CFB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E5607"/>
  <w15:docId w15:val="{EE0F67A9-D2ED-42B3-8578-9327868C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pPr>
    <w:rPr>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customStyle="1" w:styleId="af">
    <w:name w:val="※封面大标题"/>
    <w:basedOn w:val="a"/>
    <w:next w:val="a"/>
    <w:qFormat/>
    <w:pPr>
      <w:widowControl/>
      <w:jc w:val="center"/>
    </w:pPr>
    <w:rPr>
      <w:rFonts w:ascii="华文中宋" w:eastAsia="华文中宋" w:hAnsi="华文中宋"/>
      <w:sz w:val="96"/>
      <w:szCs w:val="96"/>
    </w:rPr>
  </w:style>
  <w:style w:type="paragraph" w:customStyle="1" w:styleId="af0">
    <w:name w:val="※封面题颌"/>
    <w:basedOn w:val="a"/>
    <w:next w:val="a"/>
    <w:qFormat/>
    <w:pPr>
      <w:widowControl/>
      <w:jc w:val="center"/>
    </w:pPr>
    <w:rPr>
      <w:rFonts w:ascii="Calibri Light" w:eastAsia="华文仿宋" w:hAnsi="Calibri Light"/>
      <w:sz w:val="36"/>
      <w:szCs w:val="36"/>
    </w:rPr>
  </w:style>
  <w:style w:type="paragraph" w:customStyle="1" w:styleId="af1">
    <w:name w:val="※封面题眉"/>
    <w:basedOn w:val="a"/>
    <w:next w:val="af"/>
    <w:qFormat/>
    <w:pPr>
      <w:widowControl/>
      <w:jc w:val="center"/>
    </w:pPr>
    <w:rPr>
      <w:rFonts w:ascii="华文仿宋" w:eastAsia="华文仿宋" w:hAnsi="华文仿宋"/>
      <w:sz w:val="52"/>
      <w:szCs w:val="28"/>
    </w:rPr>
  </w:style>
  <w:style w:type="paragraph" w:customStyle="1" w:styleId="af2">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3">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4">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5">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6">
    <w:name w:val="※小标题 一"/>
    <w:basedOn w:val="af5"/>
    <w:next w:val="af5"/>
    <w:qFormat/>
    <w:pPr>
      <w:spacing w:before="120" w:line="240" w:lineRule="auto"/>
      <w:outlineLvl w:val="2"/>
    </w:pPr>
    <w:rPr>
      <w:b/>
      <w:color w:val="1F3864" w:themeColor="accent5" w:themeShade="80"/>
      <w:sz w:val="32"/>
    </w:rPr>
  </w:style>
  <w:style w:type="paragraph" w:customStyle="1" w:styleId="10">
    <w:name w:val="※小标题（1）"/>
    <w:basedOn w:val="a"/>
    <w:next w:val="af5"/>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7">
    <w:name w:val="※小标题（一）"/>
    <w:basedOn w:val="a"/>
    <w:next w:val="af5"/>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8">
    <w:name w:val="※页脚（横屏）"/>
    <w:basedOn w:val="a"/>
    <w:qFormat/>
    <w:pPr>
      <w:widowControl/>
      <w:tabs>
        <w:tab w:val="center" w:pos="7000"/>
      </w:tabs>
      <w:wordWrap w:val="0"/>
      <w:spacing w:line="240" w:lineRule="atLeast"/>
      <w:jc w:val="left"/>
    </w:pPr>
    <w:rPr>
      <w:rFonts w:ascii="宋体" w:hAnsi="宋体"/>
      <w:sz w:val="18"/>
      <w:szCs w:val="18"/>
    </w:rPr>
  </w:style>
  <w:style w:type="paragraph" w:customStyle="1" w:styleId="af9">
    <w:name w:val="※页脚（竖屏）"/>
    <w:basedOn w:val="a"/>
    <w:qFormat/>
    <w:pPr>
      <w:widowControl/>
      <w:tabs>
        <w:tab w:val="center" w:pos="4536"/>
      </w:tabs>
      <w:wordWrap w:val="0"/>
      <w:spacing w:line="240" w:lineRule="atLeast"/>
      <w:jc w:val="left"/>
    </w:pPr>
    <w:rPr>
      <w:rFonts w:ascii="宋体" w:hAnsi="宋体"/>
      <w:sz w:val="18"/>
      <w:szCs w:val="18"/>
    </w:rPr>
  </w:style>
  <w:style w:type="paragraph" w:customStyle="1" w:styleId="afa">
    <w:name w:val="※页眉"/>
    <w:basedOn w:val="af5"/>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b">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
    <w:name w:val="※正文（缩进2）"/>
    <w:basedOn w:val="af5"/>
    <w:qFormat/>
    <w:pPr>
      <w:ind w:firstLineChars="200" w:firstLine="200"/>
    </w:pPr>
  </w:style>
  <w:style w:type="paragraph" w:customStyle="1" w:styleId="4">
    <w:name w:val="※正文（缩进4）"/>
    <w:basedOn w:val="af5"/>
    <w:qFormat/>
    <w:pPr>
      <w:ind w:firstLineChars="400" w:firstLine="400"/>
    </w:pPr>
  </w:style>
  <w:style w:type="paragraph" w:customStyle="1" w:styleId="afc">
    <w:name w:val="样式"/>
    <w:link w:val="CharChar"/>
    <w:qFormat/>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c"/>
    <w:qFormat/>
    <w:locked/>
    <w:rPr>
      <w:rFonts w:ascii="宋体" w:eastAsia="宋体" w:hAnsi="宋体" w:cs="宋体"/>
      <w:kern w:val="0"/>
      <w:sz w:val="24"/>
      <w:szCs w:val="24"/>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d">
    <w:name w:val="批注主题 字符"/>
    <w:basedOn w:val="a4"/>
    <w:link w:val="ac"/>
    <w:uiPriority w:val="99"/>
    <w:semiHidden/>
    <w:qFormat/>
    <w:rPr>
      <w:rFonts w:ascii="Calibri" w:eastAsia="宋体" w:hAnsi="Calibri" w:cs="Times New Roman"/>
      <w:b/>
      <w:bCs/>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customStyle="1" w:styleId="null3">
    <w:name w:val="null3"/>
    <w:hidden/>
    <w:qFormat/>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3185</Words>
  <Characters>3345</Characters>
  <Application>Microsoft Office Word</Application>
  <DocSecurity>0</DocSecurity>
  <Lines>418</Lines>
  <Paragraphs>261</Paragraphs>
  <ScaleCrop>false</ScaleCrop>
  <Company>Lenovo</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宋 Justus</cp:lastModifiedBy>
  <cp:revision>7</cp:revision>
  <dcterms:created xsi:type="dcterms:W3CDTF">2021-03-19T04:39:00Z</dcterms:created>
  <dcterms:modified xsi:type="dcterms:W3CDTF">2025-10-11T11:58:00Z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549564B019374778A3C31130936DEE20_13</vt:lpwstr>
  </property>
  <property fmtid="{D5CDD505-2E9C-101B-9397-08002B2CF9AE}" pid="4" name="KSOTemplateDocerSaveRecord">
    <vt:lpwstr>eyJoZGlkIjoiZWYwYWZhMmQxZTU1MDE3NGYwMzA1MGZkMTBkZmU2ODIiLCJ1c2VySWQiOiI4NTQyNDMxMjcifQ==</vt:lpwstr>
  </property>
</Properties>
</file>