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7F8A">
      <w:pPr>
        <w:pStyle w:val="4"/>
        <w:jc w:val="center"/>
        <w:outlineLvl w:val="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36"/>
        </w:rPr>
        <w:t>第三章 招标项目技术、服务、商务及其他要求</w:t>
      </w:r>
    </w:p>
    <w:p w14:paraId="4F124971">
      <w:pPr>
        <w:pStyle w:val="4"/>
        <w:spacing w:line="360" w:lineRule="auto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3.1采购项目概况</w:t>
      </w:r>
    </w:p>
    <w:p w14:paraId="2647891A">
      <w:pPr>
        <w:pStyle w:val="4"/>
        <w:spacing w:line="360" w:lineRule="auto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Φ610管道漏磁内检测系统设备购置项目，1套。</w:t>
      </w:r>
    </w:p>
    <w:p w14:paraId="0F557690">
      <w:pPr>
        <w:pStyle w:val="4"/>
        <w:spacing w:line="360" w:lineRule="auto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3.2采购内容</w:t>
      </w:r>
    </w:p>
    <w:p w14:paraId="37879615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采购包1：</w:t>
      </w:r>
    </w:p>
    <w:p w14:paraId="31C3D921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采购包预算金额（元）: 5,800,000.00</w:t>
      </w:r>
    </w:p>
    <w:p w14:paraId="2387A8A7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采购包最高限价（元）: 5,800,000.00</w:t>
      </w:r>
    </w:p>
    <w:p w14:paraId="166EC8CD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供应商报价不允许超过标的金额</w:t>
      </w:r>
    </w:p>
    <w:p w14:paraId="51BCBC12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22CC5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03DBEE1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831" w:type="dxa"/>
          </w:tcPr>
          <w:p w14:paraId="5C53DF7E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831" w:type="dxa"/>
          </w:tcPr>
          <w:p w14:paraId="47932138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831" w:type="dxa"/>
          </w:tcPr>
          <w:p w14:paraId="5714E657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831" w:type="dxa"/>
          </w:tcPr>
          <w:p w14:paraId="6486BAFE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831" w:type="dxa"/>
          </w:tcPr>
          <w:p w14:paraId="75CCCD9C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831" w:type="dxa"/>
          </w:tcPr>
          <w:p w14:paraId="7992552C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是否核心产品</w:t>
            </w:r>
          </w:p>
        </w:tc>
        <w:tc>
          <w:tcPr>
            <w:tcW w:w="831" w:type="dxa"/>
          </w:tcPr>
          <w:p w14:paraId="14E3309B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是否允许进口产品</w:t>
            </w:r>
          </w:p>
        </w:tc>
        <w:tc>
          <w:tcPr>
            <w:tcW w:w="831" w:type="dxa"/>
          </w:tcPr>
          <w:p w14:paraId="7EB7F125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是否属于节能产品</w:t>
            </w:r>
          </w:p>
        </w:tc>
        <w:tc>
          <w:tcPr>
            <w:tcW w:w="831" w:type="dxa"/>
          </w:tcPr>
          <w:p w14:paraId="4CD3C1CD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是否属于环境标志产品</w:t>
            </w:r>
          </w:p>
        </w:tc>
      </w:tr>
      <w:tr w14:paraId="52D2B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D2DF85D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31" w:type="dxa"/>
          </w:tcPr>
          <w:p w14:paraId="5192C110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货物</w:t>
            </w:r>
          </w:p>
        </w:tc>
        <w:tc>
          <w:tcPr>
            <w:tcW w:w="831" w:type="dxa"/>
          </w:tcPr>
          <w:p w14:paraId="0517667B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831" w:type="dxa"/>
          </w:tcPr>
          <w:p w14:paraId="4BA3C3EF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5,800,000.00</w:t>
            </w:r>
          </w:p>
        </w:tc>
        <w:tc>
          <w:tcPr>
            <w:tcW w:w="831" w:type="dxa"/>
          </w:tcPr>
          <w:p w14:paraId="36B66C20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831" w:type="dxa"/>
          </w:tcPr>
          <w:p w14:paraId="09B5C864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工业</w:t>
            </w:r>
          </w:p>
        </w:tc>
        <w:tc>
          <w:tcPr>
            <w:tcW w:w="831" w:type="dxa"/>
          </w:tcPr>
          <w:p w14:paraId="2C171254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202FABED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22E45562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241B6BAB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</w:tr>
    </w:tbl>
    <w:p w14:paraId="060A96D0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72BD5640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具体内容详见采购文件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D472C"/>
    <w:rsid w:val="6AD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2025-10-14T03:44:00Z</dcterms:created>
  <dc:creator>Administrator</dc:creator>
  <cp:lastModifiedBy>Administrator</cp:lastModifiedBy>
  <dcterms:modified xsi:type="dcterms:W3CDTF">2025-10-14T03:45:13Z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F417F8C3DBC948A9ADA413EE031A7D25_11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