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5E832">
      <w:pPr>
        <w:pageBreakBefore w:val="0"/>
        <w:wordWrap/>
        <w:topLinePunct w:val="0"/>
        <w:bidi w:val="0"/>
        <w:spacing w:line="360" w:lineRule="auto"/>
        <w:jc w:val="both"/>
        <w:rPr>
          <w:rFonts w:hint="eastAsia" w:ascii="宋体" w:hAnsi="宋体" w:eastAsia="宋体" w:cs="宋体"/>
          <w:b/>
          <w:bCs/>
          <w:color w:val="000000"/>
          <w:sz w:val="28"/>
          <w:szCs w:val="28"/>
          <w:lang w:val="en-US" w:eastAsia="zh-CN"/>
        </w:rPr>
      </w:pPr>
      <w:bookmarkStart w:id="0" w:name="_Toc183682338"/>
      <w:bookmarkStart w:id="1" w:name="_Toc217446030"/>
      <w:r>
        <w:rPr>
          <w:rFonts w:hint="eastAsia" w:ascii="宋体" w:hAnsi="宋体" w:eastAsia="宋体" w:cs="宋体"/>
          <w:b/>
          <w:bCs/>
          <w:color w:val="000000"/>
          <w:sz w:val="28"/>
          <w:szCs w:val="28"/>
          <w:lang w:val="en-US" w:eastAsia="zh-CN"/>
        </w:rPr>
        <w:t>项目编号：</w:t>
      </w:r>
      <w:r>
        <w:rPr>
          <w:rFonts w:hint="eastAsia" w:ascii="宋体" w:hAnsi="宋体" w:cs="宋体"/>
          <w:b/>
          <w:bCs/>
          <w:color w:val="000000"/>
          <w:sz w:val="28"/>
          <w:szCs w:val="28"/>
          <w:lang w:val="en-US" w:eastAsia="zh-CN"/>
        </w:rPr>
        <w:t>SXYR2025-032</w:t>
      </w:r>
    </w:p>
    <w:p w14:paraId="779A5A3B">
      <w:pPr>
        <w:pStyle w:val="9"/>
        <w:pageBreakBefore w:val="0"/>
        <w:wordWrap/>
        <w:topLinePunct w:val="0"/>
        <w:bidi w:val="0"/>
        <w:spacing w:line="360" w:lineRule="auto"/>
        <w:ind w:left="0" w:leftChars="0" w:firstLine="0" w:firstLineChars="0"/>
        <w:jc w:val="both"/>
        <w:rPr>
          <w:rFonts w:hint="eastAsia" w:ascii="宋体" w:hAnsi="宋体" w:eastAsia="宋体" w:cs="宋体"/>
          <w:b/>
          <w:bCs/>
          <w:color w:val="000000"/>
          <w:sz w:val="28"/>
          <w:szCs w:val="28"/>
          <w:lang w:val="en-US" w:eastAsia="zh-CN"/>
        </w:rPr>
      </w:pPr>
    </w:p>
    <w:p w14:paraId="1109ED80">
      <w:pPr>
        <w:pageBreakBefore w:val="0"/>
        <w:wordWrap/>
        <w:overflowPunct w:val="0"/>
        <w:topLinePunct w:val="0"/>
        <w:bidi w:val="0"/>
        <w:spacing w:line="360" w:lineRule="auto"/>
        <w:jc w:val="center"/>
        <w:rPr>
          <w:rFonts w:hint="eastAsia" w:ascii="宋体" w:hAnsi="宋体" w:eastAsia="宋体" w:cs="宋体"/>
          <w:b/>
          <w:color w:val="000000"/>
          <w:sz w:val="56"/>
          <w:szCs w:val="56"/>
          <w:lang w:eastAsia="zh-CN"/>
        </w:rPr>
      </w:pPr>
      <w:r>
        <w:rPr>
          <w:rFonts w:hint="eastAsia" w:ascii="宋体" w:hAnsi="宋体" w:cs="宋体"/>
          <w:b/>
          <w:color w:val="000000"/>
          <w:sz w:val="56"/>
          <w:szCs w:val="56"/>
          <w:lang w:val="en-US" w:eastAsia="zh-CN"/>
        </w:rPr>
        <w:t>宜川县城市管理执法局宜川县滨河路路灯人行道照明灯臂采购项目</w:t>
      </w:r>
    </w:p>
    <w:p w14:paraId="32246240">
      <w:pPr>
        <w:pageBreakBefore w:val="0"/>
        <w:wordWrap/>
        <w:overflowPunct w:val="0"/>
        <w:topLinePunct w:val="0"/>
        <w:bidi w:val="0"/>
        <w:spacing w:line="360" w:lineRule="auto"/>
        <w:jc w:val="center"/>
        <w:rPr>
          <w:rFonts w:hint="eastAsia" w:ascii="宋体" w:hAnsi="宋体" w:eastAsia="宋体" w:cs="宋体"/>
          <w:b/>
          <w:color w:val="000000"/>
          <w:sz w:val="56"/>
          <w:szCs w:val="56"/>
          <w:lang w:eastAsia="zh-CN"/>
        </w:rPr>
      </w:pPr>
    </w:p>
    <w:p w14:paraId="64790BD0">
      <w:pPr>
        <w:pageBreakBefore w:val="0"/>
        <w:wordWrap/>
        <w:overflowPunct w:val="0"/>
        <w:topLinePunct w:val="0"/>
        <w:bidi w:val="0"/>
        <w:spacing w:line="360" w:lineRule="auto"/>
        <w:jc w:val="both"/>
        <w:rPr>
          <w:rFonts w:hint="eastAsia" w:ascii="宋体" w:hAnsi="宋体" w:eastAsia="宋体" w:cs="宋体"/>
          <w:b/>
          <w:color w:val="000000"/>
          <w:sz w:val="52"/>
          <w:szCs w:val="52"/>
          <w:lang w:eastAsia="zh-CN"/>
        </w:rPr>
      </w:pPr>
    </w:p>
    <w:p w14:paraId="7727722A">
      <w:pPr>
        <w:pageBreakBefore w:val="0"/>
        <w:wordWrap/>
        <w:overflowPunct w:val="0"/>
        <w:topLinePunct w:val="0"/>
        <w:bidi w:val="0"/>
        <w:spacing w:line="360" w:lineRule="auto"/>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竞争性谈判文件</w:t>
      </w:r>
    </w:p>
    <w:p w14:paraId="3849C8AF">
      <w:pPr>
        <w:pStyle w:val="8"/>
        <w:rPr>
          <w:rFonts w:hint="eastAsia" w:ascii="宋体" w:hAnsi="宋体" w:eastAsia="宋体" w:cs="宋体"/>
          <w:b/>
          <w:color w:val="000000"/>
          <w:sz w:val="56"/>
          <w:szCs w:val="56"/>
          <w:lang w:eastAsia="zh-CN"/>
        </w:rPr>
      </w:pPr>
    </w:p>
    <w:p w14:paraId="252F9BC8">
      <w:pPr>
        <w:rPr>
          <w:rFonts w:hint="eastAsia" w:ascii="宋体" w:hAnsi="宋体" w:eastAsia="宋体" w:cs="宋体"/>
          <w:b/>
          <w:color w:val="000000"/>
          <w:sz w:val="56"/>
          <w:szCs w:val="56"/>
          <w:lang w:eastAsia="zh-CN"/>
        </w:rPr>
      </w:pPr>
    </w:p>
    <w:p w14:paraId="275D0AC5">
      <w:pPr>
        <w:pStyle w:val="17"/>
        <w:rPr>
          <w:rFonts w:hint="eastAsia"/>
          <w:lang w:eastAsia="zh-CN"/>
        </w:rPr>
      </w:pPr>
    </w:p>
    <w:p w14:paraId="06B0C2BE">
      <w:pPr>
        <w:rPr>
          <w:rFonts w:hint="eastAsia" w:ascii="宋体" w:hAnsi="宋体" w:eastAsia="宋体" w:cs="宋体"/>
          <w:color w:val="000000"/>
          <w:lang w:val="en-US" w:eastAsia="zh-CN"/>
        </w:rPr>
      </w:pPr>
    </w:p>
    <w:p w14:paraId="4D7F4540">
      <w:pPr>
        <w:pageBreakBefore w:val="0"/>
        <w:wordWrap/>
        <w:overflowPunct w:val="0"/>
        <w:topLinePunct w:val="0"/>
        <w:bidi w:val="0"/>
        <w:spacing w:beforeLines="20" w:afterLines="20" w:line="360" w:lineRule="auto"/>
        <w:jc w:val="left"/>
        <w:rPr>
          <w:rFonts w:hint="eastAsia" w:ascii="宋体" w:hAnsi="宋体" w:eastAsia="宋体" w:cs="宋体"/>
          <w:b/>
          <w:color w:val="000000"/>
          <w:sz w:val="32"/>
          <w:szCs w:val="32"/>
          <w:u w:val="none"/>
          <w:lang w:val="en-US" w:eastAsia="zh-CN"/>
        </w:rPr>
      </w:pPr>
      <w:r>
        <w:rPr>
          <w:rFonts w:hint="eastAsia" w:ascii="宋体" w:hAnsi="宋体" w:eastAsia="宋体" w:cs="宋体"/>
          <w:b/>
          <w:color w:val="000000"/>
          <w:sz w:val="32"/>
          <w:szCs w:val="32"/>
          <w:u w:val="none"/>
          <w:lang w:val="en-US" w:eastAsia="zh-CN"/>
        </w:rPr>
        <w:t>采   购   人：</w:t>
      </w:r>
      <w:r>
        <w:rPr>
          <w:rFonts w:hint="eastAsia" w:ascii="宋体" w:hAnsi="宋体" w:cs="宋体"/>
          <w:b/>
          <w:color w:val="000000"/>
          <w:sz w:val="32"/>
          <w:szCs w:val="32"/>
          <w:u w:val="none"/>
          <w:lang w:val="en-US" w:eastAsia="zh-CN"/>
        </w:rPr>
        <w:t>宜川县城市管理执法局</w:t>
      </w:r>
    </w:p>
    <w:p w14:paraId="1C4325F8">
      <w:pPr>
        <w:pageBreakBefore w:val="0"/>
        <w:wordWrap/>
        <w:overflowPunct w:val="0"/>
        <w:topLinePunct w:val="0"/>
        <w:bidi w:val="0"/>
        <w:spacing w:beforeLines="20" w:afterLines="20" w:line="360" w:lineRule="auto"/>
        <w:jc w:val="left"/>
        <w:rPr>
          <w:rFonts w:hint="eastAsia" w:ascii="宋体" w:hAnsi="宋体" w:eastAsia="宋体" w:cs="宋体"/>
          <w:b/>
          <w:color w:val="000000"/>
          <w:sz w:val="32"/>
          <w:szCs w:val="32"/>
          <w:u w:val="none"/>
          <w:lang w:val="en-US" w:eastAsia="zh-CN"/>
        </w:rPr>
      </w:pPr>
    </w:p>
    <w:p w14:paraId="2E332A9D">
      <w:pPr>
        <w:pageBreakBefore w:val="0"/>
        <w:wordWrap/>
        <w:overflowPunct w:val="0"/>
        <w:topLinePunct w:val="0"/>
        <w:bidi w:val="0"/>
        <w:spacing w:beforeLines="20" w:afterLines="20" w:line="360" w:lineRule="auto"/>
        <w:jc w:val="left"/>
        <w:rPr>
          <w:rFonts w:hint="eastAsia" w:ascii="宋体" w:hAnsi="宋体" w:eastAsia="宋体" w:cs="宋体"/>
          <w:b/>
          <w:color w:val="000000"/>
          <w:sz w:val="32"/>
          <w:szCs w:val="32"/>
          <w:u w:val="none"/>
          <w:lang w:val="en-US" w:eastAsia="zh-CN"/>
        </w:rPr>
      </w:pPr>
      <w:r>
        <w:rPr>
          <w:rFonts w:hint="eastAsia" w:ascii="宋体" w:hAnsi="宋体" w:eastAsia="宋体" w:cs="宋体"/>
          <w:b/>
          <w:color w:val="000000"/>
          <w:sz w:val="32"/>
          <w:szCs w:val="32"/>
          <w:u w:val="none"/>
          <w:lang w:val="en-US" w:eastAsia="zh-CN"/>
        </w:rPr>
        <w:t>采购代理机构：</w:t>
      </w:r>
      <w:r>
        <w:rPr>
          <w:rFonts w:hint="eastAsia" w:ascii="宋体" w:hAnsi="宋体" w:cs="宋体"/>
          <w:b/>
          <w:color w:val="000000"/>
          <w:sz w:val="32"/>
          <w:szCs w:val="32"/>
          <w:u w:val="none"/>
          <w:lang w:val="en-US" w:eastAsia="zh-CN"/>
        </w:rPr>
        <w:t>陕西悦荣项目管理有限公司</w:t>
      </w:r>
      <w:r>
        <w:rPr>
          <w:rFonts w:hint="eastAsia" w:ascii="宋体" w:hAnsi="宋体" w:eastAsia="宋体" w:cs="宋体"/>
          <w:b/>
          <w:color w:val="000000"/>
          <w:sz w:val="32"/>
          <w:szCs w:val="32"/>
          <w:u w:val="none"/>
          <w:lang w:val="en-US" w:eastAsia="zh-CN"/>
        </w:rPr>
        <w:t xml:space="preserve">          </w:t>
      </w:r>
    </w:p>
    <w:p w14:paraId="34286654">
      <w:pPr>
        <w:pageBreakBefore w:val="0"/>
        <w:wordWrap/>
        <w:overflowPunct w:val="0"/>
        <w:topLinePunct w:val="0"/>
        <w:bidi w:val="0"/>
        <w:spacing w:beforeLines="20" w:afterLines="20" w:line="360" w:lineRule="auto"/>
        <w:jc w:val="left"/>
        <w:rPr>
          <w:rFonts w:hint="eastAsia" w:ascii="宋体" w:hAnsi="宋体" w:eastAsia="宋体" w:cs="宋体"/>
          <w:b/>
          <w:color w:val="000000"/>
          <w:sz w:val="32"/>
          <w:szCs w:val="32"/>
          <w:u w:val="none"/>
          <w:lang w:val="en-US" w:eastAsia="zh-CN"/>
        </w:rPr>
      </w:pPr>
    </w:p>
    <w:p w14:paraId="6781AD45">
      <w:pPr>
        <w:pageBreakBefore w:val="0"/>
        <w:wordWrap/>
        <w:overflowPunct w:val="0"/>
        <w:topLinePunct w:val="0"/>
        <w:bidi w:val="0"/>
        <w:spacing w:beforeLines="20" w:afterLines="20" w:line="360" w:lineRule="auto"/>
        <w:jc w:val="left"/>
        <w:rPr>
          <w:rFonts w:hint="eastAsia" w:ascii="宋体" w:hAnsi="宋体" w:eastAsia="宋体" w:cs="宋体"/>
          <w:bCs/>
          <w:color w:val="000000"/>
          <w:sz w:val="28"/>
          <w:szCs w:val="28"/>
        </w:rPr>
        <w:sectPr>
          <w:headerReference r:id="rId4" w:type="first"/>
          <w:headerReference r:id="rId3" w:type="default"/>
          <w:footerReference r:id="rId5" w:type="even"/>
          <w:pgSz w:w="11906" w:h="16838"/>
          <w:pgMar w:top="2098" w:right="1474" w:bottom="1985" w:left="1588" w:header="1701" w:footer="1588" w:gutter="0"/>
          <w:pgNumType w:fmt="decimal" w:start="1"/>
          <w:cols w:space="720" w:num="1"/>
          <w:titlePg/>
          <w:docGrid w:type="linesAndChars" w:linePitch="312" w:charSpace="0"/>
        </w:sectPr>
      </w:pPr>
      <w:r>
        <w:rPr>
          <w:rFonts w:hint="eastAsia" w:ascii="宋体" w:hAnsi="宋体" w:eastAsia="宋体" w:cs="宋体"/>
          <w:b/>
          <w:color w:val="000000"/>
          <w:sz w:val="32"/>
          <w:szCs w:val="32"/>
          <w:u w:val="none"/>
          <w:lang w:val="en-US" w:eastAsia="zh-CN"/>
        </w:rPr>
        <w:t>日        期：</w:t>
      </w:r>
      <w:r>
        <w:rPr>
          <w:rFonts w:ascii="宋体" w:hAnsi="宋体" w:cs="宋体"/>
          <w:b/>
          <w:color w:val="000000"/>
          <w:sz w:val="32"/>
          <w:szCs w:val="32"/>
        </w:rPr>
        <w:t>二〇二</w:t>
      </w:r>
      <w:r>
        <w:rPr>
          <w:rFonts w:hint="eastAsia" w:ascii="宋体" w:hAnsi="宋体" w:cs="宋体"/>
          <w:b/>
          <w:color w:val="000000"/>
          <w:sz w:val="32"/>
          <w:szCs w:val="32"/>
          <w:lang w:val="en-US" w:eastAsia="zh-CN"/>
        </w:rPr>
        <w:t>五</w:t>
      </w:r>
      <w:r>
        <w:rPr>
          <w:rFonts w:ascii="宋体" w:hAnsi="宋体" w:cs="宋体"/>
          <w:b/>
          <w:color w:val="000000"/>
          <w:sz w:val="32"/>
          <w:szCs w:val="32"/>
        </w:rPr>
        <w:t>年</w:t>
      </w:r>
      <w:r>
        <w:rPr>
          <w:rFonts w:hint="eastAsia" w:ascii="宋体" w:hAnsi="宋体" w:cs="宋体"/>
          <w:b/>
          <w:color w:val="000000"/>
          <w:sz w:val="32"/>
          <w:szCs w:val="32"/>
          <w:lang w:val="en-US" w:eastAsia="zh-CN"/>
        </w:rPr>
        <w:t>十</w:t>
      </w:r>
      <w:r>
        <w:rPr>
          <w:rFonts w:ascii="宋体" w:hAnsi="宋体" w:cs="宋体"/>
          <w:b/>
          <w:color w:val="000000"/>
          <w:sz w:val="32"/>
          <w:szCs w:val="32"/>
        </w:rPr>
        <w:t>月</w:t>
      </w:r>
      <w:r>
        <w:rPr>
          <w:rFonts w:hint="eastAsia" w:ascii="宋体" w:hAnsi="宋体" w:cs="宋体"/>
          <w:b/>
          <w:color w:val="000000"/>
          <w:sz w:val="32"/>
          <w:szCs w:val="32"/>
          <w:lang w:val="en-US" w:eastAsia="zh-CN"/>
        </w:rPr>
        <w:t>十一日</w:t>
      </w:r>
      <w:r>
        <w:rPr>
          <w:rFonts w:hint="eastAsia" w:ascii="宋体" w:hAnsi="宋体" w:eastAsia="宋体" w:cs="宋体"/>
          <w:b/>
          <w:color w:val="000000"/>
          <w:sz w:val="36"/>
          <w:szCs w:val="36"/>
          <w:u w:val="none"/>
          <w:lang w:val="en-US" w:eastAsia="zh-CN"/>
        </w:rPr>
        <w:t xml:space="preserve">  </w:t>
      </w:r>
      <w:r>
        <w:rPr>
          <w:rFonts w:hint="eastAsia" w:ascii="宋体" w:hAnsi="宋体" w:eastAsia="宋体" w:cs="宋体"/>
          <w:b/>
          <w:color w:val="000000"/>
          <w:sz w:val="32"/>
          <w:szCs w:val="32"/>
          <w:u w:val="none"/>
          <w:lang w:val="en-US" w:eastAsia="zh-CN"/>
        </w:rPr>
        <w:t xml:space="preserve">  </w:t>
      </w:r>
      <w:r>
        <w:rPr>
          <w:rFonts w:hint="eastAsia" w:ascii="宋体" w:hAnsi="宋体" w:eastAsia="宋体" w:cs="宋体"/>
          <w:b/>
          <w:color w:val="000000"/>
          <w:sz w:val="28"/>
          <w:szCs w:val="28"/>
          <w:u w:val="none"/>
        </w:rPr>
        <w:t xml:space="preserve">  </w:t>
      </w:r>
      <w:r>
        <w:rPr>
          <w:rFonts w:hint="eastAsia" w:ascii="宋体" w:hAnsi="宋体" w:eastAsia="宋体" w:cs="宋体"/>
          <w:b/>
          <w:color w:val="000000"/>
          <w:sz w:val="28"/>
          <w:szCs w:val="28"/>
          <w:u w:val="none"/>
          <w:lang w:val="en-US" w:eastAsia="zh-CN"/>
        </w:rPr>
        <w:t xml:space="preserve">    </w:t>
      </w:r>
    </w:p>
    <w:p w14:paraId="63412D7B">
      <w:pPr>
        <w:spacing w:before="0" w:beforeLines="0" w:after="0" w:afterLines="0" w:line="240" w:lineRule="auto"/>
        <w:ind w:left="0" w:leftChars="0" w:right="0" w:rightChars="0" w:firstLine="0" w:firstLineChars="0"/>
        <w:jc w:val="center"/>
        <w:rPr>
          <w:rFonts w:hint="eastAsia" w:ascii="宋体" w:hAnsi="宋体" w:eastAsia="宋体" w:cs="宋体"/>
          <w:color w:val="000000"/>
          <w:sz w:val="44"/>
          <w:szCs w:val="44"/>
        </w:rPr>
      </w:pPr>
      <w:bookmarkStart w:id="2" w:name="_Toc4845"/>
      <w:r>
        <w:rPr>
          <w:rFonts w:hint="eastAsia" w:ascii="宋体" w:hAnsi="宋体" w:eastAsia="宋体" w:cs="宋体"/>
          <w:color w:val="000000"/>
          <w:sz w:val="44"/>
          <w:szCs w:val="44"/>
        </w:rPr>
        <w:t>目</w:t>
      </w:r>
      <w:r>
        <w:rPr>
          <w:rFonts w:hint="eastAsia" w:ascii="宋体" w:hAnsi="宋体" w:eastAsia="宋体" w:cs="宋体"/>
          <w:color w:val="000000"/>
          <w:sz w:val="44"/>
          <w:szCs w:val="44"/>
          <w:lang w:val="en-US" w:eastAsia="zh-CN"/>
        </w:rPr>
        <w:t xml:space="preserve">  </w:t>
      </w:r>
      <w:r>
        <w:rPr>
          <w:rFonts w:hint="eastAsia" w:ascii="宋体" w:hAnsi="宋体" w:eastAsia="宋体" w:cs="宋体"/>
          <w:color w:val="000000"/>
          <w:sz w:val="44"/>
          <w:szCs w:val="44"/>
        </w:rPr>
        <w:t>录</w:t>
      </w:r>
    </w:p>
    <w:p w14:paraId="20FFEEB2">
      <w:pPr>
        <w:pStyle w:val="24"/>
        <w:keepNext w:val="0"/>
        <w:keepLines w:val="0"/>
        <w:pageBreakBefore w:val="0"/>
        <w:widowControl/>
        <w:tabs>
          <w:tab w:val="right" w:leader="dot" w:pos="8959"/>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32"/>
          <w:szCs w:val="32"/>
        </w:rPr>
      </w:pPr>
    </w:p>
    <w:p w14:paraId="73B63C49">
      <w:pPr>
        <w:pStyle w:val="14"/>
        <w:keepNext w:val="0"/>
        <w:keepLines w:val="0"/>
        <w:pageBreakBefore w:val="0"/>
        <w:widowControl w:val="0"/>
        <w:tabs>
          <w:tab w:val="right" w:leader="dot" w:pos="8959"/>
          <w:tab w:val="clear" w:pos="8776"/>
        </w:tabs>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000000"/>
        </w:rPr>
      </w:pPr>
      <w:r>
        <w:rPr>
          <w:rFonts w:hint="eastAsia" w:ascii="宋体" w:hAnsi="宋体" w:eastAsia="宋体" w:cs="宋体"/>
          <w:color w:val="000000"/>
          <w:sz w:val="32"/>
          <w:szCs w:val="32"/>
        </w:rPr>
        <w:fldChar w:fldCharType="begin"/>
      </w:r>
      <w:r>
        <w:rPr>
          <w:rFonts w:hint="eastAsia" w:ascii="宋体" w:hAnsi="宋体" w:eastAsia="宋体" w:cs="宋体"/>
          <w:color w:val="000000"/>
          <w:sz w:val="32"/>
          <w:szCs w:val="32"/>
        </w:rPr>
        <w:instrText xml:space="preserve">TOC \o "1-1" \h \u </w:instrText>
      </w:r>
      <w:r>
        <w:rPr>
          <w:rFonts w:hint="eastAsia" w:ascii="宋体" w:hAnsi="宋体" w:eastAsia="宋体" w:cs="宋体"/>
          <w:color w:val="000000"/>
          <w:sz w:val="32"/>
          <w:szCs w:val="32"/>
        </w:rPr>
        <w:fldChar w:fldCharType="separate"/>
      </w:r>
      <w:r>
        <w:rPr>
          <w:rFonts w:hint="eastAsia" w:ascii="宋体" w:hAnsi="宋体" w:eastAsia="宋体" w:cs="宋体"/>
          <w:b w:val="0"/>
          <w:bCs/>
          <w:color w:val="000000"/>
          <w:szCs w:val="32"/>
        </w:rPr>
        <w:fldChar w:fldCharType="begin"/>
      </w:r>
      <w:r>
        <w:rPr>
          <w:rFonts w:hint="eastAsia" w:ascii="宋体" w:hAnsi="宋体" w:eastAsia="宋体" w:cs="宋体"/>
          <w:b w:val="0"/>
          <w:bCs/>
          <w:color w:val="000000"/>
          <w:szCs w:val="32"/>
        </w:rPr>
        <w:instrText xml:space="preserve"> HYPERLINK \l _Toc18763 </w:instrText>
      </w:r>
      <w:r>
        <w:rPr>
          <w:rFonts w:hint="eastAsia" w:ascii="宋体" w:hAnsi="宋体" w:eastAsia="宋体" w:cs="宋体"/>
          <w:b w:val="0"/>
          <w:bCs/>
          <w:color w:val="000000"/>
          <w:szCs w:val="32"/>
        </w:rPr>
        <w:fldChar w:fldCharType="separate"/>
      </w:r>
      <w:r>
        <w:rPr>
          <w:rFonts w:hint="eastAsia" w:ascii="宋体" w:hAnsi="宋体" w:eastAsia="宋体" w:cs="宋体"/>
          <w:b w:val="0"/>
          <w:bCs/>
          <w:color w:val="000000"/>
          <w:lang w:eastAsia="zh-CN"/>
        </w:rPr>
        <w:t>第一章</w:t>
      </w:r>
      <w:r>
        <w:rPr>
          <w:rFonts w:hint="eastAsia" w:ascii="宋体" w:hAnsi="宋体" w:eastAsia="宋体" w:cs="宋体"/>
          <w:b w:val="0"/>
          <w:bCs/>
          <w:color w:val="000000"/>
          <w:lang w:val="en-US" w:eastAsia="zh-CN"/>
        </w:rPr>
        <w:t xml:space="preserve">  竞争性</w:t>
      </w:r>
      <w:r>
        <w:rPr>
          <w:rFonts w:hint="eastAsia" w:ascii="宋体" w:hAnsi="宋体" w:eastAsia="宋体" w:cs="宋体"/>
          <w:b w:val="0"/>
          <w:bCs/>
          <w:color w:val="000000"/>
          <w:lang w:eastAsia="zh-CN"/>
        </w:rPr>
        <w:t>谈判公告</w:t>
      </w:r>
      <w:r>
        <w:rPr>
          <w:rFonts w:hint="eastAsia" w:ascii="宋体" w:hAnsi="宋体" w:eastAsia="宋体" w:cs="宋体"/>
          <w:b w:val="0"/>
          <w:bCs/>
          <w:color w:val="000000"/>
        </w:rPr>
        <w:tab/>
      </w:r>
      <w:r>
        <w:rPr>
          <w:rFonts w:hint="eastAsia" w:ascii="宋体" w:hAnsi="宋体" w:eastAsia="宋体" w:cs="宋体"/>
          <w:b w:val="0"/>
          <w:bCs/>
          <w:color w:val="000000"/>
        </w:rPr>
        <w:fldChar w:fldCharType="begin"/>
      </w:r>
      <w:r>
        <w:rPr>
          <w:rFonts w:hint="eastAsia" w:ascii="宋体" w:hAnsi="宋体" w:eastAsia="宋体" w:cs="宋体"/>
          <w:b w:val="0"/>
          <w:bCs/>
          <w:color w:val="000000"/>
        </w:rPr>
        <w:instrText xml:space="preserve"> PAGEREF _Toc18763 \h </w:instrText>
      </w:r>
      <w:r>
        <w:rPr>
          <w:rFonts w:hint="eastAsia" w:ascii="宋体" w:hAnsi="宋体" w:eastAsia="宋体" w:cs="宋体"/>
          <w:b w:val="0"/>
          <w:bCs/>
          <w:color w:val="000000"/>
        </w:rPr>
        <w:fldChar w:fldCharType="separate"/>
      </w:r>
      <w:r>
        <w:rPr>
          <w:rFonts w:hint="eastAsia" w:ascii="宋体" w:hAnsi="宋体" w:eastAsia="宋体" w:cs="宋体"/>
          <w:b w:val="0"/>
          <w:bCs/>
          <w:color w:val="000000"/>
        </w:rPr>
        <w:t>1</w:t>
      </w:r>
      <w:r>
        <w:rPr>
          <w:rFonts w:hint="eastAsia" w:ascii="宋体" w:hAnsi="宋体" w:eastAsia="宋体" w:cs="宋体"/>
          <w:b w:val="0"/>
          <w:bCs/>
          <w:color w:val="000000"/>
        </w:rPr>
        <w:fldChar w:fldCharType="end"/>
      </w:r>
      <w:r>
        <w:rPr>
          <w:rFonts w:hint="eastAsia" w:ascii="宋体" w:hAnsi="宋体" w:eastAsia="宋体" w:cs="宋体"/>
          <w:b w:val="0"/>
          <w:bCs/>
          <w:color w:val="000000"/>
          <w:szCs w:val="32"/>
        </w:rPr>
        <w:fldChar w:fldCharType="end"/>
      </w:r>
    </w:p>
    <w:p w14:paraId="373B62CC">
      <w:pPr>
        <w:pStyle w:val="14"/>
        <w:keepNext w:val="0"/>
        <w:keepLines w:val="0"/>
        <w:pageBreakBefore w:val="0"/>
        <w:widowControl w:val="0"/>
        <w:tabs>
          <w:tab w:val="right" w:leader="dot" w:pos="8959"/>
          <w:tab w:val="clear" w:pos="8776"/>
        </w:tabs>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000000"/>
        </w:rPr>
      </w:pPr>
      <w:r>
        <w:rPr>
          <w:rFonts w:hint="eastAsia" w:ascii="宋体" w:hAnsi="宋体" w:eastAsia="宋体" w:cs="宋体"/>
          <w:b w:val="0"/>
          <w:bCs/>
          <w:color w:val="000000"/>
          <w:szCs w:val="32"/>
        </w:rPr>
        <w:fldChar w:fldCharType="begin"/>
      </w:r>
      <w:r>
        <w:rPr>
          <w:rFonts w:hint="eastAsia" w:ascii="宋体" w:hAnsi="宋体" w:eastAsia="宋体" w:cs="宋体"/>
          <w:b w:val="0"/>
          <w:bCs/>
          <w:color w:val="000000"/>
          <w:szCs w:val="32"/>
        </w:rPr>
        <w:instrText xml:space="preserve"> HYPERLINK \l _Toc12365 </w:instrText>
      </w:r>
      <w:r>
        <w:rPr>
          <w:rFonts w:hint="eastAsia" w:ascii="宋体" w:hAnsi="宋体" w:eastAsia="宋体" w:cs="宋体"/>
          <w:b w:val="0"/>
          <w:bCs/>
          <w:color w:val="000000"/>
          <w:szCs w:val="32"/>
        </w:rPr>
        <w:fldChar w:fldCharType="separate"/>
      </w:r>
      <w:r>
        <w:rPr>
          <w:rFonts w:hint="eastAsia" w:ascii="宋体" w:hAnsi="宋体" w:eastAsia="宋体" w:cs="宋体"/>
          <w:b w:val="0"/>
          <w:bCs/>
          <w:color w:val="000000"/>
        </w:rPr>
        <w:t>第二章  供应商须知</w:t>
      </w:r>
      <w:r>
        <w:rPr>
          <w:rFonts w:hint="eastAsia" w:ascii="宋体" w:hAnsi="宋体" w:eastAsia="宋体" w:cs="宋体"/>
          <w:b w:val="0"/>
          <w:bCs/>
          <w:color w:val="000000"/>
        </w:rPr>
        <w:tab/>
      </w:r>
      <w:r>
        <w:rPr>
          <w:rFonts w:hint="eastAsia" w:ascii="宋体" w:hAnsi="宋体" w:cs="宋体"/>
          <w:b w:val="0"/>
          <w:bCs/>
          <w:color w:val="000000"/>
          <w:lang w:val="en-US" w:eastAsia="zh-CN"/>
        </w:rPr>
        <w:t>5</w:t>
      </w:r>
      <w:r>
        <w:rPr>
          <w:rFonts w:hint="eastAsia" w:ascii="宋体" w:hAnsi="宋体" w:eastAsia="宋体" w:cs="宋体"/>
          <w:b w:val="0"/>
          <w:bCs/>
          <w:color w:val="000000"/>
          <w:szCs w:val="32"/>
        </w:rPr>
        <w:fldChar w:fldCharType="end"/>
      </w:r>
    </w:p>
    <w:p w14:paraId="5491315D">
      <w:pPr>
        <w:pStyle w:val="14"/>
        <w:keepNext w:val="0"/>
        <w:keepLines w:val="0"/>
        <w:pageBreakBefore w:val="0"/>
        <w:widowControl w:val="0"/>
        <w:tabs>
          <w:tab w:val="right" w:leader="dot" w:pos="8959"/>
          <w:tab w:val="clear" w:pos="8776"/>
        </w:tabs>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000000"/>
        </w:rPr>
      </w:pPr>
      <w:r>
        <w:rPr>
          <w:rFonts w:hint="eastAsia" w:ascii="宋体" w:hAnsi="宋体" w:eastAsia="宋体" w:cs="宋体"/>
          <w:b w:val="0"/>
          <w:bCs/>
          <w:color w:val="000000"/>
          <w:szCs w:val="32"/>
        </w:rPr>
        <w:fldChar w:fldCharType="begin"/>
      </w:r>
      <w:r>
        <w:rPr>
          <w:rFonts w:hint="eastAsia" w:ascii="宋体" w:hAnsi="宋体" w:eastAsia="宋体" w:cs="宋体"/>
          <w:b w:val="0"/>
          <w:bCs/>
          <w:color w:val="000000"/>
          <w:szCs w:val="32"/>
        </w:rPr>
        <w:instrText xml:space="preserve"> HYPERLINK \l _Toc31882 </w:instrText>
      </w:r>
      <w:r>
        <w:rPr>
          <w:rFonts w:hint="eastAsia" w:ascii="宋体" w:hAnsi="宋体" w:eastAsia="宋体" w:cs="宋体"/>
          <w:b w:val="0"/>
          <w:bCs/>
          <w:color w:val="000000"/>
          <w:szCs w:val="32"/>
        </w:rPr>
        <w:fldChar w:fldCharType="separate"/>
      </w:r>
      <w:r>
        <w:rPr>
          <w:rFonts w:hint="eastAsia" w:ascii="宋体" w:hAnsi="宋体" w:eastAsia="宋体" w:cs="宋体"/>
          <w:b w:val="0"/>
          <w:bCs/>
          <w:color w:val="000000"/>
        </w:rPr>
        <w:t xml:space="preserve">第三章 </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合同</w:t>
      </w:r>
      <w:r>
        <w:rPr>
          <w:rFonts w:hint="eastAsia" w:ascii="宋体" w:hAnsi="宋体" w:eastAsia="宋体" w:cs="宋体"/>
          <w:b w:val="0"/>
          <w:bCs/>
          <w:color w:val="000000"/>
          <w:lang w:eastAsia="zh-CN"/>
        </w:rPr>
        <w:t>（</w:t>
      </w:r>
      <w:r>
        <w:rPr>
          <w:rFonts w:hint="eastAsia" w:ascii="宋体" w:hAnsi="宋体" w:eastAsia="宋体" w:cs="宋体"/>
          <w:b w:val="0"/>
          <w:bCs/>
          <w:color w:val="000000"/>
          <w:lang w:val="en-US" w:eastAsia="zh-CN"/>
        </w:rPr>
        <w:t>拟签订文本</w:t>
      </w:r>
      <w:r>
        <w:rPr>
          <w:rFonts w:hint="eastAsia" w:ascii="宋体" w:hAnsi="宋体" w:eastAsia="宋体" w:cs="宋体"/>
          <w:b w:val="0"/>
          <w:bCs/>
          <w:color w:val="000000"/>
          <w:lang w:eastAsia="zh-CN"/>
        </w:rPr>
        <w:t>）</w:t>
      </w:r>
      <w:r>
        <w:rPr>
          <w:rFonts w:hint="eastAsia" w:ascii="宋体" w:hAnsi="宋体" w:eastAsia="宋体" w:cs="宋体"/>
          <w:b w:val="0"/>
          <w:bCs/>
          <w:color w:val="000000"/>
        </w:rPr>
        <w:tab/>
      </w:r>
      <w:r>
        <w:rPr>
          <w:rFonts w:hint="eastAsia" w:ascii="宋体" w:hAnsi="宋体" w:eastAsia="宋体" w:cs="宋体"/>
          <w:b w:val="0"/>
          <w:bCs/>
          <w:color w:val="000000"/>
        </w:rPr>
        <w:fldChar w:fldCharType="begin"/>
      </w:r>
      <w:r>
        <w:rPr>
          <w:rFonts w:hint="eastAsia" w:ascii="宋体" w:hAnsi="宋体" w:eastAsia="宋体" w:cs="宋体"/>
          <w:b w:val="0"/>
          <w:bCs/>
          <w:color w:val="000000"/>
        </w:rPr>
        <w:instrText xml:space="preserve"> PAGEREF _Toc31882 \h </w:instrText>
      </w:r>
      <w:r>
        <w:rPr>
          <w:rFonts w:hint="eastAsia" w:ascii="宋体" w:hAnsi="宋体" w:eastAsia="宋体" w:cs="宋体"/>
          <w:b w:val="0"/>
          <w:bCs/>
          <w:color w:val="000000"/>
        </w:rPr>
        <w:fldChar w:fldCharType="separate"/>
      </w:r>
      <w:r>
        <w:rPr>
          <w:rFonts w:hint="eastAsia" w:ascii="宋体" w:hAnsi="宋体" w:eastAsia="宋体" w:cs="宋体"/>
          <w:b w:val="0"/>
          <w:bCs/>
          <w:color w:val="000000"/>
        </w:rPr>
        <w:t>31</w:t>
      </w:r>
      <w:r>
        <w:rPr>
          <w:rFonts w:hint="eastAsia" w:ascii="宋体" w:hAnsi="宋体" w:eastAsia="宋体" w:cs="宋体"/>
          <w:b w:val="0"/>
          <w:bCs/>
          <w:color w:val="000000"/>
        </w:rPr>
        <w:fldChar w:fldCharType="end"/>
      </w:r>
      <w:r>
        <w:rPr>
          <w:rFonts w:hint="eastAsia" w:ascii="宋体" w:hAnsi="宋体" w:eastAsia="宋体" w:cs="宋体"/>
          <w:b w:val="0"/>
          <w:bCs/>
          <w:color w:val="000000"/>
          <w:szCs w:val="32"/>
        </w:rPr>
        <w:fldChar w:fldCharType="end"/>
      </w:r>
    </w:p>
    <w:p w14:paraId="3159B747">
      <w:pPr>
        <w:pStyle w:val="14"/>
        <w:keepNext w:val="0"/>
        <w:keepLines w:val="0"/>
        <w:pageBreakBefore w:val="0"/>
        <w:widowControl w:val="0"/>
        <w:tabs>
          <w:tab w:val="right" w:leader="dot" w:pos="8959"/>
          <w:tab w:val="clear" w:pos="8776"/>
        </w:tabs>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000000"/>
        </w:rPr>
      </w:pPr>
      <w:r>
        <w:rPr>
          <w:rFonts w:hint="eastAsia" w:ascii="宋体" w:hAnsi="宋体" w:eastAsia="宋体" w:cs="宋体"/>
          <w:b w:val="0"/>
          <w:bCs/>
          <w:color w:val="000000"/>
          <w:szCs w:val="32"/>
        </w:rPr>
        <w:fldChar w:fldCharType="begin"/>
      </w:r>
      <w:r>
        <w:rPr>
          <w:rFonts w:hint="eastAsia" w:ascii="宋体" w:hAnsi="宋体" w:eastAsia="宋体" w:cs="宋体"/>
          <w:b w:val="0"/>
          <w:bCs/>
          <w:color w:val="000000"/>
          <w:szCs w:val="32"/>
        </w:rPr>
        <w:instrText xml:space="preserve"> HYPERLINK \l _Toc29299 </w:instrText>
      </w:r>
      <w:r>
        <w:rPr>
          <w:rFonts w:hint="eastAsia" w:ascii="宋体" w:hAnsi="宋体" w:eastAsia="宋体" w:cs="宋体"/>
          <w:b w:val="0"/>
          <w:bCs/>
          <w:color w:val="000000"/>
          <w:szCs w:val="32"/>
        </w:rPr>
        <w:fldChar w:fldCharType="separate"/>
      </w:r>
      <w:r>
        <w:rPr>
          <w:rFonts w:hint="eastAsia" w:ascii="宋体" w:hAnsi="宋体" w:eastAsia="宋体" w:cs="宋体"/>
          <w:b w:val="0"/>
          <w:bCs/>
          <w:color w:val="000000"/>
        </w:rPr>
        <w:t>第四章  供应商资格及</w:t>
      </w:r>
      <w:r>
        <w:rPr>
          <w:rFonts w:hint="eastAsia" w:ascii="宋体" w:hAnsi="宋体" w:eastAsia="宋体" w:cs="宋体"/>
          <w:b w:val="0"/>
          <w:bCs/>
          <w:color w:val="000000"/>
          <w:lang w:eastAsia="zh-CN"/>
        </w:rPr>
        <w:t>响应文件</w:t>
      </w:r>
      <w:r>
        <w:rPr>
          <w:rFonts w:hint="eastAsia" w:ascii="宋体" w:hAnsi="宋体" w:eastAsia="宋体" w:cs="宋体"/>
          <w:b w:val="0"/>
          <w:bCs/>
          <w:color w:val="000000"/>
        </w:rPr>
        <w:t>审核方法</w:t>
      </w:r>
      <w:r>
        <w:rPr>
          <w:rFonts w:hint="eastAsia" w:ascii="宋体" w:hAnsi="宋体" w:eastAsia="宋体" w:cs="宋体"/>
          <w:b w:val="0"/>
          <w:bCs/>
          <w:color w:val="000000"/>
        </w:rPr>
        <w:tab/>
      </w:r>
      <w:r>
        <w:rPr>
          <w:rFonts w:hint="eastAsia" w:ascii="宋体" w:hAnsi="宋体" w:eastAsia="宋体" w:cs="宋体"/>
          <w:b w:val="0"/>
          <w:bCs/>
          <w:color w:val="000000"/>
        </w:rPr>
        <w:fldChar w:fldCharType="begin"/>
      </w:r>
      <w:r>
        <w:rPr>
          <w:rFonts w:hint="eastAsia" w:ascii="宋体" w:hAnsi="宋体" w:eastAsia="宋体" w:cs="宋体"/>
          <w:b w:val="0"/>
          <w:bCs/>
          <w:color w:val="000000"/>
        </w:rPr>
        <w:instrText xml:space="preserve"> PAGEREF _Toc29299 \h </w:instrText>
      </w:r>
      <w:r>
        <w:rPr>
          <w:rFonts w:hint="eastAsia" w:ascii="宋体" w:hAnsi="宋体" w:eastAsia="宋体" w:cs="宋体"/>
          <w:b w:val="0"/>
          <w:bCs/>
          <w:color w:val="000000"/>
        </w:rPr>
        <w:fldChar w:fldCharType="separate"/>
      </w:r>
      <w:r>
        <w:rPr>
          <w:rFonts w:hint="eastAsia" w:ascii="宋体" w:hAnsi="宋体" w:eastAsia="宋体" w:cs="宋体"/>
          <w:b w:val="0"/>
          <w:bCs/>
          <w:color w:val="000000"/>
        </w:rPr>
        <w:t>31</w:t>
      </w:r>
      <w:r>
        <w:rPr>
          <w:rFonts w:hint="eastAsia" w:ascii="宋体" w:hAnsi="宋体" w:eastAsia="宋体" w:cs="宋体"/>
          <w:b w:val="0"/>
          <w:bCs/>
          <w:color w:val="000000"/>
        </w:rPr>
        <w:fldChar w:fldCharType="end"/>
      </w:r>
      <w:r>
        <w:rPr>
          <w:rFonts w:hint="eastAsia" w:ascii="宋体" w:hAnsi="宋体" w:eastAsia="宋体" w:cs="宋体"/>
          <w:b w:val="0"/>
          <w:bCs/>
          <w:color w:val="000000"/>
          <w:szCs w:val="32"/>
        </w:rPr>
        <w:fldChar w:fldCharType="end"/>
      </w:r>
    </w:p>
    <w:p w14:paraId="22643980">
      <w:pPr>
        <w:pStyle w:val="14"/>
        <w:keepNext w:val="0"/>
        <w:keepLines w:val="0"/>
        <w:pageBreakBefore w:val="0"/>
        <w:widowControl w:val="0"/>
        <w:tabs>
          <w:tab w:val="right" w:leader="dot" w:pos="8959"/>
          <w:tab w:val="clear" w:pos="8776"/>
        </w:tabs>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000000"/>
        </w:rPr>
      </w:pPr>
      <w:r>
        <w:rPr>
          <w:rFonts w:hint="eastAsia" w:ascii="宋体" w:hAnsi="宋体" w:eastAsia="宋体" w:cs="宋体"/>
          <w:b w:val="0"/>
          <w:bCs/>
          <w:color w:val="000000"/>
          <w:szCs w:val="32"/>
        </w:rPr>
        <w:fldChar w:fldCharType="begin"/>
      </w:r>
      <w:r>
        <w:rPr>
          <w:rFonts w:hint="eastAsia" w:ascii="宋体" w:hAnsi="宋体" w:eastAsia="宋体" w:cs="宋体"/>
          <w:b w:val="0"/>
          <w:bCs/>
          <w:color w:val="000000"/>
          <w:szCs w:val="32"/>
        </w:rPr>
        <w:instrText xml:space="preserve"> HYPERLINK \l _Toc9604 </w:instrText>
      </w:r>
      <w:r>
        <w:rPr>
          <w:rFonts w:hint="eastAsia" w:ascii="宋体" w:hAnsi="宋体" w:eastAsia="宋体" w:cs="宋体"/>
          <w:b w:val="0"/>
          <w:bCs/>
          <w:color w:val="000000"/>
          <w:szCs w:val="32"/>
        </w:rPr>
        <w:fldChar w:fldCharType="separate"/>
      </w:r>
      <w:r>
        <w:rPr>
          <w:rFonts w:hint="eastAsia" w:ascii="宋体" w:hAnsi="宋体" w:eastAsia="宋体" w:cs="宋体"/>
          <w:b w:val="0"/>
          <w:bCs/>
          <w:color w:val="000000"/>
          <w:lang w:eastAsia="zh-CN"/>
        </w:rPr>
        <w:t>第五章</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lang w:eastAsia="zh-CN"/>
        </w:rPr>
        <w:t>采购人要求</w:t>
      </w:r>
      <w:r>
        <w:rPr>
          <w:rFonts w:hint="eastAsia" w:ascii="宋体" w:hAnsi="宋体" w:eastAsia="宋体" w:cs="宋体"/>
          <w:b w:val="0"/>
          <w:bCs/>
          <w:color w:val="000000"/>
        </w:rPr>
        <w:tab/>
      </w:r>
      <w:r>
        <w:rPr>
          <w:rFonts w:hint="eastAsia" w:ascii="宋体" w:hAnsi="宋体" w:eastAsia="宋体" w:cs="宋体"/>
          <w:b w:val="0"/>
          <w:bCs/>
          <w:color w:val="000000"/>
        </w:rPr>
        <w:fldChar w:fldCharType="begin"/>
      </w:r>
      <w:r>
        <w:rPr>
          <w:rFonts w:hint="eastAsia" w:ascii="宋体" w:hAnsi="宋体" w:eastAsia="宋体" w:cs="宋体"/>
          <w:b w:val="0"/>
          <w:bCs/>
          <w:color w:val="000000"/>
        </w:rPr>
        <w:instrText xml:space="preserve"> PAGEREF _Toc9604 \h </w:instrText>
      </w:r>
      <w:r>
        <w:rPr>
          <w:rFonts w:hint="eastAsia" w:ascii="宋体" w:hAnsi="宋体" w:eastAsia="宋体" w:cs="宋体"/>
          <w:b w:val="0"/>
          <w:bCs/>
          <w:color w:val="000000"/>
        </w:rPr>
        <w:fldChar w:fldCharType="separate"/>
      </w:r>
      <w:r>
        <w:rPr>
          <w:rFonts w:hint="eastAsia" w:ascii="宋体" w:hAnsi="宋体" w:eastAsia="宋体" w:cs="宋体"/>
          <w:b w:val="0"/>
          <w:bCs/>
          <w:color w:val="000000"/>
        </w:rPr>
        <w:t>45</w:t>
      </w:r>
      <w:r>
        <w:rPr>
          <w:rFonts w:hint="eastAsia" w:ascii="宋体" w:hAnsi="宋体" w:eastAsia="宋体" w:cs="宋体"/>
          <w:b w:val="0"/>
          <w:bCs/>
          <w:color w:val="000000"/>
        </w:rPr>
        <w:fldChar w:fldCharType="end"/>
      </w:r>
      <w:r>
        <w:rPr>
          <w:rFonts w:hint="eastAsia" w:ascii="宋体" w:hAnsi="宋体" w:eastAsia="宋体" w:cs="宋体"/>
          <w:b w:val="0"/>
          <w:bCs/>
          <w:color w:val="000000"/>
          <w:szCs w:val="32"/>
        </w:rPr>
        <w:fldChar w:fldCharType="end"/>
      </w:r>
    </w:p>
    <w:p w14:paraId="3C136EC5">
      <w:pPr>
        <w:pStyle w:val="14"/>
        <w:keepNext w:val="0"/>
        <w:keepLines w:val="0"/>
        <w:pageBreakBefore w:val="0"/>
        <w:widowControl w:val="0"/>
        <w:tabs>
          <w:tab w:val="right" w:leader="dot" w:pos="8959"/>
          <w:tab w:val="clear" w:pos="8776"/>
        </w:tabs>
        <w:kinsoku/>
        <w:wordWrap/>
        <w:overflowPunct/>
        <w:topLinePunct w:val="0"/>
        <w:autoSpaceDE/>
        <w:autoSpaceDN/>
        <w:bidi w:val="0"/>
        <w:adjustRightInd/>
        <w:snapToGrid/>
        <w:spacing w:line="480" w:lineRule="auto"/>
        <w:textAlignment w:val="auto"/>
        <w:rPr>
          <w:rFonts w:hint="eastAsia" w:ascii="宋体" w:hAnsi="宋体" w:eastAsia="宋体" w:cs="宋体"/>
          <w:b w:val="0"/>
          <w:bCs/>
          <w:color w:val="000000"/>
          <w:lang w:val="en-US" w:eastAsia="zh-CN"/>
        </w:rPr>
      </w:pPr>
      <w:r>
        <w:rPr>
          <w:rFonts w:hint="eastAsia" w:ascii="宋体" w:hAnsi="宋体" w:eastAsia="宋体" w:cs="宋体"/>
          <w:b w:val="0"/>
          <w:bCs/>
          <w:color w:val="000000"/>
          <w:szCs w:val="32"/>
        </w:rPr>
        <w:fldChar w:fldCharType="begin"/>
      </w:r>
      <w:r>
        <w:rPr>
          <w:rFonts w:hint="eastAsia" w:ascii="宋体" w:hAnsi="宋体" w:eastAsia="宋体" w:cs="宋体"/>
          <w:b w:val="0"/>
          <w:bCs/>
          <w:color w:val="000000"/>
          <w:szCs w:val="32"/>
        </w:rPr>
        <w:instrText xml:space="preserve"> HYPERLINK \l _Toc8158 </w:instrText>
      </w:r>
      <w:r>
        <w:rPr>
          <w:rFonts w:hint="eastAsia" w:ascii="宋体" w:hAnsi="宋体" w:eastAsia="宋体" w:cs="宋体"/>
          <w:b w:val="0"/>
          <w:bCs/>
          <w:color w:val="000000"/>
          <w:szCs w:val="32"/>
        </w:rPr>
        <w:fldChar w:fldCharType="separate"/>
      </w:r>
      <w:r>
        <w:rPr>
          <w:rFonts w:hint="eastAsia" w:ascii="宋体" w:hAnsi="宋体" w:eastAsia="宋体" w:cs="宋体"/>
          <w:b w:val="0"/>
          <w:bCs/>
          <w:color w:val="000000"/>
          <w:lang w:val="en-US" w:eastAsia="zh-CN"/>
        </w:rPr>
        <w:t>第六章  响应文件格式及构成</w:t>
      </w:r>
      <w:r>
        <w:rPr>
          <w:rFonts w:hint="eastAsia" w:ascii="宋体" w:hAnsi="宋体" w:eastAsia="宋体" w:cs="宋体"/>
          <w:b w:val="0"/>
          <w:bCs/>
          <w:color w:val="000000"/>
        </w:rPr>
        <w:tab/>
      </w:r>
      <w:r>
        <w:rPr>
          <w:rFonts w:hint="eastAsia" w:ascii="宋体" w:hAnsi="宋体" w:cs="宋体"/>
          <w:b w:val="0"/>
          <w:bCs/>
          <w:color w:val="000000"/>
          <w:lang w:val="en-US" w:eastAsia="zh-CN"/>
        </w:rPr>
        <w:t>4</w:t>
      </w:r>
      <w:r>
        <w:rPr>
          <w:rFonts w:hint="eastAsia" w:ascii="宋体" w:hAnsi="宋体" w:eastAsia="宋体" w:cs="宋体"/>
          <w:b w:val="0"/>
          <w:bCs/>
          <w:color w:val="000000"/>
          <w:szCs w:val="32"/>
        </w:rPr>
        <w:fldChar w:fldCharType="end"/>
      </w:r>
      <w:r>
        <w:rPr>
          <w:rFonts w:hint="eastAsia" w:ascii="宋体" w:hAnsi="宋体" w:cs="宋体"/>
          <w:b w:val="0"/>
          <w:bCs/>
          <w:color w:val="000000"/>
          <w:szCs w:val="32"/>
          <w:lang w:val="en-US" w:eastAsia="zh-CN"/>
        </w:rPr>
        <w:t>6</w:t>
      </w:r>
    </w:p>
    <w:p w14:paraId="0EB24A6F">
      <w:pPr>
        <w:pStyle w:val="14"/>
        <w:tabs>
          <w:tab w:val="right" w:leader="dot" w:pos="8959"/>
          <w:tab w:val="clear" w:pos="8776"/>
        </w:tabs>
        <w:rPr>
          <w:rFonts w:hint="eastAsia" w:ascii="宋体" w:hAnsi="宋体" w:eastAsia="宋体" w:cs="宋体"/>
          <w:color w:val="000000"/>
        </w:rPr>
      </w:pPr>
    </w:p>
    <w:p w14:paraId="250F78F9">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rPr>
        <w:sectPr>
          <w:headerReference r:id="rId6" w:type="default"/>
          <w:footerReference r:id="rId7" w:type="default"/>
          <w:pgSz w:w="11907" w:h="16840"/>
          <w:pgMar w:top="1440" w:right="1474" w:bottom="1440" w:left="1474" w:header="851" w:footer="992" w:gutter="0"/>
          <w:pgNumType w:fmt="decimal" w:start="1"/>
          <w:cols w:space="720" w:num="1"/>
          <w:docGrid w:linePitch="312" w:charSpace="0"/>
        </w:sectPr>
      </w:pPr>
      <w:r>
        <w:rPr>
          <w:rFonts w:hint="eastAsia" w:ascii="宋体" w:hAnsi="宋体" w:eastAsia="宋体" w:cs="宋体"/>
          <w:color w:val="000000"/>
          <w:szCs w:val="32"/>
        </w:rPr>
        <w:fldChar w:fldCharType="end"/>
      </w:r>
      <w:bookmarkEnd w:id="0"/>
      <w:bookmarkEnd w:id="1"/>
      <w:bookmarkEnd w:id="2"/>
      <w:bookmarkStart w:id="3" w:name="_Toc18763"/>
      <w:bookmarkStart w:id="4" w:name="_Toc22884"/>
      <w:bookmarkStart w:id="5" w:name="_Toc213396945"/>
      <w:bookmarkStart w:id="6" w:name="_Toc217446031"/>
      <w:bookmarkStart w:id="7" w:name="_Toc213397009"/>
      <w:bookmarkStart w:id="8" w:name="_Toc213396759"/>
      <w:bookmarkStart w:id="9" w:name="_Toc213496267"/>
      <w:bookmarkStart w:id="10" w:name="_Toc183682339"/>
      <w:bookmarkStart w:id="11" w:name="_Toc89075871"/>
      <w:bookmarkStart w:id="12" w:name="_Toc77400776"/>
      <w:bookmarkStart w:id="13" w:name="_Toc183582202"/>
    </w:p>
    <w:bookmarkEnd w:id="3"/>
    <w:bookmarkEnd w:id="4"/>
    <w:p w14:paraId="6F669568">
      <w:pPr>
        <w:pStyle w:val="3"/>
        <w:keepNext/>
        <w:keepLines/>
        <w:pageBreakBefore w:val="0"/>
        <w:widowControl w:val="0"/>
        <w:kinsoku/>
        <w:wordWrap/>
        <w:overflowPunct/>
        <w:topLinePunct w:val="0"/>
        <w:autoSpaceDE/>
        <w:autoSpaceDN/>
        <w:bidi w:val="0"/>
        <w:adjustRightInd/>
        <w:snapToGrid/>
        <w:spacing w:line="500" w:lineRule="exact"/>
        <w:ind w:firstLine="3373" w:firstLineChars="1200"/>
        <w:jc w:val="both"/>
        <w:textAlignment w:val="auto"/>
        <w:rPr>
          <w:rFonts w:ascii="宋体" w:hAnsi="宋体" w:eastAsia="宋体" w:cs="宋体"/>
          <w:color w:val="000000"/>
          <w:sz w:val="28"/>
          <w:szCs w:val="28"/>
        </w:rPr>
      </w:pPr>
      <w:bookmarkStart w:id="14" w:name="_Toc12431"/>
      <w:bookmarkStart w:id="15" w:name="_Toc26527"/>
      <w:bookmarkStart w:id="16" w:name="_Toc29938"/>
      <w:bookmarkStart w:id="17" w:name="_Toc12365"/>
      <w:r>
        <w:rPr>
          <w:rFonts w:ascii="宋体" w:hAnsi="宋体" w:eastAsia="宋体" w:cs="宋体"/>
          <w:color w:val="000000"/>
          <w:sz w:val="28"/>
          <w:szCs w:val="28"/>
        </w:rPr>
        <w:t xml:space="preserve">第一章 </w:t>
      </w:r>
      <w:r>
        <w:rPr>
          <w:rFonts w:hint="eastAsia" w:ascii="宋体" w:hAnsi="宋体" w:cs="宋体"/>
          <w:color w:val="000000"/>
          <w:sz w:val="28"/>
          <w:szCs w:val="28"/>
          <w:lang w:eastAsia="zh-CN"/>
        </w:rPr>
        <w:t>竞争性谈判</w:t>
      </w:r>
      <w:r>
        <w:rPr>
          <w:rFonts w:ascii="宋体" w:hAnsi="宋体" w:eastAsia="宋体" w:cs="宋体"/>
          <w:color w:val="000000"/>
          <w:sz w:val="28"/>
          <w:szCs w:val="28"/>
        </w:rPr>
        <w:t>公告</w:t>
      </w:r>
      <w:bookmarkEnd w:id="14"/>
      <w:bookmarkEnd w:id="15"/>
    </w:p>
    <w:p w14:paraId="3FA5E4D1">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5"/>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shd w:val="clear" w:color="auto" w:fill="FFFFFF"/>
        </w:rPr>
        <w:t> </w:t>
      </w:r>
      <w:r>
        <w:rPr>
          <w:rFonts w:hint="eastAsia" w:ascii="宋体" w:hAnsi="宋体" w:eastAsia="宋体" w:cs="宋体"/>
          <w:b/>
          <w:sz w:val="24"/>
          <w:szCs w:val="24"/>
        </w:rPr>
        <w:t xml:space="preserve"> 项目概况</w:t>
      </w:r>
    </w:p>
    <w:p w14:paraId="524D59B3">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宜川县滨河路路灯人行道照明灯臂采购项目采购项目的潜在供应商应在延安市新区鲁艺三号苑24号楼1单元1101获取采购文件，并于 2025年10月15日 10时00分 （北京时间）前提交响应文件。</w:t>
      </w:r>
    </w:p>
    <w:p w14:paraId="35C58CEB">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50D728D">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项目编号：SXYR2025-032</w:t>
      </w:r>
    </w:p>
    <w:p w14:paraId="64232DD1">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项目名称：宜川县滨河路路灯人行道照明灯臂采购项目</w:t>
      </w:r>
    </w:p>
    <w:p w14:paraId="43117B50">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14:paraId="588CED1C">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预算金额：297,729.16元</w:t>
      </w:r>
    </w:p>
    <w:p w14:paraId="743A56C7">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20D99696">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合同包1(宜川县城市管理执法局宜川县滨河路路灯人行道照明灯臂采购项目):</w:t>
      </w:r>
    </w:p>
    <w:p w14:paraId="051B1055">
      <w:pPr>
        <w:pStyle w:val="34"/>
        <w:keepNext w:val="0"/>
        <w:keepLines w:val="0"/>
        <w:pageBreakBefore w:val="0"/>
        <w:widowControl/>
        <w:kinsoku/>
        <w:wordWrap/>
        <w:overflowPunct/>
        <w:topLinePunct w:val="0"/>
        <w:autoSpaceDE/>
        <w:autoSpaceDN/>
        <w:bidi w:val="0"/>
        <w:adjustRightInd/>
        <w:snapToGrid/>
        <w:spacing w:line="38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合同包预算金额：297,729.16元</w:t>
      </w:r>
    </w:p>
    <w:p w14:paraId="0A431DA1">
      <w:pPr>
        <w:pStyle w:val="34"/>
        <w:keepNext w:val="0"/>
        <w:keepLines w:val="0"/>
        <w:pageBreakBefore w:val="0"/>
        <w:widowControl/>
        <w:kinsoku/>
        <w:wordWrap/>
        <w:overflowPunct/>
        <w:topLinePunct w:val="0"/>
        <w:autoSpaceDE/>
        <w:autoSpaceDN/>
        <w:bidi w:val="0"/>
        <w:adjustRightInd/>
        <w:snapToGrid/>
        <w:spacing w:line="38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合同包最高限价：297,729.16元</w:t>
      </w:r>
    </w:p>
    <w:tbl>
      <w:tblPr>
        <w:tblStyle w:val="18"/>
        <w:tblW w:w="1090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80" w:type="dxa"/>
          <w:left w:w="102" w:type="dxa"/>
          <w:bottom w:w="80" w:type="dxa"/>
          <w:right w:w="102" w:type="dxa"/>
        </w:tblCellMar>
      </w:tblPr>
      <w:tblGrid>
        <w:gridCol w:w="1044"/>
        <w:gridCol w:w="1284"/>
        <w:gridCol w:w="3438"/>
        <w:gridCol w:w="1764"/>
        <w:gridCol w:w="1853"/>
        <w:gridCol w:w="1523"/>
      </w:tblGrid>
      <w:tr w14:paraId="145A5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0" w:hRule="atLeast"/>
          <w:tblHeader/>
          <w:jc w:val="center"/>
        </w:trPr>
        <w:tc>
          <w:tcPr>
            <w:tcW w:w="1044" w:type="dxa"/>
            <w:vAlign w:val="center"/>
          </w:tcPr>
          <w:p w14:paraId="53D6CB13">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品目号</w:t>
            </w:r>
          </w:p>
        </w:tc>
        <w:tc>
          <w:tcPr>
            <w:tcW w:w="1284" w:type="dxa"/>
            <w:vAlign w:val="center"/>
          </w:tcPr>
          <w:p w14:paraId="112CC95D">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品目名称</w:t>
            </w:r>
          </w:p>
        </w:tc>
        <w:tc>
          <w:tcPr>
            <w:tcW w:w="3438" w:type="dxa"/>
            <w:vAlign w:val="center"/>
          </w:tcPr>
          <w:p w14:paraId="6E53858E">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采购标的</w:t>
            </w:r>
          </w:p>
        </w:tc>
        <w:tc>
          <w:tcPr>
            <w:tcW w:w="1764" w:type="dxa"/>
            <w:vAlign w:val="center"/>
          </w:tcPr>
          <w:p w14:paraId="7046F1B0">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数量（单位）</w:t>
            </w:r>
          </w:p>
        </w:tc>
        <w:tc>
          <w:tcPr>
            <w:tcW w:w="1853" w:type="dxa"/>
            <w:vAlign w:val="center"/>
          </w:tcPr>
          <w:p w14:paraId="52340C7A">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技术规格、参数及要求</w:t>
            </w:r>
          </w:p>
        </w:tc>
        <w:tc>
          <w:tcPr>
            <w:tcW w:w="1523" w:type="dxa"/>
            <w:vAlign w:val="center"/>
          </w:tcPr>
          <w:p w14:paraId="46F1831F">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品目预算</w:t>
            </w:r>
          </w:p>
          <w:p w14:paraId="76FAD71B">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(元)</w:t>
            </w:r>
          </w:p>
        </w:tc>
      </w:tr>
      <w:tr w14:paraId="6FFD9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80" w:type="dxa"/>
            <w:left w:w="102" w:type="dxa"/>
            <w:bottom w:w="80" w:type="dxa"/>
            <w:right w:w="102" w:type="dxa"/>
          </w:tblCellMar>
        </w:tblPrEx>
        <w:trPr>
          <w:trHeight w:val="0" w:hRule="atLeast"/>
          <w:jc w:val="center"/>
        </w:trPr>
        <w:tc>
          <w:tcPr>
            <w:tcW w:w="1044" w:type="dxa"/>
            <w:vAlign w:val="center"/>
          </w:tcPr>
          <w:p w14:paraId="62E42C68">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84" w:type="dxa"/>
            <w:vAlign w:val="center"/>
          </w:tcPr>
          <w:p w14:paraId="76A080A7">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路灯</w:t>
            </w:r>
          </w:p>
        </w:tc>
        <w:tc>
          <w:tcPr>
            <w:tcW w:w="3438" w:type="dxa"/>
            <w:vAlign w:val="center"/>
          </w:tcPr>
          <w:p w14:paraId="127FF3DE">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宜川县滨河路路灯人行道照明灯臂采购项目</w:t>
            </w:r>
          </w:p>
        </w:tc>
        <w:tc>
          <w:tcPr>
            <w:tcW w:w="1764" w:type="dxa"/>
            <w:vAlign w:val="center"/>
          </w:tcPr>
          <w:p w14:paraId="6F53BA01">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1(批)</w:t>
            </w:r>
          </w:p>
        </w:tc>
        <w:tc>
          <w:tcPr>
            <w:tcW w:w="1853" w:type="dxa"/>
            <w:vAlign w:val="center"/>
          </w:tcPr>
          <w:p w14:paraId="6BAC0969">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23" w:type="dxa"/>
            <w:vAlign w:val="center"/>
          </w:tcPr>
          <w:p w14:paraId="397CB72C">
            <w:pPr>
              <w:pStyle w:val="34"/>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297,729.16</w:t>
            </w:r>
          </w:p>
        </w:tc>
      </w:tr>
    </w:tbl>
    <w:p w14:paraId="26BF0C70">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5FE3FEA">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合同履行期限：30天</w:t>
      </w:r>
    </w:p>
    <w:p w14:paraId="167DF849">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2B8FD035">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74A9CFFC">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5F76EF9C">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合同包1(宜川县城市管理执法局宜川县滨河路路灯人行道照明灯臂采购项目)落实政府采购政策需满足的资格要求如下:</w:t>
      </w:r>
    </w:p>
    <w:p w14:paraId="475D7BDA">
      <w:pPr>
        <w:pStyle w:val="34"/>
        <w:keepNext w:val="0"/>
        <w:keepLines w:val="0"/>
        <w:pageBreakBefore w:val="0"/>
        <w:widowControl/>
        <w:kinsoku/>
        <w:wordWrap/>
        <w:overflowPunct/>
        <w:topLinePunct w:val="0"/>
        <w:autoSpaceDE/>
        <w:autoSpaceDN/>
        <w:bidi w:val="0"/>
        <w:adjustRightInd/>
        <w:snapToGrid/>
        <w:spacing w:line="38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6EBB2FDB">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6952C1A">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合同包1(宜川县城市管理执法局宜川县滨河路路灯人行道照明灯臂采购项目)特定资格要求如下:</w:t>
      </w:r>
    </w:p>
    <w:p w14:paraId="1E0208ED">
      <w:pPr>
        <w:pStyle w:val="34"/>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（3）法定代表人授权委托书及被授权人身份证（法定代表人直接参加时，只须出示法定代表人身份证)；</w:t>
      </w:r>
    </w:p>
    <w:p w14:paraId="4B3F1DE5">
      <w:pPr>
        <w:pStyle w:val="34"/>
        <w:keepNext w:val="0"/>
        <w:keepLines w:val="0"/>
        <w:pageBreakBefore w:val="0"/>
        <w:widowControl/>
        <w:numPr>
          <w:ilvl w:val="0"/>
          <w:numId w:val="0"/>
        </w:numPr>
        <w:kinsoku/>
        <w:wordWrap/>
        <w:overflowPunct/>
        <w:topLinePunct w:val="0"/>
        <w:autoSpaceDE/>
        <w:autoSpaceDN/>
        <w:bidi w:val="0"/>
        <w:adjustRightInd/>
        <w:snapToGrid/>
        <w:spacing w:line="380" w:lineRule="exact"/>
        <w:ind w:left="48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Hans"/>
        </w:rPr>
        <w:t>）</w:t>
      </w:r>
      <w:r>
        <w:rPr>
          <w:rFonts w:hint="eastAsia" w:ascii="宋体" w:hAnsi="宋体" w:eastAsia="宋体" w:cs="宋体"/>
          <w:sz w:val="24"/>
          <w:szCs w:val="24"/>
        </w:rPr>
        <w:t>供应商须具备</w:t>
      </w:r>
      <w:r>
        <w:rPr>
          <w:rFonts w:hint="eastAsia" w:ascii="宋体" w:hAnsi="宋体" w:eastAsia="宋体" w:cs="宋体"/>
          <w:sz w:val="24"/>
          <w:szCs w:val="24"/>
          <w:lang w:val="en-US" w:eastAsia="zh-CN"/>
        </w:rPr>
        <w:t>市政公用</w:t>
      </w:r>
      <w:r>
        <w:rPr>
          <w:rFonts w:hint="eastAsia" w:ascii="宋体" w:hAnsi="宋体" w:eastAsia="宋体" w:cs="宋体"/>
          <w:sz w:val="24"/>
          <w:szCs w:val="24"/>
        </w:rPr>
        <w:t>工程施工专业承包三级及以上资质，并在人员、设备、资金等方面具备相应的施工能力；其中拟派项目经理须具备</w:t>
      </w:r>
      <w:r>
        <w:rPr>
          <w:rFonts w:hint="eastAsia" w:ascii="宋体" w:hAnsi="宋体" w:eastAsia="宋体" w:cs="宋体"/>
          <w:sz w:val="24"/>
          <w:szCs w:val="24"/>
          <w:lang w:val="en-US" w:eastAsia="zh-CN"/>
        </w:rPr>
        <w:t>市政公用</w:t>
      </w:r>
      <w:r>
        <w:rPr>
          <w:rFonts w:hint="eastAsia" w:ascii="宋体" w:hAnsi="宋体" w:eastAsia="宋体" w:cs="宋体"/>
          <w:sz w:val="24"/>
          <w:szCs w:val="24"/>
        </w:rPr>
        <w:t>工程专业二级及以上注册建造师执业资格和有效的安全生产考核合格证书，且未担任其他在建工程项目的项目经理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w:t>
      </w:r>
      <w:r>
        <w:rPr>
          <w:rFonts w:hint="eastAsia" w:ascii="宋体" w:hAnsi="宋体" w:eastAsia="宋体" w:cs="宋体"/>
          <w:sz w:val="24"/>
          <w:szCs w:val="24"/>
        </w:rPr>
        <w:t>）财务状况报告：提供2024年度的财务审计报告（至少包括审计报告、资产负债表、利润表、现金流量表和报表附注，成立时间至提交响应文件截止时间不足一年的可提供成立后任意时段的资产负债表）或开标前一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）本项目专门面向中小企业采购（供应商需提供中小企业声明函或残疾人福利性单位声明函或监狱企业声明函）</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）本项目不接受联合体谈判。</w:t>
      </w:r>
    </w:p>
    <w:p w14:paraId="0F36DF29">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65FF45F6">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2025年10月11日 至 2025年10月14日 ，每天上午 09:00:00 至 12:00:00 ，下午 14:30:00 至 17:00:00 （北京时间）</w:t>
      </w:r>
    </w:p>
    <w:p w14:paraId="4106C578">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途径：延安市新区鲁艺三号苑24号楼1单元1101</w:t>
      </w:r>
    </w:p>
    <w:p w14:paraId="4ADBBC88">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7346AAEA">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售价： 500元</w:t>
      </w:r>
    </w:p>
    <w:p w14:paraId="6A23C69B">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7DD8CBA3">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截止时间： 2025年10月15日 10时00分00秒 （北京时间）</w:t>
      </w:r>
    </w:p>
    <w:p w14:paraId="51FC7685">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地点：延安市新区鲁艺三号苑24号楼1单元1101</w:t>
      </w:r>
    </w:p>
    <w:p w14:paraId="42AF59FC">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368501C0">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2025年10月15日 10时00分00秒 （北京时间）</w:t>
      </w:r>
    </w:p>
    <w:p w14:paraId="41BBB757">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地点：延安市新区鲁艺三号苑24号楼1单元1101</w:t>
      </w:r>
    </w:p>
    <w:p w14:paraId="3E5C009F">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357CB13A">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09C8B16">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486C5A36">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1.领取竞争性谈判文件时，请携带介绍信及本人有效身份证原件（加盖公章复印件一份）(现场领取）。</w:t>
      </w:r>
    </w:p>
    <w:p w14:paraId="649C6CF4">
      <w:pPr>
        <w:pStyle w:val="34"/>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2.本项目专门面向中小企业。</w:t>
      </w:r>
    </w:p>
    <w:p w14:paraId="681546A1">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C5EF283">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789C9845">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名称：宜川县城市管理执法局</w:t>
      </w:r>
    </w:p>
    <w:p w14:paraId="1273618B">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地址：宜川县党湾街26号</w:t>
      </w:r>
    </w:p>
    <w:p w14:paraId="43155A00">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联系方式：19212921292</w:t>
      </w:r>
    </w:p>
    <w:p w14:paraId="40D13EE9">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4F8832D1">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名称：陕西悦荣项目管理有限公司</w:t>
      </w:r>
    </w:p>
    <w:p w14:paraId="6922D937">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地址：延安市新区鲁艺三号苑24号楼1单元1101</w:t>
      </w:r>
    </w:p>
    <w:p w14:paraId="6C6317F9">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联系方式：13992113344</w:t>
      </w:r>
    </w:p>
    <w:p w14:paraId="1A0060DB">
      <w:pPr>
        <w:pStyle w:val="34"/>
        <w:keepNext w:val="0"/>
        <w:keepLines w:val="0"/>
        <w:pageBreakBefore w:val="0"/>
        <w:widowControl/>
        <w:kinsoku/>
        <w:wordWrap/>
        <w:overflowPunct/>
        <w:topLinePunct w:val="0"/>
        <w:autoSpaceDE/>
        <w:autoSpaceDN/>
        <w:bidi w:val="0"/>
        <w:adjustRightInd/>
        <w:snapToGrid/>
        <w:spacing w:line="38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8763D68">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项目联系人：谢帅</w:t>
      </w:r>
    </w:p>
    <w:p w14:paraId="19AF83BE">
      <w:pPr>
        <w:pStyle w:val="34"/>
        <w:keepNext w:val="0"/>
        <w:keepLines w:val="0"/>
        <w:pageBreakBefore w:val="0"/>
        <w:widowControl/>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电话：13992113344</w:t>
      </w:r>
    </w:p>
    <w:p w14:paraId="4D067C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firstLine="480"/>
        <w:jc w:val="both"/>
        <w:textAlignment w:val="baseline"/>
        <w:rPr>
          <w:rFonts w:hint="eastAsia" w:ascii="宋体" w:hAnsi="宋体" w:eastAsia="宋体" w:cs="宋体"/>
          <w:sz w:val="24"/>
          <w:szCs w:val="24"/>
        </w:rPr>
      </w:pPr>
    </w:p>
    <w:p w14:paraId="039F869A">
      <w:pPr>
        <w:pStyle w:val="3"/>
        <w:numPr>
          <w:ilvl w:val="0"/>
          <w:numId w:val="2"/>
        </w:numPr>
        <w:bidi w:val="0"/>
        <w:rPr>
          <w:rFonts w:hint="eastAsia" w:ascii="宋体" w:hAnsi="宋体" w:eastAsia="宋体" w:cs="宋体"/>
          <w:color w:val="000000"/>
        </w:rPr>
      </w:pPr>
      <w:r>
        <w:rPr>
          <w:rFonts w:hint="eastAsia" w:ascii="宋体" w:hAnsi="宋体" w:eastAsia="宋体" w:cs="宋体"/>
          <w:color w:val="000000"/>
        </w:rPr>
        <w:t xml:space="preserve"> 供应商须知</w:t>
      </w:r>
      <w:bookmarkEnd w:id="5"/>
      <w:bookmarkEnd w:id="6"/>
      <w:bookmarkEnd w:id="7"/>
      <w:bookmarkEnd w:id="8"/>
      <w:bookmarkEnd w:id="9"/>
      <w:bookmarkEnd w:id="16"/>
      <w:bookmarkEnd w:id="17"/>
      <w:bookmarkStart w:id="18" w:name="_Toc184274915"/>
      <w:bookmarkStart w:id="19" w:name="_Toc184283909"/>
    </w:p>
    <w:p w14:paraId="36D61FC6">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供应商须知前列表</w:t>
      </w:r>
    </w:p>
    <w:tbl>
      <w:tblPr>
        <w:tblStyle w:val="18"/>
        <w:tblpPr w:leftFromText="180" w:rightFromText="180" w:vertAnchor="text" w:horzAnchor="page" w:tblpX="1171" w:tblpY="1024"/>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0"/>
        <w:gridCol w:w="23"/>
        <w:gridCol w:w="6832"/>
      </w:tblGrid>
      <w:tr w14:paraId="7662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0" w:type="dxa"/>
            <w:noWrap w:val="0"/>
            <w:vAlign w:val="center"/>
          </w:tcPr>
          <w:p w14:paraId="3164DCF9">
            <w:pPr>
              <w:pageBreakBefore w:val="0"/>
              <w:wordWrap/>
              <w:topLinePunct w:val="0"/>
              <w:bidi w:val="0"/>
              <w:spacing w:line="360" w:lineRule="auto"/>
              <w:jc w:val="center"/>
              <w:rPr>
                <w:rFonts w:hint="eastAsia" w:ascii="宋体" w:hAnsi="宋体" w:eastAsia="宋体" w:cs="宋体"/>
                <w:b/>
                <w:bCs/>
                <w:color w:val="000000"/>
                <w:sz w:val="24"/>
                <w:szCs w:val="24"/>
              </w:rPr>
            </w:pPr>
            <w:bookmarkStart w:id="20" w:name="_Toc213396946"/>
            <w:bookmarkStart w:id="21" w:name="_Toc213397010"/>
            <w:bookmarkStart w:id="22" w:name="_Toc189727030"/>
            <w:bookmarkStart w:id="23" w:name="_Toc7853"/>
            <w:bookmarkStart w:id="24" w:name="_Toc213496268"/>
            <w:bookmarkStart w:id="25" w:name="_Toc213396760"/>
            <w:bookmarkStart w:id="26" w:name="_Toc30152"/>
            <w:bookmarkStart w:id="27" w:name="_Toc501"/>
            <w:bookmarkStart w:id="28" w:name="_Toc217446032"/>
            <w:r>
              <w:rPr>
                <w:rFonts w:hint="eastAsia" w:ascii="宋体" w:hAnsi="宋体" w:eastAsia="宋体" w:cs="宋体"/>
                <w:b/>
                <w:bCs/>
                <w:color w:val="000000"/>
                <w:sz w:val="24"/>
                <w:szCs w:val="24"/>
              </w:rPr>
              <w:t>序号</w:t>
            </w:r>
          </w:p>
        </w:tc>
        <w:tc>
          <w:tcPr>
            <w:tcW w:w="2190" w:type="dxa"/>
            <w:noWrap w:val="0"/>
            <w:vAlign w:val="center"/>
          </w:tcPr>
          <w:p w14:paraId="4EE9EC03">
            <w:pPr>
              <w:pageBreakBefore w:val="0"/>
              <w:wordWrap/>
              <w:topLinePunct w:val="0"/>
              <w:bidi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内容</w:t>
            </w:r>
          </w:p>
        </w:tc>
        <w:tc>
          <w:tcPr>
            <w:tcW w:w="6855" w:type="dxa"/>
            <w:gridSpan w:val="2"/>
            <w:noWrap w:val="0"/>
            <w:vAlign w:val="center"/>
          </w:tcPr>
          <w:p w14:paraId="2492BFEC">
            <w:pPr>
              <w:pageBreakBefore w:val="0"/>
              <w:wordWrap/>
              <w:topLinePunct w:val="0"/>
              <w:bidi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说明与要求</w:t>
            </w:r>
          </w:p>
        </w:tc>
      </w:tr>
      <w:tr w14:paraId="5A19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18744521">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p>
        </w:tc>
        <w:tc>
          <w:tcPr>
            <w:tcW w:w="2190" w:type="dxa"/>
            <w:noWrap w:val="0"/>
            <w:vAlign w:val="center"/>
          </w:tcPr>
          <w:p w14:paraId="308615BB">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采购人</w:t>
            </w:r>
          </w:p>
        </w:tc>
        <w:tc>
          <w:tcPr>
            <w:tcW w:w="6855" w:type="dxa"/>
            <w:gridSpan w:val="2"/>
            <w:noWrap w:val="0"/>
            <w:vAlign w:val="center"/>
          </w:tcPr>
          <w:p w14:paraId="1959BD9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4"/>
                <w:szCs w:val="24"/>
                <w:lang w:eastAsia="zh-CN"/>
              </w:rPr>
            </w:pPr>
            <w:r>
              <w:rPr>
                <w:rFonts w:ascii="宋体" w:hAnsi="宋体" w:cs="宋体"/>
                <w:color w:val="000000"/>
                <w:kern w:val="0"/>
                <w:sz w:val="24"/>
                <w:szCs w:val="24"/>
              </w:rPr>
              <w:t>名  称：</w:t>
            </w:r>
            <w:r>
              <w:rPr>
                <w:rFonts w:hint="eastAsia" w:ascii="宋体" w:hAnsi="宋体" w:cs="宋体"/>
                <w:color w:val="000000"/>
                <w:kern w:val="0"/>
                <w:sz w:val="24"/>
                <w:szCs w:val="24"/>
                <w:lang w:eastAsia="zh-CN"/>
              </w:rPr>
              <w:t>宜川县城市管理执法局</w:t>
            </w:r>
          </w:p>
          <w:p w14:paraId="305449F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kern w:val="0"/>
                <w:sz w:val="24"/>
                <w:szCs w:val="24"/>
                <w:lang w:eastAsia="zh-CN"/>
              </w:rPr>
            </w:pPr>
            <w:r>
              <w:rPr>
                <w:rFonts w:ascii="宋体" w:hAnsi="宋体" w:cs="宋体"/>
                <w:color w:val="000000"/>
                <w:kern w:val="0"/>
                <w:sz w:val="24"/>
                <w:szCs w:val="24"/>
              </w:rPr>
              <w:t>地  址：</w:t>
            </w:r>
            <w:r>
              <w:rPr>
                <w:rFonts w:hint="eastAsia" w:ascii="宋体" w:hAnsi="宋体" w:cs="宋体"/>
                <w:i w:val="0"/>
                <w:iCs w:val="0"/>
                <w:caps w:val="0"/>
                <w:color w:val="auto"/>
                <w:spacing w:val="0"/>
                <w:sz w:val="24"/>
                <w:szCs w:val="24"/>
                <w:shd w:val="clear" w:color="auto" w:fill="FFFFFF"/>
                <w:lang w:eastAsia="zh-CN"/>
              </w:rPr>
              <w:t>宜川县党湾街26号</w:t>
            </w:r>
          </w:p>
          <w:p w14:paraId="42B76448">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kern w:val="0"/>
                <w:sz w:val="24"/>
                <w:szCs w:val="24"/>
                <w:lang w:val="en-US" w:eastAsia="zh-CN"/>
              </w:rPr>
            </w:pPr>
            <w:r>
              <w:rPr>
                <w:rFonts w:ascii="宋体" w:hAnsi="宋体" w:cs="宋体"/>
                <w:color w:val="000000"/>
                <w:kern w:val="0"/>
                <w:sz w:val="24"/>
                <w:szCs w:val="24"/>
              </w:rPr>
              <w:t>联系人：</w:t>
            </w:r>
            <w:r>
              <w:rPr>
                <w:rFonts w:hint="eastAsia" w:ascii="宋体" w:hAnsi="宋体" w:cs="宋体"/>
                <w:color w:val="000000"/>
                <w:kern w:val="0"/>
                <w:sz w:val="24"/>
                <w:szCs w:val="24"/>
                <w:lang w:val="en-US" w:eastAsia="zh-CN"/>
              </w:rPr>
              <w:t xml:space="preserve">安家序 </w:t>
            </w:r>
          </w:p>
          <w:p w14:paraId="57CD0F66">
            <w:pPr>
              <w:pageBreakBefore w:val="0"/>
              <w:widowControl w:val="0"/>
              <w:wordWrap/>
              <w:topLinePunct w:val="0"/>
              <w:bidi w:val="0"/>
              <w:spacing w:line="360" w:lineRule="auto"/>
              <w:ind w:firstLine="0" w:firstLineChars="0"/>
              <w:jc w:val="left"/>
              <w:rPr>
                <w:rFonts w:hint="eastAsia" w:ascii="宋体" w:hAnsi="宋体" w:eastAsia="宋体" w:cs="宋体"/>
                <w:color w:val="000000"/>
                <w:kern w:val="2"/>
                <w:sz w:val="24"/>
                <w:szCs w:val="24"/>
                <w:lang w:val="en-US" w:eastAsia="zh-CN"/>
              </w:rPr>
            </w:pPr>
            <w:r>
              <w:rPr>
                <w:rFonts w:ascii="宋体" w:hAnsi="宋体" w:cs="宋体"/>
                <w:color w:val="000000"/>
                <w:kern w:val="0"/>
                <w:sz w:val="24"/>
                <w:szCs w:val="24"/>
              </w:rPr>
              <w:t>联系方式：</w:t>
            </w:r>
            <w:r>
              <w:rPr>
                <w:rFonts w:hint="eastAsia" w:ascii="宋体" w:hAnsi="宋体" w:cs="宋体"/>
                <w:color w:val="000000"/>
                <w:kern w:val="0"/>
                <w:sz w:val="24"/>
                <w:szCs w:val="24"/>
                <w:lang w:eastAsia="zh-CN"/>
              </w:rPr>
              <w:t>19212921292</w:t>
            </w:r>
            <w:r>
              <w:rPr>
                <w:rFonts w:hint="eastAsia" w:ascii="宋体" w:hAnsi="宋体" w:eastAsia="宋体" w:cs="宋体"/>
                <w:i w:val="0"/>
                <w:iCs w:val="0"/>
                <w:caps w:val="0"/>
                <w:color w:val="auto"/>
                <w:spacing w:val="0"/>
                <w:sz w:val="24"/>
                <w:szCs w:val="24"/>
                <w:shd w:val="clear" w:color="auto" w:fill="FFFFFF"/>
                <w:lang w:val="en-US" w:eastAsia="zh-CN"/>
              </w:rPr>
              <w:t xml:space="preserve"> </w:t>
            </w:r>
          </w:p>
        </w:tc>
      </w:tr>
      <w:tr w14:paraId="29A5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1E287600">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p>
        </w:tc>
        <w:tc>
          <w:tcPr>
            <w:tcW w:w="2190" w:type="dxa"/>
            <w:noWrap w:val="0"/>
            <w:vAlign w:val="center"/>
          </w:tcPr>
          <w:p w14:paraId="2FAFA3BD">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p>
        </w:tc>
        <w:tc>
          <w:tcPr>
            <w:tcW w:w="6855" w:type="dxa"/>
            <w:gridSpan w:val="2"/>
            <w:noWrap w:val="0"/>
            <w:vAlign w:val="center"/>
          </w:tcPr>
          <w:p w14:paraId="444BB84D">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采购代理机构</w:t>
            </w:r>
            <w:r>
              <w:rPr>
                <w:rFonts w:hint="eastAsia" w:ascii="宋体" w:hAnsi="宋体" w:eastAsia="宋体" w:cs="宋体"/>
                <w:color w:val="000000"/>
                <w:kern w:val="2"/>
                <w:sz w:val="24"/>
                <w:szCs w:val="24"/>
              </w:rPr>
              <w:t>：</w:t>
            </w:r>
            <w:r>
              <w:rPr>
                <w:rFonts w:hint="eastAsia" w:ascii="宋体" w:hAnsi="宋体" w:cs="宋体"/>
                <w:color w:val="000000"/>
                <w:kern w:val="2"/>
                <w:sz w:val="24"/>
                <w:szCs w:val="24"/>
                <w:lang w:eastAsia="zh-CN"/>
              </w:rPr>
              <w:t>陕西悦荣项目管理有限公司</w:t>
            </w:r>
          </w:p>
          <w:p w14:paraId="638ADC50">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地址：</w:t>
            </w:r>
            <w:r>
              <w:rPr>
                <w:rFonts w:hint="eastAsia" w:ascii="宋体" w:hAnsi="宋体" w:cs="宋体"/>
                <w:i w:val="0"/>
                <w:iCs w:val="0"/>
                <w:caps w:val="0"/>
                <w:color w:val="auto"/>
                <w:spacing w:val="0"/>
                <w:sz w:val="24"/>
                <w:szCs w:val="24"/>
                <w:shd w:val="clear" w:color="auto" w:fill="FFFFFF"/>
                <w:lang w:eastAsia="zh-CN"/>
              </w:rPr>
              <w:t>延安市新区鲁艺三号苑24号楼1单元1101</w:t>
            </w:r>
          </w:p>
          <w:p w14:paraId="211E3294">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联系人：</w:t>
            </w:r>
            <w:r>
              <w:rPr>
                <w:rFonts w:hint="eastAsia" w:ascii="宋体" w:hAnsi="宋体" w:cs="宋体"/>
                <w:i w:val="0"/>
                <w:iCs w:val="0"/>
                <w:caps w:val="0"/>
                <w:color w:val="333333"/>
                <w:spacing w:val="0"/>
                <w:sz w:val="24"/>
                <w:szCs w:val="24"/>
                <w:shd w:val="clear" w:color="auto" w:fill="FFFFFF"/>
                <w:lang w:eastAsia="zh-CN"/>
              </w:rPr>
              <w:t>谢帅</w:t>
            </w:r>
            <w:r>
              <w:rPr>
                <w:rFonts w:hint="eastAsia" w:ascii="宋体" w:hAnsi="宋体" w:eastAsia="宋体" w:cs="宋体"/>
                <w:color w:val="000000"/>
                <w:kern w:val="2"/>
                <w:sz w:val="24"/>
                <w:szCs w:val="24"/>
                <w:lang w:val="en-US" w:eastAsia="zh-CN"/>
              </w:rPr>
              <w:t xml:space="preserve">               </w:t>
            </w:r>
          </w:p>
          <w:p w14:paraId="604EF74E">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联系方式</w:t>
            </w:r>
            <w:r>
              <w:rPr>
                <w:rFonts w:hint="eastAsia" w:ascii="宋体" w:hAnsi="宋体" w:eastAsia="宋体" w:cs="宋体"/>
                <w:color w:val="000000"/>
                <w:kern w:val="2"/>
                <w:sz w:val="24"/>
                <w:szCs w:val="24"/>
              </w:rPr>
              <w:t>：</w:t>
            </w:r>
            <w:r>
              <w:rPr>
                <w:rFonts w:hint="eastAsia" w:ascii="宋体" w:hAnsi="宋体" w:cs="宋体"/>
                <w:i w:val="0"/>
                <w:iCs w:val="0"/>
                <w:caps w:val="0"/>
                <w:color w:val="333333"/>
                <w:spacing w:val="0"/>
                <w:sz w:val="24"/>
                <w:szCs w:val="24"/>
                <w:shd w:val="clear" w:color="auto" w:fill="FFFFFF"/>
                <w:lang w:eastAsia="zh-CN"/>
              </w:rPr>
              <w:t>13992113344</w:t>
            </w:r>
          </w:p>
        </w:tc>
      </w:tr>
      <w:tr w14:paraId="3EE0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80" w:type="dxa"/>
            <w:noWrap w:val="0"/>
            <w:vAlign w:val="center"/>
          </w:tcPr>
          <w:p w14:paraId="7D38B94B">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w:t>
            </w:r>
          </w:p>
        </w:tc>
        <w:tc>
          <w:tcPr>
            <w:tcW w:w="2190" w:type="dxa"/>
            <w:noWrap w:val="0"/>
            <w:vAlign w:val="center"/>
          </w:tcPr>
          <w:p w14:paraId="1ECF6D3A">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采购内容</w:t>
            </w:r>
          </w:p>
        </w:tc>
        <w:tc>
          <w:tcPr>
            <w:tcW w:w="6855" w:type="dxa"/>
            <w:gridSpan w:val="2"/>
            <w:noWrap w:val="0"/>
            <w:vAlign w:val="center"/>
          </w:tcPr>
          <w:p w14:paraId="270B819C">
            <w:pPr>
              <w:keepNext/>
              <w:keepLines/>
              <w:pageBreakBefore w:val="0"/>
              <w:widowControl w:val="0"/>
              <w:wordWrap/>
              <w:topLinePunct w:val="0"/>
              <w:bidi w:val="0"/>
              <w:snapToGrid w:val="0"/>
              <w:spacing w:line="360" w:lineRule="auto"/>
              <w:ind w:right="560"/>
              <w:jc w:val="both"/>
              <w:outlineLvl w:val="6"/>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详见竞争性谈判文件</w:t>
            </w:r>
          </w:p>
        </w:tc>
      </w:tr>
      <w:tr w14:paraId="2B52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0" w:type="dxa"/>
            <w:noWrap w:val="0"/>
            <w:vAlign w:val="center"/>
          </w:tcPr>
          <w:p w14:paraId="24D49717">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2190" w:type="dxa"/>
            <w:noWrap w:val="0"/>
            <w:vAlign w:val="center"/>
          </w:tcPr>
          <w:p w14:paraId="0152B064">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项目名称及编号</w:t>
            </w:r>
          </w:p>
        </w:tc>
        <w:tc>
          <w:tcPr>
            <w:tcW w:w="6855" w:type="dxa"/>
            <w:gridSpan w:val="2"/>
            <w:noWrap w:val="0"/>
            <w:vAlign w:val="center"/>
          </w:tcPr>
          <w:p w14:paraId="51C7DFD7">
            <w:pPr>
              <w:pageBreakBefore w:val="0"/>
              <w:widowControl w:val="0"/>
              <w:numPr>
                <w:ilvl w:val="0"/>
                <w:numId w:val="3"/>
              </w:numPr>
              <w:wordWrap/>
              <w:topLinePunct w:val="0"/>
              <w:bidi w:val="0"/>
              <w:spacing w:line="360" w:lineRule="auto"/>
              <w:ind w:firstLine="0" w:firstLineChars="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项目名称：</w:t>
            </w:r>
            <w:r>
              <w:rPr>
                <w:rFonts w:hint="eastAsia" w:ascii="宋体" w:hAnsi="宋体" w:cs="宋体"/>
                <w:color w:val="000000"/>
                <w:kern w:val="2"/>
                <w:sz w:val="24"/>
                <w:szCs w:val="24"/>
                <w:lang w:val="en-US" w:eastAsia="zh-CN"/>
              </w:rPr>
              <w:t>宜川县城市管理执法局宜川县滨河路路灯人行道照明灯臂采购项目</w:t>
            </w:r>
          </w:p>
          <w:p w14:paraId="3525D3A1">
            <w:pPr>
              <w:pageBreakBefore w:val="0"/>
              <w:widowControl w:val="0"/>
              <w:numPr>
                <w:ilvl w:val="0"/>
                <w:numId w:val="3"/>
              </w:numPr>
              <w:wordWrap/>
              <w:topLinePunct w:val="0"/>
              <w:bidi w:val="0"/>
              <w:spacing w:line="360" w:lineRule="auto"/>
              <w:ind w:firstLine="0" w:firstLineChars="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项目编号：</w:t>
            </w:r>
            <w:r>
              <w:rPr>
                <w:rFonts w:hint="eastAsia" w:ascii="宋体" w:hAnsi="宋体" w:cs="宋体"/>
                <w:color w:val="000000"/>
                <w:kern w:val="2"/>
                <w:sz w:val="24"/>
                <w:szCs w:val="24"/>
                <w:lang w:val="en-US" w:eastAsia="zh-CN"/>
              </w:rPr>
              <w:t>SXYR2025-032</w:t>
            </w:r>
          </w:p>
        </w:tc>
      </w:tr>
      <w:tr w14:paraId="007E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80" w:type="dxa"/>
            <w:noWrap w:val="0"/>
            <w:vAlign w:val="center"/>
          </w:tcPr>
          <w:p w14:paraId="0EC61340">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5</w:t>
            </w:r>
          </w:p>
        </w:tc>
        <w:tc>
          <w:tcPr>
            <w:tcW w:w="2190" w:type="dxa"/>
            <w:noWrap w:val="0"/>
            <w:vAlign w:val="center"/>
          </w:tcPr>
          <w:p w14:paraId="2E3B41C5">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6855" w:type="dxa"/>
            <w:gridSpan w:val="2"/>
            <w:noWrap w:val="0"/>
            <w:vAlign w:val="center"/>
          </w:tcPr>
          <w:p w14:paraId="571E1590">
            <w:pPr>
              <w:pageBreakBefore w:val="0"/>
              <w:widowControl w:val="0"/>
              <w:wordWrap/>
              <w:topLinePunct w:val="0"/>
              <w:bidi w:val="0"/>
              <w:spacing w:line="360" w:lineRule="auto"/>
              <w:ind w:firstLine="0" w:firstLineChars="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其他资金</w:t>
            </w:r>
          </w:p>
        </w:tc>
      </w:tr>
      <w:tr w14:paraId="5D48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0" w:type="dxa"/>
            <w:noWrap w:val="0"/>
            <w:vAlign w:val="center"/>
          </w:tcPr>
          <w:p w14:paraId="064F882E">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6</w:t>
            </w:r>
          </w:p>
        </w:tc>
        <w:tc>
          <w:tcPr>
            <w:tcW w:w="2190" w:type="dxa"/>
            <w:noWrap w:val="0"/>
            <w:vAlign w:val="center"/>
          </w:tcPr>
          <w:p w14:paraId="67175B5D">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采购预算价</w:t>
            </w:r>
          </w:p>
        </w:tc>
        <w:tc>
          <w:tcPr>
            <w:tcW w:w="6855" w:type="dxa"/>
            <w:gridSpan w:val="2"/>
            <w:noWrap w:val="0"/>
            <w:vAlign w:val="center"/>
          </w:tcPr>
          <w:p w14:paraId="05F0060E">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val="en-US" w:eastAsia="zh-CN"/>
              </w:rPr>
            </w:pPr>
            <w:r>
              <w:rPr>
                <w:rFonts w:hint="eastAsia" w:ascii="宋体" w:hAnsi="宋体" w:cs="宋体"/>
                <w:color w:val="000000"/>
                <w:kern w:val="0"/>
                <w:sz w:val="24"/>
                <w:szCs w:val="24"/>
                <w:lang w:val="en-US" w:eastAsia="zh-CN" w:bidi="ar"/>
              </w:rPr>
              <w:t>297729.16</w:t>
            </w:r>
            <w:r>
              <w:rPr>
                <w:rFonts w:hint="eastAsia" w:ascii="宋体" w:hAnsi="宋体" w:eastAsia="宋体" w:cs="宋体"/>
                <w:color w:val="000000"/>
                <w:kern w:val="2"/>
                <w:sz w:val="24"/>
                <w:szCs w:val="24"/>
                <w:lang w:val="en-US" w:eastAsia="zh-CN"/>
              </w:rPr>
              <w:t>元</w:t>
            </w:r>
          </w:p>
        </w:tc>
      </w:tr>
      <w:tr w14:paraId="3E48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0" w:type="dxa"/>
            <w:noWrap w:val="0"/>
            <w:vAlign w:val="center"/>
          </w:tcPr>
          <w:p w14:paraId="402FD1DC">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7</w:t>
            </w:r>
          </w:p>
        </w:tc>
        <w:tc>
          <w:tcPr>
            <w:tcW w:w="2190" w:type="dxa"/>
            <w:noWrap w:val="0"/>
            <w:vAlign w:val="center"/>
          </w:tcPr>
          <w:p w14:paraId="417F1FDE">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采购方式</w:t>
            </w:r>
          </w:p>
        </w:tc>
        <w:tc>
          <w:tcPr>
            <w:tcW w:w="6855" w:type="dxa"/>
            <w:gridSpan w:val="2"/>
            <w:noWrap w:val="0"/>
            <w:vAlign w:val="center"/>
          </w:tcPr>
          <w:p w14:paraId="3F7E2C3D">
            <w:pPr>
              <w:pageBreakBefore w:val="0"/>
              <w:widowControl w:val="0"/>
              <w:wordWrap/>
              <w:topLinePunct w:val="0"/>
              <w:bidi w:val="0"/>
              <w:spacing w:line="360" w:lineRule="auto"/>
              <w:ind w:firstLine="0" w:firstLineChars="0"/>
              <w:jc w:val="both"/>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lang w:eastAsia="zh-CN"/>
              </w:rPr>
              <w:t>竞争性谈判</w:t>
            </w:r>
          </w:p>
        </w:tc>
      </w:tr>
      <w:tr w14:paraId="251A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80" w:type="dxa"/>
            <w:noWrap w:val="0"/>
            <w:vAlign w:val="center"/>
          </w:tcPr>
          <w:p w14:paraId="1EE59E96">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8</w:t>
            </w:r>
          </w:p>
        </w:tc>
        <w:tc>
          <w:tcPr>
            <w:tcW w:w="2190" w:type="dxa"/>
            <w:noWrap w:val="0"/>
            <w:vAlign w:val="center"/>
          </w:tcPr>
          <w:p w14:paraId="325C505A">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响应周期</w:t>
            </w:r>
          </w:p>
        </w:tc>
        <w:tc>
          <w:tcPr>
            <w:tcW w:w="6855" w:type="dxa"/>
            <w:gridSpan w:val="2"/>
            <w:noWrap w:val="0"/>
            <w:vAlign w:val="center"/>
          </w:tcPr>
          <w:p w14:paraId="7FA0B933">
            <w:pPr>
              <w:pageBreakBefore w:val="0"/>
              <w:widowControl w:val="0"/>
              <w:wordWrap/>
              <w:topLinePunct w:val="0"/>
              <w:bidi w:val="0"/>
              <w:spacing w:line="360" w:lineRule="auto"/>
              <w:ind w:firstLine="0" w:firstLineChars="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1 .</w:t>
            </w:r>
            <w:r>
              <w:rPr>
                <w:rFonts w:hint="eastAsia" w:ascii="宋体" w:hAnsi="宋体" w:eastAsia="宋体" w:cs="宋体"/>
                <w:color w:val="auto"/>
                <w:kern w:val="2"/>
                <w:sz w:val="24"/>
                <w:szCs w:val="24"/>
                <w:lang w:eastAsia="zh-CN"/>
              </w:rPr>
              <w:t>发售时间：</w:t>
            </w:r>
            <w:r>
              <w:rPr>
                <w:rFonts w:hint="eastAsia" w:ascii="宋体" w:hAnsi="宋体" w:eastAsia="宋体" w:cs="宋体"/>
                <w:color w:val="auto"/>
                <w:kern w:val="2"/>
                <w:sz w:val="24"/>
                <w:szCs w:val="24"/>
                <w:lang w:val="en-US" w:eastAsia="zh-CN"/>
              </w:rPr>
              <w:t>202</w:t>
            </w: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val="en-US" w:eastAsia="zh-CN"/>
              </w:rPr>
              <w:t>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11</w:t>
            </w:r>
            <w:r>
              <w:rPr>
                <w:rFonts w:hint="eastAsia" w:ascii="宋体" w:hAnsi="宋体" w:eastAsia="宋体" w:cs="宋体"/>
                <w:color w:val="auto"/>
                <w:kern w:val="2"/>
                <w:sz w:val="24"/>
                <w:szCs w:val="24"/>
                <w:lang w:val="en-US" w:eastAsia="zh-CN"/>
              </w:rPr>
              <w:t>日至202</w:t>
            </w: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val="en-US" w:eastAsia="zh-CN"/>
              </w:rPr>
              <w:t>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14</w:t>
            </w:r>
            <w:r>
              <w:rPr>
                <w:rFonts w:hint="eastAsia" w:ascii="宋体" w:hAnsi="宋体" w:eastAsia="宋体" w:cs="宋体"/>
                <w:color w:val="auto"/>
                <w:kern w:val="2"/>
                <w:sz w:val="24"/>
                <w:szCs w:val="24"/>
                <w:lang w:val="en-US" w:eastAsia="zh-CN"/>
              </w:rPr>
              <w:t>日</w:t>
            </w:r>
            <w:r>
              <w:rPr>
                <w:rFonts w:hint="eastAsia" w:ascii="宋体" w:hAnsi="宋体" w:eastAsia="宋体" w:cs="宋体"/>
                <w:color w:val="auto"/>
                <w:kern w:val="2"/>
                <w:sz w:val="24"/>
                <w:szCs w:val="24"/>
                <w:lang w:eastAsia="zh-CN"/>
              </w:rPr>
              <w:t>（法定工作日 早上9:00-12:00，下午14:</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0-17:00）</w:t>
            </w:r>
          </w:p>
          <w:p w14:paraId="02E1394F">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rPr>
            </w:pPr>
            <w:r>
              <w:rPr>
                <w:rFonts w:hint="eastAsia" w:ascii="宋体" w:hAnsi="宋体" w:eastAsia="宋体" w:cs="宋体"/>
                <w:color w:val="auto"/>
                <w:kern w:val="2"/>
                <w:sz w:val="24"/>
                <w:szCs w:val="24"/>
                <w:lang w:val="en-US" w:eastAsia="zh-CN"/>
              </w:rPr>
              <w:t>2.响应文件递交截止时间及开标时间：202</w:t>
            </w: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val="en-US" w:eastAsia="zh-CN"/>
              </w:rPr>
              <w:t>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15</w:t>
            </w:r>
            <w:r>
              <w:rPr>
                <w:rFonts w:hint="eastAsia" w:ascii="宋体" w:hAnsi="宋体" w:eastAsia="宋体" w:cs="宋体"/>
                <w:color w:val="auto"/>
                <w:kern w:val="2"/>
                <w:sz w:val="24"/>
                <w:szCs w:val="24"/>
                <w:lang w:val="en-US" w:eastAsia="zh-CN"/>
              </w:rPr>
              <w:t>日</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时</w:t>
            </w:r>
            <w:r>
              <w:rPr>
                <w:rFonts w:hint="eastAsia" w:ascii="宋体" w:hAnsi="宋体" w:cs="宋体"/>
                <w:color w:val="auto"/>
                <w:kern w:val="2"/>
                <w:sz w:val="24"/>
                <w:szCs w:val="24"/>
                <w:lang w:val="en-US" w:eastAsia="zh-CN"/>
              </w:rPr>
              <w:t>0</w:t>
            </w:r>
            <w:r>
              <w:rPr>
                <w:rFonts w:hint="eastAsia" w:ascii="宋体" w:hAnsi="宋体" w:eastAsia="宋体" w:cs="宋体"/>
                <w:color w:val="auto"/>
                <w:kern w:val="2"/>
                <w:sz w:val="24"/>
                <w:szCs w:val="24"/>
                <w:lang w:val="en-US" w:eastAsia="zh-CN"/>
              </w:rPr>
              <w:t xml:space="preserve">0分（北京时间） </w:t>
            </w:r>
          </w:p>
        </w:tc>
      </w:tr>
      <w:tr w14:paraId="1BD0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0" w:type="dxa"/>
            <w:vMerge w:val="restart"/>
            <w:noWrap w:val="0"/>
            <w:vAlign w:val="center"/>
          </w:tcPr>
          <w:p w14:paraId="559982E8">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2190" w:type="dxa"/>
            <w:vMerge w:val="restart"/>
            <w:noWrap w:val="0"/>
            <w:vAlign w:val="center"/>
          </w:tcPr>
          <w:p w14:paraId="7136E94E">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谈判供应商要求澄清竞争性谈判文件</w:t>
            </w:r>
          </w:p>
        </w:tc>
        <w:tc>
          <w:tcPr>
            <w:tcW w:w="6855" w:type="dxa"/>
            <w:gridSpan w:val="2"/>
            <w:noWrap w:val="0"/>
            <w:vAlign w:val="center"/>
          </w:tcPr>
          <w:p w14:paraId="08D4B50D">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时间：谈判截止时间三日前</w:t>
            </w:r>
          </w:p>
        </w:tc>
      </w:tr>
      <w:tr w14:paraId="6E14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80" w:type="dxa"/>
            <w:vMerge w:val="continue"/>
            <w:noWrap w:val="0"/>
            <w:vAlign w:val="center"/>
          </w:tcPr>
          <w:p w14:paraId="773D10A0">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p>
        </w:tc>
        <w:tc>
          <w:tcPr>
            <w:tcW w:w="2190" w:type="dxa"/>
            <w:vMerge w:val="continue"/>
            <w:noWrap w:val="0"/>
            <w:vAlign w:val="center"/>
          </w:tcPr>
          <w:p w14:paraId="441F8E30">
            <w:pPr>
              <w:pageBreakBefore w:val="0"/>
              <w:wordWrap/>
              <w:topLinePunct w:val="0"/>
              <w:bidi w:val="0"/>
              <w:spacing w:line="360" w:lineRule="auto"/>
              <w:jc w:val="center"/>
              <w:rPr>
                <w:rFonts w:hint="eastAsia" w:ascii="宋体" w:hAnsi="宋体" w:eastAsia="宋体" w:cs="宋体"/>
                <w:color w:val="000000"/>
                <w:sz w:val="24"/>
                <w:szCs w:val="24"/>
                <w:lang w:eastAsia="zh-CN"/>
              </w:rPr>
            </w:pPr>
          </w:p>
        </w:tc>
        <w:tc>
          <w:tcPr>
            <w:tcW w:w="6855" w:type="dxa"/>
            <w:gridSpan w:val="2"/>
            <w:noWrap w:val="0"/>
            <w:vAlign w:val="center"/>
          </w:tcPr>
          <w:p w14:paraId="211A51A5">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形式：书面形式</w:t>
            </w:r>
          </w:p>
        </w:tc>
      </w:tr>
      <w:tr w14:paraId="09DB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80" w:type="dxa"/>
            <w:noWrap w:val="0"/>
            <w:vAlign w:val="center"/>
          </w:tcPr>
          <w:p w14:paraId="193164F7">
            <w:pPr>
              <w:pageBreakBefore w:val="0"/>
              <w:widowControl w:val="0"/>
              <w:wordWrap/>
              <w:topLinePunct w:val="0"/>
              <w:bidi w:val="0"/>
              <w:spacing w:line="360" w:lineRule="auto"/>
              <w:ind w:firstLine="240" w:firstLineChars="10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10</w:t>
            </w:r>
          </w:p>
        </w:tc>
        <w:tc>
          <w:tcPr>
            <w:tcW w:w="2190" w:type="dxa"/>
            <w:noWrap w:val="0"/>
            <w:vAlign w:val="center"/>
          </w:tcPr>
          <w:p w14:paraId="585E4111">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采购人书面澄清的时间</w:t>
            </w:r>
          </w:p>
        </w:tc>
        <w:tc>
          <w:tcPr>
            <w:tcW w:w="6855" w:type="dxa"/>
            <w:gridSpan w:val="2"/>
            <w:noWrap w:val="0"/>
            <w:vAlign w:val="center"/>
          </w:tcPr>
          <w:p w14:paraId="4C470B94">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响应文件递交截止时间</w:t>
            </w:r>
            <w:r>
              <w:rPr>
                <w:rFonts w:hint="eastAsia" w:ascii="宋体" w:hAnsi="宋体" w:eastAsia="宋体" w:cs="宋体"/>
                <w:color w:val="000000"/>
                <w:kern w:val="2"/>
                <w:sz w:val="24"/>
                <w:szCs w:val="24"/>
                <w:lang w:val="en-US" w:eastAsia="zh-CN"/>
              </w:rPr>
              <w:t>两</w:t>
            </w:r>
            <w:r>
              <w:rPr>
                <w:rFonts w:hint="eastAsia" w:ascii="宋体" w:hAnsi="宋体" w:eastAsia="宋体" w:cs="宋体"/>
                <w:color w:val="000000"/>
                <w:kern w:val="2"/>
                <w:sz w:val="24"/>
                <w:szCs w:val="24"/>
                <w:lang w:eastAsia="zh-CN"/>
              </w:rPr>
              <w:t>日前</w:t>
            </w:r>
          </w:p>
        </w:tc>
      </w:tr>
      <w:tr w14:paraId="0DA9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43D06558">
            <w:pPr>
              <w:pageBreakBefore w:val="0"/>
              <w:widowControl w:val="0"/>
              <w:wordWrap/>
              <w:topLinePunct w:val="0"/>
              <w:bidi w:val="0"/>
              <w:spacing w:line="360" w:lineRule="auto"/>
              <w:ind w:firstLine="240" w:firstLineChars="1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w:t>
            </w:r>
          </w:p>
        </w:tc>
        <w:tc>
          <w:tcPr>
            <w:tcW w:w="2190" w:type="dxa"/>
            <w:noWrap w:val="0"/>
            <w:vAlign w:val="center"/>
          </w:tcPr>
          <w:p w14:paraId="39189343">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竞争性谈判文件</w:t>
            </w:r>
            <w:r>
              <w:rPr>
                <w:rFonts w:hint="eastAsia" w:ascii="宋体" w:hAnsi="宋体" w:eastAsia="宋体" w:cs="宋体"/>
                <w:color w:val="000000"/>
                <w:sz w:val="24"/>
                <w:szCs w:val="24"/>
              </w:rPr>
              <w:t>澄清发出的形式</w:t>
            </w:r>
          </w:p>
        </w:tc>
        <w:tc>
          <w:tcPr>
            <w:tcW w:w="6855" w:type="dxa"/>
            <w:gridSpan w:val="2"/>
            <w:noWrap w:val="0"/>
            <w:vAlign w:val="center"/>
          </w:tcPr>
          <w:p w14:paraId="7266874D">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书面形式</w:t>
            </w:r>
          </w:p>
        </w:tc>
      </w:tr>
      <w:tr w14:paraId="48B0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559DB6B4">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12</w:t>
            </w:r>
          </w:p>
        </w:tc>
        <w:tc>
          <w:tcPr>
            <w:tcW w:w="2190" w:type="dxa"/>
            <w:noWrap w:val="0"/>
            <w:vAlign w:val="center"/>
          </w:tcPr>
          <w:p w14:paraId="39D86230">
            <w:pPr>
              <w:pageBreakBefore w:val="0"/>
              <w:wordWrap/>
              <w:topLinePunct w:val="0"/>
              <w:bidi w:val="0"/>
              <w:spacing w:line="360" w:lineRule="auto"/>
              <w:jc w:val="center"/>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供应商资质要求</w:t>
            </w:r>
          </w:p>
        </w:tc>
        <w:tc>
          <w:tcPr>
            <w:tcW w:w="6855" w:type="dxa"/>
            <w:gridSpan w:val="2"/>
            <w:noWrap w:val="0"/>
            <w:vAlign w:val="center"/>
          </w:tcPr>
          <w:p w14:paraId="5D25DD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具有独立承担民事责任能力的法人、其他组织或自然人，法人或其他组织提供营业执照（事业单位法人证书），自然人提供身份证明。</w:t>
            </w:r>
          </w:p>
          <w:p w14:paraId="79356C48">
            <w:pPr>
              <w:pStyle w:val="34"/>
              <w:keepNext w:val="0"/>
              <w:keepLines w:val="0"/>
              <w:pageBreakBefore w:val="0"/>
              <w:widowControl/>
              <w:numPr>
                <w:ilvl w:val="0"/>
                <w:numId w:val="0"/>
              </w:numPr>
              <w:kinsoku/>
              <w:wordWrap/>
              <w:overflowPunct/>
              <w:topLinePunct w:val="0"/>
              <w:autoSpaceDE/>
              <w:autoSpaceDN/>
              <w:bidi w:val="0"/>
              <w:adjustRightInd/>
              <w:snapToGrid/>
              <w:spacing w:line="380" w:lineRule="exact"/>
              <w:ind w:left="480"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（1）</w:t>
            </w:r>
            <w:r>
              <w:rPr>
                <w:rFonts w:hint="eastAsia" w:ascii="宋体" w:hAnsi="宋体" w:eastAsia="宋体" w:cs="宋体"/>
                <w:sz w:val="24"/>
                <w:szCs w:val="24"/>
              </w:rPr>
              <w:t>提供有效的营业执照（“三证合一”的营业执照）；</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p>
          <w:p w14:paraId="44D2AB18">
            <w:pPr>
              <w:keepNext w:val="0"/>
              <w:keepLines w:val="0"/>
              <w:pageBreakBefore w:val="0"/>
              <w:numPr>
                <w:ilvl w:val="0"/>
                <w:numId w:val="0"/>
              </w:numPr>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Hans"/>
              </w:rPr>
              <w:t>）</w:t>
            </w:r>
            <w:r>
              <w:rPr>
                <w:rFonts w:hint="eastAsia" w:ascii="宋体" w:hAnsi="宋体" w:eastAsia="宋体" w:cs="宋体"/>
                <w:sz w:val="24"/>
                <w:szCs w:val="24"/>
              </w:rPr>
              <w:t>供应商须具备</w:t>
            </w:r>
            <w:r>
              <w:rPr>
                <w:rFonts w:hint="eastAsia" w:ascii="宋体" w:hAnsi="宋体" w:eastAsia="宋体" w:cs="宋体"/>
                <w:sz w:val="24"/>
                <w:szCs w:val="24"/>
                <w:lang w:val="en-US" w:eastAsia="zh-CN"/>
              </w:rPr>
              <w:t>市政公用</w:t>
            </w:r>
            <w:r>
              <w:rPr>
                <w:rFonts w:hint="eastAsia" w:ascii="宋体" w:hAnsi="宋体" w:eastAsia="宋体" w:cs="宋体"/>
                <w:sz w:val="24"/>
                <w:szCs w:val="24"/>
              </w:rPr>
              <w:t>工程施工专业承包三级及以上资质，并在人员、设备、资金等方面具备相应的施工能力；其中拟派项目经理须具备</w:t>
            </w:r>
            <w:r>
              <w:rPr>
                <w:rFonts w:hint="eastAsia" w:ascii="宋体" w:hAnsi="宋体" w:eastAsia="宋体" w:cs="宋体"/>
                <w:sz w:val="24"/>
                <w:szCs w:val="24"/>
                <w:lang w:val="en-US" w:eastAsia="zh-CN"/>
              </w:rPr>
              <w:t>市政公用</w:t>
            </w:r>
            <w:r>
              <w:rPr>
                <w:rFonts w:hint="eastAsia" w:ascii="宋体" w:hAnsi="宋体" w:eastAsia="宋体" w:cs="宋体"/>
                <w:sz w:val="24"/>
                <w:szCs w:val="24"/>
              </w:rPr>
              <w:t>工程专业二级及以上注册建造师执业资格和有效的安全生产考核合格证书，且未担任其他在建工程项目的项目经理</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w:t>
            </w:r>
            <w:r>
              <w:rPr>
                <w:rFonts w:hint="eastAsia" w:ascii="宋体" w:hAnsi="宋体" w:eastAsia="宋体" w:cs="宋体"/>
                <w:sz w:val="24"/>
                <w:szCs w:val="24"/>
              </w:rPr>
              <w:t>）财务状况报告：提供2024年度的财务审计报告（至少包括审计报告、资产负债表、利润表、现金流量表和报表附注，成立时间至提交响应文件截止时间不足一年的可提供成立后任意时段的资产负债表）或开标前一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）本项目专门面向中小企业采购（供应商需提供中小企业声明函或残疾人福利性单位声明函或监狱企业声明函）</w:t>
            </w:r>
          </w:p>
          <w:p w14:paraId="014439F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）本项目不接受联合体</w:t>
            </w:r>
            <w:r>
              <w:rPr>
                <w:rFonts w:hint="eastAsia" w:ascii="宋体" w:hAnsi="宋体" w:cs="宋体"/>
                <w:i w:val="0"/>
                <w:iCs w:val="0"/>
                <w:caps w:val="0"/>
                <w:color w:val="auto"/>
                <w:spacing w:val="0"/>
                <w:sz w:val="24"/>
                <w:szCs w:val="24"/>
                <w:shd w:val="clear" w:color="auto" w:fill="FFFFFF"/>
                <w:lang w:val="en-US" w:eastAsia="zh-CN"/>
              </w:rPr>
              <w:t>谈判</w:t>
            </w:r>
            <w:r>
              <w:rPr>
                <w:rFonts w:hint="eastAsia" w:ascii="宋体" w:hAnsi="宋体" w:eastAsia="宋体" w:cs="宋体"/>
                <w:i w:val="0"/>
                <w:iCs w:val="0"/>
                <w:caps w:val="0"/>
                <w:color w:val="auto"/>
                <w:spacing w:val="0"/>
                <w:sz w:val="24"/>
                <w:szCs w:val="24"/>
                <w:shd w:val="clear" w:color="auto" w:fill="FFFFFF"/>
              </w:rPr>
              <w:t>。</w:t>
            </w:r>
          </w:p>
          <w:p w14:paraId="284DD252">
            <w:pPr>
              <w:pageBreakBefore w:val="0"/>
              <w:widowControl w:val="0"/>
              <w:wordWrap/>
              <w:topLinePunct w:val="0"/>
              <w:bidi w:val="0"/>
              <w:spacing w:line="360" w:lineRule="auto"/>
              <w:ind w:firstLine="482" w:firstLineChars="200"/>
              <w:jc w:val="both"/>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ascii="宋体" w:hAnsi="宋体" w:cs="宋体"/>
                <w:b/>
                <w:bCs/>
                <w:sz w:val="24"/>
                <w:szCs w:val="24"/>
              </w:rPr>
              <w:t>以上资格证明文件为供应商的必备文件，开标当天，请将上述资格证明文件</w:t>
            </w:r>
            <w:r>
              <w:rPr>
                <w:rFonts w:hint="eastAsia" w:ascii="宋体" w:hAnsi="宋体" w:cs="宋体"/>
                <w:b/>
                <w:bCs/>
                <w:sz w:val="24"/>
                <w:szCs w:val="24"/>
                <w:lang w:eastAsia="zh-CN"/>
              </w:rPr>
              <w:t>复印件</w:t>
            </w:r>
            <w:r>
              <w:rPr>
                <w:rFonts w:ascii="宋体" w:hAnsi="宋体" w:cs="宋体"/>
                <w:b/>
                <w:bCs/>
                <w:sz w:val="24"/>
                <w:szCs w:val="24"/>
              </w:rPr>
              <w:t>胶装</w:t>
            </w:r>
            <w:r>
              <w:rPr>
                <w:rFonts w:hint="eastAsia" w:ascii="宋体" w:hAnsi="宋体" w:cs="宋体"/>
                <w:b/>
                <w:bCs/>
                <w:sz w:val="24"/>
                <w:szCs w:val="24"/>
                <w:lang w:eastAsia="zh-CN"/>
              </w:rPr>
              <w:t>加盖公章</w:t>
            </w:r>
            <w:r>
              <w:rPr>
                <w:rFonts w:ascii="宋体" w:hAnsi="宋体" w:cs="宋体"/>
                <w:b/>
                <w:bCs/>
                <w:sz w:val="24"/>
                <w:szCs w:val="24"/>
              </w:rPr>
              <w:t>同磋商文件一起单独密封递交（密封要求同磋商文件），以便对其</w:t>
            </w:r>
            <w:r>
              <w:rPr>
                <w:rFonts w:hint="eastAsia" w:ascii="宋体" w:hAnsi="宋体" w:cs="宋体"/>
                <w:b/>
                <w:bCs/>
                <w:sz w:val="24"/>
                <w:szCs w:val="24"/>
                <w:lang w:val="en-US" w:eastAsia="zh-CN"/>
              </w:rPr>
              <w:t>谈判</w:t>
            </w:r>
            <w:r>
              <w:rPr>
                <w:rFonts w:ascii="宋体" w:hAnsi="宋体" w:cs="宋体"/>
                <w:b/>
                <w:bCs/>
                <w:sz w:val="24"/>
                <w:szCs w:val="24"/>
              </w:rPr>
              <w:t>资格进行审查。有给定格式的需按照</w:t>
            </w:r>
            <w:r>
              <w:rPr>
                <w:rFonts w:hint="eastAsia" w:ascii="宋体" w:hAnsi="宋体" w:cs="宋体"/>
                <w:b/>
                <w:bCs/>
                <w:sz w:val="24"/>
                <w:szCs w:val="24"/>
                <w:lang w:val="en-US" w:eastAsia="zh-CN"/>
              </w:rPr>
              <w:t>谈判</w:t>
            </w:r>
            <w:r>
              <w:rPr>
                <w:rFonts w:ascii="宋体" w:hAnsi="宋体" w:cs="宋体"/>
                <w:b/>
                <w:bCs/>
                <w:sz w:val="24"/>
                <w:szCs w:val="24"/>
              </w:rPr>
              <w:t>文件给定格式提供，若供应商资格证明文件不符合审查要求，将按无效响应处理。</w:t>
            </w:r>
          </w:p>
        </w:tc>
      </w:tr>
      <w:tr w14:paraId="1014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59912C92">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13</w:t>
            </w:r>
          </w:p>
        </w:tc>
        <w:tc>
          <w:tcPr>
            <w:tcW w:w="2190" w:type="dxa"/>
            <w:noWrap w:val="0"/>
            <w:vAlign w:val="center"/>
          </w:tcPr>
          <w:p w14:paraId="0901FB8E">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资格审查方式</w:t>
            </w:r>
          </w:p>
        </w:tc>
        <w:tc>
          <w:tcPr>
            <w:tcW w:w="6855" w:type="dxa"/>
            <w:gridSpan w:val="2"/>
            <w:noWrap w:val="0"/>
            <w:vAlign w:val="center"/>
          </w:tcPr>
          <w:p w14:paraId="4AEA9017">
            <w:pPr>
              <w:pageBreakBefore w:val="0"/>
              <w:widowControl w:val="0"/>
              <w:wordWrap/>
              <w:topLinePunct w:val="0"/>
              <w:bidi w:val="0"/>
              <w:spacing w:line="360" w:lineRule="auto"/>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资格后审</w:t>
            </w:r>
          </w:p>
        </w:tc>
      </w:tr>
      <w:tr w14:paraId="1552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0" w:type="dxa"/>
            <w:noWrap w:val="0"/>
            <w:vAlign w:val="center"/>
          </w:tcPr>
          <w:p w14:paraId="2B811E82">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14</w:t>
            </w:r>
          </w:p>
        </w:tc>
        <w:tc>
          <w:tcPr>
            <w:tcW w:w="2190" w:type="dxa"/>
            <w:noWrap w:val="0"/>
            <w:vAlign w:val="center"/>
          </w:tcPr>
          <w:p w14:paraId="673E358F">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预备会议</w:t>
            </w:r>
          </w:p>
        </w:tc>
        <w:tc>
          <w:tcPr>
            <w:tcW w:w="6855" w:type="dxa"/>
            <w:gridSpan w:val="2"/>
            <w:noWrap w:val="0"/>
            <w:vAlign w:val="center"/>
          </w:tcPr>
          <w:p w14:paraId="5AD782E3">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采购人不组织</w:t>
            </w:r>
            <w:r>
              <w:rPr>
                <w:rFonts w:hint="eastAsia" w:ascii="宋体" w:hAnsi="宋体" w:eastAsia="宋体" w:cs="宋体"/>
                <w:color w:val="000000"/>
                <w:kern w:val="2"/>
                <w:sz w:val="24"/>
                <w:szCs w:val="24"/>
                <w:lang w:eastAsia="zh-CN"/>
              </w:rPr>
              <w:t>谈判</w:t>
            </w:r>
            <w:r>
              <w:rPr>
                <w:rFonts w:hint="eastAsia" w:ascii="宋体" w:hAnsi="宋体" w:eastAsia="宋体" w:cs="宋体"/>
                <w:color w:val="000000"/>
                <w:kern w:val="2"/>
                <w:sz w:val="24"/>
                <w:szCs w:val="24"/>
              </w:rPr>
              <w:t>预备会议。</w:t>
            </w:r>
          </w:p>
        </w:tc>
      </w:tr>
      <w:tr w14:paraId="452F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780" w:type="dxa"/>
            <w:noWrap w:val="0"/>
            <w:vAlign w:val="center"/>
          </w:tcPr>
          <w:p w14:paraId="0860C004">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5</w:t>
            </w:r>
          </w:p>
        </w:tc>
        <w:tc>
          <w:tcPr>
            <w:tcW w:w="2190" w:type="dxa"/>
            <w:noWrap w:val="0"/>
            <w:vAlign w:val="center"/>
          </w:tcPr>
          <w:p w14:paraId="2CC0224B">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澄清答疑</w:t>
            </w:r>
          </w:p>
        </w:tc>
        <w:tc>
          <w:tcPr>
            <w:tcW w:w="6855" w:type="dxa"/>
            <w:gridSpan w:val="2"/>
            <w:noWrap w:val="0"/>
            <w:vAlign w:val="center"/>
          </w:tcPr>
          <w:p w14:paraId="072D11C3">
            <w:pPr>
              <w:pageBreakBefore w:val="0"/>
              <w:widowControl w:val="0"/>
              <w:wordWrap/>
              <w:topLinePunct w:val="0"/>
              <w:bidi w:val="0"/>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谈判</w:t>
            </w:r>
            <w:r>
              <w:rPr>
                <w:rFonts w:hint="eastAsia" w:ascii="宋体" w:hAnsi="宋体" w:eastAsia="宋体" w:cs="宋体"/>
                <w:color w:val="000000"/>
                <w:kern w:val="2"/>
                <w:sz w:val="24"/>
                <w:szCs w:val="24"/>
              </w:rPr>
              <w:t>供应商需以书面形式向</w:t>
            </w:r>
            <w:r>
              <w:rPr>
                <w:rFonts w:hint="eastAsia" w:ascii="宋体" w:hAnsi="宋体" w:eastAsia="宋体" w:cs="宋体"/>
                <w:color w:val="000000"/>
                <w:kern w:val="2"/>
                <w:sz w:val="24"/>
                <w:szCs w:val="24"/>
                <w:lang w:eastAsia="zh-CN"/>
              </w:rPr>
              <w:t>采购代理机构</w:t>
            </w:r>
            <w:r>
              <w:rPr>
                <w:rFonts w:hint="eastAsia" w:ascii="宋体" w:hAnsi="宋体" w:eastAsia="宋体" w:cs="宋体"/>
                <w:color w:val="000000"/>
                <w:kern w:val="2"/>
                <w:sz w:val="24"/>
                <w:szCs w:val="24"/>
              </w:rPr>
              <w:t>提交需澄清或答疑的问题，同时将澄清或答疑问题的电子版发至</w:t>
            </w:r>
            <w:r>
              <w:rPr>
                <w:rFonts w:hint="eastAsia" w:ascii="宋体" w:hAnsi="宋体" w:eastAsia="宋体" w:cs="宋体"/>
                <w:color w:val="000000"/>
                <w:kern w:val="2"/>
                <w:sz w:val="24"/>
                <w:szCs w:val="24"/>
                <w:lang w:eastAsia="zh-CN"/>
              </w:rPr>
              <w:t>采购代理机构</w:t>
            </w:r>
            <w:r>
              <w:rPr>
                <w:rFonts w:hint="eastAsia" w:ascii="宋体" w:hAnsi="宋体" w:eastAsia="宋体" w:cs="宋体"/>
                <w:color w:val="000000"/>
                <w:kern w:val="2"/>
                <w:sz w:val="24"/>
                <w:szCs w:val="24"/>
              </w:rPr>
              <w:t>电子邮箱：</w:t>
            </w:r>
            <w:r>
              <w:rPr>
                <w:rFonts w:hint="eastAsia" w:ascii="宋体" w:hAnsi="宋体" w:eastAsia="宋体" w:cs="宋体"/>
                <w:color w:val="000000"/>
                <w:kern w:val="2"/>
                <w:sz w:val="24"/>
                <w:szCs w:val="24"/>
              </w:rPr>
              <w:fldChar w:fldCharType="begin"/>
            </w:r>
            <w:r>
              <w:rPr>
                <w:rFonts w:hint="eastAsia" w:ascii="宋体" w:hAnsi="宋体" w:eastAsia="宋体" w:cs="宋体"/>
                <w:color w:val="000000"/>
                <w:kern w:val="2"/>
                <w:sz w:val="24"/>
                <w:szCs w:val="24"/>
              </w:rPr>
              <w:instrText xml:space="preserve"> HYPERLINK "mailto:sxzb9@126.com" </w:instrText>
            </w:r>
            <w:r>
              <w:rPr>
                <w:rFonts w:hint="eastAsia" w:ascii="宋体" w:hAnsi="宋体" w:eastAsia="宋体" w:cs="宋体"/>
                <w:color w:val="000000"/>
                <w:kern w:val="2"/>
                <w:sz w:val="24"/>
                <w:szCs w:val="24"/>
              </w:rPr>
              <w:fldChar w:fldCharType="separate"/>
            </w:r>
            <w:r>
              <w:rPr>
                <w:rFonts w:hint="eastAsia" w:ascii="宋体" w:hAnsi="宋体" w:cs="宋体"/>
                <w:color w:val="000000"/>
                <w:kern w:val="2"/>
                <w:sz w:val="24"/>
                <w:szCs w:val="24"/>
                <w:lang w:val="en-US" w:eastAsia="zh-CN"/>
              </w:rPr>
              <w:t>601092566@qq.com</w:t>
            </w:r>
            <w:r>
              <w:rPr>
                <w:rFonts w:hint="eastAsia" w:ascii="宋体" w:hAnsi="宋体" w:eastAsia="宋体" w:cs="宋体"/>
                <w:color w:val="000000"/>
                <w:kern w:val="2"/>
                <w:sz w:val="24"/>
                <w:szCs w:val="24"/>
              </w:rPr>
              <w:fldChar w:fldCharType="end"/>
            </w:r>
            <w:r>
              <w:rPr>
                <w:rFonts w:hint="eastAsia" w:ascii="宋体" w:hAnsi="宋体" w:eastAsia="宋体" w:cs="宋体"/>
                <w:color w:val="000000"/>
                <w:kern w:val="2"/>
                <w:sz w:val="24"/>
                <w:szCs w:val="24"/>
              </w:rPr>
              <w:t>，采购人认为有必要答复的将以书面形式发至各供应商。</w:t>
            </w:r>
          </w:p>
        </w:tc>
      </w:tr>
      <w:tr w14:paraId="205E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1497DA73">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6</w:t>
            </w:r>
          </w:p>
        </w:tc>
        <w:tc>
          <w:tcPr>
            <w:tcW w:w="2190" w:type="dxa"/>
            <w:noWrap w:val="0"/>
            <w:vAlign w:val="center"/>
          </w:tcPr>
          <w:p w14:paraId="55F8D3D9">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文件份数</w:t>
            </w:r>
          </w:p>
        </w:tc>
        <w:tc>
          <w:tcPr>
            <w:tcW w:w="6855" w:type="dxa"/>
            <w:gridSpan w:val="2"/>
            <w:noWrap w:val="0"/>
            <w:vAlign w:val="center"/>
          </w:tcPr>
          <w:p w14:paraId="55DB3CC3">
            <w:pPr>
              <w:pageBreakBefore w:val="0"/>
              <w:wordWrap/>
              <w:topLinePunct w:val="0"/>
              <w:autoSpaceDE w:val="0"/>
              <w:autoSpaceDN w:val="0"/>
              <w:bidi w:val="0"/>
              <w:adjustRightInd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文件正本壹份、副本</w:t>
            </w:r>
            <w:r>
              <w:rPr>
                <w:rFonts w:hint="eastAsia" w:ascii="宋体" w:hAnsi="宋体" w:eastAsia="宋体" w:cs="宋体"/>
                <w:color w:val="000000"/>
                <w:sz w:val="24"/>
                <w:szCs w:val="24"/>
                <w:lang w:val="en-US" w:eastAsia="zh-CN"/>
              </w:rPr>
              <w:t>贰</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、资格证明文件壹份</w:t>
            </w:r>
            <w:r>
              <w:rPr>
                <w:rFonts w:hint="eastAsia" w:ascii="宋体" w:hAnsi="宋体" w:eastAsia="宋体" w:cs="宋体"/>
                <w:color w:val="000000"/>
                <w:sz w:val="24"/>
                <w:szCs w:val="24"/>
              </w:rPr>
              <w:t>。</w:t>
            </w:r>
          </w:p>
          <w:p w14:paraId="5AF213C2">
            <w:pPr>
              <w:pageBreakBefore w:val="0"/>
              <w:wordWrap/>
              <w:topLinePunct w:val="0"/>
              <w:autoSpaceDE w:val="0"/>
              <w:autoSpaceDN w:val="0"/>
              <w:bidi w:val="0"/>
              <w:adjustRightInd w:val="0"/>
              <w:spacing w:line="360" w:lineRule="auto"/>
              <w:jc w:val="both"/>
              <w:rPr>
                <w:rFonts w:hint="eastAsia" w:ascii="宋体" w:hAnsi="宋体" w:eastAsia="宋体" w:cs="宋体"/>
                <w:b/>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文件电子</w:t>
            </w:r>
            <w:r>
              <w:rPr>
                <w:rFonts w:hint="eastAsia" w:ascii="宋体" w:hAnsi="宋体" w:eastAsia="宋体" w:cs="宋体"/>
                <w:color w:val="000000"/>
                <w:sz w:val="24"/>
                <w:szCs w:val="24"/>
                <w:lang w:val="en-US" w:eastAsia="zh-CN"/>
              </w:rPr>
              <w:t>U</w:t>
            </w:r>
            <w:r>
              <w:rPr>
                <w:rFonts w:hint="eastAsia" w:ascii="宋体" w:hAnsi="宋体" w:eastAsia="宋体" w:cs="宋体"/>
                <w:color w:val="000000"/>
                <w:sz w:val="24"/>
                <w:szCs w:val="24"/>
              </w:rPr>
              <w:t>盘壹份</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lang w:val="en-US" w:eastAsia="zh-CN"/>
              </w:rPr>
              <w:t>Word和PDF各一份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，单独密封随</w:t>
            </w:r>
            <w:r>
              <w:rPr>
                <w:rFonts w:hint="eastAsia" w:ascii="宋体" w:hAnsi="宋体" w:eastAsia="宋体" w:cs="宋体"/>
                <w:color w:val="000000"/>
                <w:sz w:val="24"/>
                <w:szCs w:val="24"/>
                <w:lang w:eastAsia="zh-CN"/>
              </w:rPr>
              <w:t>响应</w:t>
            </w:r>
            <w:r>
              <w:rPr>
                <w:rFonts w:hint="eastAsia" w:ascii="宋体" w:hAnsi="宋体" w:eastAsia="宋体" w:cs="宋体"/>
                <w:b w:val="0"/>
                <w:bCs w:val="0"/>
                <w:color w:val="000000"/>
                <w:sz w:val="24"/>
                <w:szCs w:val="24"/>
              </w:rPr>
              <w:t>文件一同递交。</w:t>
            </w:r>
            <w:r>
              <w:rPr>
                <w:rFonts w:hint="eastAsia" w:ascii="宋体" w:hAnsi="宋体" w:eastAsia="宋体" w:cs="宋体"/>
                <w:b w:val="0"/>
                <w:bCs w:val="0"/>
                <w:color w:val="000000"/>
                <w:sz w:val="24"/>
                <w:szCs w:val="24"/>
                <w:lang w:val="en-US" w:eastAsia="zh-CN"/>
              </w:rPr>
              <w:t>U盘名称为</w:t>
            </w:r>
            <w:r>
              <w:rPr>
                <w:rFonts w:hint="eastAsia" w:ascii="宋体" w:hAnsi="宋体" w:eastAsia="宋体" w:cs="宋体"/>
                <w:b w:val="0"/>
                <w:bCs w:val="0"/>
                <w:color w:val="000000"/>
                <w:sz w:val="24"/>
                <w:szCs w:val="24"/>
              </w:rPr>
              <w:t>供应商名称</w:t>
            </w:r>
            <w:r>
              <w:rPr>
                <w:rFonts w:hint="eastAsia" w:ascii="宋体" w:hAnsi="宋体" w:eastAsia="宋体" w:cs="宋体"/>
                <w:b w:val="0"/>
                <w:bCs w:val="0"/>
                <w:color w:val="000000"/>
                <w:sz w:val="24"/>
                <w:szCs w:val="24"/>
                <w:lang w:eastAsia="zh-CN"/>
              </w:rPr>
              <w:t>，不按要求按废标处理</w:t>
            </w:r>
            <w:r>
              <w:rPr>
                <w:rFonts w:hint="eastAsia" w:ascii="宋体" w:hAnsi="宋体" w:eastAsia="宋体" w:cs="宋体"/>
                <w:b w:val="0"/>
                <w:bCs w:val="0"/>
                <w:color w:val="000000"/>
                <w:sz w:val="24"/>
                <w:szCs w:val="24"/>
              </w:rPr>
              <w:t>。</w:t>
            </w:r>
          </w:p>
          <w:p w14:paraId="5F87800C">
            <w:pPr>
              <w:pageBreakBefore w:val="0"/>
              <w:widowControl w:val="0"/>
              <w:wordWrap/>
              <w:topLinePunct w:val="0"/>
              <w:bidi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sz w:val="24"/>
                <w:szCs w:val="24"/>
              </w:rPr>
              <w:t>未按上述要求提供的，采购人或采购代理机构有权拒收其</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文件，其投标按无效投标处理。</w:t>
            </w:r>
          </w:p>
        </w:tc>
      </w:tr>
      <w:tr w14:paraId="2469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0" w:type="dxa"/>
            <w:noWrap w:val="0"/>
            <w:vAlign w:val="center"/>
          </w:tcPr>
          <w:p w14:paraId="48467A76">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7</w:t>
            </w:r>
          </w:p>
        </w:tc>
        <w:tc>
          <w:tcPr>
            <w:tcW w:w="2190" w:type="dxa"/>
            <w:noWrap w:val="0"/>
            <w:vAlign w:val="center"/>
          </w:tcPr>
          <w:p w14:paraId="19B137B1">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特殊要求</w:t>
            </w:r>
          </w:p>
        </w:tc>
        <w:tc>
          <w:tcPr>
            <w:tcW w:w="6855" w:type="dxa"/>
            <w:gridSpan w:val="2"/>
            <w:noWrap w:val="0"/>
            <w:vAlign w:val="center"/>
          </w:tcPr>
          <w:p w14:paraId="3CCF290E">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w:t>
            </w:r>
          </w:p>
        </w:tc>
      </w:tr>
      <w:tr w14:paraId="061D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80" w:type="dxa"/>
            <w:noWrap w:val="0"/>
            <w:vAlign w:val="center"/>
          </w:tcPr>
          <w:p w14:paraId="267699AF">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18</w:t>
            </w:r>
          </w:p>
        </w:tc>
        <w:tc>
          <w:tcPr>
            <w:tcW w:w="2190" w:type="dxa"/>
            <w:noWrap w:val="0"/>
            <w:vAlign w:val="center"/>
          </w:tcPr>
          <w:p w14:paraId="483463AE">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报价采用币种</w:t>
            </w:r>
          </w:p>
        </w:tc>
        <w:tc>
          <w:tcPr>
            <w:tcW w:w="6855" w:type="dxa"/>
            <w:gridSpan w:val="2"/>
            <w:noWrap w:val="0"/>
            <w:vAlign w:val="center"/>
          </w:tcPr>
          <w:p w14:paraId="5AC9D020">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人民币</w:t>
            </w:r>
          </w:p>
        </w:tc>
      </w:tr>
      <w:tr w14:paraId="3A47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682F94F1">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19</w:t>
            </w:r>
          </w:p>
        </w:tc>
        <w:tc>
          <w:tcPr>
            <w:tcW w:w="2190" w:type="dxa"/>
            <w:noWrap w:val="0"/>
            <w:vAlign w:val="center"/>
          </w:tcPr>
          <w:p w14:paraId="74A29F85">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是否允许递交备选</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方案</w:t>
            </w:r>
          </w:p>
        </w:tc>
        <w:tc>
          <w:tcPr>
            <w:tcW w:w="6855" w:type="dxa"/>
            <w:gridSpan w:val="2"/>
            <w:noWrap w:val="0"/>
            <w:vAlign w:val="center"/>
          </w:tcPr>
          <w:p w14:paraId="08A66138">
            <w:pPr>
              <w:pageBreakBefore w:val="0"/>
              <w:widowControl w:val="0"/>
              <w:wordWrap/>
              <w:topLinePunct w:val="0"/>
              <w:bidi w:val="0"/>
              <w:spacing w:line="360" w:lineRule="auto"/>
              <w:ind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不允许</w:t>
            </w:r>
          </w:p>
        </w:tc>
      </w:tr>
      <w:tr w14:paraId="483F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780" w:type="dxa"/>
            <w:noWrap w:val="0"/>
            <w:vAlign w:val="center"/>
          </w:tcPr>
          <w:p w14:paraId="66A0E3E5">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20</w:t>
            </w:r>
          </w:p>
        </w:tc>
        <w:tc>
          <w:tcPr>
            <w:tcW w:w="2190" w:type="dxa"/>
            <w:noWrap w:val="0"/>
            <w:vAlign w:val="center"/>
          </w:tcPr>
          <w:p w14:paraId="073FD450">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签字或盖章</w:t>
            </w:r>
          </w:p>
          <w:p w14:paraId="6B7C8230">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要求</w:t>
            </w:r>
          </w:p>
        </w:tc>
        <w:tc>
          <w:tcPr>
            <w:tcW w:w="6855" w:type="dxa"/>
            <w:gridSpan w:val="2"/>
            <w:noWrap w:val="0"/>
            <w:vAlign w:val="center"/>
          </w:tcPr>
          <w:p w14:paraId="5C6178AD">
            <w:pPr>
              <w:pageBreakBefore w:val="0"/>
              <w:widowControl w:val="0"/>
              <w:wordWrap/>
              <w:topLinePunct w:val="0"/>
              <w:bidi w:val="0"/>
              <w:spacing w:line="360" w:lineRule="auto"/>
              <w:ind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sz w:val="24"/>
                <w:szCs w:val="24"/>
              </w:rPr>
              <w:t>响应文件正、副本</w:t>
            </w:r>
            <w:r>
              <w:rPr>
                <w:rFonts w:hint="eastAsia" w:ascii="宋体" w:hAnsi="宋体" w:eastAsia="宋体" w:cs="宋体"/>
                <w:b w:val="0"/>
                <w:bCs w:val="0"/>
                <w:color w:val="000000"/>
                <w:sz w:val="24"/>
                <w:szCs w:val="24"/>
                <w:lang w:eastAsia="zh-CN"/>
              </w:rPr>
              <w:t>、资格证明文件</w:t>
            </w:r>
            <w:r>
              <w:rPr>
                <w:rFonts w:hint="eastAsia" w:ascii="宋体" w:hAnsi="宋体" w:eastAsia="宋体" w:cs="宋体"/>
                <w:b w:val="0"/>
                <w:bCs w:val="0"/>
                <w:color w:val="000000"/>
                <w:sz w:val="24"/>
                <w:szCs w:val="24"/>
              </w:rPr>
              <w:t>必须逐页加盖公章</w:t>
            </w:r>
            <w:r>
              <w:rPr>
                <w:rFonts w:hint="eastAsia" w:ascii="宋体" w:hAnsi="宋体" w:eastAsia="宋体" w:cs="宋体"/>
                <w:b w:val="0"/>
                <w:bCs w:val="0"/>
                <w:color w:val="000000"/>
                <w:sz w:val="24"/>
                <w:szCs w:val="24"/>
                <w:lang w:eastAsia="zh-CN"/>
              </w:rPr>
              <w:t>（鲜章）</w:t>
            </w:r>
            <w:r>
              <w:rPr>
                <w:rFonts w:hint="eastAsia" w:ascii="宋体" w:hAnsi="宋体" w:eastAsia="宋体" w:cs="宋体"/>
                <w:b w:val="0"/>
                <w:bCs w:val="0"/>
                <w:color w:val="000000"/>
                <w:sz w:val="24"/>
                <w:szCs w:val="24"/>
              </w:rPr>
              <w:t>并</w:t>
            </w:r>
            <w:r>
              <w:rPr>
                <w:rFonts w:hint="eastAsia" w:ascii="宋体" w:hAnsi="宋体" w:eastAsia="宋体" w:cs="宋体"/>
                <w:color w:val="000000"/>
                <w:sz w:val="24"/>
                <w:szCs w:val="24"/>
                <w:lang w:eastAsia="zh-CN"/>
              </w:rPr>
              <w:t>在指定页面</w:t>
            </w:r>
            <w:r>
              <w:rPr>
                <w:rFonts w:hint="eastAsia" w:ascii="宋体" w:hAnsi="宋体" w:eastAsia="宋体" w:cs="宋体"/>
                <w:b w:val="0"/>
                <w:bCs w:val="0"/>
                <w:color w:val="000000"/>
                <w:sz w:val="24"/>
                <w:szCs w:val="24"/>
              </w:rPr>
              <w:t>经法定代</w:t>
            </w:r>
            <w:r>
              <w:rPr>
                <w:rFonts w:hint="eastAsia" w:ascii="宋体" w:hAnsi="宋体" w:eastAsia="宋体" w:cs="宋体"/>
                <w:color w:val="000000"/>
                <w:sz w:val="24"/>
                <w:szCs w:val="24"/>
              </w:rPr>
              <w:t>表人或其委托代理人签字或盖章。由委托代理人签字或盖章的在响应文件中须同时提交响应文件签署授权委托书。除谈判供应商对错误处须修改外，全套响应文件应无涂改或行间插字和增删。如有修改，修改处应由谈判供应商加盖单位公章或由公司法人或授权代理签字或盖章。</w:t>
            </w:r>
          </w:p>
        </w:tc>
      </w:tr>
      <w:tr w14:paraId="7E5B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780" w:type="dxa"/>
            <w:noWrap w:val="0"/>
            <w:vAlign w:val="center"/>
          </w:tcPr>
          <w:p w14:paraId="00562056">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21</w:t>
            </w:r>
          </w:p>
        </w:tc>
        <w:tc>
          <w:tcPr>
            <w:tcW w:w="2190" w:type="dxa"/>
            <w:noWrap w:val="0"/>
            <w:vAlign w:val="center"/>
          </w:tcPr>
          <w:p w14:paraId="595A2552">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装订要求</w:t>
            </w:r>
          </w:p>
        </w:tc>
        <w:tc>
          <w:tcPr>
            <w:tcW w:w="6855" w:type="dxa"/>
            <w:gridSpan w:val="2"/>
            <w:noWrap w:val="0"/>
            <w:vAlign w:val="center"/>
          </w:tcPr>
          <w:p w14:paraId="52E8BEA5">
            <w:pPr>
              <w:pageBreakBefore w:val="0"/>
              <w:widowControl w:val="0"/>
              <w:wordWrap/>
              <w:topLinePunct w:val="0"/>
              <w:bidi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1、装订要求：</w:t>
            </w:r>
            <w:r>
              <w:rPr>
                <w:rFonts w:hint="eastAsia" w:ascii="宋体" w:hAnsi="宋体" w:eastAsia="宋体" w:cs="宋体"/>
                <w:color w:val="000000"/>
                <w:kern w:val="2"/>
                <w:sz w:val="24"/>
                <w:szCs w:val="24"/>
                <w:lang w:eastAsia="zh-CN"/>
              </w:rPr>
              <w:t>正副本、资格证明文件必须</w:t>
            </w:r>
            <w:r>
              <w:rPr>
                <w:rFonts w:hint="eastAsia" w:ascii="宋体" w:hAnsi="宋体" w:eastAsia="宋体" w:cs="宋体"/>
                <w:color w:val="000000"/>
                <w:kern w:val="2"/>
                <w:sz w:val="24"/>
                <w:szCs w:val="24"/>
              </w:rPr>
              <w:t>胶装，不允许活页装订；</w:t>
            </w:r>
          </w:p>
          <w:p w14:paraId="05CC57B6">
            <w:pPr>
              <w:pageBreakBefore w:val="0"/>
              <w:widowControl w:val="0"/>
              <w:wordWrap/>
              <w:topLinePunct w:val="0"/>
              <w:bidi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2、封包要求：</w:t>
            </w:r>
          </w:p>
          <w:p w14:paraId="3DA3C46D">
            <w:pPr>
              <w:pageBreakBefore w:val="0"/>
              <w:widowControl w:val="0"/>
              <w:wordWrap/>
              <w:topLinePunct w:val="0"/>
              <w:bidi w:val="0"/>
              <w:spacing w:line="360" w:lineRule="auto"/>
              <w:ind w:firstLine="56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1）正本单独封包；</w:t>
            </w:r>
          </w:p>
          <w:p w14:paraId="0A1E8972">
            <w:pPr>
              <w:pageBreakBefore w:val="0"/>
              <w:widowControl w:val="0"/>
              <w:wordWrap/>
              <w:topLinePunct w:val="0"/>
              <w:bidi w:val="0"/>
              <w:spacing w:line="360" w:lineRule="auto"/>
              <w:ind w:firstLine="56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2）副本单独封包；</w:t>
            </w:r>
          </w:p>
          <w:p w14:paraId="238B9DA9">
            <w:pPr>
              <w:pageBreakBefore w:val="0"/>
              <w:widowControl w:val="0"/>
              <w:wordWrap/>
              <w:topLinePunct w:val="0"/>
              <w:bidi w:val="0"/>
              <w:spacing w:line="360" w:lineRule="auto"/>
              <w:ind w:firstLine="56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3）电子版单独封包；</w:t>
            </w:r>
          </w:p>
          <w:p w14:paraId="54C02A84">
            <w:pPr>
              <w:pageBreakBefore w:val="0"/>
              <w:widowControl w:val="0"/>
              <w:wordWrap/>
              <w:topLinePunct w:val="0"/>
              <w:bidi w:val="0"/>
              <w:spacing w:line="360" w:lineRule="auto"/>
              <w:ind w:firstLine="56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4）资格证明文件单独封包。</w:t>
            </w:r>
          </w:p>
        </w:tc>
      </w:tr>
      <w:tr w14:paraId="4E4F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80" w:type="dxa"/>
            <w:noWrap w:val="0"/>
            <w:vAlign w:val="center"/>
          </w:tcPr>
          <w:p w14:paraId="5C44CC1D">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22</w:t>
            </w:r>
          </w:p>
        </w:tc>
        <w:tc>
          <w:tcPr>
            <w:tcW w:w="2190" w:type="dxa"/>
            <w:noWrap w:val="0"/>
            <w:vAlign w:val="center"/>
          </w:tcPr>
          <w:p w14:paraId="2FD3746D">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密封袋封套上写明</w:t>
            </w:r>
          </w:p>
        </w:tc>
        <w:tc>
          <w:tcPr>
            <w:tcW w:w="6855" w:type="dxa"/>
            <w:gridSpan w:val="2"/>
            <w:noWrap w:val="0"/>
            <w:vAlign w:val="center"/>
          </w:tcPr>
          <w:p w14:paraId="51A651D0">
            <w:pPr>
              <w:pageBreakBefore w:val="0"/>
              <w:wordWrap/>
              <w:topLinePunct w:val="0"/>
              <w:bidi w:val="0"/>
              <w:spacing w:line="360" w:lineRule="auto"/>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rPr>
              <w:t>1.采购人名称：</w:t>
            </w:r>
            <w:r>
              <w:rPr>
                <w:rFonts w:hint="eastAsia" w:ascii="宋体" w:hAnsi="宋体" w:eastAsia="宋体" w:cs="宋体"/>
                <w:color w:val="000000"/>
                <w:kern w:val="0"/>
                <w:sz w:val="24"/>
                <w:szCs w:val="24"/>
                <w:u w:val="single"/>
                <w:lang w:val="en-US" w:eastAsia="zh-CN"/>
              </w:rPr>
              <w:t xml:space="preserve">              </w:t>
            </w:r>
          </w:p>
          <w:p w14:paraId="7B5BC58F">
            <w:pPr>
              <w:pageBreakBefore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2.标注 “正本”、“副本”、“</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文件电子版”、“资格证明文件”字样，所有封套均应加贴封条，并在封套的封口处加盖供应商单位公章及法定代表人（</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）和其委托代理</w:t>
            </w:r>
            <w:r>
              <w:rPr>
                <w:rFonts w:hint="eastAsia" w:ascii="宋体" w:hAnsi="宋体" w:eastAsia="宋体" w:cs="宋体"/>
                <w:color w:val="000000"/>
                <w:sz w:val="24"/>
                <w:szCs w:val="24"/>
                <w:lang w:eastAsia="zh-CN"/>
              </w:rPr>
              <w:t>人</w:t>
            </w:r>
            <w:r>
              <w:rPr>
                <w:rFonts w:hint="eastAsia" w:ascii="宋体" w:hAnsi="宋体" w:eastAsia="宋体" w:cs="宋体"/>
                <w:color w:val="000000"/>
                <w:sz w:val="24"/>
                <w:szCs w:val="24"/>
              </w:rPr>
              <w:t>签字。</w:t>
            </w:r>
          </w:p>
          <w:p w14:paraId="5A1E6E82">
            <w:pPr>
              <w:pageBreakBefore w:val="0"/>
              <w:wordWrap/>
              <w:topLinePunct w:val="0"/>
              <w:bidi w:val="0"/>
              <w:spacing w:line="360" w:lineRule="auto"/>
              <w:jc w:val="both"/>
              <w:rPr>
                <w:rFonts w:hint="eastAsia" w:ascii="宋体" w:hAnsi="宋体" w:eastAsia="宋体" w:cs="宋体"/>
                <w:color w:val="000000"/>
                <w:sz w:val="24"/>
                <w:szCs w:val="24"/>
                <w:u w:val="single"/>
              </w:rPr>
            </w:pPr>
            <w:r>
              <w:rPr>
                <w:rFonts w:hint="eastAsia" w:ascii="宋体" w:hAnsi="宋体" w:eastAsia="宋体" w:cs="宋体"/>
                <w:color w:val="000000"/>
                <w:sz w:val="24"/>
                <w:szCs w:val="24"/>
              </w:rPr>
              <w:t>3. 供应商：</w:t>
            </w:r>
            <w:r>
              <w:rPr>
                <w:rFonts w:hint="eastAsia" w:ascii="宋体" w:hAnsi="宋体" w:eastAsia="宋体" w:cs="宋体"/>
                <w:color w:val="000000"/>
                <w:sz w:val="24"/>
                <w:szCs w:val="24"/>
                <w:u w:val="single"/>
              </w:rPr>
              <w:t>（单位全称）</w:t>
            </w:r>
            <w:r>
              <w:rPr>
                <w:rFonts w:hint="eastAsia" w:ascii="宋体" w:hAnsi="宋体" w:eastAsia="宋体" w:cs="宋体"/>
                <w:color w:val="000000"/>
                <w:sz w:val="24"/>
                <w:szCs w:val="24"/>
              </w:rPr>
              <w:t>（盖单位公章）</w:t>
            </w:r>
          </w:p>
          <w:p w14:paraId="64D5DAD7">
            <w:pPr>
              <w:pageBreakBefore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w:t>
            </w:r>
            <w:r>
              <w:rPr>
                <w:rFonts w:hint="eastAsia" w:ascii="宋体" w:hAnsi="宋体" w:eastAsia="宋体" w:cs="宋体"/>
                <w:color w:val="000000"/>
                <w:sz w:val="24"/>
                <w:szCs w:val="24"/>
                <w:lang w:eastAsia="zh-CN"/>
              </w:rPr>
              <w:t>章</w:t>
            </w:r>
            <w:r>
              <w:rPr>
                <w:rFonts w:hint="eastAsia" w:ascii="宋体" w:hAnsi="宋体" w:eastAsia="宋体" w:cs="宋体"/>
                <w:color w:val="000000"/>
                <w:sz w:val="24"/>
                <w:szCs w:val="24"/>
              </w:rPr>
              <w:t>）</w:t>
            </w:r>
          </w:p>
          <w:p w14:paraId="69A0DDB2">
            <w:pPr>
              <w:pageBreakBefore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p>
          <w:p w14:paraId="7CCFF010">
            <w:pPr>
              <w:pageBreakBefore w:val="0"/>
              <w:widowControl w:val="0"/>
              <w:wordWrap/>
              <w:topLinePunct w:val="0"/>
              <w:bidi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u w:val="single"/>
              </w:rPr>
              <w:t>项目名称）、（项目编号）</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文件（或</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文件电子版或资格证明文件）在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时</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分前不得开启</w:t>
            </w:r>
          </w:p>
        </w:tc>
      </w:tr>
      <w:tr w14:paraId="757B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42B5784A">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val="en-US" w:eastAsia="zh-CN"/>
              </w:rPr>
              <w:t>3</w:t>
            </w:r>
          </w:p>
        </w:tc>
        <w:tc>
          <w:tcPr>
            <w:tcW w:w="2190" w:type="dxa"/>
            <w:noWrap w:val="0"/>
            <w:vAlign w:val="center"/>
          </w:tcPr>
          <w:p w14:paraId="042F2D30">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是否退还</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w:t>
            </w:r>
          </w:p>
        </w:tc>
        <w:tc>
          <w:tcPr>
            <w:tcW w:w="6855" w:type="dxa"/>
            <w:gridSpan w:val="2"/>
            <w:noWrap w:val="0"/>
            <w:vAlign w:val="center"/>
          </w:tcPr>
          <w:p w14:paraId="271E4F2E">
            <w:pPr>
              <w:pageBreakBefore w:val="0"/>
              <w:widowControl w:val="0"/>
              <w:wordWrap/>
              <w:topLinePunct w:val="0"/>
              <w:bidi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无论成交与否，一律不退</w:t>
            </w:r>
          </w:p>
        </w:tc>
      </w:tr>
      <w:tr w14:paraId="4828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80" w:type="dxa"/>
            <w:noWrap w:val="0"/>
            <w:vAlign w:val="center"/>
          </w:tcPr>
          <w:p w14:paraId="13F4D2E5">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val="en-US" w:eastAsia="zh-CN"/>
              </w:rPr>
              <w:t>4</w:t>
            </w:r>
          </w:p>
        </w:tc>
        <w:tc>
          <w:tcPr>
            <w:tcW w:w="2190" w:type="dxa"/>
            <w:noWrap w:val="0"/>
            <w:vAlign w:val="center"/>
          </w:tcPr>
          <w:p w14:paraId="3C14EAFB">
            <w:pPr>
              <w:pageBreakBefore w:val="0"/>
              <w:wordWrap/>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文件递交地点及</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w:t>
            </w:r>
          </w:p>
        </w:tc>
        <w:tc>
          <w:tcPr>
            <w:tcW w:w="6855" w:type="dxa"/>
            <w:gridSpan w:val="2"/>
            <w:noWrap w:val="0"/>
            <w:vAlign w:val="center"/>
          </w:tcPr>
          <w:p w14:paraId="1426A5DE">
            <w:pPr>
              <w:pageBreakBefore w:val="0"/>
              <w:widowControl w:val="0"/>
              <w:wordWrap/>
              <w:topLinePunct w:val="0"/>
              <w:bidi w:val="0"/>
              <w:spacing w:line="360" w:lineRule="auto"/>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递交</w:t>
            </w:r>
            <w:r>
              <w:rPr>
                <w:rFonts w:hint="eastAsia" w:ascii="宋体" w:hAnsi="宋体" w:eastAsia="宋体" w:cs="宋体"/>
                <w:color w:val="auto"/>
                <w:kern w:val="2"/>
                <w:sz w:val="24"/>
                <w:szCs w:val="24"/>
                <w:lang w:val="en-US" w:eastAsia="zh-CN"/>
              </w:rPr>
              <w:t>地点：</w:t>
            </w:r>
            <w:r>
              <w:rPr>
                <w:rFonts w:hint="eastAsia" w:ascii="宋体" w:hAnsi="宋体" w:eastAsia="宋体" w:cs="宋体"/>
                <w:i w:val="0"/>
                <w:iCs w:val="0"/>
                <w:caps w:val="0"/>
                <w:color w:val="auto"/>
                <w:spacing w:val="0"/>
                <w:sz w:val="24"/>
                <w:szCs w:val="24"/>
                <w:shd w:val="clear" w:color="auto" w:fill="FFFFFF"/>
              </w:rPr>
              <w:t>延安市新区鲁艺三号苑24号楼1单元1101</w:t>
            </w:r>
          </w:p>
          <w:p w14:paraId="2071D528">
            <w:pPr>
              <w:pageBreakBefore w:val="0"/>
              <w:widowControl w:val="0"/>
              <w:wordWrap/>
              <w:topLinePunct w:val="0"/>
              <w:bidi w:val="0"/>
              <w:spacing w:line="360" w:lineRule="auto"/>
              <w:jc w:val="both"/>
              <w:rPr>
                <w:rFonts w:hint="default" w:ascii="宋体" w:hAnsi="宋体" w:eastAsia="宋体" w:cs="宋体"/>
                <w:color w:val="auto"/>
                <w:kern w:val="2"/>
                <w:sz w:val="24"/>
                <w:szCs w:val="24"/>
                <w:u w:val="single"/>
                <w:lang w:val="en-US" w:eastAsia="zh-CN"/>
              </w:rPr>
            </w:pPr>
            <w:r>
              <w:rPr>
                <w:rFonts w:hint="eastAsia" w:ascii="宋体" w:hAnsi="宋体" w:eastAsia="宋体" w:cs="宋体"/>
                <w:color w:val="auto"/>
                <w:kern w:val="2"/>
                <w:sz w:val="24"/>
                <w:szCs w:val="24"/>
              </w:rPr>
              <w:t>截止时间：</w:t>
            </w:r>
            <w:r>
              <w:rPr>
                <w:rFonts w:hint="eastAsia" w:ascii="宋体" w:hAnsi="宋体" w:eastAsia="宋体" w:cs="宋体"/>
                <w:color w:val="auto"/>
                <w:kern w:val="2"/>
                <w:sz w:val="24"/>
                <w:szCs w:val="24"/>
                <w:lang w:eastAsia="zh-CN"/>
              </w:rPr>
              <w:t>202</w:t>
            </w: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eastAsia="zh-CN"/>
              </w:rPr>
              <w:t>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15</w:t>
            </w:r>
            <w:r>
              <w:rPr>
                <w:rFonts w:hint="eastAsia" w:ascii="宋体" w:hAnsi="宋体" w:eastAsia="宋体" w:cs="宋体"/>
                <w:color w:val="auto"/>
                <w:kern w:val="2"/>
                <w:sz w:val="24"/>
                <w:szCs w:val="24"/>
                <w:lang w:val="en-US" w:eastAsia="zh-CN"/>
              </w:rPr>
              <w:t>日1</w:t>
            </w:r>
            <w:r>
              <w:rPr>
                <w:rFonts w:hint="eastAsia" w:ascii="宋体" w:hAnsi="宋体" w:cs="宋体"/>
                <w:color w:val="auto"/>
                <w:kern w:val="2"/>
                <w:sz w:val="24"/>
                <w:szCs w:val="24"/>
                <w:lang w:val="en-US" w:eastAsia="zh-CN"/>
              </w:rPr>
              <w:t>0</w:t>
            </w:r>
            <w:r>
              <w:rPr>
                <w:rFonts w:hint="eastAsia" w:ascii="宋体" w:hAnsi="宋体" w:eastAsia="宋体" w:cs="宋体"/>
                <w:color w:val="auto"/>
                <w:kern w:val="2"/>
                <w:sz w:val="24"/>
                <w:szCs w:val="24"/>
                <w:lang w:val="en-US" w:eastAsia="zh-CN"/>
              </w:rPr>
              <w:t>:</w:t>
            </w:r>
            <w:r>
              <w:rPr>
                <w:rFonts w:hint="eastAsia" w:ascii="宋体" w:hAnsi="宋体" w:cs="宋体"/>
                <w:color w:val="auto"/>
                <w:kern w:val="2"/>
                <w:sz w:val="24"/>
                <w:szCs w:val="24"/>
                <w:lang w:val="en-US" w:eastAsia="zh-CN"/>
              </w:rPr>
              <w:t>0</w:t>
            </w:r>
            <w:r>
              <w:rPr>
                <w:rFonts w:hint="eastAsia" w:ascii="宋体" w:hAnsi="宋体" w:eastAsia="宋体" w:cs="宋体"/>
                <w:color w:val="auto"/>
                <w:kern w:val="2"/>
                <w:sz w:val="24"/>
                <w:szCs w:val="24"/>
                <w:lang w:val="en-US" w:eastAsia="zh-CN"/>
              </w:rPr>
              <w:t xml:space="preserve">0:00（北京时间）    </w:t>
            </w:r>
          </w:p>
        </w:tc>
      </w:tr>
      <w:tr w14:paraId="3EB6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80" w:type="dxa"/>
            <w:noWrap w:val="0"/>
            <w:vAlign w:val="center"/>
          </w:tcPr>
          <w:p w14:paraId="0EA3925E">
            <w:pPr>
              <w:pageBreakBefore w:val="0"/>
              <w:widowControl w:val="0"/>
              <w:wordWrap/>
              <w:topLinePunct w:val="0"/>
              <w:bidi w:val="0"/>
              <w:spacing w:line="360" w:lineRule="auto"/>
              <w:ind w:firstLine="240" w:firstLineChars="1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val="en-US" w:eastAsia="zh-CN"/>
              </w:rPr>
              <w:t>5</w:t>
            </w:r>
          </w:p>
        </w:tc>
        <w:tc>
          <w:tcPr>
            <w:tcW w:w="2190" w:type="dxa"/>
            <w:noWrap w:val="0"/>
            <w:vAlign w:val="center"/>
          </w:tcPr>
          <w:p w14:paraId="298F8468">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保证金</w:t>
            </w:r>
          </w:p>
          <w:p w14:paraId="39A2FABC">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形式</w:t>
            </w:r>
          </w:p>
        </w:tc>
        <w:tc>
          <w:tcPr>
            <w:tcW w:w="6855" w:type="dxa"/>
            <w:gridSpan w:val="2"/>
            <w:noWrap w:val="0"/>
            <w:vAlign w:val="center"/>
          </w:tcPr>
          <w:p w14:paraId="624F017E">
            <w:pPr>
              <w:pageBreakBefore w:val="0"/>
              <w:tabs>
                <w:tab w:val="left" w:pos="0"/>
              </w:tabs>
              <w:kinsoku w:val="0"/>
              <w:wordWrap/>
              <w:topLinePunct w:val="0"/>
              <w:bidi w:val="0"/>
              <w:spacing w:line="360" w:lineRule="auto"/>
              <w:jc w:val="both"/>
              <w:rPr>
                <w:rFonts w:hint="eastAsia" w:ascii="宋体" w:hAnsi="宋体" w:eastAsia="宋体" w:cs="宋体"/>
                <w:b/>
                <w:color w:val="000000"/>
                <w:sz w:val="24"/>
                <w:szCs w:val="24"/>
                <w:lang w:eastAsia="zh-CN"/>
              </w:rPr>
            </w:pPr>
            <w:r>
              <w:rPr>
                <w:rFonts w:hint="eastAsia" w:ascii="宋体" w:hAnsi="宋体" w:cs="宋体"/>
                <w:b/>
                <w:bCs/>
                <w:color w:val="000000"/>
                <w:kern w:val="2"/>
                <w:sz w:val="24"/>
                <w:szCs w:val="24"/>
                <w:lang w:val="en-US" w:eastAsia="zh-CN"/>
              </w:rPr>
              <w:t>不缴纳</w:t>
            </w:r>
          </w:p>
        </w:tc>
      </w:tr>
      <w:tr w14:paraId="1E32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80" w:type="dxa"/>
            <w:noWrap w:val="0"/>
            <w:vAlign w:val="center"/>
          </w:tcPr>
          <w:p w14:paraId="3F3261F0">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val="en-US" w:eastAsia="zh-CN"/>
              </w:rPr>
              <w:t>6</w:t>
            </w:r>
          </w:p>
        </w:tc>
        <w:tc>
          <w:tcPr>
            <w:tcW w:w="2190" w:type="dxa"/>
            <w:noWrap w:val="0"/>
            <w:vAlign w:val="center"/>
          </w:tcPr>
          <w:p w14:paraId="700AF435">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时间和地点</w:t>
            </w:r>
          </w:p>
        </w:tc>
        <w:tc>
          <w:tcPr>
            <w:tcW w:w="6855" w:type="dxa"/>
            <w:gridSpan w:val="2"/>
            <w:noWrap w:val="0"/>
            <w:vAlign w:val="center"/>
          </w:tcPr>
          <w:p w14:paraId="60009C23">
            <w:pPr>
              <w:pageBreakBefore w:val="0"/>
              <w:wordWrap/>
              <w:topLinePunct w:val="0"/>
              <w:bidi w:val="0"/>
              <w:spacing w:line="360" w:lineRule="auto"/>
              <w:jc w:val="both"/>
              <w:rPr>
                <w:rFonts w:hint="default" w:ascii="宋体" w:hAnsi="宋体" w:eastAsia="宋体" w:cs="宋体"/>
                <w:color w:val="000000"/>
                <w:spacing w:val="0"/>
                <w:sz w:val="24"/>
                <w:szCs w:val="24"/>
                <w:lang w:val="en-US" w:eastAsia="zh-CN"/>
              </w:rPr>
            </w:pPr>
            <w:r>
              <w:rPr>
                <w:rFonts w:hint="eastAsia" w:ascii="宋体" w:hAnsi="宋体" w:eastAsia="宋体" w:cs="宋体"/>
                <w:color w:val="000000"/>
                <w:kern w:val="2"/>
                <w:sz w:val="24"/>
                <w:szCs w:val="24"/>
                <w:lang w:eastAsia="zh-CN"/>
              </w:rPr>
              <w:t>谈判</w:t>
            </w:r>
            <w:r>
              <w:rPr>
                <w:rFonts w:hint="eastAsia" w:ascii="宋体" w:hAnsi="宋体" w:eastAsia="宋体" w:cs="宋体"/>
                <w:color w:val="000000"/>
                <w:kern w:val="2"/>
                <w:sz w:val="24"/>
                <w:szCs w:val="24"/>
              </w:rPr>
              <w:t>时间：</w:t>
            </w:r>
            <w:r>
              <w:rPr>
                <w:rFonts w:hint="eastAsia" w:ascii="宋体" w:hAnsi="宋体" w:eastAsia="宋体" w:cs="宋体"/>
                <w:color w:val="auto"/>
                <w:kern w:val="2"/>
                <w:sz w:val="24"/>
                <w:szCs w:val="24"/>
                <w:lang w:eastAsia="zh-CN"/>
              </w:rPr>
              <w:t>202</w:t>
            </w: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eastAsia="zh-CN"/>
              </w:rPr>
              <w:t>年</w:t>
            </w:r>
            <w:r>
              <w:rPr>
                <w:rFonts w:hint="eastAsia" w:ascii="宋体" w:hAnsi="宋体" w:cs="宋体"/>
                <w:color w:val="auto"/>
                <w:kern w:val="2"/>
                <w:sz w:val="24"/>
                <w:szCs w:val="24"/>
                <w:lang w:val="en-US" w:eastAsia="zh-CN"/>
              </w:rPr>
              <w:t>10</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15</w:t>
            </w:r>
            <w:r>
              <w:rPr>
                <w:rFonts w:hint="eastAsia" w:ascii="宋体" w:hAnsi="宋体" w:eastAsia="宋体" w:cs="宋体"/>
                <w:color w:val="auto"/>
                <w:kern w:val="2"/>
                <w:sz w:val="24"/>
                <w:szCs w:val="24"/>
                <w:lang w:val="en-US" w:eastAsia="zh-CN"/>
              </w:rPr>
              <w:t>日1</w:t>
            </w:r>
            <w:r>
              <w:rPr>
                <w:rFonts w:hint="eastAsia" w:ascii="宋体" w:hAnsi="宋体" w:cs="宋体"/>
                <w:color w:val="auto"/>
                <w:kern w:val="2"/>
                <w:sz w:val="24"/>
                <w:szCs w:val="24"/>
                <w:lang w:val="en-US" w:eastAsia="zh-CN"/>
              </w:rPr>
              <w:t>0</w:t>
            </w:r>
            <w:r>
              <w:rPr>
                <w:rFonts w:hint="eastAsia" w:ascii="宋体" w:hAnsi="宋体" w:eastAsia="宋体" w:cs="宋体"/>
                <w:color w:val="auto"/>
                <w:kern w:val="2"/>
                <w:sz w:val="24"/>
                <w:szCs w:val="24"/>
                <w:lang w:val="en-US" w:eastAsia="zh-CN"/>
              </w:rPr>
              <w:t>:</w:t>
            </w:r>
            <w:r>
              <w:rPr>
                <w:rFonts w:hint="eastAsia" w:ascii="宋体" w:hAnsi="宋体" w:cs="宋体"/>
                <w:color w:val="auto"/>
                <w:kern w:val="2"/>
                <w:sz w:val="24"/>
                <w:szCs w:val="24"/>
                <w:lang w:val="en-US" w:eastAsia="zh-CN"/>
              </w:rPr>
              <w:t>0</w:t>
            </w:r>
            <w:r>
              <w:rPr>
                <w:rFonts w:hint="eastAsia" w:ascii="宋体" w:hAnsi="宋体" w:eastAsia="宋体" w:cs="宋体"/>
                <w:color w:val="auto"/>
                <w:kern w:val="2"/>
                <w:sz w:val="24"/>
                <w:szCs w:val="24"/>
                <w:lang w:val="en-US" w:eastAsia="zh-CN"/>
              </w:rPr>
              <w:t>0:00（北京时间）</w:t>
            </w:r>
            <w:r>
              <w:rPr>
                <w:rFonts w:hint="eastAsia" w:ascii="宋体" w:hAnsi="宋体" w:eastAsia="宋体" w:cs="宋体"/>
                <w:color w:val="000000"/>
                <w:kern w:val="2"/>
                <w:sz w:val="24"/>
                <w:szCs w:val="24"/>
                <w:lang w:val="en-US" w:eastAsia="zh-CN"/>
              </w:rPr>
              <w:t xml:space="preserve">  </w:t>
            </w:r>
          </w:p>
          <w:p w14:paraId="32691A12">
            <w:pPr>
              <w:pageBreakBefore w:val="0"/>
              <w:widowControl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kern w:val="2"/>
                <w:sz w:val="24"/>
                <w:szCs w:val="24"/>
                <w:lang w:eastAsia="zh-CN"/>
              </w:rPr>
              <w:t>谈判地点：</w:t>
            </w:r>
            <w:r>
              <w:rPr>
                <w:rFonts w:hint="eastAsia" w:ascii="宋体" w:hAnsi="宋体" w:eastAsia="宋体" w:cs="宋体"/>
                <w:i w:val="0"/>
                <w:iCs w:val="0"/>
                <w:caps w:val="0"/>
                <w:color w:val="auto"/>
                <w:spacing w:val="0"/>
                <w:sz w:val="24"/>
                <w:szCs w:val="24"/>
                <w:shd w:val="clear" w:color="auto" w:fill="FFFFFF"/>
              </w:rPr>
              <w:t>延安市新区鲁艺三号苑24号楼1单元1101</w:t>
            </w:r>
          </w:p>
        </w:tc>
      </w:tr>
      <w:tr w14:paraId="5E12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780" w:type="dxa"/>
            <w:noWrap w:val="0"/>
            <w:vAlign w:val="center"/>
          </w:tcPr>
          <w:p w14:paraId="2B9E6C54">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val="en-US" w:eastAsia="zh-CN"/>
              </w:rPr>
              <w:t>7</w:t>
            </w:r>
          </w:p>
        </w:tc>
        <w:tc>
          <w:tcPr>
            <w:tcW w:w="2190" w:type="dxa"/>
            <w:noWrap w:val="0"/>
            <w:vAlign w:val="center"/>
          </w:tcPr>
          <w:p w14:paraId="2412BDB5">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谈判小组</w:t>
            </w:r>
            <w:r>
              <w:rPr>
                <w:rFonts w:hint="eastAsia" w:ascii="宋体" w:hAnsi="宋体" w:eastAsia="宋体" w:cs="宋体"/>
                <w:color w:val="000000"/>
                <w:sz w:val="24"/>
                <w:szCs w:val="24"/>
              </w:rPr>
              <w:t>成员的组建</w:t>
            </w:r>
          </w:p>
        </w:tc>
        <w:tc>
          <w:tcPr>
            <w:tcW w:w="6855" w:type="dxa"/>
            <w:gridSpan w:val="2"/>
            <w:noWrap w:val="0"/>
            <w:vAlign w:val="center"/>
          </w:tcPr>
          <w:p w14:paraId="13586002">
            <w:pPr>
              <w:pageBreakBefore w:val="0"/>
              <w:wordWrap/>
              <w:topLinePunct w:val="0"/>
              <w:bidi w:val="0"/>
              <w:spacing w:line="360" w:lineRule="auto"/>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谈判小组构成：</w:t>
            </w:r>
            <w:r>
              <w:rPr>
                <w:rFonts w:hint="eastAsia" w:ascii="宋体" w:hAnsi="宋体" w:eastAsia="宋体" w:cs="宋体"/>
                <w:color w:val="000000"/>
                <w:kern w:val="2"/>
                <w:sz w:val="24"/>
                <w:szCs w:val="24"/>
                <w:lang w:val="en-US" w:eastAsia="zh-CN"/>
              </w:rPr>
              <w:t>3</w:t>
            </w:r>
            <w:r>
              <w:rPr>
                <w:rFonts w:hint="eastAsia" w:ascii="宋体" w:hAnsi="宋体" w:eastAsia="宋体" w:cs="宋体"/>
                <w:color w:val="000000"/>
                <w:kern w:val="2"/>
                <w:sz w:val="24"/>
                <w:szCs w:val="24"/>
                <w:lang w:eastAsia="zh-CN"/>
              </w:rPr>
              <w:t>人</w:t>
            </w:r>
          </w:p>
          <w:p w14:paraId="2E5E6691">
            <w:pPr>
              <w:pageBreakBefore w:val="0"/>
              <w:wordWrap/>
              <w:topLinePunct w:val="0"/>
              <w:bidi w:val="0"/>
              <w:spacing w:line="360" w:lineRule="auto"/>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其中采购人代表</w:t>
            </w:r>
            <w:r>
              <w:rPr>
                <w:rFonts w:hint="eastAsia" w:ascii="宋体" w:hAnsi="宋体" w:eastAsia="宋体" w:cs="宋体"/>
                <w:color w:val="000000"/>
                <w:kern w:val="2"/>
                <w:sz w:val="24"/>
                <w:szCs w:val="24"/>
                <w:lang w:val="en-US" w:eastAsia="zh-CN"/>
              </w:rPr>
              <w:t>1</w:t>
            </w:r>
            <w:r>
              <w:rPr>
                <w:rFonts w:hint="eastAsia" w:ascii="宋体" w:hAnsi="宋体" w:eastAsia="宋体" w:cs="宋体"/>
                <w:color w:val="000000"/>
                <w:kern w:val="2"/>
                <w:sz w:val="24"/>
                <w:szCs w:val="24"/>
                <w:lang w:eastAsia="zh-CN"/>
              </w:rPr>
              <w:t>人，专家</w:t>
            </w:r>
            <w:r>
              <w:rPr>
                <w:rFonts w:hint="eastAsia" w:ascii="宋体" w:hAnsi="宋体" w:eastAsia="宋体" w:cs="宋体"/>
                <w:color w:val="000000"/>
                <w:kern w:val="2"/>
                <w:sz w:val="24"/>
                <w:szCs w:val="24"/>
                <w:lang w:val="en-US" w:eastAsia="zh-CN"/>
              </w:rPr>
              <w:t>2人</w:t>
            </w:r>
          </w:p>
          <w:p w14:paraId="5003BE46">
            <w:pPr>
              <w:pageBreakBefore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kern w:val="2"/>
                <w:sz w:val="24"/>
                <w:szCs w:val="24"/>
                <w:lang w:eastAsia="zh-CN"/>
              </w:rPr>
              <w:t>谈判专家确定方式：陕西省政府采购综合管理平台专家库随机抽取</w:t>
            </w:r>
          </w:p>
        </w:tc>
      </w:tr>
      <w:tr w14:paraId="482E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center"/>
          </w:tcPr>
          <w:p w14:paraId="6513961B">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28</w:t>
            </w:r>
          </w:p>
        </w:tc>
        <w:tc>
          <w:tcPr>
            <w:tcW w:w="2190" w:type="dxa"/>
            <w:noWrap w:val="0"/>
            <w:vAlign w:val="center"/>
          </w:tcPr>
          <w:p w14:paraId="065D55A6">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是否授权</w:t>
            </w:r>
            <w:r>
              <w:rPr>
                <w:rFonts w:hint="eastAsia" w:ascii="宋体" w:hAnsi="宋体" w:eastAsia="宋体" w:cs="宋体"/>
                <w:color w:val="000000"/>
                <w:sz w:val="24"/>
                <w:szCs w:val="24"/>
                <w:lang w:eastAsia="zh-CN"/>
              </w:rPr>
              <w:t>谈判小组</w:t>
            </w:r>
            <w:r>
              <w:rPr>
                <w:rFonts w:hint="eastAsia" w:ascii="宋体" w:hAnsi="宋体" w:eastAsia="宋体" w:cs="宋体"/>
                <w:color w:val="000000"/>
                <w:sz w:val="24"/>
                <w:szCs w:val="24"/>
              </w:rPr>
              <w:t>确定</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供应商</w:t>
            </w:r>
          </w:p>
        </w:tc>
        <w:tc>
          <w:tcPr>
            <w:tcW w:w="6855" w:type="dxa"/>
            <w:gridSpan w:val="2"/>
            <w:noWrap w:val="0"/>
            <w:vAlign w:val="center"/>
          </w:tcPr>
          <w:p w14:paraId="7E602162">
            <w:pPr>
              <w:pageBreakBefore w:val="0"/>
              <w:widowControl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否</w:t>
            </w:r>
            <w:r>
              <w:rPr>
                <w:rFonts w:hint="eastAsia" w:ascii="宋体" w:hAnsi="宋体" w:eastAsia="宋体" w:cs="宋体"/>
                <w:color w:val="000000"/>
                <w:sz w:val="24"/>
                <w:szCs w:val="24"/>
                <w:highlight w:val="none"/>
              </w:rPr>
              <w:t>，推荐的</w:t>
            </w:r>
            <w:r>
              <w:rPr>
                <w:rFonts w:hint="eastAsia" w:ascii="宋体" w:hAnsi="宋体" w:eastAsia="宋体" w:cs="宋体"/>
                <w:color w:val="000000"/>
                <w:sz w:val="24"/>
                <w:szCs w:val="24"/>
                <w:highlight w:val="none"/>
                <w:lang w:eastAsia="zh-CN"/>
              </w:rPr>
              <w:t>成交</w:t>
            </w:r>
            <w:r>
              <w:rPr>
                <w:rFonts w:hint="eastAsia" w:ascii="宋体" w:hAnsi="宋体" w:eastAsia="宋体" w:cs="宋体"/>
                <w:color w:val="000000"/>
                <w:sz w:val="24"/>
                <w:szCs w:val="24"/>
                <w:highlight w:val="none"/>
              </w:rPr>
              <w:t>候选人数：3人</w:t>
            </w:r>
          </w:p>
        </w:tc>
      </w:tr>
      <w:tr w14:paraId="56EA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80" w:type="dxa"/>
            <w:noWrap w:val="0"/>
            <w:vAlign w:val="center"/>
          </w:tcPr>
          <w:p w14:paraId="0B631D24">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eastAsia="宋体" w:cs="宋体"/>
                <w:color w:val="000000"/>
                <w:kern w:val="2"/>
                <w:sz w:val="24"/>
                <w:szCs w:val="24"/>
                <w:lang w:val="en-US" w:eastAsia="zh-CN"/>
              </w:rPr>
              <w:t>9</w:t>
            </w:r>
          </w:p>
        </w:tc>
        <w:tc>
          <w:tcPr>
            <w:tcW w:w="2190" w:type="dxa"/>
            <w:noWrap w:val="0"/>
            <w:vAlign w:val="center"/>
          </w:tcPr>
          <w:p w14:paraId="24C3025D">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有效期</w:t>
            </w:r>
          </w:p>
        </w:tc>
        <w:tc>
          <w:tcPr>
            <w:tcW w:w="6855" w:type="dxa"/>
            <w:gridSpan w:val="2"/>
            <w:noWrap w:val="0"/>
            <w:vAlign w:val="center"/>
          </w:tcPr>
          <w:p w14:paraId="6081777E">
            <w:pPr>
              <w:pageBreakBefore w:val="0"/>
              <w:widowControl w:val="0"/>
              <w:wordWrap/>
              <w:topLinePunct w:val="0"/>
              <w:bidi w:val="0"/>
              <w:spacing w:line="360" w:lineRule="auto"/>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eastAsia="zh-CN"/>
              </w:rPr>
              <w:t>自响应文件递交截止时间起</w:t>
            </w:r>
            <w:r>
              <w:rPr>
                <w:rFonts w:hint="eastAsia" w:ascii="宋体" w:hAnsi="宋体" w:eastAsia="宋体" w:cs="宋体"/>
                <w:color w:val="000000"/>
                <w:kern w:val="2"/>
                <w:sz w:val="24"/>
                <w:szCs w:val="24"/>
              </w:rPr>
              <w:t>90日历</w:t>
            </w:r>
            <w:r>
              <w:rPr>
                <w:rFonts w:hint="eastAsia" w:ascii="宋体" w:hAnsi="宋体" w:eastAsia="宋体" w:cs="宋体"/>
                <w:color w:val="000000"/>
                <w:kern w:val="2"/>
                <w:sz w:val="24"/>
                <w:szCs w:val="24"/>
                <w:lang w:eastAsia="zh-CN"/>
              </w:rPr>
              <w:t>天</w:t>
            </w:r>
          </w:p>
        </w:tc>
      </w:tr>
      <w:tr w14:paraId="623F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80" w:type="dxa"/>
            <w:noWrap w:val="0"/>
            <w:vAlign w:val="center"/>
          </w:tcPr>
          <w:p w14:paraId="2CE995C9">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highlight w:val="none"/>
                <w:lang w:eastAsia="zh-CN"/>
              </w:rPr>
            </w:pPr>
            <w:r>
              <w:rPr>
                <w:rFonts w:hint="eastAsia" w:ascii="宋体" w:hAnsi="宋体" w:eastAsia="宋体" w:cs="宋体"/>
                <w:color w:val="000000"/>
                <w:kern w:val="2"/>
                <w:sz w:val="24"/>
                <w:szCs w:val="24"/>
                <w:highlight w:val="none"/>
                <w:lang w:val="en-US" w:eastAsia="zh-CN"/>
              </w:rPr>
              <w:t>30</w:t>
            </w:r>
          </w:p>
        </w:tc>
        <w:tc>
          <w:tcPr>
            <w:tcW w:w="2190" w:type="dxa"/>
            <w:noWrap w:val="0"/>
            <w:vAlign w:val="center"/>
          </w:tcPr>
          <w:p w14:paraId="799E1C8A">
            <w:pPr>
              <w:pageBreakBefore w:val="0"/>
              <w:widowControl w:val="0"/>
              <w:wordWrap/>
              <w:topLinePunct w:val="0"/>
              <w:bidi w:val="0"/>
              <w:spacing w:line="360" w:lineRule="auto"/>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供货期</w:t>
            </w:r>
          </w:p>
        </w:tc>
        <w:tc>
          <w:tcPr>
            <w:tcW w:w="6855" w:type="dxa"/>
            <w:gridSpan w:val="2"/>
            <w:noWrap w:val="0"/>
            <w:vAlign w:val="center"/>
          </w:tcPr>
          <w:p w14:paraId="36238374">
            <w:pPr>
              <w:pageBreakBefore w:val="0"/>
              <w:widowControl w:val="0"/>
              <w:wordWrap/>
              <w:topLinePunct w:val="0"/>
              <w:bidi w:val="0"/>
              <w:spacing w:line="360" w:lineRule="auto"/>
              <w:jc w:val="both"/>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30</w:t>
            </w:r>
            <w:r>
              <w:rPr>
                <w:rFonts w:hint="eastAsia" w:ascii="宋体" w:hAnsi="宋体" w:eastAsia="宋体" w:cs="宋体"/>
                <w:color w:val="000000"/>
                <w:kern w:val="2"/>
                <w:sz w:val="24"/>
                <w:szCs w:val="24"/>
                <w:highlight w:val="none"/>
                <w:lang w:val="en-US" w:eastAsia="zh-CN"/>
              </w:rPr>
              <w:t>天</w:t>
            </w:r>
          </w:p>
        </w:tc>
      </w:tr>
      <w:tr w14:paraId="1EE1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0" w:type="dxa"/>
            <w:noWrap w:val="0"/>
            <w:vAlign w:val="center"/>
          </w:tcPr>
          <w:p w14:paraId="5E3DF9B7">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31</w:t>
            </w:r>
          </w:p>
        </w:tc>
        <w:tc>
          <w:tcPr>
            <w:tcW w:w="2190" w:type="dxa"/>
            <w:noWrap w:val="0"/>
            <w:vAlign w:val="center"/>
          </w:tcPr>
          <w:p w14:paraId="5D798F61">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质保期</w:t>
            </w:r>
          </w:p>
        </w:tc>
        <w:tc>
          <w:tcPr>
            <w:tcW w:w="6855" w:type="dxa"/>
            <w:gridSpan w:val="2"/>
            <w:noWrap w:val="0"/>
            <w:vAlign w:val="center"/>
          </w:tcPr>
          <w:p w14:paraId="53206838">
            <w:pPr>
              <w:pageBreakBefore w:val="0"/>
              <w:widowControl w:val="0"/>
              <w:wordWrap/>
              <w:topLinePunct w:val="0"/>
              <w:bidi w:val="0"/>
              <w:spacing w:line="360" w:lineRule="auto"/>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一年</w:t>
            </w:r>
          </w:p>
        </w:tc>
      </w:tr>
      <w:tr w14:paraId="5AC1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0" w:type="dxa"/>
            <w:noWrap w:val="0"/>
            <w:vAlign w:val="center"/>
          </w:tcPr>
          <w:p w14:paraId="3C85B210">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32</w:t>
            </w:r>
          </w:p>
        </w:tc>
        <w:tc>
          <w:tcPr>
            <w:tcW w:w="2190" w:type="dxa"/>
            <w:noWrap w:val="0"/>
            <w:vAlign w:val="center"/>
          </w:tcPr>
          <w:p w14:paraId="355B5E1F">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是否采用电子谈判及响应</w:t>
            </w:r>
          </w:p>
        </w:tc>
        <w:tc>
          <w:tcPr>
            <w:tcW w:w="6855" w:type="dxa"/>
            <w:gridSpan w:val="2"/>
            <w:noWrap w:val="0"/>
            <w:vAlign w:val="center"/>
          </w:tcPr>
          <w:p w14:paraId="3A2B4813">
            <w:pPr>
              <w:pageBreakBefore w:val="0"/>
              <w:widowControl w:val="0"/>
              <w:wordWrap/>
              <w:topLinePunct w:val="0"/>
              <w:bidi w:val="0"/>
              <w:spacing w:line="360" w:lineRule="auto"/>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否</w:t>
            </w:r>
          </w:p>
        </w:tc>
      </w:tr>
      <w:tr w14:paraId="4EE2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80" w:type="dxa"/>
            <w:noWrap w:val="0"/>
            <w:vAlign w:val="center"/>
          </w:tcPr>
          <w:p w14:paraId="14B5FCD1">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33</w:t>
            </w:r>
          </w:p>
        </w:tc>
        <w:tc>
          <w:tcPr>
            <w:tcW w:w="2190" w:type="dxa"/>
            <w:noWrap w:val="0"/>
            <w:vAlign w:val="center"/>
          </w:tcPr>
          <w:p w14:paraId="59B4E80F">
            <w:pPr>
              <w:pageBreakBefore w:val="0"/>
              <w:wordWrap/>
              <w:topLinePunct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候选人公示媒介及期限</w:t>
            </w:r>
          </w:p>
        </w:tc>
        <w:tc>
          <w:tcPr>
            <w:tcW w:w="6855" w:type="dxa"/>
            <w:gridSpan w:val="2"/>
            <w:noWrap w:val="0"/>
            <w:vAlign w:val="center"/>
          </w:tcPr>
          <w:p w14:paraId="57709C8F">
            <w:pPr>
              <w:pageBreakBefore w:val="0"/>
              <w:widowControl w:val="0"/>
              <w:wordWrap/>
              <w:topLinePunct w:val="0"/>
              <w:bidi w:val="0"/>
              <w:spacing w:line="360" w:lineRule="auto"/>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公示媒介：</w:t>
            </w:r>
            <w:r>
              <w:rPr>
                <w:rFonts w:hint="eastAsia" w:ascii="宋体" w:hAnsi="宋体" w:eastAsia="宋体" w:cs="宋体"/>
                <w:i w:val="0"/>
                <w:iCs w:val="0"/>
                <w:caps w:val="0"/>
                <w:color w:val="auto"/>
                <w:spacing w:val="0"/>
                <w:kern w:val="0"/>
                <w:sz w:val="24"/>
                <w:szCs w:val="24"/>
                <w:shd w:val="clear" w:color="auto" w:fill="FFFFFF"/>
                <w:lang w:val="en-US" w:eastAsia="zh-CN" w:bidi="ar"/>
              </w:rPr>
              <w:t>《</w:t>
            </w:r>
            <w:r>
              <w:rPr>
                <w:rFonts w:hint="eastAsia" w:ascii="宋体" w:hAnsi="宋体" w:cs="宋体"/>
                <w:i w:val="0"/>
                <w:iCs w:val="0"/>
                <w:caps w:val="0"/>
                <w:color w:val="auto"/>
                <w:spacing w:val="0"/>
                <w:kern w:val="0"/>
                <w:sz w:val="24"/>
                <w:szCs w:val="24"/>
                <w:shd w:val="clear" w:color="auto" w:fill="FFFFFF"/>
                <w:lang w:val="en-US" w:eastAsia="zh-CN" w:bidi="ar"/>
              </w:rPr>
              <w:t>陕西省政府采购网</w:t>
            </w:r>
            <w:r>
              <w:rPr>
                <w:rFonts w:hint="eastAsia" w:ascii="宋体" w:hAnsi="宋体" w:eastAsia="宋体" w:cs="宋体"/>
                <w:i w:val="0"/>
                <w:iCs w:val="0"/>
                <w:caps w:val="0"/>
                <w:color w:val="auto"/>
                <w:spacing w:val="0"/>
                <w:kern w:val="0"/>
                <w:sz w:val="24"/>
                <w:szCs w:val="24"/>
                <w:shd w:val="clear" w:color="auto" w:fill="FFFFFF"/>
                <w:lang w:val="en-US" w:eastAsia="zh-CN" w:bidi="ar"/>
              </w:rPr>
              <w:t>》</w:t>
            </w:r>
          </w:p>
          <w:p w14:paraId="30236878">
            <w:pPr>
              <w:pageBreakBefore w:val="0"/>
              <w:widowControl w:val="0"/>
              <w:wordWrap/>
              <w:topLinePunct w:val="0"/>
              <w:bidi w:val="0"/>
              <w:spacing w:line="360" w:lineRule="auto"/>
              <w:ind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公示期限：</w:t>
            </w:r>
            <w:r>
              <w:rPr>
                <w:rFonts w:hint="eastAsia" w:ascii="宋体" w:hAnsi="宋体" w:eastAsia="宋体" w:cs="宋体"/>
                <w:color w:val="auto"/>
                <w:sz w:val="24"/>
                <w:szCs w:val="24"/>
                <w:lang w:val="en-US" w:eastAsia="zh-CN"/>
              </w:rPr>
              <w:t>1个工作日</w:t>
            </w:r>
          </w:p>
        </w:tc>
      </w:tr>
      <w:tr w14:paraId="6F54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1798D36A">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34</w:t>
            </w:r>
          </w:p>
        </w:tc>
        <w:tc>
          <w:tcPr>
            <w:tcW w:w="2190" w:type="dxa"/>
            <w:noWrap w:val="0"/>
            <w:vAlign w:val="center"/>
          </w:tcPr>
          <w:p w14:paraId="1E4A5C98">
            <w:pPr>
              <w:pageBreakBefore w:val="0"/>
              <w:wordWrap/>
              <w:topLinePunct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未</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补偿</w:t>
            </w:r>
          </w:p>
        </w:tc>
        <w:tc>
          <w:tcPr>
            <w:tcW w:w="6855" w:type="dxa"/>
            <w:gridSpan w:val="2"/>
            <w:noWrap w:val="0"/>
            <w:vAlign w:val="center"/>
          </w:tcPr>
          <w:p w14:paraId="7D7CDD11">
            <w:pPr>
              <w:pageBreakBefore w:val="0"/>
              <w:widowControl w:val="0"/>
              <w:wordWrap/>
              <w:topLinePunct w:val="0"/>
              <w:bidi w:val="0"/>
              <w:spacing w:line="360" w:lineRule="auto"/>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无补偿</w:t>
            </w:r>
          </w:p>
        </w:tc>
      </w:tr>
      <w:tr w14:paraId="4EA2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52968B3A">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35</w:t>
            </w:r>
          </w:p>
        </w:tc>
        <w:tc>
          <w:tcPr>
            <w:tcW w:w="9045" w:type="dxa"/>
            <w:gridSpan w:val="3"/>
            <w:noWrap w:val="0"/>
            <w:vAlign w:val="center"/>
          </w:tcPr>
          <w:p w14:paraId="44E51F25">
            <w:pPr>
              <w:pageBreakBefore w:val="0"/>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w:t>
            </w:r>
          </w:p>
        </w:tc>
      </w:tr>
      <w:tr w14:paraId="6D3B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233D0478">
            <w:pPr>
              <w:pageBreakBefore w:val="0"/>
              <w:widowControl w:val="0"/>
              <w:wordWrap/>
              <w:topLinePunct w:val="0"/>
              <w:bidi w:val="0"/>
              <w:spacing w:line="360" w:lineRule="auto"/>
              <w:ind w:firstLine="0" w:firstLineChars="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35.1</w:t>
            </w:r>
          </w:p>
        </w:tc>
        <w:tc>
          <w:tcPr>
            <w:tcW w:w="2213" w:type="dxa"/>
            <w:gridSpan w:val="2"/>
            <w:noWrap w:val="0"/>
            <w:vAlign w:val="center"/>
          </w:tcPr>
          <w:p w14:paraId="6FBCC6EC">
            <w:pPr>
              <w:pageBreakBefore w:val="0"/>
              <w:wordWrap/>
              <w:topLinePunct w:val="0"/>
              <w:bidi w:val="0"/>
              <w:spacing w:line="360" w:lineRule="auto"/>
              <w:jc w:val="both"/>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是否预留份额专门</w:t>
            </w:r>
          </w:p>
          <w:p w14:paraId="72FFAF29">
            <w:pPr>
              <w:pageBreakBefore w:val="0"/>
              <w:wordWrap/>
              <w:topLinePunct w:val="0"/>
              <w:bidi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zh-CN"/>
              </w:rPr>
              <w:t>面向中小企业采购</w:t>
            </w:r>
          </w:p>
        </w:tc>
        <w:tc>
          <w:tcPr>
            <w:tcW w:w="6832" w:type="dxa"/>
            <w:noWrap w:val="0"/>
            <w:vAlign w:val="center"/>
          </w:tcPr>
          <w:p w14:paraId="4A7EAA9F">
            <w:pPr>
              <w:pStyle w:val="10"/>
              <w:spacing w:line="400" w:lineRule="exact"/>
              <w:jc w:val="left"/>
              <w:rPr>
                <w:rFonts w:hint="eastAsia" w:hAnsi="宋体" w:cs="Times New Roman"/>
                <w:b/>
                <w:bCs/>
                <w:color w:val="auto"/>
                <w:sz w:val="24"/>
                <w:szCs w:val="24"/>
                <w:lang w:eastAsia="zh-CN"/>
              </w:rPr>
            </w:pPr>
            <w:r>
              <w:rPr>
                <w:rFonts w:hint="eastAsia" w:hAnsi="宋体" w:cs="Times New Roman"/>
                <w:b/>
                <w:bCs/>
                <w:color w:val="auto"/>
                <w:sz w:val="24"/>
                <w:szCs w:val="24"/>
                <w:lang w:val="en-US" w:eastAsia="zh-CN"/>
              </w:rPr>
              <w:t>本项目为专门面向中小企业预留份额项目</w:t>
            </w:r>
            <w:r>
              <w:rPr>
                <w:rFonts w:hAnsi="宋体" w:cs="Times New Roman"/>
                <w:b/>
                <w:bCs/>
                <w:color w:val="auto"/>
                <w:sz w:val="24"/>
                <w:szCs w:val="24"/>
              </w:rPr>
              <w:t>,</w:t>
            </w:r>
            <w:r>
              <w:rPr>
                <w:rFonts w:hint="eastAsia" w:hAnsi="宋体" w:cs="Times New Roman"/>
                <w:b/>
                <w:bCs/>
                <w:color w:val="auto"/>
                <w:sz w:val="24"/>
                <w:szCs w:val="24"/>
                <w:lang w:val="en-US" w:eastAsia="zh-CN"/>
              </w:rPr>
              <w:t>不</w:t>
            </w:r>
            <w:r>
              <w:rPr>
                <w:rFonts w:hint="eastAsia" w:hAnsi="宋体" w:cs="Times New Roman"/>
                <w:b/>
                <w:bCs/>
                <w:color w:val="auto"/>
                <w:sz w:val="24"/>
                <w:szCs w:val="24"/>
              </w:rPr>
              <w:t>执行</w:t>
            </w:r>
            <w:r>
              <w:rPr>
                <w:rFonts w:hAnsi="宋体" w:cs="Times New Roman"/>
                <w:b/>
                <w:bCs/>
                <w:color w:val="auto"/>
                <w:sz w:val="24"/>
                <w:szCs w:val="24"/>
              </w:rPr>
              <w:t>价格分扣除</w:t>
            </w:r>
            <w:r>
              <w:rPr>
                <w:rFonts w:hint="eastAsia" w:hAnsi="宋体" w:cs="Times New Roman"/>
                <w:b/>
                <w:bCs/>
                <w:color w:val="auto"/>
                <w:sz w:val="24"/>
                <w:szCs w:val="24"/>
                <w:lang w:eastAsia="zh-CN"/>
              </w:rPr>
              <w:t>。</w:t>
            </w:r>
          </w:p>
          <w:p w14:paraId="33C913CB">
            <w:pPr>
              <w:pStyle w:val="10"/>
              <w:spacing w:line="400" w:lineRule="exact"/>
              <w:jc w:val="left"/>
              <w:rPr>
                <w:rFonts w:hint="eastAsia"/>
                <w:color w:val="auto"/>
              </w:rPr>
            </w:pPr>
            <w:r>
              <w:rPr>
                <w:rFonts w:hint="eastAsia" w:hAnsi="宋体" w:cs="Times New Roman"/>
                <w:b/>
                <w:bCs/>
                <w:color w:val="auto"/>
                <w:sz w:val="24"/>
                <w:szCs w:val="24"/>
              </w:rPr>
              <w:t>采购标的对应的</w:t>
            </w:r>
            <w:r>
              <w:rPr>
                <w:rFonts w:hint="eastAsia" w:hAnsi="宋体" w:cs="Times New Roman"/>
                <w:b/>
                <w:bCs/>
                <w:color w:val="auto"/>
                <w:sz w:val="24"/>
                <w:szCs w:val="24"/>
                <w:lang w:val="en-US" w:eastAsia="zh-CN"/>
              </w:rPr>
              <w:t>小微</w:t>
            </w:r>
            <w:r>
              <w:rPr>
                <w:rFonts w:hint="eastAsia" w:hAnsi="宋体" w:cs="Times New Roman"/>
                <w:b/>
                <w:bCs/>
                <w:color w:val="auto"/>
                <w:sz w:val="24"/>
                <w:szCs w:val="24"/>
              </w:rPr>
              <w:t>企业划分标准所属行业：</w:t>
            </w:r>
            <w:r>
              <w:rPr>
                <w:rFonts w:hint="eastAsia" w:hAnsi="宋体" w:cs="Times New Roman"/>
                <w:b/>
                <w:bCs/>
                <w:color w:val="auto"/>
                <w:sz w:val="24"/>
                <w:szCs w:val="24"/>
                <w:lang w:val="en-US" w:eastAsia="zh-CN"/>
              </w:rPr>
              <w:t>工业</w:t>
            </w:r>
            <w:r>
              <w:rPr>
                <w:rFonts w:hint="eastAsia" w:ascii="宋体" w:hAnsi="宋体" w:eastAsia="宋体" w:cs="Times New Roman"/>
                <w:b/>
                <w:bCs/>
                <w:color w:val="auto"/>
                <w:sz w:val="24"/>
                <w:szCs w:val="24"/>
                <w:lang w:val="en-US" w:eastAsia="zh-CN"/>
              </w:rPr>
              <w:t>。</w:t>
            </w:r>
          </w:p>
        </w:tc>
      </w:tr>
      <w:tr w14:paraId="221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4CD60376">
            <w:pPr>
              <w:pageBreakBefore w:val="0"/>
              <w:widowControl w:val="0"/>
              <w:wordWrap/>
              <w:topLinePunct w:val="0"/>
              <w:bidi w:val="0"/>
              <w:spacing w:line="360" w:lineRule="auto"/>
              <w:ind w:firstLine="0" w:firstLineChars="0"/>
              <w:jc w:val="center"/>
              <w:rPr>
                <w:rFonts w:hint="eastAsia" w:ascii="宋体" w:hAnsi="宋体" w:eastAsia="宋体" w:cs="宋体"/>
                <w:color w:val="000000"/>
                <w:kern w:val="2"/>
                <w:sz w:val="24"/>
                <w:szCs w:val="24"/>
                <w:lang w:val="en-US" w:eastAsia="zh-CN"/>
              </w:rPr>
            </w:pPr>
            <w:r>
              <w:rPr>
                <w:rFonts w:hint="eastAsia" w:ascii="宋体" w:hAnsi="宋体" w:cs="宋体"/>
                <w:sz w:val="24"/>
                <w:szCs w:val="24"/>
                <w:lang w:val="en-US" w:eastAsia="zh-CN"/>
              </w:rPr>
              <w:t>35.2</w:t>
            </w:r>
          </w:p>
        </w:tc>
        <w:tc>
          <w:tcPr>
            <w:tcW w:w="2213" w:type="dxa"/>
            <w:gridSpan w:val="2"/>
            <w:noWrap w:val="0"/>
            <w:vAlign w:val="center"/>
          </w:tcPr>
          <w:p w14:paraId="6207C1DC">
            <w:pPr>
              <w:pageBreakBefore w:val="0"/>
              <w:wordWrap/>
              <w:topLinePunct w:val="0"/>
              <w:bidi w:val="0"/>
              <w:spacing w:line="360" w:lineRule="auto"/>
              <w:jc w:val="both"/>
              <w:rPr>
                <w:rFonts w:hint="eastAsia" w:ascii="宋体" w:hAnsi="宋体" w:eastAsia="宋体" w:cs="宋体"/>
                <w:color w:val="000000"/>
                <w:sz w:val="24"/>
                <w:szCs w:val="24"/>
              </w:rPr>
            </w:pPr>
            <w:r>
              <w:rPr>
                <w:rFonts w:hint="eastAsia" w:hAnsi="宋体"/>
                <w:sz w:val="24"/>
                <w:szCs w:val="24"/>
              </w:rPr>
              <w:t>支持监狱企业</w:t>
            </w:r>
          </w:p>
        </w:tc>
        <w:tc>
          <w:tcPr>
            <w:tcW w:w="6832" w:type="dxa"/>
            <w:noWrap w:val="0"/>
            <w:vAlign w:val="center"/>
          </w:tcPr>
          <w:p w14:paraId="2017FFB7">
            <w:pPr>
              <w:pageBreakBefore w:val="0"/>
              <w:wordWrap/>
              <w:topLinePunct w:val="0"/>
              <w:bidi w:val="0"/>
              <w:spacing w:line="360" w:lineRule="auto"/>
              <w:jc w:val="both"/>
              <w:rPr>
                <w:rFonts w:hint="eastAsia" w:ascii="宋体" w:hAnsi="宋体" w:eastAsia="宋体" w:cs="宋体"/>
                <w:color w:val="000000"/>
                <w:sz w:val="24"/>
                <w:szCs w:val="24"/>
              </w:rPr>
            </w:pPr>
            <w:r>
              <w:rPr>
                <w:rFonts w:hint="eastAsia" w:hAnsi="宋体"/>
                <w:sz w:val="24"/>
                <w:szCs w:val="24"/>
              </w:rPr>
              <w:t>监狱企业可视同小微企业。</w:t>
            </w:r>
          </w:p>
        </w:tc>
      </w:tr>
      <w:tr w14:paraId="593B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61BF9639">
            <w:pPr>
              <w:pageBreakBefore w:val="0"/>
              <w:widowControl w:val="0"/>
              <w:wordWrap/>
              <w:topLinePunct w:val="0"/>
              <w:bidi w:val="0"/>
              <w:spacing w:line="360" w:lineRule="auto"/>
              <w:ind w:firstLine="0" w:firstLineChars="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35.3</w:t>
            </w:r>
          </w:p>
        </w:tc>
        <w:tc>
          <w:tcPr>
            <w:tcW w:w="2213" w:type="dxa"/>
            <w:gridSpan w:val="2"/>
            <w:noWrap w:val="0"/>
            <w:vAlign w:val="center"/>
          </w:tcPr>
          <w:p w14:paraId="6EBE59B6">
            <w:pPr>
              <w:pageBreakBefore w:val="0"/>
              <w:wordWrap/>
              <w:topLinePunct w:val="0"/>
              <w:bidi w:val="0"/>
              <w:spacing w:line="360" w:lineRule="auto"/>
              <w:jc w:val="both"/>
              <w:rPr>
                <w:rFonts w:hint="eastAsia" w:ascii="宋体" w:hAnsi="宋体" w:eastAsia="宋体" w:cs="宋体"/>
                <w:color w:val="000000"/>
                <w:sz w:val="24"/>
                <w:szCs w:val="24"/>
              </w:rPr>
            </w:pPr>
            <w:r>
              <w:rPr>
                <w:rFonts w:hint="eastAsia" w:hAnsi="宋体"/>
                <w:sz w:val="24"/>
                <w:szCs w:val="24"/>
              </w:rPr>
              <w:t>其他法律法规强制性规定或扶持政策</w:t>
            </w:r>
          </w:p>
        </w:tc>
        <w:tc>
          <w:tcPr>
            <w:tcW w:w="6832" w:type="dxa"/>
            <w:noWrap w:val="0"/>
            <w:vAlign w:val="center"/>
          </w:tcPr>
          <w:p w14:paraId="4AED6A0E">
            <w:pPr>
              <w:pStyle w:val="10"/>
              <w:spacing w:line="400" w:lineRule="exact"/>
              <w:jc w:val="left"/>
              <w:rPr>
                <w:rFonts w:hAnsi="宋体"/>
                <w:sz w:val="24"/>
                <w:szCs w:val="24"/>
              </w:rPr>
            </w:pPr>
            <w:r>
              <w:rPr>
                <w:rFonts w:hint="eastAsia" w:hAnsi="宋体"/>
                <w:sz w:val="24"/>
                <w:szCs w:val="24"/>
              </w:rPr>
              <w:t>残疾人福利性单位可视同小微企业。</w:t>
            </w:r>
          </w:p>
          <w:p w14:paraId="50E7EDC6">
            <w:pPr>
              <w:pStyle w:val="10"/>
              <w:spacing w:line="400" w:lineRule="exact"/>
              <w:jc w:val="left"/>
              <w:rPr>
                <w:rFonts w:hAnsi="宋体"/>
                <w:sz w:val="24"/>
                <w:szCs w:val="24"/>
              </w:rPr>
            </w:pPr>
            <w:r>
              <w:rPr>
                <w:rFonts w:hint="eastAsia" w:hAnsi="宋体"/>
                <w:sz w:val="24"/>
                <w:szCs w:val="24"/>
              </w:rPr>
              <w:t>但应满足下列条件：</w:t>
            </w:r>
          </w:p>
          <w:p w14:paraId="2F019E81">
            <w:pPr>
              <w:pageBreakBefore w:val="0"/>
              <w:wordWrap/>
              <w:topLinePunct w:val="0"/>
              <w:bidi w:val="0"/>
              <w:spacing w:line="360" w:lineRule="auto"/>
              <w:jc w:val="both"/>
              <w:rPr>
                <w:rFonts w:hint="eastAsia" w:ascii="宋体" w:hAnsi="宋体" w:eastAsia="宋体" w:cs="宋体"/>
                <w:color w:val="000000"/>
                <w:sz w:val="24"/>
                <w:szCs w:val="24"/>
              </w:rPr>
            </w:pPr>
            <w:r>
              <w:rPr>
                <w:rFonts w:hint="eastAsia" w:hAnsi="宋体"/>
                <w:sz w:val="24"/>
                <w:szCs w:val="24"/>
              </w:rPr>
              <w:t>残疾人福利性单位应符合《财政部、民政部、中国残疾人联合会关于促进残疾人就业政府采购政策的通知》（财库[2017]141号）文件规定，并提供《残疾人福利性单位声明函》。</w:t>
            </w:r>
          </w:p>
        </w:tc>
      </w:tr>
      <w:tr w14:paraId="3F13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10E09C85">
            <w:pPr>
              <w:pageBreakBefore w:val="0"/>
              <w:widowControl w:val="0"/>
              <w:wordWrap/>
              <w:topLinePunct w:val="0"/>
              <w:bidi w:val="0"/>
              <w:spacing w:line="360" w:lineRule="auto"/>
              <w:ind w:firstLine="0" w:firstLineChars="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35.4</w:t>
            </w:r>
          </w:p>
        </w:tc>
        <w:tc>
          <w:tcPr>
            <w:tcW w:w="2213" w:type="dxa"/>
            <w:gridSpan w:val="2"/>
            <w:noWrap w:val="0"/>
            <w:vAlign w:val="center"/>
          </w:tcPr>
          <w:p w14:paraId="57CDCD9F">
            <w:pPr>
              <w:pageBreakBefore w:val="0"/>
              <w:wordWrap/>
              <w:topLinePunct w:val="0"/>
              <w:bidi w:val="0"/>
              <w:spacing w:line="360" w:lineRule="auto"/>
              <w:jc w:val="both"/>
              <w:rPr>
                <w:rFonts w:hint="eastAsia" w:hAnsi="宋体"/>
                <w:sz w:val="24"/>
                <w:szCs w:val="24"/>
              </w:rPr>
            </w:pPr>
            <w:r>
              <w:rPr>
                <w:rFonts w:hint="eastAsia" w:ascii="宋体" w:hAnsi="宋体" w:eastAsia="宋体" w:cs="宋体"/>
                <w:b w:val="0"/>
                <w:color w:val="000000"/>
                <w:kern w:val="2"/>
                <w:sz w:val="24"/>
                <w:szCs w:val="24"/>
                <w:lang w:val="en-US" w:eastAsia="zh-CN" w:bidi="ar-SA"/>
              </w:rPr>
              <w:t>落实政府采购信用融资政策</w:t>
            </w:r>
          </w:p>
        </w:tc>
        <w:tc>
          <w:tcPr>
            <w:tcW w:w="6832" w:type="dxa"/>
            <w:noWrap w:val="0"/>
            <w:vAlign w:val="center"/>
          </w:tcPr>
          <w:p w14:paraId="22A4A96F">
            <w:pPr>
              <w:pageBreakBefore w:val="0"/>
              <w:wordWrap/>
              <w:topLinePunct w:val="0"/>
              <w:bidi w:val="0"/>
              <w:spacing w:line="360" w:lineRule="auto"/>
              <w:jc w:val="both"/>
              <w:rPr>
                <w:rFonts w:hint="eastAsia" w:hAnsi="宋体"/>
                <w:sz w:val="24"/>
                <w:szCs w:val="24"/>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0B0F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noWrap w:val="0"/>
            <w:vAlign w:val="center"/>
          </w:tcPr>
          <w:p w14:paraId="7DCE69F1">
            <w:pPr>
              <w:pageBreakBefore w:val="0"/>
              <w:widowControl w:val="0"/>
              <w:wordWrap/>
              <w:topLinePunct w:val="0"/>
              <w:bidi w:val="0"/>
              <w:spacing w:line="360" w:lineRule="auto"/>
              <w:ind w:firstLine="0" w:firstLineChars="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35.4</w:t>
            </w:r>
          </w:p>
        </w:tc>
        <w:tc>
          <w:tcPr>
            <w:tcW w:w="2213" w:type="dxa"/>
            <w:gridSpan w:val="2"/>
            <w:noWrap w:val="0"/>
            <w:vAlign w:val="center"/>
          </w:tcPr>
          <w:p w14:paraId="16A78691">
            <w:pPr>
              <w:pageBreakBefore w:val="0"/>
              <w:wordWrap/>
              <w:topLinePunct w:val="0"/>
              <w:bidi w:val="0"/>
              <w:spacing w:line="360" w:lineRule="auto"/>
              <w:jc w:val="center"/>
              <w:rPr>
                <w:rFonts w:hint="default" w:ascii="宋体" w:hAnsi="宋体" w:eastAsia="宋体" w:cs="宋体"/>
                <w:b w:val="0"/>
                <w:color w:val="000000"/>
                <w:kern w:val="2"/>
                <w:sz w:val="24"/>
                <w:szCs w:val="24"/>
                <w:lang w:val="en-US" w:eastAsia="zh-CN" w:bidi="ar-SA"/>
              </w:rPr>
            </w:pPr>
            <w:r>
              <w:rPr>
                <w:rFonts w:hint="eastAsia" w:ascii="宋体" w:hAnsi="宋体" w:eastAsia="宋体" w:cs="宋体"/>
                <w:b w:val="0"/>
                <w:color w:val="000000"/>
                <w:kern w:val="2"/>
                <w:sz w:val="24"/>
                <w:szCs w:val="24"/>
                <w:lang w:val="en-US" w:eastAsia="zh-CN" w:bidi="ar-SA"/>
              </w:rPr>
              <w:t>其他要求</w:t>
            </w:r>
          </w:p>
        </w:tc>
        <w:tc>
          <w:tcPr>
            <w:tcW w:w="6832" w:type="dxa"/>
            <w:noWrap w:val="0"/>
            <w:vAlign w:val="center"/>
          </w:tcPr>
          <w:p w14:paraId="7FFB8B72">
            <w:pPr>
              <w:pageBreakBefore w:val="0"/>
              <w:wordWrap/>
              <w:topLinePunct w:val="0"/>
              <w:bidi w:val="0"/>
              <w:spacing w:line="360" w:lineRule="auto"/>
              <w:jc w:val="both"/>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r>
      <w:tr w14:paraId="5B91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825" w:type="dxa"/>
            <w:gridSpan w:val="4"/>
            <w:noWrap w:val="0"/>
            <w:vAlign w:val="center"/>
          </w:tcPr>
          <w:p w14:paraId="3A1B2EE5">
            <w:pPr>
              <w:spacing w:line="360" w:lineRule="auto"/>
              <w:rPr>
                <w:rFonts w:hint="eastAsia"/>
              </w:rPr>
            </w:pPr>
            <w:r>
              <w:rPr>
                <w:rFonts w:hint="eastAsia" w:ascii="宋体" w:hAnsi="宋体" w:cs="宋体"/>
                <w:color w:val="000000"/>
                <w:sz w:val="24"/>
                <w:szCs w:val="24"/>
              </w:rPr>
              <w:t>1、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4FC9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825" w:type="dxa"/>
            <w:gridSpan w:val="4"/>
            <w:noWrap w:val="0"/>
            <w:vAlign w:val="center"/>
          </w:tcPr>
          <w:p w14:paraId="2BD01F5A">
            <w:pPr>
              <w:pageBreakBefore w:val="0"/>
              <w:wordWrap/>
              <w:topLinePunct w:val="0"/>
              <w:bidi w:val="0"/>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竞争性谈判</w:t>
            </w:r>
            <w:r>
              <w:rPr>
                <w:rFonts w:hint="eastAsia" w:ascii="宋体" w:hAnsi="宋体" w:eastAsia="宋体" w:cs="宋体"/>
                <w:b/>
                <w:bCs/>
                <w:color w:val="000000"/>
                <w:sz w:val="24"/>
                <w:szCs w:val="24"/>
              </w:rPr>
              <w:t>文件的最终解释权归</w:t>
            </w:r>
            <w:r>
              <w:rPr>
                <w:rFonts w:hint="eastAsia" w:ascii="宋体" w:hAnsi="宋体" w:eastAsia="宋体" w:cs="宋体"/>
                <w:b/>
                <w:bCs/>
                <w:color w:val="000000"/>
                <w:sz w:val="24"/>
                <w:szCs w:val="24"/>
                <w:lang w:eastAsia="zh-CN"/>
              </w:rPr>
              <w:t>谈判代理</w:t>
            </w:r>
            <w:r>
              <w:rPr>
                <w:rFonts w:hint="eastAsia" w:ascii="宋体" w:hAnsi="宋体" w:eastAsia="宋体" w:cs="宋体"/>
                <w:b/>
                <w:bCs/>
                <w:color w:val="000000"/>
                <w:sz w:val="24"/>
                <w:szCs w:val="24"/>
              </w:rPr>
              <w:t>机构所有</w:t>
            </w:r>
          </w:p>
        </w:tc>
      </w:tr>
      <w:bookmarkEnd w:id="10"/>
      <w:bookmarkEnd w:id="11"/>
      <w:bookmarkEnd w:id="12"/>
      <w:bookmarkEnd w:id="13"/>
      <w:bookmarkEnd w:id="18"/>
      <w:bookmarkEnd w:id="19"/>
      <w:bookmarkEnd w:id="20"/>
      <w:bookmarkEnd w:id="21"/>
      <w:bookmarkEnd w:id="22"/>
      <w:bookmarkEnd w:id="23"/>
      <w:bookmarkEnd w:id="24"/>
      <w:bookmarkEnd w:id="25"/>
      <w:bookmarkEnd w:id="26"/>
      <w:bookmarkEnd w:id="27"/>
      <w:bookmarkEnd w:id="28"/>
    </w:tbl>
    <w:p w14:paraId="4F31D0C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val="en-US" w:eastAsia="zh-CN"/>
        </w:rPr>
      </w:pPr>
      <w:bookmarkStart w:id="29" w:name="_Toc26426"/>
      <w:bookmarkStart w:id="30" w:name="_Toc217446081"/>
    </w:p>
    <w:p w14:paraId="3034C2A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val="en-US" w:eastAsia="zh-CN"/>
        </w:rPr>
      </w:pPr>
    </w:p>
    <w:p w14:paraId="5F90053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val="en-US" w:eastAsia="zh-CN"/>
        </w:rPr>
      </w:pPr>
    </w:p>
    <w:p w14:paraId="4E187C3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val="en-US" w:eastAsia="zh-CN"/>
        </w:rPr>
      </w:pPr>
    </w:p>
    <w:p w14:paraId="24D3BD1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val="en-US" w:eastAsia="zh-CN"/>
        </w:rPr>
      </w:pPr>
    </w:p>
    <w:p w14:paraId="5933B1C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val="en-US" w:eastAsia="zh-CN"/>
        </w:rPr>
      </w:pPr>
    </w:p>
    <w:p w14:paraId="0AAFBF3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eastAsia="宋体" w:cs="宋体"/>
          <w:b/>
          <w:bCs/>
          <w:color w:val="000000"/>
          <w:sz w:val="28"/>
          <w:szCs w:val="28"/>
        </w:rPr>
        <w:t>总则</w:t>
      </w:r>
      <w:bookmarkEnd w:id="29"/>
    </w:p>
    <w:p w14:paraId="3CED1022">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 xml:space="preserve">1.1 </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项目概况</w:t>
      </w:r>
    </w:p>
    <w:p w14:paraId="452EEB05">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1.1.1 根据《中华人民共和国政府采购法》、《中华人民共和国政府采购法实施条例》等有关法律、法规和规章的规定，本谈判项目已具备谈判条件，现对</w:t>
      </w:r>
      <w:r>
        <w:rPr>
          <w:rFonts w:hint="eastAsia" w:ascii="宋体" w:hAnsi="宋体" w:cs="宋体"/>
          <w:color w:val="000000"/>
          <w:sz w:val="28"/>
          <w:szCs w:val="28"/>
          <w:lang w:val="en-US" w:eastAsia="zh-CN"/>
        </w:rPr>
        <w:t>宜川县城市管理执法局宜川县滨河路路灯人行道照明灯臂采购项目</w:t>
      </w:r>
      <w:r>
        <w:rPr>
          <w:rFonts w:hint="eastAsia" w:ascii="宋体" w:hAnsi="宋体" w:eastAsia="宋体" w:cs="宋体"/>
          <w:color w:val="000000"/>
          <w:sz w:val="28"/>
          <w:szCs w:val="28"/>
          <w:lang w:eastAsia="zh-CN"/>
        </w:rPr>
        <w:t>进行谈判。</w:t>
      </w:r>
    </w:p>
    <w:p w14:paraId="23AFD976">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1.1.2 </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w:t>
      </w:r>
    </w:p>
    <w:p w14:paraId="5076F134">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1.1.3 采购代理机构：见供应商须知前附表。</w:t>
      </w:r>
    </w:p>
    <w:p w14:paraId="34A6B62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1.1.4 谈判项目名称：见供应商须知前附表。</w:t>
      </w:r>
    </w:p>
    <w:p w14:paraId="3251CCCB">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 xml:space="preserve"> 项目预算：见供应商须知前附表。</w:t>
      </w:r>
    </w:p>
    <w:p w14:paraId="48B2761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 xml:space="preserve"> 供应商资格要求</w:t>
      </w:r>
    </w:p>
    <w:p w14:paraId="5EDB981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.1 供应商应具备承担本谈判项目资质条件：</w:t>
      </w:r>
    </w:p>
    <w:p w14:paraId="039BF1BD">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（1）资质要求：见供应商须知前附表；</w:t>
      </w:r>
    </w:p>
    <w:p w14:paraId="715D54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不得存在下列情形之一：</w:t>
      </w:r>
    </w:p>
    <w:p w14:paraId="5FE6022A">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（1）为</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人不具有独立法人资格的附属机构（单位）；</w:t>
      </w:r>
    </w:p>
    <w:p w14:paraId="433A44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（2）与</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人存在利害关系且可能影响</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公正性；</w:t>
      </w:r>
    </w:p>
    <w:p w14:paraId="17FE7E3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（3）与本</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项目的其他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为同一个单位负责人；</w:t>
      </w:r>
    </w:p>
    <w:p w14:paraId="06776D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（4）与本</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项目的其他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存在控股、管理关系；</w:t>
      </w:r>
    </w:p>
    <w:p w14:paraId="032F7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（5）为本</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项目的代建人；</w:t>
      </w:r>
    </w:p>
    <w:p w14:paraId="55A418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（6）为本</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项目的</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w:t>
      </w:r>
    </w:p>
    <w:p w14:paraId="22B846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（7）与本</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项目的代建人或</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机构同为一个法定代表人；</w:t>
      </w:r>
    </w:p>
    <w:p w14:paraId="3FEAA3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（8）与本</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项目的代建人或</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机构存在控股或参股关系；</w:t>
      </w:r>
    </w:p>
    <w:p w14:paraId="34D748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（9）被依法暂停或者取消</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资格；</w:t>
      </w:r>
    </w:p>
    <w:p w14:paraId="00DB8A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（10）被责令停产停业、暂扣或者吊销许可证、暂扣或者吊销执照；</w:t>
      </w:r>
    </w:p>
    <w:p w14:paraId="5F9E27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（11）进入清算程序，或被宣告破产，或其他丧失履约能力的情形；</w:t>
      </w:r>
    </w:p>
    <w:p w14:paraId="5897632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（12）在最近三年内发生重大</w:t>
      </w:r>
      <w:r>
        <w:rPr>
          <w:rFonts w:hint="eastAsia" w:ascii="宋体" w:hAnsi="宋体" w:eastAsia="宋体" w:cs="宋体"/>
          <w:color w:val="000000"/>
          <w:sz w:val="28"/>
          <w:szCs w:val="28"/>
          <w:lang w:eastAsia="zh-CN"/>
        </w:rPr>
        <w:t>产品</w:t>
      </w:r>
      <w:r>
        <w:rPr>
          <w:rFonts w:hint="eastAsia" w:ascii="宋体" w:hAnsi="宋体" w:eastAsia="宋体" w:cs="宋体"/>
          <w:color w:val="000000"/>
          <w:sz w:val="28"/>
          <w:szCs w:val="28"/>
        </w:rPr>
        <w:t>质量问题（以相关行业主管部门的行政处罚决定或司法机关出具的有关法律文书为准）；</w:t>
      </w:r>
    </w:p>
    <w:p w14:paraId="54FE0942">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（13）被工商行政管理机关在全国企业信用信息公示系统中列入严重违法失信企业名单；</w:t>
      </w:r>
    </w:p>
    <w:p w14:paraId="1C8ED287">
      <w:pPr>
        <w:keepNext w:val="0"/>
        <w:keepLines w:val="0"/>
        <w:pageBreakBefore w:val="0"/>
        <w:widowControl w:val="0"/>
        <w:numPr>
          <w:ilvl w:val="0"/>
          <w:numId w:val="4"/>
        </w:numPr>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被最高人民法院在“信用中国”网站（www.creditchina.gov.cn）或各级信用信息共享平台中列入失信被执行人名单；</w:t>
      </w:r>
    </w:p>
    <w:p w14:paraId="4CD2981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法律法规或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须知前附表规定的其他情形。</w:t>
      </w:r>
    </w:p>
    <w:p w14:paraId="3E235837">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费用承担</w:t>
      </w:r>
    </w:p>
    <w:p w14:paraId="163744B5">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准备和参加</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活动发生的费用自理。</w:t>
      </w:r>
    </w:p>
    <w:p w14:paraId="5ADD278A">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保密</w:t>
      </w:r>
    </w:p>
    <w:p w14:paraId="2B5E7E90">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参与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活动的各方应对</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文件和</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文件中的商业和技术等秘密保密，否则应承担相应的法律责任。</w:t>
      </w:r>
    </w:p>
    <w:p w14:paraId="0153E2DA">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 xml:space="preserve"> 语言文字</w:t>
      </w:r>
    </w:p>
    <w:p w14:paraId="7E9784D6">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谈判响应</w:t>
      </w:r>
      <w:r>
        <w:rPr>
          <w:rFonts w:hint="eastAsia" w:ascii="宋体" w:hAnsi="宋体" w:eastAsia="宋体" w:cs="宋体"/>
          <w:color w:val="000000"/>
          <w:sz w:val="28"/>
          <w:szCs w:val="28"/>
        </w:rPr>
        <w:t>文件使用的语言文字为中文。专用术语使用外文的，应附有中文注释。</w:t>
      </w:r>
    </w:p>
    <w:p w14:paraId="3D15FEA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 xml:space="preserve"> 计量单位</w:t>
      </w:r>
    </w:p>
    <w:p w14:paraId="6DE1A47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所有计量均采用中华人民共和国法定计量单位。</w:t>
      </w:r>
    </w:p>
    <w:p w14:paraId="194A3876">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预备会</w:t>
      </w:r>
    </w:p>
    <w:p w14:paraId="05B4405E">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xml:space="preserve">.1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须知前附表规定召开</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预备会的，</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须知前附表规定的时间和地点召开</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预备会，澄清</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提出的问题。</w:t>
      </w:r>
    </w:p>
    <w:p w14:paraId="2D1A91B4">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xml:space="preserve">.2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须知前附表规定的时间和形式将提出的问题送达</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人，以便</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人在会议期间澄清。</w:t>
      </w:r>
    </w:p>
    <w:p w14:paraId="43F4E3BA">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xml:space="preserve">.3 </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预备会后，</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人将对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所提问题的澄清，以</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须知前附表规定的形式通知所有购买</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。该澄清内容为</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的组成部分。</w:t>
      </w:r>
    </w:p>
    <w:p w14:paraId="6B38BDCC">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bookmarkStart w:id="31" w:name="page24"/>
      <w:bookmarkEnd w:id="31"/>
    </w:p>
    <w:p w14:paraId="67BEFFD7">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 xml:space="preserve"> 分包</w:t>
      </w:r>
    </w:p>
    <w:p w14:paraId="2D5A2EC6">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不允许分包</w:t>
      </w:r>
    </w:p>
    <w:p w14:paraId="3439FCE4">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 xml:space="preserve"> 响应和偏差</w:t>
      </w:r>
    </w:p>
    <w:p w14:paraId="689B9DBD">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 xml:space="preserve">.1 </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文件应当对</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的实质性要求和条件作出满足性或更有利于</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人的响应，否则，</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将被否决。</w:t>
      </w:r>
    </w:p>
    <w:p w14:paraId="28030431">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 xml:space="preserve">.2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应根据</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的要求提供</w:t>
      </w:r>
      <w:r>
        <w:rPr>
          <w:rFonts w:hint="eastAsia" w:ascii="宋体" w:hAnsi="宋体" w:eastAsia="宋体" w:cs="宋体"/>
          <w:color w:val="000000"/>
          <w:sz w:val="28"/>
          <w:szCs w:val="28"/>
          <w:lang w:eastAsia="zh-CN"/>
        </w:rPr>
        <w:t>谈判方案</w:t>
      </w:r>
      <w:r>
        <w:rPr>
          <w:rFonts w:hint="eastAsia" w:ascii="宋体" w:hAnsi="宋体" w:eastAsia="宋体" w:cs="宋体"/>
          <w:color w:val="000000"/>
          <w:sz w:val="28"/>
          <w:szCs w:val="28"/>
        </w:rPr>
        <w:t>内容以对</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作出响应。</w:t>
      </w:r>
    </w:p>
    <w:p w14:paraId="0C903A6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1.10进口设备</w:t>
      </w:r>
    </w:p>
    <w:p w14:paraId="39CAD9F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不接受进口设备</w:t>
      </w:r>
    </w:p>
    <w:p w14:paraId="799A2013">
      <w:pPr>
        <w:pStyle w:val="11"/>
        <w:rPr>
          <w:rFonts w:hint="eastAsia" w:ascii="宋体" w:hAnsi="宋体" w:eastAsia="宋体" w:cs="宋体"/>
          <w:color w:val="000000"/>
        </w:rPr>
      </w:pPr>
    </w:p>
    <w:p w14:paraId="722B24E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2.谈判及谈判文件</w:t>
      </w:r>
    </w:p>
    <w:p w14:paraId="3E9EE24F">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lang w:eastAsia="zh-CN"/>
        </w:rPr>
        <w:t>谈判文件</w:t>
      </w:r>
    </w:p>
    <w:p w14:paraId="4531CAF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2.1.1</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由本文件目录所列第一章至第</w:t>
      </w:r>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章构成。</w:t>
      </w:r>
    </w:p>
    <w:p w14:paraId="0959EE53">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2.1.2</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各章内容对</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事宜提出明确要求，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须仔细阅读和正确理解。因</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在阅读、理解</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方面产生疏漏和误解，而导致</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不利后果的或者被废标的，其责任由</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自负。</w:t>
      </w:r>
    </w:p>
    <w:p w14:paraId="349C9E3B">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a.</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可对已发出的谈判文件进行必要的修改、澄清或补正，修改、澄清或补正的内容在谈判截止时间前，在财政部门指定的政府采购信息发布媒体上发布更正公告，并以书面形式通知所有谈判文件收受人，该澄清或修改的内容为谈判文件的组成部分。</w:t>
      </w:r>
    </w:p>
    <w:p w14:paraId="2F45F1FF">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b.供应商要求对谈判文件进行澄清的，必须在谈判截止时间三日前，以书面形式送达</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机构将以书面形式予以答复；必要时将书面答复传送给所有谈判文件收受人。</w:t>
      </w:r>
    </w:p>
    <w:p w14:paraId="4F7852EF">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c.</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 xml:space="preserve">机构可以视采购具体情况，延长谈判截止时间和谈判时间，但至少在谈判文件要求的提交响应文件的截止时间二日前，将变更时间书面通知所有谈判文件收受人，并在政府采购信息发布媒体上发布变更公告。 </w:t>
      </w:r>
    </w:p>
    <w:p w14:paraId="3F31C150">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谈判文件由</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机构登记发售，一经售出，恕不能退。</w:t>
      </w:r>
    </w:p>
    <w:p w14:paraId="200C2652">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供应商不得擅自转让、变卖或复制谈判文件进行谈判响应。</w:t>
      </w:r>
    </w:p>
    <w:p w14:paraId="44536F5F">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2.4</w:t>
      </w:r>
      <w:r>
        <w:rPr>
          <w:rFonts w:hint="eastAsia" w:ascii="宋体" w:hAnsi="宋体" w:eastAsia="宋体" w:cs="宋体"/>
          <w:color w:val="000000"/>
          <w:sz w:val="28"/>
          <w:szCs w:val="28"/>
        </w:rPr>
        <w:t>谈判文件的解释权归</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w:t>
      </w:r>
    </w:p>
    <w:p w14:paraId="33B4DA31">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2.5</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w:t>
      </w:r>
    </w:p>
    <w:p w14:paraId="4F9EAAF2">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2.5.1</w:t>
      </w:r>
      <w:r>
        <w:rPr>
          <w:rFonts w:hint="eastAsia" w:ascii="宋体" w:hAnsi="宋体" w:eastAsia="宋体" w:cs="宋体"/>
          <w:color w:val="000000"/>
          <w:sz w:val="28"/>
          <w:szCs w:val="28"/>
          <w:lang w:eastAsia="zh-CN"/>
        </w:rPr>
        <w:t>谈判保证金缴纳详见谈判须知前附表；</w:t>
      </w:r>
    </w:p>
    <w:p w14:paraId="04BD4C06">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2.5.2供应商未交纳、或者未足额交纳、或者未按规定时限交纳保证金的，将被视为自动放弃谈判的权利。</w:t>
      </w:r>
    </w:p>
    <w:p w14:paraId="4F0E3B76">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2.5.3</w:t>
      </w:r>
      <w:r>
        <w:rPr>
          <w:rFonts w:hint="eastAsia" w:ascii="宋体" w:hAnsi="宋体" w:eastAsia="宋体" w:cs="宋体"/>
          <w:color w:val="000000"/>
          <w:sz w:val="28"/>
          <w:szCs w:val="28"/>
        </w:rPr>
        <w:t>保证金的退还</w:t>
      </w:r>
    </w:p>
    <w:p w14:paraId="2633880C">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a.谈判供应商在响应文件递交截止时间撤回已提交的响应文件的，采购人或者采购代理机构应当自收到供应商书面撤回通知之日起5个工作日内，退还已收取的谈判保证金，但因谈判供应商自身原因导致无法及时退还的除外。</w:t>
      </w:r>
    </w:p>
    <w:p w14:paraId="51F5E212">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b.采购人或者采购代理机构应当自成交通知书发出之日起5个工作日内退还未成交供应商的谈判保证金，自采购合同签订之日起5个工作日内退还成交供应商的保证金或者转为成交供应商的合同履约保证金。若保证金不足支付的，剩余款项转至谈判保证金缴纳账户。合同履约保证金在项目验收合格后15天内退还给成交供应商（无息）。</w:t>
      </w:r>
    </w:p>
    <w:p w14:paraId="7A73A657">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2.5.4</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有下列情形之一的，已交纳的</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保证金不予退还：</w:t>
      </w:r>
    </w:p>
    <w:p w14:paraId="385F1C61">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a.在</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文件有效期内，撤回</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文件或者擅自退出</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活动的；</w:t>
      </w:r>
    </w:p>
    <w:p w14:paraId="2BDA7A37">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b.</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后无正当理由不与采购人或采购代理机构签订合同的；</w:t>
      </w:r>
    </w:p>
    <w:p w14:paraId="7BD15835">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c.</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项目转让给他人，或者在</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文件中未说明，且未经采购代理机构同意，将</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项目分包给他人的；</w:t>
      </w:r>
    </w:p>
    <w:p w14:paraId="0A2D315D">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d.</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交纳</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保证金后，无故不参加</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活动的；</w:t>
      </w:r>
    </w:p>
    <w:p w14:paraId="157CE4EC">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e.具有欺诈、无理取闹行为</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的。</w:t>
      </w:r>
    </w:p>
    <w:p w14:paraId="5831DA5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3.响应文件的编制</w:t>
      </w:r>
    </w:p>
    <w:p w14:paraId="481DBCDB">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的所有文件、资料、函电文字均须使用简体中文（通用缩写、代号、名称除外）。</w:t>
      </w:r>
    </w:p>
    <w:p w14:paraId="63B51AA3">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时使用的计量单位应为公制单位（另有规定的除外）。</w:t>
      </w:r>
    </w:p>
    <w:p w14:paraId="3F67B9F9">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3.3</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须依据</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内容和</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格式的要求编制</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文件，明确表达</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意愿，详细说明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方案、</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承诺及</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价格。</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须保证其编制、递交的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文件内容真实、合法、有效，并承担相应的法律责任。</w:t>
      </w:r>
    </w:p>
    <w:p w14:paraId="180E7492">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3.4</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文件格式及构成（详见《</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文件格式及构成》章节要求）。</w:t>
      </w:r>
    </w:p>
    <w:p w14:paraId="6E86512B">
      <w:pPr>
        <w:keepNext w:val="0"/>
        <w:keepLines w:val="0"/>
        <w:pageBreakBefore w:val="0"/>
        <w:widowControl w:val="0"/>
        <w:kinsoku/>
        <w:wordWrap/>
        <w:overflowPunct w:val="0"/>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中未要求提供备选方案的，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只能提交唯一的</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方案。否则，</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无效。</w:t>
      </w:r>
    </w:p>
    <w:p w14:paraId="39FF4AFE">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3.6</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文件有效期</w:t>
      </w:r>
    </w:p>
    <w:p w14:paraId="37BB3179">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a.</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文件有效期（法人授权书、</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函、</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方案）</w:t>
      </w:r>
      <w:r>
        <w:rPr>
          <w:rFonts w:hint="eastAsia" w:ascii="宋体" w:hAnsi="宋体" w:eastAsia="宋体" w:cs="宋体"/>
          <w:color w:val="000000"/>
          <w:sz w:val="28"/>
          <w:szCs w:val="28"/>
          <w:lang w:eastAsia="zh-CN"/>
        </w:rPr>
        <w:t>自响应文件递交截止时间起</w:t>
      </w:r>
      <w:r>
        <w:rPr>
          <w:rFonts w:hint="eastAsia" w:ascii="宋体" w:hAnsi="宋体" w:eastAsia="宋体" w:cs="宋体"/>
          <w:color w:val="000000"/>
          <w:sz w:val="28"/>
          <w:szCs w:val="28"/>
        </w:rPr>
        <w:t>90日历</w:t>
      </w:r>
      <w:r>
        <w:rPr>
          <w:rFonts w:hint="eastAsia" w:ascii="宋体" w:hAnsi="宋体" w:eastAsia="宋体" w:cs="宋体"/>
          <w:color w:val="000000"/>
          <w:sz w:val="28"/>
          <w:szCs w:val="28"/>
          <w:lang w:eastAsia="zh-CN"/>
        </w:rPr>
        <w:t>天</w:t>
      </w:r>
      <w:r>
        <w:rPr>
          <w:rFonts w:hint="eastAsia" w:ascii="宋体" w:hAnsi="宋体" w:eastAsia="宋体" w:cs="宋体"/>
          <w:color w:val="000000"/>
          <w:sz w:val="28"/>
          <w:szCs w:val="28"/>
        </w:rPr>
        <w:t>。</w:t>
      </w:r>
    </w:p>
    <w:p w14:paraId="28F1108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b.在特殊情况下，在</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文件有效期满之前，采购代理机构可向</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提出延长</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文件有效期的书面要求。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书面同意延长</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文件有效期的，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资格、保证金有效期相应延长。</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也可书面拒绝延长有效期（在规定时限内无应答的视为拒绝），</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资格则自动丧失，但保证金无息退还。</w:t>
      </w:r>
    </w:p>
    <w:p w14:paraId="39964FD3">
      <w:pPr>
        <w:keepNext w:val="0"/>
        <w:keepLines w:val="0"/>
        <w:pageBreakBefore w:val="0"/>
        <w:widowControl/>
        <w:kinsoku/>
        <w:wordWrap/>
        <w:overflowPunct/>
        <w:topLinePunct w:val="0"/>
        <w:autoSpaceDE/>
        <w:autoSpaceDN/>
        <w:bidi w:val="0"/>
        <w:adjustRightInd/>
        <w:snapToGrid/>
        <w:spacing w:line="360" w:lineRule="auto"/>
        <w:ind w:left="0"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3.7</w:t>
      </w:r>
      <w:r>
        <w:rPr>
          <w:rFonts w:hint="eastAsia" w:ascii="宋体" w:hAnsi="宋体" w:eastAsia="宋体" w:cs="宋体"/>
          <w:color w:val="000000"/>
          <w:sz w:val="28"/>
          <w:szCs w:val="28"/>
        </w:rPr>
        <w:t>响应文件需打印或用不褪色、不变质的墨水书写，并由供应商的法定代表人或其授权代表在规定处签字或盖章。电子文档采用U盘制作。</w:t>
      </w:r>
    </w:p>
    <w:p w14:paraId="4FE4B2F2">
      <w:pPr>
        <w:keepNext w:val="0"/>
        <w:keepLines w:val="0"/>
        <w:pageBreakBefore w:val="0"/>
        <w:widowControl/>
        <w:kinsoku/>
        <w:wordWrap/>
        <w:overflowPunct/>
        <w:topLinePunct w:val="0"/>
        <w:autoSpaceDE/>
        <w:autoSpaceDN/>
        <w:bidi w:val="0"/>
        <w:adjustRightInd/>
        <w:snapToGrid/>
        <w:spacing w:line="360" w:lineRule="auto"/>
        <w:ind w:left="0"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3.8</w:t>
      </w:r>
      <w:r>
        <w:rPr>
          <w:rFonts w:hint="eastAsia" w:ascii="宋体" w:hAnsi="宋体" w:eastAsia="宋体" w:cs="宋体"/>
          <w:color w:val="000000"/>
          <w:sz w:val="28"/>
          <w:szCs w:val="28"/>
        </w:rPr>
        <w:t>响应文件的打印和书写应清楚工整，任何行间插字、涂改或增删，必须由供应商的法定代表人或其授权代表签字或盖个人印鉴。字迹潦草、表达不清或可能导致非唯一理解的响应文件可能视为无效响应。</w:t>
      </w:r>
    </w:p>
    <w:p w14:paraId="1C794DF7">
      <w:pPr>
        <w:keepNext w:val="0"/>
        <w:keepLines w:val="0"/>
        <w:pageBreakBefore w:val="0"/>
        <w:widowControl/>
        <w:kinsoku/>
        <w:wordWrap/>
        <w:overflowPunct/>
        <w:topLinePunct w:val="0"/>
        <w:autoSpaceDE/>
        <w:autoSpaceDN/>
        <w:bidi w:val="0"/>
        <w:adjustRightInd/>
        <w:snapToGrid/>
        <w:spacing w:line="360" w:lineRule="auto"/>
        <w:ind w:left="0"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3.9</w:t>
      </w:r>
      <w:r>
        <w:rPr>
          <w:rFonts w:hint="eastAsia" w:ascii="宋体" w:hAnsi="宋体" w:eastAsia="宋体" w:cs="宋体"/>
          <w:color w:val="000000"/>
          <w:sz w:val="28"/>
          <w:szCs w:val="28"/>
        </w:rPr>
        <w:t>响应文件正本</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副本必须装订成册并</w:t>
      </w:r>
      <w:r>
        <w:rPr>
          <w:rFonts w:hint="eastAsia" w:ascii="宋体" w:hAnsi="宋体" w:eastAsia="宋体" w:cs="宋体"/>
          <w:color w:val="000000"/>
          <w:sz w:val="28"/>
          <w:szCs w:val="28"/>
          <w:lang w:eastAsia="zh-CN"/>
        </w:rPr>
        <w:t>在每页下方</w:t>
      </w:r>
      <w:r>
        <w:rPr>
          <w:rFonts w:hint="eastAsia" w:ascii="宋体" w:hAnsi="宋体" w:eastAsia="宋体" w:cs="宋体"/>
          <w:color w:val="000000"/>
          <w:sz w:val="28"/>
          <w:szCs w:val="28"/>
        </w:rPr>
        <w:t>编制连续页码（左侧胶装），不按规定制作的响应文件视为无效响应文件。</w:t>
      </w:r>
    </w:p>
    <w:p w14:paraId="2E76F1F4">
      <w:pPr>
        <w:keepNext w:val="0"/>
        <w:keepLines w:val="0"/>
        <w:pageBreakBefore w:val="0"/>
        <w:widowControl/>
        <w:kinsoku/>
        <w:wordWrap/>
        <w:overflowPunct/>
        <w:topLinePunct w:val="0"/>
        <w:autoSpaceDE/>
        <w:autoSpaceDN/>
        <w:bidi w:val="0"/>
        <w:adjustRightInd/>
        <w:snapToGrid/>
        <w:spacing w:line="360" w:lineRule="auto"/>
        <w:ind w:left="0"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3.10</w:t>
      </w:r>
      <w:r>
        <w:rPr>
          <w:rFonts w:hint="eastAsia" w:ascii="宋体" w:hAnsi="宋体" w:eastAsia="宋体" w:cs="宋体"/>
          <w:color w:val="000000"/>
          <w:sz w:val="28"/>
          <w:szCs w:val="28"/>
        </w:rPr>
        <w:t>响应文件统一用A4幅面纸印制。</w:t>
      </w:r>
    </w:p>
    <w:p w14:paraId="1C3455AB">
      <w:pPr>
        <w:keepNext w:val="0"/>
        <w:keepLines w:val="0"/>
        <w:pageBreakBefore w:val="0"/>
        <w:widowControl/>
        <w:kinsoku/>
        <w:wordWrap/>
        <w:overflowPunct/>
        <w:topLinePunct w:val="0"/>
        <w:autoSpaceDE/>
        <w:autoSpaceDN/>
        <w:bidi w:val="0"/>
        <w:adjustRightInd/>
        <w:snapToGrid/>
        <w:spacing w:line="360" w:lineRule="auto"/>
        <w:ind w:left="0"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3.11响应文件应根据谈判文件的要求制作，签署、盖章和内容应完整，如有遗漏，供应商将自行承担其响应文件被视为无效响应文件的风险。</w:t>
      </w:r>
    </w:p>
    <w:p w14:paraId="668644C9">
      <w:pPr>
        <w:spacing w:line="360" w:lineRule="auto"/>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3.12响应文件正、副本、资格证明文件需逐页加盖公章（鲜章），侧面须加盖供应商单位公章和供应商的法人印鉴骑缝章，否则按无效响应处理。</w:t>
      </w:r>
    </w:p>
    <w:p w14:paraId="5720B677">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3.13</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文件的递交</w:t>
      </w:r>
    </w:p>
    <w:p w14:paraId="0FB88D52">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a</w:t>
      </w:r>
      <w:r>
        <w:rPr>
          <w:rFonts w:hint="eastAsia" w:ascii="宋体" w:hAnsi="宋体" w:eastAsia="宋体" w:cs="宋体"/>
          <w:color w:val="000000"/>
          <w:sz w:val="28"/>
          <w:szCs w:val="28"/>
          <w:lang w:val="en-US" w:eastAsia="zh-CN"/>
        </w:rPr>
        <w:t>.供应商代表身份确认：在所有响应文件开启之前，按以下要求对参加谈判大会的供应商代表进行身份确认：</w:t>
      </w:r>
    </w:p>
    <w:p w14:paraId="0E5CF325">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（1）若参加谈判大会的为谈判单位法定代表人授权代理人，必须手持一份法定代表人授权委托书原件和本人身份证原件；</w:t>
      </w:r>
    </w:p>
    <w:p w14:paraId="172EA24C">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（2）若参加开标的为谈判单位法定代表人，必须手持一份法定代表人身份证明原件和本人身份证原件；</w:t>
      </w:r>
    </w:p>
    <w:p w14:paraId="041AC17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上述原件若不符合要求的，其响应文件将按无效对待，不予接收。 </w:t>
      </w:r>
    </w:p>
    <w:p w14:paraId="0C4B7B94">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b</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须按</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确定的时间和地点（详见</w:t>
      </w:r>
      <w:r>
        <w:rPr>
          <w:rFonts w:hint="eastAsia" w:ascii="宋体" w:hAnsi="宋体" w:eastAsia="宋体" w:cs="宋体"/>
          <w:color w:val="000000"/>
          <w:sz w:val="28"/>
          <w:szCs w:val="28"/>
          <w:lang w:eastAsia="zh-CN"/>
        </w:rPr>
        <w:t>供应商须知前附表</w:t>
      </w:r>
      <w:r>
        <w:rPr>
          <w:rFonts w:hint="eastAsia" w:ascii="宋体" w:hAnsi="宋体" w:eastAsia="宋体" w:cs="宋体"/>
          <w:color w:val="000000"/>
          <w:sz w:val="28"/>
          <w:szCs w:val="28"/>
        </w:rPr>
        <w:t>），将全部</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文件递交至采购代理机构项目承办人。</w:t>
      </w:r>
    </w:p>
    <w:p w14:paraId="75CF42D9">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c</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谈判组织</w:t>
      </w:r>
      <w:r>
        <w:rPr>
          <w:rFonts w:hint="eastAsia" w:ascii="宋体" w:hAnsi="宋体" w:eastAsia="宋体" w:cs="宋体"/>
          <w:color w:val="000000"/>
          <w:sz w:val="28"/>
          <w:szCs w:val="28"/>
        </w:rPr>
        <w:t>机构项目承办人仅负责</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文件的接收、清点、记录工作，并请递交人签字确认。</w:t>
      </w:r>
    </w:p>
    <w:p w14:paraId="71502D2C">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d</w:t>
      </w:r>
      <w:r>
        <w:rPr>
          <w:rFonts w:hint="eastAsia" w:ascii="宋体" w:hAnsi="宋体" w:eastAsia="宋体" w:cs="宋体"/>
          <w:color w:val="000000"/>
          <w:sz w:val="28"/>
          <w:szCs w:val="28"/>
        </w:rPr>
        <w:t>.递交、接收手续完毕的文件由</w:t>
      </w:r>
      <w:r>
        <w:rPr>
          <w:rFonts w:hint="eastAsia" w:ascii="宋体" w:hAnsi="宋体" w:eastAsia="宋体" w:cs="宋体"/>
          <w:color w:val="000000"/>
          <w:sz w:val="28"/>
          <w:szCs w:val="28"/>
          <w:lang w:eastAsia="zh-CN"/>
        </w:rPr>
        <w:t>谈判组织</w:t>
      </w:r>
      <w:r>
        <w:rPr>
          <w:rFonts w:hint="eastAsia" w:ascii="宋体" w:hAnsi="宋体" w:eastAsia="宋体" w:cs="宋体"/>
          <w:color w:val="000000"/>
          <w:sz w:val="28"/>
          <w:szCs w:val="28"/>
        </w:rPr>
        <w:t>机构项目承办人妥善保管，任何人不得擅自拆封、调换和退回。</w:t>
      </w:r>
    </w:p>
    <w:p w14:paraId="0AC89364">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e</w:t>
      </w:r>
      <w:r>
        <w:rPr>
          <w:rFonts w:hint="eastAsia" w:ascii="宋体" w:hAnsi="宋体" w:eastAsia="宋体" w:cs="宋体"/>
          <w:color w:val="000000"/>
          <w:sz w:val="28"/>
          <w:szCs w:val="28"/>
        </w:rPr>
        <w:t>.在宣布递交</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文件时间截止之后，任何人送达、递交的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文件和文书资料，</w:t>
      </w:r>
      <w:r>
        <w:rPr>
          <w:rFonts w:hint="eastAsia" w:ascii="宋体" w:hAnsi="宋体" w:eastAsia="宋体" w:cs="宋体"/>
          <w:color w:val="000000"/>
          <w:sz w:val="28"/>
          <w:szCs w:val="28"/>
          <w:lang w:eastAsia="zh-CN"/>
        </w:rPr>
        <w:t>谈判组织</w:t>
      </w:r>
      <w:r>
        <w:rPr>
          <w:rFonts w:hint="eastAsia" w:ascii="宋体" w:hAnsi="宋体" w:eastAsia="宋体" w:cs="宋体"/>
          <w:color w:val="000000"/>
          <w:sz w:val="28"/>
          <w:szCs w:val="28"/>
        </w:rPr>
        <w:t>机构拒绝接收。</w:t>
      </w:r>
    </w:p>
    <w:p w14:paraId="4AD06EBF">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f</w:t>
      </w:r>
      <w:r>
        <w:rPr>
          <w:rFonts w:hint="eastAsia" w:ascii="宋体" w:hAnsi="宋体" w:eastAsia="宋体" w:cs="宋体"/>
          <w:color w:val="000000"/>
          <w:sz w:val="28"/>
          <w:szCs w:val="28"/>
        </w:rPr>
        <w:t>.无论</w:t>
      </w:r>
      <w:r>
        <w:rPr>
          <w:rFonts w:hint="eastAsia" w:ascii="宋体" w:hAnsi="宋体" w:eastAsia="宋体" w:cs="宋体"/>
          <w:color w:val="000000"/>
          <w:sz w:val="28"/>
          <w:szCs w:val="28"/>
          <w:lang w:eastAsia="zh-CN"/>
        </w:rPr>
        <w:t>供应商成交</w:t>
      </w:r>
      <w:r>
        <w:rPr>
          <w:rFonts w:hint="eastAsia" w:ascii="宋体" w:hAnsi="宋体" w:eastAsia="宋体" w:cs="宋体"/>
          <w:color w:val="000000"/>
          <w:sz w:val="28"/>
          <w:szCs w:val="28"/>
        </w:rPr>
        <w:t>与否，其</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文件恕不退还。</w:t>
      </w:r>
    </w:p>
    <w:p w14:paraId="26BB86AC">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3.14</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 xml:space="preserve">文件的修改与撤回                                        </w:t>
      </w:r>
    </w:p>
    <w:p w14:paraId="2DE50F4E">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a.</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只能在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截止时间之前，对已递交的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文件提出补充、修改或撤回的书面申请。补充、修改的内容为</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文件的组成部分。</w:t>
      </w:r>
    </w:p>
    <w:p w14:paraId="17FBA7C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b.</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单位在</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文件递交截止时间后，不得对其</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文件做任何修改。</w:t>
      </w:r>
    </w:p>
    <w:p w14:paraId="4F0F7A1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c.在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截止时间后，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单位不得申请撤销</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文件，如有发生，其</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保证金将被没收。</w:t>
      </w:r>
    </w:p>
    <w:p w14:paraId="6BEA1B82">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d.对撤回的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文件进行修改、补充、再递交的，按</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规定的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文件编制、密封及递交要求办理。</w:t>
      </w:r>
    </w:p>
    <w:p w14:paraId="5E7179D2">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e.撤回</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文件应以书面的形式通知</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单位。</w:t>
      </w:r>
    </w:p>
    <w:p w14:paraId="1742E30A">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4.</w:t>
      </w:r>
      <w:r>
        <w:rPr>
          <w:rFonts w:hint="eastAsia" w:ascii="宋体" w:hAnsi="宋体" w:eastAsia="宋体" w:cs="宋体"/>
          <w:b/>
          <w:bCs/>
          <w:color w:val="000000"/>
          <w:sz w:val="28"/>
          <w:szCs w:val="28"/>
          <w:lang w:eastAsia="zh-CN"/>
        </w:rPr>
        <w:t>谈判</w:t>
      </w:r>
      <w:r>
        <w:rPr>
          <w:rFonts w:hint="eastAsia" w:ascii="宋体" w:hAnsi="宋体" w:eastAsia="宋体" w:cs="宋体"/>
          <w:b/>
          <w:bCs/>
          <w:color w:val="000000"/>
          <w:sz w:val="28"/>
          <w:szCs w:val="28"/>
        </w:rPr>
        <w:t>报价</w:t>
      </w:r>
    </w:p>
    <w:p w14:paraId="7279848C">
      <w:pPr>
        <w:keepNext w:val="0"/>
        <w:keepLines w:val="0"/>
        <w:pageBreakBefore w:val="0"/>
        <w:widowControl w:val="0"/>
        <w:numPr>
          <w:ilvl w:val="0"/>
          <w:numId w:val="0"/>
        </w:numPr>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凡本</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要求及</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供应商认为需要进行报价的各项费用项目，若</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时未报或未在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文件中予以说明，评</w:t>
      </w:r>
      <w:r>
        <w:rPr>
          <w:rFonts w:hint="eastAsia" w:ascii="宋体" w:hAnsi="宋体" w:eastAsia="宋体" w:cs="宋体"/>
          <w:color w:val="000000"/>
          <w:sz w:val="28"/>
          <w:szCs w:val="28"/>
          <w:lang w:eastAsia="zh-CN"/>
        </w:rPr>
        <w:t>标</w:t>
      </w:r>
      <w:r>
        <w:rPr>
          <w:rFonts w:hint="eastAsia" w:ascii="宋体" w:hAnsi="宋体" w:eastAsia="宋体" w:cs="宋体"/>
          <w:color w:val="000000"/>
          <w:sz w:val="28"/>
          <w:szCs w:val="28"/>
        </w:rPr>
        <w:t>时将视这些费用已取，并已包含在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报价中。</w:t>
      </w:r>
    </w:p>
    <w:p w14:paraId="307BE6F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对所投</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内容不得分解或只报一部分，否则视为非响应性</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，按无效标处理。</w:t>
      </w:r>
    </w:p>
    <w:p w14:paraId="1F2ADB62">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报价只能提交唯一、不可选择的报价。</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 xml:space="preserve">货币：人民币。 </w:t>
      </w:r>
    </w:p>
    <w:p w14:paraId="77AACECF">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5.谈判</w:t>
      </w:r>
    </w:p>
    <w:p w14:paraId="703C90D2">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1采购代理机构在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公告规定的时间和地点通过组织</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大会的形式公开开标，并邀请所有购买</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参加。</w:t>
      </w:r>
    </w:p>
    <w:p w14:paraId="39F4AA15">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5.2</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大会在递交</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文件截止时间的同一时间举行，出席和参加大会的人员和代表，应在会议开始之前进行会议签到。</w:t>
      </w:r>
    </w:p>
    <w:p w14:paraId="0F7E72EC">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5.3</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程序</w:t>
      </w:r>
    </w:p>
    <w:p w14:paraId="6D2917CF">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主持人按下列程序进行</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w:t>
      </w:r>
    </w:p>
    <w:p w14:paraId="02C9B0A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（1）宣布开标纪律；</w:t>
      </w:r>
    </w:p>
    <w:p w14:paraId="56996F09">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（2）公布在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截止时间前递交</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名称；</w:t>
      </w:r>
    </w:p>
    <w:p w14:paraId="15E01E8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（3）宣布开标人、唱标人、记录人、监标人等有关人员姓名；</w:t>
      </w:r>
    </w:p>
    <w:p w14:paraId="2DFEF5C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（4）</w:t>
      </w:r>
      <w:r>
        <w:rPr>
          <w:rFonts w:hint="eastAsia" w:ascii="宋体" w:hAnsi="宋体" w:eastAsia="宋体" w:cs="宋体"/>
          <w:color w:val="000000"/>
          <w:sz w:val="28"/>
          <w:szCs w:val="28"/>
          <w:lang w:eastAsia="zh-CN"/>
        </w:rPr>
        <w:t>查验法定代表人授权书（附法定代表人身份证复印件）及被授权人身份证原件（法定代表人直接参加谈判只须提供法定代表人身份证原件）（单独手持一份）；</w:t>
      </w:r>
    </w:p>
    <w:p w14:paraId="0F07FE8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）报</w:t>
      </w:r>
      <w:r>
        <w:rPr>
          <w:rFonts w:hint="eastAsia" w:ascii="宋体" w:hAnsi="宋体" w:eastAsia="宋体" w:cs="宋体"/>
          <w:color w:val="000000"/>
          <w:sz w:val="28"/>
          <w:szCs w:val="28"/>
        </w:rPr>
        <w:t>价</w:t>
      </w:r>
      <w:r>
        <w:rPr>
          <w:rFonts w:hint="eastAsia" w:ascii="宋体" w:hAnsi="宋体" w:eastAsia="宋体" w:cs="宋体"/>
          <w:color w:val="000000"/>
          <w:sz w:val="28"/>
          <w:szCs w:val="28"/>
          <w:lang w:eastAsia="zh-CN"/>
        </w:rPr>
        <w:t>程序</w:t>
      </w:r>
      <w:r>
        <w:rPr>
          <w:rFonts w:hint="eastAsia" w:ascii="宋体" w:hAnsi="宋体" w:eastAsia="宋体" w:cs="宋体"/>
          <w:color w:val="000000"/>
          <w:sz w:val="28"/>
          <w:szCs w:val="28"/>
        </w:rPr>
        <w:t>。</w:t>
      </w:r>
    </w:p>
    <w:p w14:paraId="29353313">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a</w:t>
      </w:r>
      <w:r>
        <w:rPr>
          <w:rFonts w:hint="eastAsia" w:ascii="宋体" w:hAnsi="宋体" w:eastAsia="宋体" w:cs="宋体"/>
          <w:color w:val="000000"/>
          <w:sz w:val="28"/>
          <w:szCs w:val="28"/>
        </w:rPr>
        <w:t>. 依据《政府采购法》和《政府采购非招标采购方式管理办法》（财政部令第74号）等规定</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陕财办采资[2016]53号</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，竞争性谈判采用两次报价，主持人在谈判大会不当众宣布谈判报价内容，并将响应文件中谈判报价作为第一次报价。</w:t>
      </w:r>
    </w:p>
    <w:p w14:paraId="544FA9CE">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b.大写金额和小写金额不一致的，以大写金额为准；</w:t>
      </w:r>
    </w:p>
    <w:p w14:paraId="56888CE3">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c.单价金额小数点或者百分比有明显错位的，以谈判一览表（报价表）的总价为准，并修改单价；</w:t>
      </w:r>
    </w:p>
    <w:p w14:paraId="4BBF717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d.总价金额与单价汇总金额不一致的，以单价金额计算结果为准；</w:t>
      </w:r>
    </w:p>
    <w:p w14:paraId="749F1DB7">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e.谈判小组在与供应商一对一谈判后，给各供应商第二次报价机会，即最终报价，评审以最终报价为依据。根据《政府采购法》第三十八条第五款规定的成交原则为“符合采购需求、质量和服务相等且报价最低的确定为成交供应商”。</w:t>
      </w:r>
    </w:p>
    <w:p w14:paraId="71A11E1A">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f.采购代理机构指定专人对报价全过程进行记录，并存档备查。</w:t>
      </w:r>
    </w:p>
    <w:p w14:paraId="5884A4FE">
      <w:pPr>
        <w:keepNext w:val="0"/>
        <w:keepLines w:val="0"/>
        <w:pageBreakBefore w:val="0"/>
        <w:widowControl w:val="0"/>
        <w:kinsoku/>
        <w:wordWrap/>
        <w:overflowPunct/>
        <w:topLinePunct w:val="0"/>
        <w:autoSpaceDE/>
        <w:autoSpaceDN/>
        <w:bidi w:val="0"/>
        <w:adjustRightInd/>
        <w:snapToGrid/>
        <w:spacing w:line="360" w:lineRule="auto"/>
        <w:ind w:left="0" w:right="0" w:rightChars="0" w:firstLine="280" w:firstLineChars="1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（5）供应商代表、采购人代表、监标人、记录人等有关人员在开标记录上签字确认；</w:t>
      </w:r>
    </w:p>
    <w:p w14:paraId="2103C96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5.4谈判时，响应文件中出现下列情况，修正原则为：</w:t>
      </w:r>
    </w:p>
    <w:p w14:paraId="25225425">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报价的大写金额和小写不一致的，以大写金额为准；</w:t>
      </w:r>
    </w:p>
    <w:p w14:paraId="2281FD29">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（2）单价金额小数点有明显错位的，以修改单价为准；</w:t>
      </w:r>
    </w:p>
    <w:p w14:paraId="007711F6">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文件正本与副本不一致的，以正本为准</w:t>
      </w:r>
      <w:r>
        <w:rPr>
          <w:rFonts w:hint="eastAsia" w:ascii="宋体" w:hAnsi="宋体" w:eastAsia="宋体" w:cs="宋体"/>
          <w:color w:val="000000"/>
          <w:sz w:val="28"/>
          <w:szCs w:val="28"/>
          <w:lang w:eastAsia="zh-CN"/>
        </w:rPr>
        <w:t>（签字盖章除外）</w:t>
      </w:r>
      <w:r>
        <w:rPr>
          <w:rFonts w:hint="eastAsia" w:ascii="宋体" w:hAnsi="宋体" w:eastAsia="宋体" w:cs="宋体"/>
          <w:color w:val="000000"/>
          <w:sz w:val="28"/>
          <w:szCs w:val="28"/>
        </w:rPr>
        <w:t>；</w:t>
      </w:r>
    </w:p>
    <w:p w14:paraId="111980D5">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（4）多处内容交叉不符时，以</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评审结果为准；</w:t>
      </w:r>
    </w:p>
    <w:p w14:paraId="1106D228">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（5）文字与图表不符时以文字为准。</w:t>
      </w:r>
    </w:p>
    <w:p w14:paraId="179C3DC7">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5.5谈判异议</w:t>
      </w:r>
    </w:p>
    <w:p w14:paraId="3EF8B2D2">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对</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有异议的，应当在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现场提出，</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人当场作出答复，并制作记录。</w:t>
      </w:r>
    </w:p>
    <w:p w14:paraId="00DD375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6、谈判评审</w:t>
      </w:r>
    </w:p>
    <w:p w14:paraId="14EABFA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工作由采购代理机构负责组织，具体评标事务由</w:t>
      </w:r>
      <w:r>
        <w:rPr>
          <w:rFonts w:hint="eastAsia" w:ascii="宋体" w:hAnsi="宋体" w:eastAsia="宋体" w:cs="宋体"/>
          <w:color w:val="000000"/>
          <w:sz w:val="28"/>
          <w:szCs w:val="28"/>
          <w:lang w:eastAsia="zh-CN"/>
        </w:rPr>
        <w:t>谈判小组成员</w:t>
      </w:r>
      <w:r>
        <w:rPr>
          <w:rFonts w:hint="eastAsia" w:ascii="宋体" w:hAnsi="宋体" w:eastAsia="宋体" w:cs="宋体"/>
          <w:color w:val="000000"/>
          <w:sz w:val="28"/>
          <w:szCs w:val="28"/>
        </w:rPr>
        <w:t>负责。</w:t>
      </w:r>
    </w:p>
    <w:p w14:paraId="6EB6CAC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由采购人代表和有关技术、经济等方面的专家组成，人数应当为</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人以上单数，其中技术、经济等方面的专家不得少于成员总数的三分之二。</w:t>
      </w:r>
    </w:p>
    <w:p w14:paraId="78A63B05">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评审工作由采购代理机构负责组织，具体评审事务由</w:t>
      </w:r>
      <w:r>
        <w:rPr>
          <w:rFonts w:hint="eastAsia" w:ascii="宋体" w:hAnsi="宋体" w:eastAsia="宋体" w:cs="宋体"/>
          <w:color w:val="000000"/>
          <w:sz w:val="28"/>
          <w:szCs w:val="28"/>
          <w:lang w:eastAsia="zh-CN"/>
        </w:rPr>
        <w:t>谈判小组成员</w:t>
      </w:r>
      <w:r>
        <w:rPr>
          <w:rFonts w:hint="eastAsia" w:ascii="宋体" w:hAnsi="宋体" w:eastAsia="宋体" w:cs="宋体"/>
          <w:color w:val="000000"/>
          <w:sz w:val="28"/>
          <w:szCs w:val="28"/>
        </w:rPr>
        <w:t>负责。</w:t>
      </w:r>
    </w:p>
    <w:p w14:paraId="08389AE7">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成员有下列情形之一的，应当回避：</w:t>
      </w:r>
    </w:p>
    <w:p w14:paraId="1E802D6F">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A.采购人或供应商的主要负责人的近亲属。</w:t>
      </w:r>
    </w:p>
    <w:p w14:paraId="11D8A39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B.项目主管部门或者行政监督部门的人员。</w:t>
      </w:r>
    </w:p>
    <w:p w14:paraId="7688F030">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C.与供应商有经济利益关系，可能影响对采购公正评审的。</w:t>
      </w:r>
    </w:p>
    <w:p w14:paraId="1F522F0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D.曾因在采购、响应文件评审以及其他与采购有关活动中从事违法行为而受过行政处罚或刑事处罚的。 </w:t>
      </w:r>
    </w:p>
    <w:p w14:paraId="7C48C686">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.谈判小组</w:t>
      </w:r>
      <w:r>
        <w:rPr>
          <w:rFonts w:hint="eastAsia" w:ascii="宋体" w:hAnsi="宋体" w:eastAsia="宋体" w:cs="宋体"/>
          <w:color w:val="000000"/>
          <w:sz w:val="28"/>
          <w:szCs w:val="28"/>
        </w:rPr>
        <w:t>独立履行下列职责和义务：</w:t>
      </w:r>
    </w:p>
    <w:p w14:paraId="6DEFD9BC">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A.职责：审查</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文件是否符合</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要求，并作出评价；要求供应商对</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文件有关事项作出解释或者澄清；推荐成交候选供应商名单，向采购单位或者有关部门报告非法干预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文件评审工作的行为。</w:t>
      </w:r>
    </w:p>
    <w:p w14:paraId="18C77743">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B.义务：遵纪守法，客观、公正、廉洁地履行职责；按照</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规定的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文件评审方法和</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文件评审</w:t>
      </w:r>
      <w:r>
        <w:rPr>
          <w:rFonts w:hint="eastAsia" w:ascii="宋体" w:hAnsi="宋体" w:eastAsia="宋体" w:cs="宋体"/>
          <w:color w:val="000000"/>
          <w:sz w:val="28"/>
          <w:szCs w:val="28"/>
          <w:lang w:eastAsia="zh-CN"/>
        </w:rPr>
        <w:t>标</w:t>
      </w:r>
      <w:r>
        <w:rPr>
          <w:rFonts w:hint="eastAsia" w:ascii="宋体" w:hAnsi="宋体" w:eastAsia="宋体" w:cs="宋体"/>
          <w:color w:val="000000"/>
          <w:sz w:val="28"/>
          <w:szCs w:val="28"/>
        </w:rPr>
        <w:t>准进行</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文件评审，对评审意见承担个人责任；对</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文件评审过程和结果，以及供应商的商业秘密保密；参与响应文件评审报告的起草；配合有关部门的投诉处理工作；配合采购单位答复供应商提出的质疑。</w:t>
      </w:r>
    </w:p>
    <w:p w14:paraId="64771B8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C.</w:t>
      </w:r>
      <w:r>
        <w:rPr>
          <w:rFonts w:hint="eastAsia" w:ascii="宋体" w:hAnsi="宋体" w:eastAsia="宋体" w:cs="宋体"/>
          <w:color w:val="000000"/>
          <w:sz w:val="28"/>
          <w:szCs w:val="28"/>
        </w:rPr>
        <w:t>本项目确定采用的具体评审方法、评审工作程序等详见《供应商资格及</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审核方法》章节的规定。</w:t>
      </w:r>
    </w:p>
    <w:p w14:paraId="2B13D78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D</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有权就</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文件中有疑义之处或前后表述不一致的问题，向</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提出询问或澄清。</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必须在</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规定的时间内派技术和商务人员进行澄清，有关澄清的内容应以书面形式提交，并由</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法定代表人或委托代理人签字确认。澄清时</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只作说明和解释，不得借此对</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报价、优惠条件、售后服务等实质性内容做任何修改。</w:t>
      </w:r>
    </w:p>
    <w:p w14:paraId="1C229AB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E</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有权对</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过程中出现的一切问题，根据相关法律法规，本着公平、公正的原则，提出处理意见，经采购人、</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机构同意后做出处理决定。</w:t>
      </w:r>
    </w:p>
    <w:p w14:paraId="5DBE21D1">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评标保密工作</w:t>
      </w:r>
    </w:p>
    <w:p w14:paraId="7B2A0ED1">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机构必须采取必要措施，保证评标工作在严格保密的情况下进行。任何单位和个人不得非法干预、影响评</w:t>
      </w:r>
      <w:r>
        <w:rPr>
          <w:rFonts w:hint="eastAsia" w:ascii="宋体" w:hAnsi="宋体" w:eastAsia="宋体" w:cs="宋体"/>
          <w:color w:val="000000"/>
          <w:sz w:val="28"/>
          <w:szCs w:val="28"/>
          <w:lang w:eastAsia="zh-CN"/>
        </w:rPr>
        <w:t>审</w:t>
      </w:r>
      <w:r>
        <w:rPr>
          <w:rFonts w:hint="eastAsia" w:ascii="宋体" w:hAnsi="宋体" w:eastAsia="宋体" w:cs="宋体"/>
          <w:color w:val="000000"/>
          <w:sz w:val="28"/>
          <w:szCs w:val="28"/>
        </w:rPr>
        <w:t>方法的确定，以及评标过程和结果。</w:t>
      </w:r>
    </w:p>
    <w:p w14:paraId="7D60E42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后，直至授予</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合同为止，</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成员及全体与会工作人员不得将</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文件的审查、答疑、评价和比较的有关资料以及</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候选人的推荐情况，与评标有关的其他任何情况均严格保密。违者依法追究其责任。</w:t>
      </w:r>
    </w:p>
    <w:p w14:paraId="5E99C8DA">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文件计算错误的修正</w:t>
      </w:r>
    </w:p>
    <w:p w14:paraId="29B26C55">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将对确定为实质上响应</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要求的</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文件进行校核，看其是否有计算或表达上的错误，修正错误的原则如下：</w:t>
      </w:r>
    </w:p>
    <w:p w14:paraId="7429EBE5">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a.当出现合价与汇总价不符时为准，重新计算汇总价；当单价与合价不符时，以合价为准，重新调整单价；</w:t>
      </w:r>
    </w:p>
    <w:p w14:paraId="1E1FBB4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b.当</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认为</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有明显的小数点错误，此时应以标书的合价为准，并修改单价。</w:t>
      </w:r>
    </w:p>
    <w:p w14:paraId="61456162">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完成后，</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应当向</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人提交书面评标报告和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候选人名单。</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推荐</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候选人的人数见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w:t>
      </w:r>
    </w:p>
    <w:p w14:paraId="6E7A6E9F">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7.合同授予</w:t>
      </w:r>
    </w:p>
    <w:p w14:paraId="402D9E2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7.1 </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候选人公示</w:t>
      </w:r>
    </w:p>
    <w:p w14:paraId="71BFC794">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采购人在收到评标报告后五个工作日内，按照评标报告中推荐的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候选人顺序确定</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供应商，并函复</w:t>
      </w:r>
      <w:r>
        <w:rPr>
          <w:rFonts w:hint="eastAsia" w:ascii="宋体" w:hAnsi="宋体" w:eastAsia="宋体" w:cs="宋体"/>
          <w:color w:val="000000"/>
          <w:sz w:val="28"/>
          <w:szCs w:val="28"/>
          <w:lang w:eastAsia="zh-CN"/>
        </w:rPr>
        <w:t>采购代理</w:t>
      </w:r>
      <w:r>
        <w:rPr>
          <w:rFonts w:hint="eastAsia" w:ascii="宋体" w:hAnsi="宋体" w:eastAsia="宋体" w:cs="宋体"/>
          <w:color w:val="000000"/>
          <w:sz w:val="28"/>
          <w:szCs w:val="28"/>
        </w:rPr>
        <w:t>机构。按照</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须知前附表规定的公示媒介和期限公示</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候选人，公示期不得少于</w:t>
      </w:r>
      <w:r>
        <w:rPr>
          <w:rFonts w:hint="eastAsia" w:ascii="宋体" w:hAnsi="宋体" w:eastAsia="宋体" w:cs="宋体"/>
          <w:color w:val="000000"/>
          <w:sz w:val="28"/>
          <w:szCs w:val="28"/>
          <w:lang w:val="en-US" w:eastAsia="zh-CN"/>
        </w:rPr>
        <w:t>1个工作日</w:t>
      </w:r>
      <w:r>
        <w:rPr>
          <w:rFonts w:hint="eastAsia" w:ascii="宋体" w:hAnsi="宋体" w:eastAsia="宋体" w:cs="宋体"/>
          <w:color w:val="000000"/>
          <w:sz w:val="28"/>
          <w:szCs w:val="28"/>
        </w:rPr>
        <w:t>。</w:t>
      </w:r>
    </w:p>
    <w:p w14:paraId="662AB619">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候选人履约能力审查</w:t>
      </w:r>
    </w:p>
    <w:p w14:paraId="2E4A91E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候选人的经营、财务状况发生较大变化或存在违法行为，</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人认为可能影响其履约能力的，将在发出</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通知书前提请原</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按照</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规定的标准和方法进行审查确认。</w:t>
      </w:r>
    </w:p>
    <w:p w14:paraId="31817C34">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定标</w:t>
      </w:r>
    </w:p>
    <w:p w14:paraId="133C9E4E">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按照</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须知前附表的规定，</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人或</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人授权的</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依法确定</w:t>
      </w:r>
      <w:r>
        <w:rPr>
          <w:rFonts w:hint="eastAsia" w:ascii="宋体" w:hAnsi="宋体" w:eastAsia="宋体" w:cs="宋体"/>
          <w:color w:val="000000"/>
          <w:sz w:val="28"/>
          <w:szCs w:val="28"/>
          <w:lang w:eastAsia="zh-CN"/>
        </w:rPr>
        <w:t>成交供应商</w:t>
      </w:r>
      <w:r>
        <w:rPr>
          <w:rFonts w:hint="eastAsia" w:ascii="宋体" w:hAnsi="宋体" w:eastAsia="宋体" w:cs="宋体"/>
          <w:color w:val="000000"/>
          <w:sz w:val="28"/>
          <w:szCs w:val="28"/>
        </w:rPr>
        <w:t>。</w:t>
      </w:r>
    </w:p>
    <w:p w14:paraId="6E9F1310">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w:t>
      </w:r>
    </w:p>
    <w:p w14:paraId="26E63418">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人以书面形式向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人发出</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通知书，同时将</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结果通知未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w:t>
      </w:r>
    </w:p>
    <w:p w14:paraId="20F20F2B">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签订合同</w:t>
      </w:r>
    </w:p>
    <w:p w14:paraId="7E04FABC">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 xml:space="preserve">.1 </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人应当在</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w:t>
      </w: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rPr>
        <w:t>日内，根据</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文件订立书面合同。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人无正当理由拒签合同，在签订合同时向</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人提出附加条件，或者不按照</w:t>
      </w:r>
      <w:r>
        <w:rPr>
          <w:rFonts w:hint="eastAsia" w:ascii="宋体" w:hAnsi="宋体" w:eastAsia="宋体" w:cs="宋体"/>
          <w:color w:val="000000"/>
          <w:sz w:val="28"/>
          <w:szCs w:val="28"/>
          <w:lang w:eastAsia="zh-CN"/>
        </w:rPr>
        <w:t>谈判文件</w:t>
      </w:r>
      <w:r>
        <w:rPr>
          <w:rFonts w:hint="eastAsia" w:ascii="宋体" w:hAnsi="宋体" w:eastAsia="宋体" w:cs="宋体"/>
          <w:color w:val="000000"/>
          <w:sz w:val="28"/>
          <w:szCs w:val="28"/>
        </w:rPr>
        <w:t>要求提交履约保证金的，</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人有权取消其</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资格，其</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保证金不予退还；给</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人造成的损失超过</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保证金数额的，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人还应当对超过部分予以赔偿。</w:t>
      </w:r>
    </w:p>
    <w:p w14:paraId="53E46883">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.2 发出</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通知书后，</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人无正当理由拒签合同，或者在签订合同时向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人提出附加条件的，</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人退还</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保证金；给</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人造成损失的，还应当赔偿损失。</w:t>
      </w:r>
    </w:p>
    <w:p w14:paraId="5AD84614">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8.纪律和监督</w:t>
      </w:r>
    </w:p>
    <w:p w14:paraId="426655F1">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8.1 对</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w:t>
      </w:r>
      <w:r>
        <w:rPr>
          <w:rFonts w:hint="eastAsia" w:ascii="宋体" w:hAnsi="宋体" w:eastAsia="宋体" w:cs="宋体"/>
          <w:color w:val="000000"/>
          <w:sz w:val="28"/>
          <w:szCs w:val="28"/>
          <w:lang w:eastAsia="zh-CN"/>
        </w:rPr>
        <w:t>（采购代理机构）</w:t>
      </w:r>
      <w:r>
        <w:rPr>
          <w:rFonts w:hint="eastAsia" w:ascii="宋体" w:hAnsi="宋体" w:eastAsia="宋体" w:cs="宋体"/>
          <w:color w:val="000000"/>
          <w:sz w:val="28"/>
          <w:szCs w:val="28"/>
        </w:rPr>
        <w:t>的纪律要求</w:t>
      </w:r>
      <w:r>
        <w:rPr>
          <w:rFonts w:hint="eastAsia" w:ascii="宋体" w:hAnsi="宋体" w:eastAsia="宋体" w:cs="宋体"/>
          <w:color w:val="000000"/>
          <w:sz w:val="28"/>
          <w:szCs w:val="28"/>
          <w:lang w:eastAsia="zh-CN"/>
        </w:rPr>
        <w:t>：</w:t>
      </w:r>
    </w:p>
    <w:p w14:paraId="1B6DEF27">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w:t>
      </w:r>
      <w:r>
        <w:rPr>
          <w:rFonts w:hint="eastAsia" w:ascii="宋体" w:hAnsi="宋体" w:eastAsia="宋体" w:cs="宋体"/>
          <w:color w:val="000000"/>
          <w:sz w:val="28"/>
          <w:szCs w:val="28"/>
          <w:lang w:eastAsia="zh-CN"/>
        </w:rPr>
        <w:t>（采购代理机构）</w:t>
      </w:r>
      <w:r>
        <w:rPr>
          <w:rFonts w:hint="eastAsia" w:ascii="宋体" w:hAnsi="宋体" w:eastAsia="宋体" w:cs="宋体"/>
          <w:color w:val="000000"/>
          <w:sz w:val="28"/>
          <w:szCs w:val="28"/>
        </w:rPr>
        <w:t>不得泄露</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活动中应当保密的情况和资料，不得与</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串通损害国家利益、社会公共利益或者他人合法权益。</w:t>
      </w:r>
    </w:p>
    <w:p w14:paraId="48ADF2FD">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8.2 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的纪律要求</w:t>
      </w:r>
      <w:r>
        <w:rPr>
          <w:rFonts w:hint="eastAsia" w:ascii="宋体" w:hAnsi="宋体" w:eastAsia="宋体" w:cs="宋体"/>
          <w:color w:val="000000"/>
          <w:sz w:val="28"/>
          <w:szCs w:val="28"/>
          <w:lang w:eastAsia="zh-CN"/>
        </w:rPr>
        <w:t>：</w:t>
      </w:r>
    </w:p>
    <w:p w14:paraId="26F89ED1">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不得相互串通</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或者与</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人串通</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，不得向</w:t>
      </w:r>
      <w:r>
        <w:rPr>
          <w:rFonts w:hint="eastAsia" w:ascii="宋体" w:hAnsi="宋体" w:eastAsia="宋体" w:cs="宋体"/>
          <w:color w:val="000000"/>
          <w:sz w:val="28"/>
          <w:szCs w:val="28"/>
          <w:lang w:eastAsia="zh-CN"/>
        </w:rPr>
        <w:t>采购</w:t>
      </w:r>
      <w:r>
        <w:rPr>
          <w:rFonts w:hint="eastAsia" w:ascii="宋体" w:hAnsi="宋体" w:eastAsia="宋体" w:cs="宋体"/>
          <w:color w:val="000000"/>
          <w:sz w:val="28"/>
          <w:szCs w:val="28"/>
        </w:rPr>
        <w:t>人</w:t>
      </w:r>
      <w:r>
        <w:rPr>
          <w:rFonts w:hint="eastAsia" w:ascii="宋体" w:hAnsi="宋体" w:eastAsia="宋体" w:cs="宋体"/>
          <w:color w:val="000000"/>
          <w:sz w:val="28"/>
          <w:szCs w:val="28"/>
          <w:lang w:eastAsia="zh-CN"/>
        </w:rPr>
        <w:t>（采购代理机构）</w:t>
      </w:r>
      <w:r>
        <w:rPr>
          <w:rFonts w:hint="eastAsia" w:ascii="宋体" w:hAnsi="宋体" w:eastAsia="宋体" w:cs="宋体"/>
          <w:color w:val="000000"/>
          <w:sz w:val="28"/>
          <w:szCs w:val="28"/>
        </w:rPr>
        <w:t>或者</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成员行贿谋取</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，不得以他人名义</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或者以其他方式弄虚作假骗取</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不得以任何方式干扰、影响评标工作。</w:t>
      </w:r>
    </w:p>
    <w:p w14:paraId="063F17B3">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8.3 对</w:t>
      </w:r>
      <w:r>
        <w:rPr>
          <w:rFonts w:hint="eastAsia" w:ascii="宋体" w:hAnsi="宋体" w:eastAsia="宋体" w:cs="宋体"/>
          <w:color w:val="000000"/>
          <w:sz w:val="28"/>
          <w:szCs w:val="28"/>
          <w:lang w:eastAsia="zh-CN"/>
        </w:rPr>
        <w:t>谈判小组成员</w:t>
      </w:r>
      <w:r>
        <w:rPr>
          <w:rFonts w:hint="eastAsia" w:ascii="宋体" w:hAnsi="宋体" w:eastAsia="宋体" w:cs="宋体"/>
          <w:color w:val="000000"/>
          <w:sz w:val="28"/>
          <w:szCs w:val="28"/>
        </w:rPr>
        <w:t>的纪律要求</w:t>
      </w:r>
      <w:r>
        <w:rPr>
          <w:rFonts w:hint="eastAsia" w:ascii="宋体" w:hAnsi="宋体" w:eastAsia="宋体" w:cs="宋体"/>
          <w:color w:val="000000"/>
          <w:sz w:val="28"/>
          <w:szCs w:val="28"/>
          <w:lang w:eastAsia="zh-CN"/>
        </w:rPr>
        <w:t>：</w:t>
      </w:r>
    </w:p>
    <w:p w14:paraId="16CCDDE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成员不得收受他人的财物或者其他好处，不得向他人透露对</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文件的评审和比较、</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候选人的推荐情况以及评标有关的其他情况。在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活动中，</w:t>
      </w:r>
      <w:r>
        <w:rPr>
          <w:rFonts w:hint="eastAsia" w:ascii="宋体" w:hAnsi="宋体" w:eastAsia="宋体" w:cs="宋体"/>
          <w:color w:val="000000"/>
          <w:sz w:val="28"/>
          <w:szCs w:val="28"/>
          <w:lang w:eastAsia="zh-CN"/>
        </w:rPr>
        <w:t>谈判小组</w:t>
      </w:r>
      <w:r>
        <w:rPr>
          <w:rFonts w:hint="eastAsia" w:ascii="宋体" w:hAnsi="宋体" w:eastAsia="宋体" w:cs="宋体"/>
          <w:color w:val="000000"/>
          <w:sz w:val="28"/>
          <w:szCs w:val="28"/>
        </w:rPr>
        <w:t>成员应当客观、公正地履行职责，遵守职业道德，不得擅离职守，影响评标程序正常进行。</w:t>
      </w:r>
    </w:p>
    <w:p w14:paraId="01D85FE5">
      <w:pPr>
        <w:keepNext w:val="0"/>
        <w:keepLines w:val="0"/>
        <w:pageBreakBefore w:val="0"/>
        <w:widowControl w:val="0"/>
        <w:kinsoku/>
        <w:wordWrap/>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8.4 对与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活动有关的工作人员的纪律要求</w:t>
      </w:r>
      <w:r>
        <w:rPr>
          <w:rFonts w:hint="eastAsia" w:ascii="宋体" w:hAnsi="宋体" w:eastAsia="宋体" w:cs="宋体"/>
          <w:color w:val="000000"/>
          <w:sz w:val="28"/>
          <w:szCs w:val="28"/>
          <w:lang w:eastAsia="zh-CN"/>
        </w:rPr>
        <w:t>：</w:t>
      </w:r>
    </w:p>
    <w:p w14:paraId="110BDB5D">
      <w:pPr>
        <w:keepNext w:val="0"/>
        <w:keepLines w:val="0"/>
        <w:pageBreakBefore w:val="0"/>
        <w:widowControl w:val="0"/>
        <w:kinsoku/>
        <w:wordWrap/>
        <w:overflowPunct/>
        <w:topLinePunct w:val="0"/>
        <w:autoSpaceDE/>
        <w:autoSpaceDN/>
        <w:bidi w:val="0"/>
        <w:adjustRightInd/>
        <w:snapToGrid/>
        <w:spacing w:line="360" w:lineRule="auto"/>
        <w:ind w:left="0" w:right="0" w:rightChars="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活动有关的工作人员不得收受他人的财物或者其他好处，不得向他人透露对</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文件的评审和比较、</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候选人的推荐情况以及评标有关的其他情况。在</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活动中，与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活动有关的工作人员不得擅离职守，影响评标程序正常进行。</w:t>
      </w:r>
    </w:p>
    <w:p w14:paraId="7EBF2102">
      <w:pPr>
        <w:keepNext w:val="0"/>
        <w:keepLines w:val="0"/>
        <w:pageBreakBefore w:val="0"/>
        <w:widowControl w:val="0"/>
        <w:kinsoku/>
        <w:wordWrap/>
        <w:topLinePunct w:val="0"/>
        <w:autoSpaceDE/>
        <w:autoSpaceDN/>
        <w:bidi w:val="0"/>
        <w:adjustRightInd/>
        <w:snapToGrid/>
        <w:spacing w:line="360" w:lineRule="auto"/>
        <w:jc w:val="both"/>
        <w:textAlignment w:val="auto"/>
        <w:outlineLvl w:val="9"/>
        <w:rPr>
          <w:rFonts w:hint="eastAsia" w:ascii="宋体" w:hAnsi="宋体" w:eastAsia="宋体" w:cs="宋体"/>
          <w:b/>
          <w:bCs/>
          <w:color w:val="000000"/>
          <w:sz w:val="28"/>
          <w:szCs w:val="28"/>
        </w:rPr>
      </w:pPr>
      <w:r>
        <w:rPr>
          <w:rFonts w:hint="eastAsia" w:ascii="宋体" w:hAnsi="宋体" w:eastAsia="宋体" w:cs="宋体"/>
          <w:b/>
          <w:bCs/>
          <w:color w:val="000000"/>
          <w:sz w:val="28"/>
          <w:szCs w:val="28"/>
        </w:rPr>
        <w:t>9.质疑</w:t>
      </w:r>
    </w:p>
    <w:p w14:paraId="2F39F9EA">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9.1供应商对采购事项有疑问的，应当按照《政府采购质疑和投诉办法》规定，以书面形式向采购人或代理机构提出，经法定代表人签字并加盖公章。</w:t>
      </w:r>
    </w:p>
    <w:p w14:paraId="66250BFA">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供应商认为采购文件、采购过程、中标或者成交结果使自己的权益受到损害的，可以在知道或者应知其权益受到损害之日起7个工作日内，以书面形式向采购人、采购代理机构提出质疑。</w:t>
      </w:r>
    </w:p>
    <w:p w14:paraId="6935F9E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供应商对</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文件条款或技术参数有异议的，应当在</w:t>
      </w:r>
      <w:r>
        <w:rPr>
          <w:rFonts w:hint="eastAsia" w:ascii="宋体" w:hAnsi="宋体" w:eastAsia="宋体" w:cs="宋体"/>
          <w:color w:val="000000"/>
          <w:sz w:val="28"/>
          <w:szCs w:val="28"/>
          <w:lang w:eastAsia="zh-CN"/>
        </w:rPr>
        <w:t>谈判截止时间</w:t>
      </w:r>
      <w:r>
        <w:rPr>
          <w:rFonts w:hint="eastAsia" w:ascii="宋体" w:hAnsi="宋体" w:eastAsia="宋体" w:cs="宋体"/>
          <w:color w:val="000000"/>
          <w:sz w:val="28"/>
          <w:szCs w:val="28"/>
        </w:rPr>
        <w:t>前通过澄清或修改程序提出。供应商已经参与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，并于</w:t>
      </w:r>
      <w:r>
        <w:rPr>
          <w:rFonts w:hint="eastAsia" w:ascii="宋体" w:hAnsi="宋体" w:eastAsia="宋体" w:cs="宋体"/>
          <w:color w:val="000000"/>
          <w:sz w:val="28"/>
          <w:szCs w:val="28"/>
          <w:lang w:eastAsia="zh-CN"/>
        </w:rPr>
        <w:t>谈判截止时间</w:t>
      </w:r>
      <w:r>
        <w:rPr>
          <w:rFonts w:hint="eastAsia" w:ascii="宋体" w:hAnsi="宋体" w:eastAsia="宋体" w:cs="宋体"/>
          <w:color w:val="000000"/>
          <w:sz w:val="28"/>
          <w:szCs w:val="28"/>
        </w:rPr>
        <w:t>后对</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文件提出质疑的，其质疑应当被视为无效质疑。在法定质疑期内对采购文件只能是一次性提出针对同一采购程序环节的质疑。</w:t>
      </w:r>
    </w:p>
    <w:p w14:paraId="2DD2C8FF">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1.3</w:t>
      </w:r>
      <w:r>
        <w:rPr>
          <w:rFonts w:hint="eastAsia" w:ascii="宋体" w:hAnsi="宋体" w:eastAsia="宋体" w:cs="宋体"/>
          <w:color w:val="000000"/>
          <w:sz w:val="28"/>
          <w:szCs w:val="28"/>
        </w:rPr>
        <w:t>提出质疑的供应商（以下简称质疑供应商）应当是参与所质疑项目采购活动的供应商。潜在供应商已依法获取其可质疑的采购文件的，可以对该文件提出质疑。</w:t>
      </w:r>
    </w:p>
    <w:p w14:paraId="7D7457E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1.4</w:t>
      </w:r>
      <w:r>
        <w:rPr>
          <w:rFonts w:hint="eastAsia" w:ascii="宋体" w:hAnsi="宋体" w:eastAsia="宋体" w:cs="宋体"/>
          <w:color w:val="000000"/>
          <w:sz w:val="28"/>
          <w:szCs w:val="28"/>
        </w:rPr>
        <w:t>对采购文件提出质疑的，应当在获取采购文件或者采购文件公告期限届满之日起7个工作日内提出。</w:t>
      </w:r>
    </w:p>
    <w:p w14:paraId="41CACB99">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rPr>
        <w:t>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5AF31FD3">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有下列情形之一的，属于无效质疑，代理机构可不予受理：</w:t>
      </w:r>
    </w:p>
    <w:p w14:paraId="42B8C926">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（1）未在有效期限内提出质疑的；</w:t>
      </w:r>
    </w:p>
    <w:p w14:paraId="62C014F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（2）质疑未以书面形式提出的；</w:t>
      </w:r>
    </w:p>
    <w:p w14:paraId="68B9B321">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（3）所提交材料未明示属于质疑材料的；</w:t>
      </w:r>
    </w:p>
    <w:p w14:paraId="010AA32C">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1493545">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（5）质疑书未提供有效联系人或联系方式的；</w:t>
      </w:r>
    </w:p>
    <w:p w14:paraId="2B8862C4">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（6）质疑事项已经进入投诉或者诉讼程序的；</w:t>
      </w:r>
    </w:p>
    <w:p w14:paraId="5FE7B4E8">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（7）其它不符合受理条件的情形。</w:t>
      </w:r>
    </w:p>
    <w:p w14:paraId="73B6D186">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9.3采</w:t>
      </w:r>
      <w:r>
        <w:rPr>
          <w:rFonts w:hint="eastAsia" w:ascii="宋体" w:hAnsi="宋体" w:eastAsia="宋体" w:cs="宋体"/>
          <w:color w:val="000000"/>
          <w:sz w:val="28"/>
          <w:szCs w:val="28"/>
        </w:rPr>
        <w:t>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5BEDF00B">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9.4</w:t>
      </w:r>
      <w:r>
        <w:rPr>
          <w:rFonts w:hint="eastAsia" w:ascii="宋体" w:hAnsi="宋体" w:eastAsia="宋体" w:cs="宋体"/>
          <w:color w:val="000000"/>
          <w:sz w:val="28"/>
          <w:szCs w:val="28"/>
        </w:rPr>
        <w:t>供应商对评审过程、中标或者成交结果提出质疑的，采购人、采购代理机构可以组织原评标委员会、竞争性谈判小组、询价小组或者竞争性</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小组协助答复质疑。</w:t>
      </w:r>
    </w:p>
    <w:p w14:paraId="03F9BF4A">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9.5</w:t>
      </w:r>
      <w:r>
        <w:rPr>
          <w:rFonts w:hint="eastAsia" w:ascii="宋体" w:hAnsi="宋体" w:eastAsia="宋体" w:cs="宋体"/>
          <w:color w:val="000000"/>
          <w:sz w:val="28"/>
          <w:szCs w:val="28"/>
        </w:rPr>
        <w:t>质疑人有下列情形之一的，代理机构应驳回质疑：</w:t>
      </w:r>
    </w:p>
    <w:p w14:paraId="44258C31">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（1）质疑缺乏事实和法律依据的；</w:t>
      </w:r>
    </w:p>
    <w:p w14:paraId="64ACBF2F">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（2）质疑人捏造事实、提供虚假材料，或在一定期限内多次质疑而无实据的；</w:t>
      </w:r>
    </w:p>
    <w:p w14:paraId="74BE856F">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（3）质疑已经处理并答复后，质疑人就同一事项又提起质疑且未提供新的有效证据的；</w:t>
      </w:r>
    </w:p>
    <w:p w14:paraId="5CEF9CA2">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（4）其他根据相关法律、法规应当予以驳回的情形。</w:t>
      </w:r>
    </w:p>
    <w:p w14:paraId="2B1EA125">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9.6</w:t>
      </w:r>
      <w:r>
        <w:rPr>
          <w:rFonts w:hint="eastAsia" w:ascii="宋体" w:hAnsi="宋体" w:eastAsia="宋体" w:cs="宋体"/>
          <w:color w:val="000000"/>
          <w:sz w:val="28"/>
          <w:szCs w:val="28"/>
        </w:rPr>
        <w:t>供应商进行虚假和恶意质疑的，代理机构可以提请有关部门将其列入不良记录名单，在一至三年内禁止参加政府采购活动，并将处理决定在相关政府采购媒体上公布。</w:t>
      </w:r>
    </w:p>
    <w:p w14:paraId="6E1DD753">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9.7</w:t>
      </w:r>
      <w:r>
        <w:rPr>
          <w:rFonts w:hint="eastAsia" w:ascii="宋体" w:hAnsi="宋体" w:eastAsia="宋体" w:cs="宋体"/>
          <w:color w:val="000000"/>
          <w:sz w:val="28"/>
          <w:szCs w:val="28"/>
        </w:rPr>
        <w:t>采购人、采购代理机构认为供应商质疑不成立，或者成立但未对中标、成交结果构成影响的，继续开展采购活动；认为供应商质疑成立且影响或者可能影响中标、成交结果的，按照下列情况处理：</w:t>
      </w:r>
    </w:p>
    <w:p w14:paraId="5D3B9728">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（一）对采购文件提出的质疑，依法通过澄清或者修改可以继续开展采购活动的，澄清或者修改采购文件后继续开展采购活动；否则应当修改采购文件后重新开展采购活动。</w:t>
      </w:r>
    </w:p>
    <w:p w14:paraId="6B610796">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45DAC19D">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rPr>
        <w:t>质疑答复导致中标、成交结果改变的，采购人或者采购代理机构应当将有关情况书面报告本级财政部门。</w:t>
      </w:r>
    </w:p>
    <w:p w14:paraId="0C3F60CE">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outlineLvl w:val="9"/>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9.8</w:t>
      </w:r>
      <w:r>
        <w:rPr>
          <w:rFonts w:hint="eastAsia" w:ascii="宋体" w:hAnsi="宋体" w:eastAsia="宋体" w:cs="宋体"/>
          <w:color w:val="000000"/>
          <w:sz w:val="28"/>
          <w:szCs w:val="28"/>
        </w:rPr>
        <w:t>质疑供应商对采购人、采购代理机构的答复不满意，或者采购人、采购代理机构未在规定时间内作出答复的，可以在答复期满后15个工作日内向本办法第六条规定的财政部门提起投诉（投诉书范本见附件2）。</w:t>
      </w:r>
    </w:p>
    <w:p w14:paraId="0F97AFC3">
      <w:pPr>
        <w:pageBreakBefore w:val="0"/>
        <w:widowControl/>
        <w:wordWrap/>
        <w:topLinePunct w:val="0"/>
        <w:bidi w:val="0"/>
        <w:spacing w:line="360" w:lineRule="auto"/>
        <w:jc w:val="both"/>
        <w:rPr>
          <w:rFonts w:hint="eastAsia" w:ascii="宋体" w:hAnsi="宋体" w:eastAsia="宋体" w:cs="宋体"/>
          <w:b/>
          <w:color w:val="000000"/>
          <w:sz w:val="28"/>
          <w:szCs w:val="28"/>
        </w:rPr>
      </w:pPr>
    </w:p>
    <w:p w14:paraId="235AF9C3">
      <w:pPr>
        <w:rPr>
          <w:rFonts w:hint="eastAsia" w:ascii="宋体" w:hAnsi="宋体" w:eastAsia="宋体" w:cs="宋体"/>
          <w:color w:val="000000"/>
        </w:rPr>
        <w:sectPr>
          <w:footerReference r:id="rId10" w:type="first"/>
          <w:headerReference r:id="rId8" w:type="default"/>
          <w:footerReference r:id="rId9" w:type="default"/>
          <w:pgSz w:w="11906" w:h="16838"/>
          <w:pgMar w:top="1440" w:right="1440" w:bottom="1440" w:left="1440" w:header="851" w:footer="992" w:gutter="0"/>
          <w:pgNumType w:fmt="decimal"/>
          <w:cols w:space="720" w:num="1"/>
          <w:titlePg/>
          <w:docGrid w:linePitch="312" w:charSpace="0"/>
        </w:sectPr>
      </w:pPr>
    </w:p>
    <w:p w14:paraId="5A34639E">
      <w:pPr>
        <w:pageBreakBefore w:val="0"/>
        <w:wordWrap/>
        <w:topLinePunct w:val="0"/>
        <w:bidi w:val="0"/>
        <w:spacing w:line="360" w:lineRule="auto"/>
        <w:jc w:val="both"/>
        <w:rPr>
          <w:rFonts w:hint="eastAsia" w:ascii="宋体" w:hAnsi="宋体" w:eastAsia="宋体" w:cs="宋体"/>
          <w:b/>
          <w:color w:val="000000"/>
          <w:sz w:val="28"/>
          <w:szCs w:val="28"/>
        </w:rPr>
      </w:pPr>
      <w:r>
        <w:rPr>
          <w:rFonts w:hint="eastAsia" w:ascii="宋体" w:hAnsi="宋体" w:eastAsia="宋体" w:cs="宋体"/>
          <w:b/>
          <w:color w:val="000000"/>
          <w:sz w:val="28"/>
          <w:szCs w:val="28"/>
        </w:rPr>
        <w:t>附件1</w:t>
      </w:r>
    </w:p>
    <w:p w14:paraId="0A0E3FE1">
      <w:pPr>
        <w:pageBreakBefore w:val="0"/>
        <w:wordWrap/>
        <w:topLinePunct w:val="0"/>
        <w:bidi w:val="0"/>
        <w:spacing w:line="36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质疑函范本</w:t>
      </w:r>
    </w:p>
    <w:p w14:paraId="52C35D52">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一、质疑供应商基本信息</w:t>
      </w:r>
    </w:p>
    <w:p w14:paraId="447A7E71">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质疑供应商：</w:t>
      </w:r>
      <w:r>
        <w:rPr>
          <w:rFonts w:hint="eastAsia" w:ascii="宋体" w:hAnsi="宋体" w:eastAsia="宋体" w:cs="宋体"/>
          <w:color w:val="000000"/>
          <w:sz w:val="28"/>
          <w:szCs w:val="28"/>
          <w:u w:val="single"/>
        </w:rPr>
        <w:t xml:space="preserve">                                        </w:t>
      </w:r>
    </w:p>
    <w:p w14:paraId="0CCDA3CD">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邮编：</w:t>
      </w:r>
      <w:r>
        <w:rPr>
          <w:rFonts w:hint="eastAsia" w:ascii="宋体" w:hAnsi="宋体" w:eastAsia="宋体" w:cs="宋体"/>
          <w:color w:val="000000"/>
          <w:sz w:val="28"/>
          <w:szCs w:val="28"/>
          <w:u w:val="single"/>
        </w:rPr>
        <w:t xml:space="preserve">                               </w:t>
      </w:r>
    </w:p>
    <w:p w14:paraId="0023A97B">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p>
    <w:p w14:paraId="1B190F35">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授权代表：</w:t>
      </w:r>
      <w:r>
        <w:rPr>
          <w:rFonts w:hint="eastAsia" w:ascii="宋体" w:hAnsi="宋体" w:eastAsia="宋体" w:cs="宋体"/>
          <w:color w:val="000000"/>
          <w:sz w:val="28"/>
          <w:szCs w:val="28"/>
          <w:u w:val="single"/>
        </w:rPr>
        <w:t xml:space="preserve">                                          </w:t>
      </w:r>
    </w:p>
    <w:p w14:paraId="3F9BDD0C">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p>
    <w:p w14:paraId="2146CE54">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地址：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邮编：</w:t>
      </w:r>
      <w:r>
        <w:rPr>
          <w:rFonts w:hint="eastAsia" w:ascii="宋体" w:hAnsi="宋体" w:eastAsia="宋体" w:cs="宋体"/>
          <w:color w:val="000000"/>
          <w:sz w:val="28"/>
          <w:szCs w:val="28"/>
          <w:u w:val="single"/>
        </w:rPr>
        <w:t xml:space="preserve">                                </w:t>
      </w:r>
    </w:p>
    <w:p w14:paraId="755090EB">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二、质疑项目基本情况</w:t>
      </w:r>
    </w:p>
    <w:p w14:paraId="3247384D">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质疑项目的名称：</w:t>
      </w:r>
      <w:r>
        <w:rPr>
          <w:rFonts w:hint="eastAsia" w:ascii="宋体" w:hAnsi="宋体" w:eastAsia="宋体" w:cs="宋体"/>
          <w:color w:val="000000"/>
          <w:sz w:val="28"/>
          <w:szCs w:val="28"/>
          <w:u w:val="single"/>
        </w:rPr>
        <w:t xml:space="preserve">                                      </w:t>
      </w:r>
    </w:p>
    <w:p w14:paraId="71C4AE32">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质疑项目的编号：</w:t>
      </w:r>
      <w:r>
        <w:rPr>
          <w:rFonts w:hint="eastAsia" w:ascii="宋体" w:hAnsi="宋体" w:eastAsia="宋体" w:cs="宋体"/>
          <w:color w:val="000000"/>
          <w:sz w:val="28"/>
          <w:szCs w:val="28"/>
          <w:u w:val="single"/>
        </w:rPr>
        <w:t xml:space="preserve">                                      </w:t>
      </w:r>
    </w:p>
    <w:p w14:paraId="1E8649B0">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采购人名称：</w:t>
      </w:r>
      <w:r>
        <w:rPr>
          <w:rFonts w:hint="eastAsia" w:ascii="宋体" w:hAnsi="宋体" w:eastAsia="宋体" w:cs="宋体"/>
          <w:color w:val="000000"/>
          <w:sz w:val="28"/>
          <w:szCs w:val="28"/>
          <w:u w:val="single"/>
        </w:rPr>
        <w:t xml:space="preserve">                                          </w:t>
      </w:r>
    </w:p>
    <w:p w14:paraId="1619F992">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采购文件获取日期：</w:t>
      </w:r>
      <w:r>
        <w:rPr>
          <w:rFonts w:hint="eastAsia" w:ascii="宋体" w:hAnsi="宋体" w:eastAsia="宋体" w:cs="宋体"/>
          <w:color w:val="000000"/>
          <w:sz w:val="28"/>
          <w:szCs w:val="28"/>
          <w:u w:val="single"/>
        </w:rPr>
        <w:t xml:space="preserve">                                    </w:t>
      </w:r>
    </w:p>
    <w:p w14:paraId="0C70EE6F">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三、质疑事项具体内容</w:t>
      </w:r>
    </w:p>
    <w:p w14:paraId="294BA55F">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质疑事项1：</w:t>
      </w:r>
      <w:r>
        <w:rPr>
          <w:rFonts w:hint="eastAsia" w:ascii="宋体" w:hAnsi="宋体" w:eastAsia="宋体" w:cs="宋体"/>
          <w:color w:val="000000"/>
          <w:sz w:val="28"/>
          <w:szCs w:val="28"/>
          <w:u w:val="single"/>
        </w:rPr>
        <w:t xml:space="preserve">                                         </w:t>
      </w:r>
    </w:p>
    <w:p w14:paraId="2D1B8CB0">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事实依据：</w:t>
      </w:r>
      <w:r>
        <w:rPr>
          <w:rFonts w:hint="eastAsia" w:ascii="宋体" w:hAnsi="宋体" w:eastAsia="宋体" w:cs="宋体"/>
          <w:color w:val="000000"/>
          <w:sz w:val="28"/>
          <w:szCs w:val="28"/>
          <w:u w:val="single"/>
        </w:rPr>
        <w:t xml:space="preserve">                                           </w:t>
      </w:r>
    </w:p>
    <w:p w14:paraId="27D0AD53">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法律依据：</w:t>
      </w:r>
      <w:r>
        <w:rPr>
          <w:rFonts w:hint="eastAsia" w:ascii="宋体" w:hAnsi="宋体" w:eastAsia="宋体" w:cs="宋体"/>
          <w:color w:val="000000"/>
          <w:sz w:val="28"/>
          <w:szCs w:val="28"/>
          <w:u w:val="single"/>
        </w:rPr>
        <w:t xml:space="preserve">                                           </w:t>
      </w:r>
    </w:p>
    <w:p w14:paraId="5250F5F1">
      <w:pPr>
        <w:pageBreakBefore w:val="0"/>
        <w:wordWrap/>
        <w:topLinePunct w:val="0"/>
        <w:bidi w:val="0"/>
        <w:adjustRightInd w:val="0"/>
        <w:snapToGrid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质疑事项2</w:t>
      </w:r>
    </w:p>
    <w:p w14:paraId="4DE2BBBD">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w:t>
      </w:r>
    </w:p>
    <w:p w14:paraId="0965EFE7">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四、与质疑事项相关的质疑请求</w:t>
      </w:r>
    </w:p>
    <w:p w14:paraId="3D347EB3">
      <w:pPr>
        <w:pageBreakBefore w:val="0"/>
        <w:wordWrap/>
        <w:topLinePunct w:val="0"/>
        <w:bidi w:val="0"/>
        <w:adjustRightInd w:val="0"/>
        <w:snapToGrid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请求：</w:t>
      </w:r>
      <w:r>
        <w:rPr>
          <w:rFonts w:hint="eastAsia" w:ascii="宋体" w:hAnsi="宋体" w:eastAsia="宋体" w:cs="宋体"/>
          <w:color w:val="000000"/>
          <w:sz w:val="28"/>
          <w:szCs w:val="28"/>
          <w:u w:val="single"/>
        </w:rPr>
        <w:t xml:space="preserve">                                               </w:t>
      </w:r>
    </w:p>
    <w:p w14:paraId="0B861738">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签字(签章)：                   公章：                      </w:t>
      </w:r>
    </w:p>
    <w:p w14:paraId="58CEA57E">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    </w:t>
      </w:r>
    </w:p>
    <w:p w14:paraId="4BA79C79">
      <w:pPr>
        <w:pageBreakBefore w:val="0"/>
        <w:wordWrap/>
        <w:topLinePunct w:val="0"/>
        <w:bidi w:val="0"/>
        <w:spacing w:line="360" w:lineRule="auto"/>
        <w:jc w:val="both"/>
        <w:rPr>
          <w:rFonts w:hint="eastAsia" w:ascii="宋体" w:hAnsi="宋体" w:eastAsia="宋体" w:cs="宋体"/>
          <w:b/>
          <w:color w:val="000000"/>
          <w:sz w:val="28"/>
          <w:szCs w:val="28"/>
        </w:rPr>
      </w:pPr>
    </w:p>
    <w:p w14:paraId="34DDE8C3">
      <w:pPr>
        <w:pageBreakBefore w:val="0"/>
        <w:wordWrap/>
        <w:topLinePunct w:val="0"/>
        <w:bidi w:val="0"/>
        <w:spacing w:line="360" w:lineRule="auto"/>
        <w:jc w:val="both"/>
        <w:rPr>
          <w:rFonts w:hint="eastAsia" w:ascii="宋体" w:hAnsi="宋体" w:eastAsia="宋体" w:cs="宋体"/>
          <w:b/>
          <w:color w:val="000000"/>
          <w:sz w:val="28"/>
          <w:szCs w:val="28"/>
        </w:rPr>
      </w:pPr>
      <w:r>
        <w:rPr>
          <w:rFonts w:hint="eastAsia" w:ascii="宋体" w:hAnsi="宋体" w:eastAsia="宋体" w:cs="宋体"/>
          <w:b/>
          <w:color w:val="000000"/>
          <w:sz w:val="28"/>
          <w:szCs w:val="28"/>
        </w:rPr>
        <w:t>质疑函制作说明：</w:t>
      </w:r>
    </w:p>
    <w:p w14:paraId="35FA57CD">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1.供应商提出质疑时，应提交质疑函和必要的证明材料。</w:t>
      </w:r>
    </w:p>
    <w:p w14:paraId="1775D246">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2.质疑供应商若委托代理人进行质疑的，质疑函应按要求列明“授权代表”的有关内容，并在附件中提交由质疑</w:t>
      </w:r>
      <w:r>
        <w:rPr>
          <w:rFonts w:hint="eastAsia" w:ascii="宋体" w:hAnsi="宋体" w:eastAsia="宋体" w:cs="宋体"/>
          <w:color w:val="000000"/>
          <w:kern w:val="0"/>
          <w:sz w:val="28"/>
          <w:szCs w:val="28"/>
        </w:rPr>
        <w:t>供应商签署的授权委托书。授权委托书应载明代理人的姓名或者名称、代理事项、具体权限、期限和相关事项。</w:t>
      </w:r>
    </w:p>
    <w:p w14:paraId="4AF22261">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3.质疑供应商若对项目的某一分包进行质疑，质疑函中应列明具体分包号。</w:t>
      </w:r>
    </w:p>
    <w:p w14:paraId="34F9A86A">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4.质疑函的质疑事项应具体、明确，并有必要的事实依据和法律依据。</w:t>
      </w:r>
    </w:p>
    <w:p w14:paraId="5D873A95">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5.质疑函的质疑请求应与质疑事项相关。</w:t>
      </w:r>
    </w:p>
    <w:p w14:paraId="6402C065">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6.质疑供应商为自然人的，质疑函应由本人签字；质疑供应商为法人或者其他组织的，质疑函应由法定代表人、主要负责人，或者其授权代表签字或者盖章，并加盖公章。</w:t>
      </w:r>
    </w:p>
    <w:p w14:paraId="769AF6C9">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br w:type="page"/>
      </w:r>
      <w:r>
        <w:rPr>
          <w:rFonts w:hint="eastAsia" w:ascii="宋体" w:hAnsi="宋体" w:eastAsia="宋体" w:cs="宋体"/>
          <w:b/>
          <w:color w:val="000000"/>
          <w:sz w:val="28"/>
          <w:szCs w:val="28"/>
        </w:rPr>
        <w:t>附件2</w:t>
      </w:r>
    </w:p>
    <w:p w14:paraId="109D0FCF">
      <w:pPr>
        <w:pageBreakBefore w:val="0"/>
        <w:wordWrap/>
        <w:topLinePunct w:val="0"/>
        <w:bidi w:val="0"/>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投诉书范本</w:t>
      </w:r>
    </w:p>
    <w:p w14:paraId="33214677">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一、投诉相关主体基本情况</w:t>
      </w:r>
    </w:p>
    <w:p w14:paraId="0E28DC2F">
      <w:pPr>
        <w:pageBreakBefore w:val="0"/>
        <w:wordWrap/>
        <w:topLinePunct w:val="0"/>
        <w:bidi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投诉人：</w:t>
      </w:r>
      <w:r>
        <w:rPr>
          <w:rFonts w:hint="eastAsia" w:ascii="宋体" w:hAnsi="宋体" w:eastAsia="宋体" w:cs="宋体"/>
          <w:color w:val="000000"/>
          <w:sz w:val="28"/>
          <w:szCs w:val="28"/>
          <w:u w:val="single"/>
        </w:rPr>
        <w:t xml:space="preserve">                                               </w:t>
      </w:r>
    </w:p>
    <w:p w14:paraId="6106619A">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邮编：</w:t>
      </w:r>
      <w:r>
        <w:rPr>
          <w:rFonts w:hint="eastAsia" w:ascii="宋体" w:hAnsi="宋体" w:eastAsia="宋体" w:cs="宋体"/>
          <w:color w:val="000000"/>
          <w:sz w:val="28"/>
          <w:szCs w:val="28"/>
          <w:u w:val="single"/>
        </w:rPr>
        <w:t xml:space="preserve">            </w:t>
      </w:r>
    </w:p>
    <w:p w14:paraId="09B167BF">
      <w:pPr>
        <w:pageBreakBefore w:val="0"/>
        <w:tabs>
          <w:tab w:val="left" w:pos="6510"/>
        </w:tabs>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法定代表人/主要负责人：</w:t>
      </w:r>
      <w:r>
        <w:rPr>
          <w:rFonts w:hint="eastAsia" w:ascii="宋体" w:hAnsi="宋体" w:eastAsia="宋体" w:cs="宋体"/>
          <w:color w:val="000000"/>
          <w:sz w:val="28"/>
          <w:szCs w:val="28"/>
          <w:u w:val="single"/>
        </w:rPr>
        <w:t xml:space="preserve">                                </w:t>
      </w:r>
    </w:p>
    <w:p w14:paraId="0D2BBC3A">
      <w:pPr>
        <w:pageBreakBefore w:val="0"/>
        <w:tabs>
          <w:tab w:val="left" w:pos="6510"/>
        </w:tabs>
        <w:wordWrap/>
        <w:topLinePunct w:val="0"/>
        <w:bidi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p>
    <w:p w14:paraId="7F650F0F">
      <w:pPr>
        <w:pageBreakBefore w:val="0"/>
        <w:wordWrap/>
        <w:topLinePunct w:val="0"/>
        <w:bidi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授权代表：</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p>
    <w:p w14:paraId="6F463C6C">
      <w:pPr>
        <w:pageBreakBefore w:val="0"/>
        <w:wordWrap/>
        <w:topLinePunct w:val="0"/>
        <w:bidi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邮编：</w:t>
      </w:r>
      <w:r>
        <w:rPr>
          <w:rFonts w:hint="eastAsia" w:ascii="宋体" w:hAnsi="宋体" w:eastAsia="宋体" w:cs="宋体"/>
          <w:color w:val="000000"/>
          <w:sz w:val="28"/>
          <w:szCs w:val="28"/>
          <w:u w:val="single"/>
        </w:rPr>
        <w:t xml:space="preserve">         </w:t>
      </w:r>
    </w:p>
    <w:p w14:paraId="6E1FF663">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被投诉人1：</w:t>
      </w:r>
      <w:r>
        <w:rPr>
          <w:rFonts w:hint="eastAsia" w:ascii="宋体" w:hAnsi="宋体" w:eastAsia="宋体" w:cs="宋体"/>
          <w:color w:val="000000"/>
          <w:sz w:val="28"/>
          <w:szCs w:val="28"/>
          <w:u w:val="single"/>
        </w:rPr>
        <w:t xml:space="preserve">                                            </w:t>
      </w:r>
    </w:p>
    <w:p w14:paraId="46FB70DA">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邮编：</w:t>
      </w:r>
      <w:r>
        <w:rPr>
          <w:rFonts w:hint="eastAsia" w:ascii="宋体" w:hAnsi="宋体" w:eastAsia="宋体" w:cs="宋体"/>
          <w:color w:val="000000"/>
          <w:sz w:val="28"/>
          <w:szCs w:val="28"/>
          <w:u w:val="single"/>
        </w:rPr>
        <w:t xml:space="preserve">         </w:t>
      </w:r>
    </w:p>
    <w:p w14:paraId="3D055E32">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p>
    <w:p w14:paraId="66E9086A">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被投诉人2</w:t>
      </w:r>
    </w:p>
    <w:p w14:paraId="75B3D0E8">
      <w:pPr>
        <w:pageBreakBefore w:val="0"/>
        <w:wordWrap/>
        <w:topLinePunct w:val="0"/>
        <w:bidi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w:t>
      </w:r>
    </w:p>
    <w:p w14:paraId="2831DAAC">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相关供应商：</w:t>
      </w:r>
      <w:r>
        <w:rPr>
          <w:rFonts w:hint="eastAsia" w:ascii="宋体" w:hAnsi="宋体" w:eastAsia="宋体" w:cs="宋体"/>
          <w:color w:val="000000"/>
          <w:sz w:val="28"/>
          <w:szCs w:val="28"/>
          <w:u w:val="single"/>
        </w:rPr>
        <w:t xml:space="preserve">                                           </w:t>
      </w:r>
    </w:p>
    <w:p w14:paraId="05BE6D4D">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邮编：</w:t>
      </w:r>
      <w:r>
        <w:rPr>
          <w:rFonts w:hint="eastAsia" w:ascii="宋体" w:hAnsi="宋体" w:eastAsia="宋体" w:cs="宋体"/>
          <w:color w:val="000000"/>
          <w:sz w:val="28"/>
          <w:szCs w:val="28"/>
          <w:u w:val="single"/>
        </w:rPr>
        <w:t xml:space="preserve">         </w:t>
      </w:r>
    </w:p>
    <w:p w14:paraId="6501C35B">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联系电话：</w:t>
      </w:r>
      <w:r>
        <w:rPr>
          <w:rFonts w:hint="eastAsia" w:ascii="宋体" w:hAnsi="宋体" w:eastAsia="宋体" w:cs="宋体"/>
          <w:color w:val="000000"/>
          <w:sz w:val="28"/>
          <w:szCs w:val="28"/>
          <w:u w:val="single"/>
        </w:rPr>
        <w:t xml:space="preserve">                      </w:t>
      </w:r>
    </w:p>
    <w:p w14:paraId="4F35ED69">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二、投诉项目基本情况</w:t>
      </w:r>
    </w:p>
    <w:p w14:paraId="2D46D9FE">
      <w:pPr>
        <w:pageBreakBefore w:val="0"/>
        <w:wordWrap/>
        <w:topLinePunct w:val="0"/>
        <w:bidi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采购项目名称：</w:t>
      </w:r>
      <w:r>
        <w:rPr>
          <w:rFonts w:hint="eastAsia" w:ascii="宋体" w:hAnsi="宋体" w:eastAsia="宋体" w:cs="宋体"/>
          <w:color w:val="000000"/>
          <w:sz w:val="28"/>
          <w:szCs w:val="28"/>
          <w:u w:val="single"/>
        </w:rPr>
        <w:t xml:space="preserve">                                         </w:t>
      </w:r>
    </w:p>
    <w:p w14:paraId="421CA5B5">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采购项目编号：</w:t>
      </w:r>
      <w:r>
        <w:rPr>
          <w:rFonts w:hint="eastAsia" w:ascii="宋体" w:hAnsi="宋体" w:eastAsia="宋体" w:cs="宋体"/>
          <w:color w:val="000000"/>
          <w:sz w:val="28"/>
          <w:szCs w:val="28"/>
          <w:u w:val="single"/>
        </w:rPr>
        <w:t xml:space="preserve">                                        </w:t>
      </w:r>
    </w:p>
    <w:p w14:paraId="10629D16">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采购人名称：</w:t>
      </w:r>
      <w:r>
        <w:rPr>
          <w:rFonts w:hint="eastAsia" w:ascii="宋体" w:hAnsi="宋体" w:eastAsia="宋体" w:cs="宋体"/>
          <w:color w:val="000000"/>
          <w:sz w:val="28"/>
          <w:szCs w:val="28"/>
          <w:u w:val="single"/>
        </w:rPr>
        <w:t xml:space="preserve">                                           </w:t>
      </w:r>
    </w:p>
    <w:p w14:paraId="1B8D64F5">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代理机构名称：</w:t>
      </w:r>
      <w:r>
        <w:rPr>
          <w:rFonts w:hint="eastAsia" w:ascii="宋体" w:hAnsi="宋体" w:eastAsia="宋体" w:cs="宋体"/>
          <w:color w:val="000000"/>
          <w:sz w:val="28"/>
          <w:szCs w:val="28"/>
          <w:u w:val="single"/>
        </w:rPr>
        <w:t xml:space="preserve">                                         </w:t>
      </w:r>
    </w:p>
    <w:p w14:paraId="0ED7C943">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采购文件公告:</w:t>
      </w:r>
      <w:r>
        <w:rPr>
          <w:rFonts w:hint="eastAsia" w:ascii="宋体" w:hAnsi="宋体" w:eastAsia="宋体" w:cs="宋体"/>
          <w:color w:val="000000"/>
          <w:sz w:val="28"/>
          <w:szCs w:val="28"/>
          <w:u w:val="single"/>
        </w:rPr>
        <w:t xml:space="preserve">是/否 </w:t>
      </w:r>
      <w:r>
        <w:rPr>
          <w:rFonts w:hint="eastAsia" w:ascii="宋体" w:hAnsi="宋体" w:eastAsia="宋体" w:cs="宋体"/>
          <w:color w:val="000000"/>
          <w:sz w:val="28"/>
          <w:szCs w:val="28"/>
        </w:rPr>
        <w:t xml:space="preserve">    公告期限：</w:t>
      </w:r>
      <w:r>
        <w:rPr>
          <w:rFonts w:hint="eastAsia" w:ascii="宋体" w:hAnsi="宋体" w:eastAsia="宋体" w:cs="宋体"/>
          <w:color w:val="000000"/>
          <w:sz w:val="28"/>
          <w:szCs w:val="28"/>
          <w:u w:val="single"/>
        </w:rPr>
        <w:t xml:space="preserve">                      </w:t>
      </w:r>
    </w:p>
    <w:p w14:paraId="051C02C3">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采购结果公告:</w:t>
      </w:r>
      <w:r>
        <w:rPr>
          <w:rFonts w:hint="eastAsia" w:ascii="宋体" w:hAnsi="宋体" w:eastAsia="宋体" w:cs="宋体"/>
          <w:color w:val="000000"/>
          <w:sz w:val="28"/>
          <w:szCs w:val="28"/>
          <w:u w:val="single"/>
        </w:rPr>
        <w:t xml:space="preserve">是/否 </w:t>
      </w:r>
      <w:r>
        <w:rPr>
          <w:rFonts w:hint="eastAsia" w:ascii="宋体" w:hAnsi="宋体" w:eastAsia="宋体" w:cs="宋体"/>
          <w:color w:val="000000"/>
          <w:sz w:val="28"/>
          <w:szCs w:val="28"/>
        </w:rPr>
        <w:t xml:space="preserve">    公告期限：</w:t>
      </w:r>
      <w:r>
        <w:rPr>
          <w:rFonts w:hint="eastAsia" w:ascii="宋体" w:hAnsi="宋体" w:eastAsia="宋体" w:cs="宋体"/>
          <w:color w:val="000000"/>
          <w:sz w:val="28"/>
          <w:szCs w:val="28"/>
          <w:u w:val="single"/>
        </w:rPr>
        <w:t xml:space="preserve">                      </w:t>
      </w:r>
    </w:p>
    <w:p w14:paraId="03BE25C0">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三、质疑基本情况</w:t>
      </w:r>
    </w:p>
    <w:p w14:paraId="319BB27B">
      <w:pPr>
        <w:pageBreakBefore w:val="0"/>
        <w:wordWrap/>
        <w:topLinePunct w:val="0"/>
        <w:bidi w:val="0"/>
        <w:spacing w:line="360" w:lineRule="auto"/>
        <w:ind w:firstLine="560" w:firstLineChars="200"/>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投诉人于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提出质疑，质疑事项为：</w:t>
      </w:r>
      <w:r>
        <w:rPr>
          <w:rFonts w:hint="eastAsia" w:ascii="宋体" w:hAnsi="宋体" w:eastAsia="宋体" w:cs="宋体"/>
          <w:color w:val="000000"/>
          <w:sz w:val="28"/>
          <w:szCs w:val="28"/>
          <w:u w:val="single"/>
        </w:rPr>
        <w:t xml:space="preserve">                                </w:t>
      </w:r>
    </w:p>
    <w:p w14:paraId="49002615">
      <w:pPr>
        <w:pageBreakBefore w:val="0"/>
        <w:wordWrap/>
        <w:topLinePunct w:val="0"/>
        <w:bidi w:val="0"/>
        <w:spacing w:line="360" w:lineRule="auto"/>
        <w:ind w:firstLine="420" w:firstLineChars="150"/>
        <w:jc w:val="both"/>
        <w:rPr>
          <w:rFonts w:hint="eastAsia" w:ascii="宋体" w:hAnsi="宋体" w:eastAsia="宋体" w:cs="宋体"/>
          <w:color w:val="000000"/>
          <w:sz w:val="28"/>
          <w:szCs w:val="28"/>
        </w:rPr>
      </w:pPr>
      <w:r>
        <w:rPr>
          <w:rFonts w:hint="eastAsia" w:ascii="宋体" w:hAnsi="宋体" w:eastAsia="宋体" w:cs="宋体"/>
          <w:color w:val="000000"/>
          <w:sz w:val="28"/>
          <w:szCs w:val="28"/>
          <w:u w:val="single"/>
        </w:rPr>
        <w:t>采购人/代理机构</w:t>
      </w:r>
      <w:r>
        <w:rPr>
          <w:rFonts w:hint="eastAsia" w:ascii="宋体" w:hAnsi="宋体" w:eastAsia="宋体" w:cs="宋体"/>
          <w:color w:val="000000"/>
          <w:sz w:val="28"/>
          <w:szCs w:val="28"/>
        </w:rPr>
        <w:t>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日,就质疑事项作出了答复/没有在法定期限内作出答复。</w:t>
      </w:r>
    </w:p>
    <w:p w14:paraId="707F8D91">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四、投诉事项具体内容</w:t>
      </w:r>
    </w:p>
    <w:p w14:paraId="5BDEA5F0">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投诉事项 1：</w:t>
      </w:r>
      <w:r>
        <w:rPr>
          <w:rFonts w:hint="eastAsia" w:ascii="宋体" w:hAnsi="宋体" w:eastAsia="宋体" w:cs="宋体"/>
          <w:color w:val="000000"/>
          <w:sz w:val="28"/>
          <w:szCs w:val="28"/>
          <w:u w:val="single"/>
        </w:rPr>
        <w:t xml:space="preserve">                                       </w:t>
      </w:r>
    </w:p>
    <w:p w14:paraId="2906FAB5">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事实依据：</w:t>
      </w:r>
      <w:r>
        <w:rPr>
          <w:rFonts w:hint="eastAsia" w:ascii="宋体" w:hAnsi="宋体" w:eastAsia="宋体" w:cs="宋体"/>
          <w:color w:val="000000"/>
          <w:sz w:val="28"/>
          <w:szCs w:val="28"/>
          <w:u w:val="single"/>
        </w:rPr>
        <w:t xml:space="preserve">                                         </w:t>
      </w:r>
    </w:p>
    <w:p w14:paraId="7F1E9BB9">
      <w:pPr>
        <w:pageBreakBefore w:val="0"/>
        <w:wordWrap/>
        <w:topLinePunct w:val="0"/>
        <w:bidi w:val="0"/>
        <w:spacing w:line="360" w:lineRule="auto"/>
        <w:jc w:val="both"/>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法律依据：</w:t>
      </w:r>
      <w:r>
        <w:rPr>
          <w:rFonts w:hint="eastAsia" w:ascii="宋体" w:hAnsi="宋体" w:eastAsia="宋体" w:cs="宋体"/>
          <w:color w:val="000000"/>
          <w:sz w:val="28"/>
          <w:szCs w:val="28"/>
          <w:u w:val="single"/>
        </w:rPr>
        <w:t xml:space="preserve">                                         </w:t>
      </w:r>
    </w:p>
    <w:p w14:paraId="435BA960">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投诉事项2</w:t>
      </w:r>
    </w:p>
    <w:p w14:paraId="0A7C99CC">
      <w:pPr>
        <w:pageBreakBefore w:val="0"/>
        <w:wordWrap/>
        <w:topLinePunct w:val="0"/>
        <w:bidi w:val="0"/>
        <w:spacing w:line="360" w:lineRule="auto"/>
        <w:jc w:val="both"/>
        <w:rPr>
          <w:rFonts w:hint="eastAsia" w:ascii="宋体" w:hAnsi="宋体" w:eastAsia="宋体" w:cs="宋体"/>
          <w:color w:val="000000"/>
          <w:sz w:val="28"/>
          <w:szCs w:val="28"/>
          <w:u w:val="dotted"/>
        </w:rPr>
      </w:pPr>
      <w:r>
        <w:rPr>
          <w:rFonts w:hint="eastAsia" w:ascii="宋体" w:hAnsi="宋体" w:eastAsia="宋体" w:cs="宋体"/>
          <w:color w:val="000000"/>
          <w:sz w:val="28"/>
          <w:szCs w:val="28"/>
        </w:rPr>
        <w:t>……</w:t>
      </w:r>
    </w:p>
    <w:p w14:paraId="06CD7C29">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五、与投诉事项相关的投诉请求</w:t>
      </w:r>
    </w:p>
    <w:p w14:paraId="091478FF">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请求：</w:t>
      </w:r>
      <w:r>
        <w:rPr>
          <w:rFonts w:hint="eastAsia" w:ascii="宋体" w:hAnsi="宋体" w:eastAsia="宋体" w:cs="宋体"/>
          <w:color w:val="000000"/>
          <w:sz w:val="28"/>
          <w:szCs w:val="28"/>
          <w:u w:val="single"/>
        </w:rPr>
        <w:t xml:space="preserve">                                             </w:t>
      </w:r>
    </w:p>
    <w:p w14:paraId="6D1FF8AE">
      <w:pPr>
        <w:pageBreakBefore w:val="0"/>
        <w:wordWrap/>
        <w:topLinePunct w:val="0"/>
        <w:bidi w:val="0"/>
        <w:spacing w:line="360" w:lineRule="auto"/>
        <w:jc w:val="both"/>
        <w:rPr>
          <w:rFonts w:hint="eastAsia" w:ascii="宋体" w:hAnsi="宋体" w:eastAsia="宋体" w:cs="宋体"/>
          <w:color w:val="000000"/>
          <w:sz w:val="28"/>
          <w:szCs w:val="28"/>
        </w:rPr>
      </w:pPr>
    </w:p>
    <w:p w14:paraId="16AB783E">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签字(签章)：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公章：</w:t>
      </w:r>
      <w:r>
        <w:rPr>
          <w:rFonts w:hint="eastAsia" w:ascii="宋体" w:hAnsi="宋体" w:eastAsia="宋体" w:cs="宋体"/>
          <w:color w:val="000000"/>
          <w:sz w:val="28"/>
          <w:szCs w:val="28"/>
          <w:u w:val="single"/>
        </w:rPr>
        <w:t xml:space="preserve">                      </w:t>
      </w:r>
    </w:p>
    <w:p w14:paraId="720C02D4">
      <w:pPr>
        <w:pageBreakBefore w:val="0"/>
        <w:wordWrap/>
        <w:topLinePunct w:val="0"/>
        <w:bidi w:val="0"/>
        <w:spacing w:line="360" w:lineRule="auto"/>
        <w:jc w:val="both"/>
        <w:rPr>
          <w:rFonts w:hint="eastAsia" w:ascii="宋体" w:hAnsi="宋体" w:eastAsia="宋体" w:cs="宋体"/>
          <w:b/>
          <w:color w:val="000000"/>
          <w:sz w:val="28"/>
          <w:szCs w:val="28"/>
        </w:rPr>
      </w:pPr>
      <w:r>
        <w:rPr>
          <w:rFonts w:hint="eastAsia" w:ascii="宋体" w:hAnsi="宋体" w:eastAsia="宋体" w:cs="宋体"/>
          <w:color w:val="000000"/>
          <w:sz w:val="28"/>
          <w:szCs w:val="28"/>
        </w:rPr>
        <w:t>日期：</w:t>
      </w:r>
      <w:r>
        <w:rPr>
          <w:rFonts w:hint="eastAsia" w:ascii="宋体" w:hAnsi="宋体" w:eastAsia="宋体" w:cs="宋体"/>
          <w:color w:val="000000"/>
          <w:sz w:val="28"/>
          <w:szCs w:val="28"/>
          <w:u w:val="single"/>
        </w:rPr>
        <w:t xml:space="preserve">                </w:t>
      </w:r>
    </w:p>
    <w:p w14:paraId="5B61150D">
      <w:pPr>
        <w:pageBreakBefore w:val="0"/>
        <w:wordWrap/>
        <w:topLinePunct w:val="0"/>
        <w:bidi w:val="0"/>
        <w:spacing w:line="360" w:lineRule="auto"/>
        <w:jc w:val="both"/>
        <w:rPr>
          <w:rFonts w:hint="eastAsia" w:ascii="宋体" w:hAnsi="宋体" w:eastAsia="宋体" w:cs="宋体"/>
          <w:b/>
          <w:color w:val="000000"/>
          <w:sz w:val="28"/>
          <w:szCs w:val="28"/>
        </w:rPr>
      </w:pPr>
    </w:p>
    <w:p w14:paraId="4504EB75">
      <w:pPr>
        <w:pStyle w:val="9"/>
        <w:pageBreakBefore w:val="0"/>
        <w:wordWrap/>
        <w:topLinePunct w:val="0"/>
        <w:bidi w:val="0"/>
        <w:spacing w:line="360" w:lineRule="auto"/>
        <w:jc w:val="both"/>
        <w:rPr>
          <w:rFonts w:hint="eastAsia" w:ascii="宋体" w:hAnsi="宋体" w:eastAsia="宋体" w:cs="宋体"/>
          <w:b/>
          <w:color w:val="000000"/>
          <w:sz w:val="28"/>
          <w:szCs w:val="28"/>
        </w:rPr>
      </w:pPr>
    </w:p>
    <w:p w14:paraId="6B962272">
      <w:pPr>
        <w:pStyle w:val="9"/>
        <w:pageBreakBefore w:val="0"/>
        <w:wordWrap/>
        <w:topLinePunct w:val="0"/>
        <w:bidi w:val="0"/>
        <w:spacing w:line="360" w:lineRule="auto"/>
        <w:jc w:val="both"/>
        <w:rPr>
          <w:rFonts w:hint="eastAsia" w:ascii="宋体" w:hAnsi="宋体" w:eastAsia="宋体" w:cs="宋体"/>
          <w:b/>
          <w:color w:val="000000"/>
          <w:sz w:val="28"/>
          <w:szCs w:val="28"/>
        </w:rPr>
      </w:pPr>
    </w:p>
    <w:p w14:paraId="79DF71CB">
      <w:pPr>
        <w:pStyle w:val="9"/>
        <w:pageBreakBefore w:val="0"/>
        <w:wordWrap/>
        <w:topLinePunct w:val="0"/>
        <w:bidi w:val="0"/>
        <w:spacing w:line="360" w:lineRule="auto"/>
        <w:jc w:val="both"/>
        <w:rPr>
          <w:rFonts w:hint="eastAsia" w:ascii="宋体" w:hAnsi="宋体" w:eastAsia="宋体" w:cs="宋体"/>
          <w:b/>
          <w:color w:val="000000"/>
          <w:sz w:val="28"/>
          <w:szCs w:val="28"/>
        </w:rPr>
      </w:pPr>
    </w:p>
    <w:p w14:paraId="516C919D">
      <w:pPr>
        <w:pStyle w:val="9"/>
        <w:pageBreakBefore w:val="0"/>
        <w:wordWrap/>
        <w:topLinePunct w:val="0"/>
        <w:bidi w:val="0"/>
        <w:spacing w:line="360" w:lineRule="auto"/>
        <w:jc w:val="both"/>
        <w:rPr>
          <w:rFonts w:hint="eastAsia" w:ascii="宋体" w:hAnsi="宋体" w:eastAsia="宋体" w:cs="宋体"/>
          <w:b/>
          <w:color w:val="000000"/>
          <w:sz w:val="28"/>
          <w:szCs w:val="28"/>
        </w:rPr>
      </w:pPr>
    </w:p>
    <w:p w14:paraId="47BF3F0B">
      <w:pPr>
        <w:pStyle w:val="9"/>
        <w:pageBreakBefore w:val="0"/>
        <w:wordWrap/>
        <w:topLinePunct w:val="0"/>
        <w:bidi w:val="0"/>
        <w:spacing w:line="360" w:lineRule="auto"/>
        <w:jc w:val="both"/>
        <w:rPr>
          <w:rFonts w:hint="eastAsia" w:ascii="宋体" w:hAnsi="宋体" w:eastAsia="宋体" w:cs="宋体"/>
          <w:b/>
          <w:color w:val="000000"/>
          <w:sz w:val="28"/>
          <w:szCs w:val="28"/>
        </w:rPr>
      </w:pPr>
    </w:p>
    <w:p w14:paraId="5DDF85E6">
      <w:pPr>
        <w:pStyle w:val="9"/>
        <w:pageBreakBefore w:val="0"/>
        <w:wordWrap/>
        <w:topLinePunct w:val="0"/>
        <w:bidi w:val="0"/>
        <w:spacing w:line="360" w:lineRule="auto"/>
        <w:jc w:val="both"/>
        <w:rPr>
          <w:rFonts w:hint="eastAsia" w:ascii="宋体" w:hAnsi="宋体" w:eastAsia="宋体" w:cs="宋体"/>
          <w:b/>
          <w:color w:val="000000"/>
          <w:sz w:val="28"/>
          <w:szCs w:val="28"/>
        </w:rPr>
      </w:pPr>
    </w:p>
    <w:p w14:paraId="79AE9B79">
      <w:pPr>
        <w:pStyle w:val="9"/>
        <w:pageBreakBefore w:val="0"/>
        <w:wordWrap/>
        <w:topLinePunct w:val="0"/>
        <w:bidi w:val="0"/>
        <w:spacing w:line="360" w:lineRule="auto"/>
        <w:jc w:val="both"/>
        <w:rPr>
          <w:rFonts w:hint="eastAsia" w:ascii="宋体" w:hAnsi="宋体" w:eastAsia="宋体" w:cs="宋体"/>
          <w:b/>
          <w:color w:val="000000"/>
          <w:sz w:val="28"/>
          <w:szCs w:val="28"/>
        </w:rPr>
      </w:pPr>
    </w:p>
    <w:p w14:paraId="25865097">
      <w:pPr>
        <w:pStyle w:val="9"/>
        <w:pageBreakBefore w:val="0"/>
        <w:wordWrap/>
        <w:topLinePunct w:val="0"/>
        <w:bidi w:val="0"/>
        <w:spacing w:line="360" w:lineRule="auto"/>
        <w:jc w:val="both"/>
        <w:rPr>
          <w:rFonts w:hint="eastAsia" w:ascii="宋体" w:hAnsi="宋体" w:eastAsia="宋体" w:cs="宋体"/>
          <w:b/>
          <w:color w:val="000000"/>
          <w:sz w:val="28"/>
          <w:szCs w:val="28"/>
        </w:rPr>
      </w:pPr>
    </w:p>
    <w:p w14:paraId="2F6408FA">
      <w:pPr>
        <w:pStyle w:val="9"/>
        <w:pageBreakBefore w:val="0"/>
        <w:wordWrap/>
        <w:topLinePunct w:val="0"/>
        <w:bidi w:val="0"/>
        <w:spacing w:line="360" w:lineRule="auto"/>
        <w:ind w:left="0" w:leftChars="0" w:firstLine="0" w:firstLineChars="0"/>
        <w:jc w:val="both"/>
        <w:rPr>
          <w:rFonts w:hint="eastAsia" w:ascii="宋体" w:hAnsi="宋体" w:eastAsia="宋体" w:cs="宋体"/>
          <w:b/>
          <w:color w:val="000000"/>
          <w:sz w:val="28"/>
          <w:szCs w:val="28"/>
        </w:rPr>
      </w:pPr>
    </w:p>
    <w:p w14:paraId="16406DFC">
      <w:pPr>
        <w:pageBreakBefore w:val="0"/>
        <w:wordWrap/>
        <w:topLinePunct w:val="0"/>
        <w:bidi w:val="0"/>
        <w:spacing w:line="360" w:lineRule="auto"/>
        <w:jc w:val="both"/>
        <w:rPr>
          <w:rFonts w:hint="eastAsia" w:ascii="宋体" w:hAnsi="宋体" w:eastAsia="宋体" w:cs="宋体"/>
          <w:b/>
          <w:color w:val="000000"/>
          <w:sz w:val="28"/>
          <w:szCs w:val="28"/>
        </w:rPr>
      </w:pPr>
      <w:r>
        <w:rPr>
          <w:rFonts w:hint="eastAsia" w:ascii="宋体" w:hAnsi="宋体" w:eastAsia="宋体" w:cs="宋体"/>
          <w:b/>
          <w:color w:val="000000"/>
          <w:sz w:val="28"/>
          <w:szCs w:val="28"/>
        </w:rPr>
        <w:t>投诉书制作说明：</w:t>
      </w:r>
    </w:p>
    <w:p w14:paraId="5D967D0C">
      <w:pPr>
        <w:pageBreakBefore w:val="0"/>
        <w:widowControl/>
        <w:wordWrap/>
        <w:topLinePunct w:val="0"/>
        <w:bidi w:val="0"/>
        <w:spacing w:line="360" w:lineRule="auto"/>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sz w:val="28"/>
          <w:szCs w:val="28"/>
        </w:rPr>
        <w:t>1.投诉人提起投诉时，应当提交投诉书和必要的证明材料，并按照被投诉人和与投诉事项有关的供应商数量提供投诉书副本。</w:t>
      </w:r>
    </w:p>
    <w:p w14:paraId="7B823111">
      <w:pPr>
        <w:pageBreakBefore w:val="0"/>
        <w:widowControl/>
        <w:wordWrap/>
        <w:topLinePunct w:val="0"/>
        <w:bidi w:val="0"/>
        <w:spacing w:line="360" w:lineRule="auto"/>
        <w:ind w:firstLine="560" w:firstLineChars="200"/>
        <w:jc w:val="both"/>
        <w:rPr>
          <w:rFonts w:hint="eastAsia" w:ascii="宋体" w:hAnsi="宋体" w:eastAsia="宋体" w:cs="宋体"/>
          <w:color w:val="000000"/>
          <w:kern w:val="0"/>
          <w:sz w:val="28"/>
          <w:szCs w:val="28"/>
        </w:rPr>
      </w:pPr>
      <w:r>
        <w:rPr>
          <w:rFonts w:hint="eastAsia" w:ascii="宋体" w:hAnsi="宋体" w:eastAsia="宋体" w:cs="宋体"/>
          <w:color w:val="000000"/>
          <w:sz w:val="28"/>
          <w:szCs w:val="28"/>
        </w:rPr>
        <w:t>2.投诉人若委托代理人进行投诉的，投诉书应按照要求列明“授权代表”的有关内容，并在附件中提交由</w:t>
      </w:r>
      <w:r>
        <w:rPr>
          <w:rFonts w:hint="eastAsia" w:ascii="宋体" w:hAnsi="宋体" w:eastAsia="宋体" w:cs="宋体"/>
          <w:color w:val="000000"/>
          <w:kern w:val="0"/>
          <w:sz w:val="28"/>
          <w:szCs w:val="28"/>
        </w:rPr>
        <w:t>投诉人签署的授权委托书。授权委托书应当载明代理人的姓名或者名称、代理事项、具体权限、期限和相关事项。</w:t>
      </w:r>
    </w:p>
    <w:p w14:paraId="6701311A">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3.投诉人若对项目的某一分包进行投诉，投诉书应列明具体分包号。</w:t>
      </w:r>
    </w:p>
    <w:p w14:paraId="7882A623">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4.投诉书应简要列明质疑事项，质疑函、质疑答复等作为附件材料提供。</w:t>
      </w:r>
    </w:p>
    <w:p w14:paraId="7EA1A3B0">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5.投诉书的投诉事项应具体、明确，并有必要的事实依据和法律依据。</w:t>
      </w:r>
    </w:p>
    <w:p w14:paraId="160E86C8">
      <w:pPr>
        <w:pageBreakBefore w:val="0"/>
        <w:widowControl/>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6.投诉书的投诉请求应与投诉事项相关。</w:t>
      </w:r>
    </w:p>
    <w:p w14:paraId="71EAAB31">
      <w:pPr>
        <w:pageBreakBefore w:val="0"/>
        <w:wordWrap/>
        <w:topLinePunct w:val="0"/>
        <w:bidi w:val="0"/>
        <w:spacing w:line="360" w:lineRule="auto"/>
        <w:ind w:firstLine="560" w:firstLineChars="200"/>
        <w:jc w:val="both"/>
        <w:rPr>
          <w:rFonts w:hint="eastAsia" w:ascii="宋体" w:hAnsi="宋体" w:eastAsia="宋体" w:cs="宋体"/>
          <w:color w:val="000000"/>
          <w:sz w:val="28"/>
          <w:szCs w:val="28"/>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color w:val="000000"/>
          <w:sz w:val="28"/>
          <w:szCs w:val="28"/>
        </w:rPr>
        <w:t>7.投诉人为自然人的，投诉书应当由本人签字；投诉人为法人或者其他组织的，投诉书应当由法定代表人、主要负责人，或者其授权代表签字或者盖章，并加盖公章。</w:t>
      </w:r>
    </w:p>
    <w:p w14:paraId="7B7EFAD5">
      <w:pPr>
        <w:pStyle w:val="3"/>
        <w:numPr>
          <w:ilvl w:val="0"/>
          <w:numId w:val="5"/>
        </w:numPr>
        <w:bidi w:val="0"/>
        <w:rPr>
          <w:rFonts w:hint="eastAsia" w:ascii="宋体" w:hAnsi="宋体" w:eastAsia="宋体" w:cs="宋体"/>
          <w:color w:val="000000"/>
        </w:rPr>
      </w:pPr>
      <w:r>
        <w:rPr>
          <w:rFonts w:hint="eastAsia" w:ascii="宋体" w:hAnsi="宋体" w:eastAsia="宋体" w:cs="宋体"/>
          <w:color w:val="000000"/>
          <w:lang w:val="en-US" w:eastAsia="zh-CN"/>
        </w:rPr>
        <w:t xml:space="preserve">  </w:t>
      </w:r>
      <w:bookmarkStart w:id="32" w:name="_Toc31882"/>
      <w:bookmarkStart w:id="33" w:name="_Toc16186"/>
      <w:r>
        <w:rPr>
          <w:rFonts w:hint="eastAsia" w:ascii="宋体" w:hAnsi="宋体" w:eastAsia="宋体" w:cs="宋体"/>
          <w:color w:val="000000"/>
        </w:rPr>
        <w:t>合同</w:t>
      </w:r>
      <w:r>
        <w:rPr>
          <w:rFonts w:hint="eastAsia" w:ascii="宋体" w:hAnsi="宋体" w:eastAsia="宋体" w:cs="宋体"/>
          <w:color w:val="000000"/>
          <w:lang w:eastAsia="zh-CN"/>
        </w:rPr>
        <w:t>（</w:t>
      </w:r>
      <w:r>
        <w:rPr>
          <w:rFonts w:hint="eastAsia" w:ascii="宋体" w:hAnsi="宋体" w:eastAsia="宋体" w:cs="宋体"/>
          <w:color w:val="000000"/>
          <w:lang w:val="en-US" w:eastAsia="zh-CN"/>
        </w:rPr>
        <w:t>拟签订文本</w:t>
      </w:r>
      <w:r>
        <w:rPr>
          <w:rFonts w:hint="eastAsia" w:ascii="宋体" w:hAnsi="宋体" w:eastAsia="宋体" w:cs="宋体"/>
          <w:color w:val="000000"/>
          <w:lang w:eastAsia="zh-CN"/>
        </w:rPr>
        <w:t>）</w:t>
      </w:r>
      <w:bookmarkEnd w:id="32"/>
      <w:bookmarkEnd w:id="33"/>
    </w:p>
    <w:p w14:paraId="4FCC69C9">
      <w:pPr>
        <w:keepNext w:val="0"/>
        <w:keepLines w:val="0"/>
        <w:pageBreakBefore w:val="0"/>
        <w:kinsoku w:val="0"/>
        <w:wordWrap/>
        <w:overflowPunct/>
        <w:topLinePunct w:val="0"/>
        <w:autoSpaceDE/>
        <w:autoSpaceDN/>
        <w:bidi w:val="0"/>
        <w:adjustRightInd/>
        <w:spacing w:line="360" w:lineRule="auto"/>
        <w:ind w:firstLine="560" w:firstLineChars="200"/>
        <w:rPr>
          <w:rFonts w:hint="eastAsia" w:ascii="宋体" w:hAnsi="宋体" w:eastAsia="宋体" w:cs="宋体"/>
          <w:bCs/>
          <w:color w:val="000000"/>
          <w:spacing w:val="0"/>
          <w:sz w:val="28"/>
          <w:szCs w:val="28"/>
        </w:rPr>
      </w:pPr>
      <w:bookmarkStart w:id="34" w:name="_Toc27576"/>
      <w:bookmarkStart w:id="35" w:name="_Toc29299"/>
      <w:bookmarkStart w:id="36" w:name="_Toc484504599"/>
      <w:r>
        <w:rPr>
          <w:rFonts w:hint="eastAsia" w:ascii="宋体" w:hAnsi="宋体" w:eastAsia="宋体" w:cs="宋体"/>
          <w:bCs/>
          <w:color w:val="000000"/>
          <w:spacing w:val="0"/>
          <w:sz w:val="28"/>
          <w:szCs w:val="28"/>
        </w:rPr>
        <w:t>甲方：</w:t>
      </w:r>
      <w:r>
        <w:rPr>
          <w:rFonts w:hint="eastAsia" w:ascii="宋体" w:hAnsi="宋体" w:cs="宋体"/>
          <w:bCs/>
          <w:color w:val="000000"/>
          <w:spacing w:val="0"/>
          <w:sz w:val="28"/>
          <w:szCs w:val="28"/>
          <w:lang w:eastAsia="zh-CN"/>
        </w:rPr>
        <w:t>宜川县城市管理执法局</w:t>
      </w:r>
    </w:p>
    <w:p w14:paraId="057B8EB0">
      <w:pPr>
        <w:keepNext w:val="0"/>
        <w:keepLines w:val="0"/>
        <w:pageBreakBefore w:val="0"/>
        <w:kinsoku w:val="0"/>
        <w:wordWrap/>
        <w:overflowPunct/>
        <w:topLinePunct w:val="0"/>
        <w:autoSpaceDE/>
        <w:autoSpaceDN/>
        <w:bidi w:val="0"/>
        <w:adjustRightInd/>
        <w:spacing w:line="360" w:lineRule="auto"/>
        <w:ind w:firstLine="560" w:firstLineChars="200"/>
        <w:rPr>
          <w:rFonts w:hint="eastAsia" w:ascii="宋体" w:hAnsi="宋体" w:eastAsia="宋体" w:cs="宋体"/>
          <w:bCs/>
          <w:color w:val="000000"/>
          <w:spacing w:val="0"/>
          <w:sz w:val="28"/>
          <w:szCs w:val="28"/>
        </w:rPr>
      </w:pPr>
      <w:r>
        <w:rPr>
          <w:rFonts w:hint="eastAsia" w:ascii="宋体" w:hAnsi="宋体" w:eastAsia="宋体" w:cs="宋体"/>
          <w:bCs/>
          <w:color w:val="000000"/>
          <w:spacing w:val="0"/>
          <w:sz w:val="28"/>
          <w:szCs w:val="28"/>
        </w:rPr>
        <w:t>乙方：</w:t>
      </w:r>
    </w:p>
    <w:p w14:paraId="544A6884">
      <w:pPr>
        <w:keepNext w:val="0"/>
        <w:keepLines w:val="0"/>
        <w:pageBreakBefore w:val="0"/>
        <w:kinsoku w:val="0"/>
        <w:wordWrap/>
        <w:overflowPunct/>
        <w:topLinePunct w:val="0"/>
        <w:autoSpaceDE/>
        <w:autoSpaceDN/>
        <w:bidi w:val="0"/>
        <w:adjustRightInd/>
        <w:spacing w:line="360" w:lineRule="auto"/>
        <w:ind w:firstLine="560" w:firstLineChars="200"/>
        <w:rPr>
          <w:rFonts w:hint="eastAsia" w:ascii="宋体" w:hAnsi="宋体" w:eastAsia="宋体" w:cs="宋体"/>
          <w:bCs/>
          <w:color w:val="000000"/>
          <w:spacing w:val="0"/>
          <w:sz w:val="28"/>
          <w:szCs w:val="28"/>
          <w:lang w:eastAsia="zh-CN"/>
        </w:rPr>
      </w:pPr>
      <w:r>
        <w:rPr>
          <w:rFonts w:hint="eastAsia" w:ascii="宋体" w:hAnsi="宋体" w:eastAsia="宋体" w:cs="宋体"/>
          <w:bCs/>
          <w:color w:val="000000"/>
          <w:spacing w:val="0"/>
          <w:sz w:val="28"/>
          <w:szCs w:val="28"/>
          <w:lang w:val="en-US" w:eastAsia="zh-CN"/>
        </w:rPr>
        <w:t>代理公司</w:t>
      </w:r>
      <w:r>
        <w:rPr>
          <w:rFonts w:hint="eastAsia" w:ascii="宋体" w:hAnsi="宋体" w:eastAsia="宋体" w:cs="宋体"/>
          <w:bCs/>
          <w:color w:val="000000"/>
          <w:spacing w:val="0"/>
          <w:sz w:val="28"/>
          <w:szCs w:val="28"/>
          <w:lang w:eastAsia="zh-CN"/>
        </w:rPr>
        <w:t>：</w:t>
      </w:r>
      <w:r>
        <w:rPr>
          <w:rFonts w:hint="eastAsia" w:ascii="宋体" w:hAnsi="宋体" w:cs="宋体"/>
          <w:bCs/>
          <w:color w:val="000000"/>
          <w:spacing w:val="0"/>
          <w:sz w:val="28"/>
          <w:szCs w:val="28"/>
          <w:lang w:eastAsia="zh-CN"/>
        </w:rPr>
        <w:t>陕西悦荣项目管理有限公司</w:t>
      </w:r>
      <w:r>
        <w:rPr>
          <w:rFonts w:hint="eastAsia" w:ascii="宋体" w:hAnsi="宋体" w:eastAsia="宋体" w:cs="宋体"/>
          <w:bCs/>
          <w:color w:val="000000"/>
          <w:spacing w:val="0"/>
          <w:sz w:val="28"/>
          <w:szCs w:val="28"/>
          <w:lang w:eastAsia="zh-CN"/>
        </w:rPr>
        <w:t xml:space="preserve">   </w:t>
      </w:r>
    </w:p>
    <w:p w14:paraId="5295F868">
      <w:pPr>
        <w:keepNext w:val="0"/>
        <w:keepLines w:val="0"/>
        <w:pageBreakBefore w:val="0"/>
        <w:kinsoku w:val="0"/>
        <w:wordWrap/>
        <w:overflowPunct/>
        <w:topLinePunct w:val="0"/>
        <w:autoSpaceDE/>
        <w:autoSpaceDN/>
        <w:bidi w:val="0"/>
        <w:adjustRightInd/>
        <w:spacing w:line="360" w:lineRule="auto"/>
        <w:ind w:firstLine="560" w:firstLineChars="200"/>
        <w:rPr>
          <w:rStyle w:val="25"/>
          <w:rFonts w:hint="eastAsia" w:ascii="宋体" w:hAnsi="宋体" w:eastAsia="宋体" w:cs="宋体"/>
          <w:b/>
          <w:bCs/>
          <w:i w:val="0"/>
          <w:caps w:val="0"/>
          <w:color w:val="000000"/>
          <w:spacing w:val="0"/>
          <w:w w:val="100"/>
          <w:kern w:val="2"/>
          <w:sz w:val="28"/>
          <w:szCs w:val="28"/>
          <w:lang w:val="en-US" w:eastAsia="zh-CN" w:bidi="ar-SA"/>
        </w:rPr>
      </w:pPr>
      <w:r>
        <w:rPr>
          <w:rFonts w:hint="eastAsia" w:ascii="宋体" w:hAnsi="宋体" w:cs="宋体"/>
          <w:b w:val="0"/>
          <w:bCs/>
          <w:color w:val="000000"/>
          <w:sz w:val="28"/>
          <w:szCs w:val="28"/>
          <w:lang w:eastAsia="zh-CN"/>
        </w:rPr>
        <w:t>宜川县城市管理执法局</w:t>
      </w:r>
      <w:r>
        <w:rPr>
          <w:rFonts w:hint="eastAsia" w:ascii="宋体" w:hAnsi="宋体" w:eastAsia="宋体" w:cs="宋体"/>
          <w:bCs/>
          <w:color w:val="000000"/>
          <w:spacing w:val="0"/>
          <w:sz w:val="28"/>
          <w:szCs w:val="28"/>
          <w:lang w:val="en-US" w:eastAsia="zh-CN"/>
        </w:rPr>
        <w:t xml:space="preserve">（以下简称甲方） </w:t>
      </w:r>
      <w:r>
        <w:rPr>
          <w:rFonts w:hint="eastAsia" w:ascii="宋体" w:hAnsi="宋体" w:eastAsia="宋体" w:cs="宋体"/>
          <w:color w:val="000000"/>
          <w:spacing w:val="17"/>
          <w:sz w:val="28"/>
          <w:szCs w:val="28"/>
          <w:u w:val="single"/>
          <w:lang w:val="en-US" w:eastAsia="zh-CN"/>
        </w:rPr>
        <w:t xml:space="preserve"> （采购项目名称）</w:t>
      </w:r>
      <w:r>
        <w:rPr>
          <w:rFonts w:hint="eastAsia" w:ascii="宋体" w:hAnsi="宋体" w:eastAsia="宋体" w:cs="宋体"/>
          <w:color w:val="000000"/>
          <w:spacing w:val="17"/>
          <w:sz w:val="28"/>
          <w:szCs w:val="28"/>
          <w:lang w:val="en-US" w:eastAsia="zh-CN"/>
        </w:rPr>
        <w:t>项目</w:t>
      </w:r>
      <w:r>
        <w:rPr>
          <w:rFonts w:hint="eastAsia" w:ascii="宋体" w:hAnsi="宋体" w:eastAsia="宋体" w:cs="宋体"/>
          <w:color w:val="000000"/>
          <w:spacing w:val="17"/>
          <w:sz w:val="28"/>
          <w:szCs w:val="28"/>
        </w:rPr>
        <w:t>，按照</w:t>
      </w:r>
      <w:r>
        <w:rPr>
          <w:rFonts w:hint="eastAsia" w:ascii="宋体" w:hAnsi="宋体" w:eastAsia="宋体" w:cs="宋体"/>
          <w:color w:val="000000"/>
          <w:spacing w:val="17"/>
          <w:sz w:val="28"/>
          <w:szCs w:val="28"/>
          <w:lang w:eastAsia="zh-CN"/>
        </w:rPr>
        <w:t>招标</w:t>
      </w:r>
      <w:r>
        <w:rPr>
          <w:rFonts w:hint="eastAsia" w:ascii="宋体" w:hAnsi="宋体" w:eastAsia="宋体" w:cs="宋体"/>
          <w:color w:val="000000"/>
          <w:spacing w:val="17"/>
          <w:sz w:val="28"/>
          <w:szCs w:val="28"/>
        </w:rPr>
        <w:t>程序，采用</w:t>
      </w:r>
      <w:r>
        <w:rPr>
          <w:rFonts w:hint="eastAsia" w:ascii="宋体" w:hAnsi="宋体" w:eastAsia="宋体" w:cs="宋体"/>
          <w:color w:val="000000"/>
          <w:spacing w:val="17"/>
          <w:sz w:val="28"/>
          <w:szCs w:val="28"/>
          <w:lang w:eastAsia="zh-CN"/>
        </w:rPr>
        <w:t>竞争性谈判</w:t>
      </w:r>
      <w:r>
        <w:rPr>
          <w:rFonts w:hint="eastAsia" w:ascii="宋体" w:hAnsi="宋体" w:eastAsia="宋体" w:cs="宋体"/>
          <w:color w:val="000000"/>
          <w:spacing w:val="17"/>
          <w:sz w:val="28"/>
          <w:szCs w:val="28"/>
        </w:rPr>
        <w:t>采购的方式，选定</w:t>
      </w:r>
      <w:r>
        <w:rPr>
          <w:rFonts w:hint="eastAsia" w:ascii="宋体" w:hAnsi="宋体" w:eastAsia="宋体" w:cs="宋体"/>
          <w:color w:val="000000"/>
          <w:spacing w:val="17"/>
          <w:sz w:val="28"/>
          <w:szCs w:val="28"/>
          <w:u w:val="single"/>
        </w:rPr>
        <w:t xml:space="preserve">      </w:t>
      </w:r>
      <w:r>
        <w:rPr>
          <w:rFonts w:hint="eastAsia" w:ascii="宋体" w:hAnsi="宋体" w:eastAsia="宋体" w:cs="宋体"/>
          <w:color w:val="000000"/>
          <w:spacing w:val="17"/>
          <w:sz w:val="28"/>
          <w:szCs w:val="28"/>
          <w:u w:val="single"/>
          <w:lang w:val="en-US" w:eastAsia="zh-CN"/>
        </w:rPr>
        <w:t xml:space="preserve">  </w:t>
      </w:r>
      <w:r>
        <w:rPr>
          <w:rFonts w:hint="eastAsia" w:ascii="宋体" w:hAnsi="宋体" w:eastAsia="宋体" w:cs="宋体"/>
          <w:color w:val="000000"/>
          <w:spacing w:val="17"/>
          <w:sz w:val="28"/>
          <w:szCs w:val="28"/>
          <w:u w:val="single"/>
        </w:rPr>
        <w:t xml:space="preserve"> </w:t>
      </w:r>
      <w:r>
        <w:rPr>
          <w:rFonts w:hint="eastAsia" w:ascii="宋体" w:hAnsi="宋体" w:eastAsia="宋体" w:cs="宋体"/>
          <w:color w:val="000000"/>
          <w:spacing w:val="17"/>
          <w:sz w:val="28"/>
          <w:szCs w:val="28"/>
        </w:rPr>
        <w:t>公司（以下简称乙方）为</w:t>
      </w:r>
      <w:r>
        <w:rPr>
          <w:rFonts w:hint="eastAsia" w:ascii="宋体" w:hAnsi="宋体" w:eastAsia="宋体" w:cs="宋体"/>
          <w:color w:val="000000"/>
          <w:spacing w:val="17"/>
          <w:sz w:val="28"/>
          <w:szCs w:val="28"/>
          <w:lang w:eastAsia="zh-CN"/>
        </w:rPr>
        <w:t>成交供应商</w:t>
      </w:r>
      <w:r>
        <w:rPr>
          <w:rFonts w:hint="eastAsia" w:ascii="宋体" w:hAnsi="宋体" w:eastAsia="宋体" w:cs="宋体"/>
          <w:bCs/>
          <w:color w:val="000000"/>
          <w:spacing w:val="17"/>
          <w:sz w:val="28"/>
          <w:szCs w:val="28"/>
        </w:rPr>
        <w:t>。依据国家《</w:t>
      </w:r>
      <w:r>
        <w:rPr>
          <w:rFonts w:hint="eastAsia" w:ascii="宋体" w:hAnsi="宋体" w:eastAsia="宋体" w:cs="宋体"/>
          <w:color w:val="000000"/>
          <w:sz w:val="28"/>
          <w:szCs w:val="28"/>
        </w:rPr>
        <w:t>中华人民共和国</w:t>
      </w:r>
      <w:r>
        <w:rPr>
          <w:rFonts w:hint="eastAsia" w:eastAsia="宋体" w:cs="宋体"/>
          <w:color w:val="000000"/>
          <w:sz w:val="28"/>
          <w:szCs w:val="28"/>
          <w:lang w:val="en-US" w:eastAsia="zh-CN"/>
        </w:rPr>
        <w:t>民法典</w:t>
      </w:r>
      <w:r>
        <w:rPr>
          <w:rFonts w:hint="eastAsia" w:ascii="宋体" w:hAnsi="宋体" w:eastAsia="宋体" w:cs="宋体"/>
          <w:bCs/>
          <w:color w:val="000000"/>
          <w:spacing w:val="17"/>
          <w:sz w:val="28"/>
          <w:szCs w:val="28"/>
        </w:rPr>
        <w:t>》及</w:t>
      </w:r>
      <w:r>
        <w:rPr>
          <w:rFonts w:hint="eastAsia" w:ascii="宋体" w:hAnsi="宋体" w:eastAsia="宋体" w:cs="宋体"/>
          <w:bCs/>
          <w:color w:val="000000"/>
          <w:spacing w:val="17"/>
          <w:sz w:val="28"/>
          <w:szCs w:val="28"/>
          <w:lang w:eastAsia="zh-CN"/>
        </w:rPr>
        <w:t>谈判</w:t>
      </w:r>
      <w:r>
        <w:rPr>
          <w:rFonts w:hint="eastAsia" w:ascii="宋体" w:hAnsi="宋体" w:eastAsia="宋体" w:cs="宋体"/>
          <w:bCs/>
          <w:color w:val="000000"/>
          <w:spacing w:val="17"/>
          <w:sz w:val="28"/>
          <w:szCs w:val="28"/>
        </w:rPr>
        <w:t>文件和乙方的</w:t>
      </w:r>
      <w:r>
        <w:rPr>
          <w:rFonts w:hint="eastAsia" w:ascii="宋体" w:hAnsi="宋体" w:eastAsia="宋体" w:cs="宋体"/>
          <w:bCs/>
          <w:color w:val="000000"/>
          <w:spacing w:val="17"/>
          <w:sz w:val="28"/>
          <w:szCs w:val="28"/>
          <w:lang w:eastAsia="zh-CN"/>
        </w:rPr>
        <w:t>响应</w:t>
      </w:r>
      <w:r>
        <w:rPr>
          <w:rFonts w:hint="eastAsia" w:ascii="宋体" w:hAnsi="宋体" w:eastAsia="宋体" w:cs="宋体"/>
          <w:bCs/>
          <w:color w:val="000000"/>
          <w:spacing w:val="17"/>
          <w:sz w:val="28"/>
          <w:szCs w:val="28"/>
        </w:rPr>
        <w:t>文件，经甲、</w:t>
      </w:r>
      <w:r>
        <w:rPr>
          <w:rFonts w:hint="eastAsia" w:ascii="宋体" w:hAnsi="宋体" w:eastAsia="宋体" w:cs="宋体"/>
          <w:b w:val="0"/>
          <w:bCs/>
          <w:color w:val="000000"/>
          <w:spacing w:val="6"/>
          <w:sz w:val="28"/>
          <w:szCs w:val="28"/>
          <w:lang w:val="en-US" w:eastAsia="zh-CN"/>
        </w:rPr>
        <w:t>乙双方协商，达成如下合同条款。经协商，于    年    月    日按下述条款和条件签署本合同。</w:t>
      </w:r>
    </w:p>
    <w:p w14:paraId="4AF3221E">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left"/>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37" w:name="_Toc22404"/>
      <w:r>
        <w:rPr>
          <w:rStyle w:val="25"/>
          <w:rFonts w:hint="eastAsia" w:ascii="宋体" w:hAnsi="宋体" w:eastAsia="宋体" w:cs="宋体"/>
          <w:b/>
          <w:bCs/>
          <w:i w:val="0"/>
          <w:caps w:val="0"/>
          <w:color w:val="000000"/>
          <w:spacing w:val="0"/>
          <w:w w:val="100"/>
          <w:kern w:val="2"/>
          <w:sz w:val="28"/>
          <w:szCs w:val="28"/>
          <w:lang w:val="en-US" w:eastAsia="zh-CN" w:bidi="ar-SA"/>
        </w:rPr>
        <w:t>一、采购内容：</w:t>
      </w:r>
      <w:bookmarkEnd w:id="37"/>
    </w:p>
    <w:p w14:paraId="145C01E3">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bCs/>
          <w:i w:val="0"/>
          <w:caps w:val="0"/>
          <w:color w:val="000000"/>
          <w:spacing w:val="0"/>
          <w:w w:val="100"/>
          <w:kern w:val="2"/>
          <w:sz w:val="28"/>
          <w:szCs w:val="28"/>
          <w:u w:val="single"/>
          <w:lang w:val="en-US" w:eastAsia="zh-CN" w:bidi="ar-SA"/>
        </w:rPr>
      </w:pPr>
      <w:r>
        <w:rPr>
          <w:rStyle w:val="25"/>
          <w:rFonts w:hint="eastAsia" w:ascii="宋体" w:hAnsi="宋体" w:eastAsia="宋体" w:cs="宋体"/>
          <w:b/>
          <w:bCs/>
          <w:i w:val="0"/>
          <w:caps w:val="0"/>
          <w:color w:val="000000"/>
          <w:spacing w:val="0"/>
          <w:w w:val="100"/>
          <w:kern w:val="2"/>
          <w:sz w:val="28"/>
          <w:szCs w:val="28"/>
          <w:u w:val="single"/>
          <w:lang w:val="en-US" w:eastAsia="zh-CN" w:bidi="ar-SA"/>
        </w:rPr>
        <w:t xml:space="preserve">                                                                     </w:t>
      </w:r>
    </w:p>
    <w:p w14:paraId="0B23F526">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38" w:name="_Toc7106"/>
      <w:r>
        <w:rPr>
          <w:rStyle w:val="25"/>
          <w:rFonts w:hint="eastAsia" w:ascii="宋体" w:hAnsi="宋体" w:eastAsia="宋体" w:cs="宋体"/>
          <w:b/>
          <w:bCs/>
          <w:i w:val="0"/>
          <w:caps w:val="0"/>
          <w:color w:val="000000"/>
          <w:spacing w:val="0"/>
          <w:w w:val="100"/>
          <w:kern w:val="2"/>
          <w:sz w:val="28"/>
          <w:szCs w:val="28"/>
          <w:lang w:val="en-US" w:eastAsia="zh-CN" w:bidi="ar-SA"/>
        </w:rPr>
        <w:t>二、合同价款</w:t>
      </w:r>
      <w:bookmarkEnd w:id="38"/>
    </w:p>
    <w:p w14:paraId="7A02D125">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25"/>
          <w:rFonts w:hint="eastAsia" w:ascii="宋体" w:hAnsi="宋体" w:eastAsia="宋体" w:cs="宋体"/>
          <w:b w:val="0"/>
          <w:bCs/>
          <w:i w:val="0"/>
          <w:caps w:val="0"/>
          <w:color w:val="00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（一）合同总价款为</w:t>
      </w:r>
      <w:r>
        <w:rPr>
          <w:rStyle w:val="25"/>
          <w:rFonts w:hint="eastAsia" w:ascii="宋体" w:hAnsi="宋体" w:eastAsia="宋体" w:cs="宋体"/>
          <w:b w:val="0"/>
          <w:bCs/>
          <w:i w:val="0"/>
          <w:caps w:val="0"/>
          <w:color w:val="000000"/>
          <w:spacing w:val="0"/>
          <w:w w:val="100"/>
          <w:kern w:val="2"/>
          <w:sz w:val="28"/>
          <w:szCs w:val="28"/>
          <w:u w:val="single"/>
          <w:lang w:val="en-US" w:eastAsia="zh-CN" w:bidi="ar-SA"/>
        </w:rPr>
        <w:t xml:space="preserve">        </w:t>
      </w:r>
      <w:r>
        <w:rPr>
          <w:rStyle w:val="25"/>
          <w:rFonts w:hint="eastAsia" w:ascii="宋体" w:hAnsi="宋体" w:eastAsia="宋体" w:cs="宋体"/>
          <w:b w:val="0"/>
          <w:bCs/>
          <w:i w:val="0"/>
          <w:caps w:val="0"/>
          <w:color w:val="000000"/>
          <w:spacing w:val="0"/>
          <w:w w:val="100"/>
          <w:kern w:val="2"/>
          <w:sz w:val="28"/>
          <w:szCs w:val="28"/>
          <w:lang w:val="en-US" w:eastAsia="zh-CN" w:bidi="ar-SA"/>
        </w:rPr>
        <w:t>。</w:t>
      </w:r>
    </w:p>
    <w:p w14:paraId="558ADE81">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25"/>
          <w:rFonts w:hint="eastAsia" w:ascii="宋体" w:hAnsi="宋体" w:eastAsia="宋体" w:cs="宋体"/>
          <w:b w:val="0"/>
          <w:bCs/>
          <w:i w:val="0"/>
          <w:caps w:val="0"/>
          <w:color w:val="00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（二）合同总价包括</w:t>
      </w:r>
      <w:r>
        <w:rPr>
          <w:rStyle w:val="25"/>
          <w:rFonts w:hint="eastAsia" w:ascii="宋体" w:hAnsi="宋体" w:eastAsia="宋体" w:cs="宋体"/>
          <w:b w:val="0"/>
          <w:i w:val="0"/>
          <w:caps w:val="0"/>
          <w:color w:val="000000"/>
          <w:spacing w:val="0"/>
          <w:w w:val="100"/>
          <w:kern w:val="2"/>
          <w:sz w:val="28"/>
          <w:szCs w:val="28"/>
          <w:lang w:val="zh-CN" w:eastAsia="zh-CN" w:bidi="ar-SA"/>
        </w:rPr>
        <w:t>完成本项目所需的全部费用。</w:t>
      </w:r>
    </w:p>
    <w:p w14:paraId="205B4F14">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（三）合同总价一次性包死，不受市场价格变化因素的影响。</w:t>
      </w:r>
    </w:p>
    <w:p w14:paraId="17C92609">
      <w:pPr>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39" w:name="_Toc11289"/>
      <w:r>
        <w:rPr>
          <w:rStyle w:val="25"/>
          <w:rFonts w:hint="eastAsia" w:ascii="宋体" w:hAnsi="宋体" w:eastAsia="宋体" w:cs="宋体"/>
          <w:b/>
          <w:bCs/>
          <w:i w:val="0"/>
          <w:caps w:val="0"/>
          <w:color w:val="000000"/>
          <w:spacing w:val="0"/>
          <w:w w:val="100"/>
          <w:kern w:val="2"/>
          <w:sz w:val="28"/>
          <w:szCs w:val="28"/>
          <w:lang w:val="en-US" w:eastAsia="zh-CN" w:bidi="ar-SA"/>
        </w:rPr>
        <w:t>三、款项结算</w:t>
      </w:r>
      <w:bookmarkEnd w:id="39"/>
    </w:p>
    <w:p w14:paraId="76E747B1">
      <w:pPr>
        <w:keepLines w:val="0"/>
        <w:pageBreakBefore w:val="0"/>
        <w:kinsoku/>
        <w:wordWrap/>
        <w:overflowPunct/>
        <w:topLinePunct w:val="0"/>
        <w:autoSpaceDE/>
        <w:autoSpaceDN/>
        <w:bidi w:val="0"/>
        <w:adjustRightInd/>
        <w:snapToGrid/>
        <w:spacing w:before="0" w:beforeAutospacing="0" w:after="0" w:afterAutospacing="0" w:line="360" w:lineRule="auto"/>
        <w:jc w:val="left"/>
        <w:textAlignment w:val="baseline"/>
        <w:rPr>
          <w:rStyle w:val="25"/>
          <w:rFonts w:hint="eastAsia" w:ascii="宋体" w:hAnsi="宋体" w:eastAsia="宋体" w:cs="宋体"/>
          <w:b w:val="0"/>
          <w:bCs/>
          <w:i w:val="0"/>
          <w:caps w:val="0"/>
          <w:color w:val="FF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（1）支付方式：经验收合格后一次性支付适老化改造价款</w:t>
      </w:r>
      <w:r>
        <w:rPr>
          <w:rStyle w:val="25"/>
          <w:rFonts w:hint="eastAsia" w:ascii="宋体" w:hAnsi="宋体" w:eastAsia="宋体" w:cs="宋体"/>
          <w:b w:val="0"/>
          <w:bCs/>
          <w:i w:val="0"/>
          <w:caps w:val="0"/>
          <w:color w:val="auto"/>
          <w:spacing w:val="0"/>
          <w:w w:val="100"/>
          <w:kern w:val="2"/>
          <w:sz w:val="28"/>
          <w:szCs w:val="28"/>
          <w:lang w:val="en-US" w:eastAsia="zh-CN" w:bidi="ar-SA"/>
        </w:rPr>
        <w:t>。</w:t>
      </w:r>
    </w:p>
    <w:p w14:paraId="43908990">
      <w:pPr>
        <w:pStyle w:val="11"/>
        <w:keepLines w:val="0"/>
        <w:pageBreakBefore w:val="0"/>
        <w:widowControl/>
        <w:kinsoku/>
        <w:wordWrap/>
        <w:overflowPunct/>
        <w:topLinePunct w:val="0"/>
        <w:autoSpaceDE/>
        <w:autoSpaceDN/>
        <w:bidi w:val="0"/>
        <w:adjustRightInd/>
        <w:snapToGrid w:val="0"/>
        <w:spacing w:before="0" w:beforeAutospacing="0" w:after="0" w:afterAutospacing="0" w:line="360" w:lineRule="auto"/>
        <w:jc w:val="left"/>
        <w:textAlignment w:val="baseline"/>
        <w:rPr>
          <w:rStyle w:val="25"/>
          <w:rFonts w:hint="eastAsia" w:ascii="宋体" w:hAnsi="宋体" w:eastAsia="宋体" w:cs="宋体"/>
          <w:b/>
          <w:bCs/>
          <w:i w:val="0"/>
          <w:caps w:val="0"/>
          <w:color w:val="00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（2）结算方式：与甲方协商</w:t>
      </w:r>
      <w:r>
        <w:rPr>
          <w:rStyle w:val="25"/>
          <w:rFonts w:hint="eastAsia" w:ascii="宋体" w:hAnsi="宋体" w:eastAsia="宋体" w:cs="宋体"/>
          <w:b w:val="0"/>
          <w:i w:val="0"/>
          <w:caps w:val="0"/>
          <w:color w:val="000000"/>
          <w:spacing w:val="0"/>
          <w:w w:val="100"/>
          <w:kern w:val="2"/>
          <w:sz w:val="28"/>
          <w:szCs w:val="28"/>
          <w:lang w:val="en-US" w:eastAsia="zh-CN" w:bidi="ar-SA"/>
        </w:rPr>
        <w:t>。</w:t>
      </w:r>
    </w:p>
    <w:p w14:paraId="03CDB6E6">
      <w:pPr>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0" w:name="_Toc12559"/>
      <w:r>
        <w:rPr>
          <w:rStyle w:val="25"/>
          <w:rFonts w:hint="eastAsia" w:ascii="宋体" w:hAnsi="宋体" w:eastAsia="宋体" w:cs="宋体"/>
          <w:b/>
          <w:bCs/>
          <w:i w:val="0"/>
          <w:caps w:val="0"/>
          <w:color w:val="000000"/>
          <w:spacing w:val="0"/>
          <w:w w:val="100"/>
          <w:kern w:val="2"/>
          <w:sz w:val="28"/>
          <w:szCs w:val="28"/>
          <w:lang w:val="en-US" w:eastAsia="zh-CN" w:bidi="ar-SA"/>
        </w:rPr>
        <w:t>四、组成本合同的文件</w:t>
      </w:r>
      <w:bookmarkEnd w:id="40"/>
    </w:p>
    <w:p w14:paraId="5713D186">
      <w:pPr>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1.协议书；</w:t>
      </w:r>
    </w:p>
    <w:p w14:paraId="47F44F4E">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2.成交通知书、谈判响应文件、竞争性谈判文件、澄清、谈判补充文件（或委托书）；</w:t>
      </w:r>
    </w:p>
    <w:p w14:paraId="02EF39AD">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3.相关服务建议书；</w:t>
      </w:r>
    </w:p>
    <w:p w14:paraId="5ACA4E78">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4.附录，即：附表内相关服务的范围和内容；</w:t>
      </w:r>
    </w:p>
    <w:p w14:paraId="5EE664A0">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bCs/>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本合同签订后，双方依法签订的补充协议也是本合同文件的组成部分。</w:t>
      </w:r>
    </w:p>
    <w:p w14:paraId="5AE86E0A">
      <w:pPr>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1" w:name="_Toc22699"/>
      <w:r>
        <w:rPr>
          <w:rStyle w:val="25"/>
          <w:rFonts w:hint="eastAsia" w:ascii="宋体" w:hAnsi="宋体" w:eastAsia="宋体" w:cs="宋体"/>
          <w:b/>
          <w:bCs/>
          <w:i w:val="0"/>
          <w:caps w:val="0"/>
          <w:color w:val="000000"/>
          <w:spacing w:val="0"/>
          <w:w w:val="100"/>
          <w:kern w:val="2"/>
          <w:sz w:val="28"/>
          <w:szCs w:val="28"/>
          <w:lang w:val="en-US" w:eastAsia="zh-CN" w:bidi="ar-SA"/>
        </w:rPr>
        <w:t>五、服务地点、服务标准：</w:t>
      </w:r>
      <w:bookmarkEnd w:id="41"/>
    </w:p>
    <w:p w14:paraId="65255842">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val="0"/>
          <w:bCs/>
          <w:i w:val="0"/>
          <w:caps w:val="0"/>
          <w:color w:val="00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（一）服务地点：采购人指定地点。</w:t>
      </w:r>
    </w:p>
    <w:p w14:paraId="1076AB85">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val="0"/>
          <w:bCs/>
          <w:i w:val="0"/>
          <w:caps w:val="0"/>
          <w:color w:val="00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（二）供货期：</w:t>
      </w:r>
      <w:r>
        <w:rPr>
          <w:rStyle w:val="25"/>
          <w:rFonts w:hint="eastAsia" w:ascii="宋体" w:hAnsi="宋体" w:cs="宋体"/>
          <w:b w:val="0"/>
          <w:bCs/>
          <w:i w:val="0"/>
          <w:caps w:val="0"/>
          <w:color w:val="000000"/>
          <w:spacing w:val="0"/>
          <w:w w:val="100"/>
          <w:kern w:val="2"/>
          <w:sz w:val="28"/>
          <w:szCs w:val="28"/>
          <w:lang w:val="en-US" w:eastAsia="zh-CN" w:bidi="ar-SA"/>
        </w:rPr>
        <w:t>30</w:t>
      </w:r>
      <w:r>
        <w:rPr>
          <w:rStyle w:val="25"/>
          <w:rFonts w:hint="eastAsia" w:ascii="宋体" w:hAnsi="宋体" w:eastAsia="宋体" w:cs="宋体"/>
          <w:b w:val="0"/>
          <w:bCs/>
          <w:i w:val="0"/>
          <w:caps w:val="0"/>
          <w:color w:val="000000"/>
          <w:spacing w:val="0"/>
          <w:w w:val="100"/>
          <w:kern w:val="2"/>
          <w:sz w:val="28"/>
          <w:szCs w:val="28"/>
          <w:lang w:val="en-US" w:eastAsia="zh-CN" w:bidi="ar-SA"/>
        </w:rPr>
        <w:t xml:space="preserve">天 </w:t>
      </w:r>
    </w:p>
    <w:p w14:paraId="7997DE3F">
      <w:pPr>
        <w:pStyle w:val="15"/>
        <w:ind w:left="0" w:leftChars="0" w:firstLine="0" w:firstLineChars="0"/>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bCs/>
          <w:i w:val="0"/>
          <w:caps w:val="0"/>
          <w:color w:val="000000"/>
          <w:spacing w:val="0"/>
          <w:w w:val="100"/>
          <w:kern w:val="2"/>
          <w:sz w:val="28"/>
          <w:szCs w:val="28"/>
          <w:lang w:val="en-US" w:eastAsia="zh-CN" w:bidi="ar-SA"/>
        </w:rPr>
        <w:t>（三）质保期：一年</w:t>
      </w:r>
    </w:p>
    <w:p w14:paraId="50DB19F2">
      <w:pPr>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2" w:name="_Toc29964"/>
      <w:r>
        <w:rPr>
          <w:rStyle w:val="25"/>
          <w:rFonts w:hint="eastAsia" w:ascii="宋体" w:hAnsi="宋体" w:eastAsia="宋体" w:cs="宋体"/>
          <w:b/>
          <w:bCs/>
          <w:i w:val="0"/>
          <w:caps w:val="0"/>
          <w:color w:val="000000"/>
          <w:spacing w:val="0"/>
          <w:w w:val="100"/>
          <w:kern w:val="2"/>
          <w:sz w:val="28"/>
          <w:szCs w:val="28"/>
          <w:lang w:val="en-US" w:eastAsia="zh-CN" w:bidi="ar-SA"/>
        </w:rPr>
        <w:t>六、双方的权利和义务</w:t>
      </w:r>
      <w:bookmarkEnd w:id="42"/>
    </w:p>
    <w:p w14:paraId="065A7153">
      <w:pPr>
        <w:keepLines w:val="0"/>
        <w:pageBreakBefore w:val="0"/>
        <w:shd w:val="clear" w:color="auto" w:fill="FFFFFF"/>
        <w:tabs>
          <w:tab w:val="left" w:pos="425"/>
        </w:tabs>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bCs/>
          <w:i w:val="0"/>
          <w:caps w:val="0"/>
          <w:color w:val="000000"/>
          <w:spacing w:val="0"/>
          <w:w w:val="100"/>
          <w:kern w:val="2"/>
          <w:sz w:val="28"/>
          <w:szCs w:val="28"/>
          <w:lang w:val="en-US" w:eastAsia="zh-CN" w:bidi="ar-SA"/>
        </w:rPr>
      </w:pPr>
      <w:r>
        <w:rPr>
          <w:rStyle w:val="25"/>
          <w:rFonts w:hint="eastAsia" w:ascii="宋体" w:hAnsi="宋体" w:eastAsia="宋体" w:cs="宋体"/>
          <w:b/>
          <w:bCs/>
          <w:i w:val="0"/>
          <w:caps w:val="0"/>
          <w:color w:val="000000"/>
          <w:spacing w:val="0"/>
          <w:w w:val="100"/>
          <w:kern w:val="2"/>
          <w:sz w:val="28"/>
          <w:szCs w:val="28"/>
          <w:lang w:val="en-US" w:eastAsia="zh-CN" w:bidi="ar-SA"/>
        </w:rPr>
        <w:t>（一）甲方的权利与义务</w:t>
      </w:r>
    </w:p>
    <w:p w14:paraId="74679BFE">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1、甲方有权要求乙方服务的项目内容符合国家相关规范，符合国家验收标准，能够通过国家验收。</w:t>
      </w:r>
    </w:p>
    <w:p w14:paraId="611E2598">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2、甲方有权要求乙方配合甲方完成所采购服务内容的预验收工作以及正式验收工作。</w:t>
      </w:r>
    </w:p>
    <w:p w14:paraId="6AD31C90">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3、甲方有权要求乙方提供的服务所涉及的第三方权利进行免责。</w:t>
      </w:r>
    </w:p>
    <w:p w14:paraId="115386B7">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4、甲方有义务保证按合同所规定的内容及时间支付乙方相关费用。</w:t>
      </w:r>
    </w:p>
    <w:p w14:paraId="4C960BE9">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5、甲方</w:t>
      </w:r>
      <w:r>
        <w:rPr>
          <w:rStyle w:val="25"/>
          <w:rFonts w:hint="eastAsia" w:ascii="宋体" w:hAnsi="宋体" w:eastAsia="宋体" w:cs="宋体"/>
          <w:b w:val="0"/>
          <w:i w:val="0"/>
          <w:caps w:val="0"/>
          <w:color w:val="000000"/>
          <w:spacing w:val="0"/>
          <w:w w:val="100"/>
          <w:kern w:val="2"/>
          <w:sz w:val="28"/>
          <w:szCs w:val="28"/>
          <w:lang w:val="en-US" w:eastAsia="zh-CN" w:bidi="ar-SA"/>
        </w:rPr>
        <w:t>项目负责人为</w:t>
      </w:r>
      <w:r>
        <w:rPr>
          <w:rStyle w:val="25"/>
          <w:rFonts w:hint="eastAsia" w:ascii="宋体" w:hAnsi="宋体" w:eastAsia="宋体" w:cs="宋体"/>
          <w:b w:val="0"/>
          <w:i w:val="0"/>
          <w:caps w:val="0"/>
          <w:color w:val="000000"/>
          <w:spacing w:val="0"/>
          <w:w w:val="100"/>
          <w:kern w:val="2"/>
          <w:sz w:val="28"/>
          <w:szCs w:val="28"/>
          <w:u w:val="single"/>
          <w:lang w:val="en-US" w:eastAsia="zh-CN" w:bidi="ar-SA"/>
        </w:rPr>
        <w:t xml:space="preserve">           </w:t>
      </w:r>
      <w:r>
        <w:rPr>
          <w:rStyle w:val="25"/>
          <w:rFonts w:hint="eastAsia" w:ascii="宋体" w:hAnsi="宋体" w:eastAsia="宋体" w:cs="宋体"/>
          <w:b w:val="0"/>
          <w:i w:val="0"/>
          <w:caps w:val="0"/>
          <w:color w:val="000000"/>
          <w:spacing w:val="0"/>
          <w:w w:val="100"/>
          <w:kern w:val="2"/>
          <w:sz w:val="28"/>
          <w:szCs w:val="28"/>
          <w:lang w:val="en-US" w:eastAsia="zh-CN" w:bidi="ar-SA"/>
        </w:rPr>
        <w:t>。</w:t>
      </w:r>
    </w:p>
    <w:p w14:paraId="1E97173F">
      <w:pPr>
        <w:keepLines w:val="0"/>
        <w:pageBreakBefore w:val="0"/>
        <w:shd w:val="clear" w:color="auto" w:fill="FFFFFF"/>
        <w:tabs>
          <w:tab w:val="left" w:pos="425"/>
        </w:tabs>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bCs/>
          <w:i w:val="0"/>
          <w:caps w:val="0"/>
          <w:color w:val="000000"/>
          <w:spacing w:val="0"/>
          <w:w w:val="100"/>
          <w:kern w:val="2"/>
          <w:sz w:val="28"/>
          <w:szCs w:val="28"/>
          <w:lang w:val="en-US" w:eastAsia="zh-CN" w:bidi="ar-SA"/>
        </w:rPr>
      </w:pPr>
      <w:r>
        <w:rPr>
          <w:rStyle w:val="25"/>
          <w:rFonts w:hint="eastAsia" w:ascii="宋体" w:hAnsi="宋体" w:eastAsia="宋体" w:cs="宋体"/>
          <w:b/>
          <w:bCs/>
          <w:i w:val="0"/>
          <w:caps w:val="0"/>
          <w:color w:val="000000"/>
          <w:spacing w:val="0"/>
          <w:w w:val="100"/>
          <w:kern w:val="2"/>
          <w:sz w:val="28"/>
          <w:szCs w:val="28"/>
          <w:lang w:val="en-US" w:eastAsia="zh-CN" w:bidi="ar-SA"/>
        </w:rPr>
        <w:t>（二）乙方的权利与义务</w:t>
      </w:r>
    </w:p>
    <w:p w14:paraId="5BE821B7">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1、乙方应</w:t>
      </w:r>
      <w:r>
        <w:rPr>
          <w:rStyle w:val="25"/>
          <w:rFonts w:hint="eastAsia" w:ascii="宋体" w:hAnsi="宋体" w:eastAsia="宋体" w:cs="宋体"/>
          <w:b w:val="0"/>
          <w:i w:val="0"/>
          <w:caps w:val="0"/>
          <w:color w:val="000000"/>
          <w:spacing w:val="0"/>
          <w:w w:val="100"/>
          <w:kern w:val="2"/>
          <w:sz w:val="28"/>
          <w:szCs w:val="28"/>
          <w:lang w:val="en-US" w:eastAsia="zh-CN" w:bidi="ar-SA"/>
        </w:rPr>
        <w:t>按本合同的规定完成相关服务，并保证甲方工作正常运行。</w:t>
      </w:r>
    </w:p>
    <w:p w14:paraId="4CBA64BB">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2、乙方有权要求甲方按照具体情况提供必要的服务条件</w:t>
      </w:r>
      <w:r>
        <w:rPr>
          <w:rStyle w:val="25"/>
          <w:rFonts w:hint="eastAsia" w:ascii="宋体" w:hAnsi="宋体" w:eastAsia="宋体" w:cs="宋体"/>
          <w:b w:val="0"/>
          <w:i w:val="0"/>
          <w:caps w:val="0"/>
          <w:color w:val="000000"/>
          <w:spacing w:val="0"/>
          <w:w w:val="100"/>
          <w:kern w:val="2"/>
          <w:sz w:val="28"/>
          <w:szCs w:val="28"/>
          <w:lang w:val="en-US" w:eastAsia="zh-CN" w:bidi="ar-SA"/>
        </w:rPr>
        <w:t>。</w:t>
      </w:r>
    </w:p>
    <w:p w14:paraId="7DB3D60D">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3、乙方有义务配合甲方参与项目的预验收、正式验收工作，并确保所服务项目内容符合本项目质量标准。</w:t>
      </w:r>
    </w:p>
    <w:p w14:paraId="0CFD9EA1">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4、乙方</w:t>
      </w:r>
      <w:r>
        <w:rPr>
          <w:rStyle w:val="25"/>
          <w:rFonts w:hint="eastAsia" w:ascii="宋体" w:hAnsi="宋体" w:eastAsia="宋体" w:cs="宋体"/>
          <w:b w:val="0"/>
          <w:i w:val="0"/>
          <w:caps w:val="0"/>
          <w:color w:val="000000"/>
          <w:spacing w:val="0"/>
          <w:w w:val="100"/>
          <w:kern w:val="2"/>
          <w:sz w:val="28"/>
          <w:szCs w:val="28"/>
          <w:lang w:val="en-US" w:eastAsia="zh-CN" w:bidi="ar-SA"/>
        </w:rPr>
        <w:t>项目负责人为</w:t>
      </w:r>
      <w:r>
        <w:rPr>
          <w:rStyle w:val="25"/>
          <w:rFonts w:hint="eastAsia" w:ascii="宋体" w:hAnsi="宋体" w:eastAsia="宋体" w:cs="宋体"/>
          <w:b w:val="0"/>
          <w:i w:val="0"/>
          <w:caps w:val="0"/>
          <w:color w:val="000000"/>
          <w:spacing w:val="0"/>
          <w:w w:val="100"/>
          <w:kern w:val="2"/>
          <w:sz w:val="28"/>
          <w:szCs w:val="28"/>
          <w:u w:val="single"/>
          <w:lang w:val="en-US" w:eastAsia="zh-CN" w:bidi="ar-SA"/>
        </w:rPr>
        <w:t xml:space="preserve">           </w:t>
      </w:r>
      <w:r>
        <w:rPr>
          <w:rStyle w:val="25"/>
          <w:rFonts w:hint="eastAsia" w:ascii="宋体" w:hAnsi="宋体" w:eastAsia="宋体" w:cs="宋体"/>
          <w:b w:val="0"/>
          <w:i w:val="0"/>
          <w:caps w:val="0"/>
          <w:color w:val="000000"/>
          <w:spacing w:val="0"/>
          <w:w w:val="100"/>
          <w:kern w:val="2"/>
          <w:sz w:val="28"/>
          <w:szCs w:val="28"/>
          <w:lang w:val="en-US" w:eastAsia="zh-CN" w:bidi="ar-SA"/>
        </w:rPr>
        <w:t>。</w:t>
      </w:r>
    </w:p>
    <w:p w14:paraId="1461E709">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rPr>
          <w:rStyle w:val="25"/>
          <w:rFonts w:hint="eastAsia" w:ascii="宋体" w:hAnsi="宋体" w:eastAsia="宋体" w:cs="宋体"/>
          <w:b/>
          <w:bCs/>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5、在服务验收时，向甲方提供相关成果文件。</w:t>
      </w:r>
    </w:p>
    <w:p w14:paraId="568FBBD2">
      <w:pPr>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3" w:name="_Toc567"/>
      <w:r>
        <w:rPr>
          <w:rStyle w:val="25"/>
          <w:rFonts w:hint="eastAsia" w:ascii="宋体" w:hAnsi="宋体" w:eastAsia="宋体" w:cs="宋体"/>
          <w:b/>
          <w:bCs/>
          <w:i w:val="0"/>
          <w:caps w:val="0"/>
          <w:color w:val="000000"/>
          <w:spacing w:val="0"/>
          <w:w w:val="100"/>
          <w:kern w:val="2"/>
          <w:sz w:val="28"/>
          <w:szCs w:val="28"/>
          <w:lang w:val="en-US" w:eastAsia="zh-CN" w:bidi="ar-SA"/>
        </w:rPr>
        <w:t>七、项目验收</w:t>
      </w:r>
      <w:bookmarkEnd w:id="43"/>
    </w:p>
    <w:p w14:paraId="257DD790">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25"/>
          <w:rFonts w:hint="eastAsia" w:ascii="宋体" w:hAnsi="宋体" w:eastAsia="宋体" w:cs="宋体"/>
          <w:b/>
          <w:bCs/>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乙方配合甲方进行项目验收，验收依据主要包括：竞争性谈判文件、谈判响应文件、采购合同、《中华人民共和国政府采购法》,《中华人民共和国政府采购法实施条例》等的相关要求。</w:t>
      </w:r>
    </w:p>
    <w:p w14:paraId="56944365">
      <w:pPr>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4" w:name="_Toc8190"/>
      <w:r>
        <w:rPr>
          <w:rStyle w:val="25"/>
          <w:rFonts w:hint="eastAsia" w:ascii="宋体" w:hAnsi="宋体" w:eastAsia="宋体" w:cs="宋体"/>
          <w:b/>
          <w:bCs/>
          <w:i w:val="0"/>
          <w:caps w:val="0"/>
          <w:color w:val="000000"/>
          <w:spacing w:val="0"/>
          <w:w w:val="100"/>
          <w:kern w:val="2"/>
          <w:sz w:val="28"/>
          <w:szCs w:val="28"/>
          <w:lang w:val="en-US" w:eastAsia="zh-CN" w:bidi="ar-SA"/>
        </w:rPr>
        <w:t>八、保密条款</w:t>
      </w:r>
      <w:bookmarkEnd w:id="44"/>
    </w:p>
    <w:p w14:paraId="0DCBB5FE">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双方承诺，除非法律另有规定或双方一致同意，任何一方不得将本协议的内容向第三方透露，否则，应向对方承担相应的违约责任。</w:t>
      </w:r>
    </w:p>
    <w:p w14:paraId="6AD68C86">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双方同意在本协议期限内或之后，（1）只为本协议目的而使用属于对方的保密资料；（2）在未得到对方书面同意之前，不将对方的保密资料披露给第三方；（3）如果披露方要求，接受方应立即将任何被要求退还的保密资料退还给披露方。</w:t>
      </w:r>
    </w:p>
    <w:p w14:paraId="4F8741E0">
      <w:pPr>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5" w:name="_Toc29249"/>
      <w:r>
        <w:rPr>
          <w:rStyle w:val="25"/>
          <w:rFonts w:hint="eastAsia" w:ascii="宋体" w:hAnsi="宋体" w:eastAsia="宋体" w:cs="宋体"/>
          <w:b/>
          <w:bCs/>
          <w:i w:val="0"/>
          <w:caps w:val="0"/>
          <w:color w:val="000000"/>
          <w:spacing w:val="0"/>
          <w:w w:val="100"/>
          <w:kern w:val="2"/>
          <w:sz w:val="28"/>
          <w:szCs w:val="28"/>
          <w:lang w:val="en-US" w:eastAsia="zh-CN" w:bidi="ar-SA"/>
        </w:rPr>
        <w:t>九、违约责任</w:t>
      </w:r>
      <w:bookmarkEnd w:id="45"/>
    </w:p>
    <w:p w14:paraId="1260AAE0">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1、如甲方未能按照合同约定支付款项，每延迟一天应承担当期应付款2‰的违约金，违约金累计不超过当期应付款10%。若违约金累计已达上限，而甲方仍未按合同约定支付款项的，乙方有权立即终止本合同，由此给乙方带来的直接损失及间接损失应由甲方进行赔付。</w:t>
      </w:r>
    </w:p>
    <w:p w14:paraId="67FDE723">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8"/>
          <w:sz w:val="28"/>
          <w:szCs w:val="28"/>
          <w:lang w:val="en-US" w:eastAsia="zh-CN" w:bidi="ar-SA"/>
        </w:rPr>
      </w:pPr>
      <w:r>
        <w:rPr>
          <w:rStyle w:val="25"/>
          <w:rFonts w:hint="eastAsia" w:ascii="宋体" w:hAnsi="宋体" w:eastAsia="宋体" w:cs="宋体"/>
          <w:b w:val="0"/>
          <w:i w:val="0"/>
          <w:caps w:val="0"/>
          <w:color w:val="000000"/>
          <w:spacing w:val="0"/>
          <w:w w:val="100"/>
          <w:kern w:val="28"/>
          <w:sz w:val="28"/>
          <w:szCs w:val="28"/>
          <w:lang w:val="en-US" w:eastAsia="zh-CN" w:bidi="ar-SA"/>
        </w:rPr>
        <w:t>2、乙方应按照合同规定的期限完成服务内容，每延迟一天应承担当期应付款2‰的违约金，违约金累计不超过当期应付款10%。若违约金累计已达上限，乙方仍未履行，甲方有权解除合同。</w:t>
      </w:r>
    </w:p>
    <w:p w14:paraId="7EE62592">
      <w:pPr>
        <w:keepLines w:val="0"/>
        <w:pageBreakBefore w:val="0"/>
        <w:shd w:val="clear" w:color="auto" w:fill="FFFFFF"/>
        <w:kinsoku/>
        <w:wordWrap/>
        <w:overflowPunct/>
        <w:topLinePunct w:val="0"/>
        <w:autoSpaceDE/>
        <w:autoSpaceDN/>
        <w:bidi w:val="0"/>
        <w:adjustRightInd/>
        <w:snapToGrid w:val="0"/>
        <w:spacing w:before="0" w:beforeAutospacing="0" w:after="0" w:afterAutospacing="0" w:line="360" w:lineRule="auto"/>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3、合同成立后，在任何一方无实质违约的情况下，未经相对方书面允许，任何一方不得单方撤销、中止、终止履行合同。</w:t>
      </w:r>
    </w:p>
    <w:p w14:paraId="698AF8A0">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6" w:name="_Toc18016"/>
      <w:r>
        <w:rPr>
          <w:rStyle w:val="25"/>
          <w:rFonts w:hint="eastAsia" w:ascii="宋体" w:hAnsi="宋体" w:eastAsia="宋体" w:cs="宋体"/>
          <w:b/>
          <w:bCs/>
          <w:i w:val="0"/>
          <w:caps w:val="0"/>
          <w:color w:val="000000"/>
          <w:spacing w:val="0"/>
          <w:w w:val="100"/>
          <w:kern w:val="2"/>
          <w:sz w:val="28"/>
          <w:szCs w:val="28"/>
          <w:lang w:val="en-US" w:eastAsia="zh-CN" w:bidi="ar-SA"/>
        </w:rPr>
        <w:t>十、合同争议的解决：</w:t>
      </w:r>
      <w:bookmarkEnd w:id="46"/>
    </w:p>
    <w:p w14:paraId="2C053CF7">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本合同履行过程中发生争议时，双方协商解决，协商不成的按下列第（一）种方式解决。</w:t>
      </w:r>
    </w:p>
    <w:p w14:paraId="781411DB">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（一）提交项目所在地仲裁委员会仲裁；</w:t>
      </w:r>
    </w:p>
    <w:p w14:paraId="6460014C">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（二）依法向甲方所在地人民法院起诉。</w:t>
      </w:r>
    </w:p>
    <w:p w14:paraId="47BC9796">
      <w:pPr>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baseline"/>
        <w:outlineLvl w:val="1"/>
        <w:rPr>
          <w:rStyle w:val="25"/>
          <w:rFonts w:hint="eastAsia" w:ascii="宋体" w:hAnsi="宋体" w:eastAsia="宋体" w:cs="宋体"/>
          <w:b/>
          <w:bCs/>
          <w:i w:val="0"/>
          <w:caps w:val="0"/>
          <w:color w:val="000000"/>
          <w:spacing w:val="0"/>
          <w:w w:val="100"/>
          <w:kern w:val="2"/>
          <w:sz w:val="28"/>
          <w:szCs w:val="28"/>
          <w:lang w:val="en-US" w:eastAsia="zh-CN" w:bidi="ar-SA"/>
        </w:rPr>
      </w:pPr>
      <w:bookmarkStart w:id="47" w:name="_Toc16440"/>
      <w:r>
        <w:rPr>
          <w:rStyle w:val="25"/>
          <w:rFonts w:hint="eastAsia" w:ascii="宋体" w:hAnsi="宋体" w:eastAsia="宋体" w:cs="宋体"/>
          <w:b/>
          <w:bCs/>
          <w:i w:val="0"/>
          <w:caps w:val="0"/>
          <w:color w:val="000000"/>
          <w:spacing w:val="0"/>
          <w:w w:val="100"/>
          <w:kern w:val="2"/>
          <w:sz w:val="28"/>
          <w:szCs w:val="28"/>
          <w:lang w:val="en-US" w:eastAsia="zh-CN" w:bidi="ar-SA"/>
        </w:rPr>
        <w:t>十一、合同生效</w:t>
      </w:r>
      <w:bookmarkEnd w:id="47"/>
    </w:p>
    <w:p w14:paraId="21E6E779">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（一）本合同经双方签字盖章后生效。</w:t>
      </w:r>
    </w:p>
    <w:p w14:paraId="6FC96A0A">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（二）本合同须经甲、乙双方的法定代表人（授权代理人）在合同书上签字并加盖本单位公章后正式生效。</w:t>
      </w:r>
    </w:p>
    <w:p w14:paraId="0585BAC9">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（三）合同生效后，甲、乙双方须严格执行本合同条款的规定，全面履行合同，违者按《中华人民共和国民法典》的有关规定承担相应责任。</w:t>
      </w:r>
    </w:p>
    <w:p w14:paraId="7861995D">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0"/>
          <w:w w:val="100"/>
          <w:kern w:val="2"/>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（四）本合同一式   份，甲乙双方各执    份，确认方执    份。</w:t>
      </w:r>
    </w:p>
    <w:p w14:paraId="36378E31">
      <w:pPr>
        <w:keepLines w:val="0"/>
        <w:pageBreakBefore w:val="0"/>
        <w:kinsoku/>
        <w:wordWrap/>
        <w:overflowPunct/>
        <w:topLinePunct w:val="0"/>
        <w:autoSpaceDE/>
        <w:autoSpaceDN/>
        <w:bidi w:val="0"/>
        <w:adjustRightInd/>
        <w:snapToGrid/>
        <w:spacing w:before="0" w:beforeAutospacing="0" w:after="0" w:afterAutospacing="0" w:line="360" w:lineRule="auto"/>
        <w:ind w:firstLine="720"/>
        <w:jc w:val="both"/>
        <w:textAlignment w:val="baseline"/>
        <w:rPr>
          <w:rStyle w:val="25"/>
          <w:rFonts w:hint="eastAsia" w:ascii="宋体" w:hAnsi="宋体" w:eastAsia="宋体" w:cs="宋体"/>
          <w:b w:val="0"/>
          <w:i w:val="0"/>
          <w:caps w:val="0"/>
          <w:color w:val="000000"/>
          <w:spacing w:val="-20"/>
          <w:w w:val="100"/>
          <w:kern w:val="0"/>
          <w:sz w:val="28"/>
          <w:szCs w:val="28"/>
          <w:lang w:val="en-US" w:eastAsia="zh-CN" w:bidi="ar-SA"/>
        </w:rPr>
      </w:pPr>
      <w:r>
        <w:rPr>
          <w:rStyle w:val="25"/>
          <w:rFonts w:hint="eastAsia" w:ascii="宋体" w:hAnsi="宋体" w:eastAsia="宋体" w:cs="宋体"/>
          <w:b w:val="0"/>
          <w:i w:val="0"/>
          <w:caps w:val="0"/>
          <w:color w:val="000000"/>
          <w:spacing w:val="0"/>
          <w:w w:val="100"/>
          <w:kern w:val="2"/>
          <w:sz w:val="28"/>
          <w:szCs w:val="28"/>
          <w:lang w:val="en-US" w:eastAsia="zh-CN" w:bidi="ar-SA"/>
        </w:rPr>
        <w:t>（五）本合同如有未尽事宜，甲、乙双方协商解决。</w:t>
      </w:r>
    </w:p>
    <w:tbl>
      <w:tblPr>
        <w:tblStyle w:val="18"/>
        <w:tblpPr w:leftFromText="180" w:rightFromText="180" w:vertAnchor="text" w:horzAnchor="page" w:tblpX="1349" w:tblpY="5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3226"/>
        <w:gridCol w:w="3227"/>
      </w:tblGrid>
      <w:tr w14:paraId="0ACA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27" w:type="dxa"/>
            <w:noWrap w:val="0"/>
            <w:vAlign w:val="top"/>
          </w:tcPr>
          <w:p w14:paraId="7F619CA2">
            <w:pPr>
              <w:spacing w:line="42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甲  方</w:t>
            </w:r>
          </w:p>
        </w:tc>
        <w:tc>
          <w:tcPr>
            <w:tcW w:w="3226" w:type="dxa"/>
            <w:noWrap w:val="0"/>
            <w:vAlign w:val="top"/>
          </w:tcPr>
          <w:p w14:paraId="34CE1BCA">
            <w:pPr>
              <w:spacing w:line="42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乙  方</w:t>
            </w:r>
          </w:p>
        </w:tc>
        <w:tc>
          <w:tcPr>
            <w:tcW w:w="3227" w:type="dxa"/>
            <w:noWrap w:val="0"/>
            <w:vAlign w:val="top"/>
          </w:tcPr>
          <w:p w14:paraId="1F0C395B">
            <w:pPr>
              <w:spacing w:line="420" w:lineRule="exact"/>
              <w:jc w:val="center"/>
              <w:rPr>
                <w:rFonts w:hint="default" w:ascii="宋体" w:hAnsi="宋体" w:eastAsia="宋体" w:cs="宋体"/>
                <w:bCs/>
                <w:color w:val="000000"/>
                <w:sz w:val="28"/>
                <w:szCs w:val="28"/>
                <w:lang w:val="en-US"/>
              </w:rPr>
            </w:pPr>
            <w:r>
              <w:rPr>
                <w:rFonts w:hint="eastAsia" w:ascii="宋体" w:hAnsi="宋体" w:eastAsia="宋体" w:cs="宋体"/>
                <w:bCs/>
                <w:color w:val="000000"/>
                <w:sz w:val="28"/>
                <w:szCs w:val="28"/>
                <w:lang w:val="en-US" w:eastAsia="zh-CN"/>
              </w:rPr>
              <w:t>代理机构</w:t>
            </w:r>
          </w:p>
        </w:tc>
      </w:tr>
      <w:tr w14:paraId="3D07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3227" w:type="dxa"/>
            <w:noWrap w:val="0"/>
            <w:vAlign w:val="center"/>
          </w:tcPr>
          <w:p w14:paraId="5E26F6D3">
            <w:pPr>
              <w:spacing w:line="420" w:lineRule="exact"/>
              <w:jc w:val="center"/>
              <w:rPr>
                <w:rFonts w:hint="eastAsia" w:ascii="宋体" w:hAnsi="宋体" w:eastAsia="宋体" w:cs="宋体"/>
                <w:bCs/>
                <w:color w:val="000000"/>
                <w:sz w:val="28"/>
                <w:szCs w:val="28"/>
              </w:rPr>
            </w:pPr>
          </w:p>
          <w:p w14:paraId="2194D5C0">
            <w:pPr>
              <w:spacing w:line="420" w:lineRule="exact"/>
              <w:jc w:val="center"/>
              <w:rPr>
                <w:rFonts w:hint="eastAsia" w:ascii="宋体" w:hAnsi="宋体" w:eastAsia="宋体" w:cs="宋体"/>
                <w:bCs/>
                <w:color w:val="000000"/>
                <w:sz w:val="28"/>
                <w:szCs w:val="28"/>
              </w:rPr>
            </w:pPr>
          </w:p>
          <w:p w14:paraId="498F64D5">
            <w:pPr>
              <w:spacing w:line="420" w:lineRule="exact"/>
              <w:jc w:val="center"/>
              <w:rPr>
                <w:rFonts w:hint="eastAsia" w:ascii="宋体" w:hAnsi="宋体" w:eastAsia="宋体" w:cs="宋体"/>
                <w:bCs/>
                <w:color w:val="000000"/>
                <w:sz w:val="28"/>
                <w:szCs w:val="28"/>
              </w:rPr>
            </w:pPr>
          </w:p>
          <w:p w14:paraId="553C4597">
            <w:pPr>
              <w:spacing w:line="420" w:lineRule="exact"/>
              <w:jc w:val="center"/>
              <w:rPr>
                <w:rFonts w:hint="eastAsia" w:ascii="宋体" w:hAnsi="宋体" w:eastAsia="宋体" w:cs="宋体"/>
                <w:bCs/>
                <w:color w:val="000000"/>
                <w:sz w:val="28"/>
                <w:szCs w:val="28"/>
              </w:rPr>
            </w:pPr>
          </w:p>
          <w:p w14:paraId="00974737">
            <w:pPr>
              <w:spacing w:line="42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（盖章）</w:t>
            </w:r>
          </w:p>
        </w:tc>
        <w:tc>
          <w:tcPr>
            <w:tcW w:w="3226" w:type="dxa"/>
            <w:noWrap w:val="0"/>
            <w:vAlign w:val="center"/>
          </w:tcPr>
          <w:p w14:paraId="3A0B8651">
            <w:pPr>
              <w:spacing w:line="420" w:lineRule="exact"/>
              <w:jc w:val="center"/>
              <w:rPr>
                <w:rFonts w:hint="eastAsia" w:ascii="宋体" w:hAnsi="宋体" w:eastAsia="宋体" w:cs="宋体"/>
                <w:bCs/>
                <w:color w:val="000000"/>
                <w:sz w:val="28"/>
                <w:szCs w:val="28"/>
              </w:rPr>
            </w:pPr>
          </w:p>
          <w:p w14:paraId="0350213C">
            <w:pPr>
              <w:spacing w:line="420" w:lineRule="exact"/>
              <w:jc w:val="center"/>
              <w:rPr>
                <w:rFonts w:hint="eastAsia" w:ascii="宋体" w:hAnsi="宋体" w:eastAsia="宋体" w:cs="宋体"/>
                <w:bCs/>
                <w:color w:val="000000"/>
                <w:sz w:val="28"/>
                <w:szCs w:val="28"/>
              </w:rPr>
            </w:pPr>
          </w:p>
          <w:p w14:paraId="067A0183">
            <w:pPr>
              <w:spacing w:line="420" w:lineRule="exact"/>
              <w:jc w:val="center"/>
              <w:rPr>
                <w:rFonts w:hint="eastAsia" w:ascii="宋体" w:hAnsi="宋体" w:eastAsia="宋体" w:cs="宋体"/>
                <w:bCs/>
                <w:color w:val="000000"/>
                <w:sz w:val="28"/>
                <w:szCs w:val="28"/>
              </w:rPr>
            </w:pPr>
          </w:p>
          <w:p w14:paraId="1FE03BB4">
            <w:pPr>
              <w:spacing w:line="420" w:lineRule="exact"/>
              <w:jc w:val="center"/>
              <w:rPr>
                <w:rFonts w:hint="eastAsia" w:ascii="宋体" w:hAnsi="宋体" w:eastAsia="宋体" w:cs="宋体"/>
                <w:bCs/>
                <w:color w:val="000000"/>
                <w:sz w:val="28"/>
                <w:szCs w:val="28"/>
              </w:rPr>
            </w:pPr>
          </w:p>
          <w:p w14:paraId="761158F2">
            <w:pPr>
              <w:spacing w:line="42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（盖章）</w:t>
            </w:r>
          </w:p>
        </w:tc>
        <w:tc>
          <w:tcPr>
            <w:tcW w:w="3227" w:type="dxa"/>
            <w:noWrap w:val="0"/>
            <w:vAlign w:val="center"/>
          </w:tcPr>
          <w:p w14:paraId="734E2152">
            <w:pPr>
              <w:spacing w:line="420" w:lineRule="exact"/>
              <w:jc w:val="center"/>
              <w:rPr>
                <w:rFonts w:hint="eastAsia" w:ascii="宋体" w:hAnsi="宋体" w:eastAsia="宋体" w:cs="宋体"/>
                <w:bCs/>
                <w:color w:val="000000"/>
                <w:sz w:val="28"/>
                <w:szCs w:val="28"/>
              </w:rPr>
            </w:pPr>
          </w:p>
          <w:p w14:paraId="1D5EBCAD">
            <w:pPr>
              <w:spacing w:line="420" w:lineRule="exact"/>
              <w:jc w:val="center"/>
              <w:rPr>
                <w:rFonts w:hint="eastAsia" w:ascii="宋体" w:hAnsi="宋体" w:eastAsia="宋体" w:cs="宋体"/>
                <w:bCs/>
                <w:color w:val="000000"/>
                <w:sz w:val="28"/>
                <w:szCs w:val="28"/>
              </w:rPr>
            </w:pPr>
          </w:p>
          <w:p w14:paraId="07BFA8AC">
            <w:pPr>
              <w:spacing w:line="420" w:lineRule="exact"/>
              <w:jc w:val="center"/>
              <w:rPr>
                <w:rFonts w:hint="eastAsia" w:ascii="宋体" w:hAnsi="宋体" w:eastAsia="宋体" w:cs="宋体"/>
                <w:bCs/>
                <w:color w:val="000000"/>
                <w:sz w:val="28"/>
                <w:szCs w:val="28"/>
              </w:rPr>
            </w:pPr>
          </w:p>
          <w:p w14:paraId="6F3C1D90">
            <w:pPr>
              <w:spacing w:line="420" w:lineRule="exact"/>
              <w:jc w:val="center"/>
              <w:rPr>
                <w:rFonts w:hint="eastAsia" w:ascii="宋体" w:hAnsi="宋体" w:eastAsia="宋体" w:cs="宋体"/>
                <w:bCs/>
                <w:color w:val="000000"/>
                <w:sz w:val="28"/>
                <w:szCs w:val="28"/>
              </w:rPr>
            </w:pPr>
          </w:p>
          <w:p w14:paraId="03675ADA">
            <w:pPr>
              <w:spacing w:line="42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（盖章）</w:t>
            </w:r>
          </w:p>
        </w:tc>
      </w:tr>
      <w:tr w14:paraId="284B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227" w:type="dxa"/>
            <w:noWrap w:val="0"/>
            <w:vAlign w:val="top"/>
          </w:tcPr>
          <w:p w14:paraId="446F62B7">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tc>
        <w:tc>
          <w:tcPr>
            <w:tcW w:w="3226" w:type="dxa"/>
            <w:noWrap w:val="0"/>
            <w:vAlign w:val="top"/>
          </w:tcPr>
          <w:p w14:paraId="0985E41D">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p>
        </w:tc>
        <w:tc>
          <w:tcPr>
            <w:tcW w:w="3227" w:type="dxa"/>
            <w:noWrap w:val="0"/>
            <w:vAlign w:val="top"/>
          </w:tcPr>
          <w:p w14:paraId="2F83B3A6">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地址：</w:t>
            </w:r>
            <w:r>
              <w:rPr>
                <w:rFonts w:hint="eastAsia" w:ascii="宋体" w:hAnsi="宋体" w:eastAsia="宋体" w:cs="宋体"/>
                <w:bCs/>
                <w:color w:val="000000"/>
                <w:sz w:val="28"/>
                <w:szCs w:val="28"/>
                <w:lang w:val="en-US" w:eastAsia="zh-CN"/>
              </w:rPr>
              <w:t xml:space="preserve"> </w:t>
            </w:r>
          </w:p>
        </w:tc>
      </w:tr>
      <w:tr w14:paraId="0406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27" w:type="dxa"/>
            <w:noWrap w:val="0"/>
            <w:vAlign w:val="top"/>
          </w:tcPr>
          <w:p w14:paraId="399A659C">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邮编：</w:t>
            </w:r>
          </w:p>
        </w:tc>
        <w:tc>
          <w:tcPr>
            <w:tcW w:w="3226" w:type="dxa"/>
            <w:noWrap w:val="0"/>
            <w:vAlign w:val="top"/>
          </w:tcPr>
          <w:p w14:paraId="3956C83E">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邮编：</w:t>
            </w:r>
          </w:p>
        </w:tc>
        <w:tc>
          <w:tcPr>
            <w:tcW w:w="3227" w:type="dxa"/>
            <w:noWrap w:val="0"/>
            <w:vAlign w:val="top"/>
          </w:tcPr>
          <w:p w14:paraId="401604D6">
            <w:pPr>
              <w:spacing w:line="420" w:lineRule="exact"/>
              <w:rPr>
                <w:rFonts w:hint="eastAsia" w:ascii="宋体" w:hAnsi="宋体" w:eastAsia="宋体" w:cs="宋体"/>
                <w:bCs/>
                <w:color w:val="000000"/>
                <w:sz w:val="28"/>
                <w:szCs w:val="28"/>
                <w:lang w:val="en-US"/>
              </w:rPr>
            </w:pPr>
            <w:r>
              <w:rPr>
                <w:rFonts w:hint="eastAsia" w:ascii="宋体" w:hAnsi="宋体" w:eastAsia="宋体" w:cs="宋体"/>
                <w:bCs/>
                <w:color w:val="000000"/>
                <w:sz w:val="28"/>
                <w:szCs w:val="28"/>
              </w:rPr>
              <w:t>邮编：</w:t>
            </w:r>
          </w:p>
        </w:tc>
      </w:tr>
      <w:tr w14:paraId="04BE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27" w:type="dxa"/>
            <w:noWrap w:val="0"/>
            <w:vAlign w:val="top"/>
          </w:tcPr>
          <w:p w14:paraId="7D37819D">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法定代表人： </w:t>
            </w:r>
          </w:p>
        </w:tc>
        <w:tc>
          <w:tcPr>
            <w:tcW w:w="3226" w:type="dxa"/>
            <w:noWrap w:val="0"/>
            <w:vAlign w:val="top"/>
          </w:tcPr>
          <w:p w14:paraId="101744AB">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法定代表人：</w:t>
            </w:r>
          </w:p>
        </w:tc>
        <w:tc>
          <w:tcPr>
            <w:tcW w:w="3227" w:type="dxa"/>
            <w:noWrap w:val="0"/>
            <w:vAlign w:val="top"/>
          </w:tcPr>
          <w:p w14:paraId="3C25EF4D">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法定代表人：</w:t>
            </w:r>
          </w:p>
        </w:tc>
      </w:tr>
      <w:tr w14:paraId="11A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227" w:type="dxa"/>
            <w:noWrap w:val="0"/>
            <w:vAlign w:val="top"/>
          </w:tcPr>
          <w:p w14:paraId="1A8FA4D6">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被授权代表：</w:t>
            </w:r>
          </w:p>
        </w:tc>
        <w:tc>
          <w:tcPr>
            <w:tcW w:w="3226" w:type="dxa"/>
            <w:noWrap w:val="0"/>
            <w:vAlign w:val="top"/>
          </w:tcPr>
          <w:p w14:paraId="5295905D">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被授权代表：</w:t>
            </w:r>
          </w:p>
        </w:tc>
        <w:tc>
          <w:tcPr>
            <w:tcW w:w="3227" w:type="dxa"/>
            <w:noWrap w:val="0"/>
            <w:vAlign w:val="top"/>
          </w:tcPr>
          <w:p w14:paraId="573E047D">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承办人：</w:t>
            </w:r>
          </w:p>
        </w:tc>
      </w:tr>
      <w:tr w14:paraId="0463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27" w:type="dxa"/>
            <w:noWrap w:val="0"/>
            <w:vAlign w:val="top"/>
          </w:tcPr>
          <w:p w14:paraId="058E6CEB">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电话：</w:t>
            </w:r>
          </w:p>
        </w:tc>
        <w:tc>
          <w:tcPr>
            <w:tcW w:w="3226" w:type="dxa"/>
            <w:noWrap w:val="0"/>
            <w:vAlign w:val="top"/>
          </w:tcPr>
          <w:p w14:paraId="5D357867">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电话：</w:t>
            </w:r>
          </w:p>
        </w:tc>
        <w:tc>
          <w:tcPr>
            <w:tcW w:w="3227" w:type="dxa"/>
            <w:noWrap w:val="0"/>
            <w:vAlign w:val="top"/>
          </w:tcPr>
          <w:p w14:paraId="1962FD22">
            <w:pPr>
              <w:spacing w:line="420" w:lineRule="exact"/>
              <w:rPr>
                <w:rFonts w:hint="eastAsia" w:ascii="宋体" w:hAnsi="宋体" w:eastAsia="宋体" w:cs="宋体"/>
                <w:bCs/>
                <w:color w:val="000000"/>
                <w:sz w:val="28"/>
                <w:szCs w:val="28"/>
                <w:lang w:val="en-US"/>
              </w:rPr>
            </w:pPr>
            <w:r>
              <w:rPr>
                <w:rFonts w:hint="eastAsia" w:ascii="宋体" w:hAnsi="宋体" w:eastAsia="宋体" w:cs="宋体"/>
                <w:bCs/>
                <w:color w:val="000000"/>
                <w:sz w:val="28"/>
                <w:szCs w:val="28"/>
              </w:rPr>
              <w:t>电话：</w:t>
            </w:r>
          </w:p>
        </w:tc>
      </w:tr>
      <w:tr w14:paraId="662E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27" w:type="dxa"/>
            <w:noWrap w:val="0"/>
            <w:vAlign w:val="top"/>
          </w:tcPr>
          <w:p w14:paraId="5DEC6292">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传真：</w:t>
            </w:r>
          </w:p>
        </w:tc>
        <w:tc>
          <w:tcPr>
            <w:tcW w:w="3226" w:type="dxa"/>
            <w:noWrap w:val="0"/>
            <w:vAlign w:val="top"/>
          </w:tcPr>
          <w:p w14:paraId="274672D7">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传真：</w:t>
            </w:r>
          </w:p>
        </w:tc>
        <w:tc>
          <w:tcPr>
            <w:tcW w:w="3227" w:type="dxa"/>
            <w:noWrap w:val="0"/>
            <w:vAlign w:val="top"/>
          </w:tcPr>
          <w:p w14:paraId="33546BBD">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传真： </w:t>
            </w:r>
          </w:p>
        </w:tc>
      </w:tr>
      <w:tr w14:paraId="0D03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227" w:type="dxa"/>
            <w:noWrap w:val="0"/>
            <w:vAlign w:val="top"/>
          </w:tcPr>
          <w:p w14:paraId="08209554">
            <w:pPr>
              <w:spacing w:line="420" w:lineRule="exact"/>
              <w:rPr>
                <w:rFonts w:hint="eastAsia" w:ascii="宋体" w:hAnsi="宋体" w:eastAsia="宋体" w:cs="宋体"/>
                <w:bCs/>
                <w:color w:val="000000"/>
                <w:sz w:val="28"/>
                <w:szCs w:val="28"/>
              </w:rPr>
            </w:pPr>
          </w:p>
        </w:tc>
        <w:tc>
          <w:tcPr>
            <w:tcW w:w="3226" w:type="dxa"/>
            <w:noWrap w:val="0"/>
            <w:vAlign w:val="top"/>
          </w:tcPr>
          <w:p w14:paraId="6F211FB9">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开户银行：</w:t>
            </w:r>
          </w:p>
          <w:p w14:paraId="2B46C7F8">
            <w:pPr>
              <w:spacing w:line="420" w:lineRule="exact"/>
              <w:rPr>
                <w:rFonts w:hint="eastAsia" w:ascii="宋体" w:hAnsi="宋体" w:eastAsia="宋体" w:cs="宋体"/>
                <w:bCs/>
                <w:color w:val="000000"/>
                <w:sz w:val="28"/>
                <w:szCs w:val="28"/>
              </w:rPr>
            </w:pPr>
          </w:p>
        </w:tc>
        <w:tc>
          <w:tcPr>
            <w:tcW w:w="3227" w:type="dxa"/>
            <w:noWrap w:val="0"/>
            <w:vAlign w:val="top"/>
          </w:tcPr>
          <w:p w14:paraId="4216456E">
            <w:pPr>
              <w:spacing w:line="420" w:lineRule="exact"/>
              <w:rPr>
                <w:rFonts w:hint="eastAsia" w:ascii="宋体" w:hAnsi="宋体" w:eastAsia="宋体" w:cs="宋体"/>
                <w:bCs/>
                <w:color w:val="000000"/>
                <w:sz w:val="28"/>
                <w:szCs w:val="28"/>
              </w:rPr>
            </w:pPr>
          </w:p>
        </w:tc>
      </w:tr>
      <w:tr w14:paraId="6830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227" w:type="dxa"/>
            <w:noWrap w:val="0"/>
            <w:vAlign w:val="top"/>
          </w:tcPr>
          <w:p w14:paraId="2FFE8A69">
            <w:pPr>
              <w:spacing w:line="420" w:lineRule="exact"/>
              <w:rPr>
                <w:rFonts w:hint="eastAsia" w:ascii="宋体" w:hAnsi="宋体" w:eastAsia="宋体" w:cs="宋体"/>
                <w:bCs/>
                <w:color w:val="000000"/>
                <w:sz w:val="28"/>
                <w:szCs w:val="28"/>
              </w:rPr>
            </w:pPr>
          </w:p>
        </w:tc>
        <w:tc>
          <w:tcPr>
            <w:tcW w:w="3226" w:type="dxa"/>
            <w:noWrap w:val="0"/>
            <w:vAlign w:val="top"/>
          </w:tcPr>
          <w:p w14:paraId="3617D896">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帐号：</w:t>
            </w:r>
          </w:p>
        </w:tc>
        <w:tc>
          <w:tcPr>
            <w:tcW w:w="3227" w:type="dxa"/>
            <w:noWrap w:val="0"/>
            <w:vAlign w:val="top"/>
          </w:tcPr>
          <w:p w14:paraId="4EE85643">
            <w:pPr>
              <w:spacing w:line="420" w:lineRule="exact"/>
              <w:rPr>
                <w:rFonts w:hint="eastAsia" w:ascii="宋体" w:hAnsi="宋体" w:eastAsia="宋体" w:cs="宋体"/>
                <w:bCs/>
                <w:color w:val="000000"/>
                <w:sz w:val="28"/>
                <w:szCs w:val="28"/>
              </w:rPr>
            </w:pPr>
          </w:p>
        </w:tc>
      </w:tr>
      <w:tr w14:paraId="3DED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227" w:type="dxa"/>
            <w:noWrap w:val="0"/>
            <w:vAlign w:val="top"/>
          </w:tcPr>
          <w:p w14:paraId="3AD67FA3">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tc>
        <w:tc>
          <w:tcPr>
            <w:tcW w:w="3226" w:type="dxa"/>
            <w:noWrap w:val="0"/>
            <w:vAlign w:val="top"/>
          </w:tcPr>
          <w:p w14:paraId="06C8EAB8">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tc>
        <w:tc>
          <w:tcPr>
            <w:tcW w:w="3227" w:type="dxa"/>
            <w:noWrap w:val="0"/>
            <w:vAlign w:val="top"/>
          </w:tcPr>
          <w:p w14:paraId="65DFB245">
            <w:pPr>
              <w:spacing w:line="42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日期：    年   月   日</w:t>
            </w:r>
          </w:p>
        </w:tc>
      </w:tr>
    </w:tbl>
    <w:p w14:paraId="47DAB1CB">
      <w:pPr>
        <w:pStyle w:val="3"/>
        <w:pageBreakBefore w:val="0"/>
        <w:kinsoku/>
        <w:wordWrap/>
        <w:overflowPunct/>
        <w:topLinePunct w:val="0"/>
        <w:autoSpaceDE/>
        <w:autoSpaceDN/>
        <w:bidi w:val="0"/>
        <w:spacing w:before="0" w:after="0" w:line="240" w:lineRule="auto"/>
        <w:jc w:val="both"/>
        <w:textAlignment w:val="auto"/>
        <w:rPr>
          <w:rFonts w:hint="eastAsia" w:ascii="仿宋" w:hAnsi="仿宋" w:eastAsia="仿宋" w:cs="仿宋"/>
          <w:color w:val="auto"/>
          <w:sz w:val="24"/>
          <w:szCs w:val="24"/>
          <w:highlight w:val="none"/>
          <w:lang w:val="en-US" w:eastAsia="zh-CN"/>
        </w:rPr>
      </w:pPr>
    </w:p>
    <w:p w14:paraId="7373011C">
      <w:pPr>
        <w:pStyle w:val="3"/>
        <w:pageBreakBefore w:val="0"/>
        <w:kinsoku/>
        <w:wordWrap/>
        <w:overflowPunct/>
        <w:topLinePunct w:val="0"/>
        <w:autoSpaceDE/>
        <w:autoSpaceDN/>
        <w:bidi w:val="0"/>
        <w:spacing w:before="0" w:after="0" w:line="240" w:lineRule="auto"/>
        <w:jc w:val="both"/>
        <w:textAlignment w:val="auto"/>
        <w:rPr>
          <w:rFonts w:hint="eastAsia" w:ascii="仿宋" w:hAnsi="仿宋" w:eastAsia="仿宋" w:cs="仿宋"/>
          <w:color w:val="auto"/>
          <w:sz w:val="24"/>
          <w:szCs w:val="24"/>
          <w:highlight w:val="none"/>
          <w:lang w:val="en-US" w:eastAsia="zh-CN"/>
        </w:rPr>
      </w:pPr>
    </w:p>
    <w:p w14:paraId="44AF1C2C">
      <w:pPr>
        <w:pStyle w:val="3"/>
        <w:pageBreakBefore w:val="0"/>
        <w:kinsoku/>
        <w:wordWrap/>
        <w:overflowPunct/>
        <w:topLinePunct w:val="0"/>
        <w:autoSpaceDE/>
        <w:autoSpaceDN/>
        <w:bidi w:val="0"/>
        <w:spacing w:before="0" w:after="0" w:line="240" w:lineRule="auto"/>
        <w:jc w:val="both"/>
        <w:textAlignment w:val="auto"/>
        <w:rPr>
          <w:rFonts w:hint="default"/>
          <w:color w:val="auto"/>
          <w:lang w:val="en-US"/>
        </w:rPr>
        <w:sectPr>
          <w:footerReference r:id="rId11" w:type="default"/>
          <w:pgSz w:w="11907" w:h="16840"/>
          <w:pgMar w:top="1417" w:right="1418" w:bottom="1417" w:left="1417" w:header="680" w:footer="907" w:gutter="0"/>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0FBD38B6">
      <w:pPr>
        <w:pStyle w:val="3"/>
        <w:bidi w:val="0"/>
        <w:jc w:val="center"/>
        <w:rPr>
          <w:rFonts w:hint="eastAsia" w:ascii="宋体" w:hAnsi="宋体" w:eastAsia="宋体" w:cs="宋体"/>
          <w:color w:val="000000"/>
        </w:rPr>
      </w:pPr>
      <w:r>
        <w:rPr>
          <w:rFonts w:hint="eastAsia" w:ascii="宋体" w:hAnsi="宋体" w:eastAsia="宋体" w:cs="宋体"/>
          <w:color w:val="000000"/>
        </w:rPr>
        <w:t>第四章  供应商资格及</w:t>
      </w:r>
      <w:r>
        <w:rPr>
          <w:rFonts w:hint="eastAsia" w:ascii="宋体" w:hAnsi="宋体" w:eastAsia="宋体" w:cs="宋体"/>
          <w:color w:val="000000"/>
          <w:lang w:eastAsia="zh-CN"/>
        </w:rPr>
        <w:t>响应文件</w:t>
      </w:r>
      <w:r>
        <w:rPr>
          <w:rFonts w:hint="eastAsia" w:ascii="宋体" w:hAnsi="宋体" w:eastAsia="宋体" w:cs="宋体"/>
          <w:color w:val="000000"/>
        </w:rPr>
        <w:t>审核方法</w:t>
      </w:r>
      <w:bookmarkEnd w:id="34"/>
      <w:bookmarkEnd w:id="35"/>
    </w:p>
    <w:p w14:paraId="38AE7146">
      <w:pPr>
        <w:keepNext w:val="0"/>
        <w:keepLines w:val="0"/>
        <w:pageBreakBefore w:val="0"/>
        <w:kinsoku/>
        <w:wordWrap/>
        <w:topLinePunct w:val="0"/>
        <w:autoSpaceDE/>
        <w:autoSpaceDN/>
        <w:bidi w:val="0"/>
        <w:adjustRightInd/>
        <w:spacing w:line="360" w:lineRule="auto"/>
        <w:jc w:val="both"/>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一、供应商须将下列资格证明文件单独密封并与响应文件一同递交。</w:t>
      </w:r>
    </w:p>
    <w:p w14:paraId="2A2BB210">
      <w:pPr>
        <w:spacing w:line="420" w:lineRule="exact"/>
        <w:jc w:val="left"/>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（1）基本资格条件：符合《中华人民共和国政府采购法》第二十二条的规定；</w:t>
      </w:r>
    </w:p>
    <w:p w14:paraId="2FAEE32F">
      <w:pPr>
        <w:spacing w:line="420" w:lineRule="exact"/>
        <w:jc w:val="left"/>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（2）特定资格条件：</w:t>
      </w:r>
    </w:p>
    <w:p w14:paraId="7C1CE8E3">
      <w:pPr>
        <w:spacing w:line="420" w:lineRule="exact"/>
        <w:ind w:firstLine="560" w:firstLineChars="200"/>
        <w:jc w:val="left"/>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具有独立承担民事责任能力的法人、其他组织或自然人，法人或其他组织提供营业执照（事业单位法人证书），自然人提供身份证明。</w:t>
      </w:r>
    </w:p>
    <w:p w14:paraId="6AEB60CF">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（1）提供有效的营业执照（“三证合一”的营业执照）；</w:t>
      </w:r>
      <w:r>
        <w:rPr>
          <w:rFonts w:hint="eastAsia" w:ascii="宋体" w:hAnsi="宋体" w:eastAsia="宋体" w:cs="宋体"/>
          <w:bCs/>
          <w:color w:val="000000"/>
          <w:sz w:val="28"/>
          <w:szCs w:val="28"/>
          <w:lang w:val="en-US" w:eastAsia="zh-CN"/>
        </w:rPr>
        <w:br w:type="textWrapping"/>
      </w:r>
      <w:r>
        <w:rPr>
          <w:rFonts w:hint="eastAsia" w:ascii="宋体" w:hAnsi="宋体" w:eastAsia="宋体" w:cs="宋体"/>
          <w:bCs/>
          <w:color w:val="000000"/>
          <w:sz w:val="28"/>
          <w:szCs w:val="28"/>
          <w:lang w:val="en-US" w:eastAsia="zh-CN"/>
        </w:rPr>
        <w:t>（2）银行开户许可证或开户行基本信息；</w:t>
      </w:r>
      <w:r>
        <w:rPr>
          <w:rFonts w:hint="eastAsia" w:ascii="宋体" w:hAnsi="宋体" w:eastAsia="宋体" w:cs="宋体"/>
          <w:bCs/>
          <w:color w:val="000000"/>
          <w:sz w:val="28"/>
          <w:szCs w:val="28"/>
          <w:lang w:val="en-US" w:eastAsia="zh-CN"/>
        </w:rPr>
        <w:br w:type="textWrapping"/>
      </w:r>
      <w:r>
        <w:rPr>
          <w:rFonts w:hint="eastAsia" w:ascii="宋体" w:hAnsi="宋体" w:eastAsia="宋体" w:cs="宋体"/>
          <w:bCs/>
          <w:color w:val="000000"/>
          <w:sz w:val="28"/>
          <w:szCs w:val="28"/>
          <w:lang w:val="en-US" w:eastAsia="zh-CN"/>
        </w:rPr>
        <w:t>（3）法定代表人授权委托书及被授权人身份证（法定代表人直接参加时，只须出示法定代表人身份证)；</w:t>
      </w:r>
    </w:p>
    <w:p w14:paraId="0598D93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4）供应商须具备市政公用工程施工专业承包三级及以上资质，并在人员、设备、资金等方面具备相应的施工能力；其中拟派项目经理须具备市政公用工程专业二级及以上注册建造师执业资格和有效的安全生产考核合格证书，且未担任其他在建工程项目的项目经理；</w:t>
      </w:r>
      <w:r>
        <w:rPr>
          <w:rFonts w:hint="eastAsia" w:ascii="宋体" w:hAnsi="宋体" w:eastAsia="宋体" w:cs="宋体"/>
          <w:bCs/>
          <w:color w:val="000000"/>
          <w:sz w:val="28"/>
          <w:szCs w:val="28"/>
          <w:lang w:val="en-US" w:eastAsia="zh-CN"/>
        </w:rPr>
        <w:br w:type="textWrapping"/>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lang w:val="en-US" w:eastAsia="zh-CN"/>
        </w:rPr>
        <w:t>（5）税收缴纳证明：提供2025年01月至今已缴纳的至少一个月的纳税证明或完税证明（不限税种），依法免税的单位应提供相关证明材料；</w:t>
      </w:r>
      <w:r>
        <w:rPr>
          <w:rFonts w:hint="eastAsia" w:ascii="宋体" w:hAnsi="宋体" w:eastAsia="宋体" w:cs="宋体"/>
          <w:bCs/>
          <w:color w:val="000000"/>
          <w:sz w:val="28"/>
          <w:szCs w:val="28"/>
          <w:lang w:val="en-US" w:eastAsia="zh-CN"/>
        </w:rPr>
        <w:br w:type="textWrapping"/>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lang w:val="en-US" w:eastAsia="zh-CN"/>
        </w:rPr>
        <w:t>（6）社会保障资金缴纳证明：提供2025年01月至今已缴存至少一个月的社会保障资金缴存单据或社保机构开具的社会保险参保缴费情况证明，依法不需要缴纳社会保障资金的单位应提供相关证明材料；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8"/>
          <w:szCs w:val="28"/>
          <w:lang w:val="en-US" w:eastAsia="zh-CN"/>
        </w:rPr>
        <w:br w:type="textWrapping"/>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lang w:val="en-US" w:eastAsia="zh-CN"/>
        </w:rPr>
        <w:t>（7）财务状况报告：提供2024年度的财务审计报告（至少包括审计报告、资产负债表、利润表、现金流量表和报表附注，成立时间至提交响应文件截止时间不足一年的可提供成立后任意时段的资产负债表）或开标前一个月内基本存款账户开户银行出具的资信证明；</w:t>
      </w:r>
      <w:r>
        <w:rPr>
          <w:rFonts w:hint="eastAsia" w:ascii="宋体" w:hAnsi="宋体" w:eastAsia="宋体" w:cs="宋体"/>
          <w:bCs/>
          <w:color w:val="000000"/>
          <w:sz w:val="28"/>
          <w:szCs w:val="28"/>
          <w:lang w:val="en-US" w:eastAsia="zh-CN"/>
        </w:rPr>
        <w:br w:type="textWrapping"/>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lang w:val="en-US" w:eastAsia="zh-CN"/>
        </w:rPr>
        <w:t>（8）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bCs/>
          <w:color w:val="000000"/>
          <w:sz w:val="28"/>
          <w:szCs w:val="28"/>
          <w:lang w:val="en-US" w:eastAsia="zh-CN"/>
        </w:rPr>
        <w:br w:type="textWrapping"/>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lang w:val="en-US" w:eastAsia="zh-CN"/>
        </w:rPr>
        <w:t>（9）提供参加政府采购活动前3年内经营活动中无重大违法记录声明；</w:t>
      </w:r>
      <w:r>
        <w:rPr>
          <w:rFonts w:hint="eastAsia" w:ascii="宋体" w:hAnsi="宋体" w:eastAsia="宋体" w:cs="宋体"/>
          <w:bCs/>
          <w:color w:val="000000"/>
          <w:sz w:val="28"/>
          <w:szCs w:val="28"/>
          <w:lang w:val="en-US" w:eastAsia="zh-CN"/>
        </w:rPr>
        <w:br w:type="textWrapping"/>
      </w:r>
      <w:r>
        <w:rPr>
          <w:rFonts w:hint="eastAsia" w:ascii="宋体" w:hAnsi="宋体" w:cs="宋体"/>
          <w:bCs/>
          <w:color w:val="000000"/>
          <w:sz w:val="28"/>
          <w:szCs w:val="28"/>
          <w:lang w:val="en-US" w:eastAsia="zh-CN"/>
        </w:rPr>
        <w:t xml:space="preserve">   </w:t>
      </w:r>
      <w:r>
        <w:rPr>
          <w:rFonts w:hint="eastAsia" w:ascii="宋体" w:hAnsi="宋体" w:eastAsia="宋体" w:cs="宋体"/>
          <w:bCs/>
          <w:color w:val="000000"/>
          <w:sz w:val="28"/>
          <w:szCs w:val="28"/>
          <w:lang w:val="en-US" w:eastAsia="zh-CN"/>
        </w:rPr>
        <w:t>（10）本项目专门面向中小企业采购（供应商需提供中小企业声明函或残疾人福利性单位声明函或监狱企业声明函）</w:t>
      </w:r>
    </w:p>
    <w:p w14:paraId="6C67876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（11）本项目不接受联合体谈判。</w:t>
      </w:r>
    </w:p>
    <w:p w14:paraId="0BBA0108">
      <w:pPr>
        <w:keepNext w:val="0"/>
        <w:keepLines w:val="0"/>
        <w:pageBreakBefore w:val="0"/>
        <w:kinsoku/>
        <w:wordWrap/>
        <w:overflowPunct w:val="0"/>
        <w:topLinePunct w:val="0"/>
        <w:autoSpaceDE/>
        <w:autoSpaceDN/>
        <w:bidi w:val="0"/>
        <w:adjustRightInd/>
        <w:spacing w:line="360" w:lineRule="auto"/>
        <w:ind w:firstLine="562" w:firstLineChars="200"/>
        <w:jc w:val="both"/>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a.上列资格证明文件为必备资格条件，缺项或者符合性、有效性、合法性审核不合格的，自动丧失</w:t>
      </w:r>
      <w:r>
        <w:rPr>
          <w:rFonts w:hint="eastAsia" w:ascii="宋体" w:hAnsi="宋体" w:eastAsia="宋体" w:cs="宋体"/>
          <w:b/>
          <w:color w:val="000000"/>
          <w:sz w:val="28"/>
          <w:szCs w:val="28"/>
          <w:lang w:eastAsia="zh-CN"/>
        </w:rPr>
        <w:t>谈判</w:t>
      </w:r>
      <w:r>
        <w:rPr>
          <w:rFonts w:hint="eastAsia" w:ascii="宋体" w:hAnsi="宋体" w:eastAsia="宋体" w:cs="宋体"/>
          <w:b/>
          <w:color w:val="000000"/>
          <w:sz w:val="28"/>
          <w:szCs w:val="28"/>
        </w:rPr>
        <w:t>资格。</w:t>
      </w:r>
    </w:p>
    <w:p w14:paraId="41D4AE6A">
      <w:pPr>
        <w:keepNext w:val="0"/>
        <w:keepLines w:val="0"/>
        <w:pageBreakBefore w:val="0"/>
        <w:kinsoku/>
        <w:wordWrap/>
        <w:overflowPunct w:val="0"/>
        <w:topLinePunct w:val="0"/>
        <w:autoSpaceDE/>
        <w:autoSpaceDN/>
        <w:bidi w:val="0"/>
        <w:adjustRightInd/>
        <w:spacing w:line="360" w:lineRule="auto"/>
        <w:ind w:firstLine="562" w:firstLineChars="200"/>
        <w:jc w:val="both"/>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b.上述资格证明文件除按</w:t>
      </w:r>
      <w:r>
        <w:rPr>
          <w:rFonts w:hint="eastAsia" w:ascii="宋体" w:hAnsi="宋体" w:eastAsia="宋体" w:cs="宋体"/>
          <w:b/>
          <w:color w:val="000000"/>
          <w:sz w:val="28"/>
          <w:szCs w:val="28"/>
          <w:lang w:eastAsia="zh-CN"/>
        </w:rPr>
        <w:t>谈判</w:t>
      </w:r>
      <w:r>
        <w:rPr>
          <w:rFonts w:hint="eastAsia" w:ascii="宋体" w:hAnsi="宋体" w:eastAsia="宋体" w:cs="宋体"/>
          <w:b/>
          <w:color w:val="000000"/>
          <w:sz w:val="28"/>
          <w:szCs w:val="28"/>
        </w:rPr>
        <w:t>文件的要求提供一套加盖公章的复印件（法人授权书、违法记录声明</w:t>
      </w:r>
      <w:r>
        <w:rPr>
          <w:rFonts w:hint="eastAsia" w:ascii="宋体" w:hAnsi="宋体" w:eastAsia="宋体" w:cs="宋体"/>
          <w:b/>
          <w:color w:val="000000"/>
          <w:sz w:val="28"/>
          <w:szCs w:val="28"/>
          <w:lang w:val="en-US" w:eastAsia="zh-CN"/>
        </w:rPr>
        <w:t>等</w:t>
      </w:r>
      <w:r>
        <w:rPr>
          <w:rFonts w:hint="eastAsia" w:ascii="宋体" w:hAnsi="宋体" w:eastAsia="宋体" w:cs="宋体"/>
          <w:b/>
          <w:color w:val="000000"/>
          <w:sz w:val="28"/>
          <w:szCs w:val="28"/>
        </w:rPr>
        <w:t>需提供原件）单独密封后与</w:t>
      </w:r>
      <w:r>
        <w:rPr>
          <w:rFonts w:hint="eastAsia" w:ascii="宋体" w:hAnsi="宋体" w:eastAsia="宋体" w:cs="宋体"/>
          <w:b/>
          <w:color w:val="000000"/>
          <w:sz w:val="28"/>
          <w:szCs w:val="28"/>
          <w:lang w:eastAsia="zh-CN"/>
        </w:rPr>
        <w:t>响应</w:t>
      </w:r>
      <w:r>
        <w:rPr>
          <w:rFonts w:hint="eastAsia" w:ascii="宋体" w:hAnsi="宋体" w:eastAsia="宋体" w:cs="宋体"/>
          <w:b/>
          <w:color w:val="000000"/>
          <w:sz w:val="28"/>
          <w:szCs w:val="28"/>
        </w:rPr>
        <w:t>文件一同递交。</w:t>
      </w:r>
    </w:p>
    <w:p w14:paraId="76C68B73">
      <w:pPr>
        <w:keepNext w:val="0"/>
        <w:keepLines w:val="0"/>
        <w:pageBreakBefore w:val="0"/>
        <w:kinsoku/>
        <w:wordWrap/>
        <w:overflowPunct w:val="0"/>
        <w:topLinePunct w:val="0"/>
        <w:autoSpaceDE/>
        <w:autoSpaceDN/>
        <w:bidi w:val="0"/>
        <w:adjustRightInd/>
        <w:spacing w:line="360" w:lineRule="auto"/>
        <w:ind w:firstLine="562" w:firstLineChars="200"/>
        <w:jc w:val="both"/>
        <w:textAlignment w:val="auto"/>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c.其它原件由供应商携带（备查），如评委要求提供原件，供应商应及时递交，如不能按要求递交，按无效响应处理。</w:t>
      </w:r>
    </w:p>
    <w:p w14:paraId="2447BBD2">
      <w:pPr>
        <w:pStyle w:val="26"/>
        <w:keepNext w:val="0"/>
        <w:keepLines w:val="0"/>
        <w:pageBreakBefore w:val="0"/>
        <w:widowControl/>
        <w:kinsoku/>
        <w:wordWrap/>
        <w:overflowPunct w:val="0"/>
        <w:topLinePunct w:val="0"/>
        <w:autoSpaceDE/>
        <w:autoSpaceDN/>
        <w:bidi w:val="0"/>
        <w:adjustRightInd/>
        <w:snapToGrid w:val="0"/>
        <w:spacing w:line="360" w:lineRule="auto"/>
        <w:jc w:val="both"/>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eastAsia="宋体" w:cs="宋体"/>
          <w:b/>
          <w:color w:val="000000"/>
          <w:sz w:val="28"/>
          <w:szCs w:val="28"/>
          <w:lang w:eastAsia="zh-CN"/>
        </w:rPr>
        <w:t>响应文件</w:t>
      </w:r>
      <w:r>
        <w:rPr>
          <w:rFonts w:hint="eastAsia" w:ascii="宋体" w:hAnsi="宋体" w:eastAsia="宋体" w:cs="宋体"/>
          <w:b/>
          <w:color w:val="000000"/>
          <w:sz w:val="28"/>
          <w:szCs w:val="28"/>
        </w:rPr>
        <w:t>审核方法</w:t>
      </w:r>
    </w:p>
    <w:p w14:paraId="2BCBF6C6">
      <w:pPr>
        <w:keepNext w:val="0"/>
        <w:keepLines w:val="0"/>
        <w:pageBreakBefore w:val="0"/>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文件的初审</w:t>
      </w:r>
    </w:p>
    <w:p w14:paraId="78741A45">
      <w:pPr>
        <w:keepNext w:val="0"/>
        <w:keepLines w:val="0"/>
        <w:pageBreakBefore w:val="0"/>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（1）资格性检查：依据法律法规和</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文件的规定，对</w:t>
      </w:r>
      <w:r>
        <w:rPr>
          <w:rFonts w:hint="eastAsia" w:ascii="宋体" w:hAnsi="宋体" w:eastAsia="宋体" w:cs="宋体"/>
          <w:color w:val="000000"/>
          <w:sz w:val="28"/>
          <w:szCs w:val="28"/>
          <w:lang w:eastAsia="zh-CN"/>
        </w:rPr>
        <w:t>响应</w:t>
      </w:r>
      <w:r>
        <w:rPr>
          <w:rFonts w:hint="eastAsia" w:ascii="宋体" w:hAnsi="宋体" w:eastAsia="宋体" w:cs="宋体"/>
          <w:color w:val="000000"/>
          <w:sz w:val="28"/>
          <w:szCs w:val="28"/>
        </w:rPr>
        <w:t>文件中的资格证明、</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保证金等进行审查，以确定</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单位是否具备</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资格。</w:t>
      </w:r>
    </w:p>
    <w:p w14:paraId="5B0C3348">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（2）符合性检查：依据</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的规定，对</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的</w:t>
      </w:r>
      <w:r>
        <w:rPr>
          <w:rFonts w:hint="eastAsia" w:ascii="宋体" w:hAnsi="宋体" w:eastAsia="宋体" w:cs="宋体"/>
          <w:bCs/>
          <w:color w:val="000000"/>
          <w:sz w:val="28"/>
          <w:szCs w:val="28"/>
          <w:lang w:eastAsia="zh-CN"/>
        </w:rPr>
        <w:t>完整性、</w:t>
      </w:r>
      <w:r>
        <w:rPr>
          <w:rFonts w:hint="eastAsia" w:ascii="宋体" w:hAnsi="宋体" w:eastAsia="宋体" w:cs="宋体"/>
          <w:bCs/>
          <w:color w:val="000000"/>
          <w:sz w:val="28"/>
          <w:szCs w:val="28"/>
        </w:rPr>
        <w:t>有效性、</w:t>
      </w:r>
      <w:r>
        <w:rPr>
          <w:rFonts w:hint="eastAsia" w:ascii="宋体" w:hAnsi="宋体" w:eastAsia="宋体" w:cs="宋体"/>
          <w:bCs/>
          <w:color w:val="000000"/>
          <w:sz w:val="28"/>
          <w:szCs w:val="28"/>
          <w:lang w:eastAsia="zh-CN"/>
        </w:rPr>
        <w:t>响应性、报价是否超过采购预算</w:t>
      </w:r>
      <w:r>
        <w:rPr>
          <w:rFonts w:hint="eastAsia" w:ascii="宋体" w:hAnsi="宋体" w:eastAsia="宋体" w:cs="宋体"/>
          <w:bCs/>
          <w:color w:val="000000"/>
          <w:sz w:val="28"/>
          <w:szCs w:val="28"/>
        </w:rPr>
        <w:t>进行审查，以确定其是否对</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的实质性要求作出响应。</w:t>
      </w:r>
    </w:p>
    <w:p w14:paraId="05EB477A">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outlineLvl w:val="9"/>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1</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lang w:eastAsia="zh-CN"/>
        </w:rPr>
        <w:t>竞争性谈判响应文件的完整性。竞争性谈判响应文件构成是否有重大缺项，是否按照竞争性谈判文件要求的格式编写竞争性谈判响应文件。</w:t>
      </w:r>
    </w:p>
    <w:p w14:paraId="2BE63953">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outlineLvl w:val="9"/>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2</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lang w:eastAsia="zh-CN"/>
        </w:rPr>
        <w:t>竞争性谈判响应文件的有效性。竞争性谈判响应文件的签署、加盖印章是否合格、有效；提供的各种证明文件、数据、资料是否真实、有效。</w:t>
      </w:r>
    </w:p>
    <w:p w14:paraId="78F7DB27">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outlineLvl w:val="9"/>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3</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lang w:eastAsia="zh-CN"/>
        </w:rPr>
        <w:t>竞争性谈判响应文件的响应性。谈判有效期是否符合竞争性谈判文件要求；是否满足本次谈判的特殊要求；谈判方案是否有重大缺漏项；谈判产品的技术规格是否有重大偏离；谈判商务响应条款是否有重大偏离；对合同中规定的双方的权利和义务是否做出了实质性修改。</w:t>
      </w:r>
    </w:p>
    <w:p w14:paraId="6FB84858">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outlineLvl w:val="9"/>
        <w:rPr>
          <w:rFonts w:hint="eastAsia" w:ascii="宋体" w:hAnsi="宋体" w:eastAsia="宋体" w:cs="宋体"/>
          <w:bCs/>
          <w:color w:val="000000"/>
          <w:sz w:val="28"/>
          <w:szCs w:val="28"/>
        </w:rPr>
      </w:pPr>
      <w:r>
        <w:rPr>
          <w:rFonts w:hint="eastAsia" w:ascii="宋体" w:hAnsi="宋体" w:eastAsia="宋体" w:cs="宋体"/>
          <w:bCs/>
          <w:color w:val="000000"/>
          <w:sz w:val="28"/>
          <w:szCs w:val="28"/>
          <w:lang w:eastAsia="zh-CN"/>
        </w:rPr>
        <w:t>4</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lang w:eastAsia="zh-CN"/>
        </w:rPr>
        <w:t>报价是否超过采购预算。</w:t>
      </w:r>
    </w:p>
    <w:p w14:paraId="0EE1EAEF">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ind w:firstLine="560" w:firstLineChars="200"/>
        <w:jc w:val="both"/>
        <w:textAlignment w:val="auto"/>
        <w:outlineLvl w:val="9"/>
        <w:rPr>
          <w:rFonts w:hint="eastAsia" w:ascii="宋体" w:hAnsi="宋体" w:eastAsia="宋体" w:cs="宋体"/>
          <w:bCs/>
          <w:color w:val="000000"/>
          <w:sz w:val="28"/>
          <w:szCs w:val="28"/>
          <w:lang w:eastAsia="zh-CN"/>
        </w:rPr>
      </w:pPr>
      <w:r>
        <w:rPr>
          <w:rFonts w:hint="eastAsia" w:ascii="宋体" w:hAnsi="宋体" w:eastAsia="宋体" w:cs="宋体"/>
          <w:color w:val="000000"/>
          <w:sz w:val="28"/>
          <w:szCs w:val="28"/>
        </w:rPr>
        <w:t>（3）</w:t>
      </w:r>
      <w:r>
        <w:rPr>
          <w:rFonts w:hint="eastAsia" w:ascii="宋体" w:hAnsi="宋体" w:eastAsia="宋体" w:cs="宋体"/>
          <w:bCs/>
          <w:color w:val="000000"/>
          <w:sz w:val="28"/>
          <w:szCs w:val="28"/>
        </w:rPr>
        <w:t>澄清有关问题。对</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中含义不明确、同类问题表述不一致或者有明显文字和计算错误的内容，</w:t>
      </w:r>
      <w:r>
        <w:rPr>
          <w:rFonts w:hint="eastAsia" w:ascii="宋体" w:hAnsi="宋体" w:eastAsia="宋体" w:cs="宋体"/>
          <w:bCs/>
          <w:color w:val="000000"/>
          <w:sz w:val="28"/>
          <w:szCs w:val="28"/>
          <w:lang w:eastAsia="zh-CN"/>
        </w:rPr>
        <w:t>谈判小组</w:t>
      </w:r>
      <w:r>
        <w:rPr>
          <w:rFonts w:hint="eastAsia" w:ascii="宋体" w:hAnsi="宋体" w:eastAsia="宋体" w:cs="宋体"/>
          <w:bCs/>
          <w:color w:val="000000"/>
          <w:sz w:val="28"/>
          <w:szCs w:val="28"/>
        </w:rPr>
        <w:t>可以要求供应商作出必要的澄清、说明或者纠正。供应商的澄清、说明或者补正应当采用书面形式，由其授权代理人签字，但不得改变</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的实质性内容，如澄清、补正、说明的内容与</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内容有重大相悖或矛盾，将被认定为无效标</w:t>
      </w:r>
      <w:r>
        <w:rPr>
          <w:rFonts w:hint="eastAsia" w:ascii="宋体" w:hAnsi="宋体" w:eastAsia="宋体" w:cs="宋体"/>
          <w:bCs/>
          <w:color w:val="000000"/>
          <w:sz w:val="28"/>
          <w:szCs w:val="28"/>
          <w:lang w:eastAsia="zh-CN"/>
        </w:rPr>
        <w:t>。</w:t>
      </w:r>
    </w:p>
    <w:p w14:paraId="7CE232AC">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jc w:val="both"/>
        <w:textAlignment w:val="auto"/>
        <w:outlineLvl w:val="9"/>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三、需要落实的政府采购政策</w:t>
      </w:r>
    </w:p>
    <w:p w14:paraId="68ED1AC3">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1.《政府采购促进中小企业发展管理办法》（财库〔2020〕46号）</w:t>
      </w:r>
    </w:p>
    <w:p w14:paraId="64038334">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在政府采购活动中，供应商提供的货物、工程或者服务符合下列情形的，享受《办法》规定的中小企业扶持政策:</w:t>
      </w:r>
    </w:p>
    <w:p w14:paraId="34232A53">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(一)在货物采购项目中，货物由中小企业制造，即货物由中小企业生产且使用该中小企业商号或者注册商标；</w:t>
      </w:r>
    </w:p>
    <w:p w14:paraId="32A02E76">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(二)在工程采购项目中，工程由中小企业承建，即工程施工单位为中小企业；</w:t>
      </w:r>
    </w:p>
    <w:p w14:paraId="4F56192A">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(三)在服务采购项目中，服务由中小企业承接，即提供服务的人员为中小企业依照《中华人民共和国</w:t>
      </w:r>
      <w:r>
        <w:rPr>
          <w:rFonts w:hint="eastAsia" w:ascii="宋体" w:hAnsi="宋体" w:eastAsia="宋体" w:cs="宋体"/>
          <w:bCs/>
          <w:sz w:val="28"/>
          <w:szCs w:val="28"/>
          <w:lang w:val="en-US" w:eastAsia="zh-CN"/>
        </w:rPr>
        <w:t>民法典</w:t>
      </w:r>
      <w:r>
        <w:rPr>
          <w:rFonts w:hint="eastAsia" w:ascii="宋体" w:hAnsi="宋体" w:eastAsia="宋体" w:cs="宋体"/>
          <w:bCs/>
          <w:sz w:val="28"/>
          <w:szCs w:val="28"/>
        </w:rPr>
        <w:t>》订立劳动合同的从业人员。</w:t>
      </w:r>
    </w:p>
    <w:p w14:paraId="17D8AA95">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在货物采购项目中，供应商提供的货物既有中小企业制造货物，也有大型企业制造货物的，不享受《办法》规定的中小企业扶持政策。</w:t>
      </w:r>
    </w:p>
    <w:p w14:paraId="0EE03727">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以联合体形式参加政府采购活动，联合体各方均为中小企业的，联合体视同中小企业。其中，联合体各方均为小微企业的，联合体视同小微企业。</w:t>
      </w:r>
    </w:p>
    <w:p w14:paraId="73683293">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依据《办法》规定享受扶持政策获得政府采购合同的，小微企业不得将合同分包给大中型企业，中型企业不得将合同分包给大型企业。</w:t>
      </w:r>
    </w:p>
    <w:p w14:paraId="0816FC9A">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根据《政府采购促进中小企业发展管理办法》的通知（财库〔2020〕46号）规定，参加政府采购活动的中小企业应当提供《中小企业声明函》（见附件）。供应商提供的《中小企业声明函》资料必须真实，否则，按照有关规定予以处理。</w:t>
      </w:r>
    </w:p>
    <w:p w14:paraId="04C38A30">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评标委员会根据《政府采购促进中小企业发展管理办法》的相关规定，小微企业报价给予</w:t>
      </w:r>
      <w:r>
        <w:rPr>
          <w:rFonts w:hint="eastAsia" w:ascii="宋体" w:hAnsi="宋体" w:cs="宋体"/>
          <w:bCs/>
          <w:sz w:val="28"/>
          <w:szCs w:val="28"/>
          <w:lang w:val="en-US" w:eastAsia="zh-CN"/>
        </w:rPr>
        <w:t>6</w:t>
      </w:r>
      <w:r>
        <w:rPr>
          <w:rFonts w:hint="eastAsia" w:ascii="宋体" w:hAnsi="宋体" w:eastAsia="宋体" w:cs="宋体"/>
          <w:bCs/>
          <w:sz w:val="28"/>
          <w:szCs w:val="28"/>
        </w:rPr>
        <w:t>%(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1699A1C5">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bCs/>
          <w:sz w:val="28"/>
          <w:szCs w:val="28"/>
          <w:lang w:val="en-US" w:eastAsia="zh-CN"/>
        </w:rPr>
        <w:t>2</w:t>
      </w:r>
      <w:r>
        <w:rPr>
          <w:rFonts w:hint="eastAsia" w:ascii="宋体" w:hAnsi="宋体" w:eastAsia="宋体" w:cs="宋体"/>
          <w:bCs/>
          <w:sz w:val="28"/>
          <w:szCs w:val="28"/>
        </w:rPr>
        <w:t>%(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6B9B5B72">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2.《财政部司法部关于政府采购支持监狱企业发展有关问题的通知》（财库〔2014〕68号） </w:t>
      </w:r>
    </w:p>
    <w:p w14:paraId="4B98E230">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根据《财政部 司法部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300146AC">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评标委员会对监狱企业的价格给予6%的扣除，用扣除后的价格参与评审。</w:t>
      </w:r>
    </w:p>
    <w:p w14:paraId="7BA4E2AC">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sz w:val="28"/>
          <w:szCs w:val="28"/>
        </w:rPr>
      </w:pPr>
      <w:r>
        <w:rPr>
          <w:rFonts w:hint="eastAsia" w:ascii="宋体" w:hAnsi="宋体" w:cs="宋体"/>
          <w:b/>
          <w:sz w:val="28"/>
          <w:szCs w:val="28"/>
          <w:lang w:val="en-US" w:eastAsia="zh-CN"/>
        </w:rPr>
        <w:t>3</w:t>
      </w:r>
      <w:r>
        <w:rPr>
          <w:rFonts w:hint="eastAsia" w:ascii="宋体" w:hAnsi="宋体" w:eastAsia="宋体" w:cs="宋体"/>
          <w:b/>
          <w:sz w:val="28"/>
          <w:szCs w:val="28"/>
        </w:rPr>
        <w:t>.《财政部民政部中国残疾人联合会关于促进残疾人就业政府采购政策的通知》（财库〔2017〕141号）</w:t>
      </w:r>
    </w:p>
    <w:p w14:paraId="10B8DC15">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福利企业参加政府采购活动时，应当提供市级以上民政局、财政局、残联部门出具的福利性企业的证明文件。</w:t>
      </w:r>
    </w:p>
    <w:p w14:paraId="53E933C5">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sz w:val="28"/>
          <w:szCs w:val="28"/>
        </w:rPr>
      </w:pPr>
      <w:r>
        <w:rPr>
          <w:rFonts w:hint="eastAsia" w:ascii="宋体" w:hAnsi="宋体" w:cs="宋体"/>
          <w:b/>
          <w:sz w:val="28"/>
          <w:szCs w:val="28"/>
          <w:lang w:val="en-US" w:eastAsia="zh-CN"/>
        </w:rPr>
        <w:t>4</w:t>
      </w:r>
      <w:r>
        <w:rPr>
          <w:rFonts w:hint="eastAsia" w:ascii="宋体" w:hAnsi="宋体" w:eastAsia="宋体" w:cs="宋体"/>
          <w:b/>
          <w:sz w:val="28"/>
          <w:szCs w:val="28"/>
        </w:rPr>
        <w:t xml:space="preserve">.《财政部国家发展改革委关于印发(节能产品政府采购实施意见)的通知》(财库〔2004〕185号) </w:t>
      </w:r>
    </w:p>
    <w:p w14:paraId="5DB972EE">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根据《财政部国家发展改革委关于印发(节能产品政府采购实施意见)的通知》(财库〔2004〕185号)规定，采购人采购的产品在品目清单中并具有认证证书的，在技术、服务等指标同等条件下，应当优先采购节能清单所列的节能产品。</w:t>
      </w:r>
    </w:p>
    <w:p w14:paraId="2A933175">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4BA3401F">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sz w:val="28"/>
          <w:szCs w:val="28"/>
        </w:rPr>
      </w:pPr>
      <w:r>
        <w:rPr>
          <w:rFonts w:hint="eastAsia" w:ascii="宋体" w:hAnsi="宋体" w:cs="宋体"/>
          <w:b/>
          <w:sz w:val="28"/>
          <w:szCs w:val="28"/>
          <w:lang w:val="en-US" w:eastAsia="zh-CN"/>
        </w:rPr>
        <w:t>5</w:t>
      </w:r>
      <w:r>
        <w:rPr>
          <w:rFonts w:hint="eastAsia" w:ascii="宋体" w:hAnsi="宋体" w:eastAsia="宋体" w:cs="宋体"/>
          <w:b/>
          <w:sz w:val="28"/>
          <w:szCs w:val="28"/>
        </w:rPr>
        <w:t>.《国务院办公厅关于建立政府强制采购节能产品制度的通知》(国办发〔2007〕51号)</w:t>
      </w:r>
    </w:p>
    <w:p w14:paraId="07AF1F0D">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各级政府机构使用财政性资金进行政府采购活动时，在技术、服务等指标满足采购需求的前提下，要优先采购节能产品，对部分节能效果、性能等达到要求的产品，实行强制采购。</w:t>
      </w:r>
    </w:p>
    <w:p w14:paraId="7E54B13B">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sz w:val="28"/>
          <w:szCs w:val="28"/>
        </w:rPr>
      </w:pPr>
      <w:r>
        <w:rPr>
          <w:rFonts w:hint="eastAsia" w:ascii="宋体" w:hAnsi="宋体" w:cs="宋体"/>
          <w:b/>
          <w:sz w:val="28"/>
          <w:szCs w:val="28"/>
          <w:lang w:val="en-US" w:eastAsia="zh-CN"/>
        </w:rPr>
        <w:t>6</w:t>
      </w:r>
      <w:r>
        <w:rPr>
          <w:rFonts w:hint="eastAsia" w:ascii="宋体" w:hAnsi="宋体" w:eastAsia="宋体" w:cs="宋体"/>
          <w:b/>
          <w:sz w:val="28"/>
          <w:szCs w:val="28"/>
        </w:rPr>
        <w:t>.《财政部环保总局关于环境标志产品政府采购实施的意见》(财库〔2006〕90号)</w:t>
      </w:r>
    </w:p>
    <w:p w14:paraId="4219C730">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根据《财政部环保总局关于环境标志产品政府采购实施的意见》(财库〔2006〕90号)规定，采购人采购的产品在品目清单中并具有认证证书的，在性能、技术、服务等指标同等条件下，应当优先采购清单中的产品。</w:t>
      </w:r>
    </w:p>
    <w:p w14:paraId="67D5D786">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639CDFAB">
      <w:pPr>
        <w:pStyle w:val="27"/>
        <w:keepNext w:val="0"/>
        <w:keepLines w:val="0"/>
        <w:pageBreakBefore w:val="0"/>
        <w:widowControl w:val="0"/>
        <w:kinsoku/>
        <w:wordWrap/>
        <w:topLinePunct w:val="0"/>
        <w:autoSpaceDE/>
        <w:autoSpaceDN/>
        <w:bidi w:val="0"/>
        <w:adjustRightInd/>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注：获得上述认证的产品在投标时应提供有效证明材料。以上所有证明文件复印件须加盖供应商公章并注明“与原件一致”，否则不予计分。</w:t>
      </w:r>
    </w:p>
    <w:p w14:paraId="042E67AB">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ind w:left="0" w:leftChars="0" w:firstLine="0" w:firstLineChars="0"/>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7</w:t>
      </w:r>
      <w:r>
        <w:rPr>
          <w:rFonts w:hint="eastAsia" w:ascii="宋体" w:hAnsi="宋体" w:eastAsia="宋体" w:cs="宋体"/>
          <w:b/>
          <w:bCs/>
          <w:kern w:val="2"/>
          <w:sz w:val="28"/>
          <w:szCs w:val="28"/>
          <w:lang w:val="en-US" w:eastAsia="zh-CN" w:bidi="ar-SA"/>
        </w:rPr>
        <w:t>．《财政部发展改革委生态环境部市场监管总局关于调整优化节能产品、环境标志产品政府采购执行机制的通知》（财库〔2019〕9号）</w:t>
      </w:r>
    </w:p>
    <w:p w14:paraId="5E422873">
      <w:pPr>
        <w:pStyle w:val="28"/>
        <w:keepNext w:val="0"/>
        <w:keepLines w:val="0"/>
        <w:pageBreakBefore w:val="0"/>
        <w:widowControl w:val="0"/>
        <w:kinsoku/>
        <w:wordWrap/>
        <w:topLinePunct w:val="0"/>
        <w:autoSpaceDE/>
        <w:autoSpaceDN/>
        <w:bidi w:val="0"/>
        <w:adjustRightInd/>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《财政部发展改革委生态环境部市场监管总局关于调整优化节能产品、环境标志产品政府采购执行机制的通知》（财库〔2019〕9号）规定，根据</w:t>
      </w:r>
      <w:r>
        <w:rPr>
          <w:rFonts w:hint="eastAsia" w:ascii="宋体" w:hAnsi="宋体" w:eastAsia="宋体" w:cs="宋体"/>
          <w:bCs/>
          <w:sz w:val="28"/>
          <w:szCs w:val="28"/>
        </w:rPr>
        <w:t>依据品目清单和认证证书实施政府优先采购和强制采购。采购人拟采购的产品属于品目清单范围的，采购人及其委托的采购代理机构应当依据国家确定的认证机构出具的、处于有效期之内的节能产品、环境标志产品证书，对获得证书的产品实施政府优先采购或强制采购。</w:t>
      </w:r>
    </w:p>
    <w:p w14:paraId="2139E929">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ind w:left="0" w:leftChars="0" w:firstLine="0" w:firstLineChars="0"/>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8.</w:t>
      </w:r>
      <w:r>
        <w:rPr>
          <w:rFonts w:hint="eastAsia" w:ascii="宋体" w:hAnsi="宋体" w:eastAsia="宋体" w:cs="宋体"/>
          <w:b/>
          <w:bCs/>
          <w:kern w:val="2"/>
          <w:sz w:val="28"/>
          <w:szCs w:val="28"/>
          <w:lang w:val="en-US" w:eastAsia="zh-CN" w:bidi="ar-SA"/>
        </w:rPr>
        <w:t>《财政部农业农村部国家乡村振兴局关于运用政府采购政策支持乡村产业振兴的通知》（财库〔2021〕19号）</w:t>
      </w:r>
    </w:p>
    <w:p w14:paraId="3C5F4595">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b w:val="0"/>
          <w:bCs w:val="0"/>
          <w:i w:val="0"/>
          <w:iCs w:val="0"/>
          <w:caps w:val="0"/>
          <w:color w:val="333333"/>
          <w:spacing w:val="0"/>
          <w:sz w:val="28"/>
          <w:szCs w:val="28"/>
          <w:shd w:val="clear" w:color="auto" w:fill="FFFFFF"/>
          <w:lang w:val="en-US" w:eastAsia="zh-CN"/>
        </w:rPr>
        <w:t>根据</w:t>
      </w:r>
      <w:r>
        <w:rPr>
          <w:rFonts w:hint="eastAsia" w:ascii="宋体" w:hAnsi="宋体" w:eastAsia="宋体" w:cs="宋体"/>
          <w:b w:val="0"/>
          <w:bCs w:val="0"/>
          <w:kern w:val="2"/>
          <w:sz w:val="28"/>
          <w:szCs w:val="28"/>
          <w:lang w:val="en-US" w:eastAsia="zh-CN" w:bidi="ar-SA"/>
        </w:rPr>
        <w:t>《财政部农业农村部国家乡村振兴局关于运用政府采购政策支持乡村产业振兴的通知》（财库〔2021〕19号）</w:t>
      </w:r>
      <w:r>
        <w:rPr>
          <w:rFonts w:hint="eastAsia" w:ascii="宋体" w:hAnsi="宋体" w:cs="宋体"/>
          <w:b w:val="0"/>
          <w:bCs w:val="0"/>
          <w:kern w:val="2"/>
          <w:sz w:val="28"/>
          <w:szCs w:val="28"/>
          <w:lang w:val="en-US" w:eastAsia="zh-CN" w:bidi="ar-SA"/>
        </w:rPr>
        <w:t>规定，</w:t>
      </w:r>
      <w:r>
        <w:rPr>
          <w:rFonts w:hint="eastAsia" w:ascii="宋体" w:hAnsi="宋体" w:eastAsia="宋体" w:cs="宋体"/>
          <w:i w:val="0"/>
          <w:iCs w:val="0"/>
          <w:caps w:val="0"/>
          <w:color w:val="333333"/>
          <w:spacing w:val="0"/>
          <w:sz w:val="28"/>
          <w:szCs w:val="28"/>
          <w:shd w:val="clear" w:color="auto" w:fill="FFFFFF"/>
        </w:rPr>
        <w:t>自2021年起，各级预算单位应当按照不低于10%的比例预留年度食堂食材采购份额，通过脱贫地区农副产品网络销售平台（原贫困地区农副产品网络销售平台）采购脱贫地区农副产品。脱贫地区农副产品是指在832个脱贫县域内注册的企业、农民专业合作社、家庭农场等出产的农副产品。确因地域、相关政策限制等特殊原因难以完成10%预留份额任务的预算单位，可由中央主管预算单位或省级财政部门报经财政部(国库司)审核同意后，适当放宽预留比例要求。</w:t>
      </w:r>
    </w:p>
    <w:p w14:paraId="15776903">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ind w:left="0" w:leftChars="0" w:firstLine="0" w:firstLineChars="0"/>
        <w:rPr>
          <w:rFonts w:hint="eastAsia" w:ascii="宋体" w:hAnsi="宋体" w:eastAsia="宋体" w:cs="宋体"/>
          <w:b/>
          <w:bCs/>
          <w:i w:val="0"/>
          <w:iCs w:val="0"/>
          <w:caps w:val="0"/>
          <w:color w:val="auto"/>
          <w:spacing w:val="0"/>
          <w:sz w:val="28"/>
          <w:szCs w:val="28"/>
          <w:shd w:val="clear" w:color="auto" w:fill="FFFFFF"/>
        </w:rPr>
      </w:pPr>
      <w:r>
        <w:rPr>
          <w:rFonts w:hint="eastAsia" w:ascii="宋体" w:hAnsi="宋体" w:cs="宋体"/>
          <w:b/>
          <w:bCs/>
          <w:i w:val="0"/>
          <w:iCs w:val="0"/>
          <w:caps w:val="0"/>
          <w:color w:val="auto"/>
          <w:spacing w:val="0"/>
          <w:sz w:val="28"/>
          <w:szCs w:val="28"/>
          <w:shd w:val="clear" w:color="auto" w:fill="FFFFFF"/>
          <w:lang w:val="en-US" w:eastAsia="zh-CN"/>
        </w:rPr>
        <w:t>9.</w:t>
      </w:r>
      <w:r>
        <w:rPr>
          <w:rFonts w:hint="eastAsia" w:ascii="宋体" w:hAnsi="宋体" w:eastAsia="宋体" w:cs="宋体"/>
          <w:b/>
          <w:bCs/>
          <w:i w:val="0"/>
          <w:iCs w:val="0"/>
          <w:caps w:val="0"/>
          <w:color w:val="auto"/>
          <w:spacing w:val="0"/>
          <w:sz w:val="28"/>
          <w:szCs w:val="28"/>
          <w:shd w:val="clear" w:color="auto" w:fill="FFFFFF"/>
        </w:rPr>
        <w:t>《陕西省财政厅关于加快推进我省中小企业政府采购信用融资工作的通知》（陕财办采〔2020〕15号）</w:t>
      </w:r>
    </w:p>
    <w:p w14:paraId="51032322">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p>
    <w:p w14:paraId="705D2869">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i w:val="0"/>
          <w:iCs w:val="0"/>
          <w:caps w:val="0"/>
          <w:color w:val="333333"/>
          <w:spacing w:val="0"/>
          <w:sz w:val="28"/>
          <w:szCs w:val="28"/>
          <w:shd w:val="clear" w:color="auto" w:fill="FFFFFF"/>
        </w:rPr>
      </w:pPr>
      <w:r>
        <w:rPr>
          <w:rFonts w:hint="eastAsia" w:ascii="宋体" w:hAnsi="宋体" w:eastAsia="宋体" w:cs="宋体"/>
          <w:bCs/>
          <w:sz w:val="28"/>
          <w:szCs w:val="28"/>
        </w:rPr>
        <w:t>网址</w:t>
      </w:r>
      <w:r>
        <w:rPr>
          <w:rFonts w:hint="eastAsia" w:ascii="宋体" w:hAnsi="宋体" w:eastAsia="宋体" w:cs="宋体"/>
          <w:bCs/>
          <w:color w:val="auto"/>
          <w:sz w:val="28"/>
          <w:szCs w:val="28"/>
        </w:rPr>
        <w:t>：</w:t>
      </w: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"http://www.ccgp-shaanxi.gov.cn/zcdservice/zcd/shanxi/" </w:instrText>
      </w:r>
      <w:r>
        <w:rPr>
          <w:rFonts w:hint="eastAsia" w:ascii="宋体" w:hAnsi="宋体" w:eastAsia="宋体" w:cs="宋体"/>
          <w:bCs/>
          <w:color w:val="auto"/>
          <w:sz w:val="28"/>
          <w:szCs w:val="28"/>
        </w:rPr>
        <w:fldChar w:fldCharType="separate"/>
      </w:r>
      <w:r>
        <w:rPr>
          <w:rStyle w:val="22"/>
          <w:rFonts w:hint="eastAsia" w:ascii="宋体" w:hAnsi="宋体" w:eastAsia="宋体" w:cs="宋体"/>
          <w:bCs/>
          <w:color w:val="auto"/>
          <w:sz w:val="28"/>
          <w:szCs w:val="28"/>
        </w:rPr>
        <w:t>http://www.ccgp-shaanxi.gov.cn/zcdservice/zcd/shanxi/</w:t>
      </w:r>
      <w:r>
        <w:rPr>
          <w:rFonts w:hint="eastAsia" w:ascii="宋体" w:hAnsi="宋体" w:eastAsia="宋体" w:cs="宋体"/>
          <w:bCs/>
          <w:color w:val="auto"/>
          <w:sz w:val="28"/>
          <w:szCs w:val="28"/>
        </w:rPr>
        <w:fldChar w:fldCharType="end"/>
      </w:r>
    </w:p>
    <w:p w14:paraId="536C5A27">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rPr>
          <w:rFonts w:hint="eastAsia" w:ascii="宋体" w:hAnsi="宋体" w:eastAsia="宋体" w:cs="宋体"/>
          <w:b/>
          <w:sz w:val="28"/>
          <w:szCs w:val="28"/>
        </w:rPr>
      </w:pPr>
      <w:r>
        <w:rPr>
          <w:rFonts w:hint="eastAsia" w:ascii="宋体" w:hAnsi="宋体" w:cs="宋体"/>
          <w:b/>
          <w:kern w:val="2"/>
          <w:sz w:val="28"/>
          <w:szCs w:val="28"/>
          <w:lang w:val="en-US" w:eastAsia="zh-CN" w:bidi="ar-SA"/>
        </w:rPr>
        <w:t>10</w:t>
      </w:r>
      <w:r>
        <w:rPr>
          <w:rFonts w:hint="eastAsia" w:ascii="宋体" w:hAnsi="宋体" w:eastAsia="宋体" w:cs="宋体"/>
          <w:b/>
          <w:kern w:val="2"/>
          <w:sz w:val="28"/>
          <w:szCs w:val="28"/>
          <w:lang w:val="en-US" w:eastAsia="zh-CN" w:bidi="ar-SA"/>
        </w:rPr>
        <w:t>.</w:t>
      </w:r>
      <w:r>
        <w:rPr>
          <w:rFonts w:hint="eastAsia" w:ascii="宋体" w:hAnsi="宋体" w:eastAsia="宋体" w:cs="宋体"/>
          <w:b/>
          <w:sz w:val="28"/>
          <w:szCs w:val="28"/>
        </w:rPr>
        <w:t>《关于进一步加大政府采购支持中小企业力度的通知》(财库〔2022〕19号)</w:t>
      </w:r>
    </w:p>
    <w:p w14:paraId="4447EEA6">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货物服务采购项目给予小微企业的价格扣除优惠，由财库〔</w:t>
      </w:r>
      <w:r>
        <w:rPr>
          <w:rFonts w:hint="eastAsia" w:ascii="宋体" w:hAnsi="宋体" w:eastAsia="宋体" w:cs="宋体"/>
          <w:bCs/>
          <w:sz w:val="28"/>
          <w:szCs w:val="28"/>
          <w:lang w:val="en-US"/>
        </w:rPr>
        <w:t>2020</w:t>
      </w:r>
      <w:r>
        <w:rPr>
          <w:rFonts w:hint="eastAsia" w:ascii="宋体" w:hAnsi="宋体" w:eastAsia="宋体" w:cs="宋体"/>
          <w:bCs/>
          <w:sz w:val="28"/>
          <w:szCs w:val="28"/>
        </w:rPr>
        <w:t>〕</w:t>
      </w:r>
      <w:r>
        <w:rPr>
          <w:rFonts w:hint="eastAsia" w:ascii="宋体" w:hAnsi="宋体" w:eastAsia="宋体" w:cs="宋体"/>
          <w:bCs/>
          <w:sz w:val="28"/>
          <w:szCs w:val="28"/>
          <w:lang w:val="en-US"/>
        </w:rPr>
        <w:t>46</w:t>
      </w:r>
      <w:r>
        <w:rPr>
          <w:rFonts w:hint="eastAsia" w:ascii="宋体" w:hAnsi="宋体" w:eastAsia="宋体" w:cs="宋体"/>
          <w:bCs/>
          <w:sz w:val="28"/>
          <w:szCs w:val="28"/>
        </w:rPr>
        <w:t>号文件规定的</w:t>
      </w:r>
      <w:r>
        <w:rPr>
          <w:rFonts w:hint="eastAsia" w:ascii="宋体" w:hAnsi="宋体" w:eastAsia="宋体" w:cs="宋体"/>
          <w:bCs/>
          <w:sz w:val="28"/>
          <w:szCs w:val="28"/>
          <w:lang w:val="en-US"/>
        </w:rPr>
        <w:t>6%</w:t>
      </w:r>
      <w:r>
        <w:rPr>
          <w:rFonts w:hint="eastAsia" w:ascii="宋体" w:hAnsi="宋体" w:eastAsia="宋体" w:cs="宋体"/>
          <w:bCs/>
          <w:sz w:val="28"/>
          <w:szCs w:val="28"/>
        </w:rPr>
        <w:t>—</w:t>
      </w:r>
      <w:r>
        <w:rPr>
          <w:rFonts w:hint="eastAsia" w:ascii="宋体" w:hAnsi="宋体" w:eastAsia="宋体" w:cs="宋体"/>
          <w:bCs/>
          <w:sz w:val="28"/>
          <w:szCs w:val="28"/>
          <w:lang w:val="en-US"/>
        </w:rPr>
        <w:t>10%</w:t>
      </w:r>
      <w:r>
        <w:rPr>
          <w:rFonts w:hint="eastAsia" w:ascii="宋体" w:hAnsi="宋体" w:eastAsia="宋体" w:cs="宋体"/>
          <w:bCs/>
          <w:sz w:val="28"/>
          <w:szCs w:val="28"/>
        </w:rPr>
        <w:t>提高至</w:t>
      </w:r>
      <w:r>
        <w:rPr>
          <w:rFonts w:hint="eastAsia" w:ascii="宋体" w:hAnsi="宋体" w:eastAsia="宋体" w:cs="宋体"/>
          <w:bCs/>
          <w:sz w:val="28"/>
          <w:szCs w:val="28"/>
          <w:lang w:val="en-US"/>
        </w:rPr>
        <w:t>10%</w:t>
      </w:r>
      <w:r>
        <w:rPr>
          <w:rFonts w:hint="eastAsia" w:ascii="宋体" w:hAnsi="宋体" w:eastAsia="宋体" w:cs="宋体"/>
          <w:bCs/>
          <w:sz w:val="28"/>
          <w:szCs w:val="28"/>
        </w:rPr>
        <w:t>—</w:t>
      </w:r>
      <w:r>
        <w:rPr>
          <w:rFonts w:hint="eastAsia" w:ascii="宋体" w:hAnsi="宋体" w:eastAsia="宋体" w:cs="宋体"/>
          <w:bCs/>
          <w:sz w:val="28"/>
          <w:szCs w:val="28"/>
          <w:lang w:val="en-US"/>
        </w:rPr>
        <w:t>20%</w:t>
      </w:r>
      <w:r>
        <w:rPr>
          <w:rFonts w:hint="eastAsia" w:ascii="宋体" w:hAnsi="宋体" w:eastAsia="宋体" w:cs="宋体"/>
          <w:bCs/>
          <w:sz w:val="28"/>
          <w:szCs w:val="28"/>
        </w:rPr>
        <w:t>。大中型企业与小微企业组成联合体或者大中型企业向小微企业分包的，评审优惠幅度由</w:t>
      </w:r>
      <w:r>
        <w:rPr>
          <w:rFonts w:hint="eastAsia" w:ascii="宋体" w:hAnsi="宋体" w:eastAsia="宋体" w:cs="宋体"/>
          <w:bCs/>
          <w:sz w:val="28"/>
          <w:szCs w:val="28"/>
          <w:lang w:val="en-US"/>
        </w:rPr>
        <w:t>2%</w:t>
      </w:r>
      <w:r>
        <w:rPr>
          <w:rFonts w:hint="eastAsia" w:ascii="宋体" w:hAnsi="宋体" w:eastAsia="宋体" w:cs="宋体"/>
          <w:bCs/>
          <w:sz w:val="28"/>
          <w:szCs w:val="28"/>
        </w:rPr>
        <w:t>—</w:t>
      </w:r>
      <w:r>
        <w:rPr>
          <w:rFonts w:hint="eastAsia" w:ascii="宋体" w:hAnsi="宋体" w:eastAsia="宋体" w:cs="宋体"/>
          <w:bCs/>
          <w:sz w:val="28"/>
          <w:szCs w:val="28"/>
          <w:lang w:val="en-US"/>
        </w:rPr>
        <w:t>3%</w:t>
      </w:r>
      <w:r>
        <w:rPr>
          <w:rFonts w:hint="eastAsia" w:ascii="宋体" w:hAnsi="宋体" w:eastAsia="宋体" w:cs="宋体"/>
          <w:bCs/>
          <w:sz w:val="28"/>
          <w:szCs w:val="28"/>
        </w:rPr>
        <w:t>提高至</w:t>
      </w:r>
      <w:r>
        <w:rPr>
          <w:rFonts w:hint="eastAsia" w:ascii="宋体" w:hAnsi="宋体" w:eastAsia="宋体" w:cs="宋体"/>
          <w:bCs/>
          <w:sz w:val="28"/>
          <w:szCs w:val="28"/>
          <w:lang w:val="en-US"/>
        </w:rPr>
        <w:t>4%</w:t>
      </w:r>
      <w:r>
        <w:rPr>
          <w:rFonts w:hint="eastAsia" w:ascii="宋体" w:hAnsi="宋体" w:eastAsia="宋体" w:cs="宋体"/>
          <w:bCs/>
          <w:sz w:val="28"/>
          <w:szCs w:val="28"/>
        </w:rPr>
        <w:t>—</w:t>
      </w:r>
      <w:r>
        <w:rPr>
          <w:rFonts w:hint="eastAsia" w:ascii="宋体" w:hAnsi="宋体" w:eastAsia="宋体" w:cs="宋体"/>
          <w:bCs/>
          <w:sz w:val="28"/>
          <w:szCs w:val="28"/>
          <w:lang w:val="en-US"/>
        </w:rPr>
        <w:t>6%</w:t>
      </w:r>
      <w:r>
        <w:rPr>
          <w:rFonts w:hint="eastAsia" w:ascii="宋体" w:hAnsi="宋体" w:eastAsia="宋体" w:cs="宋体"/>
          <w:bCs/>
          <w:sz w:val="28"/>
          <w:szCs w:val="28"/>
        </w:rPr>
        <w:t>。政府采购工程的价格评审优惠按照财库〔</w:t>
      </w:r>
      <w:r>
        <w:rPr>
          <w:rFonts w:hint="eastAsia" w:ascii="宋体" w:hAnsi="宋体" w:eastAsia="宋体" w:cs="宋体"/>
          <w:bCs/>
          <w:sz w:val="28"/>
          <w:szCs w:val="28"/>
          <w:lang w:val="en-US"/>
        </w:rPr>
        <w:t>2020</w:t>
      </w:r>
      <w:r>
        <w:rPr>
          <w:rFonts w:hint="eastAsia" w:ascii="宋体" w:hAnsi="宋体" w:eastAsia="宋体" w:cs="宋体"/>
          <w:bCs/>
          <w:sz w:val="28"/>
          <w:szCs w:val="28"/>
        </w:rPr>
        <w:t>〕</w:t>
      </w:r>
      <w:r>
        <w:rPr>
          <w:rFonts w:hint="eastAsia" w:ascii="宋体" w:hAnsi="宋体" w:eastAsia="宋体" w:cs="宋体"/>
          <w:bCs/>
          <w:sz w:val="28"/>
          <w:szCs w:val="28"/>
          <w:lang w:val="en-US"/>
        </w:rPr>
        <w:t>46</w:t>
      </w:r>
      <w:r>
        <w:rPr>
          <w:rFonts w:hint="eastAsia" w:ascii="宋体" w:hAnsi="宋体" w:eastAsia="宋体" w:cs="宋体"/>
          <w:bCs/>
          <w:sz w:val="28"/>
          <w:szCs w:val="28"/>
        </w:rPr>
        <w:t>号文件的规定执行。自本通知执行之日起发布采购公告或者发出采购邀请的货物服务采购项目，按照本通知规定的评审优惠幅度执行。</w:t>
      </w:r>
    </w:p>
    <w:p w14:paraId="7C658CB4">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14:paraId="5213E5A6">
      <w:pPr>
        <w:pStyle w:val="12"/>
        <w:keepNext w:val="0"/>
        <w:keepLines w:val="0"/>
        <w:pageBreakBefore w:val="0"/>
        <w:widowControl w:val="0"/>
        <w:kinsoku/>
        <w:wordWrap/>
        <w:topLinePunct w:val="0"/>
        <w:autoSpaceDE/>
        <w:autoSpaceDN/>
        <w:bidi w:val="0"/>
        <w:adjustRightInd/>
        <w:spacing w:line="360" w:lineRule="auto"/>
        <w:ind w:firstLine="562" w:firstLineChars="200"/>
        <w:rPr>
          <w:rFonts w:hint="eastAsia" w:ascii="宋体" w:hAnsi="宋体" w:eastAsia="宋体" w:cs="宋体"/>
          <w:b/>
          <w:kern w:val="2"/>
          <w:sz w:val="28"/>
          <w:szCs w:val="28"/>
          <w:lang w:val="en-US" w:eastAsia="zh-CN" w:bidi="ar-SA"/>
        </w:rPr>
      </w:pPr>
      <w:r>
        <w:rPr>
          <w:rFonts w:hint="eastAsia" w:ascii="宋体" w:hAnsi="宋体" w:cs="宋体"/>
          <w:b/>
          <w:bCs/>
          <w:sz w:val="28"/>
          <w:szCs w:val="28"/>
          <w:lang w:val="en-US" w:eastAsia="zh-CN"/>
        </w:rPr>
        <w:t>11.</w:t>
      </w:r>
      <w:r>
        <w:rPr>
          <w:rFonts w:hint="eastAsia" w:ascii="宋体" w:hAnsi="宋体" w:eastAsia="宋体" w:cs="宋体"/>
          <w:b/>
          <w:kern w:val="2"/>
          <w:sz w:val="28"/>
          <w:szCs w:val="28"/>
          <w:lang w:val="en-US" w:eastAsia="zh-CN" w:bidi="ar-SA"/>
        </w:rPr>
        <w:t>《陕西省财政厅关于印发&lt;陕西省中小企业政府采购信用融资办法&gt;的通知》（陕财办采〔2018〕23号）相关政策、业务流程、办理平台</w:t>
      </w:r>
    </w:p>
    <w:p w14:paraId="250AA7EF">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p>
    <w:p w14:paraId="031826D4">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color w:val="auto"/>
          <w:sz w:val="28"/>
          <w:szCs w:val="28"/>
        </w:rPr>
      </w:pPr>
      <w:r>
        <w:rPr>
          <w:rFonts w:hint="eastAsia" w:ascii="宋体" w:hAnsi="宋体" w:eastAsia="宋体" w:cs="宋体"/>
          <w:bCs/>
          <w:sz w:val="28"/>
          <w:szCs w:val="28"/>
        </w:rPr>
        <w:t>网址：</w:t>
      </w:r>
      <w:r>
        <w:rPr>
          <w:rFonts w:hint="eastAsia" w:ascii="宋体" w:hAnsi="宋体" w:eastAsia="宋体" w:cs="宋体"/>
          <w:bCs/>
          <w:color w:val="auto"/>
          <w:sz w:val="28"/>
          <w:szCs w:val="28"/>
        </w:rPr>
        <w:fldChar w:fldCharType="begin"/>
      </w:r>
      <w:r>
        <w:rPr>
          <w:rFonts w:hint="eastAsia" w:ascii="宋体" w:hAnsi="宋体" w:eastAsia="宋体" w:cs="宋体"/>
          <w:bCs/>
          <w:color w:val="auto"/>
          <w:sz w:val="28"/>
          <w:szCs w:val="28"/>
        </w:rPr>
        <w:instrText xml:space="preserve"> HYPERLINK "http://www.ccgp-shaanxi.gov.cn/zcdservice/zcd/shanxi/" </w:instrText>
      </w:r>
      <w:r>
        <w:rPr>
          <w:rFonts w:hint="eastAsia" w:ascii="宋体" w:hAnsi="宋体" w:eastAsia="宋体" w:cs="宋体"/>
          <w:bCs/>
          <w:color w:val="auto"/>
          <w:sz w:val="28"/>
          <w:szCs w:val="28"/>
        </w:rPr>
        <w:fldChar w:fldCharType="separate"/>
      </w:r>
      <w:r>
        <w:rPr>
          <w:rStyle w:val="22"/>
          <w:rFonts w:hint="eastAsia" w:ascii="宋体" w:hAnsi="宋体" w:eastAsia="宋体" w:cs="宋体"/>
          <w:bCs/>
          <w:color w:val="auto"/>
          <w:sz w:val="28"/>
          <w:szCs w:val="28"/>
        </w:rPr>
        <w:t>http://www.ccgp-shaanxi.gov.cn/zcdservice/zcd/shanxi/</w:t>
      </w:r>
      <w:r>
        <w:rPr>
          <w:rFonts w:hint="eastAsia" w:ascii="宋体" w:hAnsi="宋体" w:eastAsia="宋体" w:cs="宋体"/>
          <w:bCs/>
          <w:color w:val="auto"/>
          <w:sz w:val="28"/>
          <w:szCs w:val="28"/>
        </w:rPr>
        <w:fldChar w:fldCharType="end"/>
      </w:r>
    </w:p>
    <w:p w14:paraId="04741BDD">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12</w:t>
      </w:r>
      <w:r>
        <w:rPr>
          <w:rFonts w:hint="eastAsia" w:ascii="宋体" w:hAnsi="宋体" w:eastAsia="宋体" w:cs="宋体"/>
          <w:b/>
          <w:bCs/>
          <w:kern w:val="2"/>
          <w:sz w:val="28"/>
          <w:szCs w:val="28"/>
          <w:lang w:val="en-US" w:eastAsia="zh-CN" w:bidi="ar-SA"/>
        </w:rPr>
        <w:t>.&lt;陕西省财政厅关于进一步落实政府采购支持中小企业相关政策的通知》(陕财办采(2023)3号)。</w:t>
      </w:r>
    </w:p>
    <w:p w14:paraId="5A5DB558">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采购限额标准以上，200万元以下的货物和服务采购项目、400万元以下的工程采购项目，适宜由中小企业提供的，应当专门面向中小企业采购。超过 200万元的货物和服务采购项目、超过400万元的工程采购项目中适宜由中小企业提供的，面向中小企业的预留份额今年阶段性提高至40%以上，其中预留给小微企业比例不低于70%。</w:t>
      </w:r>
    </w:p>
    <w:p w14:paraId="373C6A17">
      <w:pPr>
        <w:keepNext w:val="0"/>
        <w:keepLines w:val="0"/>
        <w:pageBreakBefore w:val="0"/>
        <w:widowControl w:val="0"/>
        <w:tabs>
          <w:tab w:val="left" w:pos="1575"/>
        </w:tabs>
        <w:kinsoku/>
        <w:wordWrap/>
        <w:overflowPunct w:val="0"/>
        <w:topLinePunct w:val="0"/>
        <w:autoSpaceDE/>
        <w:autoSpaceDN/>
        <w:bidi w:val="0"/>
        <w:adjustRightInd/>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未预留份额专门面向中小企业的货物服务采购项目，给予小微企业的价格扣除优惠提高至10%—20%；大中型企业与小微企业组成联合体或者大中型企业向小微企业分包的，对于货物服务采购项目联合协议或者分包意向协议约定小微企业的合同份额占到合同总金额30%以上的，价格扣除优惠提高至4%—6%。</w:t>
      </w:r>
    </w:p>
    <w:p w14:paraId="09BF85AE">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13.《陕西省财政厅关于进一步优化政府采购营商环境有关事项的通知》(陕财办采(2023)4号)</w:t>
      </w:r>
    </w:p>
    <w:p w14:paraId="16415D1C">
      <w:pPr>
        <w:keepNext w:val="0"/>
        <w:keepLines w:val="0"/>
        <w:pageBreakBefore w:val="0"/>
        <w:widowControl w:val="0"/>
        <w:numPr>
          <w:ilvl w:val="0"/>
          <w:numId w:val="0"/>
        </w:numPr>
        <w:tabs>
          <w:tab w:val="left" w:pos="1575"/>
        </w:tabs>
        <w:kinsoku/>
        <w:wordWrap/>
        <w:overflowPunct w:val="0"/>
        <w:topLinePunct w:val="0"/>
        <w:autoSpaceDE/>
        <w:autoSpaceDN/>
        <w:bidi w:val="0"/>
        <w:adjustRightInd/>
        <w:spacing w:line="360" w:lineRule="auto"/>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14.</w:t>
      </w:r>
      <w:r>
        <w:rPr>
          <w:rFonts w:hint="eastAsia" w:ascii="宋体" w:hAnsi="宋体" w:eastAsia="宋体" w:cs="宋体"/>
          <w:i w:val="0"/>
          <w:iCs w:val="0"/>
          <w:caps w:val="0"/>
          <w:color w:val="auto"/>
          <w:spacing w:val="0"/>
          <w:sz w:val="28"/>
          <w:szCs w:val="28"/>
          <w:shd w:val="clear" w:color="auto" w:fill="FFFFFF"/>
        </w:rPr>
        <w:t>其他需要落实的政府采购政策</w:t>
      </w:r>
      <w:r>
        <w:rPr>
          <w:rFonts w:hint="eastAsia" w:ascii="宋体" w:hAnsi="宋体" w:eastAsia="宋体" w:cs="宋体"/>
          <w:i w:val="0"/>
          <w:iCs w:val="0"/>
          <w:caps w:val="0"/>
          <w:color w:val="auto"/>
          <w:spacing w:val="0"/>
          <w:sz w:val="28"/>
          <w:szCs w:val="28"/>
          <w:shd w:val="clear" w:color="auto" w:fill="FFFFFF"/>
          <w:lang w:eastAsia="zh-CN"/>
        </w:rPr>
        <w:t>。</w:t>
      </w:r>
    </w:p>
    <w:p w14:paraId="70D6D0FD">
      <w:pPr>
        <w:keepNext w:val="0"/>
        <w:keepLines w:val="0"/>
        <w:pageBreakBefore w:val="0"/>
        <w:tabs>
          <w:tab w:val="left" w:pos="1575"/>
        </w:tabs>
        <w:kinsoku/>
        <w:wordWrap/>
        <w:overflowPunct w:val="0"/>
        <w:topLinePunct w:val="0"/>
        <w:autoSpaceDE/>
        <w:autoSpaceDN/>
        <w:bidi w:val="0"/>
        <w:adjustRightInd/>
        <w:snapToGrid/>
        <w:spacing w:beforeAutospacing="0" w:afterAutospacing="0" w:line="360" w:lineRule="auto"/>
        <w:jc w:val="both"/>
        <w:textAlignment w:val="auto"/>
        <w:outlineLvl w:val="9"/>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四、响应文件属下列情形之一的，按无效标处理：</w:t>
      </w:r>
    </w:p>
    <w:p w14:paraId="0206A53D">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1</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单位未经过正常渠道领取</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，或</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单位名称与领取</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时登记的</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单位名称不符的；</w:t>
      </w:r>
    </w:p>
    <w:p w14:paraId="6777D9D1">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28"/>
          <w:lang w:val="en-US" w:eastAsia="zh-CN"/>
        </w:rPr>
        <w:t>（2）未按谈判文件规定要求密封、签署、盖章的；无响应有效期或有效期达不到谈判文件要求的，不符合谈判文件规定且影响整个响应文件有效性和采购活动公平竞争的；</w:t>
      </w:r>
    </w:p>
    <w:p w14:paraId="6BFF9A3E">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未按照</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格式及内容要求填写的；</w:t>
      </w:r>
    </w:p>
    <w:p w14:paraId="2BDB5DE1">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单位针对同一项目递交两份或多份内容不同的</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，未书面声明哪一份是有效的或出现选择性报价的；</w:t>
      </w:r>
    </w:p>
    <w:p w14:paraId="619A28D6">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（5）未按谈判文件要求提供资格证明文件原件或提供的原件缺项；</w:t>
      </w:r>
    </w:p>
    <w:p w14:paraId="4B72350D">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rPr>
        <w:t>）提供虚假资质、虚假证明（包括第三方提供的虚假证明）的，除按无效文件处理外，还将按照政府采购的有关规定进行处罚；</w:t>
      </w:r>
    </w:p>
    <w:p w14:paraId="2CB7DFDB">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7</w:t>
      </w:r>
      <w:r>
        <w:rPr>
          <w:rFonts w:hint="eastAsia" w:ascii="宋体" w:hAnsi="宋体" w:eastAsia="宋体" w:cs="宋体"/>
          <w:bCs/>
          <w:color w:val="000000"/>
          <w:sz w:val="28"/>
          <w:szCs w:val="28"/>
        </w:rPr>
        <w:t>）附有采购人、采购代理机构不能接受的条款和商务响应方面（付款条件、</w:t>
      </w:r>
      <w:r>
        <w:rPr>
          <w:rFonts w:hint="eastAsia" w:ascii="宋体" w:hAnsi="宋体" w:eastAsia="宋体" w:cs="宋体"/>
          <w:bCs/>
          <w:color w:val="000000"/>
          <w:sz w:val="28"/>
          <w:szCs w:val="28"/>
          <w:lang w:eastAsia="zh-CN"/>
        </w:rPr>
        <w:t>供货期、质保期</w:t>
      </w:r>
      <w:r>
        <w:rPr>
          <w:rFonts w:hint="eastAsia" w:ascii="宋体" w:hAnsi="宋体" w:eastAsia="宋体" w:cs="宋体"/>
          <w:bCs/>
          <w:color w:val="000000"/>
          <w:sz w:val="28"/>
          <w:szCs w:val="28"/>
        </w:rPr>
        <w:t>）与</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要求不一致的；</w:t>
      </w:r>
    </w:p>
    <w:p w14:paraId="4F085335">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rPr>
        <w:t>）在政府采购或其它重大项目履约过程中有不良记录，不能按期履约的；</w:t>
      </w:r>
    </w:p>
    <w:p w14:paraId="2B67AEFC">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lang w:eastAsia="zh-CN"/>
        </w:rPr>
        <w:t>）谈判报价与市场价偏离较大，低于成本，形成不正当竞争的；</w:t>
      </w:r>
    </w:p>
    <w:p w14:paraId="1CA8B055">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lang w:eastAsia="zh-CN"/>
        </w:rPr>
        <w:t>）有重大缺漏项的；</w:t>
      </w:r>
    </w:p>
    <w:p w14:paraId="07F23518">
      <w:pPr>
        <w:spacing w:line="360" w:lineRule="auto"/>
        <w:ind w:firstLine="576" w:firstLineChars="200"/>
        <w:rPr>
          <w:rFonts w:hint="eastAsia" w:ascii="宋体" w:hAnsi="宋体" w:eastAsia="宋体" w:cs="宋体"/>
          <w:color w:val="000000"/>
          <w:lang w:eastAsia="zh-CN"/>
        </w:rPr>
      </w:pPr>
      <w:r>
        <w:rPr>
          <w:rFonts w:hint="eastAsia" w:ascii="宋体" w:hAnsi="宋体" w:eastAsia="宋体" w:cs="宋体"/>
          <w:color w:val="000000"/>
          <w:spacing w:val="4"/>
          <w:sz w:val="28"/>
          <w:szCs w:val="28"/>
          <w:lang w:eastAsia="zh-CN"/>
        </w:rPr>
        <w:t>（</w:t>
      </w:r>
      <w:r>
        <w:rPr>
          <w:rFonts w:hint="eastAsia" w:ascii="宋体" w:hAnsi="宋体" w:eastAsia="宋体" w:cs="宋体"/>
          <w:color w:val="000000"/>
          <w:spacing w:val="4"/>
          <w:sz w:val="28"/>
          <w:szCs w:val="28"/>
          <w:lang w:val="en-US" w:eastAsia="zh-CN"/>
        </w:rPr>
        <w:t>11</w:t>
      </w:r>
      <w:r>
        <w:rPr>
          <w:rFonts w:hint="eastAsia" w:ascii="宋体" w:hAnsi="宋体" w:eastAsia="宋体" w:cs="宋体"/>
          <w:color w:val="000000"/>
          <w:spacing w:val="4"/>
          <w:sz w:val="28"/>
          <w:szCs w:val="28"/>
          <w:lang w:eastAsia="zh-CN"/>
        </w:rPr>
        <w:t>）以他人名义进行谈判的；</w:t>
      </w:r>
    </w:p>
    <w:p w14:paraId="74E951CB">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12</w:t>
      </w:r>
      <w:r>
        <w:rPr>
          <w:rFonts w:hint="eastAsia" w:ascii="宋体" w:hAnsi="宋体" w:eastAsia="宋体" w:cs="宋体"/>
          <w:bCs/>
          <w:color w:val="000000"/>
          <w:sz w:val="28"/>
          <w:szCs w:val="28"/>
          <w:lang w:eastAsia="zh-CN"/>
        </w:rPr>
        <w:t>）供应商无法定代表人授权书或其</w:t>
      </w:r>
      <w:r>
        <w:rPr>
          <w:rFonts w:hint="eastAsia" w:ascii="宋体" w:hAnsi="宋体" w:eastAsia="宋体" w:cs="宋体"/>
          <w:bCs/>
          <w:color w:val="000000"/>
          <w:sz w:val="28"/>
          <w:szCs w:val="28"/>
        </w:rPr>
        <w:t>授权书的有效性不符合</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规定的；</w:t>
      </w:r>
    </w:p>
    <w:p w14:paraId="35E25452">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3</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有串通</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、弄虚作假、行贿等违法行为的。</w:t>
      </w:r>
    </w:p>
    <w:p w14:paraId="44323CBB">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14</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内容不完整；</w:t>
      </w:r>
    </w:p>
    <w:p w14:paraId="36B4BEA0">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的商务响应达不到</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要求；</w:t>
      </w:r>
    </w:p>
    <w:p w14:paraId="1C1CAB7C">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en-US" w:eastAsia="zh-CN"/>
        </w:rPr>
        <w:t>6</w:t>
      </w:r>
      <w:r>
        <w:rPr>
          <w:rFonts w:hint="eastAsia" w:ascii="宋体" w:hAnsi="宋体" w:eastAsia="宋体" w:cs="宋体"/>
          <w:bCs/>
          <w:color w:val="000000"/>
          <w:sz w:val="28"/>
          <w:szCs w:val="28"/>
        </w:rPr>
        <w:t>）不按</w:t>
      </w:r>
      <w:r>
        <w:rPr>
          <w:rFonts w:hint="eastAsia" w:ascii="宋体" w:hAnsi="宋体" w:eastAsia="宋体" w:cs="宋体"/>
          <w:bCs/>
          <w:color w:val="000000"/>
          <w:sz w:val="28"/>
          <w:szCs w:val="28"/>
          <w:lang w:eastAsia="zh-CN"/>
        </w:rPr>
        <w:t>谈判小组</w:t>
      </w:r>
      <w:r>
        <w:rPr>
          <w:rFonts w:hint="eastAsia" w:ascii="宋体" w:hAnsi="宋体" w:eastAsia="宋体" w:cs="宋体"/>
          <w:bCs/>
          <w:color w:val="000000"/>
          <w:sz w:val="28"/>
          <w:szCs w:val="28"/>
        </w:rPr>
        <w:t>要求澄清、说明或补正的。</w:t>
      </w:r>
    </w:p>
    <w:p w14:paraId="66B64383">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17</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谈判小组</w:t>
      </w:r>
      <w:r>
        <w:rPr>
          <w:rFonts w:hint="eastAsia" w:ascii="宋体" w:hAnsi="宋体" w:eastAsia="宋体" w:cs="宋体"/>
          <w:bCs/>
          <w:color w:val="000000"/>
          <w:sz w:val="28"/>
          <w:szCs w:val="28"/>
        </w:rPr>
        <w:t>认定</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以低于成本报价竞标的。</w:t>
      </w:r>
    </w:p>
    <w:p w14:paraId="7D292388">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18</w:t>
      </w:r>
      <w:r>
        <w:rPr>
          <w:rFonts w:hint="eastAsia" w:ascii="宋体" w:hAnsi="宋体" w:eastAsia="宋体" w:cs="宋体"/>
          <w:bCs/>
          <w:color w:val="000000"/>
          <w:sz w:val="28"/>
          <w:szCs w:val="28"/>
        </w:rPr>
        <w:t>）提供的</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电子版不能正常参与评标的</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w:t>
      </w:r>
    </w:p>
    <w:p w14:paraId="40CDAC54">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19</w:t>
      </w:r>
      <w:r>
        <w:rPr>
          <w:rFonts w:hint="eastAsia" w:ascii="宋体" w:hAnsi="宋体" w:eastAsia="宋体" w:cs="宋体"/>
          <w:bCs/>
          <w:color w:val="000000"/>
          <w:sz w:val="28"/>
          <w:szCs w:val="28"/>
        </w:rPr>
        <w:t>）其他经</w:t>
      </w:r>
      <w:r>
        <w:rPr>
          <w:rFonts w:hint="eastAsia" w:ascii="宋体" w:hAnsi="宋体" w:eastAsia="宋体" w:cs="宋体"/>
          <w:bCs/>
          <w:color w:val="000000"/>
          <w:sz w:val="28"/>
          <w:szCs w:val="28"/>
          <w:lang w:eastAsia="zh-CN"/>
        </w:rPr>
        <w:t>谈判小组</w:t>
      </w:r>
      <w:r>
        <w:rPr>
          <w:rFonts w:hint="eastAsia" w:ascii="宋体" w:hAnsi="宋体" w:eastAsia="宋体" w:cs="宋体"/>
          <w:bCs/>
          <w:color w:val="000000"/>
          <w:sz w:val="28"/>
          <w:szCs w:val="28"/>
        </w:rPr>
        <w:t>确认的未能实质性响应</w:t>
      </w:r>
      <w:r>
        <w:rPr>
          <w:rFonts w:hint="eastAsia" w:ascii="宋体" w:hAnsi="宋体" w:eastAsia="宋体" w:cs="宋体"/>
          <w:bCs/>
          <w:color w:val="000000"/>
          <w:sz w:val="28"/>
          <w:szCs w:val="28"/>
          <w:lang w:eastAsia="zh-CN"/>
        </w:rPr>
        <w:t>谈判文件</w:t>
      </w:r>
      <w:r>
        <w:rPr>
          <w:rFonts w:hint="eastAsia" w:ascii="宋体" w:hAnsi="宋体" w:eastAsia="宋体" w:cs="宋体"/>
          <w:bCs/>
          <w:color w:val="000000"/>
          <w:sz w:val="28"/>
          <w:szCs w:val="28"/>
        </w:rPr>
        <w:t>要求的</w:t>
      </w:r>
      <w:r>
        <w:rPr>
          <w:rFonts w:hint="eastAsia" w:ascii="宋体" w:hAnsi="宋体" w:eastAsia="宋体" w:cs="宋体"/>
          <w:bCs/>
          <w:color w:val="000000"/>
          <w:sz w:val="28"/>
          <w:szCs w:val="28"/>
          <w:lang w:eastAsia="zh-CN"/>
        </w:rPr>
        <w:t>谈判</w:t>
      </w:r>
      <w:r>
        <w:rPr>
          <w:rFonts w:hint="eastAsia" w:ascii="宋体" w:hAnsi="宋体" w:eastAsia="宋体" w:cs="宋体"/>
          <w:bCs/>
          <w:color w:val="000000"/>
          <w:sz w:val="28"/>
          <w:szCs w:val="28"/>
        </w:rPr>
        <w:t>。</w:t>
      </w:r>
    </w:p>
    <w:p w14:paraId="4559FAD3">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20</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响应文件</w:t>
      </w:r>
      <w:r>
        <w:rPr>
          <w:rFonts w:hint="eastAsia" w:ascii="宋体" w:hAnsi="宋体" w:eastAsia="宋体" w:cs="宋体"/>
          <w:bCs/>
          <w:color w:val="000000"/>
          <w:sz w:val="28"/>
          <w:szCs w:val="28"/>
        </w:rPr>
        <w:t>电子版无法打开或主要内容无法显示，影响正常评标的。</w:t>
      </w:r>
    </w:p>
    <w:p w14:paraId="118D2EDB">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w:t>
      </w:r>
      <w:r>
        <w:rPr>
          <w:rFonts w:hint="eastAsia" w:ascii="宋体" w:hAnsi="宋体" w:eastAsia="宋体" w:cs="宋体"/>
          <w:b w:val="0"/>
          <w:bCs/>
          <w:color w:val="000000"/>
          <w:sz w:val="28"/>
          <w:szCs w:val="28"/>
          <w:lang w:val="en-US" w:eastAsia="zh-CN"/>
        </w:rPr>
        <w:t>21</w:t>
      </w:r>
      <w:r>
        <w:rPr>
          <w:rFonts w:hint="eastAsia" w:ascii="宋体" w:hAnsi="宋体" w:eastAsia="宋体" w:cs="宋体"/>
          <w:b w:val="0"/>
          <w:bCs/>
          <w:color w:val="000000"/>
          <w:sz w:val="28"/>
          <w:szCs w:val="28"/>
          <w:lang w:eastAsia="zh-CN"/>
        </w:rPr>
        <w:t>）未按时缴纳谈判保证金的。</w:t>
      </w:r>
    </w:p>
    <w:p w14:paraId="75409932">
      <w:pPr>
        <w:keepNext w:val="0"/>
        <w:keepLines w:val="0"/>
        <w:pageBreakBefore w:val="0"/>
        <w:tabs>
          <w:tab w:val="left" w:pos="1575"/>
        </w:tabs>
        <w:kinsoku/>
        <w:wordWrap/>
        <w:overflowPunct w:val="0"/>
        <w:topLinePunct w:val="0"/>
        <w:autoSpaceDE/>
        <w:autoSpaceDN/>
        <w:bidi w:val="0"/>
        <w:adjustRightIn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b w:val="0"/>
          <w:bCs/>
          <w:color w:val="000000"/>
          <w:sz w:val="28"/>
          <w:szCs w:val="28"/>
          <w:lang w:eastAsia="zh-CN"/>
        </w:rPr>
        <w:t>（</w:t>
      </w:r>
      <w:r>
        <w:rPr>
          <w:rFonts w:hint="eastAsia" w:ascii="宋体" w:hAnsi="宋体" w:eastAsia="宋体" w:cs="宋体"/>
          <w:b w:val="0"/>
          <w:bCs/>
          <w:color w:val="000000"/>
          <w:sz w:val="28"/>
          <w:szCs w:val="28"/>
          <w:lang w:val="en-US" w:eastAsia="zh-CN"/>
        </w:rPr>
        <w:t>22</w:t>
      </w:r>
      <w:r>
        <w:rPr>
          <w:rFonts w:hint="eastAsia" w:ascii="宋体" w:hAnsi="宋体" w:eastAsia="宋体" w:cs="宋体"/>
          <w:b w:val="0"/>
          <w:bCs/>
          <w:color w:val="000000"/>
          <w:sz w:val="28"/>
          <w:szCs w:val="28"/>
          <w:lang w:eastAsia="zh-CN"/>
        </w:rPr>
        <w:t>）法律法规规定其他投标无效情形的。</w:t>
      </w:r>
    </w:p>
    <w:p w14:paraId="589E486B">
      <w:pPr>
        <w:keepNext w:val="0"/>
        <w:keepLines w:val="0"/>
        <w:pageBreakBefore w:val="0"/>
        <w:tabs>
          <w:tab w:val="left" w:pos="1575"/>
        </w:tabs>
        <w:kinsoku/>
        <w:wordWrap/>
        <w:overflowPunct w:val="0"/>
        <w:topLinePunct w:val="0"/>
        <w:autoSpaceDE/>
        <w:autoSpaceDN/>
        <w:bidi w:val="0"/>
        <w:adjustRightInd/>
        <w:spacing w:line="360" w:lineRule="auto"/>
        <w:jc w:val="both"/>
        <w:textAlignment w:val="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五、成交原则</w:t>
      </w:r>
    </w:p>
    <w:p w14:paraId="6FC0BF1E">
      <w:pPr>
        <w:keepNext w:val="0"/>
        <w:keepLines w:val="0"/>
        <w:pageBreakBefore w:val="0"/>
        <w:tabs>
          <w:tab w:val="left" w:pos="1575"/>
        </w:tabs>
        <w:kinsoku/>
        <w:wordWrap/>
        <w:overflowPunct w:val="0"/>
        <w:topLinePunct w:val="0"/>
        <w:autoSpaceDE/>
        <w:autoSpaceDN/>
        <w:bidi w:val="0"/>
        <w:adjustRightInd/>
        <w:spacing w:line="360" w:lineRule="auto"/>
        <w:ind w:firstLine="562" w:firstLineChars="200"/>
        <w:jc w:val="both"/>
        <w:textAlignment w:val="auto"/>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根据符合采购需求、质量和服务相等或优于谈判文件且报价最低的原则确定成交供应商。</w:t>
      </w:r>
    </w:p>
    <w:p w14:paraId="7CA18F51">
      <w:pPr>
        <w:pStyle w:val="8"/>
        <w:rPr>
          <w:rFonts w:hint="eastAsia" w:ascii="宋体" w:hAnsi="宋体" w:eastAsia="宋体" w:cs="宋体"/>
          <w:color w:val="000000"/>
        </w:rPr>
        <w:sectPr>
          <w:footerReference r:id="rId12" w:type="default"/>
          <w:pgSz w:w="11907" w:h="16840"/>
          <w:pgMar w:top="1440" w:right="1474" w:bottom="1440" w:left="1474" w:header="851" w:footer="992" w:gutter="0"/>
          <w:pgNumType w:fmt="decimal"/>
          <w:cols w:space="720" w:num="1"/>
          <w:docGrid w:linePitch="312" w:charSpace="0"/>
        </w:sectPr>
      </w:pPr>
    </w:p>
    <w:p w14:paraId="56D04551">
      <w:pPr>
        <w:pStyle w:val="3"/>
        <w:keepNext/>
        <w:keepLines/>
        <w:pageBreakBefore w:val="0"/>
        <w:widowControl w:val="0"/>
        <w:numPr>
          <w:ilvl w:val="0"/>
          <w:numId w:val="0"/>
        </w:numPr>
        <w:kinsoku/>
        <w:wordWrap/>
        <w:overflowPunct/>
        <w:topLinePunct w:val="0"/>
        <w:autoSpaceDE/>
        <w:autoSpaceDN/>
        <w:bidi w:val="0"/>
        <w:adjustRightInd/>
        <w:snapToGrid/>
        <w:spacing w:before="0" w:after="0"/>
        <w:ind w:leftChars="0"/>
        <w:jc w:val="center"/>
        <w:textAlignment w:val="auto"/>
        <w:rPr>
          <w:rFonts w:hint="eastAsia" w:ascii="宋体" w:hAnsi="宋体" w:eastAsia="宋体" w:cs="宋体"/>
          <w:b/>
          <w:color w:val="000000"/>
          <w:sz w:val="32"/>
          <w:szCs w:val="32"/>
          <w:lang w:val="en-US" w:eastAsia="zh-CN"/>
        </w:rPr>
      </w:pPr>
      <w:bookmarkStart w:id="48" w:name="_Toc9604"/>
      <w:bookmarkStart w:id="49" w:name="_Toc17836"/>
      <w:r>
        <w:rPr>
          <w:rFonts w:hint="eastAsia" w:ascii="宋体" w:hAnsi="宋体" w:eastAsia="宋体" w:cs="宋体"/>
          <w:b/>
          <w:color w:val="000000"/>
          <w:sz w:val="32"/>
          <w:szCs w:val="32"/>
          <w:lang w:val="en-US" w:eastAsia="zh-CN"/>
        </w:rPr>
        <w:t>第五章 采购人要求</w:t>
      </w:r>
      <w:bookmarkEnd w:id="48"/>
      <w:bookmarkEnd w:id="49"/>
      <w:r>
        <w:rPr>
          <w:rFonts w:hint="eastAsia" w:ascii="宋体" w:hAnsi="宋体" w:eastAsia="宋体" w:cs="宋体"/>
          <w:b/>
          <w:color w:val="000000"/>
          <w:sz w:val="32"/>
          <w:szCs w:val="32"/>
          <w:lang w:val="en-US" w:eastAsia="zh-CN"/>
        </w:rPr>
        <w:t>和内容</w:t>
      </w:r>
    </w:p>
    <w:p w14:paraId="4748B30F">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1.供货期：30天</w:t>
      </w:r>
    </w:p>
    <w:p w14:paraId="584405BF">
      <w:pPr>
        <w:pStyle w:val="2"/>
        <w:spacing w:line="480" w:lineRule="auto"/>
        <w:jc w:val="both"/>
        <w:rPr>
          <w:rFonts w:ascii="宋体" w:hAnsi="宋体" w:cs="宋体"/>
          <w:color w:val="000000"/>
          <w:sz w:val="28"/>
          <w:szCs w:val="28"/>
        </w:rPr>
      </w:pPr>
      <w:r>
        <w:rPr>
          <w:rFonts w:hint="eastAsia" w:ascii="宋体" w:hAnsi="宋体" w:cs="宋体"/>
          <w:color w:val="000000"/>
          <w:sz w:val="28"/>
          <w:szCs w:val="28"/>
          <w:lang w:val="en-US" w:eastAsia="zh-CN"/>
        </w:rPr>
        <w:t>2.质保期：一年</w:t>
      </w:r>
    </w:p>
    <w:p w14:paraId="54AF34D5">
      <w:pPr>
        <w:spacing w:line="480" w:lineRule="auto"/>
        <w:rPr>
          <w:rFonts w:hint="default" w:eastAsia="宋体"/>
          <w:sz w:val="28"/>
          <w:szCs w:val="28"/>
          <w:lang w:val="en-US" w:eastAsia="zh-CN"/>
        </w:rPr>
      </w:pPr>
      <w:r>
        <w:rPr>
          <w:rFonts w:hint="eastAsia" w:ascii="宋体" w:hAnsi="宋体" w:cs="宋体"/>
          <w:color w:val="000000"/>
          <w:sz w:val="28"/>
          <w:szCs w:val="28"/>
          <w:lang w:val="en-US" w:eastAsia="zh-CN"/>
        </w:rPr>
        <w:t>3.技术参数</w:t>
      </w:r>
    </w:p>
    <w:tbl>
      <w:tblPr>
        <w:tblStyle w:val="18"/>
        <w:tblW w:w="92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4"/>
        <w:gridCol w:w="1355"/>
        <w:gridCol w:w="853"/>
        <w:gridCol w:w="797"/>
        <w:gridCol w:w="5132"/>
      </w:tblGrid>
      <w:tr w14:paraId="5586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9"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5F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0B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CB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47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5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5B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参数规格</w:t>
            </w:r>
          </w:p>
        </w:tc>
      </w:tr>
      <w:tr w14:paraId="2703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D3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44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灯臂</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D8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根</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CB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209</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1ED">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热浸镀锌 (Hot-dip galvanizing, HDG)防腐性能极佳。锌层厚度 ≥70μm (平均厚度)规格75*75*2.5mm，长1.5m</w:t>
            </w:r>
          </w:p>
        </w:tc>
      </w:tr>
      <w:tr w14:paraId="4072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D1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93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灯头</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09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4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209</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DEAF">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灰色，长51.5cm，进口普瑞灯珠模组光源150w</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规格：51.5cm*31cm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口径    63mm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电气参数 输入电压 (Voltage) 85V-260v</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色温 (CCT) 如 4500K</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防水等级： IP67</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产品材质：压铸铝材</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认证 (Certification) CE, RoHS, 3C</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适用场所：公路乡村道路厂区小区公园广场等</w:t>
            </w:r>
          </w:p>
        </w:tc>
      </w:tr>
      <w:tr w14:paraId="6F5D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jc w:val="center"/>
        </w:trPr>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86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36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抱箍</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B0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E2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209</w:t>
            </w:r>
          </w:p>
        </w:tc>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6A0B">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热浸镀锌 (Hot-dip galvanizing, HDG)防腐性能极佳，锌层厚度 ≥70μm (平均厚度)材质尺寸200mm*200mm*3.5mm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手工机械配合制做全镀锌材质或不锈钢及锰钢</w:t>
            </w:r>
          </w:p>
        </w:tc>
      </w:tr>
    </w:tbl>
    <w:p w14:paraId="3F95322A">
      <w:pPr>
        <w:pStyle w:val="2"/>
        <w:jc w:val="both"/>
        <w:rPr>
          <w:rFonts w:hint="default" w:ascii="宋体" w:hAnsi="宋体" w:eastAsia="宋体" w:cs="宋体"/>
          <w:bCs/>
          <w:color w:val="000000"/>
          <w:kern w:val="2"/>
          <w:sz w:val="28"/>
          <w:szCs w:val="28"/>
          <w:lang w:val="en-US" w:eastAsia="zh-CN" w:bidi="ar-SA"/>
        </w:rPr>
        <w:sectPr>
          <w:pgSz w:w="11910" w:h="16840"/>
          <w:pgMar w:top="1440" w:right="1800" w:bottom="1440" w:left="1800" w:header="720" w:footer="720" w:gutter="0"/>
          <w:pgNumType w:fmt="decimal"/>
          <w:cols w:space="720" w:num="1"/>
        </w:sectPr>
      </w:pPr>
    </w:p>
    <w:bookmarkEnd w:id="30"/>
    <w:bookmarkEnd w:id="36"/>
    <w:p w14:paraId="753EF062">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color w:val="000000"/>
          <w:lang w:val="en-US" w:eastAsia="zh-CN"/>
        </w:rPr>
      </w:pPr>
      <w:bookmarkStart w:id="50" w:name="_Toc8158"/>
      <w:bookmarkStart w:id="51" w:name="_Toc10076"/>
      <w:r>
        <w:rPr>
          <w:rFonts w:hint="eastAsia" w:ascii="宋体" w:hAnsi="宋体" w:eastAsia="宋体" w:cs="宋体"/>
          <w:color w:val="000000"/>
          <w:lang w:val="en-US" w:eastAsia="zh-CN"/>
        </w:rPr>
        <w:t>第六章  响应文件格式及构成</w:t>
      </w:r>
      <w:bookmarkEnd w:id="50"/>
      <w:bookmarkEnd w:id="51"/>
    </w:p>
    <w:p w14:paraId="68559313">
      <w:pPr>
        <w:pageBreakBefore w:val="0"/>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1.响应文件格式由本章目录所列第1部分至第</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部分构成</w:t>
      </w:r>
      <w:r>
        <w:rPr>
          <w:rFonts w:hint="eastAsia" w:ascii="宋体" w:hAnsi="宋体" w:eastAsia="宋体" w:cs="宋体"/>
          <w:color w:val="000000"/>
          <w:sz w:val="28"/>
          <w:szCs w:val="28"/>
          <w:lang w:eastAsia="zh-CN"/>
        </w:rPr>
        <w:t>，不得缺项漏项，否则按废标处理，其中资格证明文件还应单独提供，相应要求详见须知前附表</w:t>
      </w:r>
      <w:r>
        <w:rPr>
          <w:rFonts w:hint="eastAsia" w:ascii="宋体" w:hAnsi="宋体" w:eastAsia="宋体" w:cs="宋体"/>
          <w:color w:val="000000"/>
          <w:sz w:val="28"/>
          <w:szCs w:val="28"/>
        </w:rPr>
        <w:t>。</w:t>
      </w:r>
    </w:p>
    <w:p w14:paraId="05280888">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2.供应商应认真审阅本章内容，并参照格式要求编制响应文件。凡未按格式要求编制响应文件而造成的不利后果，由供应商自行承担。</w:t>
      </w:r>
    </w:p>
    <w:p w14:paraId="4ED54C0E">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3.响应文件的正、副本必须按照要求编制，凡正、副本不相符的，以正本为准。</w:t>
      </w:r>
    </w:p>
    <w:p w14:paraId="30AFDD63">
      <w:pPr>
        <w:pageBreakBefore w:val="0"/>
        <w:wordWrap/>
        <w:topLinePunct w:val="0"/>
        <w:bidi w:val="0"/>
        <w:spacing w:after="312" w:afterLines="100" w:line="360" w:lineRule="auto"/>
        <w:jc w:val="both"/>
        <w:rPr>
          <w:rFonts w:hint="eastAsia" w:ascii="宋体" w:hAnsi="宋体" w:eastAsia="宋体" w:cs="宋体"/>
          <w:b w:val="0"/>
          <w:bCs/>
          <w:color w:val="000000"/>
          <w:sz w:val="28"/>
          <w:szCs w:val="28"/>
        </w:rPr>
      </w:pPr>
    </w:p>
    <w:p w14:paraId="1055362C">
      <w:pPr>
        <w:pageBreakBefore w:val="0"/>
        <w:wordWrap/>
        <w:topLinePunct w:val="0"/>
        <w:bidi w:val="0"/>
        <w:spacing w:after="312" w:afterLines="100" w:line="360" w:lineRule="auto"/>
        <w:jc w:val="both"/>
        <w:rPr>
          <w:rFonts w:hint="eastAsia" w:ascii="宋体" w:hAnsi="宋体" w:eastAsia="宋体" w:cs="宋体"/>
          <w:b w:val="0"/>
          <w:bCs/>
          <w:color w:val="000000"/>
          <w:sz w:val="28"/>
          <w:szCs w:val="28"/>
        </w:rPr>
      </w:pPr>
    </w:p>
    <w:p w14:paraId="4B089AAA">
      <w:pPr>
        <w:pageBreakBefore w:val="0"/>
        <w:wordWrap/>
        <w:topLinePunct w:val="0"/>
        <w:bidi w:val="0"/>
        <w:spacing w:after="312" w:afterLines="100" w:line="360" w:lineRule="auto"/>
        <w:jc w:val="both"/>
        <w:rPr>
          <w:rFonts w:hint="eastAsia" w:ascii="宋体" w:hAnsi="宋体" w:eastAsia="宋体" w:cs="宋体"/>
          <w:b w:val="0"/>
          <w:bCs/>
          <w:color w:val="000000"/>
          <w:sz w:val="28"/>
          <w:szCs w:val="28"/>
        </w:rPr>
      </w:pPr>
    </w:p>
    <w:p w14:paraId="720B371D">
      <w:pPr>
        <w:pageBreakBefore w:val="0"/>
        <w:wordWrap/>
        <w:topLinePunct w:val="0"/>
        <w:bidi w:val="0"/>
        <w:spacing w:after="312" w:afterLines="100" w:line="360" w:lineRule="auto"/>
        <w:jc w:val="both"/>
        <w:rPr>
          <w:rFonts w:hint="eastAsia" w:ascii="宋体" w:hAnsi="宋体" w:eastAsia="宋体" w:cs="宋体"/>
          <w:b w:val="0"/>
          <w:bCs/>
          <w:color w:val="000000"/>
          <w:sz w:val="28"/>
          <w:szCs w:val="28"/>
        </w:rPr>
      </w:pPr>
    </w:p>
    <w:p w14:paraId="44DFF7B6">
      <w:pPr>
        <w:pageBreakBefore w:val="0"/>
        <w:wordWrap/>
        <w:topLinePunct w:val="0"/>
        <w:bidi w:val="0"/>
        <w:spacing w:after="312" w:afterLines="100" w:line="360" w:lineRule="auto"/>
        <w:jc w:val="both"/>
        <w:rPr>
          <w:rFonts w:hint="eastAsia" w:ascii="宋体" w:hAnsi="宋体" w:eastAsia="宋体" w:cs="宋体"/>
          <w:b w:val="0"/>
          <w:bCs/>
          <w:color w:val="000000"/>
          <w:sz w:val="28"/>
          <w:szCs w:val="28"/>
        </w:rPr>
      </w:pPr>
    </w:p>
    <w:p w14:paraId="08745C95">
      <w:pPr>
        <w:pageBreakBefore w:val="0"/>
        <w:wordWrap/>
        <w:topLinePunct w:val="0"/>
        <w:bidi w:val="0"/>
        <w:spacing w:after="312" w:afterLines="100" w:line="360" w:lineRule="auto"/>
        <w:jc w:val="both"/>
        <w:rPr>
          <w:rFonts w:hint="eastAsia" w:ascii="宋体" w:hAnsi="宋体" w:eastAsia="宋体" w:cs="宋体"/>
          <w:b w:val="0"/>
          <w:bCs/>
          <w:color w:val="000000"/>
          <w:sz w:val="28"/>
          <w:szCs w:val="28"/>
        </w:rPr>
      </w:pPr>
    </w:p>
    <w:p w14:paraId="19F05E94">
      <w:pPr>
        <w:pageBreakBefore w:val="0"/>
        <w:wordWrap/>
        <w:topLinePunct w:val="0"/>
        <w:bidi w:val="0"/>
        <w:spacing w:after="312" w:afterLines="100" w:line="360" w:lineRule="auto"/>
        <w:jc w:val="both"/>
        <w:rPr>
          <w:rFonts w:hint="eastAsia" w:ascii="宋体" w:hAnsi="宋体" w:eastAsia="宋体" w:cs="宋体"/>
          <w:b w:val="0"/>
          <w:bCs/>
          <w:color w:val="000000"/>
          <w:sz w:val="28"/>
          <w:szCs w:val="28"/>
        </w:rPr>
      </w:pPr>
    </w:p>
    <w:p w14:paraId="1667FEB3">
      <w:pPr>
        <w:pStyle w:val="8"/>
        <w:rPr>
          <w:rFonts w:hint="eastAsia" w:ascii="宋体" w:hAnsi="宋体" w:eastAsia="宋体" w:cs="宋体"/>
          <w:b w:val="0"/>
          <w:bCs/>
          <w:color w:val="000000"/>
          <w:sz w:val="28"/>
          <w:szCs w:val="28"/>
        </w:rPr>
      </w:pPr>
    </w:p>
    <w:p w14:paraId="65DC19FC">
      <w:pPr>
        <w:rPr>
          <w:rFonts w:hint="eastAsia" w:ascii="宋体" w:hAnsi="宋体" w:eastAsia="宋体" w:cs="宋体"/>
          <w:b w:val="0"/>
          <w:bCs/>
          <w:color w:val="000000"/>
          <w:sz w:val="28"/>
          <w:szCs w:val="28"/>
        </w:rPr>
      </w:pPr>
    </w:p>
    <w:p w14:paraId="355C8369">
      <w:pPr>
        <w:pStyle w:val="8"/>
        <w:rPr>
          <w:rFonts w:hint="eastAsia" w:ascii="宋体" w:hAnsi="宋体" w:eastAsia="宋体" w:cs="宋体"/>
          <w:b w:val="0"/>
          <w:bCs/>
          <w:color w:val="000000"/>
          <w:sz w:val="28"/>
          <w:szCs w:val="28"/>
        </w:rPr>
      </w:pPr>
    </w:p>
    <w:p w14:paraId="4EF9336C">
      <w:pPr>
        <w:rPr>
          <w:rFonts w:hint="eastAsia" w:ascii="宋体" w:hAnsi="宋体" w:eastAsia="宋体" w:cs="宋体"/>
          <w:b w:val="0"/>
          <w:bCs/>
          <w:color w:val="000000"/>
          <w:sz w:val="28"/>
          <w:szCs w:val="28"/>
        </w:rPr>
      </w:pPr>
    </w:p>
    <w:p w14:paraId="0005D86B">
      <w:pPr>
        <w:pStyle w:val="8"/>
        <w:rPr>
          <w:rFonts w:hint="eastAsia" w:ascii="宋体" w:hAnsi="宋体" w:eastAsia="宋体" w:cs="宋体"/>
          <w:b w:val="0"/>
          <w:bCs/>
          <w:color w:val="000000"/>
          <w:sz w:val="28"/>
          <w:szCs w:val="28"/>
        </w:rPr>
      </w:pPr>
    </w:p>
    <w:p w14:paraId="7DE83A79">
      <w:pPr>
        <w:rPr>
          <w:rFonts w:hint="eastAsia" w:ascii="宋体" w:hAnsi="宋体" w:eastAsia="宋体" w:cs="宋体"/>
          <w:b w:val="0"/>
          <w:bCs/>
          <w:color w:val="000000"/>
          <w:sz w:val="28"/>
          <w:szCs w:val="28"/>
        </w:rPr>
      </w:pPr>
    </w:p>
    <w:p w14:paraId="1C71DEA3">
      <w:pPr>
        <w:pStyle w:val="8"/>
        <w:rPr>
          <w:rFonts w:hint="eastAsia" w:ascii="宋体" w:hAnsi="宋体" w:eastAsia="宋体" w:cs="宋体"/>
          <w:b w:val="0"/>
          <w:bCs/>
          <w:color w:val="000000"/>
          <w:sz w:val="28"/>
          <w:szCs w:val="28"/>
        </w:rPr>
      </w:pPr>
    </w:p>
    <w:p w14:paraId="70BCDDFA">
      <w:pPr>
        <w:rPr>
          <w:rFonts w:hint="eastAsia" w:ascii="宋体" w:hAnsi="宋体" w:eastAsia="宋体" w:cs="宋体"/>
          <w:color w:val="000000"/>
        </w:rPr>
      </w:pPr>
    </w:p>
    <w:p w14:paraId="75AAED46">
      <w:pPr>
        <w:rPr>
          <w:rFonts w:hint="eastAsia" w:ascii="宋体" w:hAnsi="宋体" w:eastAsia="宋体" w:cs="宋体"/>
          <w:color w:val="000000"/>
        </w:rPr>
      </w:pPr>
    </w:p>
    <w:p w14:paraId="439097B6">
      <w:pPr>
        <w:pageBreakBefore w:val="0"/>
        <w:wordWrap/>
        <w:topLinePunct w:val="0"/>
        <w:bidi w:val="0"/>
        <w:spacing w:after="312" w:afterLines="100" w:line="360" w:lineRule="auto"/>
        <w:jc w:val="both"/>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项目编号：</w:t>
      </w:r>
      <w:r>
        <w:rPr>
          <w:rFonts w:hint="eastAsia" w:ascii="宋体" w:hAnsi="宋体" w:cs="宋体"/>
          <w:b w:val="0"/>
          <w:bCs/>
          <w:color w:val="000000"/>
          <w:sz w:val="28"/>
          <w:szCs w:val="28"/>
          <w:lang w:eastAsia="zh-CN"/>
        </w:rPr>
        <w:t>SXYR2025-032</w:t>
      </w:r>
    </w:p>
    <w:p w14:paraId="19587BBE">
      <w:pPr>
        <w:pageBreakBefore w:val="0"/>
        <w:wordWrap/>
        <w:topLinePunct w:val="0"/>
        <w:bidi w:val="0"/>
        <w:spacing w:after="312" w:afterLines="100" w:line="360" w:lineRule="auto"/>
        <w:jc w:val="both"/>
        <w:rPr>
          <w:rFonts w:hint="eastAsia" w:ascii="宋体" w:hAnsi="宋体" w:eastAsia="宋体" w:cs="宋体"/>
          <w:b/>
          <w:bCs w:val="0"/>
          <w:color w:val="000000"/>
          <w:sz w:val="28"/>
          <w:szCs w:val="28"/>
          <w:lang w:val="en-US" w:eastAsia="zh-CN"/>
        </w:rPr>
      </w:pPr>
    </w:p>
    <w:p w14:paraId="57946CC0">
      <w:pPr>
        <w:pStyle w:val="17"/>
        <w:rPr>
          <w:rFonts w:hint="eastAsia" w:ascii="宋体" w:hAnsi="宋体" w:eastAsia="宋体" w:cs="宋体"/>
          <w:color w:val="000000"/>
          <w:lang w:val="en-US" w:eastAsia="zh-CN"/>
        </w:rPr>
      </w:pPr>
    </w:p>
    <w:p w14:paraId="1EC165B6">
      <w:pPr>
        <w:pStyle w:val="17"/>
        <w:jc w:val="center"/>
        <w:outlineLvl w:val="0"/>
        <w:rPr>
          <w:rFonts w:hint="eastAsia" w:ascii="宋体" w:hAnsi="宋体" w:eastAsia="宋体" w:cs="宋体"/>
          <w:b/>
          <w:bCs w:val="0"/>
          <w:color w:val="000000"/>
          <w:sz w:val="48"/>
          <w:szCs w:val="48"/>
          <w:lang w:val="en-US" w:eastAsia="zh-CN"/>
        </w:rPr>
      </w:pPr>
      <w:r>
        <w:rPr>
          <w:rFonts w:hint="eastAsia" w:ascii="宋体" w:cs="宋体"/>
          <w:b/>
          <w:color w:val="000000"/>
          <w:sz w:val="56"/>
          <w:szCs w:val="56"/>
          <w:lang w:val="en-US" w:eastAsia="zh-CN"/>
        </w:rPr>
        <w:t>宜川县城市管理执法局宜川县滨河路路灯人行道照明灯臂采购项目</w:t>
      </w:r>
    </w:p>
    <w:p w14:paraId="21A8F0E4">
      <w:pPr>
        <w:pStyle w:val="17"/>
        <w:jc w:val="center"/>
        <w:outlineLvl w:val="0"/>
        <w:rPr>
          <w:rFonts w:hint="eastAsia" w:ascii="宋体" w:hAnsi="宋体" w:eastAsia="宋体" w:cs="宋体"/>
          <w:b/>
          <w:bCs w:val="0"/>
          <w:color w:val="000000"/>
          <w:sz w:val="48"/>
          <w:szCs w:val="48"/>
          <w:lang w:val="en-US" w:eastAsia="zh-CN"/>
        </w:rPr>
      </w:pPr>
    </w:p>
    <w:p w14:paraId="01F077D5">
      <w:pPr>
        <w:pStyle w:val="17"/>
        <w:jc w:val="center"/>
        <w:outlineLvl w:val="0"/>
        <w:rPr>
          <w:rFonts w:hint="eastAsia" w:ascii="宋体" w:hAnsi="宋体" w:eastAsia="宋体" w:cs="宋体"/>
          <w:b/>
          <w:bCs w:val="0"/>
          <w:color w:val="000000"/>
          <w:sz w:val="48"/>
          <w:szCs w:val="48"/>
          <w:lang w:val="en-US" w:eastAsia="zh-CN"/>
        </w:rPr>
      </w:pPr>
    </w:p>
    <w:p w14:paraId="5064D586">
      <w:pPr>
        <w:pageBreakBefore w:val="0"/>
        <w:kinsoku w:val="0"/>
        <w:wordWrap/>
        <w:topLinePunct w:val="0"/>
        <w:bidi w:val="0"/>
        <w:spacing w:line="360" w:lineRule="auto"/>
        <w:jc w:val="both"/>
        <w:rPr>
          <w:rFonts w:hint="eastAsia" w:ascii="宋体" w:hAnsi="宋体" w:eastAsia="宋体" w:cs="宋体"/>
          <w:b/>
          <w:bCs w:val="0"/>
          <w:color w:val="000000"/>
          <w:sz w:val="44"/>
          <w:szCs w:val="44"/>
          <w:lang w:eastAsia="zh-CN"/>
        </w:rPr>
      </w:pPr>
    </w:p>
    <w:p w14:paraId="0E095006">
      <w:pPr>
        <w:pageBreakBefore w:val="0"/>
        <w:kinsoku w:val="0"/>
        <w:wordWrap/>
        <w:topLinePunct w:val="0"/>
        <w:bidi w:val="0"/>
        <w:spacing w:line="360" w:lineRule="auto"/>
        <w:jc w:val="center"/>
        <w:outlineLvl w:val="0"/>
        <w:rPr>
          <w:rFonts w:hint="eastAsia" w:ascii="宋体" w:hAnsi="宋体" w:eastAsia="宋体" w:cs="宋体"/>
          <w:b/>
          <w:bCs w:val="0"/>
          <w:color w:val="000000"/>
          <w:sz w:val="28"/>
          <w:szCs w:val="28"/>
          <w:lang w:eastAsia="zh-CN"/>
        </w:rPr>
      </w:pPr>
      <w:bookmarkStart w:id="52" w:name="_Toc4537"/>
      <w:bookmarkStart w:id="53" w:name="_Toc2987"/>
      <w:r>
        <w:rPr>
          <w:rFonts w:hint="eastAsia" w:ascii="宋体" w:hAnsi="宋体" w:eastAsia="宋体" w:cs="宋体"/>
          <w:b/>
          <w:bCs w:val="0"/>
          <w:color w:val="000000"/>
          <w:sz w:val="44"/>
          <w:szCs w:val="44"/>
          <w:lang w:eastAsia="zh-CN"/>
        </w:rPr>
        <w:t>响应文件（格式）（正本</w:t>
      </w:r>
      <w:r>
        <w:rPr>
          <w:rFonts w:hint="eastAsia" w:ascii="宋体" w:hAnsi="宋体" w:eastAsia="宋体" w:cs="宋体"/>
          <w:b/>
          <w:bCs w:val="0"/>
          <w:color w:val="000000"/>
          <w:sz w:val="44"/>
          <w:szCs w:val="44"/>
          <w:lang w:val="en-US" w:eastAsia="zh-CN"/>
        </w:rPr>
        <w:t>或</w:t>
      </w:r>
      <w:r>
        <w:rPr>
          <w:rFonts w:hint="eastAsia" w:ascii="宋体" w:hAnsi="宋体" w:eastAsia="宋体" w:cs="宋体"/>
          <w:b/>
          <w:bCs w:val="0"/>
          <w:color w:val="000000"/>
          <w:sz w:val="44"/>
          <w:szCs w:val="44"/>
          <w:lang w:eastAsia="zh-CN"/>
        </w:rPr>
        <w:t>副本）</w:t>
      </w:r>
      <w:bookmarkEnd w:id="52"/>
      <w:bookmarkEnd w:id="53"/>
    </w:p>
    <w:p w14:paraId="34EE142C">
      <w:pPr>
        <w:pageBreakBefore w:val="0"/>
        <w:wordWrap/>
        <w:overflowPunct w:val="0"/>
        <w:topLinePunct w:val="0"/>
        <w:bidi w:val="0"/>
        <w:spacing w:line="360" w:lineRule="auto"/>
        <w:jc w:val="both"/>
        <w:rPr>
          <w:rFonts w:hint="eastAsia" w:ascii="宋体" w:hAnsi="宋体" w:eastAsia="宋体" w:cs="宋体"/>
          <w:color w:val="000000"/>
          <w:sz w:val="28"/>
          <w:szCs w:val="28"/>
        </w:rPr>
      </w:pPr>
    </w:p>
    <w:p w14:paraId="11395E79">
      <w:pPr>
        <w:pageBreakBefore w:val="0"/>
        <w:wordWrap/>
        <w:overflowPunct w:val="0"/>
        <w:topLinePunct w:val="0"/>
        <w:bidi w:val="0"/>
        <w:spacing w:line="360" w:lineRule="auto"/>
        <w:jc w:val="both"/>
        <w:rPr>
          <w:rFonts w:hint="eastAsia" w:ascii="宋体" w:hAnsi="宋体" w:eastAsia="宋体" w:cs="宋体"/>
          <w:color w:val="000000"/>
          <w:sz w:val="28"/>
          <w:szCs w:val="28"/>
        </w:rPr>
      </w:pPr>
    </w:p>
    <w:p w14:paraId="3E438635">
      <w:pPr>
        <w:rPr>
          <w:rFonts w:hint="eastAsia" w:ascii="宋体" w:hAnsi="宋体" w:eastAsia="宋体" w:cs="宋体"/>
          <w:color w:val="000000"/>
          <w:sz w:val="28"/>
          <w:szCs w:val="28"/>
        </w:rPr>
      </w:pPr>
    </w:p>
    <w:p w14:paraId="3DF868E7">
      <w:pPr>
        <w:rPr>
          <w:rFonts w:hint="eastAsia" w:ascii="宋体" w:hAnsi="宋体" w:eastAsia="宋体" w:cs="宋体"/>
          <w:color w:val="000000"/>
          <w:sz w:val="28"/>
          <w:szCs w:val="28"/>
        </w:rPr>
      </w:pPr>
    </w:p>
    <w:p w14:paraId="10339C45">
      <w:pPr>
        <w:pStyle w:val="8"/>
        <w:rPr>
          <w:rFonts w:hint="eastAsia" w:ascii="宋体" w:hAnsi="宋体" w:eastAsia="宋体" w:cs="宋体"/>
          <w:color w:val="000000"/>
        </w:rPr>
      </w:pPr>
    </w:p>
    <w:p w14:paraId="21D9CCA1">
      <w:pPr>
        <w:pStyle w:val="8"/>
        <w:rPr>
          <w:rFonts w:hint="eastAsia" w:ascii="宋体" w:hAnsi="宋体" w:eastAsia="宋体" w:cs="宋体"/>
          <w:color w:val="000000"/>
          <w:sz w:val="28"/>
          <w:szCs w:val="28"/>
        </w:rPr>
      </w:pPr>
    </w:p>
    <w:p w14:paraId="02FE28A5">
      <w:pPr>
        <w:rPr>
          <w:rFonts w:hint="eastAsia" w:ascii="宋体" w:hAnsi="宋体" w:eastAsia="宋体" w:cs="宋体"/>
          <w:color w:val="000000"/>
        </w:rPr>
      </w:pPr>
    </w:p>
    <w:p w14:paraId="7D35EB37">
      <w:pPr>
        <w:pageBreakBefore w:val="0"/>
        <w:wordWrap/>
        <w:topLinePunct w:val="0"/>
        <w:bidi w:val="0"/>
        <w:spacing w:line="360" w:lineRule="auto"/>
        <w:ind w:firstLine="1680" w:firstLineChars="6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采 购 人：</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single"/>
        </w:rPr>
        <w:t xml:space="preserve">    </w:t>
      </w:r>
    </w:p>
    <w:p w14:paraId="21C10385">
      <w:pPr>
        <w:pageBreakBefore w:val="0"/>
        <w:wordWrap/>
        <w:topLinePunct w:val="0"/>
        <w:bidi w:val="0"/>
        <w:spacing w:line="360" w:lineRule="auto"/>
        <w:ind w:firstLine="1680" w:firstLineChars="6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 应 商：</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（盖章）</w:t>
      </w:r>
    </w:p>
    <w:p w14:paraId="36A9EE8A">
      <w:pPr>
        <w:pageBreakBefore w:val="0"/>
        <w:wordWrap/>
        <w:topLinePunct w:val="0"/>
        <w:bidi w:val="0"/>
        <w:spacing w:line="360" w:lineRule="auto"/>
        <w:ind w:firstLine="1680" w:firstLineChars="600"/>
        <w:jc w:val="both"/>
        <w:rPr>
          <w:rFonts w:hint="eastAsia" w:ascii="宋体" w:hAnsi="宋体" w:eastAsia="宋体" w:cs="宋体"/>
          <w:b w:val="0"/>
          <w:bCs w:val="0"/>
          <w:color w:val="000000"/>
          <w:sz w:val="28"/>
          <w:szCs w:val="28"/>
        </w:rPr>
      </w:pPr>
      <w:bookmarkStart w:id="54" w:name="_Toc343512253"/>
      <w:r>
        <w:rPr>
          <w:rFonts w:hint="eastAsia" w:ascii="宋体" w:hAnsi="宋体" w:eastAsia="宋体" w:cs="宋体"/>
          <w:b w:val="0"/>
          <w:bCs w:val="0"/>
          <w:color w:val="000000"/>
          <w:sz w:val="28"/>
          <w:szCs w:val="28"/>
        </w:rPr>
        <w:t>法定代表人：</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签字或法人印鉴</w:t>
      </w:r>
      <w:r>
        <w:rPr>
          <w:rFonts w:hint="eastAsia" w:ascii="宋体" w:hAnsi="宋体" w:eastAsia="宋体" w:cs="宋体"/>
          <w:b w:val="0"/>
          <w:bCs w:val="0"/>
          <w:color w:val="000000"/>
          <w:sz w:val="28"/>
          <w:szCs w:val="28"/>
        </w:rPr>
        <w:t>）</w:t>
      </w:r>
      <w:bookmarkEnd w:id="54"/>
    </w:p>
    <w:p w14:paraId="47D1F1A3">
      <w:pPr>
        <w:pageBreakBefore w:val="0"/>
        <w:wordWrap/>
        <w:topLinePunct w:val="0"/>
        <w:bidi w:val="0"/>
        <w:spacing w:line="360" w:lineRule="auto"/>
        <w:ind w:firstLine="1680" w:firstLineChars="6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委托代理人：</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（签字）</w:t>
      </w:r>
    </w:p>
    <w:p w14:paraId="2690ABD8">
      <w:pPr>
        <w:pageBreakBefore w:val="0"/>
        <w:wordWrap/>
        <w:topLinePunct w:val="0"/>
        <w:bidi w:val="0"/>
        <w:spacing w:line="360" w:lineRule="auto"/>
        <w:ind w:firstLine="1680" w:firstLineChars="600"/>
        <w:jc w:val="both"/>
        <w:rPr>
          <w:rFonts w:hint="eastAsia" w:ascii="宋体" w:hAnsi="宋体" w:eastAsia="宋体" w:cs="宋体"/>
          <w:color w:val="000000"/>
          <w:sz w:val="28"/>
          <w:szCs w:val="28"/>
        </w:rPr>
      </w:pPr>
      <w:r>
        <w:rPr>
          <w:rFonts w:hint="eastAsia" w:ascii="宋体" w:hAnsi="宋体" w:eastAsia="宋体" w:cs="宋体"/>
          <w:b w:val="0"/>
          <w:bCs w:val="0"/>
          <w:color w:val="000000"/>
          <w:sz w:val="28"/>
          <w:szCs w:val="28"/>
        </w:rPr>
        <w:t>时    间：</w:t>
      </w:r>
      <w:bookmarkStart w:id="55" w:name="_Toc343512254"/>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年  月  日</w:t>
      </w:r>
      <w:bookmarkEnd w:id="55"/>
    </w:p>
    <w:p w14:paraId="5212F2D9">
      <w:pPr>
        <w:pageBreakBefore w:val="0"/>
        <w:wordWrap/>
        <w:topLinePunct w:val="0"/>
        <w:bidi w:val="0"/>
        <w:spacing w:line="360" w:lineRule="auto"/>
        <w:jc w:val="both"/>
        <w:rPr>
          <w:rFonts w:hint="eastAsia" w:ascii="宋体" w:hAnsi="宋体" w:eastAsia="宋体" w:cs="宋体"/>
          <w:color w:val="000000"/>
          <w:sz w:val="28"/>
          <w:szCs w:val="28"/>
        </w:rPr>
      </w:pPr>
    </w:p>
    <w:p w14:paraId="24FCB5AF">
      <w:pPr>
        <w:pStyle w:val="17"/>
        <w:rPr>
          <w:rFonts w:hint="eastAsia" w:ascii="宋体" w:hAnsi="宋体" w:eastAsia="宋体" w:cs="宋体"/>
          <w:color w:val="000000"/>
          <w:sz w:val="28"/>
          <w:szCs w:val="28"/>
        </w:rPr>
        <w:sectPr>
          <w:pgSz w:w="11906" w:h="16838"/>
          <w:pgMar w:top="1440" w:right="1440" w:bottom="1440" w:left="1440" w:header="851" w:footer="992" w:gutter="0"/>
          <w:pgNumType w:fmt="decimal"/>
          <w:cols w:space="720" w:num="1"/>
          <w:titlePg/>
          <w:docGrid w:linePitch="312" w:charSpace="0"/>
        </w:sectPr>
      </w:pPr>
    </w:p>
    <w:p w14:paraId="1B235ADE">
      <w:pPr>
        <w:pageBreakBefore w:val="0"/>
        <w:wordWrap/>
        <w:topLinePunct w:val="0"/>
        <w:bidi w:val="0"/>
        <w:spacing w:line="360" w:lineRule="auto"/>
        <w:ind w:firstLine="560" w:firstLineChars="200"/>
        <w:jc w:val="center"/>
        <w:outlineLvl w:val="0"/>
        <w:rPr>
          <w:rFonts w:hint="eastAsia" w:ascii="宋体" w:hAnsi="宋体" w:eastAsia="宋体" w:cs="宋体"/>
          <w:color w:val="000000"/>
          <w:sz w:val="28"/>
          <w:szCs w:val="28"/>
        </w:rPr>
      </w:pPr>
      <w:r>
        <w:rPr>
          <w:rFonts w:hint="eastAsia" w:ascii="宋体" w:hAnsi="宋体" w:eastAsia="宋体" w:cs="宋体"/>
          <w:color w:val="000000"/>
          <w:sz w:val="28"/>
          <w:szCs w:val="28"/>
        </w:rPr>
        <w:t>目    录</w:t>
      </w:r>
    </w:p>
    <w:p w14:paraId="0645D233">
      <w:pPr>
        <w:pageBreakBefore w:val="0"/>
        <w:wordWrap/>
        <w:topLinePunct w:val="0"/>
        <w:bidi w:val="0"/>
        <w:spacing w:line="360" w:lineRule="auto"/>
        <w:ind w:firstLine="560" w:firstLineChars="200"/>
        <w:jc w:val="both"/>
        <w:rPr>
          <w:rFonts w:hint="eastAsia" w:ascii="宋体" w:hAnsi="宋体" w:eastAsia="宋体" w:cs="宋体"/>
          <w:color w:val="000000"/>
          <w:sz w:val="28"/>
          <w:szCs w:val="28"/>
        </w:rPr>
      </w:pPr>
    </w:p>
    <w:p w14:paraId="65066578">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rPr>
      </w:pPr>
      <w:bookmarkStart w:id="56" w:name="_Toc6795"/>
      <w:bookmarkStart w:id="57" w:name="_Toc8405"/>
      <w:r>
        <w:rPr>
          <w:rFonts w:hint="eastAsia" w:ascii="宋体" w:hAnsi="宋体" w:eastAsia="宋体" w:cs="宋体"/>
          <w:color w:val="000000"/>
          <w:sz w:val="28"/>
          <w:szCs w:val="28"/>
        </w:rPr>
        <w:t>第1部分  法定代表人证明书与谈判授权书</w:t>
      </w:r>
      <w:bookmarkEnd w:id="56"/>
      <w:bookmarkEnd w:id="57"/>
    </w:p>
    <w:p w14:paraId="35658AB6">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rPr>
      </w:pPr>
      <w:bookmarkStart w:id="58" w:name="_Toc9989"/>
      <w:bookmarkStart w:id="59" w:name="_Toc22220"/>
      <w:r>
        <w:rPr>
          <w:rFonts w:hint="eastAsia" w:ascii="宋体" w:hAnsi="宋体" w:eastAsia="宋体" w:cs="宋体"/>
          <w:color w:val="000000"/>
          <w:sz w:val="28"/>
          <w:szCs w:val="28"/>
        </w:rPr>
        <w:t>第2部分  响应函</w:t>
      </w:r>
      <w:bookmarkEnd w:id="58"/>
      <w:bookmarkEnd w:id="59"/>
    </w:p>
    <w:p w14:paraId="46747E6C">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rPr>
      </w:pPr>
      <w:bookmarkStart w:id="60" w:name="_Toc1073"/>
      <w:bookmarkStart w:id="61" w:name="_Toc32637"/>
      <w:r>
        <w:rPr>
          <w:rFonts w:hint="eastAsia" w:ascii="宋体" w:hAnsi="宋体" w:eastAsia="宋体" w:cs="宋体"/>
          <w:color w:val="000000"/>
          <w:sz w:val="28"/>
          <w:szCs w:val="28"/>
        </w:rPr>
        <w:t xml:space="preserve">第3部分  </w:t>
      </w:r>
      <w:bookmarkEnd w:id="60"/>
      <w:bookmarkEnd w:id="61"/>
      <w:r>
        <w:rPr>
          <w:rFonts w:hint="eastAsia" w:ascii="宋体" w:hAnsi="宋体" w:eastAsia="宋体" w:cs="宋体"/>
          <w:color w:val="000000"/>
          <w:sz w:val="28"/>
          <w:szCs w:val="28"/>
        </w:rPr>
        <w:t>报价一览表</w:t>
      </w:r>
    </w:p>
    <w:p w14:paraId="2CCA1301">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rPr>
      </w:pPr>
      <w:bookmarkStart w:id="62" w:name="_Toc25236"/>
      <w:bookmarkStart w:id="63" w:name="_Toc16594"/>
      <w:r>
        <w:rPr>
          <w:rFonts w:hint="eastAsia" w:ascii="宋体" w:hAnsi="宋体" w:eastAsia="宋体" w:cs="宋体"/>
          <w:color w:val="000000"/>
          <w:sz w:val="28"/>
          <w:szCs w:val="28"/>
        </w:rPr>
        <w:t xml:space="preserve">第4部分 </w:t>
      </w:r>
      <w:r>
        <w:rPr>
          <w:rFonts w:hint="eastAsia" w:ascii="宋体" w:hAnsi="宋体" w:eastAsia="宋体" w:cs="宋体"/>
          <w:color w:val="000000"/>
          <w:sz w:val="28"/>
          <w:szCs w:val="28"/>
          <w:lang w:val="en-US" w:eastAsia="zh-CN"/>
        </w:rPr>
        <w:t xml:space="preserve"> </w:t>
      </w:r>
      <w:bookmarkEnd w:id="62"/>
      <w:bookmarkEnd w:id="63"/>
      <w:r>
        <w:rPr>
          <w:rFonts w:hint="eastAsia" w:ascii="宋体" w:hAnsi="宋体" w:eastAsia="宋体" w:cs="宋体"/>
          <w:color w:val="000000"/>
          <w:sz w:val="28"/>
          <w:szCs w:val="28"/>
          <w:lang w:val="en-US" w:eastAsia="zh-CN"/>
        </w:rPr>
        <w:t>技术谈判方案</w:t>
      </w:r>
    </w:p>
    <w:p w14:paraId="366A9840">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lang w:eastAsia="zh-CN"/>
        </w:rPr>
      </w:pPr>
      <w:bookmarkStart w:id="64" w:name="_Toc22121"/>
      <w:bookmarkStart w:id="65" w:name="_Toc3915"/>
      <w:r>
        <w:rPr>
          <w:rFonts w:hint="eastAsia" w:ascii="宋体" w:hAnsi="宋体" w:eastAsia="宋体" w:cs="宋体"/>
          <w:color w:val="000000"/>
          <w:sz w:val="28"/>
          <w:szCs w:val="28"/>
        </w:rPr>
        <w:t>第</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 xml:space="preserve">部分  </w:t>
      </w:r>
      <w:bookmarkEnd w:id="64"/>
      <w:bookmarkEnd w:id="65"/>
      <w:r>
        <w:rPr>
          <w:rFonts w:hint="eastAsia" w:ascii="宋体" w:hAnsi="宋体" w:eastAsia="宋体" w:cs="宋体"/>
          <w:color w:val="000000"/>
          <w:sz w:val="28"/>
          <w:szCs w:val="28"/>
          <w:lang w:eastAsia="zh-CN"/>
        </w:rPr>
        <w:t>商务谈判方</w:t>
      </w:r>
      <w:r>
        <w:rPr>
          <w:rFonts w:hint="eastAsia" w:ascii="宋体" w:hAnsi="宋体" w:eastAsia="宋体" w:cs="宋体"/>
          <w:color w:val="000000"/>
          <w:sz w:val="28"/>
          <w:szCs w:val="28"/>
        </w:rPr>
        <w:t>案</w:t>
      </w:r>
    </w:p>
    <w:p w14:paraId="44BD4424">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rPr>
      </w:pPr>
      <w:bookmarkStart w:id="66" w:name="_Toc17890"/>
      <w:bookmarkStart w:id="67" w:name="_Toc21605"/>
      <w:r>
        <w:rPr>
          <w:rFonts w:hint="eastAsia" w:ascii="宋体" w:hAnsi="宋体" w:eastAsia="宋体" w:cs="宋体"/>
          <w:color w:val="000000"/>
          <w:sz w:val="28"/>
          <w:szCs w:val="28"/>
        </w:rPr>
        <w:t>第</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部分  供应商承诺</w:t>
      </w:r>
      <w:bookmarkEnd w:id="66"/>
      <w:bookmarkEnd w:id="67"/>
    </w:p>
    <w:p w14:paraId="54FA6933">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rPr>
      </w:pPr>
      <w:bookmarkStart w:id="68" w:name="_Toc31675"/>
      <w:bookmarkStart w:id="69" w:name="_Toc28349"/>
      <w:r>
        <w:rPr>
          <w:rFonts w:hint="eastAsia" w:ascii="宋体" w:hAnsi="宋体" w:eastAsia="宋体" w:cs="宋体"/>
          <w:color w:val="000000"/>
          <w:sz w:val="28"/>
          <w:szCs w:val="28"/>
        </w:rPr>
        <w:t>第</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部分  资格证明文件</w:t>
      </w:r>
      <w:bookmarkEnd w:id="68"/>
      <w:bookmarkEnd w:id="69"/>
    </w:p>
    <w:p w14:paraId="18035B1B">
      <w:pPr>
        <w:pageBreakBefore w:val="0"/>
        <w:wordWrap/>
        <w:topLinePunct w:val="0"/>
        <w:bidi w:val="0"/>
        <w:spacing w:line="360" w:lineRule="auto"/>
        <w:ind w:firstLine="560" w:firstLineChars="200"/>
        <w:jc w:val="both"/>
        <w:outlineLvl w:val="0"/>
        <w:rPr>
          <w:rFonts w:hint="eastAsia" w:ascii="宋体" w:hAnsi="宋体" w:eastAsia="宋体" w:cs="宋体"/>
          <w:color w:val="000000"/>
          <w:sz w:val="28"/>
          <w:szCs w:val="28"/>
          <w:lang w:val="en-US" w:eastAsia="zh-CN"/>
        </w:rPr>
      </w:pPr>
      <w:bookmarkStart w:id="70" w:name="_Toc17864"/>
      <w:bookmarkStart w:id="71" w:name="_Toc18751"/>
      <w:r>
        <w:rPr>
          <w:rFonts w:hint="eastAsia" w:ascii="宋体" w:hAnsi="宋体" w:eastAsia="宋体" w:cs="宋体"/>
          <w:color w:val="000000"/>
          <w:sz w:val="28"/>
          <w:szCs w:val="28"/>
        </w:rPr>
        <w:t>第</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部分  供应商认为有必要补充说明的事项</w:t>
      </w:r>
      <w:bookmarkEnd w:id="70"/>
      <w:bookmarkEnd w:id="71"/>
    </w:p>
    <w:p w14:paraId="128DAF62">
      <w:pPr>
        <w:pageBreakBefore w:val="0"/>
        <w:wordWrap/>
        <w:topLinePunct w:val="0"/>
        <w:bidi w:val="0"/>
        <w:spacing w:line="360" w:lineRule="auto"/>
        <w:ind w:firstLine="560" w:firstLineChars="200"/>
        <w:jc w:val="both"/>
        <w:rPr>
          <w:rFonts w:hint="eastAsia" w:ascii="宋体" w:hAnsi="宋体" w:eastAsia="宋体" w:cs="宋体"/>
          <w:color w:val="000000"/>
          <w:sz w:val="28"/>
          <w:szCs w:val="28"/>
        </w:rPr>
      </w:pPr>
    </w:p>
    <w:p w14:paraId="4B63AB18">
      <w:pPr>
        <w:pageBreakBefore w:val="0"/>
        <w:wordWrap/>
        <w:topLinePunct w:val="0"/>
        <w:bidi w:val="0"/>
        <w:spacing w:line="360" w:lineRule="auto"/>
        <w:ind w:firstLine="560" w:firstLineChars="200"/>
        <w:jc w:val="both"/>
        <w:rPr>
          <w:rFonts w:hint="eastAsia" w:ascii="宋体" w:hAnsi="宋体" w:eastAsia="宋体" w:cs="宋体"/>
          <w:color w:val="000000"/>
          <w:sz w:val="28"/>
          <w:szCs w:val="28"/>
        </w:rPr>
      </w:pPr>
    </w:p>
    <w:p w14:paraId="2C2D7139">
      <w:pPr>
        <w:pStyle w:val="4"/>
        <w:bidi w:val="0"/>
        <w:outlineLvl w:val="0"/>
        <w:rPr>
          <w:rFonts w:hint="eastAsia" w:ascii="宋体" w:hAnsi="宋体" w:eastAsia="宋体" w:cs="宋体"/>
          <w:bCs/>
          <w:color w:val="000000"/>
          <w:sz w:val="28"/>
          <w:szCs w:val="28"/>
        </w:rPr>
      </w:pPr>
      <w:r>
        <w:rPr>
          <w:rFonts w:hint="eastAsia" w:ascii="宋体" w:hAnsi="宋体" w:eastAsia="宋体" w:cs="宋体"/>
          <w:color w:val="000000"/>
          <w:sz w:val="28"/>
          <w:szCs w:val="28"/>
        </w:rPr>
        <w:br w:type="page"/>
      </w:r>
      <w:bookmarkStart w:id="72" w:name="_Toc20171"/>
      <w:bookmarkStart w:id="73" w:name="_Toc25990"/>
      <w:bookmarkStart w:id="74" w:name="_Toc24525"/>
      <w:r>
        <w:rPr>
          <w:rStyle w:val="29"/>
          <w:rFonts w:hint="eastAsia" w:ascii="宋体" w:hAnsi="宋体" w:eastAsia="宋体" w:cs="宋体"/>
          <w:b/>
          <w:color w:val="000000"/>
        </w:rPr>
        <w:t>第1部分  法定代表人证明书与谈判授权书</w:t>
      </w:r>
      <w:bookmarkEnd w:id="72"/>
      <w:bookmarkEnd w:id="73"/>
      <w:bookmarkEnd w:id="74"/>
    </w:p>
    <w:p w14:paraId="4D3E1D35">
      <w:pPr>
        <w:pageBreakBefore w:val="0"/>
        <w:wordWrap/>
        <w:topLinePunct w:val="0"/>
        <w:bidi w:val="0"/>
        <w:spacing w:line="360" w:lineRule="auto"/>
        <w:ind w:firstLine="137" w:firstLineChars="49"/>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1.1法定代表人证明书</w:t>
      </w:r>
    </w:p>
    <w:tbl>
      <w:tblPr>
        <w:tblStyle w:val="1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384"/>
        <w:gridCol w:w="2244"/>
        <w:gridCol w:w="1485"/>
        <w:gridCol w:w="1997"/>
      </w:tblGrid>
      <w:tr w14:paraId="0A8B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200" w:type="dxa"/>
            <w:gridSpan w:val="5"/>
            <w:noWrap w:val="0"/>
            <w:vAlign w:val="center"/>
          </w:tcPr>
          <w:p w14:paraId="4023936F">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r>
              <w:rPr>
                <w:rFonts w:hint="eastAsia" w:ascii="宋体" w:hAnsi="宋体" w:eastAsia="宋体" w:cs="宋体"/>
                <w:color w:val="000000"/>
                <w:sz w:val="24"/>
                <w:szCs w:val="24"/>
              </w:rPr>
              <w:t>致：</w:t>
            </w:r>
            <w:r>
              <w:rPr>
                <w:rFonts w:hint="eastAsia" w:ascii="宋体" w:hAnsi="宋体" w:cs="宋体"/>
                <w:color w:val="000000"/>
                <w:sz w:val="24"/>
                <w:szCs w:val="24"/>
                <w:lang w:eastAsia="zh-CN"/>
              </w:rPr>
              <w:t>陕西悦荣项目管理有限公司</w:t>
            </w:r>
          </w:p>
        </w:tc>
      </w:tr>
      <w:tr w14:paraId="1526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restart"/>
            <w:noWrap w:val="0"/>
            <w:vAlign w:val="center"/>
          </w:tcPr>
          <w:p w14:paraId="5E8BF66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企</w:t>
            </w:r>
          </w:p>
          <w:p w14:paraId="6DA48AE8">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业</w:t>
            </w:r>
          </w:p>
          <w:p w14:paraId="225FDF6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w:t>
            </w:r>
          </w:p>
          <w:p w14:paraId="764E87D5">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r>
              <w:rPr>
                <w:rFonts w:hint="eastAsia" w:ascii="宋体" w:hAnsi="宋体" w:eastAsia="宋体" w:cs="宋体"/>
                <w:color w:val="000000"/>
                <w:sz w:val="24"/>
                <w:szCs w:val="24"/>
              </w:rPr>
              <w:t>人</w:t>
            </w:r>
          </w:p>
        </w:tc>
        <w:tc>
          <w:tcPr>
            <w:tcW w:w="2384" w:type="dxa"/>
            <w:noWrap w:val="0"/>
            <w:vAlign w:val="center"/>
          </w:tcPr>
          <w:p w14:paraId="5A2FDE8D">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企业名称</w:t>
            </w:r>
          </w:p>
        </w:tc>
        <w:tc>
          <w:tcPr>
            <w:tcW w:w="5726" w:type="dxa"/>
            <w:gridSpan w:val="3"/>
            <w:noWrap w:val="0"/>
            <w:vAlign w:val="center"/>
          </w:tcPr>
          <w:p w14:paraId="164B76F1">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r>
      <w:tr w14:paraId="6DE2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66306280">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79EB636F">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法定地址</w:t>
            </w:r>
          </w:p>
        </w:tc>
        <w:tc>
          <w:tcPr>
            <w:tcW w:w="5726" w:type="dxa"/>
            <w:gridSpan w:val="3"/>
            <w:noWrap w:val="0"/>
            <w:vAlign w:val="center"/>
          </w:tcPr>
          <w:p w14:paraId="0A02DB3E">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r>
      <w:tr w14:paraId="4F75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314138C1">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1EA4DF8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5726" w:type="dxa"/>
            <w:gridSpan w:val="3"/>
            <w:noWrap w:val="0"/>
            <w:vAlign w:val="center"/>
          </w:tcPr>
          <w:p w14:paraId="60EB469B">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r>
      <w:tr w14:paraId="6A41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90" w:type="dxa"/>
            <w:vMerge w:val="continue"/>
            <w:noWrap w:val="0"/>
            <w:vAlign w:val="top"/>
          </w:tcPr>
          <w:p w14:paraId="5A1E0756">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5CE4D02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网    址</w:t>
            </w:r>
          </w:p>
        </w:tc>
        <w:tc>
          <w:tcPr>
            <w:tcW w:w="5726" w:type="dxa"/>
            <w:gridSpan w:val="3"/>
            <w:noWrap w:val="0"/>
            <w:vAlign w:val="center"/>
          </w:tcPr>
          <w:p w14:paraId="24D449AC">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r>
      <w:tr w14:paraId="1801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top"/>
          </w:tcPr>
          <w:p w14:paraId="090E1266">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10CCF435">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r>
              <w:rPr>
                <w:rFonts w:hint="eastAsia" w:ascii="宋体" w:hAnsi="宋体" w:eastAsia="宋体" w:cs="宋体"/>
                <w:color w:val="000000"/>
                <w:sz w:val="24"/>
                <w:szCs w:val="24"/>
              </w:rPr>
              <w:t>工商登记机关</w:t>
            </w:r>
          </w:p>
        </w:tc>
        <w:tc>
          <w:tcPr>
            <w:tcW w:w="5726" w:type="dxa"/>
            <w:gridSpan w:val="3"/>
            <w:noWrap w:val="0"/>
            <w:vAlign w:val="center"/>
          </w:tcPr>
          <w:p w14:paraId="5B8FE2EC">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r>
      <w:tr w14:paraId="6948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90" w:type="dxa"/>
            <w:vMerge w:val="continue"/>
            <w:noWrap w:val="0"/>
            <w:vAlign w:val="top"/>
          </w:tcPr>
          <w:p w14:paraId="7FB68BE3">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69C80000">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税务登记机关</w:t>
            </w:r>
          </w:p>
        </w:tc>
        <w:tc>
          <w:tcPr>
            <w:tcW w:w="5726" w:type="dxa"/>
            <w:gridSpan w:val="3"/>
            <w:noWrap w:val="0"/>
            <w:vAlign w:val="center"/>
          </w:tcPr>
          <w:p w14:paraId="4644EBFB">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2F2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90" w:type="dxa"/>
            <w:vMerge w:val="continue"/>
            <w:noWrap w:val="0"/>
            <w:vAlign w:val="top"/>
          </w:tcPr>
          <w:p w14:paraId="3D0F8F8A">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6460E758">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r>
              <w:rPr>
                <w:rFonts w:hint="eastAsia" w:ascii="宋体" w:hAnsi="宋体" w:eastAsia="宋体" w:cs="宋体"/>
                <w:color w:val="000000"/>
                <w:sz w:val="24"/>
                <w:szCs w:val="24"/>
              </w:rPr>
              <w:t>机构代码证号</w:t>
            </w:r>
            <w:r>
              <w:rPr>
                <w:rFonts w:hint="eastAsia" w:ascii="宋体" w:hAnsi="宋体" w:eastAsia="宋体" w:cs="宋体"/>
                <w:color w:val="000000"/>
                <w:sz w:val="24"/>
                <w:szCs w:val="24"/>
                <w:lang w:eastAsia="zh-CN"/>
              </w:rPr>
              <w:t>（或统一社会信用代码）</w:t>
            </w:r>
          </w:p>
        </w:tc>
        <w:tc>
          <w:tcPr>
            <w:tcW w:w="5726" w:type="dxa"/>
            <w:gridSpan w:val="3"/>
            <w:noWrap w:val="0"/>
            <w:vAlign w:val="center"/>
          </w:tcPr>
          <w:p w14:paraId="0CA70C2B">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r>
      <w:tr w14:paraId="363A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restart"/>
            <w:noWrap w:val="0"/>
            <w:vAlign w:val="center"/>
          </w:tcPr>
          <w:p w14:paraId="138C363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  定</w:t>
            </w:r>
          </w:p>
          <w:p w14:paraId="5DA777F2">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r>
              <w:rPr>
                <w:rFonts w:hint="eastAsia" w:ascii="宋体" w:hAnsi="宋体" w:eastAsia="宋体" w:cs="宋体"/>
                <w:color w:val="000000"/>
                <w:sz w:val="24"/>
                <w:szCs w:val="24"/>
              </w:rPr>
              <w:t>代表人</w:t>
            </w:r>
          </w:p>
        </w:tc>
        <w:tc>
          <w:tcPr>
            <w:tcW w:w="2384" w:type="dxa"/>
            <w:noWrap w:val="0"/>
            <w:vAlign w:val="center"/>
          </w:tcPr>
          <w:p w14:paraId="3A549C9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姓    名</w:t>
            </w:r>
          </w:p>
        </w:tc>
        <w:tc>
          <w:tcPr>
            <w:tcW w:w="2244" w:type="dxa"/>
            <w:noWrap w:val="0"/>
            <w:vAlign w:val="center"/>
          </w:tcPr>
          <w:p w14:paraId="0E3F9874">
            <w:pPr>
              <w:pageBreakBefore w:val="0"/>
              <w:tabs>
                <w:tab w:val="left" w:pos="1260"/>
              </w:tabs>
              <w:wordWrap/>
              <w:topLinePunct w:val="0"/>
              <w:bidi w:val="0"/>
              <w:spacing w:line="360" w:lineRule="auto"/>
              <w:jc w:val="both"/>
              <w:rPr>
                <w:rFonts w:hint="eastAsia" w:ascii="宋体" w:hAnsi="宋体" w:eastAsia="宋体" w:cs="宋体"/>
                <w:color w:val="000000"/>
                <w:sz w:val="24"/>
                <w:szCs w:val="24"/>
                <w:lang w:eastAsia="zh-CN"/>
              </w:rPr>
            </w:pPr>
          </w:p>
        </w:tc>
        <w:tc>
          <w:tcPr>
            <w:tcW w:w="1485" w:type="dxa"/>
            <w:noWrap w:val="0"/>
            <w:vAlign w:val="center"/>
          </w:tcPr>
          <w:p w14:paraId="52F69606">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性    别</w:t>
            </w:r>
          </w:p>
        </w:tc>
        <w:tc>
          <w:tcPr>
            <w:tcW w:w="1997" w:type="dxa"/>
            <w:noWrap w:val="0"/>
            <w:vAlign w:val="center"/>
          </w:tcPr>
          <w:p w14:paraId="3391F29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47D4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center"/>
          </w:tcPr>
          <w:p w14:paraId="76389864">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78A916B2">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职    务</w:t>
            </w:r>
          </w:p>
        </w:tc>
        <w:tc>
          <w:tcPr>
            <w:tcW w:w="2244" w:type="dxa"/>
            <w:noWrap w:val="0"/>
            <w:vAlign w:val="center"/>
          </w:tcPr>
          <w:p w14:paraId="671002BE">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1485" w:type="dxa"/>
            <w:noWrap w:val="0"/>
            <w:vAlign w:val="center"/>
          </w:tcPr>
          <w:p w14:paraId="4FEDF35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1997" w:type="dxa"/>
            <w:noWrap w:val="0"/>
            <w:vAlign w:val="center"/>
          </w:tcPr>
          <w:p w14:paraId="607EC6B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6865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90" w:type="dxa"/>
            <w:vMerge w:val="continue"/>
            <w:noWrap w:val="0"/>
            <w:vAlign w:val="center"/>
          </w:tcPr>
          <w:p w14:paraId="60370AC2">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2384" w:type="dxa"/>
            <w:noWrap w:val="0"/>
            <w:vAlign w:val="center"/>
          </w:tcPr>
          <w:p w14:paraId="188D1BAE">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tc>
        <w:tc>
          <w:tcPr>
            <w:tcW w:w="5726" w:type="dxa"/>
            <w:gridSpan w:val="3"/>
            <w:noWrap w:val="0"/>
            <w:vAlign w:val="center"/>
          </w:tcPr>
          <w:p w14:paraId="6EB7781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1746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1090" w:type="dxa"/>
            <w:vMerge w:val="restart"/>
            <w:noWrap w:val="0"/>
            <w:vAlign w:val="center"/>
          </w:tcPr>
          <w:p w14:paraId="78ABDDD0">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tc>
        <w:tc>
          <w:tcPr>
            <w:tcW w:w="4628" w:type="dxa"/>
            <w:gridSpan w:val="2"/>
            <w:vMerge w:val="restart"/>
            <w:noWrap w:val="0"/>
            <w:vAlign w:val="center"/>
          </w:tcPr>
          <w:p w14:paraId="281F6D9D">
            <w:pPr>
              <w:pageBreakBefore w:val="0"/>
              <w:tabs>
                <w:tab w:val="left" w:pos="1260"/>
              </w:tabs>
              <w:wordWrap/>
              <w:topLinePunct w:val="0"/>
              <w:bidi w:val="0"/>
              <w:spacing w:line="36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扫描件</w:t>
            </w:r>
            <w:r>
              <w:rPr>
                <w:rFonts w:hint="eastAsia" w:ascii="宋体" w:hAnsi="宋体" w:eastAsia="宋体" w:cs="宋体"/>
                <w:color w:val="000000"/>
                <w:sz w:val="24"/>
                <w:szCs w:val="24"/>
              </w:rPr>
              <w:t>）</w:t>
            </w:r>
          </w:p>
        </w:tc>
        <w:tc>
          <w:tcPr>
            <w:tcW w:w="3482" w:type="dxa"/>
            <w:gridSpan w:val="2"/>
            <w:noWrap w:val="0"/>
            <w:vAlign w:val="center"/>
          </w:tcPr>
          <w:p w14:paraId="752E522E">
            <w:pPr>
              <w:pageBreakBefore w:val="0"/>
              <w:tabs>
                <w:tab w:val="left" w:pos="1260"/>
              </w:tabs>
              <w:wordWrap/>
              <w:topLinePunct w:val="0"/>
              <w:bidi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法定代表人签</w:t>
            </w:r>
            <w:r>
              <w:rPr>
                <w:rFonts w:hint="eastAsia" w:ascii="宋体" w:hAnsi="宋体" w:eastAsia="宋体" w:cs="宋体"/>
                <w:color w:val="000000"/>
                <w:sz w:val="24"/>
                <w:szCs w:val="24"/>
                <w:lang w:eastAsia="zh-CN"/>
              </w:rPr>
              <w:t>字或盖章</w:t>
            </w:r>
          </w:p>
        </w:tc>
      </w:tr>
      <w:tr w14:paraId="2532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1090" w:type="dxa"/>
            <w:vMerge w:val="continue"/>
            <w:noWrap w:val="0"/>
            <w:vAlign w:val="top"/>
          </w:tcPr>
          <w:p w14:paraId="67423781">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4628" w:type="dxa"/>
            <w:gridSpan w:val="2"/>
            <w:vMerge w:val="continue"/>
            <w:noWrap w:val="0"/>
            <w:vAlign w:val="top"/>
          </w:tcPr>
          <w:p w14:paraId="6405CDF8">
            <w:pPr>
              <w:pageBreakBefore w:val="0"/>
              <w:tabs>
                <w:tab w:val="left" w:pos="1260"/>
              </w:tabs>
              <w:wordWrap/>
              <w:topLinePunct w:val="0"/>
              <w:bidi w:val="0"/>
              <w:spacing w:line="360" w:lineRule="auto"/>
              <w:jc w:val="both"/>
              <w:rPr>
                <w:rFonts w:hint="eastAsia" w:ascii="宋体" w:hAnsi="宋体" w:eastAsia="宋体" w:cs="宋体"/>
                <w:bCs/>
                <w:color w:val="000000"/>
                <w:sz w:val="24"/>
                <w:szCs w:val="24"/>
              </w:rPr>
            </w:pPr>
          </w:p>
        </w:tc>
        <w:tc>
          <w:tcPr>
            <w:tcW w:w="3482" w:type="dxa"/>
            <w:gridSpan w:val="2"/>
            <w:noWrap w:val="0"/>
            <w:vAlign w:val="center"/>
          </w:tcPr>
          <w:p w14:paraId="73B06919">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p w14:paraId="2B6B97EA">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p w14:paraId="17CE1A35">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（企业公章）</w:t>
            </w:r>
          </w:p>
          <w:p w14:paraId="3CF51D83">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p w14:paraId="05C5F85E">
            <w:pPr>
              <w:pageBreakBefore w:val="0"/>
              <w:tabs>
                <w:tab w:val="left" w:pos="1260"/>
              </w:tabs>
              <w:wordWrap/>
              <w:topLinePunct w:val="0"/>
              <w:bidi w:val="0"/>
              <w:spacing w:line="360" w:lineRule="auto"/>
              <w:ind w:right="280" w:firstLine="459"/>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14:paraId="3D75EAC2">
      <w:pPr>
        <w:pageBreakBefore w:val="0"/>
        <w:tabs>
          <w:tab w:val="left" w:pos="1260"/>
        </w:tabs>
        <w:wordWrap/>
        <w:topLinePunct w:val="0"/>
        <w:bidi w:val="0"/>
        <w:spacing w:line="360" w:lineRule="auto"/>
        <w:jc w:val="center"/>
        <w:rPr>
          <w:rFonts w:hint="eastAsia" w:ascii="宋体" w:hAnsi="宋体" w:eastAsia="宋体" w:cs="宋体"/>
          <w:bCs/>
          <w:color w:val="000000"/>
          <w:sz w:val="28"/>
          <w:szCs w:val="28"/>
          <w:u w:val="single"/>
        </w:rPr>
      </w:pPr>
    </w:p>
    <w:p w14:paraId="2491EAB0">
      <w:pPr>
        <w:pageBreakBefore w:val="0"/>
        <w:tabs>
          <w:tab w:val="left" w:pos="1260"/>
        </w:tabs>
        <w:wordWrap/>
        <w:topLinePunct w:val="0"/>
        <w:bidi w:val="0"/>
        <w:spacing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u w:val="single"/>
        </w:rPr>
        <w:t>1.2法定代表人授权书</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4920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460" w:type="dxa"/>
            <w:gridSpan w:val="7"/>
            <w:noWrap w:val="0"/>
            <w:vAlign w:val="center"/>
          </w:tcPr>
          <w:p w14:paraId="6E0BC5EB">
            <w:pPr>
              <w:pageBreakBefore w:val="0"/>
              <w:tabs>
                <w:tab w:val="left" w:pos="1260"/>
              </w:tabs>
              <w:wordWrap/>
              <w:topLinePunct w:val="0"/>
              <w:bidi w:val="0"/>
              <w:spacing w:line="360" w:lineRule="auto"/>
              <w:ind w:firstLine="134" w:firstLineChars="56"/>
              <w:jc w:val="both"/>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cs="宋体"/>
                <w:color w:val="000000"/>
                <w:sz w:val="24"/>
                <w:szCs w:val="24"/>
                <w:lang w:eastAsia="zh-CN"/>
              </w:rPr>
              <w:t>陕西悦荣项目管理有限公司</w:t>
            </w:r>
          </w:p>
        </w:tc>
      </w:tr>
      <w:tr w14:paraId="02D5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A62663A">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被授权人</w:t>
            </w:r>
          </w:p>
        </w:tc>
        <w:tc>
          <w:tcPr>
            <w:tcW w:w="2155" w:type="dxa"/>
            <w:gridSpan w:val="2"/>
            <w:noWrap w:val="0"/>
            <w:vAlign w:val="center"/>
          </w:tcPr>
          <w:p w14:paraId="524B904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姓    名</w:t>
            </w:r>
          </w:p>
        </w:tc>
        <w:tc>
          <w:tcPr>
            <w:tcW w:w="1960" w:type="dxa"/>
            <w:gridSpan w:val="2"/>
            <w:noWrap w:val="0"/>
            <w:vAlign w:val="top"/>
          </w:tcPr>
          <w:p w14:paraId="6B201641">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56" w:type="dxa"/>
            <w:noWrap w:val="0"/>
            <w:vAlign w:val="top"/>
          </w:tcPr>
          <w:p w14:paraId="2206EAF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性    别</w:t>
            </w:r>
          </w:p>
        </w:tc>
        <w:tc>
          <w:tcPr>
            <w:tcW w:w="2370" w:type="dxa"/>
            <w:noWrap w:val="0"/>
            <w:vAlign w:val="top"/>
          </w:tcPr>
          <w:p w14:paraId="289D26A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5CC8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16F0C74F">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55" w:type="dxa"/>
            <w:gridSpan w:val="2"/>
            <w:noWrap w:val="0"/>
            <w:vAlign w:val="center"/>
          </w:tcPr>
          <w:p w14:paraId="6E9FC04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职    务</w:t>
            </w:r>
          </w:p>
        </w:tc>
        <w:tc>
          <w:tcPr>
            <w:tcW w:w="1960" w:type="dxa"/>
            <w:gridSpan w:val="2"/>
            <w:noWrap w:val="0"/>
            <w:vAlign w:val="top"/>
          </w:tcPr>
          <w:p w14:paraId="0E752A6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56" w:type="dxa"/>
            <w:noWrap w:val="0"/>
            <w:vAlign w:val="top"/>
          </w:tcPr>
          <w:p w14:paraId="5CCE5A16">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手机号码</w:t>
            </w:r>
          </w:p>
        </w:tc>
        <w:tc>
          <w:tcPr>
            <w:tcW w:w="2370" w:type="dxa"/>
            <w:noWrap w:val="0"/>
            <w:vAlign w:val="top"/>
          </w:tcPr>
          <w:p w14:paraId="13B1BDD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5644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2CC26D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55" w:type="dxa"/>
            <w:gridSpan w:val="2"/>
            <w:noWrap w:val="0"/>
            <w:vAlign w:val="center"/>
          </w:tcPr>
          <w:p w14:paraId="377D963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tc>
        <w:tc>
          <w:tcPr>
            <w:tcW w:w="1960" w:type="dxa"/>
            <w:gridSpan w:val="2"/>
            <w:noWrap w:val="0"/>
            <w:vAlign w:val="top"/>
          </w:tcPr>
          <w:p w14:paraId="66CBE26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56" w:type="dxa"/>
            <w:noWrap w:val="0"/>
            <w:vAlign w:val="top"/>
          </w:tcPr>
          <w:p w14:paraId="0B5BC7E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图文传真</w:t>
            </w:r>
          </w:p>
        </w:tc>
        <w:tc>
          <w:tcPr>
            <w:tcW w:w="2370" w:type="dxa"/>
            <w:noWrap w:val="0"/>
            <w:vAlign w:val="top"/>
          </w:tcPr>
          <w:p w14:paraId="0DBCA352">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7DB8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1F4529F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55" w:type="dxa"/>
            <w:gridSpan w:val="2"/>
            <w:noWrap w:val="0"/>
            <w:vAlign w:val="center"/>
          </w:tcPr>
          <w:p w14:paraId="62A77A41">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通讯地址</w:t>
            </w:r>
          </w:p>
        </w:tc>
        <w:tc>
          <w:tcPr>
            <w:tcW w:w="6486" w:type="dxa"/>
            <w:gridSpan w:val="4"/>
            <w:noWrap w:val="0"/>
            <w:vAlign w:val="top"/>
          </w:tcPr>
          <w:p w14:paraId="39D919C6">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6AF8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6922D97E">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55" w:type="dxa"/>
            <w:gridSpan w:val="2"/>
            <w:noWrap w:val="0"/>
            <w:vAlign w:val="center"/>
          </w:tcPr>
          <w:p w14:paraId="0D427D22">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网    址</w:t>
            </w:r>
          </w:p>
        </w:tc>
        <w:tc>
          <w:tcPr>
            <w:tcW w:w="6486" w:type="dxa"/>
            <w:gridSpan w:val="4"/>
            <w:noWrap w:val="0"/>
            <w:vAlign w:val="top"/>
          </w:tcPr>
          <w:p w14:paraId="7B2A7B0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2D35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164A9F7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被授权项目与内容</w:t>
            </w:r>
          </w:p>
        </w:tc>
        <w:tc>
          <w:tcPr>
            <w:tcW w:w="2145" w:type="dxa"/>
            <w:noWrap w:val="0"/>
            <w:vAlign w:val="center"/>
          </w:tcPr>
          <w:p w14:paraId="5264A8E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496" w:type="dxa"/>
            <w:gridSpan w:val="5"/>
            <w:noWrap w:val="0"/>
            <w:vAlign w:val="top"/>
          </w:tcPr>
          <w:p w14:paraId="0988694A">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3437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A87745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45" w:type="dxa"/>
            <w:noWrap w:val="0"/>
            <w:vAlign w:val="center"/>
          </w:tcPr>
          <w:p w14:paraId="1C3BC72F">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文件编号</w:t>
            </w:r>
          </w:p>
        </w:tc>
        <w:tc>
          <w:tcPr>
            <w:tcW w:w="6496" w:type="dxa"/>
            <w:gridSpan w:val="5"/>
            <w:noWrap w:val="0"/>
            <w:vAlign w:val="top"/>
          </w:tcPr>
          <w:p w14:paraId="2A37931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6955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40F1C536">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45" w:type="dxa"/>
            <w:noWrap w:val="0"/>
            <w:vAlign w:val="center"/>
          </w:tcPr>
          <w:p w14:paraId="28E388E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授权范围</w:t>
            </w:r>
          </w:p>
        </w:tc>
        <w:tc>
          <w:tcPr>
            <w:tcW w:w="6496" w:type="dxa"/>
            <w:gridSpan w:val="5"/>
            <w:noWrap w:val="0"/>
            <w:vAlign w:val="center"/>
          </w:tcPr>
          <w:p w14:paraId="1258DAC8">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全权办理本谈判采购项目的</w:t>
            </w:r>
            <w:r>
              <w:rPr>
                <w:rFonts w:hint="eastAsia" w:ascii="宋体" w:hAnsi="宋体" w:eastAsia="宋体" w:cs="宋体"/>
                <w:color w:val="000000"/>
                <w:sz w:val="24"/>
                <w:szCs w:val="24"/>
                <w:lang w:eastAsia="zh-CN"/>
              </w:rPr>
              <w:t>谈判</w:t>
            </w:r>
            <w:r>
              <w:rPr>
                <w:rFonts w:hint="eastAsia" w:ascii="宋体" w:hAnsi="宋体" w:eastAsia="宋体" w:cs="宋体"/>
                <w:color w:val="000000"/>
                <w:sz w:val="24"/>
                <w:szCs w:val="24"/>
              </w:rPr>
              <w:t>、联系、洽谈、签约、执行等具体事务，签署全部有关的文件、文书、协议及合同。</w:t>
            </w:r>
          </w:p>
        </w:tc>
      </w:tr>
      <w:tr w14:paraId="4E25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E1CC98A">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45" w:type="dxa"/>
            <w:noWrap w:val="0"/>
            <w:vAlign w:val="center"/>
          </w:tcPr>
          <w:p w14:paraId="2AF2882E">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法律责任</w:t>
            </w:r>
          </w:p>
        </w:tc>
        <w:tc>
          <w:tcPr>
            <w:tcW w:w="6496" w:type="dxa"/>
            <w:gridSpan w:val="5"/>
            <w:noWrap w:val="0"/>
            <w:vAlign w:val="center"/>
          </w:tcPr>
          <w:p w14:paraId="679F0A05">
            <w:pPr>
              <w:pageBreakBefore w:val="0"/>
              <w:tabs>
                <w:tab w:val="left" w:pos="1260"/>
              </w:tabs>
              <w:wordWrap/>
              <w:topLinePunct w:val="0"/>
              <w:bidi w:val="0"/>
              <w:spacing w:line="360" w:lineRule="auto"/>
              <w:jc w:val="both"/>
              <w:rPr>
                <w:rFonts w:hint="eastAsia" w:ascii="宋体" w:hAnsi="宋体" w:eastAsia="宋体" w:cs="宋体"/>
                <w:color w:val="000000"/>
                <w:spacing w:val="-10"/>
                <w:sz w:val="24"/>
                <w:szCs w:val="24"/>
              </w:rPr>
            </w:pPr>
            <w:r>
              <w:rPr>
                <w:rFonts w:hint="eastAsia" w:ascii="宋体" w:hAnsi="宋体" w:eastAsia="宋体" w:cs="宋体"/>
                <w:color w:val="000000"/>
                <w:spacing w:val="-10"/>
                <w:sz w:val="24"/>
                <w:szCs w:val="24"/>
              </w:rPr>
              <w:t>本公司对被授权人在本项目中的签名承担全部法律责任。</w:t>
            </w:r>
          </w:p>
        </w:tc>
      </w:tr>
      <w:tr w14:paraId="1BFE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5FC38C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2145" w:type="dxa"/>
            <w:noWrap w:val="0"/>
            <w:vAlign w:val="center"/>
          </w:tcPr>
          <w:p w14:paraId="2A5BDF12">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授权期限</w:t>
            </w:r>
          </w:p>
        </w:tc>
        <w:tc>
          <w:tcPr>
            <w:tcW w:w="6496" w:type="dxa"/>
            <w:gridSpan w:val="5"/>
            <w:noWrap w:val="0"/>
            <w:vAlign w:val="center"/>
          </w:tcPr>
          <w:p w14:paraId="4B7B4906">
            <w:pPr>
              <w:pageBreakBefore w:val="0"/>
              <w:tabs>
                <w:tab w:val="left" w:pos="1260"/>
              </w:tabs>
              <w:wordWrap/>
              <w:topLinePunct w:val="0"/>
              <w:bidi w:val="0"/>
              <w:spacing w:line="360" w:lineRule="auto"/>
              <w:jc w:val="both"/>
              <w:rPr>
                <w:rFonts w:hint="eastAsia" w:ascii="宋体" w:hAnsi="宋体" w:eastAsia="宋体" w:cs="宋体"/>
                <w:color w:val="000000"/>
                <w:sz w:val="24"/>
                <w:szCs w:val="24"/>
                <w:lang w:eastAsia="zh-CN"/>
              </w:rPr>
            </w:pPr>
            <w:r>
              <w:rPr>
                <w:rFonts w:hint="eastAsia" w:ascii="宋体" w:hAnsi="宋体" w:eastAsia="宋体" w:cs="宋体"/>
                <w:bCs/>
                <w:color w:val="000000"/>
                <w:sz w:val="24"/>
                <w:szCs w:val="24"/>
                <w:lang w:eastAsia="zh-CN"/>
              </w:rPr>
              <w:t>自本授权书签署之日起至投标有效期期满</w:t>
            </w:r>
          </w:p>
        </w:tc>
      </w:tr>
      <w:tr w14:paraId="6E97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3" w:type="dxa"/>
            <w:gridSpan w:val="4"/>
            <w:noWrap w:val="0"/>
            <w:vAlign w:val="center"/>
          </w:tcPr>
          <w:p w14:paraId="267CB4C7">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被授权人身份证复印件</w:t>
            </w:r>
          </w:p>
        </w:tc>
        <w:tc>
          <w:tcPr>
            <w:tcW w:w="4837" w:type="dxa"/>
            <w:gridSpan w:val="3"/>
            <w:noWrap w:val="0"/>
            <w:vAlign w:val="center"/>
          </w:tcPr>
          <w:p w14:paraId="46E4FA13">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法定代表人签署栏</w:t>
            </w:r>
          </w:p>
        </w:tc>
      </w:tr>
      <w:tr w14:paraId="6860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jc w:val="center"/>
        </w:trPr>
        <w:tc>
          <w:tcPr>
            <w:tcW w:w="4623" w:type="dxa"/>
            <w:gridSpan w:val="4"/>
            <w:vMerge w:val="restart"/>
            <w:noWrap w:val="0"/>
            <w:vAlign w:val="center"/>
          </w:tcPr>
          <w:p w14:paraId="7E86D1AC">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扫描件</w:t>
            </w:r>
            <w:r>
              <w:rPr>
                <w:rFonts w:hint="eastAsia" w:ascii="宋体" w:hAnsi="宋体" w:eastAsia="宋体" w:cs="宋体"/>
                <w:color w:val="000000"/>
                <w:sz w:val="24"/>
                <w:szCs w:val="24"/>
              </w:rPr>
              <w:t>）</w:t>
            </w:r>
          </w:p>
        </w:tc>
        <w:tc>
          <w:tcPr>
            <w:tcW w:w="4837" w:type="dxa"/>
            <w:gridSpan w:val="3"/>
            <w:noWrap w:val="0"/>
            <w:vAlign w:val="center"/>
          </w:tcPr>
          <w:p w14:paraId="306A6F60">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（企业公章）</w:t>
            </w:r>
          </w:p>
        </w:tc>
      </w:tr>
      <w:tr w14:paraId="29E5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4623" w:type="dxa"/>
            <w:gridSpan w:val="4"/>
            <w:vMerge w:val="continue"/>
            <w:noWrap w:val="0"/>
            <w:vAlign w:val="center"/>
          </w:tcPr>
          <w:p w14:paraId="724F2211">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4837" w:type="dxa"/>
            <w:gridSpan w:val="3"/>
            <w:noWrap w:val="0"/>
            <w:vAlign w:val="center"/>
          </w:tcPr>
          <w:p w14:paraId="1B66317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p w14:paraId="15FFA681">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p w14:paraId="4F0F54BE">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签字或法人印鉴</w:t>
            </w:r>
            <w:r>
              <w:rPr>
                <w:rFonts w:hint="eastAsia" w:ascii="宋体" w:hAnsi="宋体" w:eastAsia="宋体" w:cs="宋体"/>
                <w:color w:val="000000"/>
                <w:sz w:val="24"/>
                <w:szCs w:val="24"/>
              </w:rPr>
              <w:t>）</w:t>
            </w:r>
          </w:p>
          <w:p w14:paraId="0359A22E">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14:paraId="2128A446">
      <w:pPr>
        <w:pageBreakBefore w:val="0"/>
        <w:wordWrap/>
        <w:topLinePunct w:val="0"/>
        <w:bidi w:val="0"/>
        <w:spacing w:line="360" w:lineRule="auto"/>
        <w:jc w:val="center"/>
        <w:rPr>
          <w:rFonts w:hint="eastAsia" w:ascii="宋体" w:hAnsi="宋体" w:eastAsia="宋体" w:cs="宋体"/>
          <w:b/>
          <w:bCs w:val="0"/>
          <w:color w:val="000000"/>
          <w:sz w:val="28"/>
          <w:szCs w:val="28"/>
        </w:rPr>
      </w:pPr>
    </w:p>
    <w:p w14:paraId="6AF048AD">
      <w:pPr>
        <w:pStyle w:val="4"/>
        <w:bidi w:val="0"/>
        <w:outlineLvl w:val="0"/>
        <w:rPr>
          <w:rFonts w:hint="eastAsia" w:ascii="宋体" w:hAnsi="宋体" w:eastAsia="宋体" w:cs="宋体"/>
          <w:color w:val="000000"/>
        </w:rPr>
      </w:pPr>
      <w:bookmarkStart w:id="75" w:name="_Toc448"/>
      <w:bookmarkStart w:id="76" w:name="_Toc2716"/>
      <w:bookmarkStart w:id="77" w:name="_Toc24140"/>
      <w:r>
        <w:rPr>
          <w:rFonts w:hint="eastAsia" w:ascii="宋体" w:hAnsi="宋体" w:eastAsia="宋体" w:cs="宋体"/>
          <w:color w:val="000000"/>
        </w:rPr>
        <w:t>第2部分  响应函</w:t>
      </w:r>
      <w:bookmarkEnd w:id="75"/>
      <w:bookmarkEnd w:id="76"/>
      <w:bookmarkEnd w:id="77"/>
    </w:p>
    <w:tbl>
      <w:tblPr>
        <w:tblStyle w:val="18"/>
        <w:tblW w:w="0" w:type="auto"/>
        <w:jc w:val="center"/>
        <w:tblLayout w:type="fixed"/>
        <w:tblCellMar>
          <w:top w:w="0" w:type="dxa"/>
          <w:left w:w="108" w:type="dxa"/>
          <w:bottom w:w="0" w:type="dxa"/>
          <w:right w:w="108" w:type="dxa"/>
        </w:tblCellMar>
      </w:tblPr>
      <w:tblGrid>
        <w:gridCol w:w="852"/>
        <w:gridCol w:w="631"/>
        <w:gridCol w:w="1"/>
        <w:gridCol w:w="1517"/>
        <w:gridCol w:w="92"/>
        <w:gridCol w:w="2506"/>
        <w:gridCol w:w="394"/>
        <w:gridCol w:w="193"/>
        <w:gridCol w:w="427"/>
        <w:gridCol w:w="810"/>
        <w:gridCol w:w="1857"/>
      </w:tblGrid>
      <w:tr w14:paraId="63F535BF">
        <w:tblPrEx>
          <w:tblCellMar>
            <w:top w:w="0" w:type="dxa"/>
            <w:left w:w="108" w:type="dxa"/>
            <w:bottom w:w="0" w:type="dxa"/>
            <w:right w:w="108" w:type="dxa"/>
          </w:tblCellMar>
        </w:tblPrEx>
        <w:trPr>
          <w:trHeight w:val="480" w:hRule="atLeast"/>
          <w:jc w:val="center"/>
        </w:trPr>
        <w:tc>
          <w:tcPr>
            <w:tcW w:w="9280" w:type="dxa"/>
            <w:gridSpan w:val="11"/>
            <w:tcBorders>
              <w:top w:val="single" w:color="auto" w:sz="4" w:space="0"/>
              <w:left w:val="single" w:color="auto" w:sz="4" w:space="0"/>
              <w:bottom w:val="single" w:color="auto" w:sz="4" w:space="0"/>
              <w:right w:val="single" w:color="auto" w:sz="4" w:space="0"/>
            </w:tcBorders>
            <w:noWrap w:val="0"/>
            <w:vAlign w:val="center"/>
          </w:tcPr>
          <w:p w14:paraId="0B8699C7">
            <w:pPr>
              <w:pageBreakBefore w:val="0"/>
              <w:tabs>
                <w:tab w:val="left" w:pos="1260"/>
              </w:tabs>
              <w:wordWrap/>
              <w:topLinePunct w:val="0"/>
              <w:bidi w:val="0"/>
              <w:spacing w:line="360" w:lineRule="auto"/>
              <w:ind w:firstLine="134" w:firstLineChars="56"/>
              <w:jc w:val="both"/>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cs="宋体"/>
                <w:color w:val="000000"/>
                <w:sz w:val="24"/>
                <w:szCs w:val="24"/>
                <w:lang w:eastAsia="zh-CN"/>
              </w:rPr>
              <w:t>陕西悦荣项目管理有限公司</w:t>
            </w:r>
          </w:p>
        </w:tc>
      </w:tr>
      <w:tr w14:paraId="63D3CA25">
        <w:tblPrEx>
          <w:tblCellMar>
            <w:top w:w="0" w:type="dxa"/>
            <w:left w:w="108" w:type="dxa"/>
            <w:bottom w:w="0" w:type="dxa"/>
            <w:right w:w="108" w:type="dxa"/>
          </w:tblCellMar>
        </w:tblPrEx>
        <w:trPr>
          <w:trHeight w:val="275" w:hRule="atLeast"/>
          <w:jc w:val="center"/>
        </w:trPr>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1ED67A7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企 业 法 人</w:t>
            </w: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4C93F282">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企业名称</w:t>
            </w:r>
          </w:p>
        </w:tc>
        <w:tc>
          <w:tcPr>
            <w:tcW w:w="6279" w:type="dxa"/>
            <w:gridSpan w:val="7"/>
            <w:tcBorders>
              <w:top w:val="single" w:color="auto" w:sz="4" w:space="0"/>
              <w:left w:val="single" w:color="auto" w:sz="4" w:space="0"/>
              <w:bottom w:val="single" w:color="auto" w:sz="4" w:space="0"/>
              <w:right w:val="single" w:color="auto" w:sz="4" w:space="0"/>
            </w:tcBorders>
            <w:noWrap w:val="0"/>
            <w:vAlign w:val="top"/>
          </w:tcPr>
          <w:p w14:paraId="1EC607A0">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136A5985">
        <w:tblPrEx>
          <w:tblCellMar>
            <w:top w:w="0" w:type="dxa"/>
            <w:left w:w="108" w:type="dxa"/>
            <w:bottom w:w="0" w:type="dxa"/>
            <w:right w:w="108" w:type="dxa"/>
          </w:tblCellMar>
        </w:tblPrEx>
        <w:trPr>
          <w:trHeight w:val="14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62FC07AB">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2FC51CC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法定地址</w:t>
            </w:r>
          </w:p>
        </w:tc>
        <w:tc>
          <w:tcPr>
            <w:tcW w:w="6279" w:type="dxa"/>
            <w:gridSpan w:val="7"/>
            <w:tcBorders>
              <w:top w:val="single" w:color="auto" w:sz="4" w:space="0"/>
              <w:left w:val="single" w:color="auto" w:sz="4" w:space="0"/>
              <w:bottom w:val="single" w:color="auto" w:sz="4" w:space="0"/>
              <w:right w:val="single" w:color="auto" w:sz="4" w:space="0"/>
            </w:tcBorders>
            <w:noWrap w:val="0"/>
            <w:vAlign w:val="top"/>
          </w:tcPr>
          <w:p w14:paraId="0A14EB50">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664FF08D">
        <w:tblPrEx>
          <w:tblCellMar>
            <w:top w:w="0" w:type="dxa"/>
            <w:left w:w="108" w:type="dxa"/>
            <w:bottom w:w="0" w:type="dxa"/>
            <w:right w:w="108" w:type="dxa"/>
          </w:tblCellMar>
        </w:tblPrEx>
        <w:trPr>
          <w:trHeight w:val="159"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0C429139">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48D419E6">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2598" w:type="dxa"/>
            <w:gridSpan w:val="2"/>
            <w:tcBorders>
              <w:top w:val="single" w:color="auto" w:sz="4" w:space="0"/>
              <w:left w:val="single" w:color="auto" w:sz="4" w:space="0"/>
              <w:bottom w:val="single" w:color="auto" w:sz="4" w:space="0"/>
              <w:right w:val="single" w:color="auto" w:sz="4" w:space="0"/>
            </w:tcBorders>
            <w:noWrap w:val="0"/>
            <w:vAlign w:val="top"/>
          </w:tcPr>
          <w:p w14:paraId="1C618D0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c>
          <w:tcPr>
            <w:tcW w:w="1014" w:type="dxa"/>
            <w:gridSpan w:val="3"/>
            <w:tcBorders>
              <w:top w:val="single" w:color="auto" w:sz="4" w:space="0"/>
              <w:left w:val="single" w:color="auto" w:sz="4" w:space="0"/>
              <w:bottom w:val="single" w:color="auto" w:sz="4" w:space="0"/>
              <w:right w:val="single" w:color="auto" w:sz="4" w:space="0"/>
            </w:tcBorders>
            <w:noWrap w:val="0"/>
            <w:vAlign w:val="center"/>
          </w:tcPr>
          <w:p w14:paraId="0EBDE0D0">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职 务</w:t>
            </w:r>
          </w:p>
        </w:tc>
        <w:tc>
          <w:tcPr>
            <w:tcW w:w="2667" w:type="dxa"/>
            <w:gridSpan w:val="2"/>
            <w:tcBorders>
              <w:top w:val="single" w:color="auto" w:sz="4" w:space="0"/>
              <w:left w:val="single" w:color="auto" w:sz="4" w:space="0"/>
              <w:bottom w:val="single" w:color="auto" w:sz="4" w:space="0"/>
              <w:right w:val="single" w:color="auto" w:sz="4" w:space="0"/>
            </w:tcBorders>
            <w:noWrap w:val="0"/>
            <w:vAlign w:val="top"/>
          </w:tcPr>
          <w:p w14:paraId="5BDD1926">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tc>
      </w:tr>
      <w:tr w14:paraId="5666A620">
        <w:tblPrEx>
          <w:tblCellMar>
            <w:top w:w="0" w:type="dxa"/>
            <w:left w:w="108" w:type="dxa"/>
            <w:bottom w:w="0" w:type="dxa"/>
            <w:right w:w="108" w:type="dxa"/>
          </w:tblCellMar>
        </w:tblPrEx>
        <w:trPr>
          <w:trHeight w:val="480" w:hRule="atLeast"/>
          <w:jc w:val="center"/>
        </w:trPr>
        <w:tc>
          <w:tcPr>
            <w:tcW w:w="852" w:type="dxa"/>
            <w:vMerge w:val="restart"/>
            <w:tcBorders>
              <w:top w:val="single" w:color="auto" w:sz="4" w:space="0"/>
              <w:left w:val="single" w:color="auto" w:sz="4" w:space="0"/>
              <w:bottom w:val="single" w:color="auto" w:sz="4" w:space="0"/>
              <w:right w:val="single" w:color="auto" w:sz="4" w:space="0"/>
            </w:tcBorders>
            <w:noWrap w:val="0"/>
            <w:vAlign w:val="center"/>
          </w:tcPr>
          <w:p w14:paraId="73C3AE5B">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响</w:t>
            </w:r>
          </w:p>
          <w:p w14:paraId="303E469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应</w:t>
            </w:r>
          </w:p>
          <w:p w14:paraId="1BAE3A2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与</w:t>
            </w:r>
          </w:p>
          <w:p w14:paraId="7EDD9C4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声</w:t>
            </w:r>
          </w:p>
          <w:p w14:paraId="7DA30FF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明</w:t>
            </w: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2E95BE7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279" w:type="dxa"/>
            <w:gridSpan w:val="7"/>
            <w:tcBorders>
              <w:top w:val="single" w:color="auto" w:sz="4" w:space="0"/>
              <w:left w:val="single" w:color="auto" w:sz="4" w:space="0"/>
              <w:bottom w:val="single" w:color="auto" w:sz="4" w:space="0"/>
              <w:right w:val="single" w:color="auto" w:sz="4" w:space="0"/>
            </w:tcBorders>
            <w:noWrap w:val="0"/>
            <w:vAlign w:val="top"/>
          </w:tcPr>
          <w:p w14:paraId="651D887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5E25CD54">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169207CC">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562D8C3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文件编号</w:t>
            </w:r>
          </w:p>
        </w:tc>
        <w:tc>
          <w:tcPr>
            <w:tcW w:w="6279" w:type="dxa"/>
            <w:gridSpan w:val="7"/>
            <w:tcBorders>
              <w:top w:val="single" w:color="auto" w:sz="4" w:space="0"/>
              <w:left w:val="single" w:color="auto" w:sz="4" w:space="0"/>
              <w:bottom w:val="single" w:color="auto" w:sz="4" w:space="0"/>
              <w:right w:val="single" w:color="auto" w:sz="4" w:space="0"/>
            </w:tcBorders>
            <w:noWrap w:val="0"/>
            <w:vAlign w:val="top"/>
          </w:tcPr>
          <w:p w14:paraId="0D4696FE">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p>
        </w:tc>
      </w:tr>
      <w:tr w14:paraId="50B91BA7">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25D229A6">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7669A98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被授权人</w:t>
            </w:r>
          </w:p>
        </w:tc>
        <w:tc>
          <w:tcPr>
            <w:tcW w:w="2598" w:type="dxa"/>
            <w:gridSpan w:val="2"/>
            <w:tcBorders>
              <w:top w:val="single" w:color="auto" w:sz="4" w:space="0"/>
              <w:left w:val="single" w:color="auto" w:sz="4" w:space="0"/>
              <w:bottom w:val="single" w:color="auto" w:sz="4" w:space="0"/>
              <w:right w:val="single" w:color="auto" w:sz="4" w:space="0"/>
            </w:tcBorders>
            <w:noWrap w:val="0"/>
            <w:vAlign w:val="top"/>
          </w:tcPr>
          <w:p w14:paraId="79A1DDDF">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tc>
        <w:tc>
          <w:tcPr>
            <w:tcW w:w="1014" w:type="dxa"/>
            <w:gridSpan w:val="3"/>
            <w:tcBorders>
              <w:top w:val="single" w:color="auto" w:sz="4" w:space="0"/>
              <w:left w:val="single" w:color="auto" w:sz="4" w:space="0"/>
              <w:bottom w:val="single" w:color="auto" w:sz="4" w:space="0"/>
              <w:right w:val="single" w:color="auto" w:sz="4" w:space="0"/>
            </w:tcBorders>
            <w:noWrap w:val="0"/>
            <w:vAlign w:val="center"/>
          </w:tcPr>
          <w:p w14:paraId="634EE3C6">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职 务</w:t>
            </w:r>
          </w:p>
        </w:tc>
        <w:tc>
          <w:tcPr>
            <w:tcW w:w="2667" w:type="dxa"/>
            <w:gridSpan w:val="2"/>
            <w:tcBorders>
              <w:top w:val="single" w:color="auto" w:sz="4" w:space="0"/>
              <w:left w:val="single" w:color="auto" w:sz="4" w:space="0"/>
              <w:bottom w:val="single" w:color="auto" w:sz="4" w:space="0"/>
              <w:right w:val="single" w:color="auto" w:sz="4" w:space="0"/>
            </w:tcBorders>
            <w:noWrap w:val="0"/>
            <w:vAlign w:val="top"/>
          </w:tcPr>
          <w:p w14:paraId="101DFFD0">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tc>
      </w:tr>
      <w:tr w14:paraId="1D6801C4">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5EB9C389">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78190E7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递交响应文件</w:t>
            </w:r>
          </w:p>
        </w:tc>
        <w:tc>
          <w:tcPr>
            <w:tcW w:w="6279" w:type="dxa"/>
            <w:gridSpan w:val="7"/>
            <w:tcBorders>
              <w:top w:val="single" w:color="auto" w:sz="4" w:space="0"/>
              <w:left w:val="single" w:color="auto" w:sz="4" w:space="0"/>
              <w:bottom w:val="single" w:color="auto" w:sz="4" w:space="0"/>
              <w:right w:val="single" w:color="auto" w:sz="4" w:space="0"/>
            </w:tcBorders>
            <w:noWrap w:val="0"/>
            <w:vAlign w:val="center"/>
          </w:tcPr>
          <w:p w14:paraId="3F2EE82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正本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rPr>
              <w:t>份、副本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r>
              <w:rPr>
                <w:rFonts w:hint="eastAsia" w:ascii="宋体" w:hAnsi="宋体" w:eastAsia="宋体" w:cs="宋体"/>
                <w:color w:val="000000"/>
                <w:sz w:val="24"/>
                <w:szCs w:val="24"/>
                <w:lang w:eastAsia="zh-CN"/>
              </w:rPr>
              <w:t>、电子版（</w:t>
            </w:r>
            <w:r>
              <w:rPr>
                <w:rFonts w:hint="eastAsia" w:ascii="宋体" w:hAnsi="宋体" w:eastAsia="宋体" w:cs="宋体"/>
                <w:color w:val="000000"/>
                <w:sz w:val="24"/>
                <w:szCs w:val="24"/>
                <w:lang w:val="en-US" w:eastAsia="zh-CN"/>
              </w:rPr>
              <w:t>U盘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1 </w:t>
            </w:r>
            <w:r>
              <w:rPr>
                <w:rFonts w:hint="eastAsia" w:ascii="宋体" w:hAnsi="宋体" w:eastAsia="宋体" w:cs="宋体"/>
                <w:color w:val="000000"/>
                <w:sz w:val="24"/>
                <w:szCs w:val="24"/>
                <w:lang w:val="en-US" w:eastAsia="zh-CN"/>
              </w:rPr>
              <w:t>份，资质1份</w:t>
            </w:r>
            <w:r>
              <w:rPr>
                <w:rFonts w:hint="eastAsia" w:ascii="宋体" w:hAnsi="宋体" w:eastAsia="宋体" w:cs="宋体"/>
                <w:color w:val="000000"/>
                <w:sz w:val="24"/>
                <w:szCs w:val="24"/>
              </w:rPr>
              <w:t>。</w:t>
            </w:r>
          </w:p>
        </w:tc>
      </w:tr>
      <w:tr w14:paraId="34BBC58B">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18A6211D">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14:paraId="02880F8B">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交纳保证金</w:t>
            </w:r>
          </w:p>
        </w:tc>
        <w:tc>
          <w:tcPr>
            <w:tcW w:w="6279" w:type="dxa"/>
            <w:gridSpan w:val="7"/>
            <w:tcBorders>
              <w:top w:val="single" w:color="auto" w:sz="4" w:space="0"/>
              <w:left w:val="single" w:color="auto" w:sz="4" w:space="0"/>
              <w:bottom w:val="single" w:color="auto" w:sz="4" w:space="0"/>
              <w:right w:val="single" w:color="auto" w:sz="4" w:space="0"/>
            </w:tcBorders>
            <w:noWrap w:val="0"/>
            <w:vAlign w:val="center"/>
          </w:tcPr>
          <w:p w14:paraId="45CAB5FA">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RMB</w:t>
            </w:r>
            <w:r>
              <w:rPr>
                <w:rFonts w:hint="eastAsia" w:ascii="宋体" w:hAnsi="宋体" w:eastAsia="宋体" w:cs="宋体"/>
                <w:color w:val="000000"/>
                <w:sz w:val="24"/>
                <w:szCs w:val="24"/>
                <w:lang w:eastAsia="zh-CN"/>
              </w:rPr>
              <w:t>：</w:t>
            </w:r>
          </w:p>
        </w:tc>
      </w:tr>
      <w:tr w14:paraId="707EE5B5">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0521EAF7">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8428" w:type="dxa"/>
            <w:gridSpan w:val="10"/>
            <w:tcBorders>
              <w:top w:val="single" w:color="auto" w:sz="4" w:space="0"/>
              <w:left w:val="single" w:color="auto" w:sz="4" w:space="0"/>
              <w:bottom w:val="single" w:color="auto" w:sz="4" w:space="0"/>
              <w:right w:val="single" w:color="auto" w:sz="4" w:space="0"/>
            </w:tcBorders>
            <w:noWrap w:val="0"/>
            <w:vAlign w:val="center"/>
          </w:tcPr>
          <w:p w14:paraId="59419362">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作为供应商郑重声明</w:t>
            </w:r>
          </w:p>
        </w:tc>
      </w:tr>
      <w:tr w14:paraId="2605C4BF">
        <w:tblPrEx>
          <w:tblCellMar>
            <w:top w:w="0" w:type="dxa"/>
            <w:left w:w="108" w:type="dxa"/>
            <w:bottom w:w="0" w:type="dxa"/>
            <w:right w:w="108" w:type="dxa"/>
          </w:tblCellMar>
        </w:tblPrEx>
        <w:trPr>
          <w:trHeight w:val="84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5F5B1DC2">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632" w:type="dxa"/>
            <w:gridSpan w:val="2"/>
            <w:tcBorders>
              <w:top w:val="single" w:color="auto" w:sz="4" w:space="0"/>
              <w:left w:val="single" w:color="auto" w:sz="4" w:space="0"/>
              <w:bottom w:val="single" w:color="auto" w:sz="4" w:space="0"/>
              <w:right w:val="single" w:color="auto" w:sz="4" w:space="0"/>
            </w:tcBorders>
            <w:noWrap w:val="0"/>
            <w:vAlign w:val="center"/>
          </w:tcPr>
          <w:p w14:paraId="24ED23B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A</w:t>
            </w:r>
          </w:p>
        </w:tc>
        <w:tc>
          <w:tcPr>
            <w:tcW w:w="7796" w:type="dxa"/>
            <w:gridSpan w:val="8"/>
            <w:tcBorders>
              <w:top w:val="single" w:color="auto" w:sz="4" w:space="0"/>
              <w:left w:val="single" w:color="auto" w:sz="4" w:space="0"/>
              <w:bottom w:val="single" w:color="auto" w:sz="4" w:space="0"/>
              <w:right w:val="single" w:color="auto" w:sz="4" w:space="0"/>
            </w:tcBorders>
            <w:noWrap w:val="0"/>
            <w:vAlign w:val="center"/>
          </w:tcPr>
          <w:p w14:paraId="6E0287B4">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依据谈判文件的内容要求，提供完全满足采购需求的合格产品和全面技术、售后服务保障。</w:t>
            </w:r>
          </w:p>
        </w:tc>
      </w:tr>
      <w:tr w14:paraId="68A0439B">
        <w:tblPrEx>
          <w:tblCellMar>
            <w:top w:w="0" w:type="dxa"/>
            <w:left w:w="108" w:type="dxa"/>
            <w:bottom w:w="0" w:type="dxa"/>
            <w:right w:w="108" w:type="dxa"/>
          </w:tblCellMar>
        </w:tblPrEx>
        <w:trPr>
          <w:trHeight w:val="952"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65298D14">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632" w:type="dxa"/>
            <w:gridSpan w:val="2"/>
            <w:tcBorders>
              <w:top w:val="single" w:color="auto" w:sz="4" w:space="0"/>
              <w:left w:val="single" w:color="auto" w:sz="4" w:space="0"/>
              <w:bottom w:val="single" w:color="auto" w:sz="4" w:space="0"/>
              <w:right w:val="single" w:color="auto" w:sz="4" w:space="0"/>
            </w:tcBorders>
            <w:noWrap w:val="0"/>
            <w:vAlign w:val="center"/>
          </w:tcPr>
          <w:p w14:paraId="0F3DC21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B</w:t>
            </w:r>
          </w:p>
        </w:tc>
        <w:tc>
          <w:tcPr>
            <w:tcW w:w="7796" w:type="dxa"/>
            <w:gridSpan w:val="8"/>
            <w:tcBorders>
              <w:top w:val="single" w:color="auto" w:sz="4" w:space="0"/>
              <w:left w:val="single" w:color="auto" w:sz="4" w:space="0"/>
              <w:bottom w:val="single" w:color="auto" w:sz="4" w:space="0"/>
              <w:right w:val="single" w:color="auto" w:sz="4" w:space="0"/>
            </w:tcBorders>
            <w:noWrap w:val="0"/>
            <w:vAlign w:val="center"/>
          </w:tcPr>
          <w:p w14:paraId="244337CA">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已详细阅读和核实全部谈判文件内容,完全清楚和知道必须放弃提出含糊不清或误解问题的所有权利。</w:t>
            </w:r>
          </w:p>
        </w:tc>
      </w:tr>
      <w:tr w14:paraId="60EFC948">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1E71D2AC">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632" w:type="dxa"/>
            <w:gridSpan w:val="2"/>
            <w:tcBorders>
              <w:top w:val="single" w:color="auto" w:sz="4" w:space="0"/>
              <w:left w:val="single" w:color="auto" w:sz="4" w:space="0"/>
              <w:bottom w:val="single" w:color="auto" w:sz="4" w:space="0"/>
              <w:right w:val="single" w:color="auto" w:sz="4" w:space="0"/>
            </w:tcBorders>
            <w:noWrap w:val="0"/>
            <w:vAlign w:val="center"/>
          </w:tcPr>
          <w:p w14:paraId="4CDDE21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C</w:t>
            </w:r>
          </w:p>
        </w:tc>
        <w:tc>
          <w:tcPr>
            <w:tcW w:w="7796" w:type="dxa"/>
            <w:gridSpan w:val="8"/>
            <w:tcBorders>
              <w:top w:val="single" w:color="auto" w:sz="4" w:space="0"/>
              <w:left w:val="single" w:color="auto" w:sz="4" w:space="0"/>
              <w:bottom w:val="single" w:color="auto" w:sz="4" w:space="0"/>
              <w:right w:val="single" w:color="auto" w:sz="4" w:space="0"/>
            </w:tcBorders>
            <w:noWrap w:val="0"/>
            <w:vAlign w:val="center"/>
          </w:tcPr>
          <w:p w14:paraId="3417C9E0">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同意提供与本次谈判采购活动相关的其他任何证据和资料。</w:t>
            </w:r>
          </w:p>
        </w:tc>
      </w:tr>
      <w:tr w14:paraId="5A7A9CB0">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7FE1CE10">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632" w:type="dxa"/>
            <w:gridSpan w:val="2"/>
            <w:tcBorders>
              <w:top w:val="single" w:color="auto" w:sz="4" w:space="0"/>
              <w:left w:val="single" w:color="auto" w:sz="4" w:space="0"/>
              <w:bottom w:val="single" w:color="auto" w:sz="4" w:space="0"/>
              <w:right w:val="single" w:color="auto" w:sz="4" w:space="0"/>
            </w:tcBorders>
            <w:noWrap w:val="0"/>
            <w:vAlign w:val="center"/>
          </w:tcPr>
          <w:p w14:paraId="7E69EA76">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D</w:t>
            </w:r>
          </w:p>
        </w:tc>
        <w:tc>
          <w:tcPr>
            <w:tcW w:w="7796" w:type="dxa"/>
            <w:gridSpan w:val="8"/>
            <w:tcBorders>
              <w:top w:val="single" w:color="auto" w:sz="4" w:space="0"/>
              <w:left w:val="single" w:color="auto" w:sz="4" w:space="0"/>
              <w:bottom w:val="single" w:color="auto" w:sz="4" w:space="0"/>
              <w:right w:val="single" w:color="auto" w:sz="4" w:space="0"/>
            </w:tcBorders>
            <w:noWrap w:val="0"/>
            <w:vAlign w:val="center"/>
          </w:tcPr>
          <w:p w14:paraId="4AE9FA53">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尊重谈判小组的评审结论及成交结果。</w:t>
            </w:r>
          </w:p>
        </w:tc>
      </w:tr>
      <w:tr w14:paraId="56C3AED4">
        <w:tblPrEx>
          <w:tblCellMar>
            <w:top w:w="0" w:type="dxa"/>
            <w:left w:w="108" w:type="dxa"/>
            <w:bottom w:w="0" w:type="dxa"/>
            <w:right w:w="108" w:type="dxa"/>
          </w:tblCellMar>
        </w:tblPrEx>
        <w:trPr>
          <w:trHeight w:val="952"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5A7AFDA0">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632" w:type="dxa"/>
            <w:gridSpan w:val="2"/>
            <w:tcBorders>
              <w:top w:val="single" w:color="auto" w:sz="4" w:space="0"/>
              <w:left w:val="single" w:color="auto" w:sz="4" w:space="0"/>
              <w:bottom w:val="single" w:color="auto" w:sz="4" w:space="0"/>
              <w:right w:val="single" w:color="auto" w:sz="4" w:space="0"/>
            </w:tcBorders>
            <w:noWrap w:val="0"/>
            <w:vAlign w:val="center"/>
          </w:tcPr>
          <w:p w14:paraId="5C97852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E</w:t>
            </w:r>
          </w:p>
        </w:tc>
        <w:tc>
          <w:tcPr>
            <w:tcW w:w="7796" w:type="dxa"/>
            <w:gridSpan w:val="8"/>
            <w:tcBorders>
              <w:top w:val="single" w:color="auto" w:sz="4" w:space="0"/>
              <w:left w:val="single" w:color="auto" w:sz="4" w:space="0"/>
              <w:bottom w:val="single" w:color="auto" w:sz="4" w:space="0"/>
              <w:right w:val="single" w:color="auto" w:sz="4" w:space="0"/>
            </w:tcBorders>
            <w:noWrap w:val="0"/>
            <w:vAlign w:val="center"/>
          </w:tcPr>
          <w:p w14:paraId="4FF991E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如若成交，将根据谈判文件的要求、响应文件及承诺条件，全面签约并履行约定书规定的责任和义务。</w:t>
            </w:r>
          </w:p>
        </w:tc>
      </w:tr>
      <w:tr w14:paraId="70ADE14C">
        <w:tblPrEx>
          <w:tblCellMar>
            <w:top w:w="0" w:type="dxa"/>
            <w:left w:w="108" w:type="dxa"/>
            <w:bottom w:w="0" w:type="dxa"/>
            <w:right w:w="108" w:type="dxa"/>
          </w:tblCellMar>
        </w:tblPrEx>
        <w:trPr>
          <w:trHeight w:val="480" w:hRule="atLeast"/>
          <w:jc w:val="center"/>
        </w:trPr>
        <w:tc>
          <w:tcPr>
            <w:tcW w:w="852" w:type="dxa"/>
            <w:vMerge w:val="continue"/>
            <w:tcBorders>
              <w:top w:val="single" w:color="auto" w:sz="4" w:space="0"/>
              <w:left w:val="single" w:color="auto" w:sz="4" w:space="0"/>
              <w:bottom w:val="single" w:color="auto" w:sz="4" w:space="0"/>
              <w:right w:val="single" w:color="auto" w:sz="4" w:space="0"/>
            </w:tcBorders>
            <w:noWrap w:val="0"/>
            <w:vAlign w:val="center"/>
          </w:tcPr>
          <w:p w14:paraId="0CD50D1C">
            <w:pPr>
              <w:pageBreakBefore w:val="0"/>
              <w:widowControl/>
              <w:wordWrap/>
              <w:topLinePunct w:val="0"/>
              <w:bidi w:val="0"/>
              <w:spacing w:line="360" w:lineRule="auto"/>
              <w:ind w:firstLine="459"/>
              <w:jc w:val="both"/>
              <w:rPr>
                <w:rFonts w:hint="eastAsia" w:ascii="宋体" w:hAnsi="宋体" w:eastAsia="宋体" w:cs="宋体"/>
                <w:color w:val="000000"/>
                <w:sz w:val="24"/>
                <w:szCs w:val="24"/>
              </w:rPr>
            </w:pPr>
          </w:p>
        </w:tc>
        <w:tc>
          <w:tcPr>
            <w:tcW w:w="632" w:type="dxa"/>
            <w:gridSpan w:val="2"/>
            <w:tcBorders>
              <w:top w:val="single" w:color="auto" w:sz="4" w:space="0"/>
              <w:left w:val="single" w:color="auto" w:sz="4" w:space="0"/>
              <w:bottom w:val="single" w:color="auto" w:sz="4" w:space="0"/>
              <w:right w:val="single" w:color="auto" w:sz="4" w:space="0"/>
            </w:tcBorders>
            <w:noWrap w:val="0"/>
            <w:vAlign w:val="center"/>
          </w:tcPr>
          <w:p w14:paraId="0CEE49B0">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F</w:t>
            </w:r>
          </w:p>
        </w:tc>
        <w:tc>
          <w:tcPr>
            <w:tcW w:w="7796" w:type="dxa"/>
            <w:gridSpan w:val="8"/>
            <w:tcBorders>
              <w:top w:val="single" w:color="auto" w:sz="4" w:space="0"/>
              <w:left w:val="single" w:color="auto" w:sz="4" w:space="0"/>
              <w:bottom w:val="single" w:color="auto" w:sz="4" w:space="0"/>
              <w:right w:val="single" w:color="auto" w:sz="4" w:space="0"/>
            </w:tcBorders>
            <w:noWrap w:val="0"/>
            <w:vAlign w:val="center"/>
          </w:tcPr>
          <w:p w14:paraId="2F22B11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bCs/>
                <w:color w:val="000000"/>
                <w:sz w:val="24"/>
                <w:szCs w:val="24"/>
              </w:rPr>
              <w:t>本响应文件有效期</w:t>
            </w:r>
            <w:r>
              <w:rPr>
                <w:rFonts w:hint="eastAsia" w:ascii="宋体" w:hAnsi="宋体" w:eastAsia="宋体" w:cs="宋体"/>
                <w:color w:val="000000"/>
                <w:spacing w:val="-10"/>
                <w:sz w:val="24"/>
                <w:szCs w:val="24"/>
                <w:lang w:val="en-US" w:eastAsia="zh-CN"/>
              </w:rPr>
              <w:t xml:space="preserve">  </w:t>
            </w:r>
            <w:r>
              <w:rPr>
                <w:rFonts w:hint="eastAsia" w:ascii="宋体" w:hAnsi="宋体" w:eastAsia="宋体" w:cs="宋体"/>
                <w:color w:val="000000"/>
                <w:spacing w:val="-10"/>
                <w:sz w:val="24"/>
                <w:szCs w:val="24"/>
              </w:rPr>
              <w:t>年  月  日——</w:t>
            </w:r>
            <w:r>
              <w:rPr>
                <w:rFonts w:hint="eastAsia" w:ascii="宋体" w:hAnsi="宋体" w:eastAsia="宋体" w:cs="宋体"/>
                <w:color w:val="000000"/>
                <w:spacing w:val="-10"/>
                <w:sz w:val="24"/>
                <w:szCs w:val="24"/>
                <w:lang w:val="en-US" w:eastAsia="zh-CN"/>
              </w:rPr>
              <w:t xml:space="preserve">  </w:t>
            </w:r>
            <w:r>
              <w:rPr>
                <w:rFonts w:hint="eastAsia" w:ascii="宋体" w:hAnsi="宋体" w:eastAsia="宋体" w:cs="宋体"/>
                <w:color w:val="000000"/>
                <w:spacing w:val="-10"/>
                <w:sz w:val="24"/>
                <w:szCs w:val="24"/>
              </w:rPr>
              <w:t>年 月  日</w:t>
            </w:r>
          </w:p>
        </w:tc>
      </w:tr>
      <w:tr w14:paraId="66078EEE">
        <w:tblPrEx>
          <w:tblCellMar>
            <w:top w:w="0" w:type="dxa"/>
            <w:left w:w="108" w:type="dxa"/>
            <w:bottom w:w="0" w:type="dxa"/>
            <w:right w:w="108" w:type="dxa"/>
          </w:tblCellMar>
        </w:tblPrEx>
        <w:trPr>
          <w:trHeight w:val="480" w:hRule="atLeast"/>
          <w:jc w:val="center"/>
        </w:trPr>
        <w:tc>
          <w:tcPr>
            <w:tcW w:w="9280" w:type="dxa"/>
            <w:gridSpan w:val="11"/>
            <w:tcBorders>
              <w:top w:val="single" w:color="auto" w:sz="4" w:space="0"/>
              <w:left w:val="single" w:color="auto" w:sz="4" w:space="0"/>
              <w:bottom w:val="single" w:color="auto" w:sz="4" w:space="0"/>
              <w:right w:val="single" w:color="auto" w:sz="4" w:space="0"/>
            </w:tcBorders>
            <w:noWrap w:val="0"/>
            <w:vAlign w:val="center"/>
          </w:tcPr>
          <w:p w14:paraId="58B3CB00">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有关本次谈判的所有联络函电，请按下列方式联系：</w:t>
            </w:r>
          </w:p>
        </w:tc>
      </w:tr>
      <w:tr w14:paraId="68209B95">
        <w:tblPrEx>
          <w:tblCellMar>
            <w:top w:w="0" w:type="dxa"/>
            <w:left w:w="108" w:type="dxa"/>
            <w:bottom w:w="0" w:type="dxa"/>
            <w:right w:w="108" w:type="dxa"/>
          </w:tblCellMar>
        </w:tblPrEx>
        <w:trPr>
          <w:trHeight w:val="480" w:hRule="atLeast"/>
          <w:jc w:val="center"/>
        </w:trPr>
        <w:tc>
          <w:tcPr>
            <w:tcW w:w="1483" w:type="dxa"/>
            <w:gridSpan w:val="2"/>
            <w:tcBorders>
              <w:top w:val="single" w:color="auto" w:sz="4" w:space="0"/>
              <w:left w:val="single" w:color="auto" w:sz="4" w:space="0"/>
              <w:bottom w:val="single" w:color="auto" w:sz="4" w:space="0"/>
              <w:right w:val="single" w:color="auto" w:sz="4" w:space="0"/>
            </w:tcBorders>
            <w:noWrap w:val="0"/>
            <w:vAlign w:val="center"/>
          </w:tcPr>
          <w:p w14:paraId="10038BD5">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tc>
        <w:tc>
          <w:tcPr>
            <w:tcW w:w="4510" w:type="dxa"/>
            <w:gridSpan w:val="5"/>
            <w:tcBorders>
              <w:top w:val="single" w:color="auto" w:sz="4" w:space="0"/>
              <w:left w:val="single" w:color="auto" w:sz="4" w:space="0"/>
              <w:bottom w:val="single" w:color="auto" w:sz="4" w:space="0"/>
              <w:right w:val="single" w:color="auto" w:sz="4" w:space="0"/>
            </w:tcBorders>
            <w:noWrap w:val="0"/>
            <w:vAlign w:val="center"/>
          </w:tcPr>
          <w:p w14:paraId="60045779">
            <w:pPr>
              <w:pageBreakBefore w:val="0"/>
              <w:tabs>
                <w:tab w:val="left" w:pos="1260"/>
              </w:tabs>
              <w:wordWrap/>
              <w:topLinePunct w:val="0"/>
              <w:bidi w:val="0"/>
              <w:spacing w:line="360" w:lineRule="auto"/>
              <w:ind w:firstLine="394"/>
              <w:jc w:val="both"/>
              <w:rPr>
                <w:rFonts w:hint="eastAsia" w:ascii="宋体" w:hAnsi="宋体" w:eastAsia="宋体" w:cs="宋体"/>
                <w:color w:val="000000"/>
                <w:sz w:val="24"/>
                <w:szCs w:val="24"/>
              </w:rPr>
            </w:pPr>
          </w:p>
        </w:tc>
        <w:tc>
          <w:tcPr>
            <w:tcW w:w="1430" w:type="dxa"/>
            <w:gridSpan w:val="3"/>
            <w:tcBorders>
              <w:top w:val="single" w:color="auto" w:sz="4" w:space="0"/>
              <w:left w:val="single" w:color="auto" w:sz="4" w:space="0"/>
              <w:bottom w:val="single" w:color="auto" w:sz="4" w:space="0"/>
              <w:right w:val="single" w:color="auto" w:sz="4" w:space="0"/>
            </w:tcBorders>
            <w:noWrap w:val="0"/>
            <w:vAlign w:val="center"/>
          </w:tcPr>
          <w:p w14:paraId="6EE43087">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5A169475">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tc>
      </w:tr>
      <w:tr w14:paraId="7ABDA994">
        <w:tblPrEx>
          <w:tblCellMar>
            <w:top w:w="0" w:type="dxa"/>
            <w:left w:w="108" w:type="dxa"/>
            <w:bottom w:w="0" w:type="dxa"/>
            <w:right w:w="108" w:type="dxa"/>
          </w:tblCellMar>
        </w:tblPrEx>
        <w:trPr>
          <w:trHeight w:val="480" w:hRule="atLeast"/>
          <w:jc w:val="center"/>
        </w:trPr>
        <w:tc>
          <w:tcPr>
            <w:tcW w:w="1483" w:type="dxa"/>
            <w:gridSpan w:val="2"/>
            <w:tcBorders>
              <w:top w:val="single" w:color="auto" w:sz="4" w:space="0"/>
              <w:left w:val="single" w:color="auto" w:sz="4" w:space="0"/>
              <w:bottom w:val="single" w:color="auto" w:sz="4" w:space="0"/>
              <w:right w:val="single" w:color="auto" w:sz="4" w:space="0"/>
            </w:tcBorders>
            <w:noWrap w:val="0"/>
            <w:vAlign w:val="center"/>
          </w:tcPr>
          <w:p w14:paraId="0337A12C">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电话/传真</w:t>
            </w:r>
          </w:p>
        </w:tc>
        <w:tc>
          <w:tcPr>
            <w:tcW w:w="4510" w:type="dxa"/>
            <w:gridSpan w:val="5"/>
            <w:tcBorders>
              <w:top w:val="single" w:color="auto" w:sz="4" w:space="0"/>
              <w:left w:val="single" w:color="auto" w:sz="4" w:space="0"/>
              <w:bottom w:val="single" w:color="auto" w:sz="4" w:space="0"/>
              <w:right w:val="single" w:color="auto" w:sz="4" w:space="0"/>
            </w:tcBorders>
            <w:noWrap w:val="0"/>
            <w:vAlign w:val="center"/>
          </w:tcPr>
          <w:p w14:paraId="59241809">
            <w:pPr>
              <w:pageBreakBefore w:val="0"/>
              <w:tabs>
                <w:tab w:val="left" w:pos="1260"/>
              </w:tabs>
              <w:wordWrap/>
              <w:topLinePunct w:val="0"/>
              <w:bidi w:val="0"/>
              <w:spacing w:line="360" w:lineRule="auto"/>
              <w:ind w:firstLine="394"/>
              <w:jc w:val="both"/>
              <w:rPr>
                <w:rFonts w:hint="eastAsia" w:ascii="宋体" w:hAnsi="宋体" w:eastAsia="宋体" w:cs="宋体"/>
                <w:color w:val="000000"/>
                <w:sz w:val="24"/>
                <w:szCs w:val="24"/>
              </w:rPr>
            </w:pPr>
          </w:p>
        </w:tc>
        <w:tc>
          <w:tcPr>
            <w:tcW w:w="1430" w:type="dxa"/>
            <w:gridSpan w:val="3"/>
            <w:tcBorders>
              <w:top w:val="single" w:color="auto" w:sz="4" w:space="0"/>
              <w:left w:val="single" w:color="auto" w:sz="4" w:space="0"/>
              <w:bottom w:val="single" w:color="auto" w:sz="4" w:space="0"/>
              <w:right w:val="single" w:color="auto" w:sz="4" w:space="0"/>
            </w:tcBorders>
            <w:noWrap w:val="0"/>
            <w:vAlign w:val="center"/>
          </w:tcPr>
          <w:p w14:paraId="6D51EEB1">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联 系 人</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270013E8">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tc>
      </w:tr>
      <w:tr w14:paraId="1055C336">
        <w:tblPrEx>
          <w:tblCellMar>
            <w:top w:w="0" w:type="dxa"/>
            <w:left w:w="108" w:type="dxa"/>
            <w:bottom w:w="0" w:type="dxa"/>
            <w:right w:w="108" w:type="dxa"/>
          </w:tblCellMar>
        </w:tblPrEx>
        <w:trPr>
          <w:trHeight w:val="480" w:hRule="atLeast"/>
          <w:jc w:val="center"/>
        </w:trPr>
        <w:tc>
          <w:tcPr>
            <w:tcW w:w="1483" w:type="dxa"/>
            <w:gridSpan w:val="2"/>
            <w:tcBorders>
              <w:top w:val="single" w:color="auto" w:sz="4" w:space="0"/>
              <w:left w:val="single" w:color="auto" w:sz="4" w:space="0"/>
              <w:bottom w:val="single" w:color="auto" w:sz="4" w:space="0"/>
              <w:right w:val="single" w:color="auto" w:sz="4" w:space="0"/>
            </w:tcBorders>
            <w:noWrap w:val="0"/>
            <w:vAlign w:val="center"/>
          </w:tcPr>
          <w:p w14:paraId="4F13CED9">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网    址</w:t>
            </w:r>
          </w:p>
        </w:tc>
        <w:tc>
          <w:tcPr>
            <w:tcW w:w="4510" w:type="dxa"/>
            <w:gridSpan w:val="5"/>
            <w:tcBorders>
              <w:top w:val="single" w:color="auto" w:sz="4" w:space="0"/>
              <w:left w:val="single" w:color="auto" w:sz="4" w:space="0"/>
              <w:bottom w:val="single" w:color="auto" w:sz="4" w:space="0"/>
              <w:right w:val="single" w:color="auto" w:sz="4" w:space="0"/>
            </w:tcBorders>
            <w:noWrap w:val="0"/>
            <w:vAlign w:val="center"/>
          </w:tcPr>
          <w:p w14:paraId="5F6A4A0D">
            <w:pPr>
              <w:pageBreakBefore w:val="0"/>
              <w:tabs>
                <w:tab w:val="left" w:pos="1260"/>
              </w:tabs>
              <w:wordWrap/>
              <w:topLinePunct w:val="0"/>
              <w:bidi w:val="0"/>
              <w:spacing w:line="360" w:lineRule="auto"/>
              <w:ind w:firstLine="394"/>
              <w:jc w:val="both"/>
              <w:rPr>
                <w:rFonts w:hint="eastAsia" w:ascii="宋体" w:hAnsi="宋体" w:eastAsia="宋体" w:cs="宋体"/>
                <w:color w:val="000000"/>
                <w:sz w:val="24"/>
                <w:szCs w:val="24"/>
              </w:rPr>
            </w:pPr>
          </w:p>
        </w:tc>
        <w:tc>
          <w:tcPr>
            <w:tcW w:w="1430" w:type="dxa"/>
            <w:gridSpan w:val="3"/>
            <w:tcBorders>
              <w:top w:val="single" w:color="auto" w:sz="4" w:space="0"/>
              <w:left w:val="single" w:color="auto" w:sz="4" w:space="0"/>
              <w:bottom w:val="single" w:color="auto" w:sz="4" w:space="0"/>
              <w:right w:val="single" w:color="auto" w:sz="4" w:space="0"/>
            </w:tcBorders>
            <w:noWrap w:val="0"/>
            <w:vAlign w:val="center"/>
          </w:tcPr>
          <w:p w14:paraId="25D5E2A8">
            <w:pPr>
              <w:pageBreakBefore w:val="0"/>
              <w:tabs>
                <w:tab w:val="left" w:pos="1260"/>
              </w:tabs>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手机号码</w:t>
            </w:r>
          </w:p>
        </w:tc>
        <w:tc>
          <w:tcPr>
            <w:tcW w:w="1857" w:type="dxa"/>
            <w:tcBorders>
              <w:top w:val="single" w:color="auto" w:sz="4" w:space="0"/>
              <w:left w:val="single" w:color="auto" w:sz="4" w:space="0"/>
              <w:bottom w:val="single" w:color="auto" w:sz="4" w:space="0"/>
              <w:right w:val="single" w:color="auto" w:sz="4" w:space="0"/>
            </w:tcBorders>
            <w:noWrap w:val="0"/>
            <w:vAlign w:val="center"/>
          </w:tcPr>
          <w:p w14:paraId="381E6C58">
            <w:pPr>
              <w:pageBreakBefore w:val="0"/>
              <w:tabs>
                <w:tab w:val="left" w:pos="1260"/>
              </w:tabs>
              <w:wordWrap/>
              <w:topLinePunct w:val="0"/>
              <w:bidi w:val="0"/>
              <w:spacing w:line="360" w:lineRule="auto"/>
              <w:ind w:firstLine="459"/>
              <w:jc w:val="both"/>
              <w:rPr>
                <w:rFonts w:hint="eastAsia" w:ascii="宋体" w:hAnsi="宋体" w:eastAsia="宋体" w:cs="宋体"/>
                <w:color w:val="000000"/>
                <w:sz w:val="24"/>
                <w:szCs w:val="24"/>
              </w:rPr>
            </w:pPr>
          </w:p>
        </w:tc>
      </w:tr>
      <w:tr w14:paraId="0AF780C3">
        <w:tblPrEx>
          <w:tblCellMar>
            <w:top w:w="0" w:type="dxa"/>
            <w:left w:w="108" w:type="dxa"/>
            <w:bottom w:w="0" w:type="dxa"/>
            <w:right w:w="108" w:type="dxa"/>
          </w:tblCellMar>
        </w:tblPrEx>
        <w:trPr>
          <w:trHeight w:val="480" w:hRule="atLeast"/>
          <w:jc w:val="center"/>
        </w:trPr>
        <w:tc>
          <w:tcPr>
            <w:tcW w:w="3093" w:type="dxa"/>
            <w:gridSpan w:val="5"/>
            <w:tcBorders>
              <w:top w:val="single" w:color="auto" w:sz="4" w:space="0"/>
              <w:left w:val="single" w:color="auto" w:sz="4" w:space="0"/>
              <w:bottom w:val="single" w:color="auto" w:sz="4" w:space="0"/>
            </w:tcBorders>
            <w:noWrap w:val="0"/>
            <w:vAlign w:val="center"/>
          </w:tcPr>
          <w:p w14:paraId="42B0E211">
            <w:pPr>
              <w:pageBreakBefore w:val="0"/>
              <w:tabs>
                <w:tab w:val="left" w:pos="1260"/>
              </w:tabs>
              <w:wordWrap/>
              <w:topLinePunct w:val="0"/>
              <w:bidi w:val="0"/>
              <w:spacing w:line="36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供应商</w:t>
            </w:r>
          </w:p>
        </w:tc>
        <w:tc>
          <w:tcPr>
            <w:tcW w:w="3093" w:type="dxa"/>
            <w:gridSpan w:val="3"/>
            <w:tcBorders>
              <w:top w:val="single" w:color="auto" w:sz="4" w:space="0"/>
              <w:left w:val="single" w:color="auto" w:sz="4" w:space="0"/>
              <w:bottom w:val="single" w:color="auto" w:sz="4" w:space="0"/>
            </w:tcBorders>
            <w:noWrap w:val="0"/>
            <w:vAlign w:val="center"/>
          </w:tcPr>
          <w:p w14:paraId="03D765E4">
            <w:pPr>
              <w:pageBreakBefore w:val="0"/>
              <w:tabs>
                <w:tab w:val="left" w:pos="1260"/>
              </w:tabs>
              <w:wordWrap/>
              <w:topLinePunct w:val="0"/>
              <w:bidi w:val="0"/>
              <w:spacing w:line="36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法定代表人或被授权人</w:t>
            </w:r>
          </w:p>
        </w:tc>
        <w:tc>
          <w:tcPr>
            <w:tcW w:w="3094" w:type="dxa"/>
            <w:gridSpan w:val="3"/>
            <w:tcBorders>
              <w:top w:val="single" w:color="auto" w:sz="4" w:space="0"/>
              <w:left w:val="single" w:color="auto" w:sz="4" w:space="0"/>
              <w:bottom w:val="single" w:color="auto" w:sz="4" w:space="0"/>
              <w:right w:val="single" w:color="auto" w:sz="4" w:space="0"/>
            </w:tcBorders>
            <w:noWrap w:val="0"/>
            <w:vAlign w:val="center"/>
          </w:tcPr>
          <w:p w14:paraId="481244AE">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签署日期</w:t>
            </w:r>
          </w:p>
        </w:tc>
      </w:tr>
      <w:tr w14:paraId="2D95DB28">
        <w:tblPrEx>
          <w:tblCellMar>
            <w:top w:w="0" w:type="dxa"/>
            <w:left w:w="108" w:type="dxa"/>
            <w:bottom w:w="0" w:type="dxa"/>
            <w:right w:w="108" w:type="dxa"/>
          </w:tblCellMar>
        </w:tblPrEx>
        <w:trPr>
          <w:trHeight w:val="1259" w:hRule="atLeast"/>
          <w:jc w:val="center"/>
        </w:trPr>
        <w:tc>
          <w:tcPr>
            <w:tcW w:w="3093" w:type="dxa"/>
            <w:gridSpan w:val="5"/>
            <w:tcBorders>
              <w:top w:val="single" w:color="auto" w:sz="4" w:space="0"/>
              <w:left w:val="single" w:color="auto" w:sz="4" w:space="0"/>
              <w:bottom w:val="single" w:color="auto" w:sz="4" w:space="0"/>
            </w:tcBorders>
            <w:noWrap w:val="0"/>
            <w:vAlign w:val="center"/>
          </w:tcPr>
          <w:p w14:paraId="29E4FFE4">
            <w:pPr>
              <w:pageBreakBefore w:val="0"/>
              <w:tabs>
                <w:tab w:val="left" w:pos="1260"/>
              </w:tabs>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（企业公章）</w:t>
            </w:r>
          </w:p>
        </w:tc>
        <w:tc>
          <w:tcPr>
            <w:tcW w:w="3093" w:type="dxa"/>
            <w:gridSpan w:val="3"/>
            <w:tcBorders>
              <w:top w:val="single" w:color="auto" w:sz="4" w:space="0"/>
              <w:left w:val="single" w:color="auto" w:sz="4" w:space="0"/>
              <w:bottom w:val="single" w:color="auto" w:sz="4" w:space="0"/>
              <w:right w:val="single" w:color="auto" w:sz="4" w:space="0"/>
            </w:tcBorders>
            <w:noWrap w:val="0"/>
            <w:vAlign w:val="center"/>
          </w:tcPr>
          <w:p w14:paraId="3F684C64">
            <w:pPr>
              <w:pageBreakBefore w:val="0"/>
              <w:tabs>
                <w:tab w:val="left" w:pos="1260"/>
              </w:tabs>
              <w:wordWrap/>
              <w:topLinePunct w:val="0"/>
              <w:bidi w:val="0"/>
              <w:spacing w:line="36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签字或盖章</w:t>
            </w:r>
            <w:r>
              <w:rPr>
                <w:rFonts w:hint="eastAsia" w:ascii="宋体" w:hAnsi="宋体" w:eastAsia="宋体" w:cs="宋体"/>
                <w:color w:val="000000"/>
                <w:sz w:val="24"/>
                <w:szCs w:val="24"/>
              </w:rPr>
              <w:t>）</w:t>
            </w:r>
          </w:p>
        </w:tc>
        <w:tc>
          <w:tcPr>
            <w:tcW w:w="3094" w:type="dxa"/>
            <w:gridSpan w:val="3"/>
            <w:tcBorders>
              <w:top w:val="single" w:color="auto" w:sz="4" w:space="0"/>
              <w:left w:val="single" w:color="auto" w:sz="4" w:space="0"/>
              <w:bottom w:val="single" w:color="auto" w:sz="4" w:space="0"/>
              <w:right w:val="single" w:color="auto" w:sz="4" w:space="0"/>
            </w:tcBorders>
            <w:noWrap w:val="0"/>
            <w:vAlign w:val="center"/>
          </w:tcPr>
          <w:p w14:paraId="2D8979AB">
            <w:pPr>
              <w:pageBreakBefore w:val="0"/>
              <w:tabs>
                <w:tab w:val="left" w:pos="1260"/>
              </w:tabs>
              <w:wordWrap/>
              <w:topLinePunct w:val="0"/>
              <w:bidi w:val="0"/>
              <w:spacing w:line="36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年   月   日</w:t>
            </w:r>
          </w:p>
        </w:tc>
      </w:tr>
    </w:tbl>
    <w:p w14:paraId="4549F804">
      <w:pPr>
        <w:pStyle w:val="4"/>
        <w:bidi w:val="0"/>
        <w:outlineLvl w:val="0"/>
        <w:rPr>
          <w:rFonts w:hint="eastAsia" w:ascii="宋体" w:hAnsi="宋体" w:eastAsia="宋体" w:cs="宋体"/>
          <w:bCs/>
          <w:color w:val="000000"/>
          <w:sz w:val="28"/>
          <w:szCs w:val="28"/>
        </w:rPr>
      </w:pPr>
      <w:r>
        <w:rPr>
          <w:rFonts w:hint="eastAsia" w:ascii="宋体" w:hAnsi="宋体" w:eastAsia="宋体" w:cs="宋体"/>
          <w:bCs/>
          <w:color w:val="000000"/>
          <w:sz w:val="28"/>
          <w:szCs w:val="28"/>
        </w:rPr>
        <w:br w:type="page"/>
      </w:r>
      <w:bookmarkStart w:id="78" w:name="_Toc579"/>
      <w:bookmarkStart w:id="79" w:name="_Toc8077"/>
      <w:bookmarkStart w:id="80" w:name="_Toc30105"/>
      <w:r>
        <w:rPr>
          <w:rStyle w:val="29"/>
          <w:rFonts w:hint="eastAsia" w:ascii="宋体" w:hAnsi="宋体" w:eastAsia="宋体" w:cs="宋体"/>
          <w:b/>
          <w:color w:val="000000"/>
        </w:rPr>
        <w:t>第3部分  报价一览表</w:t>
      </w:r>
      <w:bookmarkEnd w:id="78"/>
      <w:bookmarkEnd w:id="79"/>
      <w:bookmarkEnd w:id="80"/>
    </w:p>
    <w:p w14:paraId="1C61DA6D">
      <w:pPr>
        <w:pageBreakBefore w:val="0"/>
        <w:tabs>
          <w:tab w:val="left" w:pos="7920"/>
        </w:tabs>
        <w:wordWrap/>
        <w:topLinePunct w:val="0"/>
        <w:bidi w:val="0"/>
        <w:spacing w:line="360" w:lineRule="auto"/>
        <w:jc w:val="center"/>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w:t>3.1谈判报价总表</w:t>
      </w:r>
    </w:p>
    <w:p w14:paraId="6465FCD9">
      <w:pPr>
        <w:pageBreakBefore w:val="0"/>
        <w:wordWrap/>
        <w:topLinePunct w:val="0"/>
        <w:bidi w:val="0"/>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项目名称</w:t>
      </w:r>
      <w:r>
        <w:rPr>
          <w:rFonts w:hint="eastAsia" w:ascii="宋体" w:hAnsi="宋体" w:eastAsia="宋体" w:cs="宋体"/>
          <w:color w:val="000000"/>
          <w:sz w:val="28"/>
          <w:szCs w:val="28"/>
          <w:lang w:val="en-US" w:eastAsia="zh-CN"/>
        </w:rPr>
        <w:t>:                                               单位：</w:t>
      </w:r>
      <w:r>
        <w:rPr>
          <w:rFonts w:hint="eastAsia" w:ascii="宋体" w:hAnsi="宋体" w:eastAsia="宋体" w:cs="宋体"/>
          <w:color w:val="000000"/>
          <w:sz w:val="28"/>
          <w:szCs w:val="28"/>
        </w:rPr>
        <w:t>元</w:t>
      </w:r>
    </w:p>
    <w:tbl>
      <w:tblPr>
        <w:tblStyle w:val="1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430"/>
        <w:gridCol w:w="1560"/>
        <w:gridCol w:w="1545"/>
        <w:gridCol w:w="1508"/>
        <w:gridCol w:w="2"/>
      </w:tblGrid>
      <w:tr w14:paraId="18E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2831" w:type="dxa"/>
            <w:noWrap w:val="0"/>
            <w:vAlign w:val="center"/>
          </w:tcPr>
          <w:p w14:paraId="7D45FA94">
            <w:pPr>
              <w:pageBreakBefore w:val="0"/>
              <w:wordWrap/>
              <w:topLinePunct w:val="0"/>
              <w:bidi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竞争性谈判供应商</w:t>
            </w:r>
          </w:p>
        </w:tc>
        <w:tc>
          <w:tcPr>
            <w:tcW w:w="2430" w:type="dxa"/>
            <w:noWrap w:val="0"/>
            <w:vAlign w:val="center"/>
          </w:tcPr>
          <w:p w14:paraId="0D264E7D">
            <w:pPr>
              <w:pageBreakBefore w:val="0"/>
              <w:wordWrap/>
              <w:topLinePunct w:val="0"/>
              <w:bidi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竞争性谈判报价</w:t>
            </w:r>
          </w:p>
          <w:p w14:paraId="002D3894">
            <w:pPr>
              <w:pageBreakBefore w:val="0"/>
              <w:wordWrap/>
              <w:topLinePunct w:val="0"/>
              <w:bidi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（小写、元）</w:t>
            </w:r>
          </w:p>
        </w:tc>
        <w:tc>
          <w:tcPr>
            <w:tcW w:w="1560" w:type="dxa"/>
            <w:noWrap w:val="0"/>
            <w:vAlign w:val="center"/>
          </w:tcPr>
          <w:p w14:paraId="60296B08">
            <w:pPr>
              <w:pageBreakBefore w:val="0"/>
              <w:wordWrap/>
              <w:topLinePunct w:val="0"/>
              <w:bidi w:val="0"/>
              <w:spacing w:line="360"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供货期</w:t>
            </w:r>
          </w:p>
        </w:tc>
        <w:tc>
          <w:tcPr>
            <w:tcW w:w="1545" w:type="dxa"/>
            <w:noWrap w:val="0"/>
            <w:vAlign w:val="center"/>
          </w:tcPr>
          <w:p w14:paraId="6F20BD9D">
            <w:pPr>
              <w:pageBreakBefore w:val="0"/>
              <w:wordWrap/>
              <w:topLinePunct w:val="0"/>
              <w:bidi w:val="0"/>
              <w:spacing w:line="360" w:lineRule="auto"/>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质保期</w:t>
            </w:r>
          </w:p>
        </w:tc>
        <w:tc>
          <w:tcPr>
            <w:tcW w:w="1510" w:type="dxa"/>
            <w:gridSpan w:val="2"/>
            <w:noWrap w:val="0"/>
            <w:vAlign w:val="center"/>
          </w:tcPr>
          <w:p w14:paraId="492A3B6E">
            <w:pPr>
              <w:pageBreakBefore w:val="0"/>
              <w:wordWrap/>
              <w:topLinePunct w:val="0"/>
              <w:bidi w:val="0"/>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4650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831" w:type="dxa"/>
            <w:noWrap w:val="0"/>
            <w:vAlign w:val="center"/>
          </w:tcPr>
          <w:p w14:paraId="6B0D1B32">
            <w:pPr>
              <w:pageBreakBefore w:val="0"/>
              <w:wordWrap/>
              <w:topLinePunct w:val="0"/>
              <w:bidi w:val="0"/>
              <w:spacing w:line="360" w:lineRule="auto"/>
              <w:jc w:val="both"/>
              <w:rPr>
                <w:rFonts w:hint="eastAsia" w:ascii="宋体" w:hAnsi="宋体" w:eastAsia="宋体" w:cs="宋体"/>
                <w:color w:val="000000"/>
                <w:sz w:val="24"/>
                <w:szCs w:val="24"/>
              </w:rPr>
            </w:pPr>
          </w:p>
        </w:tc>
        <w:tc>
          <w:tcPr>
            <w:tcW w:w="2430" w:type="dxa"/>
            <w:noWrap w:val="0"/>
            <w:vAlign w:val="center"/>
          </w:tcPr>
          <w:p w14:paraId="7041D285">
            <w:pPr>
              <w:pageBreakBefore w:val="0"/>
              <w:wordWrap/>
              <w:topLinePunct w:val="0"/>
              <w:bidi w:val="0"/>
              <w:spacing w:line="360" w:lineRule="auto"/>
              <w:jc w:val="both"/>
              <w:rPr>
                <w:rFonts w:hint="eastAsia" w:ascii="宋体" w:hAnsi="宋体" w:eastAsia="宋体" w:cs="宋体"/>
                <w:color w:val="000000"/>
                <w:sz w:val="24"/>
                <w:szCs w:val="24"/>
              </w:rPr>
            </w:pPr>
          </w:p>
        </w:tc>
        <w:tc>
          <w:tcPr>
            <w:tcW w:w="1560" w:type="dxa"/>
            <w:noWrap w:val="0"/>
            <w:vAlign w:val="center"/>
          </w:tcPr>
          <w:p w14:paraId="1896FB1E">
            <w:pPr>
              <w:pageBreakBefore w:val="0"/>
              <w:wordWrap/>
              <w:topLinePunct w:val="0"/>
              <w:bidi w:val="0"/>
              <w:spacing w:line="360" w:lineRule="auto"/>
              <w:jc w:val="both"/>
              <w:rPr>
                <w:rFonts w:hint="eastAsia" w:ascii="宋体" w:hAnsi="宋体" w:eastAsia="宋体" w:cs="宋体"/>
                <w:color w:val="000000"/>
                <w:sz w:val="24"/>
                <w:szCs w:val="24"/>
              </w:rPr>
            </w:pPr>
          </w:p>
        </w:tc>
        <w:tc>
          <w:tcPr>
            <w:tcW w:w="1545" w:type="dxa"/>
            <w:noWrap w:val="0"/>
            <w:vAlign w:val="center"/>
          </w:tcPr>
          <w:p w14:paraId="0D0ABA7E">
            <w:pPr>
              <w:pageBreakBefore w:val="0"/>
              <w:wordWrap/>
              <w:topLinePunct w:val="0"/>
              <w:bidi w:val="0"/>
              <w:spacing w:line="360" w:lineRule="auto"/>
              <w:jc w:val="both"/>
              <w:rPr>
                <w:rFonts w:hint="eastAsia" w:ascii="宋体" w:hAnsi="宋体" w:eastAsia="宋体" w:cs="宋体"/>
                <w:color w:val="000000"/>
                <w:sz w:val="24"/>
                <w:szCs w:val="24"/>
              </w:rPr>
            </w:pPr>
          </w:p>
        </w:tc>
        <w:tc>
          <w:tcPr>
            <w:tcW w:w="1510" w:type="dxa"/>
            <w:gridSpan w:val="2"/>
            <w:noWrap w:val="0"/>
            <w:vAlign w:val="center"/>
          </w:tcPr>
          <w:p w14:paraId="65DD30DA">
            <w:pPr>
              <w:pageBreakBefore w:val="0"/>
              <w:wordWrap/>
              <w:topLinePunct w:val="0"/>
              <w:bidi w:val="0"/>
              <w:spacing w:line="360" w:lineRule="auto"/>
              <w:jc w:val="both"/>
              <w:rPr>
                <w:rFonts w:hint="eastAsia" w:ascii="宋体" w:hAnsi="宋体" w:eastAsia="宋体" w:cs="宋体"/>
                <w:color w:val="000000"/>
                <w:sz w:val="24"/>
                <w:szCs w:val="24"/>
              </w:rPr>
            </w:pPr>
          </w:p>
        </w:tc>
      </w:tr>
      <w:tr w14:paraId="3945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2141" w:hRule="atLeast"/>
          <w:jc w:val="center"/>
        </w:trPr>
        <w:tc>
          <w:tcPr>
            <w:tcW w:w="2831" w:type="dxa"/>
            <w:noWrap w:val="0"/>
            <w:vAlign w:val="center"/>
          </w:tcPr>
          <w:p w14:paraId="4FE4B2FD">
            <w:pPr>
              <w:pageBreakBefore w:val="0"/>
              <w:tabs>
                <w:tab w:val="left" w:pos="5110"/>
              </w:tabs>
              <w:wordWrap/>
              <w:topLinePunct w:val="0"/>
              <w:bidi w:val="0"/>
              <w:spacing w:line="360" w:lineRule="auto"/>
              <w:ind w:right="2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竞争性谈判价</w:t>
            </w:r>
          </w:p>
          <w:p w14:paraId="41473E20">
            <w:pPr>
              <w:pageBreakBefore w:val="0"/>
              <w:tabs>
                <w:tab w:val="left" w:pos="5110"/>
              </w:tabs>
              <w:wordWrap/>
              <w:topLinePunct w:val="0"/>
              <w:bidi w:val="0"/>
              <w:spacing w:line="360" w:lineRule="auto"/>
              <w:ind w:right="28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（大写、元）人民币</w:t>
            </w:r>
          </w:p>
        </w:tc>
        <w:tc>
          <w:tcPr>
            <w:tcW w:w="7043" w:type="dxa"/>
            <w:gridSpan w:val="4"/>
            <w:noWrap w:val="0"/>
            <w:vAlign w:val="top"/>
          </w:tcPr>
          <w:p w14:paraId="703744D2">
            <w:pPr>
              <w:pageBreakBefore w:val="0"/>
              <w:tabs>
                <w:tab w:val="left" w:pos="5110"/>
              </w:tabs>
              <w:wordWrap/>
              <w:topLinePunct w:val="0"/>
              <w:bidi w:val="0"/>
              <w:spacing w:line="360" w:lineRule="auto"/>
              <w:ind w:right="280"/>
              <w:jc w:val="both"/>
              <w:rPr>
                <w:rFonts w:hint="eastAsia" w:ascii="宋体" w:hAnsi="宋体" w:eastAsia="宋体" w:cs="宋体"/>
                <w:color w:val="000000"/>
                <w:sz w:val="24"/>
                <w:szCs w:val="24"/>
              </w:rPr>
            </w:pPr>
          </w:p>
          <w:p w14:paraId="7C45D69D">
            <w:pPr>
              <w:pageBreakBefore w:val="0"/>
              <w:tabs>
                <w:tab w:val="left" w:pos="5110"/>
              </w:tabs>
              <w:wordWrap/>
              <w:topLinePunct w:val="0"/>
              <w:bidi w:val="0"/>
              <w:spacing w:line="360" w:lineRule="auto"/>
              <w:ind w:right="28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tc>
      </w:tr>
    </w:tbl>
    <w:p w14:paraId="314EA9B5">
      <w:pPr>
        <w:pageBreakBefore w:val="0"/>
        <w:tabs>
          <w:tab w:val="left" w:pos="5110"/>
        </w:tabs>
        <w:wordWrap/>
        <w:topLinePunct w:val="0"/>
        <w:bidi w:val="0"/>
        <w:spacing w:line="360" w:lineRule="auto"/>
        <w:ind w:right="280"/>
        <w:jc w:val="both"/>
        <w:rPr>
          <w:rFonts w:hint="eastAsia" w:ascii="宋体" w:hAnsi="宋体" w:eastAsia="宋体" w:cs="宋体"/>
          <w:color w:val="000000"/>
          <w:sz w:val="28"/>
          <w:szCs w:val="28"/>
        </w:rPr>
      </w:pPr>
      <w:r>
        <w:rPr>
          <w:rFonts w:hint="eastAsia" w:ascii="宋体" w:hAnsi="宋体" w:eastAsia="宋体" w:cs="宋体"/>
          <w:color w:val="000000"/>
          <w:sz w:val="28"/>
          <w:szCs w:val="28"/>
        </w:rPr>
        <w:t>特别提示：</w:t>
      </w:r>
      <w:r>
        <w:rPr>
          <w:rFonts w:hint="eastAsia" w:ascii="宋体" w:hAnsi="宋体" w:eastAsia="宋体" w:cs="宋体"/>
          <w:color w:val="000000"/>
          <w:sz w:val="28"/>
          <w:szCs w:val="28"/>
          <w:lang w:eastAsia="zh-CN"/>
        </w:rPr>
        <w:t>总报价包括产品供应价、</w:t>
      </w:r>
      <w:r>
        <w:rPr>
          <w:rFonts w:hint="eastAsia" w:ascii="宋体" w:hAnsi="宋体" w:cs="宋体"/>
          <w:color w:val="000000"/>
          <w:sz w:val="28"/>
          <w:szCs w:val="28"/>
          <w:lang w:val="en-US" w:eastAsia="zh-CN"/>
        </w:rPr>
        <w:t>辅材、辅料、</w:t>
      </w:r>
      <w:r>
        <w:rPr>
          <w:rFonts w:hint="eastAsia" w:ascii="宋体" w:hAnsi="宋体" w:eastAsia="宋体" w:cs="宋体"/>
          <w:color w:val="000000"/>
          <w:sz w:val="28"/>
          <w:szCs w:val="28"/>
          <w:lang w:eastAsia="zh-CN"/>
        </w:rPr>
        <w:t>人工费、</w:t>
      </w:r>
      <w:r>
        <w:rPr>
          <w:rFonts w:hint="eastAsia" w:ascii="宋体" w:hAnsi="宋体" w:eastAsia="宋体" w:cs="宋体"/>
          <w:color w:val="000000"/>
          <w:sz w:val="28"/>
          <w:szCs w:val="28"/>
          <w:lang w:val="en-US" w:eastAsia="zh-CN"/>
        </w:rPr>
        <w:t>安装运输</w:t>
      </w:r>
      <w:r>
        <w:rPr>
          <w:rFonts w:hint="eastAsia" w:ascii="宋体" w:hAnsi="宋体" w:cs="宋体"/>
          <w:color w:val="000000"/>
          <w:sz w:val="28"/>
          <w:szCs w:val="28"/>
          <w:lang w:val="en-US" w:eastAsia="zh-CN"/>
        </w:rPr>
        <w:t>费</w:t>
      </w:r>
      <w:r>
        <w:rPr>
          <w:rFonts w:hint="eastAsia" w:ascii="宋体" w:hAnsi="宋体" w:eastAsia="宋体" w:cs="宋体"/>
          <w:color w:val="000000"/>
          <w:sz w:val="28"/>
          <w:szCs w:val="28"/>
          <w:lang w:eastAsia="zh-CN"/>
        </w:rPr>
        <w:t>、税金及其他费用</w:t>
      </w:r>
      <w:r>
        <w:rPr>
          <w:rFonts w:hint="eastAsia" w:ascii="宋体" w:hAnsi="宋体" w:eastAsia="宋体" w:cs="宋体"/>
          <w:color w:val="000000"/>
          <w:sz w:val="28"/>
          <w:szCs w:val="28"/>
        </w:rPr>
        <w:t>。</w:t>
      </w:r>
    </w:p>
    <w:p w14:paraId="19325029">
      <w:pPr>
        <w:pageBreakBefore w:val="0"/>
        <w:wordWrap/>
        <w:topLinePunct w:val="0"/>
        <w:bidi w:val="0"/>
        <w:spacing w:line="360" w:lineRule="auto"/>
        <w:jc w:val="both"/>
        <w:rPr>
          <w:rFonts w:hint="eastAsia" w:ascii="宋体" w:hAnsi="宋体" w:eastAsia="宋体" w:cs="宋体"/>
          <w:bCs/>
          <w:color w:val="000000"/>
          <w:sz w:val="28"/>
          <w:szCs w:val="28"/>
        </w:rPr>
      </w:pPr>
    </w:p>
    <w:p w14:paraId="40B22E04">
      <w:pPr>
        <w:pageBreakBefore w:val="0"/>
        <w:wordWrap/>
        <w:topLinePunct w:val="0"/>
        <w:bidi w:val="0"/>
        <w:spacing w:line="360" w:lineRule="auto"/>
        <w:jc w:val="both"/>
        <w:rPr>
          <w:rFonts w:hint="eastAsia" w:ascii="宋体" w:hAnsi="宋体" w:eastAsia="宋体" w:cs="宋体"/>
          <w:bCs/>
          <w:color w:val="000000"/>
          <w:sz w:val="28"/>
          <w:szCs w:val="28"/>
        </w:rPr>
      </w:pPr>
    </w:p>
    <w:p w14:paraId="121B732F">
      <w:pPr>
        <w:pageBreakBefore w:val="0"/>
        <w:wordWrap/>
        <w:topLinePunct w:val="0"/>
        <w:bidi w:val="0"/>
        <w:spacing w:line="360" w:lineRule="auto"/>
        <w:jc w:val="both"/>
        <w:rPr>
          <w:rFonts w:hint="eastAsia" w:ascii="宋体" w:hAnsi="宋体" w:eastAsia="宋体" w:cs="宋体"/>
          <w:color w:val="000000"/>
          <w:sz w:val="28"/>
          <w:szCs w:val="28"/>
        </w:rPr>
      </w:pPr>
    </w:p>
    <w:p w14:paraId="3AE1D60F">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供应商：</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 xml:space="preserve">（盖章）                                </w:t>
      </w:r>
    </w:p>
    <w:p w14:paraId="2095ED4E">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法定代表人：</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签字或法人印鉴</w:t>
      </w:r>
      <w:r>
        <w:rPr>
          <w:rFonts w:hint="eastAsia" w:ascii="宋体" w:hAnsi="宋体" w:eastAsia="宋体" w:cs="宋体"/>
          <w:b w:val="0"/>
          <w:bCs w:val="0"/>
          <w:color w:val="000000"/>
          <w:sz w:val="28"/>
          <w:szCs w:val="28"/>
        </w:rPr>
        <w:t>）</w:t>
      </w:r>
    </w:p>
    <w:p w14:paraId="7A377EBD">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委托代理人：</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 xml:space="preserve">（签字）  </w:t>
      </w:r>
    </w:p>
    <w:p w14:paraId="3598DB3A">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rPr>
      </w:pPr>
      <w:r>
        <w:rPr>
          <w:rFonts w:hint="eastAsia" w:ascii="宋体" w:hAnsi="宋体" w:eastAsia="宋体" w:cs="宋体"/>
          <w:b w:val="0"/>
          <w:bCs w:val="0"/>
          <w:color w:val="000000"/>
          <w:sz w:val="28"/>
          <w:szCs w:val="28"/>
        </w:rPr>
        <w:t>日    期：  年  月  日</w:t>
      </w:r>
    </w:p>
    <w:p w14:paraId="3609BFF9">
      <w:pPr>
        <w:pageBreakBefore w:val="0"/>
        <w:wordWrap/>
        <w:topLinePunct w:val="0"/>
        <w:bidi w:val="0"/>
        <w:spacing w:line="360" w:lineRule="auto"/>
        <w:jc w:val="both"/>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3BD5FBCF">
      <w:pPr>
        <w:rPr>
          <w:rFonts w:hint="eastAsia" w:ascii="宋体" w:hAnsi="宋体" w:eastAsia="宋体" w:cs="宋体"/>
          <w:color w:val="000000"/>
        </w:rPr>
        <w:sectPr>
          <w:pgSz w:w="11906" w:h="16838"/>
          <w:pgMar w:top="1440" w:right="1440" w:bottom="1440" w:left="1440" w:header="851" w:footer="992" w:gutter="0"/>
          <w:pgNumType w:fmt="decimal"/>
          <w:cols w:space="720" w:num="1"/>
          <w:titlePg/>
          <w:docGrid w:linePitch="312" w:charSpace="0"/>
        </w:sectPr>
      </w:pPr>
    </w:p>
    <w:p w14:paraId="66903E3A">
      <w:pPr>
        <w:pStyle w:val="17"/>
        <w:rPr>
          <w:rFonts w:hint="eastAsia" w:ascii="宋体" w:hAnsi="宋体" w:eastAsia="宋体" w:cs="宋体"/>
          <w:color w:val="000000"/>
        </w:rPr>
      </w:pPr>
    </w:p>
    <w:p w14:paraId="2FB9CBC8">
      <w:pPr>
        <w:keepNext w:val="0"/>
        <w:keepLines w:val="0"/>
        <w:pageBreakBefore w:val="0"/>
        <w:widowControl w:val="0"/>
        <w:tabs>
          <w:tab w:val="left" w:pos="5110"/>
        </w:tabs>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w:t>3.2分部分项报价表</w:t>
      </w:r>
    </w:p>
    <w:tbl>
      <w:tblPr>
        <w:tblStyle w:val="18"/>
        <w:tblpPr w:leftFromText="180" w:rightFromText="180" w:vertAnchor="text" w:horzAnchor="page" w:tblpXSpec="center" w:tblpY="535"/>
        <w:tblOverlap w:val="never"/>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143"/>
        <w:gridCol w:w="861"/>
        <w:gridCol w:w="1198"/>
        <w:gridCol w:w="891"/>
        <w:gridCol w:w="1008"/>
        <w:gridCol w:w="1138"/>
        <w:gridCol w:w="1138"/>
        <w:gridCol w:w="1138"/>
      </w:tblGrid>
      <w:tr w14:paraId="05EA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721" w:type="dxa"/>
            <w:tcBorders>
              <w:top w:val="single" w:color="000000" w:sz="2" w:space="0"/>
              <w:left w:val="single" w:color="000000" w:sz="2" w:space="0"/>
              <w:bottom w:val="single" w:color="000000" w:sz="2" w:space="0"/>
              <w:right w:val="single" w:color="000000" w:sz="2" w:space="0"/>
            </w:tcBorders>
            <w:noWrap w:val="0"/>
            <w:vAlign w:val="top"/>
          </w:tcPr>
          <w:p w14:paraId="52F22E38">
            <w:pPr>
              <w:pageBreakBefore w:val="0"/>
              <w:wordWrap/>
              <w:topLinePunct w:val="0"/>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1143" w:type="dxa"/>
            <w:tcBorders>
              <w:top w:val="single" w:color="000000" w:sz="2" w:space="0"/>
              <w:left w:val="single" w:color="auto" w:sz="4" w:space="0"/>
              <w:bottom w:val="single" w:color="000000" w:sz="2" w:space="0"/>
              <w:right w:val="single" w:color="000000" w:sz="2" w:space="0"/>
            </w:tcBorders>
            <w:noWrap w:val="0"/>
            <w:vAlign w:val="top"/>
          </w:tcPr>
          <w:p w14:paraId="1B0F2F2C">
            <w:pPr>
              <w:pageBreakBefore w:val="0"/>
              <w:wordWrap/>
              <w:topLinePunct w:val="0"/>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货物</w:t>
            </w:r>
            <w:r>
              <w:rPr>
                <w:rFonts w:hint="eastAsia" w:ascii="宋体" w:hAnsi="宋体" w:eastAsia="宋体" w:cs="宋体"/>
                <w:color w:val="000000"/>
                <w:sz w:val="28"/>
                <w:szCs w:val="28"/>
              </w:rPr>
              <w:t>名称</w:t>
            </w:r>
          </w:p>
        </w:tc>
        <w:tc>
          <w:tcPr>
            <w:tcW w:w="861" w:type="dxa"/>
            <w:tcBorders>
              <w:top w:val="single" w:color="000000" w:sz="2" w:space="0"/>
              <w:left w:val="single" w:color="auto" w:sz="4" w:space="0"/>
              <w:bottom w:val="single" w:color="000000" w:sz="2" w:space="0"/>
              <w:right w:val="single" w:color="auto" w:sz="4" w:space="0"/>
            </w:tcBorders>
            <w:noWrap w:val="0"/>
            <w:vAlign w:val="top"/>
          </w:tcPr>
          <w:p w14:paraId="474F18D1">
            <w:pPr>
              <w:pageBreakBefore w:val="0"/>
              <w:wordWrap/>
              <w:topLinePunct w:val="0"/>
              <w:bidi w:val="0"/>
              <w:spacing w:line="360" w:lineRule="auto"/>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品牌</w:t>
            </w:r>
          </w:p>
        </w:tc>
        <w:tc>
          <w:tcPr>
            <w:tcW w:w="1198" w:type="dxa"/>
            <w:tcBorders>
              <w:top w:val="single" w:color="000000" w:sz="2" w:space="0"/>
              <w:left w:val="single" w:color="auto" w:sz="4" w:space="0"/>
              <w:bottom w:val="single" w:color="000000" w:sz="2" w:space="0"/>
              <w:right w:val="single" w:color="000000" w:sz="2" w:space="0"/>
            </w:tcBorders>
            <w:noWrap w:val="0"/>
            <w:vAlign w:val="top"/>
          </w:tcPr>
          <w:p w14:paraId="707B56A7">
            <w:pPr>
              <w:pageBreakBefore w:val="0"/>
              <w:wordWrap/>
              <w:topLinePunct w:val="0"/>
              <w:bidi w:val="0"/>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生产厂家</w:t>
            </w:r>
          </w:p>
        </w:tc>
        <w:tc>
          <w:tcPr>
            <w:tcW w:w="891" w:type="dxa"/>
            <w:tcBorders>
              <w:top w:val="single" w:color="000000" w:sz="2" w:space="0"/>
              <w:left w:val="single" w:color="auto" w:sz="4" w:space="0"/>
              <w:bottom w:val="single" w:color="000000" w:sz="2" w:space="0"/>
              <w:right w:val="single" w:color="000000" w:sz="2" w:space="0"/>
            </w:tcBorders>
            <w:noWrap w:val="0"/>
            <w:vAlign w:val="top"/>
          </w:tcPr>
          <w:p w14:paraId="0F5EFB70">
            <w:pPr>
              <w:pageBreakBefore w:val="0"/>
              <w:wordWrap/>
              <w:topLinePunct w:val="0"/>
              <w:bidi w:val="0"/>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型号</w:t>
            </w:r>
          </w:p>
        </w:tc>
        <w:tc>
          <w:tcPr>
            <w:tcW w:w="1008" w:type="dxa"/>
            <w:tcBorders>
              <w:top w:val="single" w:color="000000" w:sz="2" w:space="0"/>
              <w:left w:val="single" w:color="auto" w:sz="4" w:space="0"/>
              <w:bottom w:val="single" w:color="000000" w:sz="2" w:space="0"/>
              <w:right w:val="single" w:color="000000" w:sz="2" w:space="0"/>
            </w:tcBorders>
            <w:noWrap w:val="0"/>
            <w:vAlign w:val="top"/>
          </w:tcPr>
          <w:p w14:paraId="35AECCF7">
            <w:pPr>
              <w:pageBreakBefore w:val="0"/>
              <w:wordWrap/>
              <w:topLinePunct w:val="0"/>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数量</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12F2A464">
            <w:pPr>
              <w:pageBreakBefore w:val="0"/>
              <w:wordWrap/>
              <w:topLinePunct w:val="0"/>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单位</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5178D710">
            <w:pPr>
              <w:pageBreakBefore w:val="0"/>
              <w:wordWrap/>
              <w:topLinePunct w:val="0"/>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单价</w:t>
            </w:r>
            <w:r>
              <w:rPr>
                <w:rFonts w:hint="eastAsia" w:ascii="宋体" w:hAnsi="宋体" w:eastAsia="宋体" w:cs="宋体"/>
                <w:color w:val="000000"/>
                <w:sz w:val="28"/>
                <w:szCs w:val="28"/>
                <w:lang w:eastAsia="zh-CN"/>
              </w:rPr>
              <w:t>（元）</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011D139F">
            <w:pPr>
              <w:pageBreakBefore w:val="0"/>
              <w:wordWrap/>
              <w:topLinePunct w:val="0"/>
              <w:bidi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总价</w:t>
            </w:r>
            <w:r>
              <w:rPr>
                <w:rFonts w:hint="eastAsia" w:ascii="宋体" w:hAnsi="宋体" w:eastAsia="宋体" w:cs="宋体"/>
                <w:color w:val="000000"/>
                <w:sz w:val="28"/>
                <w:szCs w:val="28"/>
                <w:lang w:eastAsia="zh-CN"/>
              </w:rPr>
              <w:t>（元）</w:t>
            </w:r>
          </w:p>
        </w:tc>
      </w:tr>
      <w:tr w14:paraId="69AE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08ED0371">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3B74042A">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4178EFCA">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CF80598">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506E266B">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438830AC">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0681661">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2289FFE8">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02B1215D">
            <w:pPr>
              <w:pageBreakBefore w:val="0"/>
              <w:wordWrap/>
              <w:topLinePunct w:val="0"/>
              <w:bidi w:val="0"/>
              <w:spacing w:line="360" w:lineRule="auto"/>
              <w:jc w:val="both"/>
              <w:rPr>
                <w:rFonts w:hint="eastAsia" w:ascii="宋体" w:hAnsi="宋体" w:eastAsia="宋体" w:cs="宋体"/>
                <w:color w:val="000000"/>
                <w:sz w:val="24"/>
                <w:szCs w:val="24"/>
              </w:rPr>
            </w:pPr>
          </w:p>
        </w:tc>
      </w:tr>
      <w:tr w14:paraId="7D39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3C6C34D7">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4F79756">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637634EC">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76EA8AF2">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56BADF85">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5E7F5C91">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1E6D1AF">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5AD0769">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DBFEE6F">
            <w:pPr>
              <w:pageBreakBefore w:val="0"/>
              <w:wordWrap/>
              <w:topLinePunct w:val="0"/>
              <w:bidi w:val="0"/>
              <w:spacing w:line="360" w:lineRule="auto"/>
              <w:jc w:val="both"/>
              <w:rPr>
                <w:rFonts w:hint="eastAsia" w:ascii="宋体" w:hAnsi="宋体" w:eastAsia="宋体" w:cs="宋体"/>
                <w:color w:val="000000"/>
                <w:sz w:val="24"/>
                <w:szCs w:val="24"/>
              </w:rPr>
            </w:pPr>
          </w:p>
        </w:tc>
      </w:tr>
      <w:tr w14:paraId="1160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3E799CFD">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2C457A75">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7867F34E">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212EDDA0">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50903C37">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030A5036">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006F50BC">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348B934">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DE09AEA">
            <w:pPr>
              <w:pageBreakBefore w:val="0"/>
              <w:wordWrap/>
              <w:topLinePunct w:val="0"/>
              <w:bidi w:val="0"/>
              <w:spacing w:line="360" w:lineRule="auto"/>
              <w:jc w:val="both"/>
              <w:rPr>
                <w:rFonts w:hint="eastAsia" w:ascii="宋体" w:hAnsi="宋体" w:eastAsia="宋体" w:cs="宋体"/>
                <w:color w:val="000000"/>
                <w:sz w:val="24"/>
                <w:szCs w:val="24"/>
              </w:rPr>
            </w:pPr>
          </w:p>
        </w:tc>
      </w:tr>
      <w:tr w14:paraId="2CC8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24648E33">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9730156">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19E86AA7">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046995D7">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2C125491">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758F822B">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78F6491">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7C29469">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6A22118">
            <w:pPr>
              <w:pageBreakBefore w:val="0"/>
              <w:wordWrap/>
              <w:topLinePunct w:val="0"/>
              <w:bidi w:val="0"/>
              <w:spacing w:line="360" w:lineRule="auto"/>
              <w:jc w:val="both"/>
              <w:rPr>
                <w:rFonts w:hint="eastAsia" w:ascii="宋体" w:hAnsi="宋体" w:eastAsia="宋体" w:cs="宋体"/>
                <w:color w:val="000000"/>
                <w:sz w:val="24"/>
                <w:szCs w:val="24"/>
              </w:rPr>
            </w:pPr>
          </w:p>
        </w:tc>
      </w:tr>
      <w:tr w14:paraId="1A96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44D2F245">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3680734">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2C70D92A">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6143344E">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7EEA3A8A">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0B8EE995">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9112569">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D8EC558">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04303D3F">
            <w:pPr>
              <w:pageBreakBefore w:val="0"/>
              <w:wordWrap/>
              <w:topLinePunct w:val="0"/>
              <w:bidi w:val="0"/>
              <w:spacing w:line="360" w:lineRule="auto"/>
              <w:jc w:val="both"/>
              <w:rPr>
                <w:rFonts w:hint="eastAsia" w:ascii="宋体" w:hAnsi="宋体" w:eastAsia="宋体" w:cs="宋体"/>
                <w:color w:val="000000"/>
                <w:sz w:val="24"/>
                <w:szCs w:val="24"/>
              </w:rPr>
            </w:pPr>
          </w:p>
        </w:tc>
      </w:tr>
      <w:tr w14:paraId="5FB1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3B13DF6B">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7C864F4E">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2694F597">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148B15A6">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3F45B3E7">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73F28850">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00BEACAF">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064704DB">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02F8003">
            <w:pPr>
              <w:pageBreakBefore w:val="0"/>
              <w:wordWrap/>
              <w:topLinePunct w:val="0"/>
              <w:bidi w:val="0"/>
              <w:spacing w:line="360" w:lineRule="auto"/>
              <w:jc w:val="both"/>
              <w:rPr>
                <w:rFonts w:hint="eastAsia" w:ascii="宋体" w:hAnsi="宋体" w:eastAsia="宋体" w:cs="宋体"/>
                <w:color w:val="000000"/>
                <w:sz w:val="24"/>
                <w:szCs w:val="24"/>
              </w:rPr>
            </w:pPr>
          </w:p>
        </w:tc>
      </w:tr>
      <w:tr w14:paraId="0A90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340BAB6D">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36EFFA0C">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7C76FECD">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9A63029">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0F471171">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2250B9C5">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3CA4E00">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0BFAF128">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8BA462D">
            <w:pPr>
              <w:pageBreakBefore w:val="0"/>
              <w:wordWrap/>
              <w:topLinePunct w:val="0"/>
              <w:bidi w:val="0"/>
              <w:spacing w:line="360" w:lineRule="auto"/>
              <w:jc w:val="both"/>
              <w:rPr>
                <w:rFonts w:hint="eastAsia" w:ascii="宋体" w:hAnsi="宋体" w:eastAsia="宋体" w:cs="宋体"/>
                <w:color w:val="000000"/>
                <w:sz w:val="24"/>
                <w:szCs w:val="24"/>
              </w:rPr>
            </w:pPr>
          </w:p>
        </w:tc>
      </w:tr>
      <w:tr w14:paraId="5896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4119342A">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3D0A7BF7">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16AF21A8">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686E1027">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0FBB2574">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28B1AB82">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2022D21F">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5020BEC3">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02FA26BE">
            <w:pPr>
              <w:pageBreakBefore w:val="0"/>
              <w:wordWrap/>
              <w:topLinePunct w:val="0"/>
              <w:bidi w:val="0"/>
              <w:spacing w:line="360" w:lineRule="auto"/>
              <w:jc w:val="both"/>
              <w:rPr>
                <w:rFonts w:hint="eastAsia" w:ascii="宋体" w:hAnsi="宋体" w:eastAsia="宋体" w:cs="宋体"/>
                <w:color w:val="000000"/>
                <w:sz w:val="24"/>
                <w:szCs w:val="24"/>
              </w:rPr>
            </w:pPr>
          </w:p>
        </w:tc>
      </w:tr>
      <w:tr w14:paraId="3BA0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161610D5">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6A181A2F">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67F1FF73">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7DDB85A8">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6F495C41">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16AB2AB5">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691A4CE7">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1FC85369">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51B8935B">
            <w:pPr>
              <w:pageBreakBefore w:val="0"/>
              <w:wordWrap/>
              <w:topLinePunct w:val="0"/>
              <w:bidi w:val="0"/>
              <w:spacing w:line="360" w:lineRule="auto"/>
              <w:jc w:val="both"/>
              <w:rPr>
                <w:rFonts w:hint="eastAsia" w:ascii="宋体" w:hAnsi="宋体" w:eastAsia="宋体" w:cs="宋体"/>
                <w:color w:val="000000"/>
                <w:sz w:val="24"/>
                <w:szCs w:val="24"/>
              </w:rPr>
            </w:pPr>
          </w:p>
        </w:tc>
      </w:tr>
      <w:tr w14:paraId="6F28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14E686EB">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6D2ABDF5">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44D3EA8C">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0147B25C">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39BF2695">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405E005B">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0B9675FE">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28C74EC5">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55B9C3A7">
            <w:pPr>
              <w:pageBreakBefore w:val="0"/>
              <w:wordWrap/>
              <w:topLinePunct w:val="0"/>
              <w:bidi w:val="0"/>
              <w:spacing w:line="360" w:lineRule="auto"/>
              <w:jc w:val="both"/>
              <w:rPr>
                <w:rFonts w:hint="eastAsia" w:ascii="宋体" w:hAnsi="宋体" w:eastAsia="宋体" w:cs="宋体"/>
                <w:color w:val="000000"/>
                <w:sz w:val="24"/>
                <w:szCs w:val="24"/>
              </w:rPr>
            </w:pPr>
          </w:p>
        </w:tc>
      </w:tr>
      <w:tr w14:paraId="27796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2D855D5D">
            <w:pPr>
              <w:pageBreakBefore w:val="0"/>
              <w:wordWrap/>
              <w:topLinePunct w:val="0"/>
              <w:bidi w:val="0"/>
              <w:spacing w:line="360" w:lineRule="auto"/>
              <w:jc w:val="both"/>
              <w:rPr>
                <w:rFonts w:hint="eastAsia" w:ascii="宋体" w:hAnsi="宋体" w:eastAsia="宋体" w:cs="宋体"/>
                <w:color w:val="000000"/>
                <w:sz w:val="24"/>
                <w:szCs w:val="24"/>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676C4BCD">
            <w:pPr>
              <w:pageBreakBefore w:val="0"/>
              <w:wordWrap/>
              <w:topLinePunct w:val="0"/>
              <w:bidi w:val="0"/>
              <w:spacing w:line="360" w:lineRule="auto"/>
              <w:jc w:val="both"/>
              <w:rPr>
                <w:rFonts w:hint="eastAsia" w:ascii="宋体" w:hAnsi="宋体" w:eastAsia="宋体" w:cs="宋体"/>
                <w:color w:val="000000"/>
                <w:sz w:val="24"/>
                <w:szCs w:val="24"/>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130637B8">
            <w:pPr>
              <w:pageBreakBefore w:val="0"/>
              <w:wordWrap/>
              <w:topLinePunct w:val="0"/>
              <w:bidi w:val="0"/>
              <w:spacing w:line="360" w:lineRule="auto"/>
              <w:jc w:val="both"/>
              <w:rPr>
                <w:rFonts w:hint="eastAsia" w:ascii="宋体" w:hAnsi="宋体" w:eastAsia="宋体" w:cs="宋体"/>
                <w:color w:val="000000"/>
                <w:sz w:val="24"/>
                <w:szCs w:val="24"/>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796F5C92">
            <w:pPr>
              <w:pageBreakBefore w:val="0"/>
              <w:wordWrap/>
              <w:topLinePunct w:val="0"/>
              <w:bidi w:val="0"/>
              <w:spacing w:line="360" w:lineRule="auto"/>
              <w:jc w:val="both"/>
              <w:rPr>
                <w:rFonts w:hint="eastAsia" w:ascii="宋体" w:hAnsi="宋体" w:eastAsia="宋体" w:cs="宋体"/>
                <w:color w:val="000000"/>
                <w:sz w:val="24"/>
                <w:szCs w:val="24"/>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7666CDC0">
            <w:pPr>
              <w:pageBreakBefore w:val="0"/>
              <w:wordWrap/>
              <w:topLinePunct w:val="0"/>
              <w:bidi w:val="0"/>
              <w:spacing w:line="360" w:lineRule="auto"/>
              <w:jc w:val="both"/>
              <w:rPr>
                <w:rFonts w:hint="eastAsia" w:ascii="宋体" w:hAnsi="宋体" w:eastAsia="宋体" w:cs="宋体"/>
                <w:color w:val="000000"/>
                <w:sz w:val="24"/>
                <w:szCs w:val="24"/>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520883D6">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5FF0861">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040C9BA2">
            <w:pPr>
              <w:pageBreakBefore w:val="0"/>
              <w:wordWrap/>
              <w:topLinePunct w:val="0"/>
              <w:bidi w:val="0"/>
              <w:spacing w:line="360" w:lineRule="auto"/>
              <w:jc w:val="both"/>
              <w:rPr>
                <w:rFonts w:hint="eastAsia" w:ascii="宋体" w:hAnsi="宋体" w:eastAsia="宋体" w:cs="宋体"/>
                <w:color w:val="000000"/>
                <w:sz w:val="24"/>
                <w:szCs w:val="24"/>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3428072">
            <w:pPr>
              <w:pageBreakBefore w:val="0"/>
              <w:wordWrap/>
              <w:topLinePunct w:val="0"/>
              <w:bidi w:val="0"/>
              <w:spacing w:line="360" w:lineRule="auto"/>
              <w:jc w:val="both"/>
              <w:rPr>
                <w:rFonts w:hint="eastAsia" w:ascii="宋体" w:hAnsi="宋体" w:eastAsia="宋体" w:cs="宋体"/>
                <w:color w:val="000000"/>
                <w:sz w:val="24"/>
                <w:szCs w:val="24"/>
              </w:rPr>
            </w:pPr>
          </w:p>
        </w:tc>
      </w:tr>
    </w:tbl>
    <w:p w14:paraId="6ED05D7C">
      <w:pPr>
        <w:pageBreakBefore w:val="0"/>
        <w:wordWrap/>
        <w:topLinePunct w:val="0"/>
        <w:bidi w:val="0"/>
        <w:spacing w:line="360" w:lineRule="auto"/>
        <w:jc w:val="both"/>
        <w:rPr>
          <w:rFonts w:hint="eastAsia" w:ascii="宋体" w:hAnsi="宋体" w:eastAsia="宋体" w:cs="宋体"/>
          <w:b w:val="0"/>
          <w:bCs w:val="0"/>
          <w:color w:val="000000"/>
          <w:sz w:val="28"/>
          <w:szCs w:val="28"/>
        </w:rPr>
      </w:pPr>
    </w:p>
    <w:p w14:paraId="7B4D54C4">
      <w:pPr>
        <w:pStyle w:val="8"/>
        <w:rPr>
          <w:rFonts w:hint="eastAsia" w:ascii="宋体" w:hAnsi="宋体" w:eastAsia="宋体" w:cs="宋体"/>
          <w:b w:val="0"/>
          <w:bCs w:val="0"/>
          <w:color w:val="000000"/>
          <w:sz w:val="28"/>
          <w:szCs w:val="28"/>
        </w:rPr>
      </w:pPr>
    </w:p>
    <w:p w14:paraId="1579B778">
      <w:pPr>
        <w:rPr>
          <w:rFonts w:hint="eastAsia" w:ascii="宋体" w:hAnsi="宋体" w:eastAsia="宋体" w:cs="宋体"/>
          <w:color w:val="000000"/>
        </w:rPr>
      </w:pPr>
    </w:p>
    <w:p w14:paraId="574DE8F6">
      <w:pPr>
        <w:pageBreakBefore w:val="0"/>
        <w:wordWrap/>
        <w:topLinePunct w:val="0"/>
        <w:bidi w:val="0"/>
        <w:spacing w:line="360" w:lineRule="auto"/>
        <w:ind w:firstLine="562" w:firstLineChars="200"/>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供应商：</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（盖章）                                </w:t>
      </w:r>
    </w:p>
    <w:p w14:paraId="44A63A8E">
      <w:pPr>
        <w:pageBreakBefore w:val="0"/>
        <w:wordWrap/>
        <w:topLinePunct w:val="0"/>
        <w:bidi w:val="0"/>
        <w:spacing w:line="360" w:lineRule="auto"/>
        <w:ind w:firstLine="562" w:firstLineChars="200"/>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val="en-US" w:eastAsia="zh-CN"/>
        </w:rPr>
        <w:t>签字或法人印鉴</w:t>
      </w:r>
      <w:r>
        <w:rPr>
          <w:rFonts w:hint="eastAsia" w:ascii="宋体" w:hAnsi="宋体" w:eastAsia="宋体" w:cs="宋体"/>
          <w:b/>
          <w:bCs/>
          <w:color w:val="000000"/>
          <w:sz w:val="28"/>
          <w:szCs w:val="28"/>
        </w:rPr>
        <w:t>）</w:t>
      </w:r>
    </w:p>
    <w:p w14:paraId="4322D59D">
      <w:pPr>
        <w:pageBreakBefore w:val="0"/>
        <w:wordWrap/>
        <w:topLinePunct w:val="0"/>
        <w:bidi w:val="0"/>
        <w:spacing w:line="360" w:lineRule="auto"/>
        <w:ind w:firstLine="562" w:firstLineChars="200"/>
        <w:jc w:val="both"/>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委托代理人：</w:t>
      </w:r>
      <w:r>
        <w:rPr>
          <w:rFonts w:hint="eastAsia" w:ascii="宋体" w:hAnsi="宋体" w:eastAsia="宋体" w:cs="宋体"/>
          <w:b/>
          <w:bCs/>
          <w:color w:val="000000"/>
          <w:sz w:val="28"/>
          <w:szCs w:val="28"/>
          <w:u w:val="single"/>
          <w:lang w:val="en-US" w:eastAsia="zh-CN"/>
        </w:rPr>
        <w:t xml:space="preserve">                  </w:t>
      </w:r>
      <w:r>
        <w:rPr>
          <w:rFonts w:hint="eastAsia" w:ascii="宋体" w:hAnsi="宋体" w:eastAsia="宋体" w:cs="宋体"/>
          <w:b/>
          <w:bCs/>
          <w:color w:val="000000"/>
          <w:sz w:val="28"/>
          <w:szCs w:val="28"/>
        </w:rPr>
        <w:t xml:space="preserve">（签字）  </w:t>
      </w:r>
    </w:p>
    <w:p w14:paraId="436BFC80">
      <w:pPr>
        <w:pageBreakBefore w:val="0"/>
        <w:wordWrap/>
        <w:topLinePunct w:val="0"/>
        <w:bidi w:val="0"/>
        <w:spacing w:line="360" w:lineRule="auto"/>
        <w:ind w:firstLine="562" w:firstLineChars="200"/>
        <w:jc w:val="both"/>
        <w:rPr>
          <w:rFonts w:hint="eastAsia" w:ascii="宋体" w:hAnsi="宋体" w:eastAsia="宋体" w:cs="宋体"/>
          <w:b/>
          <w:bCs/>
          <w:color w:val="000000"/>
          <w:sz w:val="28"/>
          <w:szCs w:val="28"/>
          <w:u w:val="single"/>
          <w:lang w:val="en-US" w:eastAsia="zh-CN"/>
        </w:rPr>
      </w:pPr>
      <w:r>
        <w:rPr>
          <w:rFonts w:hint="eastAsia" w:ascii="宋体" w:hAnsi="宋体" w:eastAsia="宋体" w:cs="宋体"/>
          <w:b/>
          <w:bCs/>
          <w:color w:val="000000"/>
          <w:sz w:val="28"/>
          <w:szCs w:val="28"/>
        </w:rPr>
        <w:t>日    期：  年  月  日</w:t>
      </w:r>
      <w:bookmarkStart w:id="81" w:name="_Toc522893846"/>
      <w:bookmarkStart w:id="82" w:name="_Toc898"/>
    </w:p>
    <w:p w14:paraId="37149EFD">
      <w:pPr>
        <w:keepNext w:val="0"/>
        <w:keepLines w:val="0"/>
        <w:pageBreakBefore w:val="0"/>
        <w:widowControl w:val="0"/>
        <w:tabs>
          <w:tab w:val="left" w:pos="5110"/>
        </w:tabs>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000000"/>
          <w:sz w:val="28"/>
          <w:szCs w:val="28"/>
          <w:u w:val="single"/>
          <w:lang w:val="en-US" w:eastAsia="zh-CN"/>
        </w:rPr>
      </w:pPr>
    </w:p>
    <w:p w14:paraId="4BE85BD9">
      <w:pPr>
        <w:keepNext w:val="0"/>
        <w:keepLines w:val="0"/>
        <w:pageBreakBefore w:val="0"/>
        <w:widowControl w:val="0"/>
        <w:tabs>
          <w:tab w:val="left" w:pos="5110"/>
        </w:tabs>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lang w:val="en-US" w:eastAsia="zh-CN"/>
        </w:rPr>
        <w:t xml:space="preserve">3.3 </w:t>
      </w:r>
      <w:r>
        <w:rPr>
          <w:rFonts w:hint="eastAsia" w:ascii="宋体" w:hAnsi="宋体" w:eastAsia="宋体" w:cs="宋体"/>
          <w:color w:val="000000"/>
          <w:sz w:val="28"/>
          <w:szCs w:val="28"/>
          <w:u w:val="single"/>
        </w:rPr>
        <w:t>偏离表</w:t>
      </w:r>
      <w:bookmarkEnd w:id="81"/>
      <w:bookmarkEnd w:id="82"/>
    </w:p>
    <w:p w14:paraId="24F7B3D2">
      <w:pPr>
        <w:adjustRightInd w:val="0"/>
        <w:spacing w:line="360" w:lineRule="auto"/>
        <w:rPr>
          <w:rFonts w:hint="eastAsia" w:ascii="宋体" w:hAnsi="宋体" w:eastAsia="宋体" w:cs="宋体"/>
          <w:color w:val="000000"/>
          <w:sz w:val="28"/>
          <w:szCs w:val="28"/>
        </w:rPr>
      </w:pPr>
    </w:p>
    <w:p w14:paraId="59EDDFA9">
      <w:pPr>
        <w:adjustRightIn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1.技术规范偏离表</w:t>
      </w:r>
    </w:p>
    <w:tbl>
      <w:tblPr>
        <w:tblStyle w:val="18"/>
        <w:tblW w:w="0" w:type="auto"/>
        <w:jc w:val="center"/>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28" w:type="dxa"/>
          <w:bottom w:w="0" w:type="dxa"/>
          <w:right w:w="28" w:type="dxa"/>
        </w:tblCellMar>
      </w:tblPr>
      <w:tblGrid>
        <w:gridCol w:w="648"/>
        <w:gridCol w:w="3367"/>
        <w:gridCol w:w="3368"/>
        <w:gridCol w:w="776"/>
        <w:gridCol w:w="777"/>
      </w:tblGrid>
      <w:tr w14:paraId="38FFCEF5">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77" w:hRule="atLeast"/>
          <w:jc w:val="center"/>
        </w:trPr>
        <w:tc>
          <w:tcPr>
            <w:tcW w:w="648" w:type="dxa"/>
            <w:vMerge w:val="restart"/>
            <w:tcBorders>
              <w:top w:val="double" w:color="auto" w:sz="6" w:space="0"/>
              <w:left w:val="double" w:color="auto" w:sz="6" w:space="0"/>
              <w:right w:val="single" w:color="000000" w:sz="6" w:space="0"/>
            </w:tcBorders>
            <w:noWrap w:val="0"/>
            <w:vAlign w:val="center"/>
          </w:tcPr>
          <w:p w14:paraId="37E17105">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序号</w:t>
            </w:r>
          </w:p>
        </w:tc>
        <w:tc>
          <w:tcPr>
            <w:tcW w:w="3367" w:type="dxa"/>
            <w:tcBorders>
              <w:top w:val="double" w:color="auto" w:sz="6" w:space="0"/>
              <w:left w:val="single" w:color="000000" w:sz="6" w:space="0"/>
              <w:bottom w:val="single" w:color="auto" w:sz="4" w:space="0"/>
              <w:right w:val="single" w:color="000000" w:sz="6" w:space="0"/>
            </w:tcBorders>
            <w:noWrap w:val="0"/>
            <w:vAlign w:val="center"/>
          </w:tcPr>
          <w:p w14:paraId="6ACB5973">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谈判</w:t>
            </w:r>
            <w:r>
              <w:rPr>
                <w:rFonts w:hint="eastAsia" w:ascii="宋体" w:hAnsi="宋体" w:eastAsia="宋体" w:cs="宋体"/>
                <w:color w:val="000000"/>
                <w:sz w:val="28"/>
                <w:szCs w:val="28"/>
              </w:rPr>
              <w:t>文件</w:t>
            </w:r>
          </w:p>
        </w:tc>
        <w:tc>
          <w:tcPr>
            <w:tcW w:w="3368" w:type="dxa"/>
            <w:tcBorders>
              <w:top w:val="double" w:color="auto" w:sz="6" w:space="0"/>
              <w:left w:val="single" w:color="000000" w:sz="6" w:space="0"/>
              <w:bottom w:val="single" w:color="auto" w:sz="4" w:space="0"/>
              <w:right w:val="single" w:color="000000" w:sz="6" w:space="0"/>
            </w:tcBorders>
            <w:noWrap w:val="0"/>
            <w:vAlign w:val="center"/>
          </w:tcPr>
          <w:p w14:paraId="738BD8AA">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文件</w:t>
            </w:r>
          </w:p>
        </w:tc>
        <w:tc>
          <w:tcPr>
            <w:tcW w:w="776" w:type="dxa"/>
            <w:vMerge w:val="restart"/>
            <w:tcBorders>
              <w:top w:val="double" w:color="auto" w:sz="6" w:space="0"/>
              <w:left w:val="single" w:color="000000" w:sz="6" w:space="0"/>
              <w:right w:val="single" w:color="000000" w:sz="6" w:space="0"/>
            </w:tcBorders>
            <w:noWrap w:val="0"/>
            <w:vAlign w:val="center"/>
          </w:tcPr>
          <w:p w14:paraId="3BCCBC83">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偏离</w:t>
            </w:r>
          </w:p>
        </w:tc>
        <w:tc>
          <w:tcPr>
            <w:tcW w:w="777" w:type="dxa"/>
            <w:vMerge w:val="restart"/>
            <w:tcBorders>
              <w:top w:val="double" w:color="auto" w:sz="6" w:space="0"/>
              <w:left w:val="single" w:color="000000" w:sz="6" w:space="0"/>
              <w:right w:val="double" w:color="auto" w:sz="6" w:space="0"/>
            </w:tcBorders>
            <w:noWrap w:val="0"/>
            <w:vAlign w:val="center"/>
          </w:tcPr>
          <w:p w14:paraId="5C5DBA30">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说明</w:t>
            </w:r>
          </w:p>
        </w:tc>
      </w:tr>
      <w:tr w14:paraId="7CB3E538">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39" w:hRule="atLeast"/>
          <w:jc w:val="center"/>
        </w:trPr>
        <w:tc>
          <w:tcPr>
            <w:tcW w:w="648" w:type="dxa"/>
            <w:vMerge w:val="continue"/>
            <w:tcBorders>
              <w:left w:val="double" w:color="auto" w:sz="6" w:space="0"/>
              <w:bottom w:val="single" w:color="000000" w:sz="6" w:space="0"/>
              <w:right w:val="single" w:color="000000" w:sz="6" w:space="0"/>
            </w:tcBorders>
            <w:noWrap w:val="0"/>
            <w:vAlign w:val="center"/>
          </w:tcPr>
          <w:p w14:paraId="61B030EA">
            <w:pPr>
              <w:adjustRightInd w:val="0"/>
              <w:spacing w:line="360" w:lineRule="auto"/>
              <w:jc w:val="center"/>
              <w:rPr>
                <w:rFonts w:hint="eastAsia" w:ascii="宋体" w:hAnsi="宋体" w:eastAsia="宋体" w:cs="宋体"/>
                <w:color w:val="000000"/>
                <w:sz w:val="28"/>
                <w:szCs w:val="28"/>
              </w:rPr>
            </w:pPr>
          </w:p>
        </w:tc>
        <w:tc>
          <w:tcPr>
            <w:tcW w:w="3367" w:type="dxa"/>
            <w:tcBorders>
              <w:top w:val="single" w:color="auto" w:sz="4" w:space="0"/>
              <w:left w:val="single" w:color="000000" w:sz="6" w:space="0"/>
              <w:bottom w:val="single" w:color="auto" w:sz="4" w:space="0"/>
              <w:right w:val="single" w:color="000000" w:sz="6" w:space="0"/>
            </w:tcBorders>
            <w:noWrap w:val="0"/>
            <w:vAlign w:val="center"/>
          </w:tcPr>
          <w:p w14:paraId="362E9207">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简要内容</w:t>
            </w:r>
          </w:p>
        </w:tc>
        <w:tc>
          <w:tcPr>
            <w:tcW w:w="3368" w:type="dxa"/>
            <w:tcBorders>
              <w:top w:val="single" w:color="auto" w:sz="4" w:space="0"/>
              <w:left w:val="single" w:color="000000" w:sz="6" w:space="0"/>
              <w:bottom w:val="single" w:color="auto" w:sz="4" w:space="0"/>
              <w:right w:val="single" w:color="000000" w:sz="6" w:space="0"/>
            </w:tcBorders>
            <w:noWrap w:val="0"/>
            <w:vAlign w:val="center"/>
          </w:tcPr>
          <w:p w14:paraId="0B5E2618">
            <w:pPr>
              <w:adjustRightInd w:val="0"/>
              <w:spacing w:line="36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简要内容</w:t>
            </w:r>
          </w:p>
        </w:tc>
        <w:tc>
          <w:tcPr>
            <w:tcW w:w="776" w:type="dxa"/>
            <w:vMerge w:val="continue"/>
            <w:tcBorders>
              <w:left w:val="single" w:color="000000" w:sz="6" w:space="0"/>
              <w:bottom w:val="single" w:color="000000" w:sz="6" w:space="0"/>
              <w:right w:val="single" w:color="000000" w:sz="6" w:space="0"/>
            </w:tcBorders>
            <w:noWrap w:val="0"/>
            <w:vAlign w:val="center"/>
          </w:tcPr>
          <w:p w14:paraId="559E117D">
            <w:pPr>
              <w:adjustRightInd w:val="0"/>
              <w:spacing w:line="360" w:lineRule="auto"/>
              <w:jc w:val="center"/>
              <w:rPr>
                <w:rFonts w:hint="eastAsia" w:ascii="宋体" w:hAnsi="宋体" w:eastAsia="宋体" w:cs="宋体"/>
                <w:color w:val="000000"/>
                <w:sz w:val="28"/>
                <w:szCs w:val="28"/>
              </w:rPr>
            </w:pPr>
          </w:p>
        </w:tc>
        <w:tc>
          <w:tcPr>
            <w:tcW w:w="777" w:type="dxa"/>
            <w:vMerge w:val="continue"/>
            <w:tcBorders>
              <w:left w:val="single" w:color="000000" w:sz="6" w:space="0"/>
              <w:bottom w:val="single" w:color="000000" w:sz="6" w:space="0"/>
              <w:right w:val="double" w:color="auto" w:sz="6" w:space="0"/>
            </w:tcBorders>
            <w:noWrap w:val="0"/>
            <w:vAlign w:val="center"/>
          </w:tcPr>
          <w:p w14:paraId="5D48A187">
            <w:pPr>
              <w:adjustRightInd w:val="0"/>
              <w:spacing w:line="360" w:lineRule="auto"/>
              <w:jc w:val="center"/>
              <w:rPr>
                <w:rFonts w:hint="eastAsia" w:ascii="宋体" w:hAnsi="宋体" w:eastAsia="宋体" w:cs="宋体"/>
                <w:color w:val="000000"/>
                <w:sz w:val="28"/>
                <w:szCs w:val="28"/>
              </w:rPr>
            </w:pPr>
          </w:p>
        </w:tc>
      </w:tr>
      <w:tr w14:paraId="1A673661">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322B8FE0">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6410D678">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6CD4935B">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5F41F983">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77FFF344">
            <w:pPr>
              <w:adjustRightInd w:val="0"/>
              <w:spacing w:line="360" w:lineRule="auto"/>
              <w:jc w:val="center"/>
              <w:rPr>
                <w:rFonts w:hint="eastAsia" w:ascii="宋体" w:hAnsi="宋体" w:eastAsia="宋体" w:cs="宋体"/>
                <w:color w:val="000000"/>
                <w:sz w:val="24"/>
              </w:rPr>
            </w:pPr>
          </w:p>
        </w:tc>
      </w:tr>
      <w:tr w14:paraId="77480FAE">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702483EB">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03C0BC28">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5D449FB1">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246A8C5F">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6E5F98D1">
            <w:pPr>
              <w:adjustRightInd w:val="0"/>
              <w:spacing w:line="360" w:lineRule="auto"/>
              <w:jc w:val="center"/>
              <w:rPr>
                <w:rFonts w:hint="eastAsia" w:ascii="宋体" w:hAnsi="宋体" w:eastAsia="宋体" w:cs="宋体"/>
                <w:color w:val="000000"/>
                <w:sz w:val="24"/>
              </w:rPr>
            </w:pPr>
          </w:p>
        </w:tc>
      </w:tr>
      <w:tr w14:paraId="49FF9DCC">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1B547732">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726E8D47">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0B7EE8B8">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4316B569">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5B4C327E">
            <w:pPr>
              <w:adjustRightInd w:val="0"/>
              <w:spacing w:line="360" w:lineRule="auto"/>
              <w:jc w:val="center"/>
              <w:rPr>
                <w:rFonts w:hint="eastAsia" w:ascii="宋体" w:hAnsi="宋体" w:eastAsia="宋体" w:cs="宋体"/>
                <w:color w:val="000000"/>
                <w:sz w:val="24"/>
              </w:rPr>
            </w:pPr>
          </w:p>
        </w:tc>
      </w:tr>
      <w:tr w14:paraId="37E25FEE">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678F6711">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46688FAD">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2E878320">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09655227">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461B24FB">
            <w:pPr>
              <w:adjustRightInd w:val="0"/>
              <w:spacing w:line="360" w:lineRule="auto"/>
              <w:jc w:val="center"/>
              <w:rPr>
                <w:rFonts w:hint="eastAsia" w:ascii="宋体" w:hAnsi="宋体" w:eastAsia="宋体" w:cs="宋体"/>
                <w:color w:val="000000"/>
                <w:sz w:val="24"/>
              </w:rPr>
            </w:pPr>
          </w:p>
        </w:tc>
      </w:tr>
      <w:tr w14:paraId="372518F4">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0D8D1AD0">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2DC3882E">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046C1829">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79394EDB">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4B131B67">
            <w:pPr>
              <w:adjustRightInd w:val="0"/>
              <w:spacing w:line="360" w:lineRule="auto"/>
              <w:jc w:val="center"/>
              <w:rPr>
                <w:rFonts w:hint="eastAsia" w:ascii="宋体" w:hAnsi="宋体" w:eastAsia="宋体" w:cs="宋体"/>
                <w:color w:val="000000"/>
                <w:sz w:val="24"/>
              </w:rPr>
            </w:pPr>
          </w:p>
        </w:tc>
      </w:tr>
      <w:tr w14:paraId="7ECB2C40">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61"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2EF125F8">
            <w:pPr>
              <w:adjustRightInd w:val="0"/>
              <w:spacing w:line="360" w:lineRule="auto"/>
              <w:jc w:val="center"/>
              <w:rPr>
                <w:rFonts w:hint="eastAsia" w:ascii="宋体" w:hAnsi="宋体" w:eastAsia="宋体" w:cs="宋体"/>
                <w:color w:val="000000"/>
                <w:sz w:val="24"/>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1A150FAE">
            <w:pPr>
              <w:adjustRightInd w:val="0"/>
              <w:spacing w:line="360" w:lineRule="auto"/>
              <w:jc w:val="center"/>
              <w:rPr>
                <w:rFonts w:hint="eastAsia" w:ascii="宋体" w:hAnsi="宋体" w:eastAsia="宋体" w:cs="宋体"/>
                <w:color w:val="000000"/>
                <w:sz w:val="24"/>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1FE7E4C5">
            <w:pPr>
              <w:adjustRightInd w:val="0"/>
              <w:spacing w:line="360" w:lineRule="auto"/>
              <w:jc w:val="center"/>
              <w:rPr>
                <w:rFonts w:hint="eastAsia" w:ascii="宋体" w:hAnsi="宋体" w:eastAsia="宋体" w:cs="宋体"/>
                <w:color w:val="000000"/>
                <w:sz w:val="24"/>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1D226546">
            <w:pPr>
              <w:adjustRightInd w:val="0"/>
              <w:spacing w:line="360" w:lineRule="auto"/>
              <w:jc w:val="center"/>
              <w:rPr>
                <w:rFonts w:hint="eastAsia" w:ascii="宋体" w:hAnsi="宋体" w:eastAsia="宋体" w:cs="宋体"/>
                <w:color w:val="000000"/>
                <w:sz w:val="24"/>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58704508">
            <w:pPr>
              <w:adjustRightInd w:val="0"/>
              <w:spacing w:line="360" w:lineRule="auto"/>
              <w:jc w:val="center"/>
              <w:rPr>
                <w:rFonts w:hint="eastAsia" w:ascii="宋体" w:hAnsi="宋体" w:eastAsia="宋体" w:cs="宋体"/>
                <w:color w:val="000000"/>
                <w:sz w:val="24"/>
              </w:rPr>
            </w:pPr>
          </w:p>
        </w:tc>
      </w:tr>
    </w:tbl>
    <w:p w14:paraId="13CC987F">
      <w:pPr>
        <w:pStyle w:val="16"/>
        <w:spacing w:before="0" w:beforeAutospacing="0" w:after="0" w:afterAutospacing="0" w:line="360" w:lineRule="auto"/>
        <w:ind w:firstLine="562" w:firstLineChars="200"/>
        <w:jc w:val="both"/>
        <w:rPr>
          <w:rFonts w:hint="eastAsia" w:ascii="宋体" w:hAnsi="宋体" w:eastAsia="宋体" w:cs="宋体"/>
          <w:b/>
          <w:color w:val="000000"/>
          <w:sz w:val="28"/>
          <w:szCs w:val="28"/>
          <w:lang w:eastAsia="zh-CN"/>
        </w:rPr>
      </w:pPr>
    </w:p>
    <w:p w14:paraId="63F2E8A1">
      <w:pPr>
        <w:pStyle w:val="12"/>
        <w:rPr>
          <w:rFonts w:hint="eastAsia" w:ascii="宋体" w:hAnsi="宋体" w:eastAsia="宋体" w:cs="宋体"/>
          <w:b/>
          <w:color w:val="000000"/>
          <w:sz w:val="28"/>
          <w:szCs w:val="28"/>
          <w:lang w:eastAsia="zh-CN"/>
        </w:rPr>
      </w:pPr>
    </w:p>
    <w:p w14:paraId="67B29B01">
      <w:pPr>
        <w:pStyle w:val="12"/>
        <w:rPr>
          <w:rFonts w:hint="eastAsia" w:ascii="宋体" w:hAnsi="宋体" w:eastAsia="宋体" w:cs="宋体"/>
          <w:b/>
          <w:color w:val="000000"/>
          <w:sz w:val="28"/>
          <w:szCs w:val="28"/>
          <w:lang w:eastAsia="zh-CN"/>
        </w:rPr>
      </w:pPr>
    </w:p>
    <w:p w14:paraId="7115B02B">
      <w:pPr>
        <w:pStyle w:val="1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562" w:firstLineChars="200"/>
        <w:jc w:val="both"/>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供应商</w:t>
      </w:r>
      <w:r>
        <w:rPr>
          <w:rFonts w:hint="eastAsia" w:ascii="宋体" w:hAnsi="宋体" w:eastAsia="宋体" w:cs="宋体"/>
          <w:b/>
          <w:color w:val="000000"/>
          <w:sz w:val="28"/>
          <w:szCs w:val="28"/>
        </w:rPr>
        <w:t>：</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rPr>
        <w:t>（盖章）</w:t>
      </w:r>
    </w:p>
    <w:p w14:paraId="456BF236">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val="en-US" w:eastAsia="zh-CN"/>
        </w:rPr>
        <w:t>签字或法人印鉴</w:t>
      </w:r>
      <w:r>
        <w:rPr>
          <w:rFonts w:hint="eastAsia" w:ascii="宋体" w:hAnsi="宋体" w:eastAsia="宋体" w:cs="宋体"/>
          <w:b/>
          <w:color w:val="000000"/>
          <w:sz w:val="28"/>
          <w:szCs w:val="28"/>
        </w:rPr>
        <w:t>）</w:t>
      </w:r>
    </w:p>
    <w:p w14:paraId="351B63E3">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委托代理人：</w:t>
      </w:r>
      <w:r>
        <w:rPr>
          <w:rFonts w:hint="eastAsia" w:ascii="宋体" w:hAnsi="宋体" w:eastAsia="宋体" w:cs="宋体"/>
          <w:b/>
          <w:color w:val="000000"/>
          <w:sz w:val="28"/>
          <w:szCs w:val="28"/>
          <w:u w:val="single"/>
          <w:lang w:val="en-US" w:eastAsia="zh-CN"/>
        </w:rPr>
        <w:t xml:space="preserve">               </w:t>
      </w:r>
      <w:r>
        <w:rPr>
          <w:rFonts w:hint="eastAsia" w:ascii="宋体" w:hAnsi="宋体" w:eastAsia="宋体" w:cs="宋体"/>
          <w:b/>
          <w:color w:val="000000"/>
          <w:sz w:val="28"/>
          <w:szCs w:val="28"/>
        </w:rPr>
        <w:t>（签字）</w:t>
      </w:r>
    </w:p>
    <w:p w14:paraId="3AE434FF">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日    期：  年  月  日</w:t>
      </w:r>
    </w:p>
    <w:p w14:paraId="499ACF00">
      <w:pPr>
        <w:pStyle w:val="2"/>
        <w:rPr>
          <w:rFonts w:hint="eastAsia"/>
        </w:rPr>
      </w:pPr>
    </w:p>
    <w:p w14:paraId="3790E38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说明：</w:t>
      </w:r>
    </w:p>
    <w:p w14:paraId="717FDC64">
      <w:pPr>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1.本表只填写谈判响应文件中与谈判文件有偏离（包括正偏离和负偏离）的内容，谈判响应文件中技术响应与谈判文件要求完全一致的，不用在此表中列出，但必须提交空白表。</w:t>
      </w:r>
    </w:p>
    <w:p w14:paraId="72C23E9B">
      <w:pPr>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2.供应商必须据实填写，不得虚假响应，否则将取消其谈判或成交资格，并按有关规定进处罚。</w:t>
      </w:r>
    </w:p>
    <w:p w14:paraId="4A57E562">
      <w:pPr>
        <w:spacing w:line="360" w:lineRule="auto"/>
        <w:ind w:firstLine="562" w:firstLineChars="200"/>
        <w:rPr>
          <w:rFonts w:hint="eastAsia" w:ascii="宋体" w:hAnsi="宋体" w:eastAsia="宋体" w:cs="宋体"/>
          <w:b/>
          <w:color w:val="000000"/>
          <w:sz w:val="28"/>
          <w:szCs w:val="28"/>
        </w:rPr>
      </w:pPr>
    </w:p>
    <w:p w14:paraId="1B3AF251">
      <w:pPr>
        <w:pStyle w:val="4"/>
        <w:bidi w:val="0"/>
        <w:jc w:val="center"/>
        <w:outlineLvl w:val="0"/>
        <w:rPr>
          <w:rFonts w:hint="eastAsia" w:ascii="宋体" w:hAnsi="宋体" w:eastAsia="宋体" w:cs="宋体"/>
          <w:color w:val="000000"/>
          <w:lang w:val="en-US" w:eastAsia="zh-CN"/>
        </w:rPr>
      </w:pPr>
      <w:bookmarkStart w:id="83" w:name="_Toc18668"/>
      <w:bookmarkStart w:id="84" w:name="_Toc12372"/>
      <w:bookmarkStart w:id="85" w:name="_Toc18453"/>
      <w:r>
        <w:rPr>
          <w:rFonts w:hint="eastAsia" w:ascii="宋体" w:hAnsi="宋体" w:eastAsia="宋体" w:cs="宋体"/>
          <w:color w:val="000000"/>
        </w:rPr>
        <w:t>第</w:t>
      </w:r>
      <w:r>
        <w:rPr>
          <w:rFonts w:hint="eastAsia" w:ascii="宋体" w:hAnsi="宋体" w:eastAsia="宋体" w:cs="宋体"/>
          <w:color w:val="000000"/>
          <w:lang w:val="en-US" w:eastAsia="zh-CN"/>
        </w:rPr>
        <w:t>4</w:t>
      </w:r>
      <w:r>
        <w:rPr>
          <w:rFonts w:hint="eastAsia" w:ascii="宋体" w:hAnsi="宋体" w:eastAsia="宋体" w:cs="宋体"/>
          <w:color w:val="000000"/>
        </w:rPr>
        <w:t xml:space="preserve">部分  </w:t>
      </w:r>
      <w:r>
        <w:rPr>
          <w:rFonts w:hint="eastAsia" w:ascii="宋体" w:hAnsi="宋体" w:eastAsia="宋体" w:cs="宋体"/>
          <w:color w:val="000000"/>
          <w:lang w:eastAsia="zh-CN"/>
        </w:rPr>
        <w:t>技术谈判</w:t>
      </w:r>
      <w:r>
        <w:rPr>
          <w:rFonts w:hint="eastAsia" w:ascii="宋体" w:hAnsi="宋体" w:eastAsia="宋体" w:cs="宋体"/>
          <w:color w:val="000000"/>
        </w:rPr>
        <w:t>方案</w:t>
      </w:r>
      <w:bookmarkEnd w:id="83"/>
      <w:bookmarkEnd w:id="84"/>
      <w:bookmarkEnd w:id="85"/>
    </w:p>
    <w:p w14:paraId="42CFBC96">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1</w:t>
      </w:r>
      <w:r>
        <w:rPr>
          <w:rFonts w:hint="eastAsia" w:ascii="宋体" w:hAnsi="宋体" w:eastAsia="宋体" w:cs="宋体"/>
          <w:bCs/>
          <w:color w:val="000000"/>
          <w:sz w:val="28"/>
          <w:szCs w:val="28"/>
        </w:rPr>
        <w:t>供货方案</w:t>
      </w:r>
    </w:p>
    <w:p w14:paraId="2F428C9C">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val="en-US" w:eastAsia="zh-CN"/>
        </w:rPr>
        <w:t>4</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rPr>
        <w:t>技术响应说明</w:t>
      </w:r>
    </w:p>
    <w:p w14:paraId="430C5A90">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4.3质量保障</w:t>
      </w:r>
    </w:p>
    <w:p w14:paraId="509392B3">
      <w:pPr>
        <w:pageBreakBefore w:val="0"/>
        <w:wordWrap/>
        <w:topLinePunct w:val="0"/>
        <w:bidi w:val="0"/>
        <w:spacing w:line="360" w:lineRule="auto"/>
        <w:jc w:val="both"/>
        <w:rPr>
          <w:rFonts w:hint="eastAsia" w:ascii="宋体" w:hAnsi="宋体" w:eastAsia="宋体" w:cs="宋体"/>
          <w:bCs/>
          <w:color w:val="000000"/>
          <w:sz w:val="28"/>
          <w:szCs w:val="28"/>
        </w:rPr>
      </w:pPr>
    </w:p>
    <w:p w14:paraId="522CA08C">
      <w:pPr>
        <w:pageBreakBefore w:val="0"/>
        <w:wordWrap/>
        <w:topLinePunct w:val="0"/>
        <w:bidi w:val="0"/>
        <w:spacing w:line="360" w:lineRule="auto"/>
        <w:jc w:val="both"/>
        <w:rPr>
          <w:rFonts w:hint="eastAsia" w:ascii="宋体" w:hAnsi="宋体" w:eastAsia="宋体" w:cs="宋体"/>
          <w:bCs/>
          <w:color w:val="000000"/>
          <w:sz w:val="28"/>
          <w:szCs w:val="28"/>
        </w:rPr>
      </w:pPr>
    </w:p>
    <w:p w14:paraId="1298A9C3">
      <w:pPr>
        <w:pageBreakBefore w:val="0"/>
        <w:wordWrap/>
        <w:topLinePunct w:val="0"/>
        <w:bidi w:val="0"/>
        <w:spacing w:line="360" w:lineRule="auto"/>
        <w:jc w:val="both"/>
        <w:rPr>
          <w:rFonts w:hint="eastAsia" w:ascii="宋体" w:hAnsi="宋体" w:eastAsia="宋体" w:cs="宋体"/>
          <w:bCs/>
          <w:color w:val="000000"/>
          <w:sz w:val="28"/>
          <w:szCs w:val="28"/>
        </w:rPr>
      </w:pPr>
    </w:p>
    <w:p w14:paraId="0377453C">
      <w:pPr>
        <w:pageBreakBefore w:val="0"/>
        <w:wordWrap/>
        <w:topLinePunct w:val="0"/>
        <w:bidi w:val="0"/>
        <w:spacing w:line="360" w:lineRule="auto"/>
        <w:jc w:val="both"/>
        <w:rPr>
          <w:rFonts w:hint="eastAsia" w:ascii="宋体" w:hAnsi="宋体" w:eastAsia="宋体" w:cs="宋体"/>
          <w:bCs/>
          <w:color w:val="000000"/>
          <w:sz w:val="28"/>
          <w:szCs w:val="28"/>
        </w:rPr>
      </w:pPr>
    </w:p>
    <w:p w14:paraId="2085406F">
      <w:pPr>
        <w:pageBreakBefore w:val="0"/>
        <w:wordWrap/>
        <w:topLinePunct w:val="0"/>
        <w:bidi w:val="0"/>
        <w:spacing w:line="360" w:lineRule="auto"/>
        <w:jc w:val="both"/>
        <w:rPr>
          <w:rFonts w:hint="eastAsia" w:ascii="宋体" w:hAnsi="宋体" w:eastAsia="宋体" w:cs="宋体"/>
          <w:bCs/>
          <w:color w:val="000000"/>
          <w:sz w:val="28"/>
          <w:szCs w:val="28"/>
        </w:rPr>
      </w:pPr>
    </w:p>
    <w:p w14:paraId="2352789A">
      <w:pPr>
        <w:pageBreakBefore w:val="0"/>
        <w:wordWrap/>
        <w:topLinePunct w:val="0"/>
        <w:bidi w:val="0"/>
        <w:spacing w:line="360" w:lineRule="auto"/>
        <w:jc w:val="both"/>
        <w:rPr>
          <w:rFonts w:hint="eastAsia" w:ascii="宋体" w:hAnsi="宋体" w:eastAsia="宋体" w:cs="宋体"/>
          <w:bCs/>
          <w:color w:val="000000"/>
          <w:sz w:val="28"/>
          <w:szCs w:val="28"/>
        </w:rPr>
      </w:pPr>
    </w:p>
    <w:p w14:paraId="41ACB428">
      <w:pPr>
        <w:pageBreakBefore w:val="0"/>
        <w:wordWrap/>
        <w:topLinePunct w:val="0"/>
        <w:bidi w:val="0"/>
        <w:spacing w:line="360" w:lineRule="auto"/>
        <w:jc w:val="both"/>
        <w:rPr>
          <w:rFonts w:hint="eastAsia" w:ascii="宋体" w:hAnsi="宋体" w:eastAsia="宋体" w:cs="宋体"/>
          <w:bCs/>
          <w:color w:val="000000"/>
          <w:sz w:val="28"/>
          <w:szCs w:val="28"/>
        </w:rPr>
      </w:pPr>
    </w:p>
    <w:p w14:paraId="160C1BFD">
      <w:pPr>
        <w:pageBreakBefore w:val="0"/>
        <w:wordWrap/>
        <w:topLinePunct w:val="0"/>
        <w:bidi w:val="0"/>
        <w:spacing w:line="360" w:lineRule="auto"/>
        <w:jc w:val="both"/>
        <w:rPr>
          <w:rFonts w:hint="eastAsia" w:ascii="宋体" w:hAnsi="宋体" w:eastAsia="宋体" w:cs="宋体"/>
          <w:bCs/>
          <w:color w:val="000000"/>
          <w:sz w:val="28"/>
          <w:szCs w:val="28"/>
        </w:rPr>
      </w:pPr>
    </w:p>
    <w:p w14:paraId="2E45B7AC">
      <w:pPr>
        <w:pageBreakBefore w:val="0"/>
        <w:wordWrap/>
        <w:topLinePunct w:val="0"/>
        <w:bidi w:val="0"/>
        <w:spacing w:line="360" w:lineRule="auto"/>
        <w:jc w:val="both"/>
        <w:rPr>
          <w:rFonts w:hint="eastAsia" w:ascii="宋体" w:hAnsi="宋体" w:eastAsia="宋体" w:cs="宋体"/>
          <w:bCs/>
          <w:color w:val="000000"/>
          <w:sz w:val="28"/>
          <w:szCs w:val="28"/>
        </w:rPr>
      </w:pPr>
    </w:p>
    <w:p w14:paraId="70A39D2E">
      <w:pPr>
        <w:pageBreakBefore w:val="0"/>
        <w:wordWrap/>
        <w:topLinePunct w:val="0"/>
        <w:bidi w:val="0"/>
        <w:spacing w:line="360" w:lineRule="auto"/>
        <w:jc w:val="both"/>
        <w:rPr>
          <w:rFonts w:hint="eastAsia" w:ascii="宋体" w:hAnsi="宋体" w:eastAsia="宋体" w:cs="宋体"/>
          <w:bCs/>
          <w:color w:val="000000"/>
          <w:sz w:val="28"/>
          <w:szCs w:val="28"/>
        </w:rPr>
      </w:pPr>
    </w:p>
    <w:p w14:paraId="39B00533">
      <w:pPr>
        <w:pageBreakBefore w:val="0"/>
        <w:wordWrap/>
        <w:topLinePunct w:val="0"/>
        <w:bidi w:val="0"/>
        <w:spacing w:line="360" w:lineRule="auto"/>
        <w:jc w:val="both"/>
        <w:rPr>
          <w:rFonts w:hint="eastAsia" w:ascii="宋体" w:hAnsi="宋体" w:eastAsia="宋体" w:cs="宋体"/>
          <w:bCs/>
          <w:color w:val="000000"/>
          <w:sz w:val="28"/>
          <w:szCs w:val="28"/>
        </w:rPr>
      </w:pPr>
    </w:p>
    <w:p w14:paraId="18C37CCB">
      <w:pPr>
        <w:pStyle w:val="8"/>
        <w:rPr>
          <w:rFonts w:hint="eastAsia" w:ascii="宋体" w:hAnsi="宋体" w:eastAsia="宋体" w:cs="宋体"/>
          <w:bCs/>
          <w:color w:val="000000"/>
          <w:sz w:val="28"/>
          <w:szCs w:val="28"/>
        </w:rPr>
      </w:pPr>
    </w:p>
    <w:p w14:paraId="77287F53">
      <w:pPr>
        <w:rPr>
          <w:rFonts w:hint="eastAsia" w:ascii="宋体" w:hAnsi="宋体" w:eastAsia="宋体" w:cs="宋体"/>
          <w:bCs/>
          <w:color w:val="000000"/>
          <w:sz w:val="28"/>
          <w:szCs w:val="28"/>
        </w:rPr>
      </w:pPr>
    </w:p>
    <w:p w14:paraId="241B4937">
      <w:pPr>
        <w:pStyle w:val="17"/>
        <w:rPr>
          <w:rFonts w:hint="eastAsia" w:ascii="宋体" w:hAnsi="宋体" w:eastAsia="宋体" w:cs="宋体"/>
          <w:color w:val="000000"/>
        </w:rPr>
      </w:pPr>
    </w:p>
    <w:p w14:paraId="05EF97D5">
      <w:pPr>
        <w:rPr>
          <w:rFonts w:hint="eastAsia" w:ascii="宋体" w:hAnsi="宋体" w:eastAsia="宋体" w:cs="宋体"/>
          <w:bCs/>
          <w:color w:val="000000"/>
          <w:sz w:val="28"/>
          <w:szCs w:val="28"/>
        </w:rPr>
      </w:pPr>
    </w:p>
    <w:p w14:paraId="466C9773">
      <w:pPr>
        <w:pStyle w:val="8"/>
        <w:rPr>
          <w:rFonts w:hint="eastAsia" w:ascii="宋体" w:hAnsi="宋体" w:eastAsia="宋体" w:cs="宋体"/>
          <w:bCs/>
          <w:color w:val="000000"/>
          <w:sz w:val="28"/>
          <w:szCs w:val="28"/>
        </w:rPr>
      </w:pPr>
    </w:p>
    <w:p w14:paraId="4422E6A0">
      <w:pPr>
        <w:rPr>
          <w:rFonts w:hint="eastAsia" w:ascii="宋体" w:hAnsi="宋体" w:eastAsia="宋体" w:cs="宋体"/>
          <w:bCs/>
          <w:color w:val="000000"/>
          <w:sz w:val="28"/>
          <w:szCs w:val="28"/>
        </w:rPr>
      </w:pPr>
    </w:p>
    <w:p w14:paraId="244B5D09">
      <w:pPr>
        <w:pStyle w:val="8"/>
        <w:rPr>
          <w:rFonts w:hint="eastAsia" w:ascii="宋体" w:hAnsi="宋体" w:eastAsia="宋体" w:cs="宋体"/>
          <w:bCs/>
          <w:color w:val="000000"/>
          <w:sz w:val="28"/>
          <w:szCs w:val="28"/>
        </w:rPr>
      </w:pPr>
    </w:p>
    <w:p w14:paraId="6F158F5C">
      <w:pPr>
        <w:rPr>
          <w:rFonts w:hint="eastAsia"/>
        </w:rPr>
      </w:pPr>
    </w:p>
    <w:p w14:paraId="6B56D284">
      <w:pPr>
        <w:rPr>
          <w:rFonts w:hint="eastAsia" w:ascii="宋体" w:hAnsi="宋体" w:eastAsia="宋体" w:cs="宋体"/>
          <w:bCs/>
          <w:color w:val="000000"/>
          <w:sz w:val="28"/>
          <w:szCs w:val="28"/>
        </w:rPr>
      </w:pPr>
    </w:p>
    <w:p w14:paraId="39B4F813">
      <w:pPr>
        <w:pStyle w:val="8"/>
        <w:rPr>
          <w:rFonts w:hint="eastAsia" w:ascii="宋体" w:hAnsi="宋体" w:eastAsia="宋体" w:cs="宋体"/>
          <w:color w:val="000000"/>
        </w:rPr>
      </w:pPr>
    </w:p>
    <w:p w14:paraId="2EAB4A80">
      <w:pPr>
        <w:pageBreakBefore w:val="0"/>
        <w:wordWrap/>
        <w:topLinePunct w:val="0"/>
        <w:bidi w:val="0"/>
        <w:spacing w:line="360" w:lineRule="auto"/>
        <w:jc w:val="both"/>
        <w:rPr>
          <w:rFonts w:hint="eastAsia" w:ascii="宋体" w:hAnsi="宋体" w:eastAsia="宋体" w:cs="宋体"/>
          <w:bCs/>
          <w:color w:val="000000"/>
          <w:sz w:val="28"/>
          <w:szCs w:val="28"/>
        </w:rPr>
      </w:pPr>
    </w:p>
    <w:p w14:paraId="061D60D0">
      <w:pPr>
        <w:pStyle w:val="4"/>
        <w:bidi w:val="0"/>
        <w:outlineLvl w:val="0"/>
        <w:rPr>
          <w:rFonts w:hint="eastAsia" w:ascii="宋体" w:hAnsi="宋体" w:eastAsia="宋体" w:cs="宋体"/>
          <w:bCs/>
          <w:color w:val="000000"/>
          <w:sz w:val="28"/>
          <w:szCs w:val="28"/>
        </w:rPr>
      </w:pPr>
      <w:bookmarkStart w:id="86" w:name="_Toc28986"/>
      <w:bookmarkStart w:id="87" w:name="_Toc4118"/>
      <w:bookmarkStart w:id="88" w:name="_Toc11714"/>
      <w:r>
        <w:rPr>
          <w:rFonts w:hint="eastAsia" w:ascii="宋体" w:hAnsi="宋体" w:eastAsia="宋体" w:cs="宋体"/>
          <w:color w:val="000000"/>
        </w:rPr>
        <w:t>第</w:t>
      </w:r>
      <w:r>
        <w:rPr>
          <w:rFonts w:hint="eastAsia" w:ascii="宋体" w:hAnsi="宋体" w:eastAsia="宋体" w:cs="宋体"/>
          <w:color w:val="000000"/>
          <w:lang w:val="en-US" w:eastAsia="zh-CN"/>
        </w:rPr>
        <w:t>5</w:t>
      </w:r>
      <w:r>
        <w:rPr>
          <w:rFonts w:hint="eastAsia" w:ascii="宋体" w:hAnsi="宋体" w:eastAsia="宋体" w:cs="宋体"/>
          <w:color w:val="000000"/>
        </w:rPr>
        <w:t xml:space="preserve">部分  </w:t>
      </w:r>
      <w:r>
        <w:rPr>
          <w:rFonts w:hint="eastAsia" w:ascii="宋体" w:hAnsi="宋体" w:eastAsia="宋体" w:cs="宋体"/>
          <w:color w:val="000000"/>
          <w:lang w:eastAsia="zh-CN"/>
        </w:rPr>
        <w:t>商务谈判方</w:t>
      </w:r>
      <w:r>
        <w:rPr>
          <w:rFonts w:hint="eastAsia" w:ascii="宋体" w:hAnsi="宋体" w:eastAsia="宋体" w:cs="宋体"/>
          <w:color w:val="000000"/>
        </w:rPr>
        <w:t>案</w:t>
      </w:r>
      <w:bookmarkEnd w:id="86"/>
      <w:bookmarkEnd w:id="87"/>
      <w:bookmarkEnd w:id="88"/>
    </w:p>
    <w:p w14:paraId="3EF1E1DB">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rPr>
        <w:t>1企业简介</w:t>
      </w:r>
    </w:p>
    <w:p w14:paraId="15BDDE4D">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rPr>
        <w:t>2业绩证明</w:t>
      </w:r>
    </w:p>
    <w:p w14:paraId="022B0A90">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val="en-US" w:eastAsia="zh-CN"/>
        </w:rPr>
        <w:t>5.</w:t>
      </w:r>
      <w:r>
        <w:rPr>
          <w:rFonts w:hint="eastAsia" w:ascii="宋体" w:hAnsi="宋体" w:eastAsia="宋体" w:cs="宋体"/>
          <w:bCs/>
          <w:color w:val="000000"/>
          <w:sz w:val="28"/>
          <w:szCs w:val="28"/>
        </w:rPr>
        <w:t>3</w:t>
      </w:r>
      <w:r>
        <w:rPr>
          <w:rFonts w:hint="eastAsia" w:ascii="宋体" w:hAnsi="宋体" w:eastAsia="宋体" w:cs="宋体"/>
          <w:bCs/>
          <w:color w:val="000000"/>
          <w:sz w:val="28"/>
          <w:szCs w:val="28"/>
          <w:lang w:eastAsia="zh-CN"/>
        </w:rPr>
        <w:t>服务承诺</w:t>
      </w:r>
    </w:p>
    <w:p w14:paraId="6D4A954D">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lang w:val="en-US" w:eastAsia="zh-CN"/>
        </w:rPr>
      </w:pPr>
    </w:p>
    <w:p w14:paraId="6177E537">
      <w:pPr>
        <w:pageBreakBefore w:val="0"/>
        <w:wordWrap/>
        <w:topLinePunct w:val="0"/>
        <w:bidi w:val="0"/>
        <w:spacing w:line="360" w:lineRule="auto"/>
        <w:jc w:val="both"/>
        <w:rPr>
          <w:rFonts w:hint="eastAsia" w:ascii="宋体" w:hAnsi="宋体" w:eastAsia="宋体" w:cs="宋体"/>
          <w:bCs/>
          <w:color w:val="000000"/>
          <w:sz w:val="28"/>
          <w:szCs w:val="28"/>
        </w:rPr>
      </w:pPr>
    </w:p>
    <w:p w14:paraId="5F854A5D">
      <w:pPr>
        <w:pageBreakBefore w:val="0"/>
        <w:wordWrap/>
        <w:topLinePunct w:val="0"/>
        <w:bidi w:val="0"/>
        <w:spacing w:line="360" w:lineRule="auto"/>
        <w:jc w:val="both"/>
        <w:rPr>
          <w:rFonts w:hint="eastAsia" w:ascii="宋体" w:hAnsi="宋体" w:eastAsia="宋体" w:cs="宋体"/>
          <w:bCs/>
          <w:color w:val="000000"/>
          <w:sz w:val="28"/>
          <w:szCs w:val="28"/>
        </w:rPr>
      </w:pPr>
    </w:p>
    <w:p w14:paraId="0B836432">
      <w:pPr>
        <w:pageBreakBefore w:val="0"/>
        <w:wordWrap/>
        <w:topLinePunct w:val="0"/>
        <w:bidi w:val="0"/>
        <w:spacing w:line="360" w:lineRule="auto"/>
        <w:jc w:val="both"/>
        <w:rPr>
          <w:rFonts w:hint="eastAsia" w:ascii="宋体" w:hAnsi="宋体" w:eastAsia="宋体" w:cs="宋体"/>
          <w:bCs/>
          <w:color w:val="000000"/>
          <w:sz w:val="28"/>
          <w:szCs w:val="28"/>
        </w:rPr>
      </w:pPr>
    </w:p>
    <w:p w14:paraId="4545BABD">
      <w:pPr>
        <w:pageBreakBefore w:val="0"/>
        <w:wordWrap/>
        <w:topLinePunct w:val="0"/>
        <w:bidi w:val="0"/>
        <w:spacing w:line="360" w:lineRule="auto"/>
        <w:jc w:val="both"/>
        <w:rPr>
          <w:rFonts w:hint="eastAsia" w:ascii="宋体" w:hAnsi="宋体" w:eastAsia="宋体" w:cs="宋体"/>
          <w:bCs/>
          <w:color w:val="000000"/>
          <w:sz w:val="28"/>
          <w:szCs w:val="28"/>
        </w:rPr>
      </w:pPr>
    </w:p>
    <w:p w14:paraId="29756A63">
      <w:pPr>
        <w:pageBreakBefore w:val="0"/>
        <w:wordWrap/>
        <w:topLinePunct w:val="0"/>
        <w:bidi w:val="0"/>
        <w:spacing w:line="360" w:lineRule="auto"/>
        <w:jc w:val="both"/>
        <w:rPr>
          <w:rFonts w:hint="eastAsia" w:ascii="宋体" w:hAnsi="宋体" w:eastAsia="宋体" w:cs="宋体"/>
          <w:bCs/>
          <w:color w:val="000000"/>
          <w:sz w:val="28"/>
          <w:szCs w:val="28"/>
        </w:rPr>
      </w:pPr>
    </w:p>
    <w:p w14:paraId="0B4206E6">
      <w:pPr>
        <w:rPr>
          <w:rFonts w:hint="eastAsia" w:ascii="宋体" w:hAnsi="宋体" w:eastAsia="宋体" w:cs="宋体"/>
          <w:color w:val="000000"/>
        </w:rPr>
      </w:pPr>
    </w:p>
    <w:p w14:paraId="18721046">
      <w:pPr>
        <w:pageBreakBefore w:val="0"/>
        <w:wordWrap/>
        <w:topLinePunct w:val="0"/>
        <w:bidi w:val="0"/>
        <w:spacing w:line="360" w:lineRule="auto"/>
        <w:jc w:val="both"/>
        <w:rPr>
          <w:rFonts w:hint="eastAsia" w:ascii="宋体" w:hAnsi="宋体" w:eastAsia="宋体" w:cs="宋体"/>
          <w:bCs/>
          <w:color w:val="000000"/>
          <w:sz w:val="28"/>
          <w:szCs w:val="28"/>
        </w:rPr>
      </w:pPr>
    </w:p>
    <w:p w14:paraId="0C40DB90">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4EFA71B0">
      <w:pPr>
        <w:pageBreakBefore w:val="0"/>
        <w:wordWrap/>
        <w:topLinePunct w:val="0"/>
        <w:bidi w:val="0"/>
        <w:spacing w:line="360" w:lineRule="auto"/>
        <w:jc w:val="both"/>
        <w:rPr>
          <w:rFonts w:hint="eastAsia" w:ascii="宋体" w:hAnsi="宋体" w:eastAsia="宋体" w:cs="宋体"/>
          <w:bCs/>
          <w:color w:val="000000"/>
          <w:sz w:val="28"/>
          <w:szCs w:val="28"/>
        </w:rPr>
      </w:pPr>
    </w:p>
    <w:p w14:paraId="55043B4A">
      <w:pPr>
        <w:pageBreakBefore w:val="0"/>
        <w:wordWrap/>
        <w:topLinePunct w:val="0"/>
        <w:bidi w:val="0"/>
        <w:spacing w:line="360" w:lineRule="auto"/>
        <w:jc w:val="both"/>
        <w:rPr>
          <w:rFonts w:hint="eastAsia" w:ascii="宋体" w:hAnsi="宋体" w:eastAsia="宋体" w:cs="宋体"/>
          <w:bCs/>
          <w:color w:val="000000"/>
          <w:sz w:val="28"/>
          <w:szCs w:val="28"/>
        </w:rPr>
      </w:pPr>
    </w:p>
    <w:p w14:paraId="520F5B23">
      <w:pPr>
        <w:pageBreakBefore w:val="0"/>
        <w:wordWrap/>
        <w:topLinePunct w:val="0"/>
        <w:bidi w:val="0"/>
        <w:spacing w:line="360" w:lineRule="auto"/>
        <w:jc w:val="center"/>
        <w:rPr>
          <w:rFonts w:hint="eastAsia" w:ascii="宋体" w:hAnsi="宋体" w:eastAsia="宋体" w:cs="宋体"/>
          <w:b/>
          <w:bCs w:val="0"/>
          <w:color w:val="000000"/>
          <w:sz w:val="28"/>
          <w:szCs w:val="28"/>
        </w:rPr>
      </w:pPr>
    </w:p>
    <w:p w14:paraId="2AA93A31">
      <w:pPr>
        <w:pageBreakBefore w:val="0"/>
        <w:wordWrap/>
        <w:topLinePunct w:val="0"/>
        <w:bidi w:val="0"/>
        <w:spacing w:line="360" w:lineRule="auto"/>
        <w:jc w:val="center"/>
        <w:rPr>
          <w:rFonts w:hint="eastAsia" w:ascii="宋体" w:hAnsi="宋体" w:eastAsia="宋体" w:cs="宋体"/>
          <w:b/>
          <w:bCs w:val="0"/>
          <w:color w:val="000000"/>
          <w:sz w:val="28"/>
          <w:szCs w:val="28"/>
        </w:rPr>
      </w:pPr>
    </w:p>
    <w:p w14:paraId="5568C9B6">
      <w:pPr>
        <w:pageBreakBefore w:val="0"/>
        <w:wordWrap/>
        <w:topLinePunct w:val="0"/>
        <w:bidi w:val="0"/>
        <w:spacing w:line="360" w:lineRule="auto"/>
        <w:jc w:val="center"/>
        <w:rPr>
          <w:rFonts w:hint="eastAsia" w:ascii="宋体" w:hAnsi="宋体" w:eastAsia="宋体" w:cs="宋体"/>
          <w:b/>
          <w:bCs w:val="0"/>
          <w:color w:val="000000"/>
          <w:sz w:val="28"/>
          <w:szCs w:val="28"/>
        </w:rPr>
      </w:pPr>
    </w:p>
    <w:p w14:paraId="27642691">
      <w:pPr>
        <w:pageBreakBefore w:val="0"/>
        <w:wordWrap/>
        <w:topLinePunct w:val="0"/>
        <w:bidi w:val="0"/>
        <w:spacing w:line="360" w:lineRule="auto"/>
        <w:jc w:val="center"/>
        <w:rPr>
          <w:rFonts w:hint="eastAsia" w:ascii="宋体" w:hAnsi="宋体" w:eastAsia="宋体" w:cs="宋体"/>
          <w:b/>
          <w:bCs w:val="0"/>
          <w:color w:val="000000"/>
          <w:sz w:val="28"/>
          <w:szCs w:val="28"/>
        </w:rPr>
      </w:pPr>
    </w:p>
    <w:p w14:paraId="5D2CB1E8">
      <w:pPr>
        <w:pageBreakBefore w:val="0"/>
        <w:wordWrap/>
        <w:topLinePunct w:val="0"/>
        <w:bidi w:val="0"/>
        <w:spacing w:line="360" w:lineRule="auto"/>
        <w:jc w:val="center"/>
        <w:rPr>
          <w:rFonts w:hint="eastAsia" w:ascii="宋体" w:hAnsi="宋体" w:eastAsia="宋体" w:cs="宋体"/>
          <w:b/>
          <w:bCs w:val="0"/>
          <w:color w:val="000000"/>
          <w:sz w:val="28"/>
          <w:szCs w:val="28"/>
        </w:rPr>
      </w:pPr>
    </w:p>
    <w:p w14:paraId="4C11A80F">
      <w:pPr>
        <w:pageBreakBefore w:val="0"/>
        <w:wordWrap/>
        <w:topLinePunct w:val="0"/>
        <w:bidi w:val="0"/>
        <w:spacing w:line="360" w:lineRule="auto"/>
        <w:jc w:val="center"/>
        <w:rPr>
          <w:rFonts w:hint="eastAsia" w:ascii="宋体" w:hAnsi="宋体" w:eastAsia="宋体" w:cs="宋体"/>
          <w:b/>
          <w:bCs w:val="0"/>
          <w:color w:val="000000"/>
          <w:sz w:val="28"/>
          <w:szCs w:val="28"/>
        </w:rPr>
        <w:sectPr>
          <w:pgSz w:w="11906" w:h="16838"/>
          <w:pgMar w:top="1440" w:right="1440" w:bottom="1440" w:left="1440" w:header="851" w:footer="992" w:gutter="0"/>
          <w:pgNumType w:fmt="decimal"/>
          <w:cols w:space="720" w:num="1"/>
          <w:titlePg/>
          <w:docGrid w:linePitch="312" w:charSpace="0"/>
        </w:sectPr>
      </w:pPr>
    </w:p>
    <w:p w14:paraId="68027E89">
      <w:pPr>
        <w:pStyle w:val="4"/>
        <w:bidi w:val="0"/>
        <w:outlineLvl w:val="0"/>
        <w:rPr>
          <w:rFonts w:hint="eastAsia" w:ascii="宋体" w:hAnsi="宋体" w:eastAsia="宋体" w:cs="宋体"/>
          <w:color w:val="000000"/>
        </w:rPr>
      </w:pPr>
      <w:bookmarkStart w:id="89" w:name="_Toc2700"/>
      <w:bookmarkStart w:id="90" w:name="_Toc21484"/>
      <w:bookmarkStart w:id="91" w:name="_Toc4276"/>
      <w:r>
        <w:rPr>
          <w:rFonts w:hint="eastAsia" w:ascii="宋体" w:hAnsi="宋体" w:eastAsia="宋体" w:cs="宋体"/>
          <w:color w:val="000000"/>
        </w:rPr>
        <w:t>第</w:t>
      </w:r>
      <w:r>
        <w:rPr>
          <w:rFonts w:hint="eastAsia" w:ascii="宋体" w:hAnsi="宋体" w:eastAsia="宋体" w:cs="宋体"/>
          <w:color w:val="000000"/>
          <w:lang w:val="en-US" w:eastAsia="zh-CN"/>
        </w:rPr>
        <w:t>6</w:t>
      </w:r>
      <w:r>
        <w:rPr>
          <w:rFonts w:hint="eastAsia" w:ascii="宋体" w:hAnsi="宋体" w:eastAsia="宋体" w:cs="宋体"/>
          <w:color w:val="000000"/>
        </w:rPr>
        <w:t>部分  供应商承诺</w:t>
      </w:r>
      <w:bookmarkEnd w:id="89"/>
      <w:bookmarkEnd w:id="90"/>
      <w:bookmarkEnd w:id="91"/>
    </w:p>
    <w:p w14:paraId="7DA37C15">
      <w:pPr>
        <w:pageBreakBefore w:val="0"/>
        <w:wordWrap/>
        <w:topLinePunct w:val="0"/>
        <w:bidi w:val="0"/>
        <w:spacing w:line="360" w:lineRule="auto"/>
        <w:jc w:val="both"/>
        <w:rPr>
          <w:rFonts w:hint="eastAsia" w:ascii="宋体" w:hAnsi="宋体" w:eastAsia="宋体" w:cs="宋体"/>
          <w:bCs/>
          <w:color w:val="000000"/>
          <w:sz w:val="28"/>
          <w:szCs w:val="28"/>
        </w:rPr>
      </w:pPr>
    </w:p>
    <w:p w14:paraId="28D19240">
      <w:pPr>
        <w:pageBreakBefore w:val="0"/>
        <w:wordWrap/>
        <w:topLinePunct w:val="0"/>
        <w:bidi w:val="0"/>
        <w:spacing w:line="360" w:lineRule="auto"/>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未签署或者虚假承诺签署本</w:t>
      </w:r>
      <w:r>
        <w:rPr>
          <w:rFonts w:hint="eastAsia" w:ascii="宋体" w:hAnsi="宋体" w:eastAsia="宋体" w:cs="宋体"/>
          <w:bCs/>
          <w:color w:val="000000"/>
          <w:sz w:val="28"/>
          <w:szCs w:val="28"/>
        </w:rPr>
        <w:t>承诺书的，其责任由</w:t>
      </w:r>
      <w:r>
        <w:rPr>
          <w:rFonts w:hint="eastAsia" w:ascii="宋体" w:hAnsi="宋体" w:eastAsia="宋体" w:cs="宋体"/>
          <w:color w:val="000000"/>
          <w:sz w:val="28"/>
          <w:szCs w:val="28"/>
        </w:rPr>
        <w:t>供应商自行承担。</w:t>
      </w:r>
    </w:p>
    <w:p w14:paraId="71D56E2B">
      <w:pPr>
        <w:pageBreakBefore w:val="0"/>
        <w:wordWrap/>
        <w:topLinePunct w:val="0"/>
        <w:bidi w:val="0"/>
        <w:spacing w:line="360" w:lineRule="auto"/>
        <w:ind w:firstLine="560" w:firstLineChars="200"/>
        <w:jc w:val="both"/>
        <w:rPr>
          <w:rFonts w:hint="eastAsia" w:ascii="宋体" w:hAnsi="宋体" w:eastAsia="宋体" w:cs="宋体"/>
          <w:color w:val="000000"/>
          <w:sz w:val="28"/>
          <w:szCs w:val="28"/>
          <w:lang w:val="en-US" w:eastAsia="zh-CN"/>
        </w:rPr>
      </w:pPr>
    </w:p>
    <w:p w14:paraId="16740629">
      <w:pPr>
        <w:pageBreakBefore w:val="0"/>
        <w:wordWrap/>
        <w:topLinePunct w:val="0"/>
        <w:bidi w:val="0"/>
        <w:spacing w:after="156" w:afterLines="50" w:line="360" w:lineRule="auto"/>
        <w:jc w:val="left"/>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rPr>
        <w:t>承诺书</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u w:val="none"/>
          <w:lang w:val="en-US" w:eastAsia="zh-CN"/>
        </w:rPr>
        <w:t>一</w:t>
      </w:r>
    </w:p>
    <w:tbl>
      <w:tblPr>
        <w:tblStyle w:val="1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7"/>
        <w:gridCol w:w="2946"/>
        <w:gridCol w:w="2947"/>
      </w:tblGrid>
      <w:tr w14:paraId="7B19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840" w:type="dxa"/>
            <w:gridSpan w:val="3"/>
            <w:noWrap w:val="0"/>
            <w:vAlign w:val="center"/>
          </w:tcPr>
          <w:p w14:paraId="539FE5A0">
            <w:pPr>
              <w:pageBreakBefore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cs="宋体"/>
                <w:color w:val="000000"/>
                <w:sz w:val="24"/>
                <w:szCs w:val="24"/>
                <w:lang w:eastAsia="zh-CN"/>
              </w:rPr>
              <w:t>陕西悦荣项目管理有限公司</w:t>
            </w:r>
          </w:p>
        </w:tc>
      </w:tr>
      <w:tr w14:paraId="3F00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8840" w:type="dxa"/>
            <w:gridSpan w:val="3"/>
            <w:noWrap w:val="0"/>
            <w:vAlign w:val="center"/>
          </w:tcPr>
          <w:p w14:paraId="0BCB71BF">
            <w:pPr>
              <w:pageBreakBefore w:val="0"/>
              <w:wordWrap/>
              <w:topLinePunct w:val="0"/>
              <w:bidi w:val="0"/>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作为参加贵公司组织的谈判采购项目的谈判供应商，本公司承诺：在参加本项目谈判之前</w:t>
            </w:r>
            <w:r>
              <w:rPr>
                <w:rFonts w:hint="eastAsia" w:ascii="宋体" w:hAnsi="宋体" w:eastAsia="宋体" w:cs="宋体"/>
                <w:color w:val="000000"/>
                <w:sz w:val="24"/>
                <w:szCs w:val="24"/>
                <w:lang w:eastAsia="zh-CN"/>
              </w:rPr>
              <w:t>三年内</w:t>
            </w:r>
            <w:r>
              <w:rPr>
                <w:rFonts w:hint="eastAsia" w:ascii="宋体" w:hAnsi="宋体" w:eastAsia="宋体" w:cs="宋体"/>
                <w:color w:val="000000"/>
                <w:sz w:val="24"/>
                <w:szCs w:val="24"/>
              </w:rPr>
              <w:t>不存在被依法禁止经营行为、财产被接管或冻结</w:t>
            </w:r>
            <w:r>
              <w:rPr>
                <w:rFonts w:hint="eastAsia" w:ascii="宋体" w:hAnsi="宋体" w:eastAsia="宋体" w:cs="宋体"/>
                <w:color w:val="000000"/>
                <w:sz w:val="24"/>
                <w:szCs w:val="24"/>
                <w:lang w:eastAsia="zh-CN"/>
              </w:rPr>
              <w:t>、合同纠纷、经营异常</w:t>
            </w:r>
            <w:r>
              <w:rPr>
                <w:rFonts w:hint="eastAsia" w:ascii="宋体" w:hAnsi="宋体" w:eastAsia="宋体" w:cs="宋体"/>
                <w:color w:val="000000"/>
                <w:sz w:val="24"/>
                <w:szCs w:val="24"/>
              </w:rPr>
              <w:t>的情况，如有隐瞒实情，愿承担一切责任及后果。</w:t>
            </w:r>
          </w:p>
        </w:tc>
      </w:tr>
      <w:tr w14:paraId="6A20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947" w:type="dxa"/>
            <w:noWrap w:val="0"/>
            <w:vAlign w:val="center"/>
          </w:tcPr>
          <w:p w14:paraId="425A6384">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w:t>
            </w:r>
          </w:p>
        </w:tc>
        <w:tc>
          <w:tcPr>
            <w:tcW w:w="2946" w:type="dxa"/>
            <w:noWrap w:val="0"/>
            <w:vAlign w:val="center"/>
          </w:tcPr>
          <w:p w14:paraId="46EC1A5E">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2947" w:type="dxa"/>
            <w:noWrap w:val="0"/>
            <w:vAlign w:val="center"/>
          </w:tcPr>
          <w:p w14:paraId="77593AD6">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日   期</w:t>
            </w:r>
          </w:p>
        </w:tc>
      </w:tr>
      <w:tr w14:paraId="5D18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2947" w:type="dxa"/>
            <w:noWrap w:val="0"/>
            <w:vAlign w:val="center"/>
          </w:tcPr>
          <w:p w14:paraId="21EAFF20">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（企业公章）</w:t>
            </w:r>
          </w:p>
        </w:tc>
        <w:tc>
          <w:tcPr>
            <w:tcW w:w="2946" w:type="dxa"/>
            <w:noWrap w:val="0"/>
            <w:vAlign w:val="center"/>
          </w:tcPr>
          <w:p w14:paraId="5B84C756">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签字或法人印鉴</w:t>
            </w:r>
            <w:r>
              <w:rPr>
                <w:rFonts w:hint="eastAsia" w:ascii="宋体" w:hAnsi="宋体" w:eastAsia="宋体" w:cs="宋体"/>
                <w:color w:val="000000"/>
                <w:sz w:val="24"/>
                <w:szCs w:val="24"/>
              </w:rPr>
              <w:t>）</w:t>
            </w:r>
          </w:p>
        </w:tc>
        <w:tc>
          <w:tcPr>
            <w:tcW w:w="2947" w:type="dxa"/>
            <w:noWrap w:val="0"/>
            <w:vAlign w:val="center"/>
          </w:tcPr>
          <w:p w14:paraId="29C9E424">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14:paraId="26F66738">
      <w:pPr>
        <w:pageBreakBefore w:val="0"/>
        <w:wordWrap/>
        <w:topLinePunct w:val="0"/>
        <w:bidi w:val="0"/>
        <w:spacing w:after="156" w:afterLines="50" w:line="360" w:lineRule="auto"/>
        <w:jc w:val="both"/>
        <w:rPr>
          <w:rFonts w:hint="eastAsia" w:ascii="宋体" w:hAnsi="宋体" w:eastAsia="宋体" w:cs="宋体"/>
          <w:color w:val="000000"/>
          <w:sz w:val="28"/>
          <w:szCs w:val="28"/>
          <w:u w:val="single"/>
        </w:rPr>
      </w:pPr>
    </w:p>
    <w:p w14:paraId="39594358">
      <w:pPr>
        <w:pageBreakBefore w:val="0"/>
        <w:wordWrap/>
        <w:topLinePunct w:val="0"/>
        <w:bidi w:val="0"/>
        <w:spacing w:after="156" w:afterLines="50" w:line="360" w:lineRule="auto"/>
        <w:ind w:firstLine="140" w:firstLineChars="50"/>
        <w:jc w:val="both"/>
        <w:rPr>
          <w:rFonts w:hint="eastAsia" w:ascii="宋体" w:hAnsi="宋体" w:eastAsia="宋体" w:cs="宋体"/>
          <w:color w:val="000000"/>
          <w:sz w:val="28"/>
          <w:szCs w:val="28"/>
          <w:u w:val="single"/>
        </w:rPr>
        <w:sectPr>
          <w:pgSz w:w="11906" w:h="16838"/>
          <w:pgMar w:top="1440" w:right="1440" w:bottom="1440" w:left="1440" w:header="851" w:footer="992" w:gutter="0"/>
          <w:pgNumType w:fmt="decimal"/>
          <w:cols w:space="720" w:num="1"/>
          <w:titlePg/>
          <w:docGrid w:linePitch="312" w:charSpace="0"/>
        </w:sectPr>
      </w:pPr>
    </w:p>
    <w:p w14:paraId="0C283591">
      <w:pPr>
        <w:pStyle w:val="17"/>
        <w:rPr>
          <w:rFonts w:hint="eastAsia" w:ascii="宋体" w:hAnsi="宋体" w:eastAsia="宋体" w:cs="宋体"/>
          <w:color w:val="000000"/>
        </w:rPr>
      </w:pPr>
    </w:p>
    <w:p w14:paraId="1B8648F7">
      <w:pPr>
        <w:pageBreakBefore w:val="0"/>
        <w:wordWrap/>
        <w:topLinePunct w:val="0"/>
        <w:bidi w:val="0"/>
        <w:spacing w:after="156" w:afterLines="50" w:line="360" w:lineRule="auto"/>
        <w:ind w:firstLine="280" w:firstLineChars="100"/>
        <w:jc w:val="left"/>
        <w:rPr>
          <w:rFonts w:hint="default"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rPr>
        <w:t>承诺书</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u w:val="none"/>
          <w:lang w:val="en-US" w:eastAsia="zh-CN"/>
        </w:rPr>
        <w:t>二</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3"/>
        <w:gridCol w:w="2974"/>
        <w:gridCol w:w="2973"/>
      </w:tblGrid>
      <w:tr w14:paraId="0F1A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920" w:type="dxa"/>
            <w:gridSpan w:val="3"/>
            <w:noWrap w:val="0"/>
            <w:vAlign w:val="center"/>
          </w:tcPr>
          <w:p w14:paraId="0CB1766C">
            <w:pPr>
              <w:pageBreakBefore w:val="0"/>
              <w:wordWrap/>
              <w:topLinePunct w:val="0"/>
              <w:bidi w:val="0"/>
              <w:spacing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cs="宋体"/>
                <w:color w:val="000000"/>
                <w:sz w:val="24"/>
                <w:szCs w:val="24"/>
                <w:lang w:eastAsia="zh-CN"/>
              </w:rPr>
              <w:t>陕西悦荣项目管理有限公司</w:t>
            </w:r>
          </w:p>
        </w:tc>
      </w:tr>
      <w:tr w14:paraId="3E86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8920" w:type="dxa"/>
            <w:gridSpan w:val="3"/>
            <w:noWrap w:val="0"/>
            <w:vAlign w:val="center"/>
          </w:tcPr>
          <w:p w14:paraId="51893BEF">
            <w:pPr>
              <w:pageBreakBefore w:val="0"/>
              <w:wordWrap/>
              <w:topLinePunct w:val="0"/>
              <w:bidi w:val="0"/>
              <w:spacing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作为参加贵公司组织的成交采购项目的谈判供应商，本公司郑重申告：近三年因产品供货问题（水货、替代品、次品、翻新品等）的不法行为记录为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次（没有填0），如有隐瞒实情，愿承担一切责任及后果。</w:t>
            </w:r>
          </w:p>
          <w:p w14:paraId="43E85A5A">
            <w:pPr>
              <w:pageBreakBefore w:val="0"/>
              <w:wordWrap/>
              <w:topLinePunct w:val="0"/>
              <w:bidi w:val="0"/>
              <w:spacing w:line="360" w:lineRule="auto"/>
              <w:ind w:firstLine="480" w:firstLineChars="200"/>
              <w:jc w:val="both"/>
              <w:rPr>
                <w:rFonts w:hint="eastAsia" w:ascii="宋体" w:hAnsi="宋体" w:eastAsia="宋体" w:cs="宋体"/>
                <w:color w:val="000000"/>
                <w:sz w:val="24"/>
                <w:szCs w:val="24"/>
                <w:u w:val="single"/>
              </w:rPr>
            </w:pPr>
            <w:r>
              <w:rPr>
                <w:rFonts w:hint="eastAsia" w:ascii="宋体" w:hAnsi="宋体" w:eastAsia="宋体" w:cs="宋体"/>
                <w:color w:val="000000"/>
                <w:sz w:val="24"/>
                <w:szCs w:val="24"/>
              </w:rPr>
              <w:t>本公司承诺：本次谈判的物为正品行货。</w:t>
            </w:r>
          </w:p>
        </w:tc>
      </w:tr>
      <w:tr w14:paraId="76D5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973" w:type="dxa"/>
            <w:noWrap w:val="0"/>
            <w:vAlign w:val="center"/>
          </w:tcPr>
          <w:p w14:paraId="20DEDFB0">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供应商</w:t>
            </w:r>
          </w:p>
        </w:tc>
        <w:tc>
          <w:tcPr>
            <w:tcW w:w="2974" w:type="dxa"/>
            <w:noWrap w:val="0"/>
            <w:vAlign w:val="center"/>
          </w:tcPr>
          <w:p w14:paraId="62C44E4D">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2973" w:type="dxa"/>
            <w:noWrap w:val="0"/>
            <w:vAlign w:val="center"/>
          </w:tcPr>
          <w:p w14:paraId="35D20D8E">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日  期</w:t>
            </w:r>
          </w:p>
        </w:tc>
      </w:tr>
      <w:tr w14:paraId="7BEB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2973" w:type="dxa"/>
            <w:noWrap w:val="0"/>
            <w:vAlign w:val="center"/>
          </w:tcPr>
          <w:p w14:paraId="0397E8F5">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（企业公章）</w:t>
            </w:r>
          </w:p>
        </w:tc>
        <w:tc>
          <w:tcPr>
            <w:tcW w:w="2974" w:type="dxa"/>
            <w:noWrap w:val="0"/>
            <w:vAlign w:val="center"/>
          </w:tcPr>
          <w:p w14:paraId="40BF4CB9">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签字或法人印鉴</w:t>
            </w:r>
            <w:r>
              <w:rPr>
                <w:rFonts w:hint="eastAsia" w:ascii="宋体" w:hAnsi="宋体" w:eastAsia="宋体" w:cs="宋体"/>
                <w:color w:val="000000"/>
                <w:sz w:val="24"/>
                <w:szCs w:val="24"/>
              </w:rPr>
              <w:t>）</w:t>
            </w:r>
          </w:p>
        </w:tc>
        <w:tc>
          <w:tcPr>
            <w:tcW w:w="2973" w:type="dxa"/>
            <w:noWrap w:val="0"/>
            <w:vAlign w:val="center"/>
          </w:tcPr>
          <w:p w14:paraId="5F4CE59B">
            <w:pPr>
              <w:pageBreakBefore w:val="0"/>
              <w:wordWrap/>
              <w:topLinePunct w:val="0"/>
              <w:bidi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tc>
      </w:tr>
    </w:tbl>
    <w:p w14:paraId="4D9EE303">
      <w:pPr>
        <w:pageBreakBefore w:val="0"/>
        <w:wordWrap/>
        <w:topLinePunct w:val="0"/>
        <w:bidi w:val="0"/>
        <w:spacing w:line="360" w:lineRule="auto"/>
        <w:jc w:val="both"/>
        <w:rPr>
          <w:rFonts w:hint="default" w:ascii="宋体" w:hAnsi="宋体" w:eastAsia="宋体" w:cs="宋体"/>
          <w:bCs/>
          <w:color w:val="000000"/>
          <w:sz w:val="28"/>
          <w:szCs w:val="28"/>
          <w:lang w:val="en-US" w:eastAsia="zh-CN"/>
        </w:rPr>
      </w:pPr>
      <w:r>
        <w:rPr>
          <w:rFonts w:hint="eastAsia" w:ascii="宋体" w:hAnsi="宋体" w:eastAsia="宋体" w:cs="宋体"/>
          <w:color w:val="000000"/>
          <w:sz w:val="28"/>
          <w:szCs w:val="28"/>
          <w:u w:val="single"/>
        </w:rPr>
        <w:br w:type="page"/>
      </w:r>
      <w:r>
        <w:rPr>
          <w:rFonts w:hint="eastAsia" w:ascii="宋体" w:hAnsi="宋体" w:eastAsia="宋体" w:cs="宋体"/>
          <w:color w:val="000000"/>
          <w:sz w:val="28"/>
          <w:szCs w:val="28"/>
          <w:u w:val="none"/>
        </w:rPr>
        <w:t>承诺书</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u w:val="none"/>
          <w:lang w:val="en-US" w:eastAsia="zh-CN"/>
        </w:rPr>
        <w:t>三</w:t>
      </w:r>
    </w:p>
    <w:p w14:paraId="4AF7AB85">
      <w:pPr>
        <w:pageBreakBefore w:val="0"/>
        <w:widowControl/>
        <w:wordWrap/>
        <w:topLinePunct w:val="0"/>
        <w:bidi w:val="0"/>
        <w:spacing w:line="360" w:lineRule="auto"/>
        <w:jc w:val="center"/>
        <w:rPr>
          <w:rFonts w:hint="eastAsia" w:ascii="宋体" w:hAnsi="宋体" w:eastAsia="宋体" w:cs="宋体"/>
          <w:b/>
          <w:bCs w:val="0"/>
          <w:color w:val="000000"/>
          <w:sz w:val="30"/>
          <w:szCs w:val="30"/>
        </w:rPr>
      </w:pPr>
      <w:r>
        <w:rPr>
          <w:rFonts w:hint="eastAsia" w:ascii="宋体" w:hAnsi="宋体" w:eastAsia="宋体" w:cs="宋体"/>
          <w:b/>
          <w:bCs w:val="0"/>
          <w:color w:val="000000"/>
          <w:sz w:val="30"/>
          <w:szCs w:val="30"/>
        </w:rPr>
        <w:t>陕西省政府采购供应商</w:t>
      </w:r>
    </w:p>
    <w:p w14:paraId="3061B29C">
      <w:pPr>
        <w:pageBreakBefore w:val="0"/>
        <w:widowControl/>
        <w:wordWrap/>
        <w:topLinePunct w:val="0"/>
        <w:bidi w:val="0"/>
        <w:spacing w:line="360" w:lineRule="auto"/>
        <w:jc w:val="center"/>
        <w:rPr>
          <w:rFonts w:hint="eastAsia" w:ascii="宋体" w:hAnsi="宋体" w:eastAsia="宋体" w:cs="宋体"/>
          <w:b/>
          <w:bCs w:val="0"/>
          <w:color w:val="000000"/>
          <w:sz w:val="30"/>
          <w:szCs w:val="30"/>
        </w:rPr>
      </w:pPr>
      <w:r>
        <w:rPr>
          <w:rFonts w:hint="eastAsia" w:ascii="宋体" w:hAnsi="宋体" w:eastAsia="宋体" w:cs="宋体"/>
          <w:b/>
          <w:bCs w:val="0"/>
          <w:color w:val="000000"/>
          <w:sz w:val="30"/>
          <w:szCs w:val="30"/>
        </w:rPr>
        <w:t>拒绝政府采购领域商业贿赂承诺书</w:t>
      </w:r>
    </w:p>
    <w:p w14:paraId="404676C5">
      <w:pPr>
        <w:pageBreakBefore w:val="0"/>
        <w:wordWrap/>
        <w:topLinePunct w:val="0"/>
        <w:bidi w:val="0"/>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30"/>
          <w:szCs w:val="30"/>
        </w:rPr>
        <w:t>（执行陕财办采管[2006]21号文件）</w:t>
      </w:r>
    </w:p>
    <w:p w14:paraId="11DD1FB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为响应党中央、国务院关于治理政府采购领域商业贿赂行为的号召，我公司在此庄严承诺：</w:t>
      </w:r>
    </w:p>
    <w:p w14:paraId="292CC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1、在参与政府采购活动中遵纪守法、诚信经营、公平竞标。</w:t>
      </w:r>
    </w:p>
    <w:p w14:paraId="1865C0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2、不向政府采购人、采购代理机构和政府采购评审专家进行任何形式的商业贿赂以谋取交易机会。</w:t>
      </w:r>
    </w:p>
    <w:p w14:paraId="48CB887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3、不向政府采购代理机构和采购人提供虚假资格文件或采用虚假应标方式参与政府采购市场竞争并谋取成交。</w:t>
      </w:r>
    </w:p>
    <w:p w14:paraId="61C83CB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4、不采取“围标、陪标”等商业欺诈手段获得政府采购定单。</w:t>
      </w:r>
    </w:p>
    <w:p w14:paraId="29D2939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5、不采取不正当手段诋毁、排挤其他供应商。</w:t>
      </w:r>
    </w:p>
    <w:p w14:paraId="41298CB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6、不在提供商品和服务时“偷梁换柱、以次充好”损害采购人的合法权益。</w:t>
      </w:r>
    </w:p>
    <w:p w14:paraId="70F98B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7、不与采购人、采购代理机构政府采购评审专家或其它供应商恶意串通，进行质疑和投诉，维护政府采购市场秩序。</w:t>
      </w:r>
    </w:p>
    <w:p w14:paraId="52D1A52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8、尊重和接受政府采购监督管理部门的监督和政府采购代理机构竞争性谈判采购要求，承担因违约行为给采购人造成的损失。</w:t>
      </w:r>
    </w:p>
    <w:p w14:paraId="68D51B3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9、不发生其他有悖于政府采购公开、公平、公正和诚信原则的行为。</w:t>
      </w:r>
    </w:p>
    <w:p w14:paraId="5B9363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rPr>
      </w:pPr>
    </w:p>
    <w:p w14:paraId="6183EBCF">
      <w:pPr>
        <w:pStyle w:val="17"/>
        <w:rPr>
          <w:rFonts w:hint="eastAsia" w:ascii="宋体" w:hAnsi="宋体" w:eastAsia="宋体" w:cs="宋体"/>
          <w:color w:val="000000"/>
        </w:rPr>
      </w:pPr>
    </w:p>
    <w:p w14:paraId="5F8A7632">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供应商：</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 xml:space="preserve">（盖章）  </w:t>
      </w:r>
    </w:p>
    <w:p w14:paraId="604C2B7C">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法定代表人：</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签字或法人印鉴</w:t>
      </w:r>
      <w:r>
        <w:rPr>
          <w:rFonts w:hint="eastAsia" w:ascii="宋体" w:hAnsi="宋体" w:eastAsia="宋体" w:cs="宋体"/>
          <w:b w:val="0"/>
          <w:bCs w:val="0"/>
          <w:color w:val="000000"/>
          <w:sz w:val="28"/>
          <w:szCs w:val="28"/>
        </w:rPr>
        <w:t>）</w:t>
      </w:r>
    </w:p>
    <w:p w14:paraId="64E43ACE">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委托代理人：</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 xml:space="preserve">（签字）  </w:t>
      </w:r>
    </w:p>
    <w:p w14:paraId="4BCE8482">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rPr>
      </w:pPr>
      <w:r>
        <w:rPr>
          <w:rFonts w:hint="eastAsia" w:ascii="宋体" w:hAnsi="宋体" w:eastAsia="宋体" w:cs="宋体"/>
          <w:b w:val="0"/>
          <w:bCs w:val="0"/>
          <w:color w:val="000000"/>
          <w:sz w:val="28"/>
          <w:szCs w:val="28"/>
        </w:rPr>
        <w:t>日    期：  年  月  日</w:t>
      </w:r>
    </w:p>
    <w:p w14:paraId="389C56DB">
      <w:pPr>
        <w:pStyle w:val="17"/>
        <w:rPr>
          <w:rFonts w:hint="eastAsia" w:ascii="宋体" w:hAnsi="宋体" w:eastAsia="宋体" w:cs="宋体"/>
          <w:color w:val="000000"/>
          <w:sz w:val="28"/>
          <w:szCs w:val="28"/>
        </w:rPr>
        <w:sectPr>
          <w:pgSz w:w="11906" w:h="16838"/>
          <w:pgMar w:top="1440" w:right="1440" w:bottom="1440" w:left="1440" w:header="851" w:footer="992" w:gutter="0"/>
          <w:pgNumType w:fmt="decimal"/>
          <w:cols w:space="720" w:num="1"/>
          <w:titlePg/>
          <w:docGrid w:linePitch="312" w:charSpace="0"/>
        </w:sectPr>
      </w:pPr>
    </w:p>
    <w:p w14:paraId="47C36D8B">
      <w:pPr>
        <w:pStyle w:val="17"/>
        <w:rPr>
          <w:rFonts w:hint="eastAsia" w:ascii="宋体" w:hAnsi="宋体" w:eastAsia="宋体" w:cs="宋体"/>
          <w:color w:val="000000"/>
        </w:rPr>
      </w:pPr>
    </w:p>
    <w:p w14:paraId="6E0D3113">
      <w:pPr>
        <w:pStyle w:val="4"/>
        <w:bidi w:val="0"/>
        <w:outlineLvl w:val="0"/>
        <w:rPr>
          <w:rFonts w:hint="eastAsia" w:ascii="宋体" w:hAnsi="宋体" w:eastAsia="宋体" w:cs="宋体"/>
          <w:color w:val="000000"/>
        </w:rPr>
      </w:pPr>
      <w:bookmarkStart w:id="92" w:name="_Toc6945"/>
      <w:bookmarkStart w:id="93" w:name="_Toc27834"/>
      <w:bookmarkStart w:id="94" w:name="_Toc26534"/>
      <w:r>
        <w:rPr>
          <w:rFonts w:hint="eastAsia" w:ascii="宋体" w:hAnsi="宋体" w:eastAsia="宋体" w:cs="宋体"/>
          <w:color w:val="000000"/>
        </w:rPr>
        <w:t>第</w:t>
      </w:r>
      <w:r>
        <w:rPr>
          <w:rFonts w:hint="eastAsia" w:ascii="宋体" w:hAnsi="宋体" w:eastAsia="宋体" w:cs="宋体"/>
          <w:color w:val="000000"/>
          <w:lang w:val="en-US" w:eastAsia="zh-CN"/>
        </w:rPr>
        <w:t>7</w:t>
      </w:r>
      <w:r>
        <w:rPr>
          <w:rFonts w:hint="eastAsia" w:ascii="宋体" w:hAnsi="宋体" w:eastAsia="宋体" w:cs="宋体"/>
          <w:color w:val="000000"/>
        </w:rPr>
        <w:t>部分  资格证明文件</w:t>
      </w:r>
      <w:bookmarkEnd w:id="92"/>
      <w:bookmarkEnd w:id="93"/>
      <w:bookmarkEnd w:id="94"/>
    </w:p>
    <w:p w14:paraId="7C4B9F9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供应商资格证明文件（参照《供应商资格及</w:t>
      </w:r>
      <w:r>
        <w:rPr>
          <w:rFonts w:hint="eastAsia" w:ascii="宋体" w:hAnsi="宋体" w:eastAsia="宋体" w:cs="宋体"/>
          <w:color w:val="000000"/>
          <w:sz w:val="28"/>
          <w:szCs w:val="28"/>
          <w:lang w:eastAsia="zh-CN"/>
        </w:rPr>
        <w:t>响应文件</w:t>
      </w:r>
      <w:r>
        <w:rPr>
          <w:rFonts w:hint="eastAsia" w:ascii="宋体" w:hAnsi="宋体" w:eastAsia="宋体" w:cs="宋体"/>
          <w:color w:val="000000"/>
          <w:sz w:val="28"/>
          <w:szCs w:val="28"/>
        </w:rPr>
        <w:t>审核方法》）</w:t>
      </w:r>
    </w:p>
    <w:p w14:paraId="4B217E04">
      <w:pPr>
        <w:pStyle w:val="1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lang w:eastAsia="zh-CN"/>
        </w:rPr>
      </w:pPr>
      <w:r>
        <w:rPr>
          <w:rFonts w:hint="eastAsia" w:ascii="宋体" w:hAnsi="宋体" w:eastAsia="宋体" w:cs="宋体"/>
          <w:color w:val="000000"/>
          <w:sz w:val="28"/>
          <w:szCs w:val="28"/>
          <w:lang w:eastAsia="zh-CN"/>
        </w:rPr>
        <w:t>注：有给定格式的需按照谈判文件给定格式提供（包括法定代表人证明书与谈判授权书），否则按无效响应处理。</w:t>
      </w:r>
    </w:p>
    <w:p w14:paraId="51C5490E">
      <w:pPr>
        <w:pageBreakBefore w:val="0"/>
        <w:wordWrap/>
        <w:topLinePunct w:val="0"/>
        <w:bidi w:val="0"/>
        <w:spacing w:line="360" w:lineRule="auto"/>
        <w:jc w:val="both"/>
        <w:rPr>
          <w:rFonts w:hint="eastAsia" w:ascii="宋体" w:hAnsi="宋体" w:eastAsia="宋体" w:cs="宋体"/>
          <w:color w:val="000000"/>
          <w:sz w:val="28"/>
          <w:szCs w:val="28"/>
        </w:rPr>
        <w:sectPr>
          <w:pgSz w:w="11906" w:h="16838"/>
          <w:pgMar w:top="1440" w:right="1440" w:bottom="1440" w:left="1440" w:header="851" w:footer="992" w:gutter="0"/>
          <w:pgNumType w:fmt="decimal"/>
          <w:cols w:space="720" w:num="1"/>
          <w:titlePg/>
          <w:docGrid w:linePitch="312" w:charSpace="0"/>
        </w:sectPr>
      </w:pPr>
    </w:p>
    <w:p w14:paraId="52BDCE06">
      <w:pPr>
        <w:pStyle w:val="17"/>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eastAsia="zh-CN"/>
        </w:rPr>
        <w:t>附件</w:t>
      </w:r>
      <w:r>
        <w:rPr>
          <w:rFonts w:hint="eastAsia" w:ascii="宋体" w:hAnsi="宋体" w:eastAsia="宋体" w:cs="宋体"/>
          <w:b/>
          <w:bCs/>
          <w:color w:val="000000"/>
          <w:sz w:val="28"/>
          <w:szCs w:val="28"/>
          <w:lang w:val="en-US" w:eastAsia="zh-CN"/>
        </w:rPr>
        <w:t>1</w:t>
      </w:r>
    </w:p>
    <w:p w14:paraId="1C3DD11F">
      <w:pPr>
        <w:pStyle w:val="17"/>
        <w:rPr>
          <w:rFonts w:hint="eastAsia" w:ascii="宋体" w:hAnsi="宋体" w:eastAsia="宋体" w:cs="宋体"/>
          <w:color w:val="000000"/>
          <w:lang w:val="en-US" w:eastAsia="zh-CN"/>
        </w:rPr>
      </w:pPr>
    </w:p>
    <w:p w14:paraId="6921260D">
      <w:pPr>
        <w:pStyle w:val="17"/>
        <w:jc w:val="center"/>
        <w:outlineLvl w:val="0"/>
        <w:rPr>
          <w:rFonts w:hint="eastAsia" w:ascii="宋体" w:hAnsi="宋体" w:eastAsia="宋体" w:cs="宋体"/>
          <w:b/>
          <w:color w:val="000000"/>
          <w:sz w:val="44"/>
          <w:szCs w:val="44"/>
          <w:lang w:val="en-US" w:eastAsia="zh-CN"/>
        </w:rPr>
      </w:pPr>
      <w:bookmarkStart w:id="95" w:name="_Toc13942"/>
      <w:bookmarkStart w:id="96" w:name="_Toc16885"/>
      <w:r>
        <w:rPr>
          <w:rFonts w:hint="eastAsia" w:ascii="宋体" w:hAnsi="宋体" w:eastAsia="宋体" w:cs="宋体"/>
          <w:b/>
          <w:color w:val="000000"/>
          <w:sz w:val="44"/>
          <w:szCs w:val="44"/>
          <w:lang w:val="en-US" w:eastAsia="zh-CN"/>
        </w:rPr>
        <w:t>《中华人民共和国政府采购法》第二十二条的</w:t>
      </w:r>
      <w:r>
        <w:rPr>
          <w:rFonts w:hint="eastAsia" w:ascii="宋体" w:hAnsi="宋体" w:eastAsia="宋体" w:cs="宋体"/>
          <w:b/>
          <w:color w:val="000000"/>
          <w:sz w:val="44"/>
          <w:szCs w:val="44"/>
        </w:rPr>
        <w:t>书面</w:t>
      </w:r>
      <w:r>
        <w:rPr>
          <w:rFonts w:hint="eastAsia" w:ascii="宋体" w:hAnsi="宋体" w:eastAsia="宋体" w:cs="宋体"/>
          <w:b/>
          <w:color w:val="000000"/>
          <w:sz w:val="44"/>
          <w:szCs w:val="44"/>
          <w:lang w:val="en-US" w:eastAsia="zh-CN"/>
        </w:rPr>
        <w:t>承诺函</w:t>
      </w:r>
      <w:bookmarkEnd w:id="95"/>
      <w:bookmarkEnd w:id="96"/>
    </w:p>
    <w:p w14:paraId="486B0C6D">
      <w:pPr>
        <w:pStyle w:val="17"/>
        <w:rPr>
          <w:rFonts w:hint="eastAsia" w:ascii="宋体" w:hAnsi="宋体" w:eastAsia="宋体" w:cs="宋体"/>
          <w:color w:val="000000"/>
          <w:lang w:val="en-US" w:eastAsia="zh-CN"/>
        </w:rPr>
      </w:pPr>
    </w:p>
    <w:p w14:paraId="55E24B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4109F935">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我单位作为参加</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采购项目的谈判单位，现郑重承诺我单位具备《中华人民共和国政府采购法》第二十二条供应商参加政府采购活动的基本资格条件： </w:t>
      </w:r>
    </w:p>
    <w:p w14:paraId="206DDFAF">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（一）我单位具有独立承担民事责任的能力； </w:t>
      </w:r>
    </w:p>
    <w:p w14:paraId="126854D9">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（二）我单位具有良好的商业信誉和健全的财务会计制度；</w:t>
      </w:r>
    </w:p>
    <w:p w14:paraId="5E7BA3E0">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（三）我单位具有履行合同所必需的设备和专业技术能力； </w:t>
      </w:r>
    </w:p>
    <w:p w14:paraId="3F5300E5">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（四）我单位有依法缴纳税收和社会保障资金的良好记录； </w:t>
      </w:r>
    </w:p>
    <w:p w14:paraId="2CED3683">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（五）我单位参加政府采购活动前三年内，在经营活动中没有重大违法记录； </w:t>
      </w:r>
    </w:p>
    <w:p w14:paraId="6A1D0252">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（六）我单位满足法律、行政法规规定的其他条件。</w:t>
      </w:r>
    </w:p>
    <w:p w14:paraId="573B6589">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p>
    <w:p w14:paraId="2A6B260B">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pPr>
    </w:p>
    <w:p w14:paraId="0B60E249">
      <w:pPr>
        <w:pageBreakBefore w:val="0"/>
        <w:wordWrap/>
        <w:topLinePunct w:val="0"/>
        <w:bidi w:val="0"/>
        <w:spacing w:line="360" w:lineRule="auto"/>
        <w:ind w:firstLine="560" w:firstLineChars="200"/>
        <w:jc w:val="both"/>
        <w:rPr>
          <w:rFonts w:hint="eastAsia" w:ascii="宋体" w:hAnsi="宋体" w:eastAsia="宋体" w:cs="宋体"/>
          <w:color w:val="000000"/>
        </w:rPr>
      </w:pPr>
      <w:r>
        <w:rPr>
          <w:rFonts w:hint="eastAsia" w:ascii="宋体" w:hAnsi="宋体" w:eastAsia="宋体" w:cs="宋体"/>
          <w:b w:val="0"/>
          <w:bCs w:val="0"/>
          <w:color w:val="000000"/>
          <w:sz w:val="28"/>
          <w:szCs w:val="28"/>
        </w:rPr>
        <w:t>供应商：</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 xml:space="preserve">（盖章）  </w:t>
      </w:r>
    </w:p>
    <w:p w14:paraId="1ED650B0">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法定代表人：</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签字或法人印鉴</w:t>
      </w:r>
      <w:r>
        <w:rPr>
          <w:rFonts w:hint="eastAsia" w:ascii="宋体" w:hAnsi="宋体" w:eastAsia="宋体" w:cs="宋体"/>
          <w:b w:val="0"/>
          <w:bCs w:val="0"/>
          <w:color w:val="000000"/>
          <w:sz w:val="28"/>
          <w:szCs w:val="28"/>
        </w:rPr>
        <w:t>）</w:t>
      </w:r>
    </w:p>
    <w:p w14:paraId="18836F76">
      <w:pPr>
        <w:pageBreakBefore w:val="0"/>
        <w:wordWrap/>
        <w:topLinePunct w:val="0"/>
        <w:bidi w:val="0"/>
        <w:spacing w:line="360" w:lineRule="auto"/>
        <w:ind w:firstLine="560" w:firstLineChars="20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委托代理人：</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 xml:space="preserve">（签字）  </w:t>
      </w:r>
    </w:p>
    <w:p w14:paraId="650DB2E6">
      <w:pPr>
        <w:pageBreakBefore w:val="0"/>
        <w:wordWrap/>
        <w:topLinePunct w:val="0"/>
        <w:bidi w:val="0"/>
        <w:spacing w:line="360" w:lineRule="auto"/>
        <w:ind w:firstLine="560" w:firstLineChars="200"/>
        <w:jc w:val="both"/>
        <w:rPr>
          <w:rFonts w:hint="eastAsia" w:ascii="宋体" w:hAnsi="宋体" w:eastAsia="宋体" w:cs="宋体"/>
          <w:bCs/>
          <w:color w:val="000000"/>
          <w:sz w:val="28"/>
          <w:szCs w:val="28"/>
        </w:rPr>
      </w:pPr>
      <w:r>
        <w:rPr>
          <w:rFonts w:hint="eastAsia" w:ascii="宋体" w:hAnsi="宋体" w:eastAsia="宋体" w:cs="宋体"/>
          <w:b w:val="0"/>
          <w:bCs w:val="0"/>
          <w:color w:val="000000"/>
          <w:sz w:val="28"/>
          <w:szCs w:val="28"/>
        </w:rPr>
        <w:t>日    期：  年  月  日</w:t>
      </w:r>
    </w:p>
    <w:p w14:paraId="16F930A1">
      <w:pPr>
        <w:pStyle w:val="17"/>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00"/>
          <w:sz w:val="28"/>
          <w:szCs w:val="28"/>
          <w:lang w:val="en-US" w:eastAsia="zh-CN"/>
        </w:rPr>
        <w:sectPr>
          <w:pgSz w:w="11906" w:h="16838"/>
          <w:pgMar w:top="1440" w:right="1440" w:bottom="1440" w:left="1440" w:header="851" w:footer="992" w:gutter="0"/>
          <w:pgNumType w:fmt="decimal"/>
          <w:cols w:space="720" w:num="1"/>
          <w:titlePg/>
          <w:docGrid w:linePitch="312" w:charSpace="0"/>
        </w:sectPr>
      </w:pPr>
    </w:p>
    <w:p w14:paraId="12C85432">
      <w:pPr>
        <w:spacing w:line="360" w:lineRule="auto"/>
        <w:jc w:val="left"/>
        <w:outlineLvl w:val="0"/>
        <w:rPr>
          <w:rFonts w:hint="eastAsia" w:ascii="宋体" w:hAnsi="宋体" w:eastAsia="宋体" w:cs="宋体"/>
          <w:b/>
          <w:color w:val="000000"/>
          <w:sz w:val="28"/>
          <w:szCs w:val="28"/>
          <w:lang w:eastAsia="zh-CN"/>
        </w:rPr>
      </w:pPr>
      <w:bookmarkStart w:id="97" w:name="_Toc13245"/>
      <w:bookmarkStart w:id="98" w:name="_Toc7027"/>
      <w:bookmarkStart w:id="99" w:name="_Hlk518637502"/>
      <w:r>
        <w:rPr>
          <w:rFonts w:hint="eastAsia" w:ascii="宋体" w:hAnsi="宋体" w:eastAsia="宋体" w:cs="宋体"/>
          <w:b/>
          <w:color w:val="000000"/>
          <w:sz w:val="28"/>
          <w:szCs w:val="28"/>
        </w:rPr>
        <w:t>附件</w:t>
      </w:r>
      <w:r>
        <w:rPr>
          <w:rFonts w:hint="eastAsia" w:ascii="宋体" w:hAnsi="宋体" w:eastAsia="宋体" w:cs="宋体"/>
          <w:b/>
          <w:color w:val="000000"/>
          <w:sz w:val="28"/>
          <w:szCs w:val="28"/>
          <w:lang w:val="en-US" w:eastAsia="zh-CN"/>
        </w:rPr>
        <w:t>2</w:t>
      </w:r>
      <w:bookmarkEnd w:id="97"/>
      <w:bookmarkEnd w:id="98"/>
    </w:p>
    <w:p w14:paraId="722DF65F">
      <w:pPr>
        <w:spacing w:line="360" w:lineRule="auto"/>
        <w:jc w:val="center"/>
        <w:rPr>
          <w:rFonts w:hint="eastAsia" w:ascii="宋体" w:hAnsi="宋体" w:eastAsia="宋体" w:cs="宋体"/>
          <w:b/>
          <w:color w:val="000000"/>
          <w:kern w:val="2"/>
          <w:sz w:val="44"/>
          <w:szCs w:val="44"/>
          <w:lang w:val="en-US" w:eastAsia="zh-CN" w:bidi="ar-SA"/>
        </w:rPr>
      </w:pPr>
      <w:r>
        <w:rPr>
          <w:rFonts w:hint="eastAsia" w:ascii="宋体" w:hAnsi="宋体" w:eastAsia="宋体" w:cs="宋体"/>
          <w:b/>
          <w:color w:val="000000"/>
          <w:kern w:val="2"/>
          <w:sz w:val="44"/>
          <w:szCs w:val="44"/>
          <w:lang w:val="en-US" w:eastAsia="zh-CN" w:bidi="ar-SA"/>
        </w:rPr>
        <w:t>参加政府采购活动前3年内在经营活动中没有重大违法记录的书面声明</w:t>
      </w:r>
    </w:p>
    <w:p w14:paraId="5A5B8408">
      <w:pPr>
        <w:spacing w:line="360" w:lineRule="auto"/>
        <w:jc w:val="center"/>
        <w:rPr>
          <w:rFonts w:hint="eastAsia" w:ascii="宋体" w:hAnsi="宋体" w:eastAsia="宋体" w:cs="宋体"/>
          <w:b/>
          <w:color w:val="000000"/>
          <w:sz w:val="28"/>
          <w:szCs w:val="28"/>
        </w:rPr>
      </w:pPr>
    </w:p>
    <w:p w14:paraId="28AC07CF">
      <w:pPr>
        <w:spacing w:line="360" w:lineRule="auto"/>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503DE9F0">
      <w:pPr>
        <w:spacing w:line="360" w:lineRule="auto"/>
        <w:ind w:firstLine="48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（供应商名称）</w:t>
      </w:r>
      <w:r>
        <w:rPr>
          <w:rFonts w:hint="eastAsia" w:ascii="宋体" w:hAnsi="宋体" w:eastAsia="宋体" w:cs="宋体"/>
          <w:color w:val="000000"/>
          <w:sz w:val="28"/>
          <w:szCs w:val="28"/>
        </w:rPr>
        <w:t>参加政府采购活动前3年内，在经营活动中</w:t>
      </w:r>
      <w:r>
        <w:rPr>
          <w:rFonts w:hint="eastAsia" w:ascii="宋体" w:hAnsi="宋体" w:eastAsia="宋体" w:cs="宋体"/>
          <w:color w:val="000000"/>
          <w:sz w:val="28"/>
          <w:szCs w:val="28"/>
          <w:lang w:eastAsia="zh-CN"/>
        </w:rPr>
        <w:t>没有</w:t>
      </w:r>
      <w:r>
        <w:rPr>
          <w:rFonts w:hint="eastAsia" w:ascii="宋体" w:hAnsi="宋体" w:eastAsia="宋体" w:cs="宋体"/>
          <w:color w:val="000000"/>
          <w:sz w:val="28"/>
          <w:szCs w:val="28"/>
        </w:rPr>
        <w:t>重大违法记录，特此声明。</w:t>
      </w:r>
    </w:p>
    <w:p w14:paraId="58F7E401">
      <w:pPr>
        <w:spacing w:line="360" w:lineRule="auto"/>
        <w:ind w:firstLine="480"/>
        <w:jc w:val="left"/>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若采购人在本项目招标采购过程中发现我单位参加政府采购活动前3年内，在经营活动中存在重大违法记录，我单位将无条件地退出本项目的</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活动，并承担因此引起的一切后果。</w:t>
      </w:r>
    </w:p>
    <w:p w14:paraId="7268B525">
      <w:pPr>
        <w:spacing w:line="360" w:lineRule="auto"/>
        <w:jc w:val="left"/>
        <w:rPr>
          <w:rFonts w:hint="eastAsia" w:ascii="宋体" w:hAnsi="宋体" w:eastAsia="宋体" w:cs="宋体"/>
          <w:color w:val="000000"/>
          <w:sz w:val="28"/>
          <w:szCs w:val="28"/>
        </w:rPr>
      </w:pPr>
    </w:p>
    <w:p w14:paraId="5985CF7D">
      <w:pPr>
        <w:spacing w:line="360" w:lineRule="auto"/>
        <w:jc w:val="left"/>
        <w:rPr>
          <w:rFonts w:hint="eastAsia" w:ascii="宋体" w:hAnsi="宋体" w:eastAsia="宋体" w:cs="宋体"/>
          <w:color w:val="000000"/>
          <w:sz w:val="28"/>
          <w:szCs w:val="28"/>
        </w:rPr>
      </w:pPr>
    </w:p>
    <w:p w14:paraId="673B00BA">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（盖章）</w:t>
      </w:r>
    </w:p>
    <w:p w14:paraId="06E8D3B4">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lang w:val="en-US" w:eastAsia="zh-CN"/>
        </w:rPr>
        <w:t>签字或法人印鉴</w:t>
      </w:r>
      <w:r>
        <w:rPr>
          <w:rFonts w:hint="eastAsia" w:ascii="宋体" w:hAnsi="宋体" w:eastAsia="宋体" w:cs="宋体"/>
          <w:b w:val="0"/>
          <w:bCs/>
          <w:color w:val="000000"/>
          <w:sz w:val="28"/>
          <w:szCs w:val="28"/>
        </w:rPr>
        <w:t>）</w:t>
      </w:r>
    </w:p>
    <w:p w14:paraId="5392AB28">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（签字）</w:t>
      </w:r>
    </w:p>
    <w:p w14:paraId="647CDCDF">
      <w:pP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年</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月</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日</w:t>
      </w:r>
    </w:p>
    <w:p w14:paraId="0A8F1034">
      <w:pPr>
        <w:spacing w:line="360" w:lineRule="auto"/>
        <w:jc w:val="left"/>
        <w:rPr>
          <w:rFonts w:hint="eastAsia" w:ascii="宋体" w:hAnsi="宋体" w:eastAsia="宋体" w:cs="宋体"/>
          <w:color w:val="000000"/>
          <w:sz w:val="28"/>
          <w:szCs w:val="28"/>
        </w:rPr>
      </w:pPr>
    </w:p>
    <w:p w14:paraId="11371A10">
      <w:pPr>
        <w:spacing w:line="360" w:lineRule="auto"/>
        <w:jc w:val="left"/>
        <w:rPr>
          <w:rFonts w:hint="eastAsia" w:ascii="宋体" w:hAnsi="宋体" w:eastAsia="宋体" w:cs="宋体"/>
          <w:color w:val="000000"/>
          <w:sz w:val="28"/>
          <w:szCs w:val="28"/>
        </w:rPr>
      </w:pPr>
    </w:p>
    <w:p w14:paraId="2718EA2C">
      <w:pPr>
        <w:spacing w:line="360" w:lineRule="auto"/>
        <w:jc w:val="left"/>
        <w:rPr>
          <w:rFonts w:hint="eastAsia" w:ascii="宋体" w:hAnsi="宋体" w:eastAsia="宋体" w:cs="宋体"/>
          <w:color w:val="000000"/>
          <w:sz w:val="28"/>
          <w:szCs w:val="28"/>
        </w:rPr>
      </w:pPr>
    </w:p>
    <w:p w14:paraId="224A0599">
      <w:pPr>
        <w:spacing w:line="360" w:lineRule="auto"/>
        <w:jc w:val="left"/>
        <w:rPr>
          <w:rFonts w:hint="eastAsia" w:ascii="宋体" w:hAnsi="宋体" w:eastAsia="宋体" w:cs="宋体"/>
          <w:color w:val="000000"/>
          <w:sz w:val="28"/>
          <w:szCs w:val="28"/>
        </w:rPr>
      </w:pPr>
    </w:p>
    <w:p w14:paraId="69FF677D">
      <w:pPr>
        <w:spacing w:line="360" w:lineRule="auto"/>
        <w:jc w:val="left"/>
        <w:rPr>
          <w:rFonts w:hint="eastAsia" w:ascii="宋体" w:hAnsi="宋体" w:eastAsia="宋体" w:cs="宋体"/>
          <w:color w:val="000000"/>
          <w:sz w:val="28"/>
          <w:szCs w:val="28"/>
        </w:rPr>
      </w:pPr>
    </w:p>
    <w:p w14:paraId="264B1065">
      <w:pPr>
        <w:spacing w:line="360" w:lineRule="auto"/>
        <w:jc w:val="left"/>
        <w:rPr>
          <w:rFonts w:hint="eastAsia" w:ascii="宋体" w:hAnsi="宋体" w:eastAsia="宋体" w:cs="宋体"/>
          <w:color w:val="000000"/>
          <w:sz w:val="28"/>
          <w:szCs w:val="28"/>
        </w:rPr>
      </w:pPr>
    </w:p>
    <w:p w14:paraId="1B9B7C11">
      <w:pPr>
        <w:spacing w:line="360" w:lineRule="auto"/>
        <w:jc w:val="left"/>
        <w:rPr>
          <w:rFonts w:hint="eastAsia" w:ascii="宋体" w:hAnsi="宋体" w:eastAsia="宋体" w:cs="宋体"/>
          <w:color w:val="000000"/>
          <w:sz w:val="28"/>
          <w:szCs w:val="28"/>
        </w:rPr>
      </w:pPr>
    </w:p>
    <w:p w14:paraId="0A17FA61">
      <w:pPr>
        <w:spacing w:line="360" w:lineRule="auto"/>
        <w:jc w:val="left"/>
        <w:rPr>
          <w:rFonts w:hint="eastAsia" w:ascii="宋体" w:hAnsi="宋体" w:eastAsia="宋体" w:cs="宋体"/>
          <w:color w:val="000000"/>
          <w:sz w:val="28"/>
          <w:szCs w:val="28"/>
        </w:rPr>
      </w:pPr>
    </w:p>
    <w:p w14:paraId="205D625E">
      <w:pPr>
        <w:spacing w:line="360" w:lineRule="auto"/>
        <w:jc w:val="left"/>
        <w:rPr>
          <w:rFonts w:hint="eastAsia" w:ascii="宋体" w:hAnsi="宋体" w:eastAsia="宋体" w:cs="宋体"/>
          <w:b/>
          <w:color w:val="000000"/>
          <w:sz w:val="28"/>
          <w:szCs w:val="28"/>
          <w:lang w:eastAsia="zh-CN"/>
        </w:rPr>
      </w:pPr>
      <w:r>
        <w:rPr>
          <w:rFonts w:hint="eastAsia" w:ascii="宋体" w:hAnsi="宋体" w:eastAsia="宋体" w:cs="宋体"/>
          <w:color w:val="000000"/>
          <w:sz w:val="28"/>
          <w:szCs w:val="28"/>
        </w:rPr>
        <w:br w:type="page"/>
      </w:r>
      <w:r>
        <w:rPr>
          <w:rFonts w:hint="eastAsia" w:ascii="宋体" w:hAnsi="宋体" w:eastAsia="宋体" w:cs="宋体"/>
          <w:b/>
          <w:color w:val="000000"/>
          <w:sz w:val="28"/>
          <w:szCs w:val="28"/>
        </w:rPr>
        <w:t>附件</w:t>
      </w:r>
      <w:r>
        <w:rPr>
          <w:rFonts w:hint="eastAsia" w:ascii="宋体" w:hAnsi="宋体" w:eastAsia="宋体" w:cs="宋体"/>
          <w:b/>
          <w:color w:val="000000"/>
          <w:sz w:val="28"/>
          <w:szCs w:val="28"/>
          <w:lang w:val="en-US" w:eastAsia="zh-CN"/>
        </w:rPr>
        <w:t>3</w:t>
      </w:r>
    </w:p>
    <w:p w14:paraId="3AB89417">
      <w:pPr>
        <w:spacing w:line="360" w:lineRule="auto"/>
        <w:jc w:val="center"/>
        <w:rPr>
          <w:rFonts w:hint="eastAsia" w:ascii="宋体" w:hAnsi="宋体" w:eastAsia="宋体" w:cs="宋体"/>
          <w:b/>
          <w:color w:val="000000"/>
          <w:kern w:val="2"/>
          <w:sz w:val="44"/>
          <w:szCs w:val="44"/>
          <w:lang w:val="en-US" w:eastAsia="zh-CN" w:bidi="ar-SA"/>
        </w:rPr>
      </w:pPr>
      <w:r>
        <w:rPr>
          <w:rFonts w:hint="eastAsia" w:ascii="宋体" w:hAnsi="宋体" w:eastAsia="宋体" w:cs="宋体"/>
          <w:b/>
          <w:color w:val="000000"/>
          <w:kern w:val="2"/>
          <w:sz w:val="44"/>
          <w:szCs w:val="44"/>
          <w:lang w:val="en-US" w:eastAsia="zh-CN" w:bidi="ar-SA"/>
        </w:rPr>
        <w:t>非联合体谈判声明</w:t>
      </w:r>
    </w:p>
    <w:p w14:paraId="2F9B2290">
      <w:pPr>
        <w:spacing w:line="360" w:lineRule="auto"/>
        <w:jc w:val="center"/>
        <w:rPr>
          <w:rFonts w:hint="eastAsia" w:ascii="宋体" w:hAnsi="宋体" w:eastAsia="宋体" w:cs="宋体"/>
          <w:b/>
          <w:color w:val="000000"/>
          <w:sz w:val="28"/>
          <w:szCs w:val="28"/>
        </w:rPr>
      </w:pPr>
    </w:p>
    <w:p w14:paraId="79D8990C">
      <w:pPr>
        <w:spacing w:line="360" w:lineRule="auto"/>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790441A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我公司收到贵单位</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采购项目（项目编号：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文件，经详细研究，我们决定参加该项目的</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活动。为此，我方郑重声明以下内容，并负法律责任。</w:t>
      </w:r>
    </w:p>
    <w:p w14:paraId="46746EF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1.本项目我公司以自己的名义参加</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，不存在联合体</w:t>
      </w:r>
      <w:r>
        <w:rPr>
          <w:rFonts w:hint="eastAsia" w:ascii="宋体" w:hAnsi="宋体" w:eastAsia="宋体" w:cs="宋体"/>
          <w:color w:val="000000"/>
          <w:sz w:val="28"/>
          <w:szCs w:val="28"/>
          <w:lang w:eastAsia="zh-CN"/>
        </w:rPr>
        <w:t>谈判</w:t>
      </w:r>
      <w:r>
        <w:rPr>
          <w:rFonts w:hint="eastAsia" w:ascii="宋体" w:hAnsi="宋体" w:eastAsia="宋体" w:cs="宋体"/>
          <w:color w:val="000000"/>
          <w:sz w:val="28"/>
          <w:szCs w:val="28"/>
        </w:rPr>
        <w:t>的情况。</w:t>
      </w:r>
    </w:p>
    <w:p w14:paraId="347E0194">
      <w:pPr>
        <w:pStyle w:val="16"/>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2.我公司愿按《中华人民共和国</w:t>
      </w:r>
      <w:r>
        <w:rPr>
          <w:rFonts w:hint="eastAsia" w:eastAsia="宋体" w:cs="宋体"/>
          <w:color w:val="000000"/>
          <w:sz w:val="28"/>
          <w:szCs w:val="28"/>
          <w:lang w:val="en-US" w:eastAsia="zh-CN"/>
        </w:rPr>
        <w:t>民法典</w:t>
      </w:r>
      <w:r>
        <w:rPr>
          <w:rFonts w:hint="eastAsia" w:ascii="宋体" w:hAnsi="宋体" w:eastAsia="宋体" w:cs="宋体"/>
          <w:color w:val="000000"/>
          <w:sz w:val="28"/>
          <w:szCs w:val="28"/>
        </w:rPr>
        <w:t>》履行自己的全部责任。</w:t>
      </w:r>
    </w:p>
    <w:p w14:paraId="0E0D6399">
      <w:pPr>
        <w:pStyle w:val="16"/>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1AA7DAB2">
      <w:pPr>
        <w:pStyle w:val="16"/>
        <w:spacing w:before="0" w:beforeAutospacing="0" w:after="0" w:afterAutospacing="0" w:line="360" w:lineRule="auto"/>
        <w:ind w:firstLine="560" w:firstLineChars="200"/>
        <w:rPr>
          <w:rFonts w:hint="eastAsia" w:ascii="宋体" w:hAnsi="宋体" w:eastAsia="宋体" w:cs="宋体"/>
          <w:color w:val="000000"/>
          <w:sz w:val="28"/>
          <w:szCs w:val="28"/>
        </w:rPr>
      </w:pPr>
    </w:p>
    <w:p w14:paraId="12D4055D">
      <w:pPr>
        <w:pStyle w:val="16"/>
        <w:spacing w:before="0" w:beforeAutospacing="0" w:after="0" w:afterAutospacing="0" w:line="360" w:lineRule="auto"/>
        <w:ind w:firstLine="560" w:firstLineChars="200"/>
        <w:rPr>
          <w:rFonts w:hint="eastAsia" w:ascii="宋体" w:hAnsi="宋体" w:eastAsia="宋体" w:cs="宋体"/>
          <w:color w:val="000000"/>
          <w:sz w:val="28"/>
          <w:szCs w:val="28"/>
        </w:rPr>
      </w:pPr>
    </w:p>
    <w:bookmarkEnd w:id="99"/>
    <w:p w14:paraId="2C35B5A4">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（盖章）</w:t>
      </w:r>
    </w:p>
    <w:p w14:paraId="5905EA02">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lang w:val="en-US" w:eastAsia="zh-CN"/>
        </w:rPr>
        <w:t>签字或法人印鉴</w:t>
      </w:r>
      <w:r>
        <w:rPr>
          <w:rFonts w:hint="eastAsia" w:ascii="宋体" w:hAnsi="宋体" w:eastAsia="宋体" w:cs="宋体"/>
          <w:b w:val="0"/>
          <w:bCs/>
          <w:color w:val="000000"/>
          <w:sz w:val="28"/>
          <w:szCs w:val="28"/>
        </w:rPr>
        <w:t>）</w:t>
      </w:r>
    </w:p>
    <w:p w14:paraId="4A39FC29">
      <w:pP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rPr>
        <w:t>（签字）</w:t>
      </w:r>
    </w:p>
    <w:p w14:paraId="2EAA937A">
      <w:pP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年</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月</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日</w:t>
      </w:r>
    </w:p>
    <w:p w14:paraId="12AB8041">
      <w:pPr>
        <w:pStyle w:val="17"/>
        <w:rPr>
          <w:rFonts w:hint="eastAsia" w:ascii="宋体" w:hAnsi="宋体" w:eastAsia="宋体" w:cs="宋体"/>
          <w:color w:val="000000"/>
        </w:rPr>
      </w:pPr>
    </w:p>
    <w:p w14:paraId="7C7BCEA9">
      <w:pPr>
        <w:pStyle w:val="9"/>
        <w:pageBreakBefore w:val="0"/>
        <w:wordWrap/>
        <w:topLinePunct w:val="0"/>
        <w:bidi w:val="0"/>
        <w:spacing w:line="360" w:lineRule="auto"/>
        <w:jc w:val="both"/>
        <w:rPr>
          <w:rFonts w:hint="eastAsia" w:ascii="宋体" w:hAnsi="宋体" w:eastAsia="宋体" w:cs="宋体"/>
          <w:color w:val="000000"/>
          <w:sz w:val="28"/>
          <w:szCs w:val="28"/>
        </w:rPr>
      </w:pPr>
    </w:p>
    <w:p w14:paraId="2F93EFE0">
      <w:pPr>
        <w:pStyle w:val="9"/>
        <w:pageBreakBefore w:val="0"/>
        <w:wordWrap/>
        <w:topLinePunct w:val="0"/>
        <w:bidi w:val="0"/>
        <w:spacing w:line="360" w:lineRule="auto"/>
        <w:jc w:val="both"/>
        <w:rPr>
          <w:rFonts w:hint="eastAsia" w:ascii="宋体" w:hAnsi="宋体" w:eastAsia="宋体" w:cs="宋体"/>
          <w:color w:val="000000"/>
          <w:sz w:val="28"/>
          <w:szCs w:val="28"/>
        </w:rPr>
      </w:pPr>
    </w:p>
    <w:p w14:paraId="00F05351">
      <w:pPr>
        <w:pStyle w:val="9"/>
        <w:pageBreakBefore w:val="0"/>
        <w:wordWrap/>
        <w:topLinePunct w:val="0"/>
        <w:bidi w:val="0"/>
        <w:spacing w:line="360" w:lineRule="auto"/>
        <w:jc w:val="both"/>
        <w:rPr>
          <w:rFonts w:hint="eastAsia" w:ascii="宋体" w:hAnsi="宋体" w:eastAsia="宋体" w:cs="宋体"/>
          <w:color w:val="000000"/>
          <w:sz w:val="28"/>
          <w:szCs w:val="28"/>
        </w:rPr>
      </w:pPr>
    </w:p>
    <w:p w14:paraId="4A8B44F2">
      <w:pPr>
        <w:pStyle w:val="9"/>
        <w:pageBreakBefore w:val="0"/>
        <w:wordWrap/>
        <w:topLinePunct w:val="0"/>
        <w:bidi w:val="0"/>
        <w:spacing w:line="360" w:lineRule="auto"/>
        <w:jc w:val="both"/>
        <w:rPr>
          <w:rFonts w:hint="eastAsia" w:ascii="宋体" w:hAnsi="宋体" w:eastAsia="宋体" w:cs="宋体"/>
          <w:color w:val="000000"/>
          <w:sz w:val="28"/>
          <w:szCs w:val="28"/>
        </w:rPr>
      </w:pPr>
    </w:p>
    <w:p w14:paraId="46B2A798">
      <w:pPr>
        <w:pStyle w:val="9"/>
        <w:pageBreakBefore w:val="0"/>
        <w:wordWrap/>
        <w:topLinePunct w:val="0"/>
        <w:bidi w:val="0"/>
        <w:spacing w:line="360" w:lineRule="auto"/>
        <w:jc w:val="both"/>
        <w:rPr>
          <w:rFonts w:hint="eastAsia" w:ascii="宋体" w:hAnsi="宋体" w:eastAsia="宋体" w:cs="宋体"/>
          <w:color w:val="000000"/>
          <w:sz w:val="28"/>
          <w:szCs w:val="28"/>
        </w:rPr>
        <w:sectPr>
          <w:pgSz w:w="11906" w:h="16838"/>
          <w:pgMar w:top="1440" w:right="1440" w:bottom="1440" w:left="1440" w:header="851" w:footer="992" w:gutter="0"/>
          <w:pgNumType w:fmt="decimal"/>
          <w:cols w:space="720" w:num="1"/>
          <w:titlePg/>
          <w:docGrid w:linePitch="312" w:charSpace="0"/>
        </w:sectPr>
      </w:pPr>
    </w:p>
    <w:p w14:paraId="429B39F8">
      <w:pPr>
        <w:pStyle w:val="4"/>
        <w:bidi w:val="0"/>
        <w:rPr>
          <w:rFonts w:hint="eastAsia" w:ascii="宋体" w:hAnsi="宋体" w:eastAsia="宋体" w:cs="宋体"/>
          <w:color w:val="000000"/>
        </w:rPr>
      </w:pPr>
      <w:bookmarkStart w:id="100" w:name="_Toc24181"/>
      <w:r>
        <w:rPr>
          <w:rFonts w:hint="eastAsia" w:ascii="宋体" w:hAnsi="宋体" w:eastAsia="宋体" w:cs="宋体"/>
          <w:color w:val="000000"/>
          <w:lang w:val="en-US" w:eastAsia="zh-CN"/>
        </w:rPr>
        <w:t>第8部分 供应商认为有必要补充说明的事项</w:t>
      </w:r>
      <w:bookmarkEnd w:id="100"/>
    </w:p>
    <w:p w14:paraId="1143227A">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1ABCE287">
      <w:pPr>
        <w:pageBreakBefore w:val="0"/>
        <w:wordWrap/>
        <w:topLinePunct w:val="0"/>
        <w:bidi w:val="0"/>
        <w:spacing w:line="360" w:lineRule="auto"/>
        <w:jc w:val="both"/>
        <w:rPr>
          <w:rFonts w:hint="eastAsia" w:ascii="宋体" w:hAnsi="宋体" w:eastAsia="宋体" w:cs="宋体"/>
          <w:bCs/>
          <w:color w:val="000000"/>
          <w:sz w:val="28"/>
          <w:szCs w:val="28"/>
        </w:rPr>
      </w:pPr>
    </w:p>
    <w:p w14:paraId="0F1E270D">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7194852B">
      <w:pPr>
        <w:pageBreakBefore w:val="0"/>
        <w:wordWrap/>
        <w:topLinePunct w:val="0"/>
        <w:bidi w:val="0"/>
        <w:spacing w:line="360" w:lineRule="auto"/>
        <w:jc w:val="both"/>
        <w:rPr>
          <w:rFonts w:hint="eastAsia" w:ascii="宋体" w:hAnsi="宋体" w:eastAsia="宋体" w:cs="宋体"/>
          <w:bCs/>
          <w:color w:val="000000"/>
          <w:sz w:val="28"/>
          <w:szCs w:val="28"/>
        </w:rPr>
      </w:pPr>
    </w:p>
    <w:p w14:paraId="67C082E8">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70BC7FD1">
      <w:pPr>
        <w:pageBreakBefore w:val="0"/>
        <w:wordWrap/>
        <w:topLinePunct w:val="0"/>
        <w:bidi w:val="0"/>
        <w:spacing w:line="360" w:lineRule="auto"/>
        <w:jc w:val="both"/>
        <w:rPr>
          <w:rFonts w:hint="eastAsia" w:ascii="宋体" w:hAnsi="宋体" w:eastAsia="宋体" w:cs="宋体"/>
          <w:bCs/>
          <w:color w:val="000000"/>
          <w:sz w:val="28"/>
          <w:szCs w:val="28"/>
        </w:rPr>
      </w:pPr>
    </w:p>
    <w:p w14:paraId="5DBAA943">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7A744791">
      <w:pPr>
        <w:pageBreakBefore w:val="0"/>
        <w:wordWrap/>
        <w:topLinePunct w:val="0"/>
        <w:bidi w:val="0"/>
        <w:spacing w:line="360" w:lineRule="auto"/>
        <w:jc w:val="both"/>
        <w:rPr>
          <w:rFonts w:hint="eastAsia" w:ascii="宋体" w:hAnsi="宋体" w:eastAsia="宋体" w:cs="宋体"/>
          <w:bCs/>
          <w:color w:val="000000"/>
          <w:sz w:val="28"/>
          <w:szCs w:val="28"/>
        </w:rPr>
      </w:pPr>
    </w:p>
    <w:p w14:paraId="192FA10C">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46BCFF91">
      <w:pPr>
        <w:pageBreakBefore w:val="0"/>
        <w:wordWrap/>
        <w:topLinePunct w:val="0"/>
        <w:bidi w:val="0"/>
        <w:spacing w:line="360" w:lineRule="auto"/>
        <w:jc w:val="both"/>
        <w:rPr>
          <w:rFonts w:hint="eastAsia" w:ascii="宋体" w:hAnsi="宋体" w:eastAsia="宋体" w:cs="宋体"/>
          <w:bCs/>
          <w:color w:val="000000"/>
          <w:sz w:val="28"/>
          <w:szCs w:val="28"/>
        </w:rPr>
      </w:pPr>
    </w:p>
    <w:p w14:paraId="44B486D2">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377389C8">
      <w:pPr>
        <w:pageBreakBefore w:val="0"/>
        <w:wordWrap/>
        <w:topLinePunct w:val="0"/>
        <w:bidi w:val="0"/>
        <w:spacing w:line="360" w:lineRule="auto"/>
        <w:jc w:val="both"/>
        <w:rPr>
          <w:rFonts w:hint="eastAsia" w:ascii="宋体" w:hAnsi="宋体" w:eastAsia="宋体" w:cs="宋体"/>
          <w:bCs/>
          <w:color w:val="000000"/>
          <w:sz w:val="28"/>
          <w:szCs w:val="28"/>
        </w:rPr>
      </w:pPr>
    </w:p>
    <w:p w14:paraId="6ED31C3B">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0CDCB61F">
      <w:pPr>
        <w:pageBreakBefore w:val="0"/>
        <w:wordWrap/>
        <w:topLinePunct w:val="0"/>
        <w:bidi w:val="0"/>
        <w:spacing w:line="360" w:lineRule="auto"/>
        <w:jc w:val="both"/>
        <w:rPr>
          <w:rFonts w:hint="eastAsia" w:ascii="宋体" w:hAnsi="宋体" w:eastAsia="宋体" w:cs="宋体"/>
          <w:bCs/>
          <w:color w:val="000000"/>
          <w:sz w:val="28"/>
          <w:szCs w:val="28"/>
        </w:rPr>
      </w:pPr>
    </w:p>
    <w:p w14:paraId="419AEAC7">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30655172">
      <w:pPr>
        <w:pageBreakBefore w:val="0"/>
        <w:wordWrap/>
        <w:topLinePunct w:val="0"/>
        <w:bidi w:val="0"/>
        <w:spacing w:line="360" w:lineRule="auto"/>
        <w:jc w:val="both"/>
        <w:rPr>
          <w:rFonts w:hint="eastAsia" w:ascii="宋体" w:hAnsi="宋体" w:eastAsia="宋体" w:cs="宋体"/>
          <w:bCs/>
          <w:color w:val="000000"/>
          <w:sz w:val="28"/>
          <w:szCs w:val="28"/>
        </w:rPr>
      </w:pPr>
    </w:p>
    <w:p w14:paraId="20374DBD">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7A6959F5">
      <w:pPr>
        <w:pageBreakBefore w:val="0"/>
        <w:wordWrap/>
        <w:topLinePunct w:val="0"/>
        <w:bidi w:val="0"/>
        <w:spacing w:line="360" w:lineRule="auto"/>
        <w:jc w:val="both"/>
        <w:rPr>
          <w:rFonts w:hint="eastAsia" w:ascii="宋体" w:hAnsi="宋体" w:eastAsia="宋体" w:cs="宋体"/>
          <w:bCs/>
          <w:color w:val="000000"/>
          <w:sz w:val="28"/>
          <w:szCs w:val="28"/>
        </w:rPr>
      </w:pPr>
    </w:p>
    <w:p w14:paraId="3A3BA57F">
      <w:pPr>
        <w:pStyle w:val="8"/>
        <w:pageBreakBefore w:val="0"/>
        <w:wordWrap/>
        <w:topLinePunct w:val="0"/>
        <w:bidi w:val="0"/>
        <w:spacing w:line="360" w:lineRule="auto"/>
        <w:jc w:val="both"/>
        <w:rPr>
          <w:rFonts w:hint="eastAsia" w:ascii="宋体" w:hAnsi="宋体" w:eastAsia="宋体" w:cs="宋体"/>
          <w:bCs/>
          <w:color w:val="000000"/>
          <w:sz w:val="28"/>
          <w:szCs w:val="28"/>
        </w:rPr>
      </w:pPr>
    </w:p>
    <w:p w14:paraId="2445FCB6">
      <w:pPr>
        <w:pageBreakBefore w:val="0"/>
        <w:wordWrap/>
        <w:topLinePunct w:val="0"/>
        <w:bidi w:val="0"/>
        <w:spacing w:line="360" w:lineRule="auto"/>
        <w:jc w:val="both"/>
        <w:rPr>
          <w:rFonts w:hint="eastAsia" w:ascii="宋体" w:hAnsi="宋体" w:eastAsia="宋体" w:cs="宋体"/>
          <w:bCs/>
          <w:color w:val="000000"/>
          <w:sz w:val="28"/>
          <w:szCs w:val="28"/>
        </w:rPr>
      </w:pPr>
    </w:p>
    <w:p w14:paraId="169DA3F0">
      <w:pPr>
        <w:pStyle w:val="8"/>
        <w:rPr>
          <w:rFonts w:hint="eastAsia" w:ascii="宋体" w:hAnsi="宋体" w:eastAsia="宋体" w:cs="宋体"/>
          <w:bCs/>
          <w:color w:val="000000"/>
          <w:sz w:val="28"/>
          <w:szCs w:val="28"/>
        </w:rPr>
      </w:pPr>
    </w:p>
    <w:p w14:paraId="717D6166">
      <w:pPr>
        <w:rPr>
          <w:rFonts w:hint="eastAsia" w:ascii="宋体" w:hAnsi="宋体" w:eastAsia="宋体" w:cs="宋体"/>
          <w:bCs/>
          <w:color w:val="000000"/>
          <w:sz w:val="28"/>
          <w:szCs w:val="28"/>
        </w:rPr>
      </w:pPr>
    </w:p>
    <w:p w14:paraId="3156C176">
      <w:pPr>
        <w:widowControl/>
        <w:spacing w:line="360" w:lineRule="auto"/>
        <w:jc w:val="left"/>
        <w:outlineLvl w:val="0"/>
        <w:rPr>
          <w:rFonts w:hint="eastAsia" w:ascii="宋体" w:hAnsi="宋体" w:eastAsia="宋体" w:cs="宋体"/>
          <w:b/>
          <w:color w:val="000000"/>
          <w:sz w:val="24"/>
        </w:rPr>
      </w:pPr>
      <w:bookmarkStart w:id="101" w:name="_Toc24060"/>
      <w:bookmarkStart w:id="102" w:name="_Toc10168"/>
      <w:r>
        <w:rPr>
          <w:rFonts w:hint="eastAsia" w:ascii="宋体" w:hAnsi="宋体" w:eastAsia="宋体" w:cs="宋体"/>
          <w:b/>
          <w:color w:val="000000"/>
          <w:sz w:val="24"/>
        </w:rPr>
        <w:t>附件1</w:t>
      </w:r>
      <w:bookmarkEnd w:id="101"/>
      <w:bookmarkEnd w:id="102"/>
    </w:p>
    <w:p w14:paraId="39C51EB0">
      <w:pPr>
        <w:spacing w:before="100" w:beforeAutospacing="1" w:after="120" w:afterLines="50"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投标担保函</w:t>
      </w:r>
    </w:p>
    <w:p w14:paraId="3CFADCCB">
      <w:pPr>
        <w:spacing w:line="360" w:lineRule="auto"/>
        <w:rPr>
          <w:rFonts w:hint="eastAsia" w:ascii="宋体" w:hAnsi="宋体" w:eastAsia="宋体" w:cs="宋体"/>
          <w:color w:val="000000"/>
          <w:sz w:val="24"/>
        </w:rPr>
      </w:pPr>
      <w:r>
        <w:rPr>
          <w:rFonts w:hint="eastAsia" w:ascii="宋体" w:hAnsi="宋体" w:eastAsia="宋体" w:cs="宋体"/>
          <w:color w:val="000000"/>
          <w:sz w:val="24"/>
        </w:rPr>
        <w:t>编号：</w:t>
      </w:r>
    </w:p>
    <w:p w14:paraId="5E96B522">
      <w:pPr>
        <w:spacing w:line="360" w:lineRule="auto"/>
        <w:rPr>
          <w:rFonts w:hint="eastAsia" w:ascii="宋体" w:hAnsi="宋体" w:eastAsia="宋体" w:cs="宋体"/>
          <w:color w:val="000000"/>
          <w:sz w:val="24"/>
          <w:u w:val="single"/>
        </w:rPr>
      </w:pPr>
    </w:p>
    <w:p w14:paraId="2E33E975">
      <w:pPr>
        <w:spacing w:line="360" w:lineRule="auto"/>
        <w:rPr>
          <w:rFonts w:hint="eastAsia" w:ascii="宋体" w:hAnsi="宋体" w:eastAsia="宋体" w:cs="宋体"/>
          <w:color w:val="000000"/>
          <w:sz w:val="24"/>
        </w:rPr>
      </w:pPr>
      <w:r>
        <w:rPr>
          <w:rFonts w:hint="eastAsia" w:ascii="宋体" w:hAnsi="宋体" w:eastAsia="宋体" w:cs="宋体"/>
          <w:color w:val="000000"/>
          <w:sz w:val="24"/>
        </w:rPr>
        <w:t>___________________（采购人或采购代理机构）：</w:t>
      </w:r>
    </w:p>
    <w:p w14:paraId="07C8F6B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鉴于_______________（以下简称“供应商”）拟参加编号为___________的________________________项目（以下简称“本项目”）投标，根据本项目</w:t>
      </w:r>
      <w:r>
        <w:rPr>
          <w:rFonts w:hint="eastAsia" w:ascii="宋体" w:hAnsi="宋体" w:eastAsia="宋体" w:cs="宋体"/>
          <w:color w:val="000000"/>
          <w:sz w:val="24"/>
          <w:lang w:val="en-US" w:eastAsia="zh-CN"/>
        </w:rPr>
        <w:t>谈判</w:t>
      </w:r>
      <w:r>
        <w:rPr>
          <w:rFonts w:hint="eastAsia" w:ascii="宋体" w:hAnsi="宋体" w:eastAsia="宋体" w:cs="宋体"/>
          <w:color w:val="000000"/>
          <w:sz w:val="24"/>
        </w:rPr>
        <w:t>文件，供应商参加</w:t>
      </w:r>
      <w:r>
        <w:rPr>
          <w:rFonts w:hint="eastAsia" w:ascii="宋体" w:hAnsi="宋体" w:eastAsia="宋体" w:cs="宋体"/>
          <w:color w:val="000000"/>
          <w:sz w:val="24"/>
          <w:lang w:val="en-US" w:eastAsia="zh-CN"/>
        </w:rPr>
        <w:t>谈判</w:t>
      </w:r>
      <w:r>
        <w:rPr>
          <w:rFonts w:hint="eastAsia" w:ascii="宋体" w:hAnsi="宋体" w:eastAsia="宋体" w:cs="宋体"/>
          <w:color w:val="000000"/>
          <w:sz w:val="24"/>
        </w:rPr>
        <w:t>时应向你方交纳</w:t>
      </w:r>
      <w:r>
        <w:rPr>
          <w:rFonts w:hint="eastAsia" w:ascii="宋体" w:hAnsi="宋体" w:eastAsia="宋体" w:cs="宋体"/>
          <w:color w:val="000000"/>
          <w:sz w:val="24"/>
          <w:lang w:eastAsia="zh-CN"/>
        </w:rPr>
        <w:t>谈判保证金</w:t>
      </w:r>
      <w:r>
        <w:rPr>
          <w:rFonts w:hint="eastAsia" w:ascii="宋体" w:hAnsi="宋体" w:eastAsia="宋体" w:cs="宋体"/>
          <w:color w:val="000000"/>
          <w:sz w:val="24"/>
        </w:rPr>
        <w:t>，且可以投标担保函的形式交纳</w:t>
      </w:r>
      <w:r>
        <w:rPr>
          <w:rFonts w:hint="eastAsia" w:ascii="宋体" w:hAnsi="宋体" w:eastAsia="宋体" w:cs="宋体"/>
          <w:color w:val="000000"/>
          <w:sz w:val="24"/>
          <w:lang w:eastAsia="zh-CN"/>
        </w:rPr>
        <w:t>谈判保证金</w:t>
      </w:r>
      <w:r>
        <w:rPr>
          <w:rFonts w:hint="eastAsia" w:ascii="宋体" w:hAnsi="宋体" w:eastAsia="宋体" w:cs="宋体"/>
          <w:color w:val="000000"/>
          <w:sz w:val="24"/>
        </w:rPr>
        <w:t>。应供应商的申请，我方以保证的方式向你方提供如下</w:t>
      </w:r>
      <w:r>
        <w:rPr>
          <w:rFonts w:hint="eastAsia" w:ascii="宋体" w:hAnsi="宋体" w:eastAsia="宋体" w:cs="宋体"/>
          <w:color w:val="000000"/>
          <w:sz w:val="24"/>
          <w:lang w:eastAsia="zh-CN"/>
        </w:rPr>
        <w:t>谈判保证金</w:t>
      </w:r>
      <w:r>
        <w:rPr>
          <w:rFonts w:hint="eastAsia" w:ascii="宋体" w:hAnsi="宋体" w:eastAsia="宋体" w:cs="宋体"/>
          <w:color w:val="000000"/>
          <w:sz w:val="24"/>
        </w:rPr>
        <w:t>担保：</w:t>
      </w:r>
    </w:p>
    <w:p w14:paraId="7DDF88DC">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一、保证责任的情形及</w:t>
      </w:r>
      <w:r>
        <w:rPr>
          <w:rFonts w:hint="eastAsia" w:ascii="宋体" w:hAnsi="宋体" w:eastAsia="宋体" w:cs="宋体"/>
          <w:b/>
          <w:color w:val="000000"/>
          <w:sz w:val="24"/>
          <w:lang w:val="en-US" w:eastAsia="zh-CN"/>
        </w:rPr>
        <w:t>谈判</w:t>
      </w:r>
      <w:r>
        <w:rPr>
          <w:rFonts w:hint="eastAsia" w:ascii="宋体" w:hAnsi="宋体" w:eastAsia="宋体" w:cs="宋体"/>
          <w:b/>
          <w:color w:val="000000"/>
          <w:sz w:val="24"/>
        </w:rPr>
        <w:t>保证金额</w:t>
      </w:r>
    </w:p>
    <w:p w14:paraId="3B1E2496">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（一）在供应商出现下列情形之一时，我方承担保证责任：</w:t>
      </w:r>
    </w:p>
    <w:p w14:paraId="4F84E14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1．中标后供应商无正当理由不与采购人或者采购代理机构签订《政府采购合同》；</w:t>
      </w:r>
    </w:p>
    <w:p w14:paraId="493EF01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eastAsia="zh-CN"/>
        </w:rPr>
        <w:t>招标</w:t>
      </w:r>
      <w:r>
        <w:rPr>
          <w:rFonts w:hint="eastAsia" w:ascii="宋体" w:hAnsi="宋体" w:eastAsia="宋体" w:cs="宋体"/>
          <w:color w:val="000000"/>
          <w:sz w:val="24"/>
        </w:rPr>
        <w:t>文件规定的供应商应当交纳</w:t>
      </w:r>
      <w:r>
        <w:rPr>
          <w:rFonts w:hint="eastAsia" w:ascii="宋体" w:hAnsi="宋体" w:eastAsia="宋体" w:cs="宋体"/>
          <w:color w:val="000000"/>
          <w:sz w:val="24"/>
          <w:lang w:eastAsia="zh-CN"/>
        </w:rPr>
        <w:t>谈判保证金</w:t>
      </w:r>
      <w:r>
        <w:rPr>
          <w:rFonts w:hint="eastAsia" w:ascii="宋体" w:hAnsi="宋体" w:eastAsia="宋体" w:cs="宋体"/>
          <w:color w:val="000000"/>
          <w:sz w:val="24"/>
        </w:rPr>
        <w:t>的其他情形。</w:t>
      </w:r>
    </w:p>
    <w:p w14:paraId="282C9D6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（二）我方承担保证责任的最高金额为人民币______元（大写_____________），即本项目的</w:t>
      </w:r>
      <w:r>
        <w:rPr>
          <w:rFonts w:hint="eastAsia" w:ascii="宋体" w:hAnsi="宋体" w:eastAsia="宋体" w:cs="宋体"/>
          <w:color w:val="000000"/>
          <w:sz w:val="24"/>
          <w:lang w:eastAsia="zh-CN"/>
        </w:rPr>
        <w:t>谈判保证金</w:t>
      </w:r>
      <w:r>
        <w:rPr>
          <w:rFonts w:hint="eastAsia" w:ascii="宋体" w:hAnsi="宋体" w:eastAsia="宋体" w:cs="宋体"/>
          <w:color w:val="000000"/>
          <w:sz w:val="24"/>
        </w:rPr>
        <w:t>金额。</w:t>
      </w:r>
    </w:p>
    <w:p w14:paraId="50042673">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二、保证的方式及保证期间</w:t>
      </w:r>
    </w:p>
    <w:p w14:paraId="5A228D4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我方保证的方式为：连带责任保证。</w:t>
      </w:r>
    </w:p>
    <w:p w14:paraId="3107F0E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我方的保证期间为：自本保函生效之日起______个月止。</w:t>
      </w:r>
    </w:p>
    <w:p w14:paraId="44F24A87">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三、承担保证责任的程序</w:t>
      </w:r>
    </w:p>
    <w:p w14:paraId="53696A2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3CF08FF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2．我方在收到索赔通知及相关证明材料后，在_____个工作日内进行审查，符合应承担保证责任情形的，我方应按照你方的要求代供应商向你方支付</w:t>
      </w:r>
      <w:r>
        <w:rPr>
          <w:rFonts w:hint="eastAsia" w:ascii="宋体" w:hAnsi="宋体" w:eastAsia="宋体" w:cs="宋体"/>
          <w:color w:val="000000"/>
          <w:sz w:val="24"/>
          <w:lang w:eastAsia="zh-CN"/>
        </w:rPr>
        <w:t>谈判保证金</w:t>
      </w:r>
      <w:r>
        <w:rPr>
          <w:rFonts w:hint="eastAsia" w:ascii="宋体" w:hAnsi="宋体" w:eastAsia="宋体" w:cs="宋体"/>
          <w:color w:val="000000"/>
          <w:sz w:val="24"/>
        </w:rPr>
        <w:t>。</w:t>
      </w:r>
    </w:p>
    <w:p w14:paraId="233BA1B2">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四、保证责任的终止</w:t>
      </w:r>
    </w:p>
    <w:p w14:paraId="3C1C4329">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1．保证期间届满你方未向我方书面主张保证责任的，自保证期间届满次日起，我方保证责任自动终止。</w:t>
      </w:r>
    </w:p>
    <w:p w14:paraId="3740E4E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2．我方按照本保函向你方履行了保证责任后，自我方向你方支付款项（支付款项从我方账户划出）之日起，保证责任终止。</w:t>
      </w:r>
    </w:p>
    <w:p w14:paraId="7C569F6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3．按照法律法规的规定或出现我方保证责任终止的其它情形的，我方在本保函项下的保证责任亦终止。</w:t>
      </w:r>
    </w:p>
    <w:p w14:paraId="39AAFBFF">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五、免责条款</w:t>
      </w:r>
    </w:p>
    <w:p w14:paraId="6DF9962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1．依照法律规定或你方与供应商的另行约定，全部或者部分免除供应商</w:t>
      </w:r>
      <w:r>
        <w:rPr>
          <w:rFonts w:hint="eastAsia" w:ascii="宋体" w:hAnsi="宋体" w:eastAsia="宋体" w:cs="宋体"/>
          <w:color w:val="000000"/>
          <w:sz w:val="24"/>
          <w:lang w:eastAsia="zh-CN"/>
        </w:rPr>
        <w:t>谈判保证金</w:t>
      </w:r>
      <w:r>
        <w:rPr>
          <w:rFonts w:hint="eastAsia" w:ascii="宋体" w:hAnsi="宋体" w:eastAsia="宋体" w:cs="宋体"/>
          <w:color w:val="000000"/>
          <w:sz w:val="24"/>
        </w:rPr>
        <w:t>义务时，我方亦免除相应的保证责任。</w:t>
      </w:r>
    </w:p>
    <w:p w14:paraId="0246DA3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2．因你方原因致使供应商发生本保函第一条第（一）款约定情形的，我方不承担保证责任。</w:t>
      </w:r>
    </w:p>
    <w:p w14:paraId="1FE76F5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3．因不可抗力造成供应商发生本保函第一条约定情形的，我方不承担保证责任。</w:t>
      </w:r>
    </w:p>
    <w:p w14:paraId="106D8EC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4．你方或其他有权机关对</w:t>
      </w:r>
      <w:r>
        <w:rPr>
          <w:rFonts w:hint="eastAsia" w:ascii="宋体" w:hAnsi="宋体" w:eastAsia="宋体" w:cs="宋体"/>
          <w:color w:val="000000"/>
          <w:sz w:val="24"/>
          <w:lang w:eastAsia="zh-CN"/>
        </w:rPr>
        <w:t>招标</w:t>
      </w:r>
      <w:r>
        <w:rPr>
          <w:rFonts w:hint="eastAsia" w:ascii="宋体" w:hAnsi="宋体" w:eastAsia="宋体" w:cs="宋体"/>
          <w:color w:val="000000"/>
          <w:sz w:val="24"/>
        </w:rPr>
        <w:t>文件进行任何澄清或修改，加重我方保证责任的，我方对加重部分不承担保证责任，但该澄清或修改经我方事先书面同意的除外。</w:t>
      </w:r>
    </w:p>
    <w:p w14:paraId="53CF6766">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六、争议的解决</w:t>
      </w:r>
    </w:p>
    <w:p w14:paraId="5EF3088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因本保函发生的纠纷，由你我双方协商解决，协商不成的，通过诉讼程序解决，诉讼管辖地法院为________________法院。</w:t>
      </w:r>
    </w:p>
    <w:p w14:paraId="0CEE524E">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七、保函的生效</w:t>
      </w:r>
    </w:p>
    <w:p w14:paraId="4D3EB8A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本保函自我方加盖公章之日起生效。</w:t>
      </w:r>
    </w:p>
    <w:p w14:paraId="69EEA085">
      <w:pPr>
        <w:spacing w:line="360" w:lineRule="auto"/>
        <w:rPr>
          <w:rFonts w:hint="eastAsia" w:ascii="宋体" w:hAnsi="宋体" w:eastAsia="宋体" w:cs="宋体"/>
          <w:color w:val="000000"/>
          <w:sz w:val="24"/>
        </w:rPr>
      </w:pPr>
    </w:p>
    <w:p w14:paraId="6D319DAB">
      <w:pPr>
        <w:spacing w:line="360" w:lineRule="auto"/>
        <w:rPr>
          <w:rFonts w:hint="eastAsia" w:ascii="宋体" w:hAnsi="宋体" w:eastAsia="宋体" w:cs="宋体"/>
          <w:color w:val="000000"/>
          <w:sz w:val="24"/>
        </w:rPr>
      </w:pPr>
    </w:p>
    <w:p w14:paraId="2007EE52">
      <w:pPr>
        <w:spacing w:line="360" w:lineRule="auto"/>
        <w:rPr>
          <w:rFonts w:hint="eastAsia" w:ascii="宋体" w:hAnsi="宋体" w:eastAsia="宋体" w:cs="宋体"/>
          <w:color w:val="000000"/>
          <w:sz w:val="24"/>
        </w:rPr>
      </w:pPr>
    </w:p>
    <w:p w14:paraId="1EF6252E">
      <w:pPr>
        <w:spacing w:line="360" w:lineRule="auto"/>
        <w:rPr>
          <w:rFonts w:hint="eastAsia" w:ascii="宋体" w:hAnsi="宋体" w:eastAsia="宋体" w:cs="宋体"/>
          <w:color w:val="000000"/>
          <w:sz w:val="24"/>
        </w:rPr>
      </w:pPr>
    </w:p>
    <w:p w14:paraId="5AF83B2C">
      <w:pPr>
        <w:spacing w:line="360" w:lineRule="auto"/>
        <w:ind w:right="640" w:firstLine="480" w:firstLineChars="200"/>
        <w:rPr>
          <w:rFonts w:hint="eastAsia" w:ascii="宋体" w:hAnsi="宋体" w:eastAsia="宋体" w:cs="宋体"/>
          <w:color w:val="000000"/>
          <w:sz w:val="24"/>
        </w:rPr>
      </w:pPr>
      <w:r>
        <w:rPr>
          <w:rFonts w:hint="eastAsia" w:ascii="宋体" w:hAnsi="宋体" w:eastAsia="宋体" w:cs="宋体"/>
          <w:color w:val="000000"/>
          <w:sz w:val="24"/>
        </w:rPr>
        <w:t>保证人：（公章）</w:t>
      </w:r>
    </w:p>
    <w:p w14:paraId="22EB8A14">
      <w:pPr>
        <w:spacing w:line="360" w:lineRule="auto"/>
        <w:ind w:right="640" w:firstLine="480" w:firstLineChars="200"/>
        <w:rPr>
          <w:rFonts w:hint="eastAsia" w:ascii="宋体" w:hAnsi="宋体" w:eastAsia="宋体" w:cs="宋体"/>
          <w:color w:val="000000"/>
          <w:sz w:val="24"/>
        </w:rPr>
      </w:pPr>
    </w:p>
    <w:p w14:paraId="530BA709">
      <w:pPr>
        <w:spacing w:line="360" w:lineRule="auto"/>
        <w:ind w:right="640"/>
        <w:jc w:val="right"/>
        <w:rPr>
          <w:rFonts w:hint="eastAsia" w:ascii="宋体" w:hAnsi="宋体" w:eastAsia="宋体" w:cs="宋体"/>
          <w:color w:val="000000"/>
          <w:sz w:val="24"/>
        </w:rPr>
      </w:pPr>
      <w:r>
        <w:rPr>
          <w:rFonts w:hint="eastAsia" w:ascii="宋体" w:hAnsi="宋体" w:eastAsia="宋体" w:cs="宋体"/>
          <w:color w:val="000000"/>
          <w:sz w:val="24"/>
        </w:rPr>
        <w:t>年月日</w:t>
      </w:r>
    </w:p>
    <w:p w14:paraId="12A17BC1">
      <w:pPr>
        <w:spacing w:line="360" w:lineRule="auto"/>
        <w:ind w:right="640"/>
        <w:rPr>
          <w:rFonts w:hint="eastAsia" w:ascii="宋体" w:hAnsi="宋体" w:eastAsia="宋体" w:cs="宋体"/>
          <w:color w:val="000000"/>
        </w:rPr>
      </w:pPr>
    </w:p>
    <w:p w14:paraId="60286423">
      <w:pPr>
        <w:spacing w:line="360" w:lineRule="auto"/>
        <w:ind w:right="640"/>
        <w:rPr>
          <w:rFonts w:hint="eastAsia" w:ascii="宋体" w:hAnsi="宋体" w:eastAsia="宋体" w:cs="宋体"/>
          <w:color w:val="000000"/>
          <w:sz w:val="24"/>
        </w:rPr>
      </w:pPr>
    </w:p>
    <w:p w14:paraId="41169894">
      <w:pPr>
        <w:spacing w:line="360" w:lineRule="auto"/>
        <w:rPr>
          <w:rFonts w:hint="eastAsia" w:ascii="宋体" w:hAnsi="宋体" w:eastAsia="宋体" w:cs="宋体"/>
          <w:color w:val="000000"/>
        </w:rPr>
      </w:pPr>
    </w:p>
    <w:p w14:paraId="77A76901">
      <w:pPr>
        <w:spacing w:line="360" w:lineRule="auto"/>
        <w:jc w:val="left"/>
        <w:outlineLvl w:val="0"/>
        <w:rPr>
          <w:rFonts w:hint="eastAsia" w:ascii="宋体" w:hAnsi="宋体" w:eastAsia="宋体" w:cs="宋体"/>
          <w:b/>
          <w:color w:val="000000"/>
          <w:sz w:val="24"/>
        </w:rPr>
      </w:pPr>
      <w:r>
        <w:rPr>
          <w:rFonts w:hint="eastAsia" w:ascii="宋体" w:hAnsi="宋体" w:eastAsia="宋体" w:cs="宋体"/>
          <w:color w:val="000000"/>
        </w:rPr>
        <w:br w:type="page"/>
      </w:r>
      <w:bookmarkStart w:id="103" w:name="_Toc16005"/>
      <w:bookmarkStart w:id="104" w:name="_Toc19847"/>
      <w:r>
        <w:rPr>
          <w:rFonts w:hint="eastAsia" w:ascii="宋体" w:hAnsi="宋体" w:eastAsia="宋体" w:cs="宋体"/>
          <w:b/>
          <w:color w:val="000000"/>
          <w:sz w:val="24"/>
        </w:rPr>
        <w:t>附件2</w:t>
      </w:r>
      <w:bookmarkEnd w:id="103"/>
      <w:bookmarkEnd w:id="104"/>
    </w:p>
    <w:p w14:paraId="13E2B2AA">
      <w:pPr>
        <w:spacing w:before="100" w:after="120" w:afterLines="50" w:line="360" w:lineRule="auto"/>
        <w:jc w:val="center"/>
        <w:outlineLvl w:val="2"/>
        <w:rPr>
          <w:rFonts w:hint="eastAsia" w:ascii="宋体" w:hAnsi="宋体" w:eastAsia="宋体" w:cs="宋体"/>
          <w:b/>
          <w:color w:val="000000"/>
          <w:sz w:val="44"/>
          <w:szCs w:val="44"/>
        </w:rPr>
      </w:pPr>
      <w:bookmarkStart w:id="105" w:name="_Toc8398"/>
      <w:r>
        <w:rPr>
          <w:rFonts w:hint="eastAsia" w:ascii="宋体" w:hAnsi="宋体" w:eastAsia="宋体" w:cs="宋体"/>
          <w:b/>
          <w:color w:val="000000"/>
          <w:sz w:val="44"/>
          <w:szCs w:val="44"/>
        </w:rPr>
        <w:t>中小企业声明函（货物）</w:t>
      </w:r>
      <w:bookmarkEnd w:id="105"/>
      <w:bookmarkStart w:id="113" w:name="_GoBack"/>
      <w:bookmarkEnd w:id="113"/>
    </w:p>
    <w:p w14:paraId="2C51B0B7">
      <w:pPr>
        <w:pStyle w:val="8"/>
        <w:tabs>
          <w:tab w:val="left" w:pos="9120"/>
        </w:tabs>
        <w:spacing w:before="55" w:after="0" w:line="360" w:lineRule="auto"/>
        <w:ind w:firstLine="640"/>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本公司</w:t>
      </w:r>
      <w:r>
        <w:rPr>
          <w:rFonts w:hint="eastAsia" w:ascii="宋体" w:hAnsi="宋体" w:eastAsia="宋体" w:cs="宋体"/>
          <w:color w:val="000000"/>
          <w:sz w:val="24"/>
          <w:szCs w:val="24"/>
        </w:rPr>
        <w:t>（联合体</w:t>
      </w:r>
      <w:r>
        <w:rPr>
          <w:rFonts w:hint="eastAsia" w:ascii="宋体" w:hAnsi="宋体" w:eastAsia="宋体" w:cs="宋体"/>
          <w:color w:val="000000"/>
          <w:spacing w:val="-5"/>
          <w:sz w:val="24"/>
          <w:szCs w:val="24"/>
        </w:rPr>
        <w:t>）</w:t>
      </w:r>
      <w:r>
        <w:rPr>
          <w:rFonts w:hint="eastAsia" w:ascii="宋体" w:hAnsi="宋体" w:eastAsia="宋体" w:cs="宋体"/>
          <w:color w:val="000000"/>
          <w:spacing w:val="-2"/>
          <w:sz w:val="24"/>
          <w:szCs w:val="24"/>
        </w:rPr>
        <w:t>郑重声明，根据《政府采购促进中小</w:t>
      </w:r>
      <w:r>
        <w:rPr>
          <w:rFonts w:hint="eastAsia" w:ascii="宋体" w:hAnsi="宋体" w:eastAsia="宋体" w:cs="宋体"/>
          <w:color w:val="000000"/>
          <w:spacing w:val="-18"/>
          <w:sz w:val="24"/>
          <w:szCs w:val="24"/>
        </w:rPr>
        <w:t>企业发展管理办法》</w:t>
      </w:r>
      <w:r>
        <w:rPr>
          <w:rFonts w:hint="eastAsia" w:ascii="宋体" w:hAnsi="宋体" w:eastAsia="宋体" w:cs="宋体"/>
          <w:color w:val="000000"/>
          <w:sz w:val="24"/>
          <w:szCs w:val="24"/>
        </w:rPr>
        <w:t>（</w:t>
      </w:r>
      <w:r>
        <w:rPr>
          <w:rFonts w:hint="eastAsia" w:ascii="宋体" w:hAnsi="宋体" w:eastAsia="宋体" w:cs="宋体"/>
          <w:color w:val="000000"/>
          <w:spacing w:val="5"/>
          <w:sz w:val="24"/>
          <w:szCs w:val="24"/>
        </w:rPr>
        <w:t>财库</w:t>
      </w:r>
      <w:r>
        <w:rPr>
          <w:rFonts w:hint="eastAsia" w:ascii="宋体" w:hAnsi="宋体" w:eastAsia="宋体" w:cs="宋体"/>
          <w:color w:val="000000"/>
          <w:sz w:val="24"/>
          <w:szCs w:val="24"/>
        </w:rPr>
        <w:t>﹝2020﹞46</w:t>
      </w:r>
      <w:r>
        <w:rPr>
          <w:rFonts w:hint="eastAsia" w:ascii="宋体" w:hAnsi="宋体" w:eastAsia="宋体" w:cs="宋体"/>
          <w:color w:val="000000"/>
          <w:spacing w:val="-38"/>
          <w:sz w:val="24"/>
          <w:szCs w:val="24"/>
        </w:rPr>
        <w:t xml:space="preserve"> 号</w:t>
      </w:r>
      <w:r>
        <w:rPr>
          <w:rFonts w:hint="eastAsia" w:ascii="宋体" w:hAnsi="宋体" w:eastAsia="宋体" w:cs="宋体"/>
          <w:color w:val="000000"/>
          <w:spacing w:val="5"/>
          <w:sz w:val="24"/>
          <w:szCs w:val="24"/>
        </w:rPr>
        <w:t>）</w:t>
      </w:r>
      <w:r>
        <w:rPr>
          <w:rFonts w:hint="eastAsia" w:ascii="宋体" w:hAnsi="宋体" w:eastAsia="宋体" w:cs="宋体"/>
          <w:color w:val="000000"/>
          <w:sz w:val="24"/>
          <w:szCs w:val="24"/>
        </w:rPr>
        <w:t>的规定，本公司（联合体）</w:t>
      </w:r>
      <w:r>
        <w:rPr>
          <w:rFonts w:hint="eastAsia" w:ascii="宋体" w:hAnsi="宋体" w:eastAsia="宋体" w:cs="宋体"/>
          <w:color w:val="000000"/>
          <w:spacing w:val="-2"/>
          <w:sz w:val="24"/>
          <w:szCs w:val="24"/>
        </w:rPr>
        <w:t>参加</w:t>
      </w:r>
      <w:r>
        <w:rPr>
          <w:rFonts w:hint="eastAsia" w:ascii="宋体" w:hAnsi="宋体" w:eastAsia="宋体" w:cs="宋体"/>
          <w:color w:val="000000"/>
          <w:spacing w:val="-2"/>
          <w:sz w:val="24"/>
          <w:szCs w:val="24"/>
          <w:u w:val="single"/>
          <w:lang w:val="zh-CN"/>
        </w:rPr>
        <w:t>（单位名称）</w:t>
      </w:r>
      <w:r>
        <w:rPr>
          <w:rFonts w:hint="eastAsia" w:ascii="宋体" w:hAnsi="宋体" w:eastAsia="宋体" w:cs="宋体"/>
          <w:color w:val="000000"/>
          <w:spacing w:val="-2"/>
          <w:sz w:val="24"/>
          <w:szCs w:val="24"/>
        </w:rPr>
        <w:t>的</w:t>
      </w:r>
      <w:r>
        <w:rPr>
          <w:rFonts w:hint="eastAsia" w:ascii="宋体" w:hAnsi="宋体" w:eastAsia="宋体" w:cs="宋体"/>
          <w:color w:val="000000"/>
          <w:spacing w:val="-2"/>
          <w:sz w:val="24"/>
          <w:szCs w:val="24"/>
          <w:u w:val="single"/>
          <w:lang w:val="zh-CN"/>
        </w:rPr>
        <w:t>（项目名称）</w:t>
      </w:r>
      <w:r>
        <w:rPr>
          <w:rFonts w:hint="eastAsia" w:ascii="宋体" w:hAnsi="宋体" w:eastAsia="宋体" w:cs="宋体"/>
          <w:color w:val="000000"/>
          <w:spacing w:val="-2"/>
          <w:sz w:val="24"/>
          <w:szCs w:val="24"/>
        </w:rPr>
        <w:t>采购活动，提供的货物全部由符合政策要求的中小企业制造。相关企业（含联合体中的中小企业、签订分包意向协议的中小企业） 的具体情况如下：</w:t>
      </w:r>
    </w:p>
    <w:p w14:paraId="4BCBCB7D">
      <w:pPr>
        <w:pStyle w:val="8"/>
        <w:numPr>
          <w:ilvl w:val="0"/>
          <w:numId w:val="6"/>
        </w:numPr>
        <w:spacing w:before="2"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zh-CN"/>
        </w:rPr>
        <w:t>（标的名称）</w:t>
      </w:r>
      <w:r>
        <w:rPr>
          <w:rFonts w:hint="eastAsia" w:ascii="宋体" w:hAnsi="宋体" w:eastAsia="宋体" w:cs="宋体"/>
          <w:color w:val="000000"/>
          <w:sz w:val="24"/>
          <w:szCs w:val="24"/>
        </w:rPr>
        <w:t>，属 于</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sz w:val="24"/>
          <w:szCs w:val="24"/>
        </w:rPr>
        <w:t>行业；制造商为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67FDD5CD">
      <w:pPr>
        <w:pStyle w:val="8"/>
        <w:numPr>
          <w:ilvl w:val="0"/>
          <w:numId w:val="6"/>
        </w:numPr>
        <w:spacing w:before="2"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u w:val="single"/>
        </w:rPr>
        <w:t>（标的名称）</w:t>
      </w:r>
      <w:r>
        <w:rPr>
          <w:rFonts w:hint="eastAsia" w:ascii="宋体" w:hAnsi="宋体" w:eastAsia="宋体" w:cs="宋体"/>
          <w:color w:val="000000"/>
          <w:kern w:val="0"/>
          <w:sz w:val="24"/>
          <w:szCs w:val="24"/>
        </w:rPr>
        <w:t>，属于</w:t>
      </w:r>
      <w:r>
        <w:rPr>
          <w:rFonts w:hint="eastAsia" w:ascii="宋体" w:hAnsi="宋体" w:eastAsia="宋体" w:cs="宋体"/>
          <w:color w:val="000000"/>
          <w:kern w:val="0"/>
          <w:sz w:val="24"/>
          <w:szCs w:val="24"/>
          <w:u w:val="single"/>
        </w:rPr>
        <w:t>（采购文件中明确的所属行业）</w:t>
      </w:r>
      <w:r>
        <w:rPr>
          <w:rFonts w:hint="eastAsia" w:ascii="宋体" w:hAnsi="宋体" w:eastAsia="宋体" w:cs="宋体"/>
          <w:color w:val="000000"/>
          <w:kern w:val="0"/>
          <w:sz w:val="24"/>
          <w:szCs w:val="24"/>
        </w:rPr>
        <w:t>行业；制</w:t>
      </w:r>
      <w:r>
        <w:rPr>
          <w:rFonts w:hint="eastAsia" w:ascii="宋体" w:hAnsi="宋体" w:eastAsia="宋体" w:cs="宋体"/>
          <w:color w:val="000000"/>
          <w:sz w:val="24"/>
          <w:szCs w:val="24"/>
        </w:rPr>
        <w:t>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rPr>
        <w:tab/>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14:paraId="7F9742CE">
      <w:pPr>
        <w:pStyle w:val="8"/>
        <w:spacing w:before="2" w:line="360" w:lineRule="auto"/>
        <w:ind w:left="420" w:left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p>
    <w:p w14:paraId="05F5B168">
      <w:pPr>
        <w:pStyle w:val="8"/>
        <w:spacing w:before="2"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以上企业，不属于大企业的分支机构，不存在控股股东为大企业的情形，也不存在与大企业的负责人为同一人的情形。</w:t>
      </w:r>
    </w:p>
    <w:p w14:paraId="25ED7F6D">
      <w:pPr>
        <w:pStyle w:val="8"/>
        <w:spacing w:before="2" w:line="360" w:lineRule="auto"/>
        <w:ind w:left="420" w:left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本企业对上述声明内容的真实性负责。如有虚假，将依法承担相应责任。</w:t>
      </w:r>
    </w:p>
    <w:p w14:paraId="1E177AFD">
      <w:pPr>
        <w:pStyle w:val="30"/>
        <w:spacing w:line="360" w:lineRule="auto"/>
        <w:ind w:firstLine="480"/>
        <w:rPr>
          <w:rFonts w:hint="eastAsia" w:ascii="宋体" w:hAnsi="宋体" w:eastAsia="宋体" w:cs="宋体"/>
          <w:color w:val="000000"/>
          <w:sz w:val="24"/>
          <w:szCs w:val="24"/>
        </w:rPr>
      </w:pPr>
    </w:p>
    <w:p w14:paraId="779DFEB7">
      <w:pPr>
        <w:pStyle w:val="30"/>
        <w:spacing w:line="360" w:lineRule="auto"/>
        <w:ind w:firstLine="4560" w:firstLineChars="19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企业名称（盖章）：</w:t>
      </w:r>
    </w:p>
    <w:p w14:paraId="490E0CBA">
      <w:pPr>
        <w:pStyle w:val="30"/>
        <w:spacing w:line="360" w:lineRule="auto"/>
        <w:ind w:firstLine="4560" w:firstLineChars="19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w:t>
      </w:r>
    </w:p>
    <w:p w14:paraId="7C92C6E3">
      <w:pPr>
        <w:pStyle w:val="30"/>
        <w:spacing w:line="360" w:lineRule="auto"/>
        <w:ind w:firstLine="480"/>
        <w:rPr>
          <w:rFonts w:hint="eastAsia" w:ascii="宋体" w:hAnsi="宋体" w:eastAsia="宋体" w:cs="宋体"/>
          <w:color w:val="000000"/>
          <w:sz w:val="24"/>
          <w:szCs w:val="24"/>
        </w:rPr>
      </w:pPr>
    </w:p>
    <w:p w14:paraId="1AB6BF00">
      <w:pPr>
        <w:pStyle w:val="30"/>
        <w:spacing w:line="360" w:lineRule="auto"/>
        <w:ind w:left="630" w:hanging="720" w:hangingChars="300"/>
        <w:rPr>
          <w:rFonts w:hint="eastAsia" w:ascii="宋体" w:hAnsi="宋体" w:eastAsia="宋体" w:cs="宋体"/>
          <w:color w:val="000000"/>
          <w:spacing w:val="-8"/>
          <w:sz w:val="24"/>
          <w:szCs w:val="24"/>
        </w:rPr>
      </w:pPr>
      <w:r>
        <w:rPr>
          <w:rFonts w:hint="eastAsia" w:ascii="宋体" w:hAnsi="宋体" w:eastAsia="宋体" w:cs="宋体"/>
          <w:color w:val="000000"/>
          <w:sz w:val="24"/>
          <w:szCs w:val="24"/>
        </w:rPr>
        <w:t>备注：1、</w:t>
      </w:r>
      <w:r>
        <w:rPr>
          <w:rFonts w:hint="eastAsia" w:ascii="宋体" w:hAnsi="宋体" w:eastAsia="宋体" w:cs="宋体"/>
          <w:color w:val="000000"/>
          <w:spacing w:val="-8"/>
          <w:sz w:val="24"/>
          <w:szCs w:val="24"/>
        </w:rPr>
        <w:t>中小企业参加政府采购活动，应当按照《政府采购促进中小企业发展管理办法》（财库〔2020〕46号）规定和《中小企业划型标准规定》（工信部联企业〔2011〕300号），如实填写并提交本《中小企业声明函》。</w:t>
      </w:r>
    </w:p>
    <w:p w14:paraId="6AD381FC">
      <w:pPr>
        <w:pStyle w:val="30"/>
        <w:spacing w:line="360" w:lineRule="auto"/>
        <w:ind w:left="615" w:leftChars="293" w:firstLine="22" w:firstLineChars="10"/>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rPr>
        <w:t>2、从业人员、营业收入、资产总额填报上一年度数据，无上一年度数据的新成立企业可不填报。</w:t>
      </w:r>
    </w:p>
    <w:p w14:paraId="21BA11AF">
      <w:pPr>
        <w:rPr>
          <w:rFonts w:hint="eastAsia" w:ascii="宋体" w:hAnsi="宋体" w:eastAsia="宋体" w:cs="宋体"/>
          <w:color w:val="000000"/>
          <w:sz w:val="24"/>
          <w:szCs w:val="24"/>
        </w:rPr>
      </w:pPr>
    </w:p>
    <w:p w14:paraId="216C6435">
      <w:pPr>
        <w:spacing w:line="360" w:lineRule="auto"/>
        <w:jc w:val="left"/>
        <w:rPr>
          <w:rFonts w:hint="eastAsia" w:ascii="宋体" w:hAnsi="宋体" w:eastAsia="宋体" w:cs="宋体"/>
          <w:color w:val="000000"/>
          <w:sz w:val="24"/>
        </w:rPr>
      </w:pPr>
    </w:p>
    <w:p w14:paraId="33F2BC25">
      <w:pPr>
        <w:widowControl/>
        <w:jc w:val="left"/>
        <w:rPr>
          <w:rFonts w:hint="eastAsia" w:ascii="宋体" w:hAnsi="宋体" w:eastAsia="宋体" w:cs="宋体"/>
          <w:color w:val="000000"/>
          <w:sz w:val="24"/>
        </w:rPr>
        <w:sectPr>
          <w:pgSz w:w="11906" w:h="16838"/>
          <w:pgMar w:top="1440" w:right="1440" w:bottom="1440" w:left="1440" w:header="851" w:footer="992" w:gutter="0"/>
          <w:pgNumType w:fmt="decimal"/>
          <w:cols w:space="720" w:num="1"/>
          <w:titlePg/>
          <w:docGrid w:linePitch="312" w:charSpace="0"/>
        </w:sectPr>
      </w:pPr>
    </w:p>
    <w:p w14:paraId="5506CFC0">
      <w:pPr>
        <w:spacing w:line="360" w:lineRule="auto"/>
        <w:outlineLvl w:val="0"/>
        <w:rPr>
          <w:rFonts w:hint="eastAsia" w:ascii="宋体" w:hAnsi="宋体" w:eastAsia="宋体" w:cs="宋体"/>
          <w:color w:val="000000"/>
          <w:sz w:val="24"/>
          <w:szCs w:val="24"/>
          <w:lang w:eastAsia="zh-CN"/>
        </w:rPr>
      </w:pPr>
      <w:bookmarkStart w:id="106" w:name="_Toc18246"/>
      <w:bookmarkStart w:id="107" w:name="_Toc9452"/>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3</w:t>
      </w:r>
      <w:bookmarkEnd w:id="106"/>
      <w:bookmarkEnd w:id="107"/>
    </w:p>
    <w:p w14:paraId="53DFED86">
      <w:pPr>
        <w:spacing w:line="360" w:lineRule="auto"/>
        <w:jc w:val="center"/>
        <w:rPr>
          <w:rFonts w:hint="eastAsia" w:ascii="宋体" w:hAnsi="宋体" w:eastAsia="宋体" w:cs="宋体"/>
          <w:b/>
          <w:color w:val="000000"/>
          <w:sz w:val="44"/>
          <w:szCs w:val="44"/>
        </w:rPr>
      </w:pPr>
      <w:bookmarkStart w:id="108" w:name="_Hlk531121252"/>
      <w:r>
        <w:rPr>
          <w:rFonts w:hint="eastAsia" w:ascii="宋体" w:hAnsi="宋体" w:eastAsia="宋体" w:cs="宋体"/>
          <w:b/>
          <w:color w:val="000000"/>
          <w:sz w:val="44"/>
          <w:szCs w:val="44"/>
        </w:rPr>
        <w:t>残疾人福利性单位声明函</w:t>
      </w:r>
    </w:p>
    <w:p w14:paraId="4AD6831F">
      <w:pPr>
        <w:spacing w:line="360" w:lineRule="auto"/>
        <w:ind w:firstLine="504" w:firstLineChars="20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本单位郑重声明，根据《财政部 民政部 中国残疾人联合会关于促进残疾人就业政府采购政策的通知》（财库</w:t>
      </w:r>
      <w:r>
        <w:rPr>
          <w:rFonts w:hint="eastAsia" w:ascii="宋体" w:hAnsi="宋体" w:eastAsia="宋体" w:cs="宋体"/>
          <w:color w:val="000000"/>
          <w:sz w:val="24"/>
          <w:szCs w:val="24"/>
        </w:rPr>
        <w:t>〔2017〕 141</w:t>
      </w:r>
      <w:r>
        <w:rPr>
          <w:rFonts w:hint="eastAsia" w:ascii="宋体" w:hAnsi="宋体" w:eastAsia="宋体" w:cs="宋体"/>
          <w:color w:val="000000"/>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9066A8">
      <w:pPr>
        <w:spacing w:line="360" w:lineRule="auto"/>
        <w:ind w:firstLine="504" w:firstLineChars="20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本单位对上述声明的真实性负责。如有虚假，将依法承担相应责任。</w:t>
      </w:r>
    </w:p>
    <w:p w14:paraId="3A7A731B">
      <w:pPr>
        <w:spacing w:line="360" w:lineRule="auto"/>
        <w:rPr>
          <w:rFonts w:hint="eastAsia" w:ascii="宋体" w:hAnsi="宋体" w:eastAsia="宋体" w:cs="宋体"/>
          <w:color w:val="000000"/>
          <w:spacing w:val="6"/>
          <w:sz w:val="24"/>
          <w:szCs w:val="24"/>
        </w:rPr>
      </w:pPr>
    </w:p>
    <w:p w14:paraId="273AC15C">
      <w:pPr>
        <w:spacing w:line="360" w:lineRule="auto"/>
        <w:rPr>
          <w:rFonts w:hint="eastAsia" w:ascii="宋体" w:hAnsi="宋体" w:eastAsia="宋体" w:cs="宋体"/>
          <w:color w:val="000000"/>
          <w:spacing w:val="6"/>
          <w:sz w:val="24"/>
          <w:szCs w:val="24"/>
        </w:rPr>
      </w:pPr>
    </w:p>
    <w:p w14:paraId="6F001FE2">
      <w:pPr>
        <w:spacing w:line="360" w:lineRule="auto"/>
        <w:rPr>
          <w:rFonts w:hint="eastAsia" w:ascii="宋体" w:hAnsi="宋体" w:eastAsia="宋体" w:cs="宋体"/>
          <w:color w:val="000000"/>
          <w:spacing w:val="6"/>
          <w:sz w:val="24"/>
          <w:szCs w:val="24"/>
        </w:rPr>
      </w:pPr>
    </w:p>
    <w:p w14:paraId="15A61CDE">
      <w:pPr>
        <w:spacing w:line="360" w:lineRule="auto"/>
        <w:rPr>
          <w:rFonts w:hint="eastAsia" w:ascii="宋体" w:hAnsi="宋体" w:eastAsia="宋体" w:cs="宋体"/>
          <w:color w:val="000000"/>
          <w:spacing w:val="6"/>
          <w:sz w:val="24"/>
          <w:szCs w:val="24"/>
        </w:rPr>
      </w:pPr>
    </w:p>
    <w:p w14:paraId="14AFC1C5">
      <w:pPr>
        <w:tabs>
          <w:tab w:val="left" w:pos="4860"/>
        </w:tabs>
        <w:spacing w:line="360" w:lineRule="auto"/>
        <w:ind w:firstLine="504" w:firstLineChars="20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单位名称（盖章）：</w:t>
      </w:r>
    </w:p>
    <w:p w14:paraId="59A96A92">
      <w:pPr>
        <w:tabs>
          <w:tab w:val="left" w:pos="4860"/>
        </w:tabs>
        <w:spacing w:line="360" w:lineRule="auto"/>
        <w:ind w:firstLine="504" w:firstLineChars="200"/>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日期：</w:t>
      </w:r>
    </w:p>
    <w:bookmarkEnd w:id="108"/>
    <w:p w14:paraId="5A49979E">
      <w:pPr>
        <w:spacing w:line="360" w:lineRule="auto"/>
        <w:outlineLvl w:val="0"/>
        <w:rPr>
          <w:rFonts w:hint="eastAsia" w:ascii="宋体" w:hAnsi="宋体" w:eastAsia="宋体" w:cs="宋体"/>
          <w:b/>
          <w:color w:val="000000"/>
          <w:sz w:val="24"/>
          <w:szCs w:val="24"/>
          <w:lang w:val="en-US" w:eastAsia="zh-CN"/>
        </w:rPr>
      </w:pPr>
      <w:r>
        <w:rPr>
          <w:rFonts w:hint="eastAsia" w:ascii="宋体" w:hAnsi="宋体" w:eastAsia="宋体" w:cs="宋体"/>
          <w:color w:val="000000"/>
          <w:sz w:val="24"/>
          <w:szCs w:val="24"/>
        </w:rPr>
        <w:br w:type="page"/>
      </w:r>
      <w:bookmarkStart w:id="109" w:name="_Toc6247"/>
      <w:bookmarkStart w:id="110" w:name="_Toc1846"/>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4</w:t>
      </w:r>
      <w:bookmarkEnd w:id="109"/>
      <w:bookmarkEnd w:id="110"/>
    </w:p>
    <w:p w14:paraId="06183452">
      <w:pPr>
        <w:spacing w:line="360" w:lineRule="auto"/>
        <w:jc w:val="center"/>
        <w:outlineLvl w:val="0"/>
        <w:rPr>
          <w:rFonts w:hint="eastAsia" w:ascii="宋体" w:hAnsi="宋体" w:eastAsia="宋体" w:cs="宋体"/>
          <w:b/>
          <w:color w:val="000000"/>
          <w:sz w:val="44"/>
          <w:szCs w:val="44"/>
        </w:rPr>
      </w:pPr>
      <w:bookmarkStart w:id="111" w:name="_Toc13264"/>
      <w:bookmarkStart w:id="112" w:name="_Toc19925"/>
      <w:r>
        <w:rPr>
          <w:rFonts w:hint="eastAsia" w:ascii="宋体" w:hAnsi="宋体" w:eastAsia="宋体" w:cs="宋体"/>
          <w:b/>
          <w:color w:val="000000"/>
          <w:sz w:val="44"/>
          <w:szCs w:val="44"/>
        </w:rPr>
        <w:t>监狱企业证明函（是/否）</w:t>
      </w:r>
      <w:bookmarkEnd w:id="111"/>
      <w:bookmarkEnd w:id="112"/>
    </w:p>
    <w:p w14:paraId="35ED3A8E">
      <w:pPr>
        <w:rPr>
          <w:rFonts w:hint="eastAsia" w:ascii="宋体" w:hAnsi="宋体" w:eastAsia="宋体" w:cs="宋体"/>
          <w:color w:val="000000"/>
          <w:lang w:eastAsia="zh-CN"/>
        </w:rPr>
      </w:pPr>
    </w:p>
    <w:p w14:paraId="57831429">
      <w:pPr>
        <w:spacing w:line="360" w:lineRule="auto"/>
        <w:jc w:val="left"/>
        <w:rPr>
          <w:rFonts w:hint="eastAsia" w:ascii="宋体" w:hAnsi="宋体" w:eastAsia="宋体" w:cs="宋体"/>
          <w:color w:val="000000"/>
          <w:sz w:val="24"/>
          <w:lang w:eastAsia="zh-CN"/>
        </w:rPr>
      </w:pPr>
      <w:r>
        <w:rPr>
          <w:rFonts w:hint="eastAsia" w:ascii="宋体" w:hAnsi="宋体" w:cs="宋体"/>
          <w:color w:val="000000"/>
          <w:sz w:val="24"/>
          <w:lang w:eastAsia="zh-CN"/>
        </w:rPr>
        <w:t>陕西悦荣项目管理有限公司</w:t>
      </w:r>
      <w:r>
        <w:rPr>
          <w:rFonts w:hint="eastAsia" w:ascii="宋体" w:hAnsi="宋体" w:eastAsia="宋体" w:cs="宋体"/>
          <w:color w:val="000000"/>
          <w:sz w:val="24"/>
          <w:lang w:eastAsia="zh-CN"/>
        </w:rPr>
        <w:t>：</w:t>
      </w:r>
    </w:p>
    <w:p w14:paraId="1E50FD4E">
      <w:pPr>
        <w:spacing w:line="360" w:lineRule="auto"/>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B45A20">
      <w:pPr>
        <w:spacing w:line="360" w:lineRule="auto"/>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监狱企业参加政府采购活动时，应当提供由省级以上监狱管理局、戒毒管理局（含新疆生产建设兵团）出具的属于监狱企业的证明文件。</w:t>
      </w:r>
    </w:p>
    <w:p w14:paraId="7D267C9C">
      <w:pPr>
        <w:spacing w:line="360" w:lineRule="auto"/>
        <w:ind w:firstLine="480" w:firstLineChars="200"/>
        <w:jc w:val="left"/>
        <w:rPr>
          <w:rFonts w:hint="eastAsia" w:ascii="宋体" w:hAnsi="宋体" w:eastAsia="宋体" w:cs="宋体"/>
          <w:color w:val="000000"/>
          <w:sz w:val="24"/>
        </w:rPr>
      </w:pPr>
    </w:p>
    <w:p w14:paraId="1B122450">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本</w:t>
      </w:r>
      <w:r>
        <w:rPr>
          <w:rFonts w:hint="eastAsia" w:ascii="宋体" w:hAnsi="宋体" w:eastAsia="宋体" w:cs="宋体"/>
          <w:color w:val="000000"/>
          <w:sz w:val="24"/>
          <w:lang w:eastAsia="zh-CN"/>
        </w:rPr>
        <w:t>公司</w:t>
      </w:r>
      <w:r>
        <w:rPr>
          <w:rFonts w:hint="eastAsia" w:ascii="宋体" w:hAnsi="宋体" w:eastAsia="宋体" w:cs="宋体"/>
          <w:color w:val="000000"/>
          <w:sz w:val="24"/>
        </w:rPr>
        <w:t>对上述声明的真实性负责。如有虚假，将依法承担相应责任。</w:t>
      </w:r>
    </w:p>
    <w:p w14:paraId="127DF0A3">
      <w:pPr>
        <w:spacing w:line="360" w:lineRule="auto"/>
        <w:ind w:firstLine="480" w:firstLineChars="200"/>
        <w:jc w:val="left"/>
        <w:rPr>
          <w:rFonts w:hint="eastAsia" w:ascii="宋体" w:hAnsi="宋体" w:eastAsia="宋体" w:cs="宋体"/>
          <w:color w:val="000000"/>
          <w:sz w:val="24"/>
        </w:rPr>
      </w:pPr>
    </w:p>
    <w:p w14:paraId="7C336EEC">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特此声明！</w:t>
      </w:r>
    </w:p>
    <w:p w14:paraId="2B2632AA">
      <w:pPr>
        <w:pStyle w:val="7"/>
        <w:spacing w:line="360" w:lineRule="auto"/>
        <w:ind w:firstLine="570"/>
        <w:rPr>
          <w:rFonts w:hint="eastAsia" w:ascii="宋体" w:hAnsi="宋体" w:eastAsia="宋体" w:cs="宋体"/>
          <w:color w:val="000000"/>
          <w:sz w:val="24"/>
          <w:szCs w:val="24"/>
        </w:rPr>
      </w:pPr>
    </w:p>
    <w:p w14:paraId="540B877C">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供应商：</w:t>
      </w:r>
      <w:r>
        <w:rPr>
          <w:rFonts w:hint="eastAsia" w:ascii="宋体" w:hAnsi="宋体" w:eastAsia="宋体" w:cs="宋体"/>
          <w:b w:val="0"/>
          <w:bCs/>
          <w:color w:val="000000"/>
          <w:sz w:val="24"/>
          <w:u w:val="single"/>
          <w:lang w:val="en-US" w:eastAsia="zh-CN"/>
        </w:rPr>
        <w:t xml:space="preserve">            </w:t>
      </w:r>
      <w:r>
        <w:rPr>
          <w:rFonts w:hint="eastAsia" w:ascii="宋体" w:hAnsi="宋体" w:eastAsia="宋体" w:cs="宋体"/>
          <w:b w:val="0"/>
          <w:bCs/>
          <w:color w:val="000000"/>
          <w:sz w:val="24"/>
        </w:rPr>
        <w:t xml:space="preserve">（盖章）                                </w:t>
      </w:r>
    </w:p>
    <w:p w14:paraId="28DEB7DB">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法定代表人：</w:t>
      </w:r>
      <w:r>
        <w:rPr>
          <w:rFonts w:hint="eastAsia" w:ascii="宋体" w:hAnsi="宋体" w:eastAsia="宋体" w:cs="宋体"/>
          <w:b w:val="0"/>
          <w:bCs/>
          <w:color w:val="000000"/>
          <w:sz w:val="24"/>
          <w:u w:val="single"/>
          <w:lang w:val="en-US" w:eastAsia="zh-CN"/>
        </w:rPr>
        <w:t xml:space="preserve">         </w:t>
      </w:r>
      <w:r>
        <w:rPr>
          <w:rFonts w:hint="eastAsia" w:ascii="宋体" w:hAnsi="宋体" w:eastAsia="宋体" w:cs="宋体"/>
          <w:b w:val="0"/>
          <w:bCs/>
          <w:color w:val="000000"/>
          <w:sz w:val="24"/>
          <w:lang w:val="en-US" w:eastAsia="zh-CN"/>
        </w:rPr>
        <w:t xml:space="preserve">   </w:t>
      </w:r>
      <w:r>
        <w:rPr>
          <w:rFonts w:hint="eastAsia" w:ascii="宋体" w:hAnsi="宋体" w:eastAsia="宋体" w:cs="宋体"/>
          <w:b w:val="0"/>
          <w:bCs/>
          <w:color w:val="000000"/>
          <w:sz w:val="24"/>
        </w:rPr>
        <w:t>（</w:t>
      </w:r>
      <w:r>
        <w:rPr>
          <w:rFonts w:hint="eastAsia" w:ascii="宋体" w:hAnsi="宋体" w:eastAsia="宋体" w:cs="宋体"/>
          <w:b w:val="0"/>
          <w:bCs/>
          <w:color w:val="000000"/>
          <w:sz w:val="24"/>
          <w:lang w:val="en-US" w:eastAsia="zh-CN"/>
        </w:rPr>
        <w:t>签字或法人印鉴</w:t>
      </w:r>
      <w:r>
        <w:rPr>
          <w:rFonts w:hint="eastAsia" w:ascii="宋体" w:hAnsi="宋体" w:eastAsia="宋体" w:cs="宋体"/>
          <w:b w:val="0"/>
          <w:bCs/>
          <w:color w:val="000000"/>
          <w:sz w:val="24"/>
        </w:rPr>
        <w:t>）</w:t>
      </w:r>
    </w:p>
    <w:p w14:paraId="133DAFC9">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委托代理人：</w:t>
      </w:r>
      <w:r>
        <w:rPr>
          <w:rFonts w:hint="eastAsia" w:ascii="宋体" w:hAnsi="宋体" w:eastAsia="宋体" w:cs="宋体"/>
          <w:b w:val="0"/>
          <w:bCs/>
          <w:color w:val="000000"/>
          <w:sz w:val="24"/>
          <w:u w:val="single"/>
          <w:lang w:val="en-US" w:eastAsia="zh-CN"/>
        </w:rPr>
        <w:t xml:space="preserve">            </w:t>
      </w:r>
      <w:r>
        <w:rPr>
          <w:rFonts w:hint="eastAsia" w:ascii="宋体" w:hAnsi="宋体" w:eastAsia="宋体" w:cs="宋体"/>
          <w:b w:val="0"/>
          <w:bCs/>
          <w:color w:val="000000"/>
          <w:sz w:val="24"/>
        </w:rPr>
        <w:t xml:space="preserve">（签字）  </w:t>
      </w:r>
    </w:p>
    <w:p w14:paraId="5EF27949">
      <w:pPr>
        <w:spacing w:line="360" w:lineRule="auto"/>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日    期：  年  月  日</w:t>
      </w:r>
    </w:p>
    <w:p w14:paraId="7B1E8750">
      <w:pPr>
        <w:pStyle w:val="8"/>
        <w:rPr>
          <w:rFonts w:hint="eastAsia" w:ascii="宋体" w:hAnsi="宋体" w:eastAsia="宋体" w:cs="宋体"/>
          <w:color w:val="000000"/>
        </w:rPr>
      </w:pPr>
    </w:p>
    <w:p w14:paraId="4E90F690">
      <w:pPr>
        <w:pStyle w:val="8"/>
        <w:rPr>
          <w:rFonts w:hint="eastAsia" w:ascii="宋体" w:hAnsi="宋体" w:eastAsia="宋体" w:cs="宋体"/>
          <w:color w:val="000000"/>
        </w:rPr>
      </w:pPr>
    </w:p>
    <w:p w14:paraId="24383CAB">
      <w:pPr>
        <w:pageBreakBefore w:val="0"/>
        <w:wordWrap/>
        <w:topLinePunct w:val="0"/>
        <w:bidi w:val="0"/>
        <w:adjustRightInd w:val="0"/>
        <w:snapToGrid w:val="0"/>
        <w:spacing w:line="360" w:lineRule="auto"/>
        <w:jc w:val="both"/>
        <w:rPr>
          <w:rFonts w:hint="eastAsia" w:ascii="宋体" w:hAnsi="宋体" w:eastAsia="宋体" w:cs="宋体"/>
          <w:b/>
          <w:color w:val="000000"/>
          <w:sz w:val="28"/>
          <w:szCs w:val="28"/>
        </w:rPr>
      </w:pPr>
    </w:p>
    <w:p w14:paraId="5492715E"/>
    <w:sectPr>
      <w:pgSz w:w="11907" w:h="16840"/>
      <w:pgMar w:top="1440" w:right="1474" w:bottom="1440" w:left="147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Yu Gothic Medium">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FB998">
    <w:pPr>
      <w:pStyle w:val="11"/>
      <w:jc w:val="center"/>
      <w:rPr>
        <w:rFonts w:hint="eastAsia" w:ascii="宋体" w:hAnsi="宋体"/>
        <w:b/>
        <w:sz w:val="28"/>
        <w:szCs w:val="28"/>
      </w:rPr>
    </w:pPr>
    <w:r>
      <w:rPr>
        <w:rFonts w:hint="eastAsia" w:ascii="宋体" w:hAnsi="宋体"/>
        <w:b/>
        <w:sz w:val="28"/>
        <w:szCs w:val="28"/>
      </w:rPr>
      <w:t xml:space="preserve">— </w:t>
    </w:r>
    <w:r>
      <w:rPr>
        <w:rFonts w:ascii="宋体" w:hAnsi="宋体"/>
        <w:b/>
        <w:sz w:val="28"/>
        <w:szCs w:val="28"/>
      </w:rPr>
      <w:fldChar w:fldCharType="begin"/>
    </w:r>
    <w:r>
      <w:rPr>
        <w:rStyle w:val="21"/>
        <w:rFonts w:ascii="宋体" w:hAnsi="宋体"/>
        <w:b/>
        <w:sz w:val="28"/>
        <w:szCs w:val="28"/>
      </w:rPr>
      <w:instrText xml:space="preserve">PAGE  </w:instrText>
    </w:r>
    <w:r>
      <w:rPr>
        <w:rFonts w:ascii="宋体" w:hAnsi="宋体"/>
        <w:b/>
        <w:sz w:val="28"/>
        <w:szCs w:val="28"/>
      </w:rPr>
      <w:fldChar w:fldCharType="separate"/>
    </w:r>
    <w:r>
      <w:rPr>
        <w:rStyle w:val="21"/>
        <w:rFonts w:ascii="宋体" w:hAnsi="宋体"/>
        <w:b/>
        <w:sz w:val="28"/>
        <w:szCs w:val="28"/>
      </w:rPr>
      <w:t>26</w:t>
    </w:r>
    <w:r>
      <w:rPr>
        <w:rFonts w:ascii="宋体" w:hAnsi="宋体"/>
        <w:b/>
        <w:sz w:val="28"/>
        <w:szCs w:val="28"/>
      </w:rPr>
      <w:fldChar w:fldCharType="end"/>
    </w:r>
    <w:r>
      <w:rPr>
        <w:rStyle w:val="21"/>
        <w:rFonts w:hint="eastAsia" w:ascii="宋体" w:hAnsi="宋体"/>
        <w:b/>
        <w:sz w:val="28"/>
        <w:szCs w:val="28"/>
      </w:rPr>
      <w:t xml:space="preserve"> </w:t>
    </w:r>
    <w:r>
      <w:rPr>
        <w:rFonts w:hint="eastAsia"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EB718">
    <w:pPr>
      <w:pStyle w:val="11"/>
      <w:ind w:right="360"/>
      <w:jc w:val="center"/>
      <w:rPr>
        <w:rFonts w:hint="eastAsia"/>
        <w:kern w:val="0"/>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BBE5C">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9CBBE5C">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8405427">
    <w:pPr>
      <w:pStyle w:val="11"/>
      <w:jc w:val="center"/>
    </w:pPr>
    <w:r>
      <w:rPr>
        <w:rFonts w:hint="eastAsia"/>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0359">
    <w:pPr>
      <w:pStyle w:val="11"/>
      <w:tabs>
        <w:tab w:val="center" w:pos="4359"/>
        <w:tab w:val="left" w:pos="5279"/>
      </w:tabs>
      <w:ind w:right="360"/>
      <w:jc w:val="left"/>
      <w:rPr>
        <w:rFonts w:hint="eastAsia"/>
        <w:kern w:val="0"/>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1A3B1E">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61A3B1E">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0A124FC">
    <w:pPr>
      <w:pStyle w:val="11"/>
      <w:jc w:val="center"/>
    </w:pPr>
    <w:r>
      <w:rPr>
        <w:rFonts w:hint="eastAsia"/>
        <w:kern w:val="0"/>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299B">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C4E4B">
                          <w:pPr>
                            <w:pStyle w:val="11"/>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13C4E4B">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B2BB">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45A5C">
                          <w:pPr>
                            <w:pStyle w:val="11"/>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06145A5C">
                    <w:pPr>
                      <w:pStyle w:val="11"/>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C6FA5">
    <w:pPr>
      <w:pStyle w:val="11"/>
      <w:ind w:right="360"/>
      <w:jc w:val="center"/>
      <w:rPr>
        <w:rFonts w:hint="eastAsia"/>
        <w:kern w:val="0"/>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CDADB3">
                          <w:pPr>
                            <w:pStyle w:val="11"/>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CDADB3">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14:paraId="57EBAF9F">
    <w:pPr>
      <w:pStyle w:val="11"/>
      <w:jc w:val="center"/>
    </w:pPr>
    <w:r>
      <w:rPr>
        <w:rFonts w:hint="eastAsia"/>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AE95">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E8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6A61C">
    <w:pPr>
      <w:pStyle w:val="13"/>
      <w:pBdr>
        <w:bottom w:val="none" w:color="auto" w:sz="0" w:space="1"/>
      </w:pBdr>
      <w:ind w:firstLine="0" w:firstLineChars="0"/>
      <w:jc w:val="both"/>
      <w:rPr>
        <w:rFonts w:hint="eastAsia"/>
        <w:szCs w:val="18"/>
      </w:rPr>
    </w:pPr>
    <w:r>
      <w:rPr>
        <w:rFonts w:hint="eastAsia"/>
      </w:rPr>
      <w:t xml:space="preserve">                                        </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87D1">
    <w:pPr>
      <w:pStyle w:val="13"/>
      <w:pBdr>
        <w:bottom w:val="none" w:color="auto" w:sz="0" w:space="1"/>
      </w:pBdr>
      <w:ind w:firstLine="0" w:firstLineChars="0"/>
      <w:jc w:val="both"/>
      <w:rPr>
        <w:rFonts w:hint="eastAsia"/>
        <w:szCs w:val="18"/>
      </w:rPr>
    </w:pP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A2BB4"/>
    <w:multiLevelType w:val="singleLevel"/>
    <w:tmpl w:val="99FA2BB4"/>
    <w:lvl w:ilvl="0" w:tentative="0">
      <w:start w:val="1"/>
      <w:numFmt w:val="decimal"/>
      <w:lvlText w:val="%1."/>
      <w:lvlJc w:val="left"/>
      <w:pPr>
        <w:tabs>
          <w:tab w:val="left" w:pos="312"/>
        </w:tabs>
      </w:pPr>
    </w:lvl>
  </w:abstractNum>
  <w:abstractNum w:abstractNumId="1">
    <w:nsid w:val="F218684C"/>
    <w:multiLevelType w:val="singleLevel"/>
    <w:tmpl w:val="F218684C"/>
    <w:lvl w:ilvl="0" w:tentative="0">
      <w:start w:val="2"/>
      <w:numFmt w:val="chineseCounting"/>
      <w:suff w:val="space"/>
      <w:lvlText w:val="第%1章"/>
      <w:lvlJc w:val="left"/>
      <w:rPr>
        <w:rFonts w:hint="eastAsia"/>
      </w:r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6"/>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54D1C6D8"/>
    <w:multiLevelType w:val="singleLevel"/>
    <w:tmpl w:val="54D1C6D8"/>
    <w:lvl w:ilvl="0" w:tentative="0">
      <w:start w:val="14"/>
      <w:numFmt w:val="decimal"/>
      <w:suff w:val="nothing"/>
      <w:lvlText w:val="（%1）"/>
      <w:lvlJc w:val="left"/>
    </w:lvl>
  </w:abstractNum>
  <w:abstractNum w:abstractNumId="4">
    <w:nsid w:val="5B0CE37E"/>
    <w:multiLevelType w:val="singleLevel"/>
    <w:tmpl w:val="5B0CE37E"/>
    <w:lvl w:ilvl="0" w:tentative="0">
      <w:start w:val="1"/>
      <w:numFmt w:val="decimal"/>
      <w:suff w:val="nothing"/>
      <w:lvlText w:val="%1、"/>
      <w:lvlJc w:val="left"/>
    </w:lvl>
  </w:abstractNum>
  <w:abstractNum w:abstractNumId="5">
    <w:nsid w:val="71C4BF99"/>
    <w:multiLevelType w:val="singleLevel"/>
    <w:tmpl w:val="71C4BF99"/>
    <w:lvl w:ilvl="0" w:tentative="0">
      <w:start w:val="3"/>
      <w:numFmt w:val="chineseCounting"/>
      <w:suff w:val="space"/>
      <w:lvlText w:val="第%1章"/>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C47FD"/>
    <w:rsid w:val="01BF0D26"/>
    <w:rsid w:val="036B3CFC"/>
    <w:rsid w:val="062C51A3"/>
    <w:rsid w:val="06C23411"/>
    <w:rsid w:val="09897975"/>
    <w:rsid w:val="0A7809B7"/>
    <w:rsid w:val="0A8A06EA"/>
    <w:rsid w:val="0B6D524B"/>
    <w:rsid w:val="0C8D495E"/>
    <w:rsid w:val="0FA933C0"/>
    <w:rsid w:val="0FC85F3C"/>
    <w:rsid w:val="0FD7617F"/>
    <w:rsid w:val="134D0507"/>
    <w:rsid w:val="145D5752"/>
    <w:rsid w:val="158156D6"/>
    <w:rsid w:val="159B19FD"/>
    <w:rsid w:val="18822A00"/>
    <w:rsid w:val="18BC47FD"/>
    <w:rsid w:val="196F2893"/>
    <w:rsid w:val="198F1879"/>
    <w:rsid w:val="1A9133CF"/>
    <w:rsid w:val="1D3A5FA0"/>
    <w:rsid w:val="1EFB350D"/>
    <w:rsid w:val="209D2B10"/>
    <w:rsid w:val="20DA787E"/>
    <w:rsid w:val="21607D82"/>
    <w:rsid w:val="237F64BA"/>
    <w:rsid w:val="26E66850"/>
    <w:rsid w:val="27870033"/>
    <w:rsid w:val="2AB80DCB"/>
    <w:rsid w:val="2CE541B7"/>
    <w:rsid w:val="2D55028C"/>
    <w:rsid w:val="2D6C3F53"/>
    <w:rsid w:val="2EA96AE1"/>
    <w:rsid w:val="2F6A6270"/>
    <w:rsid w:val="32A61CB5"/>
    <w:rsid w:val="361909F0"/>
    <w:rsid w:val="36853990"/>
    <w:rsid w:val="37113475"/>
    <w:rsid w:val="39553AED"/>
    <w:rsid w:val="3AD86501"/>
    <w:rsid w:val="3B5A188F"/>
    <w:rsid w:val="3DA14AED"/>
    <w:rsid w:val="3E9055C8"/>
    <w:rsid w:val="406C21EE"/>
    <w:rsid w:val="42B31885"/>
    <w:rsid w:val="438C35D8"/>
    <w:rsid w:val="443D5EEB"/>
    <w:rsid w:val="44B02520"/>
    <w:rsid w:val="463A2759"/>
    <w:rsid w:val="46BF6A4A"/>
    <w:rsid w:val="47A67C0A"/>
    <w:rsid w:val="48C45BC1"/>
    <w:rsid w:val="4AAC5537"/>
    <w:rsid w:val="4E3E183E"/>
    <w:rsid w:val="527C6137"/>
    <w:rsid w:val="529C40E3"/>
    <w:rsid w:val="560C01BF"/>
    <w:rsid w:val="56201A4E"/>
    <w:rsid w:val="56436BD5"/>
    <w:rsid w:val="56701B0F"/>
    <w:rsid w:val="57090195"/>
    <w:rsid w:val="57925AB5"/>
    <w:rsid w:val="59907AF6"/>
    <w:rsid w:val="5BF64864"/>
    <w:rsid w:val="5F630752"/>
    <w:rsid w:val="5F976B51"/>
    <w:rsid w:val="5F9C7146"/>
    <w:rsid w:val="60EC2EDF"/>
    <w:rsid w:val="61B41449"/>
    <w:rsid w:val="64290161"/>
    <w:rsid w:val="64B21544"/>
    <w:rsid w:val="67B904C1"/>
    <w:rsid w:val="680E4644"/>
    <w:rsid w:val="68731228"/>
    <w:rsid w:val="693E6717"/>
    <w:rsid w:val="6AD71D05"/>
    <w:rsid w:val="6C7F4402"/>
    <w:rsid w:val="6D7C0646"/>
    <w:rsid w:val="7060454A"/>
    <w:rsid w:val="7116752C"/>
    <w:rsid w:val="765B7164"/>
    <w:rsid w:val="78D14237"/>
    <w:rsid w:val="794E08CD"/>
    <w:rsid w:val="7C084414"/>
    <w:rsid w:val="7C880006"/>
    <w:rsid w:val="7D2C3692"/>
    <w:rsid w:val="7DAE2D99"/>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line="480" w:lineRule="auto"/>
      <w:jc w:val="center"/>
      <w:outlineLvl w:val="0"/>
    </w:pPr>
    <w:rPr>
      <w:rFonts w:ascii="Times New Roman" w:hAnsi="Times New Roman" w:eastAsia="宋体"/>
      <w:b/>
      <w:kern w:val="44"/>
      <w:sz w:val="32"/>
      <w:szCs w:val="20"/>
    </w:rPr>
  </w:style>
  <w:style w:type="paragraph" w:styleId="4">
    <w:name w:val="heading 2"/>
    <w:basedOn w:val="1"/>
    <w:next w:val="1"/>
    <w:link w:val="29"/>
    <w:qFormat/>
    <w:uiPriority w:val="0"/>
    <w:pPr>
      <w:keepNext/>
      <w:keepLines/>
      <w:spacing w:line="480" w:lineRule="auto"/>
      <w:jc w:val="center"/>
      <w:outlineLvl w:val="1"/>
    </w:pPr>
    <w:rPr>
      <w:rFonts w:ascii="Arial" w:hAnsi="Arial" w:eastAsia="宋体"/>
      <w:b/>
      <w:sz w:val="30"/>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te Heading"/>
    <w:basedOn w:val="1"/>
    <w:next w:val="1"/>
    <w:qFormat/>
    <w:uiPriority w:val="99"/>
    <w:pPr>
      <w:jc w:val="center"/>
    </w:pPr>
  </w:style>
  <w:style w:type="paragraph" w:styleId="7">
    <w:name w:val="Normal Indent"/>
    <w:basedOn w:val="1"/>
    <w:qFormat/>
    <w:uiPriority w:val="0"/>
    <w:pPr>
      <w:ind w:firstLine="420"/>
    </w:pPr>
    <w:rPr>
      <w:szCs w:val="20"/>
    </w:rPr>
  </w:style>
  <w:style w:type="paragraph" w:styleId="8">
    <w:name w:val="Body Text"/>
    <w:basedOn w:val="1"/>
    <w:next w:val="1"/>
    <w:unhideWhenUsed/>
    <w:qFormat/>
    <w:uiPriority w:val="99"/>
    <w:pPr>
      <w:spacing w:after="120" w:afterLines="0"/>
    </w:pPr>
    <w:rPr>
      <w:rFonts w:ascii="Times New Roman"/>
      <w:kern w:val="2"/>
      <w:sz w:val="21"/>
    </w:rPr>
  </w:style>
  <w:style w:type="paragraph" w:styleId="9">
    <w:name w:val="Block Text"/>
    <w:basedOn w:val="1"/>
    <w:unhideWhenUsed/>
    <w:qFormat/>
    <w:uiPriority w:val="99"/>
    <w:pPr>
      <w:ind w:left="1440" w:leftChars="700" w:right="700" w:rightChars="700"/>
    </w:p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0"/>
    <w:pPr>
      <w:tabs>
        <w:tab w:val="right" w:leader="dot" w:pos="8776"/>
      </w:tabs>
      <w:jc w:val="center"/>
    </w:pPr>
    <w:rPr>
      <w:b/>
      <w:sz w:val="30"/>
      <w:szCs w:val="30"/>
    </w:r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8"/>
    <w:qFormat/>
    <w:uiPriority w:val="0"/>
    <w:rPr>
      <w:rFonts w:hAnsi="宋体"/>
      <w:sz w:val="18"/>
      <w:szCs w:val="18"/>
    </w:r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136EC2"/>
      <w:u w:val="single"/>
    </w:rPr>
  </w:style>
  <w:style w:type="paragraph" w:customStyle="1" w:styleId="2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NormalCharacter"/>
    <w:qFormat/>
    <w:uiPriority w:val="0"/>
  </w:style>
  <w:style w:type="paragraph" w:customStyle="1" w:styleId="26">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27">
    <w:name w:val="MessageHeader"/>
    <w:basedOn w:val="1"/>
    <w:next w:val="28"/>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8">
    <w:name w:val="BodyText"/>
    <w:basedOn w:val="1"/>
    <w:next w:val="1"/>
    <w:qFormat/>
    <w:uiPriority w:val="0"/>
    <w:pPr>
      <w:jc w:val="center"/>
      <w:textAlignment w:val="baseline"/>
    </w:pPr>
  </w:style>
  <w:style w:type="character" w:customStyle="1" w:styleId="29">
    <w:name w:val="标题 2 Char"/>
    <w:basedOn w:val="19"/>
    <w:link w:val="4"/>
    <w:qFormat/>
    <w:uiPriority w:val="0"/>
    <w:rPr>
      <w:rFonts w:ascii="Arial" w:hAnsi="Arial" w:eastAsia="宋体"/>
      <w:b/>
      <w:sz w:val="30"/>
      <w:szCs w:val="20"/>
    </w:rPr>
  </w:style>
  <w:style w:type="paragraph" w:customStyle="1" w:styleId="30">
    <w:name w:val="正文缩进1"/>
    <w:basedOn w:val="1"/>
    <w:qFormat/>
    <w:uiPriority w:val="0"/>
    <w:pPr>
      <w:ind w:firstLine="420" w:firstLineChars="200"/>
    </w:pPr>
  </w:style>
  <w:style w:type="character" w:customStyle="1" w:styleId="31">
    <w:name w:val="font11"/>
    <w:basedOn w:val="19"/>
    <w:qFormat/>
    <w:uiPriority w:val="0"/>
    <w:rPr>
      <w:rFonts w:hint="eastAsia" w:ascii="Yu Gothic Medium" w:hAnsi="Yu Gothic Medium" w:eastAsia="Yu Gothic Medium" w:cs="Yu Gothic Medium"/>
      <w:color w:val="00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22847</Words>
  <Characters>24194</Characters>
  <Lines>0</Lines>
  <Paragraphs>0</Paragraphs>
  <TotalTime>21</TotalTime>
  <ScaleCrop>false</ScaleCrop>
  <LinksUpToDate>false</LinksUpToDate>
  <CharactersWithSpaces>26498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2024-12-20T06:51:00Z</dcterms:created>
  <dc:creator>Xuě</dc:creator>
  <cp:lastModifiedBy>Administrator</cp:lastModifiedBy>
  <cp:lastPrinted>2025-10-14T08:36:00Z</cp:lastPrinted>
  <dcterms:modified xsi:type="dcterms:W3CDTF">2025-10-15T03:23:52Z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078F32986FA14BC584AF0E4B27F39B41_13</vt:lpwstr>
  </property>
  <property fmtid="{D5CDD505-2E9C-101B-9397-08002B2CF9AE}" pid="4" name="KSOTemplateDocerSaveRecord">
    <vt:lpwstr>eyJoZGlkIjoiODNhZDEzMmQyMzMzNzU3MWU2YjBiZjY1ODhiMGE4MDkiLCJ1c2VySWQiOiI2MzI0NTIwNjUifQ==</vt:lpwstr>
  </property>
</Properties>
</file>