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bookmarkStart w:id="1" w:name="_Toc21364"/>
      <w:r>
        <w:rPr>
          <w:rFonts w:hint="eastAsia" w:ascii="宋体" w:hAnsi="宋体" w:eastAsia="宋体" w:cs="宋体"/>
          <w:b/>
          <w:bCs/>
          <w:i w:val="0"/>
          <w:iCs w:val="0"/>
          <w:caps w:val="0"/>
          <w:color w:val="auto"/>
          <w:spacing w:val="0"/>
          <w:sz w:val="24"/>
          <w:szCs w:val="24"/>
          <w:shd w:val="clear" w:fill="FFFFFF"/>
          <w:vertAlign w:val="baseline"/>
          <w:lang w:eastAsia="zh-CN"/>
        </w:rPr>
        <w:t>大昌汗镇集中供热维修改造工程</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大昌汗镇集中供热维修改造工程采购项目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2025年10月2</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lang w:eastAsia="zh-CN"/>
        </w:rPr>
        <w:t>日15时00分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60892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ZXGC-2025-05</w:t>
      </w:r>
    </w:p>
    <w:p w14:paraId="1F0D1B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 xml:space="preserve">大昌汗镇集中供热维修改造工程 </w:t>
      </w:r>
    </w:p>
    <w:p w14:paraId="11147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1674987.78</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大昌汗镇集中供热维修改造工程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1674987.78</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1674987.78</w:t>
      </w:r>
      <w:r>
        <w:rPr>
          <w:rFonts w:hint="eastAsia" w:ascii="宋体" w:hAnsi="宋体" w:eastAsia="宋体" w:cs="宋体"/>
          <w:i w:val="0"/>
          <w:iCs w:val="0"/>
          <w:caps w:val="0"/>
          <w:color w:val="auto"/>
          <w:spacing w:val="0"/>
          <w:sz w:val="24"/>
          <w:szCs w:val="24"/>
          <w:shd w:val="clear" w:fill="FFFFFF"/>
          <w:vertAlign w:val="baseline"/>
        </w:rPr>
        <w:t>元</w:t>
      </w:r>
    </w:p>
    <w:tbl>
      <w:tblPr>
        <w:tblStyle w:val="8"/>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3"/>
        <w:gridCol w:w="1100"/>
        <w:gridCol w:w="2187"/>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5"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供暖设备安装</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大昌汗镇集中供热维修改造工程 </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1674987.78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1674987.78</w:t>
            </w:r>
          </w:p>
        </w:tc>
      </w:tr>
    </w:tbl>
    <w:p w14:paraId="379F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60日历天</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大昌汗镇集中供热维修改造工程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大昌汗镇集中供热维修改造工程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shd w:val="clear"/>
          <w:lang w:val="en-US" w:eastAsia="zh-CN" w:bidi="ar-SA"/>
        </w:rPr>
        <w:t>1、</w:t>
      </w:r>
      <w:r>
        <w:rPr>
          <w:rFonts w:hint="eastAsia" w:ascii="宋体" w:hAnsi="宋体" w:eastAsia="宋体" w:cs="宋体"/>
          <w:color w:val="auto"/>
          <w:sz w:val="24"/>
          <w:szCs w:val="24"/>
          <w:shd w:val="clear"/>
          <w:lang w:eastAsia="zh-CN"/>
        </w:rPr>
        <w:t>供应商具有独立承担民事责任能力的法人、其他组织或自然人，并出具合法有效的营业执照副本（附营业执照的</w:t>
      </w:r>
      <w:r>
        <w:rPr>
          <w:rFonts w:hint="eastAsia" w:ascii="宋体" w:hAnsi="宋体" w:eastAsia="宋体" w:cs="宋体"/>
          <w:color w:val="auto"/>
          <w:sz w:val="24"/>
          <w:szCs w:val="24"/>
          <w:shd w:val="clear"/>
          <w:lang w:val="en-US" w:eastAsia="zh-CN"/>
        </w:rPr>
        <w:t>2024年</w:t>
      </w:r>
      <w:r>
        <w:rPr>
          <w:rFonts w:hint="eastAsia" w:ascii="宋体" w:hAnsi="宋体" w:eastAsia="宋体" w:cs="宋体"/>
          <w:color w:val="auto"/>
          <w:sz w:val="24"/>
          <w:szCs w:val="24"/>
          <w:shd w:val="clear"/>
          <w:lang w:eastAsia="zh-CN"/>
        </w:rPr>
        <w:t>企业年度报告书）</w:t>
      </w:r>
      <w:r>
        <w:rPr>
          <w:rFonts w:hint="eastAsia" w:ascii="宋体" w:hAnsi="宋体" w:eastAsia="宋体" w:cs="宋体"/>
          <w:color w:val="auto"/>
          <w:sz w:val="24"/>
          <w:szCs w:val="24"/>
          <w:lang w:eastAsia="zh-CN"/>
        </w:rPr>
        <w:t>或事业单位法人证书等国家规定的相关证明，自然人参与的提供其身份证明；</w:t>
      </w:r>
    </w:p>
    <w:p w14:paraId="5E315A3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本项目要求投标人需具备建设行政主管部门颁发的市政公用工程施工总承包三级及其以上资质的独立企业法人，并具备有效的安全生产许可证，并在人员、设备、资金等方面有相应的施工能力。</w:t>
      </w:r>
    </w:p>
    <w:p w14:paraId="04CED81C">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3、拟派往本工程项目负责人需具备市政公用工程专业二级及以上注册建造师注册证书和有效的安全生产考核合格证书（建安B证），且未担任其他在建工程项目的项目负责人、身份证复印件。</w:t>
      </w:r>
    </w:p>
    <w:p w14:paraId="45FCA933">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财务状况报告：财务状况良好，提供</w:t>
      </w:r>
      <w:r>
        <w:rPr>
          <w:rFonts w:hint="eastAsia" w:ascii="宋体" w:hAnsi="宋体" w:eastAsia="宋体" w:cs="宋体"/>
          <w:color w:val="auto"/>
          <w:sz w:val="24"/>
          <w:szCs w:val="24"/>
          <w:lang w:val="en-US" w:eastAsia="zh-CN"/>
        </w:rPr>
        <w:t>2024年</w:t>
      </w:r>
      <w:r>
        <w:rPr>
          <w:rFonts w:hint="eastAsia" w:ascii="宋体" w:hAnsi="宋体" w:eastAsia="宋体" w:cs="宋体"/>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税收缴纳证明：</w:t>
      </w:r>
      <w:r>
        <w:rPr>
          <w:rFonts w:hint="eastAsia" w:ascii="宋体" w:hAnsi="宋体" w:eastAsia="宋体" w:cs="宋体"/>
          <w:color w:val="auto"/>
          <w:sz w:val="24"/>
          <w:szCs w:val="24"/>
          <w:lang w:eastAsia="zh-CN"/>
        </w:rPr>
        <w:t>提供202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年1月至投标截止时间已缴纳的至少一个月的纳税证明或完税证明，依法免税的单位应提供相关证明材料</w:t>
      </w:r>
      <w:r>
        <w:rPr>
          <w:rFonts w:hint="eastAsia" w:ascii="宋体" w:hAnsi="宋体" w:eastAsia="宋体" w:cs="宋体"/>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8、书面声明：参加本次政府采购活动前三年内在经营活动中没有重大违法记录的声明函；</w:t>
      </w:r>
    </w:p>
    <w:p w14:paraId="2EBC53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10、提供榆林市政府采购工程类项目供应商信用承诺书原件及信用中国（陕西榆林）主动承诺网页截图；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1）安全员应持有有效的安全生产考核合格证书（建安C证）及身份证复印件。</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16</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22</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2025年10月2</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lang w:eastAsia="zh-CN"/>
        </w:rPr>
        <w:t>日15时00分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陕西省榆林市府谷县华盛大厦7楼</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2025年10月2</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lang w:eastAsia="zh-CN"/>
        </w:rPr>
        <w:t>日15时00分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陕西省榆林市府谷县华盛大厦7楼</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bookmarkStart w:id="2" w:name="_GoBack"/>
      <w:bookmarkEnd w:id="2"/>
    </w:p>
    <w:p w14:paraId="36CD8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欣共创工程项目管理有限公司(陕西省榆林市府谷县华盛大厦7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16</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22</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w:t>
      </w:r>
    </w:p>
    <w:p w14:paraId="2D2DC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名称：府谷县大昌汗镇人民政府</w:t>
      </w:r>
    </w:p>
    <w:p w14:paraId="654C1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地址：府谷县大昌汗镇</w:t>
      </w:r>
    </w:p>
    <w:p w14:paraId="31C499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联系方式：17719640259</w:t>
      </w:r>
    </w:p>
    <w:p w14:paraId="142F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名称：陕西众欣共创工程项目管理有限公司</w:t>
      </w:r>
    </w:p>
    <w:p w14:paraId="64130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地址：陕西省榆林市府谷县华盛大厦7楼</w:t>
      </w:r>
    </w:p>
    <w:p w14:paraId="5BB71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457C92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项目联系人：陈工</w:t>
      </w:r>
    </w:p>
    <w:p w14:paraId="6F421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60"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电话：13488082206</w:t>
      </w:r>
    </w:p>
    <w:p w14:paraId="269B44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陕西众欣共创工程项目管理有限公司</w:t>
      </w:r>
    </w:p>
    <w:p w14:paraId="791018E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C15EC"/>
    <w:rsid w:val="2E9B7C83"/>
    <w:rsid w:val="4CA24E44"/>
    <w:rsid w:val="5D7C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2025-10-15T09:14:00Z</dcterms:created>
  <dc:creator>那条逆流而上的鱼</dc:creator>
  <cp:lastModifiedBy>那条逆流而上的鱼</cp:lastModifiedBy>
  <dcterms:modified xsi:type="dcterms:W3CDTF">2025-10-15T10:45:56Z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1A0DF0073FA94730ACFD25C8864C5759_11</vt:lpwstr>
  </property>
  <property fmtid="{D5CDD505-2E9C-101B-9397-08002B2CF9AE}" pid="4" name="KSOTemplateDocerSaveRecord">
    <vt:lpwstr>eyJoZGlkIjoiMzEwNTM5NzYwMDRjMzkwZTVkZjY2ODkwMGIxNGU0OTUiLCJ1c2VySWQiOiI2NDUxNjkyOTIifQ==</vt:lpwstr>
  </property>
</Properties>
</file>