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8ABD">
      <w:pPr>
        <w:pStyle w:val="3"/>
        <w:widowControl w:val="0"/>
        <w:spacing w:before="0" w:after="0"/>
        <w:rPr>
          <w:rFonts w:hint="eastAsia" w:ascii="仿宋" w:hAnsi="仿宋" w:cs="仿宋"/>
        </w:rPr>
      </w:pPr>
      <w:r>
        <w:rPr>
          <w:rFonts w:hint="eastAsia" w:ascii="仿宋" w:hAnsi="仿宋" w:cs="仿宋"/>
        </w:rPr>
        <w:t>竞争性磋商公告</w:t>
      </w:r>
    </w:p>
    <w:p w14:paraId="173ACD23">
      <w:pPr>
        <w:pStyle w:val="5"/>
        <w:keepNext w:val="0"/>
        <w:keepLines w:val="0"/>
        <w:pageBreakBefore w:val="0"/>
        <w:widowControl/>
        <w:wordWrap w:val="0"/>
        <w:overflowPunct/>
        <w:topLinePunct w:val="0"/>
        <w:autoSpaceDE/>
        <w:autoSpaceDN/>
        <w:bidi w:val="0"/>
        <w:adjustRightInd/>
        <w:spacing w:before="0" w:after="0" w:line="360" w:lineRule="auto"/>
        <w:ind w:firstLine="0" w:firstLineChars="0"/>
        <w:jc w:val="left"/>
        <w:rPr>
          <w:rFonts w:hint="eastAsia" w:ascii="仿宋" w:hAnsi="仿宋" w:eastAsia="仿宋" w:cs="仿宋"/>
          <w:b w:val="0"/>
          <w:color w:val="0D0D0D"/>
          <w:sz w:val="32"/>
          <w:szCs w:val="32"/>
          <w:highlight w:val="none"/>
        </w:rPr>
      </w:pPr>
      <w:r>
        <w:rPr>
          <w:rStyle w:val="9"/>
          <w:rFonts w:hint="eastAsia" w:ascii="仿宋" w:hAnsi="仿宋" w:eastAsia="仿宋" w:cs="仿宋"/>
          <w:b/>
          <w:color w:val="0D0D0D"/>
          <w:spacing w:val="0"/>
          <w:sz w:val="32"/>
          <w:szCs w:val="32"/>
          <w:highlight w:val="none"/>
          <w:shd w:val="clear" w:color="auto" w:fill="FFFFFF"/>
        </w:rPr>
        <w:t>项目概况</w:t>
      </w:r>
    </w:p>
    <w:p w14:paraId="03175D33">
      <w:pPr>
        <w:pStyle w:val="6"/>
        <w:keepNext w:val="0"/>
        <w:keepLines w:val="0"/>
        <w:pageBreakBefore w:val="0"/>
        <w:widowControl/>
        <w:wordWrap w:val="0"/>
        <w:overflowPunct/>
        <w:topLinePunct w:val="0"/>
        <w:bidi w:val="0"/>
        <w:spacing w:line="360" w:lineRule="auto"/>
        <w:ind w:firstLine="640" w:firstLineChars="200"/>
        <w:textAlignment w:val="baseline"/>
        <w:rPr>
          <w:rFonts w:hint="eastAsia" w:ascii="仿宋" w:hAnsi="仿宋" w:eastAsia="仿宋" w:cs="仿宋"/>
          <w:color w:val="0D0D0D"/>
          <w:sz w:val="32"/>
          <w:szCs w:val="32"/>
          <w:highlight w:val="none"/>
        </w:rPr>
      </w:pPr>
      <w:r>
        <w:rPr>
          <w:rFonts w:hint="eastAsia" w:ascii="仿宋" w:hAnsi="仿宋" w:eastAsia="仿宋" w:cs="仿宋"/>
          <w:color w:val="0D0D0D"/>
          <w:sz w:val="32"/>
          <w:szCs w:val="32"/>
          <w:highlight w:val="none"/>
          <w:shd w:val="clear" w:color="auto" w:fill="FFFFFF"/>
          <w:lang w:val="en-US" w:eastAsia="zh-CN"/>
        </w:rPr>
        <w:t>2025年中央专项彩票公益金电视台手语栏目及全媒体能力建设项目</w:t>
      </w:r>
      <w:r>
        <w:rPr>
          <w:rFonts w:hint="eastAsia" w:ascii="仿宋" w:hAnsi="仿宋" w:eastAsia="仿宋" w:cs="仿宋"/>
          <w:color w:val="0D0D0D"/>
          <w:sz w:val="32"/>
          <w:szCs w:val="32"/>
          <w:highlight w:val="none"/>
          <w:shd w:val="clear" w:color="auto" w:fill="FFFFFF"/>
        </w:rPr>
        <w:t>的潜在供应商应在</w:t>
      </w:r>
      <w:r>
        <w:rPr>
          <w:rFonts w:hint="eastAsia" w:ascii="仿宋" w:hAnsi="仿宋" w:eastAsia="仿宋" w:cs="仿宋"/>
          <w:color w:val="0D0D0D"/>
          <w:sz w:val="32"/>
          <w:szCs w:val="32"/>
          <w:highlight w:val="none"/>
          <w:shd w:val="clear" w:color="auto" w:fill="FFFFFF"/>
          <w:lang w:eastAsia="zh-CN"/>
        </w:rPr>
        <w:t>西安市莲湖区南二环西段9号泊达国际酒店27楼东户</w:t>
      </w:r>
      <w:r>
        <w:rPr>
          <w:rFonts w:hint="eastAsia" w:ascii="仿宋" w:hAnsi="仿宋" w:eastAsia="仿宋" w:cs="仿宋"/>
          <w:color w:val="0D0D0D"/>
          <w:sz w:val="32"/>
          <w:szCs w:val="32"/>
          <w:highlight w:val="none"/>
          <w:shd w:val="clear" w:color="auto" w:fill="FFFFFF"/>
        </w:rPr>
        <w:t>获取采购文件，并于</w:t>
      </w:r>
      <w:r>
        <w:rPr>
          <w:rFonts w:hint="eastAsia" w:ascii="仿宋" w:hAnsi="仿宋" w:eastAsia="仿宋" w:cs="仿宋"/>
          <w:color w:val="0D0D0D"/>
          <w:sz w:val="32"/>
          <w:szCs w:val="32"/>
          <w:highlight w:val="none"/>
          <w:shd w:val="clear" w:color="auto" w:fill="FFFFFF"/>
          <w:lang w:eastAsia="zh-CN"/>
        </w:rPr>
        <w:t>202</w:t>
      </w:r>
      <w:r>
        <w:rPr>
          <w:rFonts w:hint="eastAsia" w:ascii="仿宋" w:hAnsi="仿宋" w:eastAsia="仿宋" w:cs="仿宋"/>
          <w:color w:val="0D0D0D"/>
          <w:sz w:val="32"/>
          <w:szCs w:val="32"/>
          <w:highlight w:val="none"/>
          <w:shd w:val="clear" w:color="auto" w:fill="FFFFFF"/>
          <w:lang w:val="en-US" w:eastAsia="zh-CN"/>
        </w:rPr>
        <w:t>5</w:t>
      </w:r>
      <w:r>
        <w:rPr>
          <w:rFonts w:hint="eastAsia" w:ascii="仿宋" w:hAnsi="仿宋" w:eastAsia="仿宋" w:cs="仿宋"/>
          <w:color w:val="0D0D0D"/>
          <w:sz w:val="32"/>
          <w:szCs w:val="32"/>
          <w:highlight w:val="none"/>
          <w:shd w:val="clear" w:color="auto" w:fill="FFFFFF"/>
          <w:lang w:eastAsia="zh-CN"/>
        </w:rPr>
        <w:t>年</w:t>
      </w:r>
      <w:r>
        <w:rPr>
          <w:rFonts w:hint="eastAsia" w:ascii="仿宋" w:hAnsi="仿宋" w:eastAsia="仿宋" w:cs="仿宋"/>
          <w:color w:val="0D0D0D"/>
          <w:sz w:val="32"/>
          <w:szCs w:val="32"/>
          <w:highlight w:val="none"/>
          <w:shd w:val="clear" w:color="auto" w:fill="FFFFFF"/>
          <w:lang w:val="en-US" w:eastAsia="zh-CN"/>
        </w:rPr>
        <w:t>10</w:t>
      </w:r>
      <w:r>
        <w:rPr>
          <w:rFonts w:hint="eastAsia" w:ascii="仿宋" w:hAnsi="仿宋" w:eastAsia="仿宋" w:cs="仿宋"/>
          <w:color w:val="0D0D0D"/>
          <w:sz w:val="32"/>
          <w:szCs w:val="32"/>
          <w:highlight w:val="none"/>
          <w:shd w:val="clear" w:color="auto" w:fill="FFFFFF"/>
        </w:rPr>
        <w:t>月</w:t>
      </w:r>
      <w:r>
        <w:rPr>
          <w:rFonts w:hint="eastAsia" w:ascii="仿宋" w:hAnsi="仿宋" w:eastAsia="仿宋" w:cs="仿宋"/>
          <w:color w:val="0D0D0D"/>
          <w:sz w:val="32"/>
          <w:szCs w:val="32"/>
          <w:highlight w:val="none"/>
          <w:shd w:val="clear" w:color="auto" w:fill="FFFFFF"/>
          <w:lang w:val="en-US" w:eastAsia="zh-CN"/>
        </w:rPr>
        <w:t>27</w:t>
      </w:r>
      <w:r>
        <w:rPr>
          <w:rFonts w:hint="eastAsia" w:ascii="仿宋" w:hAnsi="仿宋" w:eastAsia="仿宋" w:cs="仿宋"/>
          <w:color w:val="0D0D0D"/>
          <w:sz w:val="32"/>
          <w:szCs w:val="32"/>
          <w:highlight w:val="none"/>
          <w:shd w:val="clear" w:color="auto" w:fill="FFFFFF"/>
        </w:rPr>
        <w:t>日</w:t>
      </w:r>
      <w:r>
        <w:rPr>
          <w:rFonts w:hint="eastAsia" w:ascii="仿宋" w:hAnsi="仿宋" w:eastAsia="仿宋" w:cs="仿宋"/>
          <w:color w:val="0D0D0D"/>
          <w:sz w:val="32"/>
          <w:szCs w:val="32"/>
          <w:highlight w:val="none"/>
          <w:shd w:val="clear" w:color="auto" w:fill="FFFFFF"/>
          <w:lang w:val="en-US" w:eastAsia="zh-CN"/>
        </w:rPr>
        <w:t>14</w:t>
      </w:r>
      <w:r>
        <w:rPr>
          <w:rFonts w:hint="eastAsia" w:ascii="仿宋" w:hAnsi="仿宋" w:eastAsia="仿宋" w:cs="仿宋"/>
          <w:color w:val="0D0D0D"/>
          <w:sz w:val="32"/>
          <w:szCs w:val="32"/>
          <w:highlight w:val="none"/>
          <w:shd w:val="clear" w:color="auto" w:fill="FFFFFF"/>
        </w:rPr>
        <w:t>时</w:t>
      </w:r>
      <w:r>
        <w:rPr>
          <w:rFonts w:hint="eastAsia" w:ascii="仿宋" w:hAnsi="仿宋" w:eastAsia="仿宋" w:cs="仿宋"/>
          <w:color w:val="0D0D0D"/>
          <w:sz w:val="32"/>
          <w:szCs w:val="32"/>
          <w:highlight w:val="none"/>
          <w:shd w:val="clear" w:color="auto" w:fill="FFFFFF"/>
          <w:lang w:val="en-US" w:eastAsia="zh-CN"/>
        </w:rPr>
        <w:t>30</w:t>
      </w:r>
      <w:r>
        <w:rPr>
          <w:rFonts w:hint="eastAsia" w:ascii="仿宋" w:hAnsi="仿宋" w:eastAsia="仿宋" w:cs="仿宋"/>
          <w:color w:val="0D0D0D"/>
          <w:sz w:val="32"/>
          <w:szCs w:val="32"/>
          <w:highlight w:val="none"/>
          <w:shd w:val="clear" w:color="auto" w:fill="FFFFFF"/>
        </w:rPr>
        <w:t>分（北京时间）前提交响应文件。</w:t>
      </w:r>
    </w:p>
    <w:p w14:paraId="16ECE306">
      <w:pPr>
        <w:pStyle w:val="4"/>
        <w:keepNext w:val="0"/>
        <w:keepLines w:val="0"/>
        <w:pageBreakBefore w:val="0"/>
        <w:widowControl/>
        <w:wordWrap w:val="0"/>
        <w:overflowPunct/>
        <w:topLinePunct w:val="0"/>
        <w:bidi w:val="0"/>
        <w:adjustRightInd/>
        <w:spacing w:before="0" w:after="0" w:line="360" w:lineRule="auto"/>
        <w:ind w:firstLine="0" w:firstLineChars="0"/>
        <w:jc w:val="left"/>
        <w:rPr>
          <w:rFonts w:hint="eastAsia" w:ascii="仿宋" w:hAnsi="仿宋" w:cs="仿宋"/>
          <w:b w:val="0"/>
          <w:color w:val="0D0D0D"/>
          <w:sz w:val="32"/>
          <w:szCs w:val="32"/>
          <w:highlight w:val="none"/>
        </w:rPr>
      </w:pPr>
      <w:r>
        <w:rPr>
          <w:rStyle w:val="9"/>
          <w:rFonts w:hint="eastAsia" w:ascii="仿宋" w:hAnsi="仿宋" w:eastAsia="仿宋" w:cs="仿宋"/>
          <w:b/>
          <w:color w:val="0D0D0D"/>
          <w:spacing w:val="0"/>
          <w:sz w:val="32"/>
          <w:szCs w:val="32"/>
          <w:highlight w:val="none"/>
          <w:shd w:val="clear" w:color="auto" w:fill="FFFFFF"/>
        </w:rPr>
        <w:t>一、项目基本情况</w:t>
      </w:r>
    </w:p>
    <w:p w14:paraId="04726C3E">
      <w:pPr>
        <w:pStyle w:val="6"/>
        <w:keepNext w:val="0"/>
        <w:keepLines w:val="0"/>
        <w:pageBreakBefore w:val="0"/>
        <w:widowControl/>
        <w:overflowPunct/>
        <w:topLinePunct w:val="0"/>
        <w:bidi w:val="0"/>
        <w:spacing w:line="360" w:lineRule="auto"/>
        <w:ind w:firstLine="640" w:firstLineChars="200"/>
        <w:rPr>
          <w:rFonts w:hint="eastAsia" w:ascii="仿宋" w:hAnsi="仿宋" w:eastAsia="仿宋" w:cs="仿宋"/>
          <w:color w:val="0D0D0D"/>
          <w:sz w:val="32"/>
          <w:szCs w:val="32"/>
          <w:highlight w:val="none"/>
          <w:lang w:val="en-US" w:eastAsia="zh-CN"/>
        </w:rPr>
      </w:pPr>
      <w:r>
        <w:rPr>
          <w:rFonts w:hint="eastAsia" w:ascii="仿宋" w:hAnsi="仿宋" w:eastAsia="仿宋" w:cs="仿宋"/>
          <w:color w:val="0D0D0D"/>
          <w:sz w:val="32"/>
          <w:szCs w:val="32"/>
          <w:highlight w:val="none"/>
          <w:shd w:val="clear" w:color="auto" w:fill="FFFFFF"/>
        </w:rPr>
        <w:t>项目编号：</w:t>
      </w:r>
      <w:r>
        <w:rPr>
          <w:rFonts w:hint="eastAsia" w:ascii="仿宋" w:hAnsi="仿宋" w:eastAsia="仿宋" w:cs="仿宋"/>
          <w:color w:val="0D0D0D"/>
          <w:sz w:val="32"/>
          <w:szCs w:val="32"/>
          <w:highlight w:val="none"/>
          <w:lang w:eastAsia="zh-CN"/>
        </w:rPr>
        <w:t>DLZB-2025-0902</w:t>
      </w:r>
    </w:p>
    <w:p w14:paraId="1D01BBD1">
      <w:pPr>
        <w:pStyle w:val="6"/>
        <w:keepNext w:val="0"/>
        <w:keepLines w:val="0"/>
        <w:pageBreakBefore w:val="0"/>
        <w:widowControl/>
        <w:wordWrap w:val="0"/>
        <w:overflowPunct/>
        <w:topLinePunct w:val="0"/>
        <w:bidi w:val="0"/>
        <w:spacing w:line="360" w:lineRule="auto"/>
        <w:ind w:firstLine="640" w:firstLineChars="200"/>
        <w:textAlignment w:val="baseline"/>
        <w:rPr>
          <w:rFonts w:hint="eastAsia" w:ascii="仿宋" w:hAnsi="仿宋" w:eastAsia="仿宋" w:cs="仿宋"/>
          <w:color w:val="0D0D0D"/>
          <w:sz w:val="32"/>
          <w:szCs w:val="32"/>
          <w:highlight w:val="none"/>
          <w:lang w:eastAsia="zh-CN"/>
        </w:rPr>
      </w:pPr>
      <w:r>
        <w:rPr>
          <w:rFonts w:hint="eastAsia" w:ascii="仿宋" w:hAnsi="仿宋" w:eastAsia="仿宋" w:cs="仿宋"/>
          <w:color w:val="0D0D0D"/>
          <w:sz w:val="32"/>
          <w:szCs w:val="32"/>
          <w:highlight w:val="none"/>
          <w:shd w:val="clear" w:color="auto" w:fill="FFFFFF"/>
        </w:rPr>
        <w:t>项目名称：</w:t>
      </w:r>
      <w:r>
        <w:rPr>
          <w:rFonts w:hint="eastAsia" w:ascii="仿宋" w:hAnsi="仿宋" w:eastAsia="仿宋" w:cs="仿宋"/>
          <w:color w:val="0D0D0D"/>
          <w:sz w:val="32"/>
          <w:szCs w:val="32"/>
          <w:highlight w:val="none"/>
          <w:shd w:val="clear" w:color="auto" w:fill="FFFFFF"/>
          <w:lang w:val="en-US" w:eastAsia="zh-CN"/>
        </w:rPr>
        <w:t xml:space="preserve">2025年中央专项彩票公益金电视台手语栏目及全媒体能力建设项目 </w:t>
      </w:r>
    </w:p>
    <w:p w14:paraId="7008CC68">
      <w:pPr>
        <w:pStyle w:val="6"/>
        <w:keepNext w:val="0"/>
        <w:keepLines w:val="0"/>
        <w:pageBreakBefore w:val="0"/>
        <w:widowControl/>
        <w:wordWrap w:val="0"/>
        <w:overflowPunct/>
        <w:topLinePunct w:val="0"/>
        <w:bidi w:val="0"/>
        <w:spacing w:line="360" w:lineRule="auto"/>
        <w:ind w:firstLine="640" w:firstLineChars="200"/>
        <w:textAlignment w:val="baseline"/>
        <w:rPr>
          <w:rFonts w:hint="eastAsia" w:ascii="仿宋" w:hAnsi="仿宋" w:eastAsia="仿宋" w:cs="仿宋"/>
          <w:color w:val="0D0D0D"/>
          <w:sz w:val="32"/>
          <w:szCs w:val="32"/>
          <w:highlight w:val="none"/>
        </w:rPr>
      </w:pPr>
      <w:r>
        <w:rPr>
          <w:rFonts w:hint="eastAsia" w:ascii="仿宋" w:hAnsi="仿宋" w:eastAsia="仿宋" w:cs="仿宋"/>
          <w:color w:val="0D0D0D"/>
          <w:sz w:val="32"/>
          <w:szCs w:val="32"/>
          <w:highlight w:val="none"/>
          <w:shd w:val="clear" w:color="auto" w:fill="FFFFFF"/>
        </w:rPr>
        <w:t>采购方式：竞争性磋商</w:t>
      </w:r>
    </w:p>
    <w:p w14:paraId="1002DAAE">
      <w:pPr>
        <w:pStyle w:val="6"/>
        <w:keepNext w:val="0"/>
        <w:keepLines w:val="0"/>
        <w:pageBreakBefore w:val="0"/>
        <w:widowControl/>
        <w:wordWrap w:val="0"/>
        <w:overflowPunct/>
        <w:topLinePunct w:val="0"/>
        <w:bidi w:val="0"/>
        <w:spacing w:line="360" w:lineRule="auto"/>
        <w:ind w:firstLine="640" w:firstLineChars="200"/>
        <w:textAlignment w:val="baseline"/>
        <w:rPr>
          <w:rFonts w:hint="eastAsia" w:ascii="仿宋" w:hAnsi="仿宋" w:eastAsia="仿宋" w:cs="仿宋"/>
          <w:color w:val="0D0D0D"/>
          <w:sz w:val="32"/>
          <w:szCs w:val="32"/>
          <w:highlight w:val="none"/>
        </w:rPr>
      </w:pPr>
      <w:r>
        <w:rPr>
          <w:rFonts w:hint="eastAsia" w:ascii="仿宋" w:hAnsi="仿宋" w:eastAsia="仿宋" w:cs="仿宋"/>
          <w:color w:val="0D0D0D"/>
          <w:sz w:val="32"/>
          <w:szCs w:val="32"/>
          <w:highlight w:val="none"/>
          <w:shd w:val="clear" w:color="auto" w:fill="FFFFFF"/>
        </w:rPr>
        <w:t>预算金额：</w:t>
      </w:r>
      <w:r>
        <w:rPr>
          <w:rFonts w:hint="eastAsia" w:ascii="仿宋" w:hAnsi="仿宋" w:eastAsia="仿宋" w:cs="仿宋"/>
          <w:color w:val="0D0D0D"/>
          <w:sz w:val="32"/>
          <w:szCs w:val="32"/>
          <w:highlight w:val="none"/>
          <w:shd w:val="clear" w:color="auto" w:fill="FFFFFF"/>
          <w:lang w:val="en-US" w:eastAsia="zh-CN"/>
        </w:rPr>
        <w:t>300000.00</w:t>
      </w:r>
      <w:r>
        <w:rPr>
          <w:rFonts w:hint="eastAsia" w:ascii="仿宋" w:hAnsi="仿宋" w:eastAsia="仿宋" w:cs="仿宋"/>
          <w:color w:val="0D0D0D"/>
          <w:sz w:val="32"/>
          <w:szCs w:val="32"/>
          <w:highlight w:val="none"/>
          <w:shd w:val="clear" w:color="auto" w:fill="FFFFFF"/>
        </w:rPr>
        <w:t>元</w:t>
      </w:r>
    </w:p>
    <w:p w14:paraId="7844D5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40" w:firstLineChars="200"/>
        <w:jc w:val="both"/>
        <w:textAlignment w:val="baseline"/>
        <w:rPr>
          <w:rFonts w:hint="eastAsia" w:ascii="仿宋" w:hAnsi="仿宋" w:eastAsia="仿宋" w:cs="仿宋"/>
          <w:color w:val="0D0D0D"/>
          <w:sz w:val="32"/>
          <w:szCs w:val="32"/>
          <w:highlight w:val="none"/>
          <w:shd w:val="clear" w:color="auto" w:fill="FFFFFF"/>
          <w:lang w:eastAsia="zh-CN"/>
        </w:rPr>
      </w:pPr>
      <w:r>
        <w:rPr>
          <w:rFonts w:hint="eastAsia" w:ascii="仿宋" w:hAnsi="仿宋" w:eastAsia="仿宋" w:cs="仿宋"/>
          <w:color w:val="0D0D0D"/>
          <w:sz w:val="32"/>
          <w:szCs w:val="32"/>
          <w:highlight w:val="none"/>
          <w:shd w:val="clear" w:color="auto" w:fill="FFFFFF"/>
        </w:rPr>
        <w:t>采购需求</w:t>
      </w:r>
      <w:r>
        <w:rPr>
          <w:rFonts w:hint="eastAsia" w:ascii="仿宋" w:hAnsi="仿宋" w:eastAsia="仿宋" w:cs="仿宋"/>
          <w:color w:val="0D0D0D"/>
          <w:sz w:val="32"/>
          <w:szCs w:val="32"/>
          <w:highlight w:val="none"/>
          <w:shd w:val="clear" w:color="auto" w:fill="FFFFFF"/>
          <w:lang w:eastAsia="zh-CN"/>
        </w:rPr>
        <w:t>：</w:t>
      </w:r>
    </w:p>
    <w:p w14:paraId="5E307983">
      <w:pPr>
        <w:pStyle w:val="6"/>
        <w:keepNext w:val="0"/>
        <w:keepLines w:val="0"/>
        <w:pageBreakBefore w:val="0"/>
        <w:widowControl/>
        <w:wordWrap w:val="0"/>
        <w:overflowPunct/>
        <w:topLinePunct w:val="0"/>
        <w:bidi w:val="0"/>
        <w:spacing w:line="360" w:lineRule="auto"/>
        <w:ind w:firstLine="640" w:firstLineChars="200"/>
        <w:textAlignment w:val="baseline"/>
        <w:rPr>
          <w:rFonts w:hint="eastAsia" w:ascii="仿宋" w:hAnsi="仿宋" w:eastAsia="仿宋" w:cs="仿宋"/>
          <w:i w:val="0"/>
          <w:iCs w:val="0"/>
          <w:caps w:val="0"/>
          <w:color w:val="333333"/>
          <w:spacing w:val="0"/>
          <w:sz w:val="32"/>
          <w:szCs w:val="32"/>
          <w:highlight w:val="green"/>
          <w:shd w:val="clear" w:color="auto" w:fill="FFFFFF"/>
          <w:vertAlign w:val="baseline"/>
          <w:lang w:eastAsia="zh-CN"/>
        </w:rPr>
      </w:pPr>
      <w:r>
        <w:rPr>
          <w:rFonts w:hint="eastAsia" w:ascii="仿宋" w:hAnsi="仿宋" w:eastAsia="仿宋" w:cs="仿宋"/>
          <w:i w:val="0"/>
          <w:iCs w:val="0"/>
          <w:caps w:val="0"/>
          <w:color w:val="333333"/>
          <w:spacing w:val="0"/>
          <w:sz w:val="32"/>
          <w:szCs w:val="32"/>
          <w:highlight w:val="none"/>
          <w:shd w:val="clear" w:color="auto" w:fill="FFFFFF"/>
          <w:vertAlign w:val="baseline"/>
        </w:rPr>
        <w:t>合同包1(</w:t>
      </w:r>
      <w:r>
        <w:rPr>
          <w:rFonts w:hint="eastAsia" w:ascii="仿宋" w:hAnsi="仿宋" w:eastAsia="仿宋" w:cs="仿宋"/>
          <w:color w:val="0D0D0D"/>
          <w:sz w:val="32"/>
          <w:szCs w:val="32"/>
          <w:highlight w:val="none"/>
          <w:shd w:val="clear" w:color="auto" w:fill="FFFFFF"/>
          <w:lang w:val="en-US" w:eastAsia="zh-CN"/>
        </w:rPr>
        <w:t>2025年中央专项彩票公益金电视台手语栏目及全媒体能力建设项目</w:t>
      </w:r>
      <w:r>
        <w:rPr>
          <w:rFonts w:hint="eastAsia" w:ascii="仿宋" w:hAnsi="仿宋" w:eastAsia="仿宋" w:cs="仿宋"/>
          <w:color w:val="0D0D0D"/>
          <w:sz w:val="32"/>
          <w:szCs w:val="32"/>
          <w:highlight w:val="none"/>
          <w:lang w:eastAsia="zh-CN"/>
        </w:rPr>
        <w:t>）</w:t>
      </w:r>
      <w:r>
        <w:rPr>
          <w:rFonts w:hint="eastAsia" w:ascii="仿宋" w:hAnsi="仿宋" w:eastAsia="仿宋" w:cs="仿宋"/>
          <w:i w:val="0"/>
          <w:iCs w:val="0"/>
          <w:caps w:val="0"/>
          <w:color w:val="333333"/>
          <w:spacing w:val="0"/>
          <w:sz w:val="32"/>
          <w:szCs w:val="32"/>
          <w:highlight w:val="none"/>
          <w:shd w:val="clear" w:color="auto" w:fill="FFFFFF"/>
          <w:vertAlign w:val="baseline"/>
          <w:lang w:eastAsia="zh-CN"/>
        </w:rPr>
        <w:t>：</w:t>
      </w:r>
    </w:p>
    <w:p w14:paraId="2D4B63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40" w:firstLineChars="200"/>
        <w:jc w:val="both"/>
        <w:textAlignment w:val="baseline"/>
        <w:rPr>
          <w:rFonts w:hint="eastAsia" w:ascii="仿宋" w:hAnsi="仿宋" w:eastAsia="仿宋" w:cs="仿宋"/>
          <w:color w:val="0D0D0D"/>
          <w:sz w:val="32"/>
          <w:szCs w:val="32"/>
          <w:highlight w:val="none"/>
          <w:shd w:val="clear" w:color="auto" w:fill="FFFFFF"/>
        </w:rPr>
      </w:pPr>
      <w:r>
        <w:rPr>
          <w:rFonts w:hint="eastAsia" w:ascii="仿宋" w:hAnsi="仿宋" w:eastAsia="仿宋" w:cs="仿宋"/>
          <w:i w:val="0"/>
          <w:iCs w:val="0"/>
          <w:caps w:val="0"/>
          <w:color w:val="333333"/>
          <w:spacing w:val="0"/>
          <w:sz w:val="32"/>
          <w:szCs w:val="32"/>
          <w:highlight w:val="none"/>
          <w:shd w:val="clear" w:color="auto" w:fill="FFFFFF"/>
          <w:vertAlign w:val="baseline"/>
        </w:rPr>
        <w:t>合同包预算金额：</w:t>
      </w:r>
      <w:r>
        <w:rPr>
          <w:rFonts w:hint="eastAsia" w:ascii="仿宋" w:hAnsi="仿宋" w:eastAsia="仿宋" w:cs="仿宋"/>
          <w:color w:val="0D0D0D"/>
          <w:sz w:val="32"/>
          <w:szCs w:val="32"/>
          <w:highlight w:val="none"/>
          <w:shd w:val="clear" w:color="auto" w:fill="FFFFFF"/>
          <w:lang w:val="en-US" w:eastAsia="zh-CN"/>
        </w:rPr>
        <w:t>300000.00</w:t>
      </w:r>
      <w:r>
        <w:rPr>
          <w:rFonts w:hint="eastAsia" w:ascii="仿宋" w:hAnsi="仿宋" w:eastAsia="仿宋" w:cs="仿宋"/>
          <w:color w:val="0D0D0D"/>
          <w:sz w:val="32"/>
          <w:szCs w:val="32"/>
          <w:highlight w:val="none"/>
          <w:shd w:val="clear" w:color="auto" w:fill="FFFFFF"/>
        </w:rPr>
        <w:t>元</w:t>
      </w:r>
    </w:p>
    <w:p w14:paraId="3E10B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40" w:firstLineChars="200"/>
        <w:jc w:val="both"/>
        <w:textAlignment w:val="baseline"/>
        <w:rPr>
          <w:rFonts w:hint="eastAsia" w:ascii="仿宋" w:hAnsi="仿宋" w:eastAsia="仿宋" w:cs="仿宋"/>
          <w:color w:val="0D0D0D"/>
          <w:sz w:val="32"/>
          <w:szCs w:val="32"/>
          <w:highlight w:val="none"/>
          <w:shd w:val="clear" w:color="auto" w:fill="FFFFFF"/>
        </w:rPr>
      </w:pPr>
      <w:r>
        <w:rPr>
          <w:rFonts w:hint="eastAsia" w:ascii="仿宋" w:hAnsi="仿宋" w:eastAsia="仿宋" w:cs="仿宋"/>
          <w:color w:val="000000"/>
          <w:sz w:val="32"/>
          <w:szCs w:val="32"/>
          <w:shd w:val="clear" w:color="auto" w:fill="FFFFFF"/>
        </w:rPr>
        <w:t>合同包最高限价：</w:t>
      </w:r>
      <w:r>
        <w:rPr>
          <w:rFonts w:hint="eastAsia" w:ascii="仿宋" w:hAnsi="仿宋" w:eastAsia="仿宋" w:cs="仿宋"/>
          <w:color w:val="0D0D0D"/>
          <w:sz w:val="32"/>
          <w:szCs w:val="32"/>
          <w:highlight w:val="none"/>
          <w:shd w:val="clear" w:color="auto" w:fill="FFFFFF"/>
          <w:lang w:val="en-US" w:eastAsia="zh-CN"/>
        </w:rPr>
        <w:t>300000.00</w:t>
      </w:r>
      <w:r>
        <w:rPr>
          <w:rFonts w:hint="eastAsia" w:ascii="仿宋" w:hAnsi="仿宋" w:eastAsia="仿宋" w:cs="仿宋"/>
          <w:color w:val="000000"/>
          <w:sz w:val="32"/>
          <w:szCs w:val="32"/>
          <w:shd w:val="clear" w:color="auto" w:fill="FFFFFF"/>
        </w:rPr>
        <w:t>元</w:t>
      </w:r>
    </w:p>
    <w:tbl>
      <w:tblPr>
        <w:tblStyle w:val="7"/>
        <w:tblW w:w="10529" w:type="dxa"/>
        <w:tblInd w:w="-3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2"/>
        <w:gridCol w:w="1169"/>
        <w:gridCol w:w="2793"/>
        <w:gridCol w:w="1239"/>
        <w:gridCol w:w="1760"/>
        <w:gridCol w:w="1335"/>
        <w:gridCol w:w="1311"/>
      </w:tblGrid>
      <w:tr w14:paraId="7C76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blHeader/>
        </w:trPr>
        <w:tc>
          <w:tcPr>
            <w:tcW w:w="9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9401E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val="en-US" w:eastAsia="zh-CN" w:bidi="ar"/>
              </w:rPr>
              <w:t>品目号</w:t>
            </w:r>
          </w:p>
        </w:tc>
        <w:tc>
          <w:tcPr>
            <w:tcW w:w="11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513D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品目</w:t>
            </w:r>
          </w:p>
          <w:p w14:paraId="524AF67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val="en-US" w:eastAsia="zh-CN" w:bidi="ar"/>
              </w:rPr>
              <w:t>名称</w:t>
            </w:r>
          </w:p>
        </w:tc>
        <w:tc>
          <w:tcPr>
            <w:tcW w:w="2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69B41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firstLine="0" w:firstLineChars="0"/>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val="en-US" w:eastAsia="zh-CN" w:bidi="ar"/>
              </w:rPr>
              <w:t>采购标的</w:t>
            </w:r>
          </w:p>
        </w:tc>
        <w:tc>
          <w:tcPr>
            <w:tcW w:w="12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05A2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firstLine="281" w:firstLineChars="100"/>
              <w:jc w:val="both"/>
              <w:textAlignment w:val="center"/>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数量</w:t>
            </w:r>
          </w:p>
          <w:p w14:paraId="0117061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val="en-US" w:eastAsia="zh-CN" w:bidi="ar"/>
              </w:rPr>
              <w:t>（单位）</w:t>
            </w:r>
          </w:p>
        </w:tc>
        <w:tc>
          <w:tcPr>
            <w:tcW w:w="17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854E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val="en-US" w:eastAsia="zh-CN" w:bidi="ar"/>
              </w:rPr>
              <w:t>技术规格、参数及要求</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4BAA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val="en-US" w:eastAsia="zh-CN" w:bidi="ar"/>
              </w:rPr>
              <w:t>品目预算(元)</w:t>
            </w:r>
          </w:p>
        </w:tc>
        <w:tc>
          <w:tcPr>
            <w:tcW w:w="13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8F1748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color w:val="000000"/>
                <w:kern w:val="0"/>
                <w:sz w:val="28"/>
                <w:szCs w:val="28"/>
                <w:highlight w:val="none"/>
                <w:lang w:bidi="ar"/>
              </w:rPr>
              <w:t>最高限价(元)</w:t>
            </w:r>
          </w:p>
        </w:tc>
      </w:tr>
      <w:tr w14:paraId="5507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9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C137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sz w:val="28"/>
                <w:szCs w:val="28"/>
                <w:highlight w:val="yellow"/>
              </w:rPr>
            </w:pPr>
            <w:r>
              <w:rPr>
                <w:rFonts w:hint="eastAsia" w:ascii="仿宋" w:hAnsi="仿宋" w:eastAsia="仿宋" w:cs="仿宋"/>
                <w:kern w:val="0"/>
                <w:sz w:val="28"/>
                <w:szCs w:val="28"/>
                <w:highlight w:val="none"/>
                <w:lang w:val="en-US" w:eastAsia="zh-CN" w:bidi="ar"/>
              </w:rPr>
              <w:t>1-1</w:t>
            </w:r>
          </w:p>
        </w:tc>
        <w:tc>
          <w:tcPr>
            <w:tcW w:w="11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A137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default" w:ascii="仿宋" w:hAnsi="仿宋" w:eastAsia="仿宋" w:cs="仿宋"/>
                <w:kern w:val="0"/>
                <w:sz w:val="28"/>
                <w:szCs w:val="28"/>
                <w:highlight w:val="yellow"/>
                <w:lang w:val="en-US" w:eastAsia="zh-CN" w:bidi="ar"/>
              </w:rPr>
            </w:pPr>
            <w:r>
              <w:rPr>
                <w:rFonts w:hint="default" w:ascii="仿宋" w:hAnsi="仿宋" w:eastAsia="仿宋" w:cs="仿宋"/>
                <w:kern w:val="0"/>
                <w:sz w:val="28"/>
                <w:szCs w:val="28"/>
                <w:highlight w:val="none"/>
                <w:lang w:val="en-US" w:eastAsia="zh-CN" w:bidi="ar"/>
              </w:rPr>
              <w:t>其他专业技术服务</w:t>
            </w:r>
          </w:p>
        </w:tc>
        <w:tc>
          <w:tcPr>
            <w:tcW w:w="2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39E5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kern w:val="0"/>
                <w:sz w:val="28"/>
                <w:szCs w:val="28"/>
                <w:highlight w:val="yellow"/>
                <w:lang w:val="en-US" w:eastAsia="zh-CN" w:bidi="ar"/>
              </w:rPr>
            </w:pPr>
            <w:r>
              <w:rPr>
                <w:rFonts w:hint="eastAsia" w:ascii="仿宋" w:hAnsi="仿宋" w:cs="仿宋"/>
                <w:kern w:val="0"/>
                <w:sz w:val="28"/>
                <w:szCs w:val="28"/>
                <w:highlight w:val="none"/>
                <w:lang w:val="en-US" w:eastAsia="zh-CN" w:bidi="ar"/>
              </w:rPr>
              <w:t xml:space="preserve">2025年中央专项彩票公益金电视台手语栏目及全媒体能力建设项目 </w:t>
            </w:r>
          </w:p>
        </w:tc>
        <w:tc>
          <w:tcPr>
            <w:tcW w:w="12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E976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
              </w:rPr>
              <w:t>1(</w:t>
            </w:r>
            <w:r>
              <w:rPr>
                <w:rFonts w:hint="eastAsia" w:ascii="仿宋" w:hAnsi="仿宋" w:cs="仿宋"/>
                <w:kern w:val="0"/>
                <w:sz w:val="28"/>
                <w:szCs w:val="28"/>
                <w:highlight w:val="none"/>
                <w:lang w:val="en-US" w:eastAsia="zh-CN" w:bidi="ar"/>
              </w:rPr>
              <w:t>项</w:t>
            </w:r>
            <w:r>
              <w:rPr>
                <w:rFonts w:hint="eastAsia" w:ascii="仿宋" w:hAnsi="仿宋" w:eastAsia="仿宋" w:cs="仿宋"/>
                <w:kern w:val="0"/>
                <w:sz w:val="28"/>
                <w:szCs w:val="28"/>
                <w:highlight w:val="none"/>
                <w:lang w:val="en-US" w:eastAsia="zh-CN" w:bidi="ar"/>
              </w:rPr>
              <w:t>)</w:t>
            </w:r>
          </w:p>
        </w:tc>
        <w:tc>
          <w:tcPr>
            <w:tcW w:w="17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DD35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详见采购</w:t>
            </w:r>
          </w:p>
          <w:p w14:paraId="3056A22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jc w:val="center"/>
              <w:textAlignment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
              </w:rPr>
              <w:t>文件</w:t>
            </w:r>
          </w:p>
        </w:tc>
        <w:tc>
          <w:tcPr>
            <w:tcW w:w="13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F3497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firstLine="0" w:firstLineChars="0"/>
              <w:jc w:val="center"/>
              <w:textAlignment w:val="center"/>
              <w:rPr>
                <w:rFonts w:hint="eastAsia" w:ascii="仿宋" w:hAnsi="仿宋" w:eastAsia="仿宋" w:cs="仿宋"/>
                <w:sz w:val="24"/>
                <w:szCs w:val="24"/>
                <w:highlight w:val="none"/>
                <w:lang w:val="en-US"/>
              </w:rPr>
            </w:pPr>
            <w:r>
              <w:rPr>
                <w:rFonts w:hint="eastAsia" w:ascii="仿宋" w:hAnsi="仿宋" w:cs="仿宋"/>
                <w:color w:val="0D0D0D"/>
                <w:sz w:val="28"/>
                <w:szCs w:val="28"/>
                <w:highlight w:val="none"/>
                <w:shd w:val="clear" w:color="auto" w:fill="FFFFFF"/>
                <w:lang w:val="en-US" w:eastAsia="zh-CN"/>
              </w:rPr>
              <w:t>300000.00</w:t>
            </w:r>
          </w:p>
        </w:tc>
        <w:tc>
          <w:tcPr>
            <w:tcW w:w="13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B0515D">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firstLine="0" w:firstLineChars="0"/>
              <w:jc w:val="center"/>
              <w:textAlignment w:val="center"/>
              <w:rPr>
                <w:rFonts w:hint="eastAsia" w:ascii="仿宋" w:hAnsi="仿宋" w:eastAsia="仿宋" w:cs="仿宋"/>
                <w:color w:val="0D0D0D"/>
                <w:sz w:val="24"/>
                <w:szCs w:val="24"/>
                <w:highlight w:val="none"/>
                <w:shd w:val="clear" w:color="auto" w:fill="FFFFFF"/>
                <w:lang w:val="en-US" w:eastAsia="zh-CN"/>
              </w:rPr>
            </w:pPr>
            <w:r>
              <w:rPr>
                <w:rFonts w:hint="eastAsia" w:ascii="仿宋" w:hAnsi="仿宋" w:cs="仿宋"/>
                <w:color w:val="0D0D0D"/>
                <w:sz w:val="28"/>
                <w:szCs w:val="28"/>
                <w:highlight w:val="none"/>
                <w:shd w:val="clear" w:color="auto" w:fill="FFFFFF"/>
                <w:lang w:val="en-US" w:eastAsia="zh-CN"/>
              </w:rPr>
              <w:t>300000.00</w:t>
            </w:r>
          </w:p>
        </w:tc>
      </w:tr>
    </w:tbl>
    <w:p w14:paraId="5463C5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baseline"/>
        <w:rPr>
          <w:rFonts w:hint="eastAsia" w:ascii="仿宋" w:hAnsi="仿宋" w:eastAsia="仿宋" w:cs="仿宋"/>
          <w:i w:val="0"/>
          <w:iCs w:val="0"/>
          <w:caps w:val="0"/>
          <w:color w:val="333333"/>
          <w:spacing w:val="0"/>
          <w:sz w:val="32"/>
          <w:szCs w:val="32"/>
          <w:highlight w:val="none"/>
          <w:shd w:val="clear" w:color="auto" w:fill="FFFFFF"/>
          <w:vertAlign w:val="baseline"/>
        </w:rPr>
      </w:pPr>
      <w:r>
        <w:rPr>
          <w:rFonts w:hint="eastAsia" w:ascii="仿宋" w:hAnsi="仿宋" w:eastAsia="仿宋" w:cs="仿宋"/>
          <w:color w:val="333333"/>
          <w:sz w:val="32"/>
          <w:szCs w:val="32"/>
          <w:highlight w:val="none"/>
          <w:shd w:val="clear" w:color="auto" w:fill="FFFFFF"/>
          <w:lang w:val="en-US" w:eastAsia="zh-CN"/>
        </w:rPr>
        <w:t>本合同包不接受联合体投标</w:t>
      </w:r>
    </w:p>
    <w:p w14:paraId="740239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baseline"/>
        <w:rPr>
          <w:rFonts w:hint="eastAsia" w:ascii="仿宋" w:hAnsi="仿宋" w:eastAsia="仿宋" w:cs="仿宋"/>
          <w:color w:val="333333"/>
          <w:sz w:val="32"/>
          <w:szCs w:val="32"/>
          <w:highlight w:val="none"/>
          <w:shd w:val="clear" w:color="auto" w:fill="FFFFFF"/>
          <w:lang w:val="en-US" w:eastAsia="zh-CN"/>
        </w:rPr>
      </w:pPr>
      <w:r>
        <w:rPr>
          <w:rFonts w:hint="eastAsia" w:ascii="仿宋" w:hAnsi="仿宋" w:eastAsia="仿宋" w:cs="仿宋"/>
          <w:color w:val="333333"/>
          <w:sz w:val="32"/>
          <w:szCs w:val="32"/>
          <w:highlight w:val="none"/>
          <w:shd w:val="clear" w:color="auto" w:fill="FFFFFF"/>
          <w:lang w:val="en-US" w:eastAsia="zh-CN"/>
        </w:rPr>
        <w:t>合同履行期限：自合同签订之日起一年完成本项目。</w:t>
      </w:r>
    </w:p>
    <w:p w14:paraId="636D0E4E">
      <w:pPr>
        <w:pStyle w:val="4"/>
        <w:keepNext w:val="0"/>
        <w:keepLines w:val="0"/>
        <w:pageBreakBefore w:val="0"/>
        <w:widowControl/>
        <w:kinsoku/>
        <w:wordWrap w:val="0"/>
        <w:overflowPunct/>
        <w:topLinePunct w:val="0"/>
        <w:autoSpaceDE/>
        <w:autoSpaceDN/>
        <w:bidi w:val="0"/>
        <w:adjustRightInd/>
        <w:snapToGrid/>
        <w:spacing w:before="0" w:after="0" w:line="360" w:lineRule="auto"/>
        <w:ind w:firstLine="0" w:firstLineChars="0"/>
        <w:jc w:val="left"/>
        <w:rPr>
          <w:rFonts w:hint="eastAsia" w:ascii="仿宋" w:hAnsi="仿宋" w:cs="仿宋"/>
          <w:b w:val="0"/>
          <w:color w:val="0D0D0D"/>
          <w:sz w:val="32"/>
          <w:szCs w:val="32"/>
          <w:highlight w:val="none"/>
        </w:rPr>
      </w:pPr>
      <w:r>
        <w:rPr>
          <w:rStyle w:val="9"/>
          <w:rFonts w:hint="eastAsia" w:ascii="仿宋" w:hAnsi="仿宋" w:eastAsia="仿宋" w:cs="仿宋"/>
          <w:b/>
          <w:color w:val="0D0D0D"/>
          <w:spacing w:val="0"/>
          <w:sz w:val="32"/>
          <w:szCs w:val="32"/>
          <w:highlight w:val="none"/>
          <w:shd w:val="clear" w:color="auto" w:fill="FFFFFF"/>
        </w:rPr>
        <w:t>二、申请人的资格要求：</w:t>
      </w:r>
    </w:p>
    <w:p w14:paraId="6E77596D">
      <w:pPr>
        <w:pStyle w:val="6"/>
        <w:keepNext w:val="0"/>
        <w:keepLines w:val="0"/>
        <w:pageBreakBefore w:val="0"/>
        <w:widowControl/>
        <w:kinsoku/>
        <w:wordWrap w:val="0"/>
        <w:overflowPunct/>
        <w:topLinePunct w:val="0"/>
        <w:autoSpaceDE/>
        <w:autoSpaceDN/>
        <w:bidi w:val="0"/>
        <w:adjustRightInd/>
        <w:snapToGrid/>
        <w:spacing w:line="360" w:lineRule="auto"/>
        <w:ind w:firstLine="643" w:firstLineChars="200"/>
        <w:textAlignment w:val="baseline"/>
        <w:rPr>
          <w:rFonts w:hint="eastAsia" w:ascii="仿宋" w:hAnsi="仿宋" w:eastAsia="仿宋" w:cs="仿宋"/>
          <w:b/>
          <w:bCs/>
          <w:color w:val="0D0D0D"/>
          <w:sz w:val="32"/>
          <w:szCs w:val="32"/>
          <w:highlight w:val="none"/>
        </w:rPr>
      </w:pPr>
      <w:r>
        <w:rPr>
          <w:rFonts w:hint="eastAsia" w:ascii="仿宋" w:hAnsi="仿宋" w:eastAsia="仿宋" w:cs="仿宋"/>
          <w:b/>
          <w:bCs/>
          <w:color w:val="0D0D0D"/>
          <w:sz w:val="32"/>
          <w:szCs w:val="32"/>
          <w:highlight w:val="none"/>
          <w:shd w:val="clear" w:color="auto" w:fill="FFFFFF"/>
        </w:rPr>
        <w:t>1.满足《中华人民共和国政府</w:t>
      </w:r>
      <w:r>
        <w:rPr>
          <w:rFonts w:hint="eastAsia" w:ascii="仿宋" w:hAnsi="仿宋" w:eastAsia="仿宋" w:cs="仿宋"/>
          <w:b/>
          <w:bCs/>
          <w:color w:val="0D0D0D"/>
          <w:sz w:val="32"/>
          <w:szCs w:val="32"/>
          <w:highlight w:val="none"/>
          <w:shd w:val="clear" w:color="auto" w:fill="FFFFFF"/>
          <w:lang w:val="en-US" w:eastAsia="zh-CN"/>
        </w:rPr>
        <w:t>采</w:t>
      </w:r>
      <w:r>
        <w:rPr>
          <w:rFonts w:hint="eastAsia" w:ascii="仿宋" w:hAnsi="仿宋" w:eastAsia="仿宋" w:cs="仿宋"/>
          <w:b/>
          <w:bCs/>
          <w:color w:val="0D0D0D"/>
          <w:sz w:val="32"/>
          <w:szCs w:val="32"/>
          <w:highlight w:val="none"/>
          <w:shd w:val="clear" w:color="auto" w:fill="FFFFFF"/>
        </w:rPr>
        <w:t>购法》第二十二条规定；</w:t>
      </w:r>
    </w:p>
    <w:p w14:paraId="33EC6BB3">
      <w:pPr>
        <w:pStyle w:val="6"/>
        <w:keepNext w:val="0"/>
        <w:keepLines w:val="0"/>
        <w:pageBreakBefore w:val="0"/>
        <w:widowControl/>
        <w:kinsoku/>
        <w:wordWrap w:val="0"/>
        <w:overflowPunct/>
        <w:topLinePunct w:val="0"/>
        <w:autoSpaceDE/>
        <w:autoSpaceDN/>
        <w:bidi w:val="0"/>
        <w:adjustRightInd/>
        <w:snapToGrid/>
        <w:spacing w:line="360" w:lineRule="auto"/>
        <w:ind w:firstLine="643" w:firstLineChars="200"/>
        <w:textAlignment w:val="baseline"/>
        <w:rPr>
          <w:rFonts w:hint="eastAsia" w:ascii="仿宋" w:hAnsi="仿宋" w:eastAsia="仿宋" w:cs="仿宋"/>
          <w:b/>
          <w:bCs/>
          <w:color w:val="0D0D0D"/>
          <w:sz w:val="32"/>
          <w:szCs w:val="32"/>
          <w:highlight w:val="none"/>
        </w:rPr>
      </w:pPr>
      <w:r>
        <w:rPr>
          <w:rFonts w:hint="eastAsia" w:ascii="仿宋" w:hAnsi="仿宋" w:eastAsia="仿宋" w:cs="仿宋"/>
          <w:b/>
          <w:bCs/>
          <w:color w:val="0D0D0D"/>
          <w:sz w:val="32"/>
          <w:szCs w:val="32"/>
          <w:highlight w:val="none"/>
          <w:shd w:val="clear" w:color="auto" w:fill="FFFFFF"/>
        </w:rPr>
        <w:t>2.落实政府采购政策需满足的资格要求：</w:t>
      </w:r>
    </w:p>
    <w:p w14:paraId="3369681E">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shd w:val="clear" w:color="auto" w:fill="FFFFFF"/>
        </w:rPr>
      </w:pPr>
      <w:r>
        <w:rPr>
          <w:rFonts w:hint="eastAsia" w:ascii="仿宋" w:hAnsi="仿宋" w:eastAsia="仿宋" w:cs="仿宋"/>
          <w:color w:val="0D0D0D"/>
          <w:sz w:val="32"/>
          <w:szCs w:val="32"/>
          <w:highlight w:val="none"/>
          <w:shd w:val="clear" w:color="auto" w:fill="FFFFFF"/>
        </w:rPr>
        <w:t>合同包1(</w:t>
      </w:r>
      <w:r>
        <w:rPr>
          <w:rFonts w:hint="eastAsia" w:ascii="仿宋" w:hAnsi="仿宋" w:eastAsia="仿宋" w:cs="仿宋"/>
          <w:color w:val="0D0D0D"/>
          <w:sz w:val="32"/>
          <w:szCs w:val="32"/>
          <w:highlight w:val="none"/>
          <w:lang w:eastAsia="zh-CN"/>
        </w:rPr>
        <w:t>2025年中央专项彩票公益金电视台手语栏目及全媒体能力建设项目</w:t>
      </w:r>
      <w:r>
        <w:rPr>
          <w:rFonts w:hint="eastAsia" w:ascii="仿宋" w:hAnsi="仿宋" w:eastAsia="仿宋" w:cs="仿宋"/>
          <w:color w:val="0D0D0D"/>
          <w:sz w:val="32"/>
          <w:szCs w:val="32"/>
          <w:highlight w:val="none"/>
          <w:shd w:val="clear" w:color="auto" w:fill="FFFFFF"/>
        </w:rPr>
        <w:t>)落实政府采购政策需满足的资格要求如下：</w:t>
      </w:r>
    </w:p>
    <w:p w14:paraId="0C7F53D9">
      <w:pPr>
        <w:pStyle w:val="6"/>
        <w:spacing w:before="0" w:beforeAutospacing="0" w:after="0" w:afterAutospacing="0" w:line="360" w:lineRule="auto"/>
        <w:ind w:firstLine="640" w:firstLineChars="200"/>
        <w:rPr>
          <w:rFonts w:hint="eastAsia" w:ascii="仿宋" w:hAnsi="仿宋" w:eastAsia="仿宋" w:cs="仿宋"/>
          <w:color w:val="0D0D0D"/>
          <w:sz w:val="32"/>
          <w:szCs w:val="32"/>
          <w:highlight w:val="none"/>
          <w:shd w:val="clear" w:color="auto" w:fill="FFFFFF"/>
          <w:lang w:eastAsia="zh-CN"/>
        </w:rPr>
      </w:pPr>
      <w:r>
        <w:rPr>
          <w:rFonts w:hint="eastAsia" w:ascii="仿宋" w:hAnsi="仿宋" w:eastAsia="仿宋" w:cs="仿宋"/>
          <w:color w:val="000000"/>
          <w:sz w:val="32"/>
          <w:szCs w:val="32"/>
          <w:shd w:val="clear" w:color="auto" w:fill="FFFFFF"/>
        </w:rPr>
        <w:t>2</w:t>
      </w:r>
      <w:r>
        <w:rPr>
          <w:rFonts w:hint="eastAsia" w:ascii="仿宋" w:hAnsi="仿宋" w:eastAsia="仿宋" w:cs="仿宋"/>
          <w:color w:val="000000"/>
          <w:sz w:val="32"/>
          <w:szCs w:val="32"/>
          <w:highlight w:val="none"/>
          <w:shd w:val="clear" w:color="auto" w:fill="FFFFFF"/>
        </w:rPr>
        <w:t>.1本项目落实的政府采购政策：</w:t>
      </w:r>
      <w:r>
        <w:rPr>
          <w:rFonts w:hint="eastAsia" w:ascii="仿宋" w:hAnsi="仿宋" w:eastAsia="仿宋" w:cs="仿宋"/>
          <w:color w:val="000000"/>
          <w:sz w:val="32"/>
          <w:szCs w:val="32"/>
          <w:shd w:val="clear" w:color="auto" w:fill="FFFFFF"/>
        </w:rPr>
        <w:t>①《政府采购促进中小企业发展管理办法》（财库〔2020〕46号）；②《关于进一步加大政府采购支持中小企业力度的通知》(财库〔2022〕19号)；③《三部门联合发布关于促进残疾人就业政府采购政策的通知》（财库〔2017〕141号）；④《财政部 司法部关于政府采购支持监狱企业发展有关问题的通知》（财库〔2014〕68号）；⑤《财政部 发展改革委 生态环境部 市场监管总局关于调整优化节能产品、环境标志产品政府采购执行机制的通知》（财库〔2019〕9号）；⑥《国务院办公厅关于建立政府强制采购节能产品制度的通知》（国办发〔2007〕51号）；⑦《陕西省中小企业政府采购信用融资办法》（陕财办采〔2018〕23号）；⑧《商品包装政府采购需求标准(试行)》《快递包装政府采购需求标准(试行)》(财办库〔2020〕123号)；⑨《关于运用政府采购政策支持乡村产业振兴的通知》（财库〔2021〕19号）；⑩其他需要落实的政府采购政策；落实政府采购政策</w:t>
      </w:r>
      <w:r>
        <w:rPr>
          <w:rFonts w:hint="eastAsia" w:ascii="仿宋" w:hAnsi="仿宋" w:eastAsia="仿宋" w:cs="仿宋"/>
          <w:color w:val="000000"/>
          <w:sz w:val="32"/>
          <w:szCs w:val="32"/>
          <w:shd w:val="clear" w:color="auto" w:fill="FFFFFF"/>
          <w:lang w:eastAsia="zh-CN"/>
        </w:rPr>
        <w:t>供应商</w:t>
      </w:r>
      <w:r>
        <w:rPr>
          <w:rFonts w:hint="eastAsia" w:ascii="仿宋" w:hAnsi="仿宋" w:eastAsia="仿宋" w:cs="仿宋"/>
          <w:color w:val="000000"/>
          <w:sz w:val="32"/>
          <w:szCs w:val="32"/>
          <w:shd w:val="clear" w:color="auto" w:fill="FFFFFF"/>
        </w:rPr>
        <w:t>需满足的资格要求按照相关规定执行。</w:t>
      </w:r>
    </w:p>
    <w:p w14:paraId="6251BD01">
      <w:pPr>
        <w:pStyle w:val="6"/>
        <w:keepNext w:val="0"/>
        <w:keepLines w:val="0"/>
        <w:pageBreakBefore w:val="0"/>
        <w:widowControl/>
        <w:kinsoku/>
        <w:wordWrap w:val="0"/>
        <w:overflowPunct/>
        <w:topLinePunct w:val="0"/>
        <w:autoSpaceDE/>
        <w:autoSpaceDN/>
        <w:bidi w:val="0"/>
        <w:adjustRightInd/>
        <w:snapToGrid/>
        <w:spacing w:line="360" w:lineRule="auto"/>
        <w:ind w:firstLine="643" w:firstLineChars="200"/>
        <w:textAlignment w:val="baseline"/>
        <w:rPr>
          <w:rFonts w:hint="eastAsia" w:ascii="仿宋" w:hAnsi="仿宋" w:eastAsia="仿宋" w:cs="仿宋"/>
          <w:b/>
          <w:bCs/>
          <w:color w:val="0D0D0D"/>
          <w:sz w:val="32"/>
          <w:szCs w:val="32"/>
          <w:highlight w:val="none"/>
        </w:rPr>
      </w:pPr>
      <w:r>
        <w:rPr>
          <w:rFonts w:hint="eastAsia" w:ascii="仿宋" w:hAnsi="仿宋" w:eastAsia="仿宋" w:cs="仿宋"/>
          <w:b/>
          <w:bCs/>
          <w:color w:val="0D0D0D"/>
          <w:sz w:val="32"/>
          <w:szCs w:val="32"/>
          <w:highlight w:val="none"/>
          <w:shd w:val="clear" w:color="auto" w:fill="FFFFFF"/>
        </w:rPr>
        <w:t>3.本项目的特定资格要求：</w:t>
      </w:r>
    </w:p>
    <w:p w14:paraId="12DB3E5C">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rPr>
      </w:pPr>
      <w:r>
        <w:rPr>
          <w:rFonts w:hint="eastAsia" w:ascii="仿宋" w:hAnsi="仿宋" w:eastAsia="仿宋" w:cs="仿宋"/>
          <w:color w:val="0D0D0D"/>
          <w:sz w:val="32"/>
          <w:szCs w:val="32"/>
          <w:highlight w:val="none"/>
          <w:shd w:val="clear" w:color="auto" w:fill="FFFFFF"/>
        </w:rPr>
        <w:t>合同包1(</w:t>
      </w:r>
      <w:r>
        <w:rPr>
          <w:rFonts w:hint="eastAsia" w:ascii="仿宋" w:hAnsi="仿宋" w:eastAsia="仿宋" w:cs="仿宋"/>
          <w:color w:val="0D0D0D"/>
          <w:sz w:val="32"/>
          <w:szCs w:val="32"/>
          <w:highlight w:val="none"/>
          <w:lang w:eastAsia="zh-CN"/>
        </w:rPr>
        <w:t>2025年中央专项彩票公益金电视台手语栏目及全媒体能力建设项目</w:t>
      </w:r>
      <w:r>
        <w:rPr>
          <w:rFonts w:hint="eastAsia" w:ascii="仿宋" w:hAnsi="仿宋" w:eastAsia="仿宋" w:cs="仿宋"/>
          <w:color w:val="0D0D0D"/>
          <w:sz w:val="32"/>
          <w:szCs w:val="32"/>
          <w:highlight w:val="none"/>
          <w:shd w:val="clear" w:color="auto" w:fill="FFFFFF"/>
        </w:rPr>
        <w:t>)特定资格要求如下:</w:t>
      </w:r>
    </w:p>
    <w:p w14:paraId="687B7D07">
      <w:pPr>
        <w:pStyle w:val="6"/>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i w:val="0"/>
          <w:iCs w:val="0"/>
          <w:caps w:val="0"/>
          <w:color w:val="000000"/>
          <w:spacing w:val="0"/>
          <w:sz w:val="32"/>
          <w:szCs w:val="32"/>
          <w:shd w:val="clear" w:color="auto" w:fill="FFFFFF"/>
          <w:vertAlign w:val="baseline"/>
          <w:lang w:val="en-US" w:eastAsia="zh-CN"/>
        </w:rPr>
      </w:pPr>
      <w:r>
        <w:rPr>
          <w:rFonts w:hint="eastAsia"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kern w:val="0"/>
          <w:sz w:val="32"/>
          <w:szCs w:val="32"/>
          <w:highlight w:val="none"/>
          <w:lang w:val="en-US" w:eastAsia="zh-CN" w:bidi="ar-SA"/>
        </w:rPr>
        <w:t>单位负责人为同一人或存在直接控股、管理关系的不同供应商，不得参加同一项目的政府采购活动；</w:t>
      </w:r>
    </w:p>
    <w:p w14:paraId="5F5739F0">
      <w:pPr>
        <w:pStyle w:val="6"/>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highlight w:val="none"/>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vertAlign w:val="baseline"/>
          <w:lang w:val="en-US" w:eastAsia="zh-CN"/>
        </w:rPr>
        <w:t>3.2</w:t>
      </w:r>
      <w:r>
        <w:rPr>
          <w:rFonts w:hint="eastAsia" w:ascii="仿宋" w:hAnsi="仿宋" w:eastAsia="仿宋" w:cs="仿宋"/>
          <w:color w:val="000000"/>
          <w:sz w:val="32"/>
          <w:szCs w:val="32"/>
          <w:shd w:val="clear" w:color="auto" w:fill="FFFFFF"/>
          <w:lang w:val="en-US" w:eastAsia="zh-CN"/>
        </w:rPr>
        <w:t>供应商不得为“信用中国”网站（www.creditchina.gov.cn）中列入失信被执行人和重大税收违法失信主体，不得为“中国政府采购网”（www.ccgp.gov.cn）政府采购严重违法失信行为记录名单中被财政部门禁止参加政府采购活动的供应商</w:t>
      </w:r>
      <w:r>
        <w:rPr>
          <w:rFonts w:hint="eastAsia" w:ascii="仿宋" w:hAnsi="仿宋" w:eastAsia="仿宋" w:cs="仿宋"/>
          <w:i w:val="0"/>
          <w:iCs w:val="0"/>
          <w:caps w:val="0"/>
          <w:color w:val="000000"/>
          <w:spacing w:val="0"/>
          <w:sz w:val="32"/>
          <w:szCs w:val="32"/>
          <w:shd w:val="clear" w:color="auto" w:fill="FFFFFF"/>
          <w:vertAlign w:val="baseline"/>
          <w:lang w:eastAsia="zh-CN"/>
        </w:rPr>
        <w:t>；</w:t>
      </w:r>
    </w:p>
    <w:p w14:paraId="230D7426">
      <w:pPr>
        <w:pStyle w:val="6"/>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i w:val="0"/>
          <w:iCs w:val="0"/>
          <w:caps w:val="0"/>
          <w:color w:val="000000"/>
          <w:spacing w:val="0"/>
          <w:sz w:val="32"/>
          <w:szCs w:val="32"/>
          <w:highlight w:val="none"/>
          <w:shd w:val="clear" w:color="auto" w:fill="FFFFFF"/>
          <w:vertAlign w:val="baseline"/>
          <w:lang w:val="en-US" w:eastAsia="zh-CN"/>
        </w:rPr>
      </w:pPr>
      <w:r>
        <w:rPr>
          <w:rFonts w:hint="eastAsia" w:ascii="仿宋" w:hAnsi="仿宋" w:eastAsia="仿宋" w:cs="仿宋"/>
          <w:i w:val="0"/>
          <w:iCs w:val="0"/>
          <w:caps w:val="0"/>
          <w:color w:val="000000"/>
          <w:spacing w:val="0"/>
          <w:sz w:val="32"/>
          <w:szCs w:val="32"/>
          <w:shd w:val="clear" w:color="auto" w:fill="FFFFFF"/>
          <w:vertAlign w:val="baseline"/>
        </w:rPr>
        <w:t>3.</w:t>
      </w:r>
      <w:r>
        <w:rPr>
          <w:rFonts w:hint="eastAsia" w:ascii="仿宋" w:hAnsi="仿宋" w:eastAsia="仿宋" w:cs="仿宋"/>
          <w:i w:val="0"/>
          <w:iCs w:val="0"/>
          <w:caps w:val="0"/>
          <w:color w:val="000000"/>
          <w:spacing w:val="0"/>
          <w:sz w:val="32"/>
          <w:szCs w:val="32"/>
          <w:shd w:val="clear" w:color="auto" w:fill="FFFFFF"/>
          <w:vertAlign w:val="baseline"/>
          <w:lang w:val="en-US" w:eastAsia="zh-CN"/>
        </w:rPr>
        <w:t>3</w:t>
      </w:r>
      <w:r>
        <w:rPr>
          <w:rFonts w:hint="eastAsia" w:ascii="仿宋" w:hAnsi="仿宋" w:eastAsia="仿宋" w:cs="仿宋"/>
          <w:color w:val="000000"/>
          <w:kern w:val="2"/>
          <w:sz w:val="32"/>
          <w:szCs w:val="32"/>
          <w:highlight w:val="none"/>
          <w:shd w:val="clear" w:color="auto" w:fill="FFFFFF"/>
          <w:lang w:val="en-US" w:eastAsia="zh-CN" w:bidi="ar-SA"/>
        </w:rPr>
        <w:t>法定代表人直接参加磋商的，须出具法定代表人身份证明书；法定代表人授权代表参加磋商的，须出具法定代表人授权委托书</w:t>
      </w:r>
      <w:r>
        <w:rPr>
          <w:rFonts w:hint="eastAsia" w:ascii="仿宋" w:hAnsi="仿宋" w:eastAsia="仿宋" w:cs="仿宋"/>
          <w:i w:val="0"/>
          <w:iCs w:val="0"/>
          <w:caps w:val="0"/>
          <w:color w:val="000000"/>
          <w:spacing w:val="0"/>
          <w:sz w:val="32"/>
          <w:szCs w:val="32"/>
          <w:shd w:val="clear" w:color="auto" w:fill="FFFFFF"/>
          <w:vertAlign w:val="baseline"/>
          <w:lang w:eastAsia="zh-CN"/>
        </w:rPr>
        <w:t>。</w:t>
      </w:r>
    </w:p>
    <w:p w14:paraId="1E4A83BC">
      <w:pPr>
        <w:pStyle w:val="6"/>
        <w:keepNext w:val="0"/>
        <w:keepLines w:val="0"/>
        <w:pageBreakBefore w:val="0"/>
        <w:widowControl/>
        <w:kinsoku/>
        <w:wordWrap w:val="0"/>
        <w:overflowPunct/>
        <w:topLinePunct w:val="0"/>
        <w:autoSpaceDE/>
        <w:autoSpaceDN/>
        <w:bidi w:val="0"/>
        <w:adjustRightInd/>
        <w:snapToGrid/>
        <w:spacing w:line="360" w:lineRule="auto"/>
        <w:ind w:firstLine="0" w:firstLineChars="0"/>
        <w:textAlignment w:val="baseline"/>
        <w:rPr>
          <w:rFonts w:hint="eastAsia" w:ascii="仿宋" w:hAnsi="仿宋" w:eastAsia="仿宋" w:cs="仿宋"/>
          <w:color w:val="0D0D0D"/>
          <w:sz w:val="32"/>
          <w:szCs w:val="32"/>
          <w:highlight w:val="none"/>
        </w:rPr>
      </w:pPr>
      <w:r>
        <w:rPr>
          <w:rStyle w:val="9"/>
          <w:rFonts w:hint="eastAsia" w:ascii="仿宋" w:hAnsi="仿宋" w:eastAsia="仿宋" w:cs="仿宋"/>
          <w:color w:val="0D0D0D"/>
          <w:sz w:val="32"/>
          <w:szCs w:val="32"/>
          <w:highlight w:val="none"/>
          <w:shd w:val="clear" w:color="auto" w:fill="FFFFFF"/>
        </w:rPr>
        <w:t>三、获取采购文件</w:t>
      </w:r>
    </w:p>
    <w:p w14:paraId="7672808C">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rPr>
      </w:pPr>
      <w:r>
        <w:rPr>
          <w:rFonts w:hint="eastAsia" w:ascii="仿宋" w:hAnsi="仿宋" w:eastAsia="仿宋" w:cs="仿宋"/>
          <w:color w:val="0D0D0D"/>
          <w:sz w:val="32"/>
          <w:szCs w:val="32"/>
          <w:highlight w:val="none"/>
          <w:shd w:val="clear" w:color="auto" w:fill="FFFFFF"/>
        </w:rPr>
        <w:t>时间：</w:t>
      </w:r>
      <w:r>
        <w:rPr>
          <w:rFonts w:hint="eastAsia" w:ascii="仿宋" w:hAnsi="仿宋" w:eastAsia="仿宋" w:cs="仿宋"/>
          <w:color w:val="0D0D0D"/>
          <w:sz w:val="32"/>
          <w:szCs w:val="32"/>
          <w:highlight w:val="none"/>
          <w:shd w:val="clear" w:color="auto" w:fill="FFFFFF"/>
          <w:lang w:eastAsia="zh-CN"/>
        </w:rPr>
        <w:t>202</w:t>
      </w:r>
      <w:r>
        <w:rPr>
          <w:rFonts w:hint="eastAsia" w:ascii="仿宋" w:hAnsi="仿宋" w:eastAsia="仿宋" w:cs="仿宋"/>
          <w:color w:val="0D0D0D"/>
          <w:sz w:val="32"/>
          <w:szCs w:val="32"/>
          <w:highlight w:val="none"/>
          <w:shd w:val="clear" w:color="auto" w:fill="FFFFFF"/>
          <w:lang w:val="en-US" w:eastAsia="zh-CN"/>
        </w:rPr>
        <w:t>5</w:t>
      </w:r>
      <w:r>
        <w:rPr>
          <w:rFonts w:hint="eastAsia" w:ascii="仿宋" w:hAnsi="仿宋" w:eastAsia="仿宋" w:cs="仿宋"/>
          <w:color w:val="0D0D0D"/>
          <w:sz w:val="32"/>
          <w:szCs w:val="32"/>
          <w:highlight w:val="none"/>
          <w:shd w:val="clear" w:color="auto" w:fill="FFFFFF"/>
          <w:lang w:eastAsia="zh-CN"/>
        </w:rPr>
        <w:t>年</w:t>
      </w:r>
      <w:r>
        <w:rPr>
          <w:rFonts w:hint="eastAsia" w:ascii="仿宋" w:hAnsi="仿宋" w:eastAsia="仿宋" w:cs="仿宋"/>
          <w:color w:val="0D0D0D"/>
          <w:sz w:val="32"/>
          <w:szCs w:val="32"/>
          <w:highlight w:val="none"/>
          <w:shd w:val="clear" w:color="auto" w:fill="FFFFFF"/>
          <w:lang w:val="en-US" w:eastAsia="zh-CN"/>
        </w:rPr>
        <w:t>10</w:t>
      </w:r>
      <w:r>
        <w:rPr>
          <w:rFonts w:hint="eastAsia" w:ascii="仿宋" w:hAnsi="仿宋" w:eastAsia="仿宋" w:cs="仿宋"/>
          <w:color w:val="0D0D0D"/>
          <w:sz w:val="32"/>
          <w:szCs w:val="32"/>
          <w:highlight w:val="none"/>
          <w:shd w:val="clear" w:color="auto" w:fill="FFFFFF"/>
        </w:rPr>
        <w:t>月</w:t>
      </w:r>
      <w:r>
        <w:rPr>
          <w:rFonts w:hint="eastAsia" w:ascii="仿宋" w:hAnsi="仿宋" w:eastAsia="仿宋" w:cs="仿宋"/>
          <w:color w:val="0D0D0D"/>
          <w:sz w:val="32"/>
          <w:szCs w:val="32"/>
          <w:highlight w:val="none"/>
          <w:shd w:val="clear" w:color="auto" w:fill="FFFFFF"/>
          <w:lang w:val="en-US" w:eastAsia="zh-CN"/>
        </w:rPr>
        <w:t>17</w:t>
      </w:r>
      <w:r>
        <w:rPr>
          <w:rFonts w:hint="eastAsia" w:ascii="仿宋" w:hAnsi="仿宋" w:eastAsia="仿宋" w:cs="仿宋"/>
          <w:color w:val="0D0D0D"/>
          <w:sz w:val="32"/>
          <w:szCs w:val="32"/>
          <w:highlight w:val="none"/>
          <w:shd w:val="clear" w:color="auto" w:fill="FFFFFF"/>
        </w:rPr>
        <w:t>日至</w:t>
      </w:r>
      <w:r>
        <w:rPr>
          <w:rFonts w:hint="eastAsia" w:ascii="仿宋" w:hAnsi="仿宋" w:eastAsia="仿宋" w:cs="仿宋"/>
          <w:color w:val="0D0D0D"/>
          <w:sz w:val="32"/>
          <w:szCs w:val="32"/>
          <w:highlight w:val="none"/>
          <w:shd w:val="clear" w:color="auto" w:fill="FFFFFF"/>
          <w:lang w:eastAsia="zh-CN"/>
        </w:rPr>
        <w:t>202</w:t>
      </w:r>
      <w:r>
        <w:rPr>
          <w:rFonts w:hint="eastAsia" w:ascii="仿宋" w:hAnsi="仿宋" w:eastAsia="仿宋" w:cs="仿宋"/>
          <w:color w:val="0D0D0D"/>
          <w:sz w:val="32"/>
          <w:szCs w:val="32"/>
          <w:highlight w:val="none"/>
          <w:shd w:val="clear" w:color="auto" w:fill="FFFFFF"/>
          <w:lang w:val="en-US" w:eastAsia="zh-CN"/>
        </w:rPr>
        <w:t>5年10</w:t>
      </w:r>
      <w:r>
        <w:rPr>
          <w:rFonts w:hint="eastAsia" w:ascii="仿宋" w:hAnsi="仿宋" w:eastAsia="仿宋" w:cs="仿宋"/>
          <w:color w:val="0D0D0D"/>
          <w:sz w:val="32"/>
          <w:szCs w:val="32"/>
          <w:highlight w:val="none"/>
          <w:shd w:val="clear" w:color="auto" w:fill="FFFFFF"/>
        </w:rPr>
        <w:t>月</w:t>
      </w:r>
      <w:r>
        <w:rPr>
          <w:rFonts w:hint="eastAsia" w:ascii="仿宋" w:hAnsi="仿宋" w:eastAsia="仿宋" w:cs="仿宋"/>
          <w:color w:val="0D0D0D"/>
          <w:sz w:val="32"/>
          <w:szCs w:val="32"/>
          <w:highlight w:val="none"/>
          <w:shd w:val="clear" w:color="auto" w:fill="FFFFFF"/>
          <w:lang w:val="en-US" w:eastAsia="zh-CN"/>
        </w:rPr>
        <w:t>23</w:t>
      </w:r>
      <w:r>
        <w:rPr>
          <w:rFonts w:hint="eastAsia" w:ascii="仿宋" w:hAnsi="仿宋" w:eastAsia="仿宋" w:cs="仿宋"/>
          <w:color w:val="0D0D0D"/>
          <w:sz w:val="32"/>
          <w:szCs w:val="32"/>
          <w:highlight w:val="none"/>
          <w:shd w:val="clear" w:color="auto" w:fill="FFFFFF"/>
        </w:rPr>
        <w:t>日，每天上午09:00:00至12:00:00，下午14:00:00至17:00:00（北京时间）</w:t>
      </w:r>
    </w:p>
    <w:p w14:paraId="04D7A45D">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lang w:eastAsia="zh-CN"/>
        </w:rPr>
      </w:pPr>
      <w:r>
        <w:rPr>
          <w:rFonts w:hint="eastAsia" w:ascii="仿宋" w:hAnsi="仿宋" w:eastAsia="仿宋" w:cs="仿宋"/>
          <w:color w:val="0D0D0D"/>
          <w:sz w:val="32"/>
          <w:szCs w:val="32"/>
          <w:highlight w:val="none"/>
          <w:shd w:val="clear" w:color="auto" w:fill="FFFFFF"/>
          <w:lang w:val="en-US" w:eastAsia="zh-CN"/>
        </w:rPr>
        <w:t>途径</w:t>
      </w:r>
      <w:r>
        <w:rPr>
          <w:rFonts w:hint="eastAsia" w:ascii="仿宋" w:hAnsi="仿宋" w:eastAsia="仿宋" w:cs="仿宋"/>
          <w:color w:val="0D0D0D"/>
          <w:sz w:val="32"/>
          <w:szCs w:val="32"/>
          <w:highlight w:val="none"/>
          <w:shd w:val="clear" w:color="auto" w:fill="FFFFFF"/>
        </w:rPr>
        <w:t>：</w:t>
      </w:r>
      <w:r>
        <w:rPr>
          <w:rFonts w:hint="eastAsia" w:ascii="仿宋" w:hAnsi="仿宋" w:eastAsia="仿宋" w:cs="仿宋"/>
          <w:color w:val="0D0D0D"/>
          <w:sz w:val="32"/>
          <w:szCs w:val="32"/>
          <w:highlight w:val="none"/>
          <w:lang w:eastAsia="zh-CN"/>
        </w:rPr>
        <w:t>西安市莲湖区南二环西段9号泊达国际酒店27楼东户</w:t>
      </w:r>
    </w:p>
    <w:p w14:paraId="7536C5C4">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shd w:val="clear" w:color="auto" w:fill="FFFFFF"/>
        </w:rPr>
      </w:pPr>
      <w:r>
        <w:rPr>
          <w:rFonts w:hint="eastAsia" w:ascii="仿宋" w:hAnsi="仿宋" w:eastAsia="仿宋" w:cs="仿宋"/>
          <w:color w:val="0D0D0D"/>
          <w:sz w:val="32"/>
          <w:szCs w:val="32"/>
          <w:highlight w:val="none"/>
          <w:shd w:val="clear" w:color="auto" w:fill="FFFFFF"/>
        </w:rPr>
        <w:t>方式：现场获取</w:t>
      </w:r>
    </w:p>
    <w:p w14:paraId="44A9A6B7">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rPr>
      </w:pPr>
      <w:r>
        <w:rPr>
          <w:rFonts w:hint="eastAsia" w:ascii="仿宋" w:hAnsi="仿宋" w:eastAsia="仿宋" w:cs="仿宋"/>
          <w:color w:val="0D0D0D"/>
          <w:sz w:val="32"/>
          <w:szCs w:val="32"/>
          <w:highlight w:val="none"/>
          <w:shd w:val="clear" w:color="auto" w:fill="FFFFFF"/>
        </w:rPr>
        <w:t>售价：</w:t>
      </w:r>
      <w:r>
        <w:rPr>
          <w:rFonts w:hint="eastAsia" w:ascii="仿宋" w:hAnsi="仿宋" w:eastAsia="仿宋" w:cs="仿宋"/>
          <w:color w:val="0D0D0D"/>
          <w:sz w:val="32"/>
          <w:szCs w:val="32"/>
          <w:highlight w:val="none"/>
          <w:shd w:val="clear" w:color="auto" w:fill="FFFFFF"/>
          <w:lang w:val="en-US" w:eastAsia="zh-CN"/>
        </w:rPr>
        <w:t>500</w:t>
      </w:r>
      <w:r>
        <w:rPr>
          <w:rFonts w:hint="eastAsia" w:ascii="仿宋" w:hAnsi="仿宋" w:eastAsia="仿宋" w:cs="仿宋"/>
          <w:color w:val="0D0D0D"/>
          <w:sz w:val="32"/>
          <w:szCs w:val="32"/>
          <w:highlight w:val="none"/>
          <w:shd w:val="clear" w:color="auto" w:fill="FFFFFF"/>
        </w:rPr>
        <w:t>元</w:t>
      </w:r>
    </w:p>
    <w:p w14:paraId="4BC0BF57">
      <w:pPr>
        <w:pStyle w:val="4"/>
        <w:keepNext w:val="0"/>
        <w:keepLines w:val="0"/>
        <w:pageBreakBefore w:val="0"/>
        <w:widowControl/>
        <w:kinsoku/>
        <w:wordWrap w:val="0"/>
        <w:overflowPunct/>
        <w:topLinePunct w:val="0"/>
        <w:autoSpaceDE/>
        <w:autoSpaceDN/>
        <w:bidi w:val="0"/>
        <w:adjustRightInd/>
        <w:snapToGrid/>
        <w:spacing w:before="0" w:after="0" w:line="360" w:lineRule="auto"/>
        <w:ind w:firstLine="0" w:firstLineChars="0"/>
        <w:jc w:val="left"/>
        <w:rPr>
          <w:rFonts w:hint="eastAsia" w:ascii="仿宋" w:hAnsi="仿宋" w:cs="仿宋"/>
          <w:b w:val="0"/>
          <w:color w:val="0D0D0D"/>
          <w:sz w:val="32"/>
          <w:szCs w:val="32"/>
          <w:highlight w:val="none"/>
        </w:rPr>
      </w:pPr>
      <w:r>
        <w:rPr>
          <w:rStyle w:val="9"/>
          <w:rFonts w:hint="eastAsia" w:ascii="仿宋" w:hAnsi="仿宋" w:eastAsia="仿宋" w:cs="仿宋"/>
          <w:b/>
          <w:color w:val="0D0D0D"/>
          <w:spacing w:val="0"/>
          <w:sz w:val="32"/>
          <w:szCs w:val="32"/>
          <w:highlight w:val="none"/>
          <w:shd w:val="clear" w:color="auto" w:fill="FFFFFF"/>
        </w:rPr>
        <w:t>四、响应文件提交</w:t>
      </w:r>
    </w:p>
    <w:p w14:paraId="26F67A6B">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rPr>
      </w:pPr>
      <w:r>
        <w:rPr>
          <w:rFonts w:hint="eastAsia" w:ascii="仿宋" w:hAnsi="仿宋" w:eastAsia="仿宋" w:cs="仿宋"/>
          <w:color w:val="0D0D0D"/>
          <w:sz w:val="32"/>
          <w:szCs w:val="32"/>
          <w:highlight w:val="none"/>
          <w:shd w:val="clear" w:color="auto" w:fill="FFFFFF"/>
        </w:rPr>
        <w:t>截止时间：</w:t>
      </w:r>
      <w:r>
        <w:rPr>
          <w:rFonts w:hint="eastAsia" w:ascii="仿宋" w:hAnsi="仿宋" w:eastAsia="仿宋" w:cs="仿宋"/>
          <w:color w:val="0D0D0D"/>
          <w:sz w:val="32"/>
          <w:szCs w:val="32"/>
          <w:highlight w:val="none"/>
          <w:shd w:val="clear" w:color="auto" w:fill="FFFFFF"/>
          <w:lang w:eastAsia="zh-CN"/>
        </w:rPr>
        <w:t>202</w:t>
      </w:r>
      <w:r>
        <w:rPr>
          <w:rFonts w:hint="eastAsia" w:ascii="仿宋" w:hAnsi="仿宋" w:eastAsia="仿宋" w:cs="仿宋"/>
          <w:color w:val="0D0D0D"/>
          <w:sz w:val="32"/>
          <w:szCs w:val="32"/>
          <w:highlight w:val="none"/>
          <w:shd w:val="clear" w:color="auto" w:fill="FFFFFF"/>
          <w:lang w:val="en-US" w:eastAsia="zh-CN"/>
        </w:rPr>
        <w:t>5</w:t>
      </w:r>
      <w:r>
        <w:rPr>
          <w:rFonts w:hint="eastAsia" w:ascii="仿宋" w:hAnsi="仿宋" w:eastAsia="仿宋" w:cs="仿宋"/>
          <w:color w:val="0D0D0D"/>
          <w:sz w:val="32"/>
          <w:szCs w:val="32"/>
          <w:highlight w:val="none"/>
          <w:shd w:val="clear" w:color="auto" w:fill="FFFFFF"/>
          <w:lang w:eastAsia="zh-CN"/>
        </w:rPr>
        <w:t>年</w:t>
      </w:r>
      <w:r>
        <w:rPr>
          <w:rFonts w:hint="eastAsia" w:ascii="仿宋" w:hAnsi="仿宋" w:eastAsia="仿宋" w:cs="仿宋"/>
          <w:color w:val="0D0D0D"/>
          <w:sz w:val="32"/>
          <w:szCs w:val="32"/>
          <w:highlight w:val="none"/>
          <w:shd w:val="clear" w:color="auto" w:fill="FFFFFF"/>
          <w:lang w:val="en-US" w:eastAsia="zh-CN"/>
        </w:rPr>
        <w:t>10</w:t>
      </w:r>
      <w:r>
        <w:rPr>
          <w:rFonts w:hint="eastAsia" w:ascii="仿宋" w:hAnsi="仿宋" w:eastAsia="仿宋" w:cs="仿宋"/>
          <w:color w:val="0D0D0D"/>
          <w:sz w:val="32"/>
          <w:szCs w:val="32"/>
          <w:highlight w:val="none"/>
          <w:shd w:val="clear" w:color="auto" w:fill="FFFFFF"/>
        </w:rPr>
        <w:t>月</w:t>
      </w:r>
      <w:r>
        <w:rPr>
          <w:rFonts w:hint="eastAsia" w:ascii="仿宋" w:hAnsi="仿宋" w:eastAsia="仿宋" w:cs="仿宋"/>
          <w:color w:val="0D0D0D"/>
          <w:sz w:val="32"/>
          <w:szCs w:val="32"/>
          <w:highlight w:val="none"/>
          <w:shd w:val="clear" w:color="auto" w:fill="FFFFFF"/>
          <w:lang w:val="en-US" w:eastAsia="zh-CN"/>
        </w:rPr>
        <w:t>27</w:t>
      </w:r>
      <w:r>
        <w:rPr>
          <w:rFonts w:hint="eastAsia" w:ascii="仿宋" w:hAnsi="仿宋" w:eastAsia="仿宋" w:cs="仿宋"/>
          <w:color w:val="0D0D0D"/>
          <w:sz w:val="32"/>
          <w:szCs w:val="32"/>
          <w:highlight w:val="none"/>
          <w:shd w:val="clear" w:color="auto" w:fill="FFFFFF"/>
        </w:rPr>
        <w:t>日</w:t>
      </w:r>
      <w:r>
        <w:rPr>
          <w:rFonts w:hint="eastAsia" w:ascii="仿宋" w:hAnsi="仿宋" w:eastAsia="仿宋" w:cs="仿宋"/>
          <w:color w:val="0D0D0D"/>
          <w:sz w:val="32"/>
          <w:szCs w:val="32"/>
          <w:highlight w:val="none"/>
          <w:shd w:val="clear" w:color="auto" w:fill="FFFFFF"/>
          <w:lang w:val="en-US" w:eastAsia="zh-CN"/>
        </w:rPr>
        <w:t>14</w:t>
      </w:r>
      <w:r>
        <w:rPr>
          <w:rFonts w:hint="eastAsia" w:ascii="仿宋" w:hAnsi="仿宋" w:eastAsia="仿宋" w:cs="仿宋"/>
          <w:color w:val="0D0D0D"/>
          <w:sz w:val="32"/>
          <w:szCs w:val="32"/>
          <w:highlight w:val="none"/>
          <w:shd w:val="clear" w:color="auto" w:fill="FFFFFF"/>
        </w:rPr>
        <w:t>时</w:t>
      </w:r>
      <w:r>
        <w:rPr>
          <w:rFonts w:hint="eastAsia" w:ascii="仿宋" w:hAnsi="仿宋" w:eastAsia="仿宋" w:cs="仿宋"/>
          <w:color w:val="0D0D0D"/>
          <w:sz w:val="32"/>
          <w:szCs w:val="32"/>
          <w:highlight w:val="none"/>
          <w:shd w:val="clear" w:color="auto" w:fill="FFFFFF"/>
          <w:lang w:val="en-US" w:eastAsia="zh-CN"/>
        </w:rPr>
        <w:t>30</w:t>
      </w:r>
      <w:r>
        <w:rPr>
          <w:rFonts w:hint="eastAsia" w:ascii="仿宋" w:hAnsi="仿宋" w:eastAsia="仿宋" w:cs="仿宋"/>
          <w:color w:val="0D0D0D"/>
          <w:sz w:val="32"/>
          <w:szCs w:val="32"/>
          <w:highlight w:val="none"/>
          <w:shd w:val="clear" w:color="auto" w:fill="FFFFFF"/>
        </w:rPr>
        <w:t>分00秒（北京时间）</w:t>
      </w:r>
    </w:p>
    <w:p w14:paraId="0DCD1755">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lang w:eastAsia="zh-CN"/>
        </w:rPr>
      </w:pPr>
      <w:r>
        <w:rPr>
          <w:rFonts w:hint="eastAsia" w:ascii="仿宋" w:hAnsi="仿宋" w:eastAsia="仿宋" w:cs="仿宋"/>
          <w:color w:val="0D0D0D"/>
          <w:sz w:val="32"/>
          <w:szCs w:val="32"/>
          <w:highlight w:val="none"/>
          <w:shd w:val="clear" w:color="auto" w:fill="FFFFFF"/>
        </w:rPr>
        <w:t>地点：</w:t>
      </w:r>
      <w:r>
        <w:rPr>
          <w:rFonts w:hint="eastAsia" w:ascii="仿宋" w:hAnsi="仿宋" w:eastAsia="仿宋" w:cs="仿宋"/>
          <w:color w:val="0D0D0D"/>
          <w:sz w:val="32"/>
          <w:szCs w:val="32"/>
          <w:highlight w:val="none"/>
          <w:lang w:eastAsia="zh-CN"/>
        </w:rPr>
        <w:t>西安市莲湖区南二环西段9号泊达国际酒店27楼东户</w:t>
      </w:r>
    </w:p>
    <w:p w14:paraId="3C891E18">
      <w:pPr>
        <w:pStyle w:val="6"/>
        <w:keepNext w:val="0"/>
        <w:keepLines w:val="0"/>
        <w:pageBreakBefore w:val="0"/>
        <w:widowControl/>
        <w:kinsoku/>
        <w:wordWrap w:val="0"/>
        <w:overflowPunct/>
        <w:topLinePunct w:val="0"/>
        <w:autoSpaceDE/>
        <w:autoSpaceDN/>
        <w:bidi w:val="0"/>
        <w:adjustRightInd/>
        <w:snapToGrid/>
        <w:spacing w:line="360" w:lineRule="auto"/>
        <w:textAlignment w:val="baseline"/>
        <w:rPr>
          <w:rFonts w:hint="eastAsia" w:ascii="仿宋" w:hAnsi="仿宋" w:cs="仿宋"/>
          <w:b w:val="0"/>
          <w:color w:val="0D0D0D"/>
          <w:sz w:val="32"/>
          <w:szCs w:val="32"/>
          <w:highlight w:val="none"/>
        </w:rPr>
      </w:pPr>
      <w:r>
        <w:rPr>
          <w:rStyle w:val="9"/>
          <w:rFonts w:hint="eastAsia" w:ascii="仿宋" w:hAnsi="仿宋" w:eastAsia="仿宋" w:cs="仿宋"/>
          <w:b/>
          <w:color w:val="0D0D0D"/>
          <w:spacing w:val="0"/>
          <w:sz w:val="32"/>
          <w:szCs w:val="32"/>
          <w:highlight w:val="none"/>
          <w:shd w:val="clear" w:color="auto" w:fill="FFFFFF"/>
        </w:rPr>
        <w:t>五、开启</w:t>
      </w:r>
    </w:p>
    <w:p w14:paraId="0467219D">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rPr>
      </w:pPr>
      <w:r>
        <w:rPr>
          <w:rFonts w:hint="eastAsia" w:ascii="仿宋" w:hAnsi="仿宋" w:eastAsia="仿宋" w:cs="仿宋"/>
          <w:color w:val="0D0D0D"/>
          <w:sz w:val="32"/>
          <w:szCs w:val="32"/>
          <w:highlight w:val="none"/>
          <w:shd w:val="clear" w:color="auto" w:fill="FFFFFF"/>
        </w:rPr>
        <w:t>时间：</w:t>
      </w:r>
      <w:r>
        <w:rPr>
          <w:rFonts w:hint="eastAsia" w:ascii="仿宋" w:hAnsi="仿宋" w:eastAsia="仿宋" w:cs="仿宋"/>
          <w:color w:val="0D0D0D"/>
          <w:sz w:val="32"/>
          <w:szCs w:val="32"/>
          <w:highlight w:val="none"/>
          <w:shd w:val="clear" w:color="auto" w:fill="FFFFFF"/>
          <w:lang w:eastAsia="zh-CN"/>
        </w:rPr>
        <w:t>202</w:t>
      </w:r>
      <w:r>
        <w:rPr>
          <w:rFonts w:hint="eastAsia" w:ascii="仿宋" w:hAnsi="仿宋" w:eastAsia="仿宋" w:cs="仿宋"/>
          <w:color w:val="0D0D0D"/>
          <w:sz w:val="32"/>
          <w:szCs w:val="32"/>
          <w:highlight w:val="none"/>
          <w:shd w:val="clear" w:color="auto" w:fill="FFFFFF"/>
          <w:lang w:val="en-US" w:eastAsia="zh-CN"/>
        </w:rPr>
        <w:t>5</w:t>
      </w:r>
      <w:r>
        <w:rPr>
          <w:rFonts w:hint="eastAsia" w:ascii="仿宋" w:hAnsi="仿宋" w:eastAsia="仿宋" w:cs="仿宋"/>
          <w:color w:val="0D0D0D"/>
          <w:sz w:val="32"/>
          <w:szCs w:val="32"/>
          <w:highlight w:val="none"/>
          <w:shd w:val="clear" w:color="auto" w:fill="FFFFFF"/>
          <w:lang w:eastAsia="zh-CN"/>
        </w:rPr>
        <w:t>年</w:t>
      </w:r>
      <w:r>
        <w:rPr>
          <w:rFonts w:hint="eastAsia" w:ascii="仿宋" w:hAnsi="仿宋" w:eastAsia="仿宋" w:cs="仿宋"/>
          <w:color w:val="0D0D0D"/>
          <w:sz w:val="32"/>
          <w:szCs w:val="32"/>
          <w:highlight w:val="none"/>
          <w:shd w:val="clear" w:color="auto" w:fill="FFFFFF"/>
          <w:lang w:val="en-US" w:eastAsia="zh-CN"/>
        </w:rPr>
        <w:t>10</w:t>
      </w:r>
      <w:r>
        <w:rPr>
          <w:rFonts w:hint="eastAsia" w:ascii="仿宋" w:hAnsi="仿宋" w:eastAsia="仿宋" w:cs="仿宋"/>
          <w:color w:val="0D0D0D"/>
          <w:sz w:val="32"/>
          <w:szCs w:val="32"/>
          <w:highlight w:val="none"/>
          <w:shd w:val="clear" w:color="auto" w:fill="FFFFFF"/>
        </w:rPr>
        <w:t>月</w:t>
      </w:r>
      <w:r>
        <w:rPr>
          <w:rFonts w:hint="eastAsia" w:ascii="仿宋" w:hAnsi="仿宋" w:eastAsia="仿宋" w:cs="仿宋"/>
          <w:color w:val="0D0D0D"/>
          <w:sz w:val="32"/>
          <w:szCs w:val="32"/>
          <w:highlight w:val="none"/>
          <w:shd w:val="clear" w:color="auto" w:fill="FFFFFF"/>
          <w:lang w:val="en-US" w:eastAsia="zh-CN"/>
        </w:rPr>
        <w:t>27</w:t>
      </w:r>
      <w:r>
        <w:rPr>
          <w:rFonts w:hint="eastAsia" w:ascii="仿宋" w:hAnsi="仿宋" w:eastAsia="仿宋" w:cs="仿宋"/>
          <w:color w:val="0D0D0D"/>
          <w:sz w:val="32"/>
          <w:szCs w:val="32"/>
          <w:highlight w:val="none"/>
          <w:shd w:val="clear" w:color="auto" w:fill="FFFFFF"/>
        </w:rPr>
        <w:t>日</w:t>
      </w:r>
      <w:r>
        <w:rPr>
          <w:rFonts w:hint="eastAsia" w:ascii="仿宋" w:hAnsi="仿宋" w:eastAsia="仿宋" w:cs="仿宋"/>
          <w:color w:val="0D0D0D"/>
          <w:sz w:val="32"/>
          <w:szCs w:val="32"/>
          <w:highlight w:val="none"/>
          <w:shd w:val="clear" w:color="auto" w:fill="FFFFFF"/>
          <w:lang w:val="en-US" w:eastAsia="zh-CN"/>
        </w:rPr>
        <w:t>14</w:t>
      </w:r>
      <w:r>
        <w:rPr>
          <w:rFonts w:hint="eastAsia" w:ascii="仿宋" w:hAnsi="仿宋" w:eastAsia="仿宋" w:cs="仿宋"/>
          <w:color w:val="0D0D0D"/>
          <w:sz w:val="32"/>
          <w:szCs w:val="32"/>
          <w:highlight w:val="none"/>
          <w:shd w:val="clear" w:color="auto" w:fill="FFFFFF"/>
        </w:rPr>
        <w:t>时</w:t>
      </w:r>
      <w:r>
        <w:rPr>
          <w:rFonts w:hint="eastAsia" w:ascii="仿宋" w:hAnsi="仿宋" w:eastAsia="仿宋" w:cs="仿宋"/>
          <w:color w:val="0D0D0D"/>
          <w:sz w:val="32"/>
          <w:szCs w:val="32"/>
          <w:highlight w:val="none"/>
          <w:shd w:val="clear" w:color="auto" w:fill="FFFFFF"/>
          <w:lang w:val="en-US" w:eastAsia="zh-CN"/>
        </w:rPr>
        <w:t>30</w:t>
      </w:r>
      <w:r>
        <w:rPr>
          <w:rFonts w:hint="eastAsia" w:ascii="仿宋" w:hAnsi="仿宋" w:eastAsia="仿宋" w:cs="仿宋"/>
          <w:color w:val="0D0D0D"/>
          <w:sz w:val="32"/>
          <w:szCs w:val="32"/>
          <w:highlight w:val="none"/>
          <w:shd w:val="clear" w:color="auto" w:fill="FFFFFF"/>
        </w:rPr>
        <w:t>分00秒（北京时间）</w:t>
      </w:r>
    </w:p>
    <w:p w14:paraId="525AC02C">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lang w:eastAsia="zh-CN"/>
        </w:rPr>
      </w:pPr>
      <w:r>
        <w:rPr>
          <w:rFonts w:hint="eastAsia" w:ascii="仿宋" w:hAnsi="仿宋" w:eastAsia="仿宋" w:cs="仿宋"/>
          <w:color w:val="0D0D0D"/>
          <w:sz w:val="32"/>
          <w:szCs w:val="32"/>
          <w:highlight w:val="none"/>
          <w:shd w:val="clear" w:color="auto" w:fill="FFFFFF"/>
        </w:rPr>
        <w:t>地点：</w:t>
      </w:r>
      <w:r>
        <w:rPr>
          <w:rFonts w:hint="eastAsia" w:ascii="仿宋" w:hAnsi="仿宋" w:eastAsia="仿宋" w:cs="仿宋"/>
          <w:color w:val="0D0D0D"/>
          <w:sz w:val="32"/>
          <w:szCs w:val="32"/>
          <w:highlight w:val="none"/>
          <w:lang w:eastAsia="zh-CN"/>
        </w:rPr>
        <w:t>西安市莲湖区南二环西段9号泊达国际酒店27楼东户</w:t>
      </w:r>
    </w:p>
    <w:p w14:paraId="136BB966">
      <w:pPr>
        <w:pStyle w:val="4"/>
        <w:keepNext w:val="0"/>
        <w:keepLines w:val="0"/>
        <w:pageBreakBefore w:val="0"/>
        <w:widowControl/>
        <w:kinsoku/>
        <w:wordWrap w:val="0"/>
        <w:overflowPunct/>
        <w:topLinePunct w:val="0"/>
        <w:autoSpaceDE/>
        <w:autoSpaceDN/>
        <w:bidi w:val="0"/>
        <w:adjustRightInd/>
        <w:snapToGrid/>
        <w:spacing w:before="0" w:after="0" w:line="360" w:lineRule="auto"/>
        <w:ind w:firstLine="0" w:firstLineChars="0"/>
        <w:jc w:val="left"/>
        <w:rPr>
          <w:rFonts w:hint="eastAsia" w:ascii="仿宋" w:hAnsi="仿宋" w:cs="仿宋"/>
          <w:b w:val="0"/>
          <w:color w:val="0D0D0D"/>
          <w:sz w:val="32"/>
          <w:szCs w:val="32"/>
          <w:highlight w:val="none"/>
        </w:rPr>
      </w:pPr>
      <w:r>
        <w:rPr>
          <w:rStyle w:val="9"/>
          <w:rFonts w:hint="eastAsia" w:ascii="仿宋" w:hAnsi="仿宋" w:eastAsia="仿宋" w:cs="仿宋"/>
          <w:b/>
          <w:color w:val="0D0D0D"/>
          <w:spacing w:val="0"/>
          <w:sz w:val="32"/>
          <w:szCs w:val="32"/>
          <w:highlight w:val="none"/>
          <w:shd w:val="clear" w:color="auto" w:fill="FFFFFF"/>
        </w:rPr>
        <w:t>六、公告期限</w:t>
      </w:r>
    </w:p>
    <w:p w14:paraId="3B03DE2C">
      <w:pPr>
        <w:pStyle w:val="6"/>
        <w:keepNext w:val="0"/>
        <w:keepLines w:val="0"/>
        <w:pageBreakBefore w:val="0"/>
        <w:widowControl/>
        <w:kinsoku/>
        <w:wordWrap w:val="0"/>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0D0D0D"/>
          <w:sz w:val="32"/>
          <w:szCs w:val="32"/>
          <w:highlight w:val="none"/>
        </w:rPr>
      </w:pPr>
      <w:r>
        <w:rPr>
          <w:rFonts w:hint="eastAsia" w:ascii="仿宋" w:hAnsi="仿宋" w:eastAsia="仿宋" w:cs="仿宋"/>
          <w:color w:val="0D0D0D"/>
          <w:sz w:val="32"/>
          <w:szCs w:val="32"/>
          <w:highlight w:val="none"/>
          <w:shd w:val="clear" w:color="auto" w:fill="FFFFFF"/>
        </w:rPr>
        <w:t>自本公告发布之日起3个工作日。</w:t>
      </w:r>
    </w:p>
    <w:p w14:paraId="26C7451B">
      <w:pPr>
        <w:pStyle w:val="4"/>
        <w:keepNext w:val="0"/>
        <w:keepLines w:val="0"/>
        <w:pageBreakBefore w:val="0"/>
        <w:widowControl/>
        <w:numPr>
          <w:ilvl w:val="0"/>
          <w:numId w:val="0"/>
        </w:numPr>
        <w:kinsoku/>
        <w:wordWrap w:val="0"/>
        <w:overflowPunct/>
        <w:topLinePunct w:val="0"/>
        <w:autoSpaceDE/>
        <w:autoSpaceDN/>
        <w:bidi w:val="0"/>
        <w:adjustRightInd/>
        <w:snapToGrid/>
        <w:spacing w:before="0" w:after="0" w:line="360" w:lineRule="auto"/>
        <w:ind w:firstLine="0" w:firstLineChars="0"/>
        <w:jc w:val="left"/>
        <w:rPr>
          <w:rStyle w:val="9"/>
          <w:rFonts w:hint="eastAsia" w:ascii="仿宋" w:hAnsi="仿宋" w:eastAsia="仿宋" w:cs="仿宋"/>
          <w:b/>
          <w:color w:val="0D0D0D"/>
          <w:spacing w:val="0"/>
          <w:sz w:val="32"/>
          <w:szCs w:val="32"/>
          <w:highlight w:val="none"/>
          <w:shd w:val="clear" w:color="auto" w:fill="FFFFFF"/>
        </w:rPr>
      </w:pPr>
      <w:r>
        <w:rPr>
          <w:rStyle w:val="9"/>
          <w:rFonts w:hint="eastAsia" w:ascii="仿宋" w:hAnsi="仿宋" w:eastAsia="仿宋" w:cs="仿宋"/>
          <w:b/>
          <w:color w:val="0D0D0D"/>
          <w:spacing w:val="0"/>
          <w:sz w:val="32"/>
          <w:szCs w:val="32"/>
          <w:highlight w:val="none"/>
          <w:shd w:val="clear" w:color="auto" w:fill="FFFFFF"/>
          <w:lang w:val="en-US" w:eastAsia="zh-CN"/>
        </w:rPr>
        <w:t>七、</w:t>
      </w:r>
      <w:r>
        <w:rPr>
          <w:rStyle w:val="9"/>
          <w:rFonts w:hint="eastAsia" w:ascii="仿宋" w:hAnsi="仿宋" w:eastAsia="仿宋" w:cs="仿宋"/>
          <w:b/>
          <w:color w:val="0D0D0D"/>
          <w:spacing w:val="0"/>
          <w:sz w:val="32"/>
          <w:szCs w:val="32"/>
          <w:highlight w:val="none"/>
          <w:shd w:val="clear" w:color="auto" w:fill="FFFFFF"/>
        </w:rPr>
        <w:t>其他补充事宜</w:t>
      </w:r>
    </w:p>
    <w:p w14:paraId="66E8C96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360" w:lineRule="auto"/>
        <w:ind w:left="0" w:firstLine="640" w:firstLineChars="200"/>
        <w:rPr>
          <w:rFonts w:hint="eastAsia" w:ascii="仿宋" w:hAnsi="仿宋" w:cs="仿宋"/>
          <w:b w:val="0"/>
          <w:bCs w:val="0"/>
          <w:color w:val="0D0D0D"/>
          <w:sz w:val="32"/>
          <w:szCs w:val="32"/>
          <w:highlight w:val="none"/>
          <w:lang w:val="en-US" w:eastAsia="zh-CN"/>
        </w:rPr>
      </w:pPr>
      <w:r>
        <w:rPr>
          <w:rFonts w:hint="eastAsia" w:ascii="仿宋" w:hAnsi="仿宋" w:cs="仿宋"/>
          <w:b w:val="0"/>
          <w:bCs w:val="0"/>
          <w:color w:val="0D0D0D"/>
          <w:sz w:val="32"/>
          <w:szCs w:val="32"/>
          <w:highlight w:val="none"/>
          <w:lang w:val="en-US" w:eastAsia="zh-CN"/>
        </w:rPr>
        <w:t>1.本项目非专门面向中小企业采购。</w:t>
      </w:r>
    </w:p>
    <w:p w14:paraId="75D64D85">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360" w:lineRule="auto"/>
        <w:ind w:left="0" w:firstLine="640" w:firstLineChars="200"/>
        <w:rPr>
          <w:rFonts w:hint="eastAsia" w:ascii="仿宋" w:hAnsi="仿宋" w:eastAsia="仿宋" w:cs="仿宋"/>
          <w:b w:val="0"/>
          <w:bCs w:val="0"/>
          <w:color w:val="0D0D0D"/>
          <w:sz w:val="32"/>
          <w:szCs w:val="32"/>
          <w:highlight w:val="none"/>
          <w:lang w:val="en-US" w:eastAsia="zh-CN"/>
        </w:rPr>
      </w:pPr>
      <w:r>
        <w:rPr>
          <w:rFonts w:hint="eastAsia" w:ascii="仿宋" w:hAnsi="仿宋" w:cs="仿宋"/>
          <w:b w:val="0"/>
          <w:bCs w:val="0"/>
          <w:color w:val="0D0D0D"/>
          <w:sz w:val="32"/>
          <w:szCs w:val="32"/>
          <w:highlight w:val="none"/>
          <w:lang w:val="en-US" w:eastAsia="zh-CN"/>
        </w:rPr>
        <w:t>2.</w:t>
      </w:r>
      <w:r>
        <w:rPr>
          <w:rFonts w:hint="eastAsia" w:ascii="仿宋" w:hAnsi="仿宋" w:eastAsia="仿宋" w:cs="仿宋"/>
          <w:b w:val="0"/>
          <w:bCs w:val="0"/>
          <w:color w:val="0D0D0D"/>
          <w:sz w:val="32"/>
          <w:szCs w:val="32"/>
          <w:highlight w:val="none"/>
          <w:lang w:val="en-US" w:eastAsia="zh-CN"/>
        </w:rPr>
        <w:t>供应商获取竞争性磋商文件时请携带单位介绍信原件、经办人身份证原件及加盖供应商公章的身份证复印件1套（谢绝邮寄资料）。</w:t>
      </w:r>
    </w:p>
    <w:p w14:paraId="3D4779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i w:val="0"/>
          <w:iCs w:val="0"/>
          <w:caps w:val="0"/>
          <w:color w:val="0D0D0D"/>
          <w:spacing w:val="0"/>
          <w:sz w:val="32"/>
          <w:szCs w:val="32"/>
          <w:highlight w:val="none"/>
          <w:shd w:val="clear" w:color="auto" w:fill="auto"/>
          <w:vertAlign w:val="baseline"/>
        </w:rPr>
      </w:pPr>
      <w:r>
        <w:rPr>
          <w:rFonts w:hint="eastAsia" w:ascii="仿宋" w:hAnsi="仿宋" w:eastAsia="仿宋" w:cs="仿宋"/>
          <w:i w:val="0"/>
          <w:iCs w:val="0"/>
          <w:caps w:val="0"/>
          <w:color w:val="0D0D0D"/>
          <w:spacing w:val="0"/>
          <w:sz w:val="32"/>
          <w:szCs w:val="32"/>
          <w:highlight w:val="none"/>
          <w:shd w:val="clear" w:color="auto" w:fill="auto"/>
          <w:vertAlign w:val="baseline"/>
          <w:lang w:val="en-US" w:eastAsia="zh-CN"/>
        </w:rPr>
        <w:t>3.</w:t>
      </w:r>
      <w:r>
        <w:rPr>
          <w:rFonts w:hint="eastAsia" w:ascii="仿宋" w:hAnsi="仿宋" w:eastAsia="仿宋" w:cs="仿宋"/>
          <w:i w:val="0"/>
          <w:iCs w:val="0"/>
          <w:caps w:val="0"/>
          <w:color w:val="0D0D0D"/>
          <w:spacing w:val="0"/>
          <w:sz w:val="32"/>
          <w:szCs w:val="32"/>
          <w:highlight w:val="none"/>
          <w:shd w:val="clear" w:color="auto" w:fill="auto"/>
          <w:vertAlign w:val="baseline"/>
        </w:rPr>
        <w:t>供应商</w:t>
      </w:r>
      <w:r>
        <w:rPr>
          <w:rFonts w:hint="eastAsia" w:ascii="仿宋" w:hAnsi="仿宋" w:eastAsia="仿宋" w:cs="仿宋"/>
          <w:i w:val="0"/>
          <w:iCs w:val="0"/>
          <w:caps w:val="0"/>
          <w:color w:val="0D0D0D"/>
          <w:spacing w:val="0"/>
          <w:sz w:val="32"/>
          <w:szCs w:val="32"/>
          <w:highlight w:val="none"/>
          <w:shd w:val="clear" w:color="auto" w:fill="auto"/>
          <w:vertAlign w:val="baseline"/>
          <w:lang w:val="en-US" w:eastAsia="zh-CN"/>
        </w:rPr>
        <w:t>参与本项目采购活动，应</w:t>
      </w:r>
      <w:r>
        <w:rPr>
          <w:rFonts w:hint="eastAsia" w:ascii="仿宋" w:hAnsi="仿宋" w:eastAsia="仿宋" w:cs="仿宋"/>
          <w:i w:val="0"/>
          <w:iCs w:val="0"/>
          <w:caps w:val="0"/>
          <w:color w:val="0D0D0D"/>
          <w:spacing w:val="0"/>
          <w:sz w:val="32"/>
          <w:szCs w:val="32"/>
          <w:highlight w:val="none"/>
          <w:shd w:val="clear" w:color="auto" w:fill="auto"/>
          <w:vertAlign w:val="baseline"/>
        </w:rPr>
        <w:t>按照《关于政府采购供应商注册登记有关事项的通知》的</w:t>
      </w:r>
      <w:r>
        <w:rPr>
          <w:rFonts w:hint="eastAsia" w:ascii="仿宋" w:hAnsi="仿宋" w:eastAsia="仿宋" w:cs="仿宋"/>
          <w:i w:val="0"/>
          <w:iCs w:val="0"/>
          <w:caps w:val="0"/>
          <w:color w:val="0D0D0D"/>
          <w:spacing w:val="0"/>
          <w:sz w:val="32"/>
          <w:szCs w:val="32"/>
          <w:highlight w:val="none"/>
          <w:shd w:val="clear" w:color="auto" w:fill="auto"/>
          <w:vertAlign w:val="baseline"/>
          <w:lang w:val="en-US" w:eastAsia="zh-CN"/>
        </w:rPr>
        <w:t>有关</w:t>
      </w:r>
      <w:r>
        <w:rPr>
          <w:rFonts w:hint="eastAsia" w:ascii="仿宋" w:hAnsi="仿宋" w:eastAsia="仿宋" w:cs="仿宋"/>
          <w:i w:val="0"/>
          <w:iCs w:val="0"/>
          <w:caps w:val="0"/>
          <w:color w:val="0D0D0D"/>
          <w:spacing w:val="0"/>
          <w:sz w:val="32"/>
          <w:szCs w:val="32"/>
          <w:highlight w:val="none"/>
          <w:shd w:val="clear" w:color="auto" w:fill="auto"/>
          <w:vertAlign w:val="baseline"/>
        </w:rPr>
        <w:t>要求,</w:t>
      </w:r>
      <w:r>
        <w:rPr>
          <w:rFonts w:hint="eastAsia" w:ascii="仿宋" w:hAnsi="仿宋" w:eastAsia="仿宋" w:cs="仿宋"/>
          <w:i w:val="0"/>
          <w:iCs w:val="0"/>
          <w:caps w:val="0"/>
          <w:color w:val="0D0D0D"/>
          <w:spacing w:val="0"/>
          <w:sz w:val="32"/>
          <w:szCs w:val="32"/>
          <w:highlight w:val="none"/>
          <w:shd w:val="clear" w:color="auto" w:fill="auto"/>
          <w:vertAlign w:val="baseline"/>
          <w:lang w:val="en-US" w:eastAsia="zh-CN"/>
        </w:rPr>
        <w:t>登录</w:t>
      </w:r>
      <w:r>
        <w:rPr>
          <w:rFonts w:hint="eastAsia" w:ascii="仿宋" w:hAnsi="仿宋" w:eastAsia="仿宋" w:cs="仿宋"/>
          <w:i w:val="0"/>
          <w:iCs w:val="0"/>
          <w:caps w:val="0"/>
          <w:color w:val="0D0D0D"/>
          <w:spacing w:val="0"/>
          <w:sz w:val="32"/>
          <w:szCs w:val="32"/>
          <w:highlight w:val="none"/>
          <w:shd w:val="clear" w:color="auto" w:fill="auto"/>
          <w:vertAlign w:val="baseline"/>
        </w:rPr>
        <w:t>陕西省政府采购网(http://www.ccgp-shaanxi.gov.cn/)</w:t>
      </w:r>
      <w:r>
        <w:rPr>
          <w:rFonts w:hint="eastAsia" w:ascii="仿宋" w:hAnsi="仿宋" w:eastAsia="仿宋" w:cs="仿宋"/>
          <w:i w:val="0"/>
          <w:iCs w:val="0"/>
          <w:caps w:val="0"/>
          <w:color w:val="0D0D0D"/>
          <w:spacing w:val="0"/>
          <w:sz w:val="32"/>
          <w:szCs w:val="32"/>
          <w:highlight w:val="none"/>
          <w:shd w:val="clear" w:color="auto" w:fill="auto"/>
          <w:vertAlign w:val="baseline"/>
          <w:lang w:val="en-US" w:eastAsia="zh-CN"/>
        </w:rPr>
        <w:t>进行</w:t>
      </w:r>
      <w:r>
        <w:rPr>
          <w:rFonts w:hint="eastAsia" w:ascii="仿宋" w:hAnsi="仿宋" w:eastAsia="仿宋" w:cs="仿宋"/>
          <w:i w:val="0"/>
          <w:iCs w:val="0"/>
          <w:caps w:val="0"/>
          <w:color w:val="0D0D0D"/>
          <w:spacing w:val="0"/>
          <w:sz w:val="32"/>
          <w:szCs w:val="32"/>
          <w:highlight w:val="none"/>
          <w:shd w:val="clear" w:color="auto" w:fill="auto"/>
          <w:vertAlign w:val="baseline"/>
        </w:rPr>
        <w:t>注册登记 ,加入陕西省政府采购供应商库。</w:t>
      </w:r>
    </w:p>
    <w:p w14:paraId="48ADA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rPr>
          <w:rFonts w:hint="eastAsia" w:ascii="仿宋" w:hAnsi="仿宋" w:eastAsia="仿宋" w:cs="仿宋"/>
          <w:b w:val="0"/>
          <w:bCs w:val="0"/>
          <w:color w:val="0D0D0D"/>
          <w:sz w:val="32"/>
          <w:szCs w:val="32"/>
          <w:highlight w:val="none"/>
          <w:lang w:val="en-US" w:eastAsia="zh-CN"/>
        </w:rPr>
      </w:pPr>
      <w:r>
        <w:rPr>
          <w:rFonts w:hint="eastAsia" w:ascii="仿宋" w:hAnsi="仿宋" w:eastAsia="仿宋" w:cs="仿宋"/>
          <w:i w:val="0"/>
          <w:iCs w:val="0"/>
          <w:caps w:val="0"/>
          <w:color w:val="0D0D0D"/>
          <w:spacing w:val="0"/>
          <w:sz w:val="32"/>
          <w:szCs w:val="32"/>
          <w:highlight w:val="none"/>
          <w:shd w:val="clear" w:color="auto" w:fill="auto"/>
          <w:vertAlign w:val="baseline"/>
          <w:lang w:val="en-US" w:eastAsia="zh-CN"/>
        </w:rPr>
        <w:t>4</w:t>
      </w:r>
      <w:r>
        <w:rPr>
          <w:rFonts w:hint="eastAsia" w:ascii="仿宋" w:hAnsi="仿宋" w:eastAsia="仿宋" w:cs="仿宋"/>
          <w:i w:val="0"/>
          <w:iCs w:val="0"/>
          <w:caps w:val="0"/>
          <w:color w:val="0D0D0D"/>
          <w:spacing w:val="0"/>
          <w:sz w:val="32"/>
          <w:szCs w:val="32"/>
          <w:highlight w:val="none"/>
          <w:shd w:val="clear" w:color="auto" w:fill="auto"/>
          <w:vertAlign w:val="baseline"/>
        </w:rPr>
        <w:t>.其他</w:t>
      </w:r>
      <w:r>
        <w:rPr>
          <w:rStyle w:val="9"/>
          <w:rFonts w:hint="eastAsia" w:ascii="仿宋" w:hAnsi="仿宋" w:eastAsia="仿宋" w:cs="仿宋"/>
          <w:b w:val="0"/>
          <w:bCs w:val="0"/>
          <w:color w:val="0D0D0D"/>
          <w:sz w:val="32"/>
          <w:szCs w:val="32"/>
          <w:highlight w:val="none"/>
          <w:shd w:val="clear" w:color="auto" w:fill="auto"/>
        </w:rPr>
        <w:t>事宜</w:t>
      </w:r>
      <w:r>
        <w:rPr>
          <w:rFonts w:hint="eastAsia" w:ascii="仿宋" w:hAnsi="仿宋" w:eastAsia="仿宋" w:cs="仿宋"/>
          <w:i w:val="0"/>
          <w:iCs w:val="0"/>
          <w:caps w:val="0"/>
          <w:color w:val="0D0D0D"/>
          <w:spacing w:val="0"/>
          <w:sz w:val="32"/>
          <w:szCs w:val="32"/>
          <w:highlight w:val="none"/>
          <w:shd w:val="clear" w:color="auto" w:fill="auto"/>
          <w:vertAlign w:val="baseline"/>
          <w:lang w:val="en-US" w:eastAsia="zh-CN"/>
        </w:rPr>
        <w:t>详</w:t>
      </w:r>
      <w:r>
        <w:rPr>
          <w:rFonts w:hint="eastAsia" w:ascii="仿宋" w:hAnsi="仿宋" w:eastAsia="仿宋" w:cs="仿宋"/>
          <w:i w:val="0"/>
          <w:iCs w:val="0"/>
          <w:caps w:val="0"/>
          <w:color w:val="0D0D0D"/>
          <w:spacing w:val="0"/>
          <w:sz w:val="32"/>
          <w:szCs w:val="32"/>
          <w:highlight w:val="none"/>
          <w:shd w:val="clear" w:color="auto" w:fill="auto"/>
          <w:vertAlign w:val="baseline"/>
        </w:rPr>
        <w:t>见本项目</w:t>
      </w:r>
      <w:r>
        <w:rPr>
          <w:rFonts w:hint="eastAsia" w:ascii="仿宋" w:hAnsi="仿宋" w:eastAsia="仿宋" w:cs="仿宋"/>
          <w:b w:val="0"/>
          <w:bCs w:val="0"/>
          <w:color w:val="0D0D0D"/>
          <w:sz w:val="32"/>
          <w:szCs w:val="32"/>
          <w:highlight w:val="none"/>
          <w:lang w:val="en-US" w:eastAsia="zh-CN"/>
        </w:rPr>
        <w:t>竞争性磋商文件</w:t>
      </w:r>
      <w:r>
        <w:rPr>
          <w:rFonts w:hint="eastAsia" w:ascii="仿宋" w:hAnsi="仿宋" w:eastAsia="仿宋" w:cs="仿宋"/>
          <w:i w:val="0"/>
          <w:iCs w:val="0"/>
          <w:caps w:val="0"/>
          <w:color w:val="0D0D0D"/>
          <w:spacing w:val="0"/>
          <w:sz w:val="32"/>
          <w:szCs w:val="32"/>
          <w:highlight w:val="none"/>
          <w:shd w:val="clear" w:color="auto" w:fill="auto"/>
          <w:vertAlign w:val="baseline"/>
        </w:rPr>
        <w:t>。</w:t>
      </w:r>
    </w:p>
    <w:p w14:paraId="22EB56D5">
      <w:pPr>
        <w:pStyle w:val="4"/>
        <w:keepNext w:val="0"/>
        <w:keepLines w:val="0"/>
        <w:pageBreakBefore w:val="0"/>
        <w:widowControl/>
        <w:kinsoku/>
        <w:wordWrap w:val="0"/>
        <w:overflowPunct/>
        <w:topLinePunct w:val="0"/>
        <w:autoSpaceDE/>
        <w:autoSpaceDN/>
        <w:bidi w:val="0"/>
        <w:adjustRightInd/>
        <w:snapToGrid/>
        <w:spacing w:before="0" w:after="0" w:line="360" w:lineRule="auto"/>
        <w:ind w:firstLine="0" w:firstLineChars="0"/>
        <w:jc w:val="left"/>
        <w:rPr>
          <w:rFonts w:hint="eastAsia" w:ascii="仿宋" w:hAnsi="仿宋" w:cs="仿宋"/>
          <w:b w:val="0"/>
          <w:color w:val="0D0D0D"/>
          <w:sz w:val="32"/>
          <w:szCs w:val="32"/>
          <w:highlight w:val="none"/>
        </w:rPr>
      </w:pPr>
      <w:r>
        <w:rPr>
          <w:rStyle w:val="9"/>
          <w:rFonts w:hint="eastAsia" w:ascii="仿宋" w:hAnsi="仿宋" w:eastAsia="仿宋" w:cs="仿宋"/>
          <w:b/>
          <w:color w:val="0D0D0D"/>
          <w:spacing w:val="0"/>
          <w:sz w:val="32"/>
          <w:szCs w:val="32"/>
          <w:highlight w:val="none"/>
          <w:shd w:val="clear" w:color="auto" w:fill="FFFFFF"/>
        </w:rPr>
        <w:t>八、凡对本次采购提出询问，请按以下方式联系。</w:t>
      </w:r>
    </w:p>
    <w:p w14:paraId="2C406157">
      <w:pPr>
        <w:keepNext w:val="0"/>
        <w:keepLines w:val="0"/>
        <w:pageBreakBefore w:val="0"/>
        <w:widowControl/>
        <w:kinsoku/>
        <w:overflowPunct/>
        <w:topLinePunct w:val="0"/>
        <w:autoSpaceDE/>
        <w:autoSpaceDN/>
        <w:bidi w:val="0"/>
        <w:adjustRightInd/>
        <w:snapToGrid/>
        <w:spacing w:line="360" w:lineRule="auto"/>
        <w:ind w:firstLine="640" w:firstLineChars="200"/>
        <w:rPr>
          <w:rFonts w:hint="eastAsia" w:ascii="仿宋" w:hAnsi="仿宋" w:eastAsia="仿宋" w:cs="仿宋"/>
          <w:color w:val="0D0D0D"/>
          <w:kern w:val="2"/>
          <w:sz w:val="32"/>
          <w:szCs w:val="32"/>
          <w:highlight w:val="none"/>
          <w:shd w:val="clear" w:color="auto" w:fill="FFFFFF"/>
          <w:lang w:val="en-US" w:eastAsia="zh-CN" w:bidi="ar-SA"/>
        </w:rPr>
      </w:pPr>
      <w:r>
        <w:rPr>
          <w:rFonts w:hint="eastAsia" w:ascii="仿宋" w:hAnsi="仿宋" w:eastAsia="仿宋" w:cs="仿宋"/>
          <w:color w:val="0D0D0D"/>
          <w:kern w:val="2"/>
          <w:sz w:val="32"/>
          <w:szCs w:val="32"/>
          <w:highlight w:val="none"/>
          <w:shd w:val="clear" w:color="auto" w:fill="FFFFFF"/>
          <w:lang w:val="en-US" w:eastAsia="zh-CN" w:bidi="ar-SA"/>
        </w:rPr>
        <w:t>1.</w:t>
      </w:r>
      <w:r>
        <w:rPr>
          <w:rFonts w:hint="eastAsia" w:ascii="仿宋" w:hAnsi="仿宋" w:cs="仿宋"/>
          <w:color w:val="0D0D0D"/>
          <w:kern w:val="2"/>
          <w:sz w:val="32"/>
          <w:szCs w:val="32"/>
          <w:highlight w:val="none"/>
          <w:shd w:val="clear" w:color="auto" w:fill="FFFFFF"/>
          <w:lang w:val="en-US" w:eastAsia="zh-CN" w:bidi="ar-SA"/>
        </w:rPr>
        <w:t>采</w:t>
      </w:r>
      <w:r>
        <w:rPr>
          <w:rFonts w:hint="eastAsia" w:ascii="仿宋" w:hAnsi="仿宋" w:eastAsia="仿宋" w:cs="仿宋"/>
          <w:color w:val="0D0D0D"/>
          <w:kern w:val="2"/>
          <w:sz w:val="32"/>
          <w:szCs w:val="32"/>
          <w:highlight w:val="none"/>
          <w:shd w:val="clear" w:color="auto" w:fill="FFFFFF"/>
          <w:lang w:val="en-US" w:eastAsia="zh-CN" w:bidi="ar-SA"/>
        </w:rPr>
        <w:t>购人信息</w:t>
      </w:r>
    </w:p>
    <w:p w14:paraId="15AA50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rPr>
          <w:rFonts w:hint="eastAsia" w:ascii="仿宋" w:hAnsi="仿宋" w:eastAsia="仿宋" w:cs="仿宋"/>
          <w:b w:val="0"/>
          <w:bCs w:val="0"/>
          <w:color w:val="0D0D0D"/>
          <w:kern w:val="2"/>
          <w:sz w:val="32"/>
          <w:szCs w:val="32"/>
          <w:highlight w:val="none"/>
          <w:lang w:val="en-US" w:eastAsia="zh-CN" w:bidi="ar-SA"/>
        </w:rPr>
      </w:pPr>
      <w:r>
        <w:rPr>
          <w:rFonts w:hint="eastAsia" w:ascii="仿宋" w:hAnsi="仿宋" w:eastAsia="仿宋" w:cs="仿宋"/>
          <w:color w:val="0D0D0D"/>
          <w:kern w:val="2"/>
          <w:sz w:val="32"/>
          <w:szCs w:val="32"/>
          <w:highlight w:val="none"/>
          <w:shd w:val="clear" w:color="auto" w:fill="FFFFFF"/>
          <w:lang w:val="en-US" w:eastAsia="zh-CN" w:bidi="ar-SA"/>
        </w:rPr>
        <w:t>名称：</w:t>
      </w:r>
      <w:r>
        <w:rPr>
          <w:rFonts w:hint="eastAsia" w:ascii="仿宋" w:hAnsi="仿宋" w:eastAsia="仿宋" w:cs="仿宋"/>
          <w:b w:val="0"/>
          <w:bCs w:val="0"/>
          <w:color w:val="0D0D0D"/>
          <w:kern w:val="2"/>
          <w:sz w:val="32"/>
          <w:szCs w:val="32"/>
          <w:highlight w:val="none"/>
          <w:lang w:val="en-US" w:eastAsia="zh-CN" w:bidi="ar-SA"/>
        </w:rPr>
        <w:t>陕西省残疾人联合会机关</w:t>
      </w:r>
    </w:p>
    <w:p w14:paraId="4096B0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baseline"/>
        <w:rPr>
          <w:rFonts w:hint="default" w:ascii="仿宋" w:hAnsi="仿宋" w:eastAsia="仿宋" w:cs="仿宋"/>
          <w:color w:val="FF0000"/>
          <w:kern w:val="2"/>
          <w:sz w:val="32"/>
          <w:szCs w:val="32"/>
          <w:highlight w:val="none"/>
          <w:shd w:val="clear" w:color="auto" w:fill="FFFFFF"/>
          <w:lang w:val="en-US" w:eastAsia="zh-CN" w:bidi="ar-SA"/>
        </w:rPr>
      </w:pPr>
      <w:r>
        <w:rPr>
          <w:rFonts w:hint="eastAsia" w:ascii="仿宋" w:hAnsi="仿宋" w:eastAsia="仿宋" w:cs="仿宋"/>
          <w:b w:val="0"/>
          <w:bCs w:val="0"/>
          <w:color w:val="0D0D0D"/>
          <w:kern w:val="2"/>
          <w:sz w:val="32"/>
          <w:szCs w:val="32"/>
          <w:highlight w:val="none"/>
          <w:lang w:val="en-US" w:eastAsia="zh-CN" w:bidi="ar-SA"/>
        </w:rPr>
        <w:t>地址：陕西省西安市新城区新城大院</w:t>
      </w:r>
    </w:p>
    <w:p w14:paraId="08A08BD8">
      <w:pPr>
        <w:keepNext w:val="0"/>
        <w:keepLines w:val="0"/>
        <w:pageBreakBefore w:val="0"/>
        <w:widowControl/>
        <w:kinsoku/>
        <w:overflowPunct/>
        <w:topLinePunct w:val="0"/>
        <w:autoSpaceDE/>
        <w:autoSpaceDN/>
        <w:bidi w:val="0"/>
        <w:adjustRightInd/>
        <w:snapToGrid/>
        <w:spacing w:line="360" w:lineRule="auto"/>
        <w:ind w:firstLine="640" w:firstLineChars="200"/>
        <w:rPr>
          <w:rFonts w:hint="default"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联系方式：</w:t>
      </w:r>
      <w:r>
        <w:rPr>
          <w:rFonts w:hint="eastAsia" w:ascii="仿宋" w:hAnsi="仿宋" w:cs="仿宋"/>
          <w:color w:val="auto"/>
          <w:kern w:val="2"/>
          <w:sz w:val="32"/>
          <w:szCs w:val="32"/>
          <w:highlight w:val="none"/>
          <w:shd w:val="clear" w:color="auto" w:fill="FFFFFF"/>
          <w:lang w:val="en-US" w:eastAsia="zh-CN" w:bidi="ar-SA"/>
        </w:rPr>
        <w:t>029-</w:t>
      </w:r>
      <w:r>
        <w:rPr>
          <w:rFonts w:hint="eastAsia" w:ascii="仿宋" w:hAnsi="仿宋" w:eastAsia="仿宋" w:cs="仿宋"/>
          <w:color w:val="auto"/>
          <w:kern w:val="2"/>
          <w:sz w:val="32"/>
          <w:szCs w:val="32"/>
          <w:highlight w:val="none"/>
          <w:shd w:val="clear" w:color="auto" w:fill="FFFFFF"/>
          <w:lang w:val="en-US" w:eastAsia="zh-CN" w:bidi="ar-SA"/>
        </w:rPr>
        <w:t>63917933</w:t>
      </w:r>
      <w:r>
        <w:rPr>
          <w:rFonts w:hint="eastAsia" w:ascii="仿宋" w:hAnsi="仿宋" w:cs="仿宋"/>
          <w:color w:val="auto"/>
          <w:kern w:val="2"/>
          <w:sz w:val="32"/>
          <w:szCs w:val="32"/>
          <w:highlight w:val="none"/>
          <w:shd w:val="clear" w:color="auto" w:fill="FFFFFF"/>
          <w:lang w:val="en-US" w:eastAsia="zh-CN" w:bidi="ar-SA"/>
        </w:rPr>
        <w:t xml:space="preserve"> </w:t>
      </w:r>
      <w:bookmarkStart w:id="0" w:name="_GoBack"/>
      <w:bookmarkEnd w:id="0"/>
    </w:p>
    <w:p w14:paraId="0F2EACBB">
      <w:pPr>
        <w:keepNext w:val="0"/>
        <w:keepLines w:val="0"/>
        <w:pageBreakBefore w:val="0"/>
        <w:widowControl/>
        <w:kinsoku/>
        <w:overflowPunct/>
        <w:topLinePunct w:val="0"/>
        <w:autoSpaceDE/>
        <w:autoSpaceDN/>
        <w:bidi w:val="0"/>
        <w:adjustRightInd/>
        <w:snapToGrid/>
        <w:spacing w:line="360" w:lineRule="auto"/>
        <w:ind w:firstLine="640" w:firstLineChars="200"/>
        <w:rPr>
          <w:rFonts w:hint="eastAsia" w:ascii="仿宋" w:hAnsi="仿宋" w:eastAsia="仿宋" w:cs="仿宋"/>
          <w:color w:val="0D0D0D"/>
          <w:kern w:val="2"/>
          <w:sz w:val="32"/>
          <w:szCs w:val="32"/>
          <w:highlight w:val="none"/>
          <w:shd w:val="clear" w:color="auto" w:fill="FFFFFF"/>
          <w:lang w:val="en-US" w:eastAsia="zh-CN" w:bidi="ar-SA"/>
        </w:rPr>
      </w:pPr>
      <w:r>
        <w:rPr>
          <w:rFonts w:hint="eastAsia" w:ascii="仿宋" w:hAnsi="仿宋" w:eastAsia="仿宋" w:cs="仿宋"/>
          <w:color w:val="0D0D0D"/>
          <w:kern w:val="2"/>
          <w:sz w:val="32"/>
          <w:szCs w:val="32"/>
          <w:highlight w:val="none"/>
          <w:shd w:val="clear" w:color="auto" w:fill="FFFFFF"/>
          <w:lang w:val="en-US" w:eastAsia="zh-CN" w:bidi="ar-SA"/>
        </w:rPr>
        <w:t>2.</w:t>
      </w:r>
      <w:r>
        <w:rPr>
          <w:rFonts w:hint="eastAsia" w:ascii="仿宋" w:hAnsi="仿宋" w:cs="仿宋"/>
          <w:color w:val="0D0D0D"/>
          <w:kern w:val="2"/>
          <w:sz w:val="32"/>
          <w:szCs w:val="32"/>
          <w:highlight w:val="none"/>
          <w:shd w:val="clear" w:color="auto" w:fill="FFFFFF"/>
          <w:lang w:val="en-US" w:eastAsia="zh-CN" w:bidi="ar-SA"/>
        </w:rPr>
        <w:t>采</w:t>
      </w:r>
      <w:r>
        <w:rPr>
          <w:rFonts w:hint="eastAsia" w:ascii="仿宋" w:hAnsi="仿宋" w:eastAsia="仿宋" w:cs="仿宋"/>
          <w:color w:val="0D0D0D"/>
          <w:kern w:val="2"/>
          <w:sz w:val="32"/>
          <w:szCs w:val="32"/>
          <w:highlight w:val="none"/>
          <w:shd w:val="clear" w:color="auto" w:fill="FFFFFF"/>
          <w:lang w:val="en-US" w:eastAsia="zh-CN" w:bidi="ar-SA"/>
        </w:rPr>
        <w:t>购代理机构信息</w:t>
      </w:r>
    </w:p>
    <w:p w14:paraId="5D041050">
      <w:pPr>
        <w:keepNext w:val="0"/>
        <w:keepLines w:val="0"/>
        <w:pageBreakBefore w:val="0"/>
        <w:widowControl/>
        <w:kinsoku/>
        <w:overflowPunct/>
        <w:topLinePunct w:val="0"/>
        <w:autoSpaceDE/>
        <w:autoSpaceDN/>
        <w:bidi w:val="0"/>
        <w:adjustRightInd/>
        <w:snapToGrid/>
        <w:spacing w:line="360" w:lineRule="auto"/>
        <w:ind w:firstLine="640" w:firstLineChars="200"/>
        <w:rPr>
          <w:rFonts w:hint="eastAsia" w:ascii="仿宋" w:hAnsi="仿宋" w:eastAsia="仿宋" w:cs="仿宋"/>
          <w:color w:val="0D0D0D"/>
          <w:kern w:val="2"/>
          <w:sz w:val="32"/>
          <w:szCs w:val="32"/>
          <w:highlight w:val="none"/>
          <w:shd w:val="clear" w:color="auto" w:fill="FFFFFF"/>
          <w:lang w:val="en-US" w:eastAsia="zh-CN" w:bidi="ar-SA"/>
        </w:rPr>
      </w:pPr>
      <w:r>
        <w:rPr>
          <w:rFonts w:hint="eastAsia" w:ascii="仿宋" w:hAnsi="仿宋" w:eastAsia="仿宋" w:cs="仿宋"/>
          <w:color w:val="0D0D0D"/>
          <w:kern w:val="2"/>
          <w:sz w:val="32"/>
          <w:szCs w:val="32"/>
          <w:highlight w:val="none"/>
          <w:shd w:val="clear" w:color="auto" w:fill="FFFFFF"/>
          <w:lang w:val="en-US" w:eastAsia="zh-CN" w:bidi="ar-SA"/>
        </w:rPr>
        <w:t>名称：</w:t>
      </w:r>
      <w:r>
        <w:rPr>
          <w:rFonts w:hint="eastAsia" w:ascii="仿宋" w:hAnsi="仿宋" w:cs="仿宋"/>
          <w:color w:val="0D0D0D"/>
          <w:kern w:val="2"/>
          <w:sz w:val="32"/>
          <w:szCs w:val="32"/>
          <w:highlight w:val="none"/>
          <w:shd w:val="clear" w:color="auto" w:fill="FFFFFF"/>
          <w:lang w:val="en-US" w:eastAsia="zh-CN" w:bidi="ar-SA"/>
        </w:rPr>
        <w:t>典亮工程项目管理有限公司</w:t>
      </w:r>
    </w:p>
    <w:p w14:paraId="52BAE66B">
      <w:pPr>
        <w:keepNext w:val="0"/>
        <w:keepLines w:val="0"/>
        <w:pageBreakBefore w:val="0"/>
        <w:widowControl/>
        <w:kinsoku/>
        <w:overflowPunct/>
        <w:topLinePunct w:val="0"/>
        <w:autoSpaceDE/>
        <w:autoSpaceDN/>
        <w:bidi w:val="0"/>
        <w:adjustRightInd/>
        <w:snapToGrid/>
        <w:spacing w:line="360" w:lineRule="auto"/>
        <w:ind w:firstLine="640" w:firstLineChars="200"/>
        <w:rPr>
          <w:rFonts w:hint="eastAsia" w:ascii="仿宋" w:hAnsi="仿宋" w:eastAsia="仿宋" w:cs="仿宋"/>
          <w:color w:val="0D0D0D"/>
          <w:kern w:val="2"/>
          <w:sz w:val="32"/>
          <w:szCs w:val="32"/>
          <w:highlight w:val="none"/>
          <w:shd w:val="clear" w:color="auto" w:fill="FFFFFF"/>
          <w:lang w:val="en-US" w:eastAsia="zh-CN" w:bidi="ar-SA"/>
        </w:rPr>
      </w:pPr>
      <w:r>
        <w:rPr>
          <w:rFonts w:hint="eastAsia" w:ascii="仿宋" w:hAnsi="仿宋" w:eastAsia="仿宋" w:cs="仿宋"/>
          <w:color w:val="0D0D0D"/>
          <w:kern w:val="2"/>
          <w:sz w:val="32"/>
          <w:szCs w:val="32"/>
          <w:highlight w:val="none"/>
          <w:shd w:val="clear" w:color="auto" w:fill="FFFFFF"/>
          <w:lang w:val="en-US" w:eastAsia="zh-CN" w:bidi="ar-SA"/>
        </w:rPr>
        <w:t>地址：</w:t>
      </w:r>
      <w:r>
        <w:rPr>
          <w:rFonts w:hint="eastAsia" w:ascii="仿宋" w:hAnsi="仿宋" w:cs="仿宋"/>
          <w:color w:val="0D0D0D"/>
          <w:kern w:val="2"/>
          <w:sz w:val="32"/>
          <w:szCs w:val="32"/>
          <w:highlight w:val="none"/>
          <w:shd w:val="clear" w:color="auto" w:fill="FFFFFF"/>
          <w:lang w:val="en-US" w:eastAsia="zh-CN" w:bidi="ar-SA"/>
        </w:rPr>
        <w:t>西安市莲湖区南二环西段9号泊达国际酒店27楼东户</w:t>
      </w:r>
    </w:p>
    <w:p w14:paraId="0B64C1E2">
      <w:pPr>
        <w:keepNext w:val="0"/>
        <w:keepLines w:val="0"/>
        <w:pageBreakBefore w:val="0"/>
        <w:widowControl/>
        <w:kinsoku/>
        <w:overflowPunct/>
        <w:topLinePunct w:val="0"/>
        <w:autoSpaceDE/>
        <w:autoSpaceDN/>
        <w:bidi w:val="0"/>
        <w:adjustRightInd/>
        <w:snapToGrid/>
        <w:spacing w:line="360" w:lineRule="auto"/>
        <w:ind w:firstLine="640" w:firstLineChars="200"/>
        <w:rPr>
          <w:rFonts w:hint="default" w:ascii="仿宋" w:hAnsi="仿宋" w:eastAsia="仿宋" w:cs="仿宋"/>
          <w:color w:val="0D0D0D"/>
          <w:kern w:val="2"/>
          <w:sz w:val="32"/>
          <w:szCs w:val="32"/>
          <w:highlight w:val="none"/>
          <w:shd w:val="clear" w:color="auto" w:fill="FFFFFF"/>
          <w:lang w:val="en-US" w:eastAsia="zh-CN" w:bidi="ar-SA"/>
        </w:rPr>
      </w:pPr>
      <w:r>
        <w:rPr>
          <w:rFonts w:hint="eastAsia" w:ascii="仿宋" w:hAnsi="仿宋" w:eastAsia="仿宋" w:cs="仿宋"/>
          <w:color w:val="0D0D0D"/>
          <w:kern w:val="2"/>
          <w:sz w:val="32"/>
          <w:szCs w:val="32"/>
          <w:highlight w:val="none"/>
          <w:shd w:val="clear" w:color="auto" w:fill="FFFFFF"/>
          <w:lang w:val="en-US" w:eastAsia="zh-CN" w:bidi="ar-SA"/>
        </w:rPr>
        <w:t>联系方式：</w:t>
      </w:r>
      <w:r>
        <w:rPr>
          <w:rFonts w:hint="eastAsia" w:ascii="仿宋" w:hAnsi="仿宋" w:cs="仿宋"/>
          <w:color w:val="auto"/>
          <w:spacing w:val="-6"/>
          <w:sz w:val="32"/>
          <w:szCs w:val="32"/>
          <w:highlight w:val="none"/>
          <w:lang w:eastAsia="zh-CN"/>
        </w:rPr>
        <w:t>029-87613089</w:t>
      </w:r>
    </w:p>
    <w:p w14:paraId="49A63A50">
      <w:pPr>
        <w:keepNext w:val="0"/>
        <w:keepLines w:val="0"/>
        <w:pageBreakBefore w:val="0"/>
        <w:widowControl/>
        <w:kinsoku/>
        <w:overflowPunct/>
        <w:topLinePunct w:val="0"/>
        <w:autoSpaceDE/>
        <w:autoSpaceDN/>
        <w:bidi w:val="0"/>
        <w:adjustRightInd/>
        <w:snapToGrid/>
        <w:spacing w:line="360" w:lineRule="auto"/>
        <w:ind w:firstLine="640" w:firstLineChars="200"/>
        <w:rPr>
          <w:rFonts w:hint="eastAsia" w:ascii="仿宋" w:hAnsi="仿宋" w:eastAsia="仿宋" w:cs="仿宋"/>
          <w:color w:val="0D0D0D"/>
          <w:kern w:val="2"/>
          <w:sz w:val="32"/>
          <w:szCs w:val="32"/>
          <w:highlight w:val="none"/>
          <w:shd w:val="clear" w:color="auto" w:fill="FFFFFF"/>
          <w:lang w:val="en-US" w:eastAsia="zh-CN" w:bidi="ar-SA"/>
        </w:rPr>
      </w:pPr>
      <w:r>
        <w:rPr>
          <w:rFonts w:hint="eastAsia" w:ascii="仿宋" w:hAnsi="仿宋" w:eastAsia="仿宋" w:cs="仿宋"/>
          <w:color w:val="0D0D0D"/>
          <w:kern w:val="2"/>
          <w:sz w:val="32"/>
          <w:szCs w:val="32"/>
          <w:highlight w:val="none"/>
          <w:shd w:val="clear" w:color="auto" w:fill="FFFFFF"/>
          <w:lang w:val="en-US" w:eastAsia="zh-CN" w:bidi="ar-SA"/>
        </w:rPr>
        <w:t>3.项目联系方式</w:t>
      </w:r>
    </w:p>
    <w:p w14:paraId="6038B2D7">
      <w:pPr>
        <w:keepNext w:val="0"/>
        <w:keepLines w:val="0"/>
        <w:pageBreakBefore w:val="0"/>
        <w:widowControl/>
        <w:kinsoku/>
        <w:overflowPunct/>
        <w:topLinePunct w:val="0"/>
        <w:autoSpaceDE/>
        <w:autoSpaceDN/>
        <w:bidi w:val="0"/>
        <w:adjustRightInd/>
        <w:snapToGrid/>
        <w:spacing w:line="360" w:lineRule="auto"/>
        <w:ind w:firstLine="640" w:firstLineChars="200"/>
        <w:rPr>
          <w:rFonts w:hint="default" w:ascii="仿宋" w:hAnsi="仿宋" w:cs="仿宋"/>
          <w:color w:val="auto"/>
          <w:spacing w:val="-6"/>
          <w:sz w:val="32"/>
          <w:szCs w:val="32"/>
          <w:highlight w:val="none"/>
          <w:lang w:val="en-US" w:eastAsia="zh-CN"/>
        </w:rPr>
      </w:pPr>
      <w:r>
        <w:rPr>
          <w:rFonts w:hint="eastAsia" w:ascii="仿宋" w:hAnsi="仿宋" w:eastAsia="仿宋" w:cs="仿宋"/>
          <w:color w:val="0D0D0D"/>
          <w:kern w:val="2"/>
          <w:sz w:val="32"/>
          <w:szCs w:val="32"/>
          <w:highlight w:val="none"/>
          <w:shd w:val="clear" w:color="auto" w:fill="FFFFFF"/>
          <w:lang w:val="en-US" w:eastAsia="zh-CN" w:bidi="ar-SA"/>
        </w:rPr>
        <w:t>项目联系人：</w:t>
      </w:r>
      <w:r>
        <w:rPr>
          <w:rFonts w:hint="eastAsia" w:ascii="仿宋" w:hAnsi="仿宋" w:cs="仿宋"/>
          <w:color w:val="auto"/>
          <w:spacing w:val="-6"/>
          <w:sz w:val="32"/>
          <w:szCs w:val="32"/>
          <w:highlight w:val="none"/>
          <w:lang w:val="en-US" w:eastAsia="zh-CN"/>
        </w:rPr>
        <w:t>佘工</w:t>
      </w:r>
      <w:r>
        <w:rPr>
          <w:rFonts w:hint="eastAsia" w:ascii="仿宋" w:hAnsi="仿宋" w:eastAsia="仿宋" w:cs="仿宋"/>
          <w:b w:val="0"/>
          <w:bCs w:val="0"/>
          <w:color w:val="0D0D0D"/>
          <w:sz w:val="32"/>
          <w:szCs w:val="32"/>
          <w:highlight w:val="none"/>
          <w:lang w:val="en-US" w:eastAsia="zh-CN"/>
        </w:rPr>
        <w:t>、</w:t>
      </w:r>
      <w:r>
        <w:rPr>
          <w:rFonts w:hint="eastAsia" w:ascii="仿宋" w:hAnsi="仿宋" w:cs="仿宋"/>
          <w:b w:val="0"/>
          <w:bCs w:val="0"/>
          <w:color w:val="0D0D0D"/>
          <w:sz w:val="32"/>
          <w:szCs w:val="32"/>
          <w:highlight w:val="none"/>
          <w:lang w:val="en-US" w:eastAsia="zh-CN"/>
        </w:rPr>
        <w:t>李工</w:t>
      </w:r>
    </w:p>
    <w:p w14:paraId="4FA7D983">
      <w:pPr>
        <w:keepNext w:val="0"/>
        <w:keepLines w:val="0"/>
        <w:pageBreakBefore w:val="0"/>
        <w:widowControl/>
        <w:kinsoku/>
        <w:overflowPunct/>
        <w:topLinePunct w:val="0"/>
        <w:autoSpaceDE/>
        <w:autoSpaceDN/>
        <w:bidi w:val="0"/>
        <w:adjustRightInd/>
        <w:snapToGrid/>
        <w:spacing w:line="360" w:lineRule="auto"/>
        <w:ind w:firstLine="640" w:firstLineChars="200"/>
        <w:rPr>
          <w:rFonts w:hint="default" w:ascii="仿宋" w:hAnsi="仿宋" w:eastAsia="仿宋" w:cs="仿宋"/>
          <w:color w:val="0D0D0D"/>
          <w:kern w:val="2"/>
          <w:sz w:val="32"/>
          <w:szCs w:val="32"/>
          <w:highlight w:val="none"/>
          <w:shd w:val="clear" w:color="auto" w:fill="FFFFFF"/>
          <w:lang w:val="en-US" w:eastAsia="zh-CN" w:bidi="ar-SA"/>
        </w:rPr>
      </w:pPr>
      <w:r>
        <w:rPr>
          <w:rFonts w:hint="eastAsia" w:ascii="仿宋" w:hAnsi="仿宋" w:eastAsia="仿宋" w:cs="仿宋"/>
          <w:color w:val="0D0D0D"/>
          <w:kern w:val="2"/>
          <w:sz w:val="32"/>
          <w:szCs w:val="32"/>
          <w:highlight w:val="none"/>
          <w:shd w:val="clear" w:color="auto" w:fill="FFFFFF"/>
          <w:lang w:val="en-US" w:eastAsia="zh-CN" w:bidi="ar-SA"/>
        </w:rPr>
        <w:t>电话：</w:t>
      </w:r>
      <w:r>
        <w:rPr>
          <w:rFonts w:hint="eastAsia" w:ascii="仿宋" w:hAnsi="仿宋" w:cs="仿宋"/>
          <w:color w:val="auto"/>
          <w:spacing w:val="-6"/>
          <w:sz w:val="32"/>
          <w:szCs w:val="32"/>
          <w:highlight w:val="none"/>
          <w:lang w:eastAsia="zh-CN"/>
        </w:rPr>
        <w:t>029-87613089</w:t>
      </w:r>
    </w:p>
    <w:p w14:paraId="1275E864">
      <w:pPr>
        <w:pStyle w:val="6"/>
        <w:keepNext w:val="0"/>
        <w:keepLines w:val="0"/>
        <w:pageBreakBefore w:val="0"/>
        <w:widowControl/>
        <w:kinsoku/>
        <w:wordWrap w:val="0"/>
        <w:overflowPunct/>
        <w:topLinePunct w:val="0"/>
        <w:autoSpaceDE/>
        <w:autoSpaceDN/>
        <w:bidi w:val="0"/>
        <w:adjustRightInd/>
        <w:snapToGrid w:val="0"/>
        <w:spacing w:line="360" w:lineRule="auto"/>
        <w:ind w:firstLine="640" w:firstLineChars="200"/>
        <w:jc w:val="center"/>
        <w:textAlignment w:val="baseline"/>
      </w:pPr>
      <w:r>
        <w:rPr>
          <w:rFonts w:hint="eastAsia" w:ascii="仿宋" w:hAnsi="仿宋" w:eastAsia="仿宋" w:cs="仿宋"/>
          <w:color w:val="0D0D0D"/>
          <w:sz w:val="32"/>
          <w:szCs w:val="32"/>
          <w:highlight w:val="non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D1509"/>
    <w:rsid w:val="3F0D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firstLine="0" w:firstLineChars="0"/>
      <w:jc w:val="both"/>
    </w:pPr>
    <w:rPr>
      <w:rFonts w:ascii="Times New Roman" w:hAnsi="Times New Roman" w:eastAsia="仿宋" w:cs="Times New Roman"/>
      <w:kern w:val="2"/>
      <w:sz w:val="32"/>
      <w:lang w:val="en-US" w:eastAsia="zh-CN" w:bidi="ar-SA"/>
    </w:rPr>
  </w:style>
  <w:style w:type="paragraph" w:styleId="3">
    <w:name w:val="heading 1"/>
    <w:basedOn w:val="1"/>
    <w:next w:val="1"/>
    <w:qFormat/>
    <w:uiPriority w:val="0"/>
    <w:pPr>
      <w:keepNext/>
      <w:keepLines/>
      <w:spacing w:before="20" w:beforeLines="0" w:after="20" w:afterLines="0" w:line="360" w:lineRule="auto"/>
      <w:jc w:val="center"/>
      <w:outlineLvl w:val="0"/>
    </w:pPr>
    <w:rPr>
      <w:b/>
      <w:bCs/>
      <w:kern w:val="44"/>
      <w:sz w:val="44"/>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sz w:val="28"/>
    </w:rPr>
  </w:style>
  <w:style w:type="paragraph" w:styleId="5">
    <w:name w:val="heading 6"/>
    <w:basedOn w:val="1"/>
    <w:next w:val="1"/>
    <w:qFormat/>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sz w:val="21"/>
      <w:szCs w:val="24"/>
    </w:rPr>
  </w:style>
  <w:style w:type="paragraph" w:styleId="6">
    <w:name w:val="Normal (Web)"/>
    <w:basedOn w:val="1"/>
    <w:qFormat/>
    <w:uiPriority w:val="0"/>
    <w:rPr>
      <w:rFonts w:ascii="Times New Roman" w:hAnsi="Times New Roman" w:eastAsia="宋体" w:cs="Times New Roman"/>
      <w:szCs w:val="24"/>
    </w:rPr>
  </w:style>
  <w:style w:type="character" w:styleId="9">
    <w:name w:val="Strong"/>
    <w:basedOn w:val="8"/>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2025-10-16T03:18:00Z</dcterms:created>
  <dc:creator>佘翠</dc:creator>
  <cp:lastModifiedBy>佘翠</cp:lastModifiedBy>
  <dcterms:modified xsi:type="dcterms:W3CDTF">2025-10-16T03:19:09Z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E491713929CD421EA690669FDA10113B_11</vt:lpwstr>
  </property>
  <property fmtid="{D5CDD505-2E9C-101B-9397-08002B2CF9AE}" pid="4" name="KSOTemplateDocerSaveRecord">
    <vt:lpwstr>eyJoZGlkIjoiZjA3YTM4ZTlhYTY2YTNlNzE2MGFhODM5M2M3YzkzNzkiLCJ1c2VySWQiOiI3MzU2ODc5NzEifQ==</vt:lpwstr>
  </property>
</Properties>
</file>