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F276">
      <w:pPr>
        <w:spacing w:line="360" w:lineRule="auto"/>
        <w:jc w:val="left"/>
        <w:rPr>
          <w:rFonts w:hint="eastAsia" w:ascii="宋体" w:eastAsia="宋体"/>
          <w:color w:val="0000FF"/>
          <w:sz w:val="32"/>
          <w:szCs w:val="32"/>
          <w:lang w:val="en-US" w:eastAsia="zh-CN"/>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SXDHY-AK-2025（009）</w:t>
      </w:r>
    </w:p>
    <w:p w14:paraId="4F515CAD">
      <w:pPr>
        <w:pStyle w:val="2"/>
        <w:ind w:left="0" w:leftChars="0" w:firstLine="0" w:firstLineChars="0"/>
        <w:rPr>
          <w:color w:val="auto"/>
        </w:rPr>
      </w:pPr>
    </w:p>
    <w:p w14:paraId="592F30B0">
      <w:pPr>
        <w:pStyle w:val="2"/>
        <w:ind w:left="0" w:leftChars="0" w:firstLine="0" w:firstLineChars="0"/>
        <w:rPr>
          <w:rFonts w:ascii="宋体"/>
          <w:color w:val="auto"/>
          <w:sz w:val="32"/>
          <w:szCs w:val="32"/>
        </w:rPr>
      </w:pPr>
    </w:p>
    <w:p w14:paraId="3D3BB306">
      <w:pPr>
        <w:pStyle w:val="2"/>
      </w:pPr>
    </w:p>
    <w:p w14:paraId="1B039FCA">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bookmarkStart w:id="0" w:name="OLE_LINK2"/>
      <w:r>
        <w:rPr>
          <w:rFonts w:hint="eastAsia" w:ascii="宋体" w:hAnsi="宋体" w:cs="宋体"/>
          <w:b/>
          <w:bCs/>
          <w:color w:val="000000" w:themeColor="text1"/>
          <w:sz w:val="36"/>
          <w:szCs w:val="36"/>
          <w:lang w:eastAsia="zh-CN"/>
          <w14:textFill>
            <w14:solidFill>
              <w14:schemeClr w14:val="tx1"/>
            </w14:solidFill>
          </w14:textFill>
        </w:rPr>
        <w:t>宁陕县城关镇易地搬迁安置社区基础配套设施提升项目</w:t>
      </w:r>
    </w:p>
    <w:p w14:paraId="14CBB401">
      <w:pPr>
        <w:tabs>
          <w:tab w:val="left" w:pos="2070"/>
          <w:tab w:val="center" w:pos="4365"/>
        </w:tabs>
        <w:snapToGrid w:val="0"/>
        <w:spacing w:line="360" w:lineRule="auto"/>
        <w:jc w:val="center"/>
        <w:rPr>
          <w:rStyle w:val="66"/>
          <w:rFonts w:ascii="宋体"/>
          <w:b/>
          <w:i w:val="0"/>
          <w:caps w:val="0"/>
          <w:color w:val="auto"/>
          <w:spacing w:val="0"/>
          <w:w w:val="100"/>
          <w:sz w:val="44"/>
          <w:szCs w:val="44"/>
          <w:lang w:val="en-US" w:eastAsia="zh-CN" w:bidi="ar-SA"/>
        </w:rPr>
      </w:pPr>
    </w:p>
    <w:p w14:paraId="6250A2EE">
      <w:pPr>
        <w:tabs>
          <w:tab w:val="left" w:pos="2070"/>
          <w:tab w:val="center" w:pos="4365"/>
        </w:tabs>
        <w:snapToGrid w:val="0"/>
        <w:spacing w:line="360" w:lineRule="auto"/>
        <w:jc w:val="center"/>
        <w:rPr>
          <w:rFonts w:hint="eastAsia" w:ascii="宋体" w:hAnsi="宋体" w:cs="宋体"/>
          <w:b/>
          <w:bCs/>
          <w:color w:val="auto"/>
          <w:sz w:val="56"/>
          <w:szCs w:val="56"/>
        </w:rPr>
      </w:pPr>
    </w:p>
    <w:p w14:paraId="7F8C304B">
      <w:pPr>
        <w:tabs>
          <w:tab w:val="left" w:pos="2070"/>
          <w:tab w:val="center" w:pos="4365"/>
        </w:tabs>
        <w:snapToGrid w:val="0"/>
        <w:spacing w:line="360" w:lineRule="auto"/>
        <w:jc w:val="center"/>
        <w:rPr>
          <w:rFonts w:hint="eastAsia" w:ascii="宋体" w:hAnsi="宋体" w:cs="宋体"/>
          <w:b/>
          <w:bCs/>
          <w:color w:val="auto"/>
          <w:sz w:val="56"/>
          <w:szCs w:val="56"/>
        </w:rPr>
      </w:pPr>
    </w:p>
    <w:p w14:paraId="3AE8FA36">
      <w:pPr>
        <w:tabs>
          <w:tab w:val="left" w:pos="2070"/>
          <w:tab w:val="center" w:pos="4365"/>
        </w:tabs>
        <w:snapToGrid w:val="0"/>
        <w:spacing w:line="360" w:lineRule="auto"/>
        <w:jc w:val="center"/>
        <w:rPr>
          <w:rFonts w:ascii="宋体"/>
          <w:b/>
          <w:bCs/>
          <w:color w:val="auto"/>
          <w:sz w:val="72"/>
          <w:szCs w:val="72"/>
        </w:rPr>
      </w:pPr>
      <w:r>
        <w:rPr>
          <w:rFonts w:hint="eastAsia" w:ascii="宋体" w:hAnsi="宋体" w:cs="宋体"/>
          <w:b/>
          <w:bCs/>
          <w:color w:val="auto"/>
          <w:sz w:val="56"/>
          <w:szCs w:val="56"/>
        </w:rPr>
        <w:t>竞争性磋商文件</w:t>
      </w:r>
      <w:bookmarkEnd w:id="0"/>
    </w:p>
    <w:p w14:paraId="72A3A06B">
      <w:pPr>
        <w:tabs>
          <w:tab w:val="left" w:pos="2070"/>
          <w:tab w:val="center" w:pos="4365"/>
        </w:tabs>
        <w:snapToGrid w:val="0"/>
        <w:spacing w:line="360" w:lineRule="auto"/>
        <w:jc w:val="center"/>
        <w:rPr>
          <w:rFonts w:ascii="宋体"/>
          <w:b/>
          <w:bCs/>
          <w:color w:val="auto"/>
          <w:sz w:val="36"/>
          <w:szCs w:val="36"/>
        </w:rPr>
      </w:pPr>
    </w:p>
    <w:p w14:paraId="180F7864">
      <w:pPr>
        <w:spacing w:line="360" w:lineRule="auto"/>
        <w:rPr>
          <w:rFonts w:ascii="宋体"/>
          <w:color w:val="auto"/>
          <w:sz w:val="32"/>
          <w:szCs w:val="32"/>
        </w:rPr>
      </w:pPr>
    </w:p>
    <w:p w14:paraId="13042FC1">
      <w:pPr>
        <w:tabs>
          <w:tab w:val="left" w:pos="2070"/>
          <w:tab w:val="center" w:pos="4365"/>
        </w:tabs>
        <w:snapToGrid w:val="0"/>
        <w:spacing w:line="360" w:lineRule="auto"/>
        <w:rPr>
          <w:rFonts w:ascii="宋体"/>
          <w:b/>
          <w:bCs/>
          <w:color w:val="auto"/>
          <w:sz w:val="36"/>
          <w:szCs w:val="36"/>
        </w:rPr>
      </w:pPr>
    </w:p>
    <w:p w14:paraId="436DB938">
      <w:pPr>
        <w:pStyle w:val="2"/>
        <w:ind w:left="0" w:leftChars="0" w:firstLine="0" w:firstLineChars="0"/>
        <w:rPr>
          <w:rFonts w:ascii="宋体"/>
          <w:b/>
          <w:bCs/>
          <w:color w:val="auto"/>
          <w:sz w:val="36"/>
          <w:szCs w:val="36"/>
        </w:rPr>
      </w:pPr>
    </w:p>
    <w:p w14:paraId="5B5BC9C3">
      <w:pPr>
        <w:pStyle w:val="2"/>
        <w:ind w:left="0" w:leftChars="0" w:firstLine="0" w:firstLineChars="0"/>
        <w:rPr>
          <w:rFonts w:ascii="宋体"/>
          <w:b/>
          <w:bCs/>
          <w:color w:val="auto"/>
          <w:sz w:val="36"/>
          <w:szCs w:val="36"/>
        </w:rPr>
      </w:pPr>
    </w:p>
    <w:p w14:paraId="3E8B32BE">
      <w:pPr>
        <w:spacing w:line="360" w:lineRule="auto"/>
        <w:ind w:firstLine="1285" w:firstLineChars="400"/>
        <w:jc w:val="both"/>
        <w:rPr>
          <w:rFonts w:ascii="宋体"/>
          <w:b/>
          <w:bCs/>
          <w:color w:val="auto"/>
          <w:sz w:val="36"/>
          <w:szCs w:val="36"/>
          <w:u w:val="single"/>
        </w:rPr>
      </w:pPr>
      <w:r>
        <w:rPr>
          <w:rFonts w:hint="eastAsia" w:ascii="宋体" w:eastAsia="宋体" w:cs="宋体"/>
          <w:b/>
          <w:bCs/>
          <w:color w:val="auto"/>
          <w:sz w:val="32"/>
          <w:szCs w:val="32"/>
          <w:lang w:val="en-US" w:eastAsia="zh-CN"/>
        </w:rPr>
        <w:t>采购人：</w:t>
      </w:r>
      <w:r>
        <w:rPr>
          <w:rFonts w:hint="eastAsia" w:ascii="宋体" w:cs="宋体"/>
          <w:b/>
          <w:bCs/>
          <w:color w:val="auto"/>
          <w:sz w:val="32"/>
          <w:szCs w:val="32"/>
          <w:u w:val="single"/>
          <w:lang w:val="en-US" w:eastAsia="zh-CN"/>
        </w:rPr>
        <w:t>宁陕县移民（脱贫）搬迁工作办公室</w:t>
      </w:r>
    </w:p>
    <w:p w14:paraId="0E044B2C">
      <w:pPr>
        <w:spacing w:line="360" w:lineRule="auto"/>
        <w:ind w:firstLine="321" w:firstLineChars="100"/>
        <w:jc w:val="center"/>
        <w:rPr>
          <w:rFonts w:hint="eastAsia" w:ascii="宋体" w:hAnsi="宋体" w:cs="宋体"/>
          <w:b/>
          <w:bCs/>
          <w:color w:val="auto"/>
          <w:sz w:val="32"/>
          <w:szCs w:val="32"/>
          <w:u w:val="single"/>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u w:val="single"/>
          <w:lang w:eastAsia="zh-CN"/>
        </w:rPr>
        <w:t>陕西鼎慧源工程项目管理有限公司</w:t>
      </w:r>
    </w:p>
    <w:p w14:paraId="354588BF">
      <w:pPr>
        <w:spacing w:line="360" w:lineRule="auto"/>
        <w:ind w:firstLine="1285" w:firstLineChars="400"/>
        <w:jc w:val="both"/>
        <w:rPr>
          <w:rFonts w:hint="default" w:ascii="宋体"/>
          <w:b/>
          <w:bCs/>
          <w:color w:val="auto"/>
          <w:sz w:val="32"/>
          <w:szCs w:val="32"/>
          <w:u w:val="single"/>
          <w:lang w:val="en-US"/>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hint="eastAsia" w:ascii="宋体" w:cs="宋体"/>
          <w:b/>
          <w:bCs/>
          <w:color w:val="auto"/>
          <w:sz w:val="32"/>
          <w:szCs w:val="32"/>
        </w:rPr>
        <w:t>期：</w:t>
      </w:r>
      <w:r>
        <w:rPr>
          <w:rFonts w:hint="eastAsia" w:ascii="宋体" w:cs="宋体"/>
          <w:b/>
          <w:bCs/>
          <w:color w:val="auto"/>
          <w:sz w:val="32"/>
          <w:szCs w:val="32"/>
          <w:u w:val="single"/>
        </w:rPr>
        <w:t>二〇二</w:t>
      </w:r>
      <w:r>
        <w:rPr>
          <w:rFonts w:hint="eastAsia" w:ascii="宋体" w:cs="宋体"/>
          <w:b/>
          <w:bCs/>
          <w:color w:val="auto"/>
          <w:sz w:val="32"/>
          <w:szCs w:val="32"/>
          <w:u w:val="single"/>
          <w:lang w:val="en-US" w:eastAsia="zh-CN"/>
        </w:rPr>
        <w:t>五</w:t>
      </w:r>
      <w:r>
        <w:rPr>
          <w:rFonts w:hint="eastAsia" w:ascii="宋体" w:cs="宋体"/>
          <w:b/>
          <w:bCs/>
          <w:color w:val="auto"/>
          <w:sz w:val="32"/>
          <w:szCs w:val="32"/>
          <w:u w:val="single"/>
        </w:rPr>
        <w:t>年</w:t>
      </w:r>
      <w:r>
        <w:rPr>
          <w:rFonts w:hint="eastAsia" w:ascii="宋体" w:cs="宋体"/>
          <w:b/>
          <w:bCs/>
          <w:color w:val="auto"/>
          <w:sz w:val="32"/>
          <w:szCs w:val="32"/>
          <w:u w:val="single"/>
          <w:lang w:val="en-US" w:eastAsia="zh-CN"/>
        </w:rPr>
        <w:t>九月</w:t>
      </w:r>
    </w:p>
    <w:p w14:paraId="7D8B5A0C">
      <w:pPr>
        <w:spacing w:line="360" w:lineRule="auto"/>
        <w:ind w:firstLine="1807" w:firstLineChars="500"/>
        <w:rPr>
          <w:rFonts w:ascii="宋体"/>
          <w:b/>
          <w:bCs/>
          <w:color w:val="auto"/>
          <w:sz w:val="36"/>
          <w:szCs w:val="36"/>
          <w:u w:val="single"/>
        </w:rPr>
        <w:sectPr>
          <w:headerReference r:id="rId4" w:type="first"/>
          <w:footerReference r:id="rId6" w:type="first"/>
          <w:headerReference r:id="rId3" w:type="default"/>
          <w:footerReference r:id="rId5" w:type="default"/>
          <w:pgSz w:w="11906" w:h="16838"/>
          <w:pgMar w:top="1134" w:right="1361" w:bottom="1021" w:left="1531" w:header="851" w:footer="992" w:gutter="0"/>
          <w:pgNumType w:fmt="decimal" w:start="1"/>
          <w:cols w:space="720" w:num="1"/>
          <w:titlePg/>
          <w:docGrid w:type="lines" w:linePitch="312" w:charSpace="0"/>
        </w:sectPr>
      </w:pPr>
    </w:p>
    <w:p w14:paraId="23E847B9">
      <w:pPr>
        <w:tabs>
          <w:tab w:val="left" w:pos="2070"/>
          <w:tab w:val="center" w:pos="4365"/>
        </w:tabs>
        <w:snapToGrid w:val="0"/>
        <w:spacing w:line="440" w:lineRule="exact"/>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特别提醒</w:t>
      </w:r>
    </w:p>
    <w:p w14:paraId="2AB043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1、本项目采用电子化投标及远程不见面开标方式。供应商须使用数字认证证书（CA </w:t>
      </w:r>
    </w:p>
    <w:p w14:paraId="3D0778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锁）对电子响应文件进行签章、加密、递交及开标时解密等相关招投标事宜。开标前， 供应商需登录网络开标大厅。开标时，按照工作人员要求进行远程解密，如因供应商 自身原因造成无法在规定时间内解密响应文件的，按无效投标对待。 </w:t>
      </w:r>
    </w:p>
    <w:p w14:paraId="435EDE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2、制作电子响应文件。供应商须在“全国公共资源交易中心平台（陕西省） （http://www.sxggzyjy.cn/）”的“服务指南”栏目“下载专区”中，免费下载“陕西省公共资源交易平台政府采购电子标书制作工具”，并升级至最新版本，使用该客户端制作电子响应文件，制作扩展名为“.SXSTF”的电子响应文件。 </w:t>
      </w:r>
    </w:p>
    <w:p w14:paraId="5152B1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3、递交电子响应文件。登录全国公共资源交易中心平台（陕西省安康市） （http://www.sxggzyjy.cn/），选择“电子交易平台—陕西政府采购交易系统—企业端”进行登录，登录后选择“交易乙方”身份进入，进入菜单“采购业务—我的项目—项目流程—上传响应文件”，上传加密的电子响应文件。上传成功后，电子化平台 </w:t>
      </w:r>
    </w:p>
    <w:p w14:paraId="36DC2F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将予以记录。 </w:t>
      </w:r>
    </w:p>
    <w:p w14:paraId="6F192F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4、为了保证远程不见面开标顺利进行，供应商需使用配备音响和拾音设备的电脑 提前一个小时登录网络开标大厅（陕西省安康市）自行调试（“不见面开标大厅”登 </w:t>
      </w:r>
    </w:p>
    <w:p w14:paraId="4680C6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录网址：http://219.145.206.209/BidOpeningHall/bidopeninghallaction/hall/login）。并 </w:t>
      </w:r>
    </w:p>
    <w:p w14:paraId="58B11B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按照工作人员要求进行响应文件解密、澄清等情况处理。如遇困难，请拨打系统平台 </w:t>
      </w:r>
    </w:p>
    <w:p w14:paraId="0DC1FB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技术支持电话：4009980000。 </w:t>
      </w:r>
    </w:p>
    <w:p w14:paraId="68422E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5、评审过程中，磋商小组要求供应商提交多轮（最后）磋商报价时，供应商须登 </w:t>
      </w:r>
    </w:p>
    <w:p w14:paraId="1598ED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录全国公共资源交易平台（陕西省）在交易系统中提交多轮（最后）报价，并用数字 </w:t>
      </w:r>
    </w:p>
    <w:p w14:paraId="3342BC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认证证书（CA 锁）签章。 </w:t>
      </w:r>
    </w:p>
    <w:p w14:paraId="5A4937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6、投标供应商需安装新点播放器，以便观看远程不见面开标直播画面（播放器下 </w:t>
      </w:r>
    </w:p>
    <w:p w14:paraId="7AC715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载链接为： </w:t>
      </w:r>
    </w:p>
    <w:p w14:paraId="0BA03F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https://download.bqpoint.com/download/downloadprodetail.html?SourceFrom=Do </w:t>
      </w:r>
    </w:p>
    <w:p w14:paraId="63791F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wn&amp;SoftGuid=55aa4e06-c384-4005-bcb9-48932d410fd4 </w:t>
      </w:r>
    </w:p>
    <w:p w14:paraId="5FF44F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7、相关操作培训请关注（陕西省公共资源交易中心）通知公告栏目，相关操作流 </w:t>
      </w:r>
    </w:p>
    <w:p w14:paraId="44F285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程详见全国公共资源交易平台（陕西省）网站【首页.服务指南.下载专区】中的《陕 </w:t>
      </w:r>
    </w:p>
    <w:p w14:paraId="541510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36"/>
          <w:szCs w:val="36"/>
        </w:rPr>
      </w:pPr>
      <w:r>
        <w:rPr>
          <w:rFonts w:hint="eastAsia" w:ascii="宋体" w:hAnsi="宋体" w:eastAsia="宋体" w:cs="宋体"/>
          <w:color w:val="000000"/>
          <w:kern w:val="0"/>
          <w:sz w:val="24"/>
          <w:szCs w:val="24"/>
          <w:lang w:val="en-US" w:eastAsia="zh-CN" w:bidi="ar"/>
        </w:rPr>
        <w:t>西省公共资源交易政府采购项目远程不见面开标操作手册（供应商版）》。</w:t>
      </w:r>
    </w:p>
    <w:p w14:paraId="457F7C89">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37562A80">
      <w:pPr>
        <w:tabs>
          <w:tab w:val="left" w:pos="2070"/>
          <w:tab w:val="center" w:pos="4365"/>
        </w:tabs>
        <w:snapToGrid w:val="0"/>
        <w:spacing w:line="440" w:lineRule="exact"/>
        <w:jc w:val="center"/>
        <w:rPr>
          <w:rFonts w:ascii="宋体"/>
          <w:color w:val="auto"/>
          <w:shd w:val="clear" w:color="auto" w:fill="FFFFFF"/>
        </w:rPr>
      </w:pPr>
    </w:p>
    <w:p w14:paraId="390BD611">
      <w:pPr>
        <w:pStyle w:val="21"/>
        <w:tabs>
          <w:tab w:val="right" w:leader="dot" w:pos="9004"/>
        </w:tabs>
        <w:spacing w:line="900" w:lineRule="exact"/>
        <w:rPr>
          <w:rFonts w:hint="default" w:ascii="宋体" w:hAnsi="宋体" w:eastAsia="宋体" w:cs="宋体"/>
          <w:b w:val="0"/>
          <w:bCs w:val="0"/>
          <w:color w:val="auto"/>
          <w:kern w:val="44"/>
          <w:sz w:val="30"/>
          <w:szCs w:val="30"/>
          <w:shd w:val="clear" w:color="auto" w:fill="FFFFFF"/>
          <w:lang w:val="en-US" w:eastAsia="zh-CN"/>
        </w:rPr>
      </w:pPr>
      <w:r>
        <w:rPr>
          <w:rFonts w:ascii="宋体" w:hAnsi="宋体" w:cs="宋体"/>
          <w:b w:val="0"/>
          <w:bCs w:val="0"/>
          <w:caps/>
          <w:color w:val="auto"/>
          <w:sz w:val="30"/>
          <w:szCs w:val="30"/>
          <w:shd w:val="clear" w:color="auto" w:fill="FFFFFF"/>
        </w:rPr>
        <w:fldChar w:fldCharType="begin"/>
      </w:r>
      <w:r>
        <w:rPr>
          <w:rFonts w:ascii="宋体" w:hAnsi="宋体" w:cs="宋体"/>
          <w:b w:val="0"/>
          <w:bCs w:val="0"/>
          <w:caps/>
          <w:color w:val="auto"/>
          <w:sz w:val="30"/>
          <w:szCs w:val="30"/>
          <w:shd w:val="clear" w:color="auto" w:fill="FFFFFF"/>
        </w:rPr>
        <w:instrText xml:space="preserve"> TOC \o "1-1" \u </w:instrText>
      </w:r>
      <w:r>
        <w:rPr>
          <w:rFonts w:ascii="宋体" w:hAnsi="宋体" w:cs="宋体"/>
          <w:b w:val="0"/>
          <w:bCs w:val="0"/>
          <w:caps/>
          <w:color w:val="auto"/>
          <w:sz w:val="30"/>
          <w:szCs w:val="30"/>
          <w:shd w:val="clear" w:color="auto" w:fill="FFFFFF"/>
        </w:rPr>
        <w:fldChar w:fldCharType="separate"/>
      </w:r>
      <w:r>
        <w:rPr>
          <w:rFonts w:hint="eastAsia" w:ascii="宋体" w:hAnsi="宋体" w:cs="宋体"/>
          <w:b w:val="0"/>
          <w:bCs w:val="0"/>
          <w:color w:val="auto"/>
          <w:spacing w:val="10"/>
          <w:kern w:val="44"/>
          <w:sz w:val="30"/>
          <w:szCs w:val="30"/>
          <w:shd w:val="clear" w:color="auto" w:fill="FFFFFF"/>
        </w:rPr>
        <w:t>第一部分</w:t>
      </w:r>
      <w:r>
        <w:rPr>
          <w:rFonts w:hint="eastAsia" w:ascii="宋体" w:hAnsi="宋体" w:cs="宋体"/>
          <w:b w:val="0"/>
          <w:bCs w:val="0"/>
          <w:color w:val="auto"/>
          <w:spacing w:val="10"/>
          <w:kern w:val="44"/>
          <w:sz w:val="30"/>
          <w:szCs w:val="30"/>
          <w:shd w:val="clear" w:color="auto" w:fill="FFFFFF"/>
          <w:lang w:val="en-US" w:eastAsia="zh-CN"/>
        </w:rPr>
        <w:t xml:space="preserve"> </w:t>
      </w:r>
      <w:r>
        <w:rPr>
          <w:rFonts w:hint="eastAsia" w:ascii="宋体" w:hAnsi="宋体" w:cs="宋体"/>
          <w:b w:val="0"/>
          <w:bCs w:val="0"/>
          <w:color w:val="auto"/>
          <w:kern w:val="44"/>
          <w:sz w:val="30"/>
          <w:szCs w:val="30"/>
          <w:shd w:val="clear" w:color="auto" w:fill="FFFFFF"/>
        </w:rPr>
        <w:t>投标邀请</w:t>
      </w:r>
      <w:r>
        <w:rPr>
          <w:rFonts w:hint="eastAsia" w:ascii="宋体" w:hAnsi="宋体" w:cs="宋体"/>
          <w:b w:val="0"/>
          <w:bCs w:val="0"/>
          <w:color w:val="auto"/>
          <w:kern w:val="44"/>
          <w:sz w:val="30"/>
          <w:szCs w:val="30"/>
          <w:shd w:val="clear" w:color="auto" w:fill="FFFFFF"/>
          <w:lang w:val="en-US" w:eastAsia="zh-CN"/>
        </w:rPr>
        <w:t>....................................4</w:t>
      </w:r>
    </w:p>
    <w:p w14:paraId="0AF1DBD6">
      <w:pPr>
        <w:pStyle w:val="21"/>
        <w:tabs>
          <w:tab w:val="right" w:leader="dot" w:pos="9004"/>
        </w:tabs>
        <w:spacing w:line="900" w:lineRule="exact"/>
        <w:rPr>
          <w:rFonts w:hint="default" w:ascii="宋体" w:eastAsia="宋体"/>
          <w:b w:val="0"/>
          <w:bCs w:val="0"/>
          <w:color w:val="auto"/>
          <w:spacing w:val="10"/>
          <w:kern w:val="44"/>
          <w:sz w:val="30"/>
          <w:szCs w:val="30"/>
          <w:shd w:val="clear" w:color="auto" w:fill="FFFFFF"/>
          <w:lang w:val="en-US" w:eastAsia="zh-CN"/>
        </w:rPr>
      </w:pPr>
      <w:r>
        <w:rPr>
          <w:rFonts w:hint="eastAsia" w:ascii="宋体" w:hAnsi="宋体" w:cs="宋体"/>
          <w:b w:val="0"/>
          <w:bCs w:val="0"/>
          <w:color w:val="auto"/>
          <w:spacing w:val="10"/>
          <w:kern w:val="44"/>
          <w:sz w:val="30"/>
          <w:szCs w:val="30"/>
          <w:shd w:val="clear" w:color="auto" w:fill="FFFFFF"/>
        </w:rPr>
        <w:t>第二部分</w:t>
      </w:r>
      <w:r>
        <w:rPr>
          <w:rFonts w:hint="eastAsia" w:ascii="宋体" w:hAnsi="宋体" w:cs="宋体"/>
          <w:b w:val="0"/>
          <w:bCs w:val="0"/>
          <w:color w:val="auto"/>
          <w:spacing w:val="10"/>
          <w:kern w:val="44"/>
          <w:sz w:val="30"/>
          <w:szCs w:val="30"/>
          <w:shd w:val="clear" w:color="auto" w:fill="FFFFFF"/>
          <w:lang w:val="en-US" w:eastAsia="zh-CN"/>
        </w:rPr>
        <w:t xml:space="preserve"> </w:t>
      </w:r>
      <w:r>
        <w:rPr>
          <w:rFonts w:hint="eastAsia" w:ascii="宋体" w:hAnsi="宋体" w:cs="宋体"/>
          <w:b w:val="0"/>
          <w:bCs w:val="0"/>
          <w:color w:val="auto"/>
          <w:spacing w:val="10"/>
          <w:kern w:val="44"/>
          <w:sz w:val="30"/>
          <w:szCs w:val="30"/>
          <w:shd w:val="clear" w:color="auto" w:fill="FFFFFF"/>
          <w:lang w:eastAsia="zh-CN"/>
        </w:rPr>
        <w:t>供应商</w:t>
      </w:r>
      <w:r>
        <w:rPr>
          <w:rFonts w:hint="eastAsia" w:ascii="宋体" w:hAnsi="宋体" w:cs="宋体"/>
          <w:b w:val="0"/>
          <w:bCs w:val="0"/>
          <w:color w:val="auto"/>
          <w:spacing w:val="10"/>
          <w:kern w:val="44"/>
          <w:sz w:val="30"/>
          <w:szCs w:val="30"/>
          <w:shd w:val="clear" w:color="auto" w:fill="FFFFFF"/>
        </w:rPr>
        <w:t>须知前附表</w:t>
      </w:r>
      <w:r>
        <w:rPr>
          <w:rFonts w:hint="eastAsia" w:ascii="宋体" w:hAnsi="宋体" w:cs="宋体"/>
          <w:b w:val="0"/>
          <w:bCs w:val="0"/>
          <w:color w:val="auto"/>
          <w:spacing w:val="10"/>
          <w:kern w:val="44"/>
          <w:sz w:val="30"/>
          <w:szCs w:val="30"/>
          <w:shd w:val="clear" w:color="auto" w:fill="FFFFFF"/>
          <w:lang w:val="en-US" w:eastAsia="zh-CN"/>
        </w:rPr>
        <w:t>.........................9</w:t>
      </w:r>
    </w:p>
    <w:p w14:paraId="7B94341C">
      <w:pPr>
        <w:pStyle w:val="21"/>
        <w:tabs>
          <w:tab w:val="right" w:leader="dot" w:pos="9004"/>
        </w:tabs>
        <w:spacing w:line="900" w:lineRule="exact"/>
        <w:rPr>
          <w:rFonts w:hint="default" w:ascii="宋体" w:eastAsia="宋体" w:cs="宋体"/>
          <w:b w:val="0"/>
          <w:bCs w:val="0"/>
          <w:color w:val="auto"/>
          <w:spacing w:val="10"/>
          <w:kern w:val="44"/>
          <w:sz w:val="30"/>
          <w:szCs w:val="30"/>
          <w:shd w:val="clear" w:color="auto" w:fill="FFFFFF"/>
          <w:lang w:val="en-US" w:eastAsia="zh-CN"/>
        </w:rPr>
      </w:pPr>
      <w:r>
        <w:rPr>
          <w:rFonts w:hint="eastAsia" w:ascii="宋体" w:hAnsi="宋体" w:cs="宋体"/>
          <w:b w:val="0"/>
          <w:bCs w:val="0"/>
          <w:color w:val="auto"/>
          <w:spacing w:val="10"/>
          <w:kern w:val="44"/>
          <w:sz w:val="30"/>
          <w:szCs w:val="30"/>
          <w:shd w:val="clear" w:color="auto" w:fill="FFFFFF"/>
        </w:rPr>
        <w:t>第三部分</w:t>
      </w:r>
      <w:r>
        <w:rPr>
          <w:rFonts w:hint="eastAsia" w:ascii="宋体" w:hAnsi="宋体" w:cs="宋体"/>
          <w:b w:val="0"/>
          <w:bCs w:val="0"/>
          <w:color w:val="auto"/>
          <w:spacing w:val="10"/>
          <w:kern w:val="44"/>
          <w:sz w:val="30"/>
          <w:szCs w:val="30"/>
          <w:shd w:val="clear" w:color="auto" w:fill="FFFFFF"/>
          <w:lang w:val="en-US" w:eastAsia="zh-CN"/>
        </w:rPr>
        <w:t xml:space="preserve"> </w:t>
      </w:r>
      <w:r>
        <w:rPr>
          <w:rFonts w:hint="eastAsia" w:ascii="宋体" w:hAnsi="宋体" w:cs="宋体"/>
          <w:b w:val="0"/>
          <w:bCs w:val="0"/>
          <w:color w:val="auto"/>
          <w:spacing w:val="10"/>
          <w:kern w:val="44"/>
          <w:sz w:val="30"/>
          <w:szCs w:val="30"/>
          <w:shd w:val="clear" w:color="auto" w:fill="FFFFFF"/>
          <w:lang w:eastAsia="zh-CN"/>
        </w:rPr>
        <w:t>供应商</w:t>
      </w:r>
      <w:r>
        <w:rPr>
          <w:rFonts w:hint="eastAsia" w:ascii="宋体" w:hAnsi="宋体" w:cs="宋体"/>
          <w:b w:val="0"/>
          <w:bCs w:val="0"/>
          <w:color w:val="auto"/>
          <w:spacing w:val="10"/>
          <w:kern w:val="44"/>
          <w:sz w:val="30"/>
          <w:szCs w:val="30"/>
          <w:shd w:val="clear" w:color="auto" w:fill="FFFFFF"/>
        </w:rPr>
        <w:t>须知</w:t>
      </w:r>
      <w:r>
        <w:rPr>
          <w:rFonts w:hint="eastAsia" w:ascii="宋体" w:hAnsi="宋体" w:cs="宋体"/>
          <w:b w:val="0"/>
          <w:bCs w:val="0"/>
          <w:color w:val="auto"/>
          <w:spacing w:val="10"/>
          <w:kern w:val="44"/>
          <w:sz w:val="30"/>
          <w:szCs w:val="30"/>
          <w:shd w:val="clear" w:color="auto" w:fill="FFFFFF"/>
          <w:lang w:val="en-US" w:eastAsia="zh-CN"/>
        </w:rPr>
        <w:t>..............................12</w:t>
      </w:r>
    </w:p>
    <w:p w14:paraId="7A590592">
      <w:pPr>
        <w:pStyle w:val="21"/>
        <w:tabs>
          <w:tab w:val="right" w:leader="dot" w:pos="9004"/>
        </w:tabs>
        <w:spacing w:line="900" w:lineRule="exact"/>
        <w:rPr>
          <w:rFonts w:hint="default" w:ascii="宋体"/>
          <w:b w:val="0"/>
          <w:bCs w:val="0"/>
          <w:color w:val="auto"/>
          <w:spacing w:val="10"/>
          <w:kern w:val="44"/>
          <w:sz w:val="30"/>
          <w:szCs w:val="30"/>
          <w:shd w:val="clear" w:color="auto" w:fill="FFFFFF"/>
          <w:lang w:val="en-US"/>
        </w:rPr>
      </w:pPr>
      <w:r>
        <w:rPr>
          <w:rFonts w:hint="eastAsia" w:ascii="宋体" w:hAnsi="宋体" w:cs="宋体"/>
          <w:b w:val="0"/>
          <w:bCs w:val="0"/>
          <w:color w:val="auto"/>
          <w:spacing w:val="10"/>
          <w:kern w:val="44"/>
          <w:sz w:val="30"/>
          <w:szCs w:val="30"/>
          <w:shd w:val="clear" w:color="auto" w:fill="FFFFFF"/>
        </w:rPr>
        <w:t>第四部分</w:t>
      </w:r>
      <w:r>
        <w:rPr>
          <w:rFonts w:hint="eastAsia" w:ascii="宋体" w:hAnsi="宋体" w:cs="宋体"/>
          <w:b w:val="0"/>
          <w:bCs w:val="0"/>
          <w:color w:val="auto"/>
          <w:spacing w:val="10"/>
          <w:kern w:val="44"/>
          <w:sz w:val="30"/>
          <w:szCs w:val="30"/>
          <w:shd w:val="clear" w:color="auto" w:fill="FFFFFF"/>
          <w:lang w:val="en-US" w:eastAsia="zh-CN"/>
        </w:rPr>
        <w:t xml:space="preserve"> </w:t>
      </w:r>
      <w:r>
        <w:rPr>
          <w:rFonts w:hint="eastAsia" w:ascii="宋体" w:hAnsi="宋体" w:cs="宋体"/>
          <w:b w:val="0"/>
          <w:bCs w:val="0"/>
          <w:color w:val="000000" w:themeColor="text1"/>
          <w:spacing w:val="10"/>
          <w:kern w:val="44"/>
          <w:sz w:val="30"/>
          <w:szCs w:val="30"/>
          <w:shd w:val="clear" w:color="auto" w:fill="FFFFFF"/>
          <w:lang w:val="en-US" w:eastAsia="zh-CN"/>
          <w14:textFill>
            <w14:solidFill>
              <w14:schemeClr w14:val="tx1"/>
            </w14:solidFill>
          </w14:textFill>
        </w:rPr>
        <w:t>施工</w:t>
      </w:r>
      <w:r>
        <w:rPr>
          <w:rFonts w:hint="eastAsia" w:ascii="宋体" w:hAnsi="宋体" w:cs="宋体"/>
          <w:b w:val="0"/>
          <w:bCs w:val="0"/>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val="0"/>
          <w:bCs w:val="0"/>
          <w:color w:val="000000" w:themeColor="text1"/>
          <w:spacing w:val="10"/>
          <w:kern w:val="44"/>
          <w:sz w:val="30"/>
          <w:szCs w:val="30"/>
          <w:shd w:val="clear" w:color="auto" w:fill="FFFFFF"/>
          <w:lang w:val="en-US" w:eastAsia="zh-CN"/>
          <w14:textFill>
            <w14:solidFill>
              <w14:schemeClr w14:val="tx1"/>
            </w14:solidFill>
          </w14:textFill>
        </w:rPr>
        <w:t>及要求..........................33</w:t>
      </w:r>
    </w:p>
    <w:p w14:paraId="3FDD3B47">
      <w:pPr>
        <w:spacing w:line="900" w:lineRule="exact"/>
        <w:rPr>
          <w:rFonts w:hint="default" w:ascii="宋体" w:hAnsi="宋体" w:cs="宋体"/>
          <w:b w:val="0"/>
          <w:bCs w:val="0"/>
          <w:color w:val="auto"/>
          <w:spacing w:val="10"/>
          <w:kern w:val="44"/>
          <w:sz w:val="30"/>
          <w:szCs w:val="30"/>
          <w:shd w:val="clear" w:color="auto" w:fill="FFFFFF"/>
          <w:lang w:val="en-US" w:eastAsia="zh-CN"/>
        </w:rPr>
      </w:pPr>
      <w:r>
        <w:rPr>
          <w:rFonts w:hint="eastAsia" w:ascii="宋体" w:hAnsi="宋体" w:eastAsia="宋体" w:cs="宋体"/>
          <w:b w:val="0"/>
          <w:bCs w:val="0"/>
          <w:color w:val="000000" w:themeColor="text1"/>
          <w:spacing w:val="10"/>
          <w:kern w:val="44"/>
          <w:sz w:val="30"/>
          <w:szCs w:val="30"/>
          <w:shd w:val="clear" w:color="auto" w:fill="FFFFFF"/>
          <w:lang w:val="en-US" w:eastAsia="zh-CN" w:bidi="ar-SA"/>
          <w14:textFill>
            <w14:solidFill>
              <w14:schemeClr w14:val="tx1"/>
            </w14:solidFill>
          </w14:textFill>
        </w:rPr>
        <w:t>第五部分 商务及主要合同条</w:t>
      </w:r>
      <w:r>
        <w:rPr>
          <w:rFonts w:hint="eastAsia" w:ascii="宋体" w:hAnsi="宋体" w:cs="宋体"/>
          <w:b w:val="0"/>
          <w:bCs w:val="0"/>
          <w:color w:val="auto"/>
          <w:spacing w:val="10"/>
          <w:kern w:val="44"/>
          <w:sz w:val="30"/>
          <w:szCs w:val="30"/>
          <w:shd w:val="clear" w:color="auto" w:fill="FFFFFF"/>
          <w:lang w:val="en-US" w:eastAsia="zh-CN"/>
        </w:rPr>
        <w:t>款......................35</w:t>
      </w:r>
    </w:p>
    <w:p w14:paraId="0FA2E519">
      <w:pPr>
        <w:spacing w:line="900" w:lineRule="exact"/>
        <w:rPr>
          <w:rFonts w:hint="default" w:ascii="宋体" w:eastAsia="宋体"/>
          <w:b w:val="0"/>
          <w:bCs w:val="0"/>
          <w:color w:val="auto"/>
          <w:spacing w:val="10"/>
          <w:kern w:val="44"/>
          <w:sz w:val="30"/>
          <w:szCs w:val="30"/>
          <w:shd w:val="clear" w:color="auto" w:fill="FFFFFF"/>
          <w:lang w:val="en-US" w:eastAsia="zh-CN"/>
        </w:rPr>
      </w:pPr>
      <w:r>
        <w:rPr>
          <w:rFonts w:hint="eastAsia" w:ascii="宋体" w:hAnsi="宋体" w:cs="宋体"/>
          <w:b w:val="0"/>
          <w:bCs w:val="0"/>
          <w:color w:val="auto"/>
          <w:spacing w:val="10"/>
          <w:kern w:val="44"/>
          <w:sz w:val="30"/>
          <w:szCs w:val="30"/>
          <w:shd w:val="clear" w:color="auto" w:fill="FFFFFF"/>
        </w:rPr>
        <w:t>第六部分</w:t>
      </w:r>
      <w:r>
        <w:rPr>
          <w:rFonts w:hint="eastAsia" w:ascii="宋体" w:hAnsi="宋体" w:cs="宋体"/>
          <w:b w:val="0"/>
          <w:bCs w:val="0"/>
          <w:color w:val="auto"/>
          <w:spacing w:val="10"/>
          <w:kern w:val="44"/>
          <w:sz w:val="30"/>
          <w:szCs w:val="30"/>
          <w:shd w:val="clear" w:color="auto" w:fill="FFFFFF"/>
          <w:lang w:val="en-US" w:eastAsia="zh-CN"/>
        </w:rPr>
        <w:t xml:space="preserve"> </w:t>
      </w:r>
      <w:r>
        <w:rPr>
          <w:rFonts w:hint="eastAsia" w:ascii="宋体" w:hAnsi="宋体" w:cs="宋体"/>
          <w:b w:val="0"/>
          <w:bCs w:val="0"/>
          <w:color w:val="auto"/>
          <w:spacing w:val="20"/>
          <w:kern w:val="44"/>
          <w:sz w:val="32"/>
          <w:szCs w:val="32"/>
        </w:rPr>
        <w:t>竞争性磋商响应文件格式</w:t>
      </w:r>
      <w:r>
        <w:rPr>
          <w:rFonts w:hint="eastAsia" w:ascii="宋体" w:hAnsi="宋体" w:cs="宋体"/>
          <w:b w:val="0"/>
          <w:bCs w:val="0"/>
          <w:color w:val="auto"/>
          <w:spacing w:val="20"/>
          <w:kern w:val="44"/>
          <w:sz w:val="32"/>
          <w:szCs w:val="32"/>
          <w:lang w:val="en-US" w:eastAsia="zh-CN"/>
        </w:rPr>
        <w:t>..............38</w:t>
      </w:r>
    </w:p>
    <w:p w14:paraId="3B2B453E">
      <w:pPr>
        <w:pStyle w:val="21"/>
        <w:tabs>
          <w:tab w:val="right" w:leader="dot" w:pos="9004"/>
        </w:tabs>
        <w:spacing w:line="900" w:lineRule="exact"/>
        <w:jc w:val="both"/>
        <w:rPr>
          <w:b/>
          <w:bCs/>
          <w:color w:val="FF0000"/>
          <w:kern w:val="44"/>
          <w:sz w:val="30"/>
          <w:szCs w:val="30"/>
          <w:lang w:val="en-US"/>
        </w:rPr>
      </w:pPr>
      <w:r>
        <w:rPr>
          <w:rFonts w:ascii="宋体" w:hAnsi="宋体" w:cs="宋体"/>
          <w:b w:val="0"/>
          <w:bCs w:val="0"/>
          <w:caps/>
          <w:color w:val="auto"/>
          <w:sz w:val="30"/>
          <w:szCs w:val="30"/>
          <w:shd w:val="clear" w:color="auto" w:fill="FFFFFF"/>
        </w:rPr>
        <w:fldChar w:fldCharType="end"/>
      </w:r>
      <w:bookmarkStart w:id="1" w:name="_Toc385234427"/>
    </w:p>
    <w:p w14:paraId="05DFF02D">
      <w:pPr>
        <w:pStyle w:val="21"/>
        <w:tabs>
          <w:tab w:val="right" w:leader="dot" w:pos="9004"/>
        </w:tabs>
        <w:spacing w:line="440" w:lineRule="exact"/>
        <w:rPr>
          <w:rFonts w:ascii="宋体"/>
          <w:b/>
          <w:bCs/>
          <w:color w:val="auto"/>
          <w:kern w:val="44"/>
          <w:sz w:val="24"/>
          <w:szCs w:val="24"/>
        </w:rPr>
      </w:pPr>
      <w:bookmarkStart w:id="2" w:name="_Toc470876866"/>
    </w:p>
    <w:p w14:paraId="09842E24">
      <w:pPr>
        <w:pStyle w:val="21"/>
        <w:tabs>
          <w:tab w:val="right" w:leader="dot" w:pos="9004"/>
        </w:tabs>
        <w:spacing w:line="440" w:lineRule="exact"/>
        <w:rPr>
          <w:rFonts w:ascii="宋体"/>
          <w:b/>
          <w:bCs/>
          <w:color w:val="auto"/>
          <w:kern w:val="44"/>
          <w:sz w:val="24"/>
          <w:szCs w:val="24"/>
        </w:rPr>
      </w:pPr>
    </w:p>
    <w:p w14:paraId="75E36948">
      <w:pPr>
        <w:pStyle w:val="21"/>
        <w:tabs>
          <w:tab w:val="right" w:leader="dot" w:pos="9004"/>
        </w:tabs>
        <w:spacing w:line="440" w:lineRule="exact"/>
        <w:rPr>
          <w:rFonts w:ascii="宋体"/>
          <w:b/>
          <w:bCs/>
          <w:color w:val="auto"/>
          <w:kern w:val="44"/>
          <w:sz w:val="24"/>
          <w:szCs w:val="24"/>
        </w:rPr>
      </w:pPr>
    </w:p>
    <w:p w14:paraId="06BF3CAB">
      <w:pPr>
        <w:pStyle w:val="21"/>
        <w:tabs>
          <w:tab w:val="right" w:leader="dot" w:pos="9004"/>
        </w:tabs>
        <w:spacing w:line="440" w:lineRule="exact"/>
        <w:rPr>
          <w:rFonts w:ascii="宋体"/>
          <w:b/>
          <w:bCs/>
          <w:color w:val="auto"/>
          <w:kern w:val="44"/>
          <w:sz w:val="24"/>
          <w:szCs w:val="24"/>
        </w:rPr>
      </w:pPr>
    </w:p>
    <w:p w14:paraId="5566AF98">
      <w:pPr>
        <w:pStyle w:val="21"/>
        <w:tabs>
          <w:tab w:val="right" w:leader="dot" w:pos="9004"/>
        </w:tabs>
        <w:spacing w:line="440" w:lineRule="exact"/>
        <w:rPr>
          <w:rFonts w:ascii="宋体"/>
          <w:b/>
          <w:bCs/>
          <w:color w:val="auto"/>
          <w:kern w:val="44"/>
          <w:sz w:val="24"/>
          <w:szCs w:val="24"/>
        </w:rPr>
      </w:pPr>
    </w:p>
    <w:p w14:paraId="08FC2B9C">
      <w:pPr>
        <w:pStyle w:val="21"/>
        <w:tabs>
          <w:tab w:val="right" w:leader="dot" w:pos="9004"/>
        </w:tabs>
        <w:spacing w:line="440" w:lineRule="exact"/>
        <w:rPr>
          <w:rFonts w:ascii="宋体"/>
          <w:b/>
          <w:bCs/>
          <w:color w:val="auto"/>
          <w:kern w:val="44"/>
          <w:sz w:val="24"/>
          <w:szCs w:val="24"/>
        </w:rPr>
      </w:pPr>
    </w:p>
    <w:p w14:paraId="207082C7">
      <w:pPr>
        <w:pStyle w:val="21"/>
        <w:tabs>
          <w:tab w:val="right" w:leader="dot" w:pos="9004"/>
        </w:tabs>
        <w:spacing w:line="440" w:lineRule="exact"/>
        <w:rPr>
          <w:rFonts w:ascii="宋体"/>
          <w:b/>
          <w:bCs/>
          <w:color w:val="auto"/>
          <w:kern w:val="44"/>
          <w:sz w:val="24"/>
          <w:szCs w:val="24"/>
        </w:rPr>
      </w:pPr>
    </w:p>
    <w:p w14:paraId="11FCE5EE">
      <w:pPr>
        <w:pStyle w:val="21"/>
        <w:tabs>
          <w:tab w:val="right" w:leader="dot" w:pos="9004"/>
        </w:tabs>
        <w:spacing w:line="440" w:lineRule="exact"/>
        <w:rPr>
          <w:rFonts w:ascii="宋体"/>
          <w:b/>
          <w:bCs/>
          <w:color w:val="auto"/>
          <w:kern w:val="44"/>
          <w:sz w:val="24"/>
          <w:szCs w:val="24"/>
        </w:rPr>
      </w:pPr>
    </w:p>
    <w:p w14:paraId="77575E13">
      <w:pPr>
        <w:pStyle w:val="21"/>
        <w:tabs>
          <w:tab w:val="right" w:leader="dot" w:pos="9004"/>
        </w:tabs>
        <w:spacing w:line="440" w:lineRule="exact"/>
        <w:rPr>
          <w:rFonts w:ascii="宋体"/>
          <w:b/>
          <w:bCs/>
          <w:color w:val="auto"/>
          <w:kern w:val="44"/>
          <w:sz w:val="24"/>
          <w:szCs w:val="24"/>
        </w:rPr>
      </w:pPr>
    </w:p>
    <w:p w14:paraId="3E0C6147">
      <w:pPr>
        <w:rPr>
          <w:rFonts w:ascii="宋体"/>
          <w:b/>
          <w:bCs/>
          <w:color w:val="auto"/>
          <w:kern w:val="44"/>
          <w:sz w:val="24"/>
          <w:szCs w:val="24"/>
        </w:rPr>
      </w:pPr>
    </w:p>
    <w:p w14:paraId="78097F81">
      <w:pPr>
        <w:rPr>
          <w:rFonts w:ascii="宋体"/>
          <w:b/>
          <w:bCs/>
          <w:color w:val="auto"/>
          <w:kern w:val="44"/>
          <w:sz w:val="24"/>
          <w:szCs w:val="24"/>
        </w:rPr>
      </w:pPr>
    </w:p>
    <w:p w14:paraId="40A2F469">
      <w:pPr>
        <w:pStyle w:val="8"/>
        <w:rPr>
          <w:rFonts w:ascii="宋体"/>
          <w:b/>
          <w:bCs/>
          <w:color w:val="auto"/>
          <w:kern w:val="44"/>
          <w:sz w:val="24"/>
          <w:szCs w:val="24"/>
        </w:rPr>
      </w:pPr>
    </w:p>
    <w:p w14:paraId="51C87C89">
      <w:pPr>
        <w:pStyle w:val="8"/>
        <w:rPr>
          <w:rFonts w:ascii="宋体"/>
          <w:b/>
          <w:bCs/>
          <w:color w:val="auto"/>
          <w:kern w:val="44"/>
          <w:sz w:val="24"/>
          <w:szCs w:val="24"/>
        </w:rPr>
      </w:pPr>
    </w:p>
    <w:p w14:paraId="3062A2AC">
      <w:pPr>
        <w:rPr>
          <w:rFonts w:ascii="宋体"/>
          <w:b/>
          <w:bCs/>
          <w:color w:val="auto"/>
          <w:kern w:val="44"/>
          <w:sz w:val="24"/>
          <w:szCs w:val="24"/>
        </w:rPr>
      </w:pPr>
    </w:p>
    <w:p w14:paraId="65AD54E3">
      <w:pPr>
        <w:rPr>
          <w:rFonts w:ascii="宋体"/>
          <w:b/>
          <w:bCs/>
          <w:color w:val="auto"/>
          <w:kern w:val="44"/>
          <w:sz w:val="24"/>
          <w:szCs w:val="24"/>
        </w:rPr>
      </w:pPr>
    </w:p>
    <w:p w14:paraId="1C0F4650">
      <w:pPr>
        <w:pStyle w:val="2"/>
      </w:pPr>
    </w:p>
    <w:p w14:paraId="06F012A7">
      <w:pPr>
        <w:pStyle w:val="2"/>
      </w:pPr>
    </w:p>
    <w:p w14:paraId="2090DE72">
      <w:pPr>
        <w:rPr>
          <w:color w:val="auto"/>
        </w:rPr>
      </w:pPr>
    </w:p>
    <w:p w14:paraId="541BA4F2">
      <w:pPr>
        <w:pStyle w:val="21"/>
        <w:tabs>
          <w:tab w:val="right" w:leader="dot" w:pos="9004"/>
        </w:tabs>
        <w:spacing w:line="440" w:lineRule="exact"/>
        <w:jc w:val="center"/>
        <w:rPr>
          <w:rFonts w:ascii="宋体"/>
          <w:b/>
          <w:bCs/>
          <w:color w:val="auto"/>
          <w:kern w:val="44"/>
          <w:sz w:val="32"/>
          <w:szCs w:val="32"/>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p>
    <w:p w14:paraId="3B6A3A2C">
      <w:pPr>
        <w:keepNext w:val="0"/>
        <w:keepLines w:val="0"/>
        <w:pageBreakBefore w:val="0"/>
        <w:numPr>
          <w:ilvl w:val="0"/>
          <w:numId w:val="0"/>
        </w:numPr>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spacing w:line="500" w:lineRule="atLeast"/>
        <w:ind w:left="0" w:leftChars="0"/>
        <w:textAlignment w:val="auto"/>
        <w:rPr>
          <w:rFonts w:hint="eastAsia" w:ascii="宋体" w:hAnsi="宋体" w:eastAsia="宋体" w:cs="宋体"/>
          <w:sz w:val="24"/>
          <w:szCs w:val="24"/>
          <w:lang w:val="en-US" w:eastAsia="zh-CN"/>
        </w:rPr>
      </w:pPr>
      <w:bookmarkStart w:id="5" w:name="_Toc470876867"/>
      <w:bookmarkStart w:id="6" w:name="_Toc453858057"/>
      <w:bookmarkStart w:id="7" w:name="_Toc453917520"/>
      <w:bookmarkStart w:id="8" w:name="_Toc453917613"/>
      <w:r>
        <w:rPr>
          <w:rFonts w:hint="eastAsia" w:ascii="宋体" w:hAnsi="宋体" w:eastAsia="宋体" w:cs="宋体"/>
          <w:sz w:val="24"/>
          <w:szCs w:val="24"/>
          <w:lang w:val="en-US" w:eastAsia="zh-CN"/>
        </w:rPr>
        <w:t>项目概况：</w:t>
      </w:r>
    </w:p>
    <w:p w14:paraId="3E3A36EC">
      <w:pPr>
        <w:keepNext w:val="0"/>
        <w:keepLines w:val="0"/>
        <w:pageBreakBefore w:val="0"/>
        <w:widowControl/>
        <w:numPr>
          <w:ilvl w:val="0"/>
          <w:numId w:val="0"/>
        </w:numPr>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val="0"/>
        <w:snapToGrid w:val="0"/>
        <w:spacing w:line="500" w:lineRule="atLeast"/>
        <w:ind w:firstLine="480" w:firstLineChars="200"/>
        <w:jc w:val="left"/>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宁陕县城关镇易地搬迁安置社区基础配套设施提升项目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采购项目潜在的供应商可在全国公共资源交易平台（陕西省 安康市）获取采购文件，并于202</w:t>
      </w:r>
      <w:r>
        <w:rPr>
          <w:rFonts w:hint="eastAsia" w:ascii="宋体" w:hAnsi="宋体" w:cs="宋体"/>
          <w:b w:val="0"/>
          <w:bCs/>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ascii="宋体" w:hAnsi="宋体" w:cs="宋体"/>
          <w:b w:val="0"/>
          <w:bCs/>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ascii="宋体" w:hAnsi="宋体" w:cs="宋体"/>
          <w:b w:val="0"/>
          <w:bCs/>
          <w:color w:val="000000" w:themeColor="text1"/>
          <w:kern w:val="2"/>
          <w:sz w:val="24"/>
          <w:szCs w:val="24"/>
          <w:lang w:val="en-US" w:eastAsia="zh-CN" w:bidi="ar-SA"/>
          <w14:textFill>
            <w14:solidFill>
              <w14:schemeClr w14:val="tx1"/>
            </w14:solidFill>
          </w14:textFill>
        </w:rPr>
        <w:t>13</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日</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16</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时00分（北京时间）</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前提交响应文件。</w:t>
      </w:r>
    </w:p>
    <w:p w14:paraId="3C168591">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522F606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项目编号：</w:t>
      </w:r>
      <w:r>
        <w:rPr>
          <w:rFonts w:hint="eastAsia" w:cs="宋体"/>
          <w:b w:val="0"/>
          <w:bCs/>
          <w:color w:val="000000" w:themeColor="text1"/>
          <w:kern w:val="2"/>
          <w:sz w:val="24"/>
          <w:szCs w:val="24"/>
          <w:lang w:val="en-US" w:eastAsia="zh-CN" w:bidi="ar-SA"/>
          <w14:textFill>
            <w14:solidFill>
              <w14:schemeClr w14:val="tx1"/>
            </w14:solidFill>
          </w14:textFill>
        </w:rPr>
        <w:t>SXDHY-AK-2025（009）</w:t>
      </w:r>
    </w:p>
    <w:p w14:paraId="22C5233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项目名称：</w:t>
      </w:r>
      <w:r>
        <w:rPr>
          <w:rFonts w:hint="eastAsia" w:cs="宋体"/>
          <w:b w:val="0"/>
          <w:bCs/>
          <w:color w:val="000000" w:themeColor="text1"/>
          <w:kern w:val="2"/>
          <w:sz w:val="24"/>
          <w:szCs w:val="24"/>
          <w:lang w:val="en-US" w:eastAsia="zh-CN" w:bidi="ar-SA"/>
          <w14:textFill>
            <w14:solidFill>
              <w14:schemeClr w14:val="tx1"/>
            </w14:solidFill>
          </w14:textFill>
        </w:rPr>
        <w:t>宁陕县城关镇易地搬迁安置社区基础配套设施提升项目</w:t>
      </w:r>
    </w:p>
    <w:p w14:paraId="696373F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采购方式：竞争性磋商</w:t>
      </w:r>
    </w:p>
    <w:p w14:paraId="2CF06D6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预算金额：</w:t>
      </w:r>
      <w:r>
        <w:rPr>
          <w:rFonts w:hint="eastAsia" w:cs="宋体"/>
          <w:b w:val="0"/>
          <w:bCs/>
          <w:color w:val="000000" w:themeColor="text1"/>
          <w:kern w:val="2"/>
          <w:sz w:val="24"/>
          <w:szCs w:val="24"/>
          <w:lang w:val="en-US" w:eastAsia="zh-CN" w:bidi="ar-SA"/>
          <w14:textFill>
            <w14:solidFill>
              <w14:schemeClr w14:val="tx1"/>
            </w14:solidFill>
          </w14:textFill>
        </w:rPr>
        <w:t>2006555.59</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7DF58CA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采购需求：</w:t>
      </w:r>
    </w:p>
    <w:p w14:paraId="621751F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宁陕县城关镇易地搬迁安置社区基础配套设施提升项目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p>
    <w:p w14:paraId="61D7A8C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w:t>
      </w:r>
      <w:r>
        <w:rPr>
          <w:rFonts w:hint="eastAsia" w:cs="宋体"/>
          <w:b w:val="0"/>
          <w:bCs/>
          <w:color w:val="000000" w:themeColor="text1"/>
          <w:kern w:val="2"/>
          <w:sz w:val="24"/>
          <w:szCs w:val="24"/>
          <w:lang w:val="en-US" w:eastAsia="zh-CN" w:bidi="ar-SA"/>
          <w14:textFill>
            <w14:solidFill>
              <w14:schemeClr w14:val="tx1"/>
            </w14:solidFill>
          </w14:textFill>
        </w:rPr>
        <w:t>2006555.59</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5EC78CBD">
      <w:pPr>
        <w:keepNext w:val="0"/>
        <w:keepLines w:val="0"/>
        <w:pageBreakBefore w:val="0"/>
        <w:widowControl/>
        <w:suppressLineNumbers w:val="0"/>
        <w:kinsoku/>
        <w:wordWrap/>
        <w:overflowPunct/>
        <w:topLinePunct w:val="0"/>
        <w:autoSpaceDE/>
        <w:autoSpaceDN/>
        <w:bidi w:val="0"/>
        <w:spacing w:line="500" w:lineRule="atLeast"/>
        <w:ind w:firstLine="720" w:firstLineChars="3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w:t>
      </w:r>
      <w:r>
        <w:rPr>
          <w:rFonts w:hint="eastAsia" w:ascii="宋体" w:hAnsi="宋体" w:cs="宋体"/>
          <w:b w:val="0"/>
          <w:bCs/>
          <w:color w:val="000000" w:themeColor="text1"/>
          <w:kern w:val="2"/>
          <w:sz w:val="24"/>
          <w:szCs w:val="24"/>
          <w:lang w:val="en-US" w:eastAsia="zh-CN" w:bidi="ar-SA"/>
          <w14:textFill>
            <w14:solidFill>
              <w14:schemeClr w14:val="tx1"/>
            </w14:solidFill>
          </w14:textFill>
        </w:rPr>
        <w:t>2006555.59</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tbl>
      <w:tblPr>
        <w:tblStyle w:val="27"/>
        <w:tblW w:w="916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546"/>
        <w:gridCol w:w="1893"/>
        <w:gridCol w:w="1350"/>
        <w:gridCol w:w="1673"/>
        <w:gridCol w:w="2033"/>
      </w:tblGrid>
      <w:tr w14:paraId="34F7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809041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546" w:type="dxa"/>
            <w:vAlign w:val="center"/>
          </w:tcPr>
          <w:p w14:paraId="3483377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1893" w:type="dxa"/>
            <w:vAlign w:val="center"/>
          </w:tcPr>
          <w:p w14:paraId="72E1C22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350" w:type="dxa"/>
            <w:vAlign w:val="center"/>
          </w:tcPr>
          <w:p w14:paraId="3415FE7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56DB054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673" w:type="dxa"/>
            <w:vAlign w:val="center"/>
          </w:tcPr>
          <w:p w14:paraId="4BE968A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5F7CF10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2033" w:type="dxa"/>
            <w:vAlign w:val="center"/>
          </w:tcPr>
          <w:p w14:paraId="6833770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44D49BA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r>
      <w:tr w14:paraId="5716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72" w:type="dxa"/>
            <w:vAlign w:val="center"/>
          </w:tcPr>
          <w:p w14:paraId="4AEA71F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1-1</w:t>
            </w:r>
          </w:p>
        </w:tc>
        <w:tc>
          <w:tcPr>
            <w:tcW w:w="1546" w:type="dxa"/>
            <w:vAlign w:val="center"/>
          </w:tcPr>
          <w:p w14:paraId="0A2519F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default"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vertAlign w:val="baseline"/>
                <w:lang w:val="en-US" w:eastAsia="zh-CN" w:bidi="ar-SA"/>
                <w14:textFill>
                  <w14:solidFill>
                    <w14:schemeClr w14:val="tx1"/>
                  </w14:solidFill>
                </w14:textFill>
              </w:rPr>
              <w:t>其他建筑工程</w:t>
            </w:r>
          </w:p>
        </w:tc>
        <w:tc>
          <w:tcPr>
            <w:tcW w:w="1893" w:type="dxa"/>
            <w:vAlign w:val="center"/>
          </w:tcPr>
          <w:p w14:paraId="42CE41E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vertAlign w:val="baseline"/>
                <w:lang w:val="en-US" w:eastAsia="zh-CN" w:bidi="ar-SA"/>
                <w14:textFill>
                  <w14:solidFill>
                    <w14:schemeClr w14:val="tx1"/>
                  </w14:solidFill>
                </w14:textFill>
              </w:rPr>
              <w:t>新建小区后山挡护200米，其中挡土墙3400方，土方9000方新建护坡治理30米，新修后山排水冲沟40米</w:t>
            </w:r>
          </w:p>
        </w:tc>
        <w:tc>
          <w:tcPr>
            <w:tcW w:w="1350" w:type="dxa"/>
            <w:vAlign w:val="center"/>
          </w:tcPr>
          <w:p w14:paraId="729A6D2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w:t>
            </w:r>
            <w:r>
              <w:rPr>
                <w:rFonts w:hint="eastAsia" w:cs="宋体"/>
                <w:b w:val="0"/>
                <w:bCs/>
                <w:color w:val="000000" w:themeColor="text1"/>
                <w:kern w:val="2"/>
                <w:sz w:val="24"/>
                <w:szCs w:val="24"/>
                <w:vertAlign w:val="baseline"/>
                <w:lang w:val="en-US" w:eastAsia="zh-CN" w:bidi="ar-SA"/>
                <w14:textFill>
                  <w14:solidFill>
                    <w14:schemeClr w14:val="tx1"/>
                  </w14:solidFill>
                </w14:textFill>
              </w:rPr>
              <w:t>处</w:t>
            </w:r>
            <w:bookmarkStart w:id="68" w:name="_GoBack"/>
            <w:bookmarkEnd w:id="68"/>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w:t>
            </w:r>
          </w:p>
        </w:tc>
        <w:tc>
          <w:tcPr>
            <w:tcW w:w="1673" w:type="dxa"/>
            <w:vAlign w:val="center"/>
          </w:tcPr>
          <w:p w14:paraId="3D231EF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2033" w:type="dxa"/>
            <w:vAlign w:val="center"/>
          </w:tcPr>
          <w:p w14:paraId="19A613F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2006555.59</w:t>
            </w:r>
          </w:p>
        </w:tc>
      </w:tr>
    </w:tbl>
    <w:p w14:paraId="59181C0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FF0000"/>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本项目不接受联合体投标</w:t>
      </w:r>
    </w:p>
    <w:p w14:paraId="5461B64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w:t>
      </w:r>
      <w:r>
        <w:rPr>
          <w:rFonts w:hint="eastAsia" w:cs="宋体"/>
          <w:b w:val="0"/>
          <w:bCs/>
          <w:color w:val="000000" w:themeColor="text1"/>
          <w:kern w:val="2"/>
          <w:sz w:val="24"/>
          <w:szCs w:val="24"/>
          <w:lang w:val="en-US" w:eastAsia="zh-CN" w:bidi="ar-SA"/>
          <w14:textFill>
            <w14:solidFill>
              <w14:schemeClr w14:val="tx1"/>
            </w14:solidFill>
          </w14:textFill>
        </w:rPr>
        <w:t>自合同签订之日起90天内完工。</w:t>
      </w:r>
    </w:p>
    <w:p w14:paraId="6B5107BA">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二、申请人资格要求 ：</w:t>
      </w:r>
    </w:p>
    <w:p w14:paraId="076D010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firstLine="420"/>
        <w:jc w:val="both"/>
        <w:textAlignment w:val="auto"/>
        <w:rPr>
          <w:rFonts w:hint="eastAsia"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满足《中华人民共和国政府</w:t>
      </w:r>
      <w:r>
        <w:rPr>
          <w:rFonts w:hint="eastAsia" w:cs="宋体"/>
          <w:b w:val="0"/>
          <w:bCs/>
          <w:color w:val="000000" w:themeColor="text1"/>
          <w:kern w:val="2"/>
          <w:sz w:val="24"/>
          <w:szCs w:val="24"/>
          <w:highlight w:val="none"/>
          <w:lang w:val="en-US" w:eastAsia="zh-CN" w:bidi="ar-SA"/>
          <w14:textFill>
            <w14:solidFill>
              <w14:schemeClr w14:val="tx1"/>
            </w14:solidFill>
          </w14:textFill>
        </w:rPr>
        <w:t>采</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购法》第二十二条规定</w:t>
      </w:r>
      <w:r>
        <w:rPr>
          <w:rFonts w:hint="eastAsia" w:cs="宋体"/>
          <w:b w:val="0"/>
          <w:bCs/>
          <w:color w:val="000000" w:themeColor="text1"/>
          <w:kern w:val="2"/>
          <w:sz w:val="24"/>
          <w:szCs w:val="24"/>
          <w:highlight w:val="none"/>
          <w:lang w:val="en-US" w:eastAsia="zh-CN" w:bidi="ar-SA"/>
          <w14:textFill>
            <w14:solidFill>
              <w14:schemeClr w14:val="tx1"/>
            </w14:solidFill>
          </w14:textFill>
        </w:rPr>
        <w:t>；</w:t>
      </w:r>
    </w:p>
    <w:p w14:paraId="110B056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w:t>
      </w:r>
    </w:p>
    <w:p w14:paraId="0A2BD9E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宁陕县城关镇易地搬迁安置社区基础配套设施提升项目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)落实政府采购政策需满足的资格要求如下:</w:t>
      </w:r>
    </w:p>
    <w:p w14:paraId="1BB64E30">
      <w:pPr>
        <w:pStyle w:val="2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atLeas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《政府采购促进中小企业发展管理办法》（财库【2020】46号）；</w:t>
      </w:r>
    </w:p>
    <w:p w14:paraId="5B7B48C8">
      <w:pPr>
        <w:pStyle w:val="2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atLeas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《财政部司法部关于政府采购支持监狱企业发展有关问题的通知》（财库【2014】68号）；</w:t>
      </w:r>
    </w:p>
    <w:p w14:paraId="10207FB4">
      <w:pPr>
        <w:pStyle w:val="2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atLeas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《国务院办公厅关于建立政府强制采购节能产品制度的通知》（国发办【2007】51号）；</w:t>
      </w:r>
    </w:p>
    <w:p w14:paraId="6DE743B0">
      <w:pPr>
        <w:pStyle w:val="2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atLeas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《节能产品政府采购实施意见》（财库【2004】185号）；</w:t>
      </w:r>
    </w:p>
    <w:p w14:paraId="6CB189E9">
      <w:pPr>
        <w:pStyle w:val="2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atLeas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《环境标志产品政府采购实施的意见》（财库【2006】90号）；</w:t>
      </w:r>
    </w:p>
    <w:p w14:paraId="6F73500E">
      <w:pPr>
        <w:pStyle w:val="2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atLeas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《三部门联合发布关于促进残疾人就业政府采购政策的通知》（财库【2017】141号）；</w:t>
      </w:r>
    </w:p>
    <w:p w14:paraId="5EE212F6">
      <w:pPr>
        <w:pStyle w:val="2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atLeas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《财政部发展改革委生态环境部市场监管总局关于调整优化节能产品、环境标志产品政府采购执行机制的通知》（财库〔2019〕9号）；</w:t>
      </w:r>
    </w:p>
    <w:p w14:paraId="5F1E1D42">
      <w:pPr>
        <w:pStyle w:val="2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atLeas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《关于运用政府采购政策支持乡村产业振兴的通知》（财库〔2021〕19号）；（9）《陕西省财政厅关于加快推进我省中小企业政府采购信用融资工作的通知》（陕财办采〔2020〕15号）；</w:t>
      </w:r>
    </w:p>
    <w:p w14:paraId="081B54F7">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atLeas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（10）《陕西省财政厅关于印发陕西省中小企业政府采购信用融资办法》（陕财办采〔2018〕23号）；</w:t>
      </w:r>
    </w:p>
    <w:p w14:paraId="3F550746">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atLeas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（11）其他需要落实的政府采购政策。</w:t>
      </w:r>
    </w:p>
    <w:p w14:paraId="22DEC3E3">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3.本项目的特定资格要求：</w:t>
      </w:r>
    </w:p>
    <w:p w14:paraId="10B8E6F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宁陕县城关镇易地搬迁安置社区基础配套设施提升项目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)特定资格要求如下:</w:t>
      </w:r>
    </w:p>
    <w:p w14:paraId="0DAA53B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332B42E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5F6D410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财务审计报告：提供2023</w:t>
      </w:r>
      <w:r>
        <w:rPr>
          <w:rFonts w:hint="eastAsia" w:cs="宋体"/>
          <w:b w:val="0"/>
          <w:bCs/>
          <w:color w:val="000000" w:themeColor="text1"/>
          <w:kern w:val="2"/>
          <w:sz w:val="24"/>
          <w:szCs w:val="24"/>
          <w:highlight w:val="none"/>
          <w:lang w:val="en-US" w:eastAsia="zh-CN" w:bidi="ar-SA"/>
          <w14:textFill>
            <w14:solidFill>
              <w14:schemeClr w14:val="tx1"/>
            </w14:solidFill>
          </w14:textFill>
        </w:rPr>
        <w:t>年度或2024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0F7CE4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2024年1月1日至今任意一个月的纳税证明或完税证明（依法免税的单位应提供相关证明材料），投标单位提供2024年1月1日至今任意一个月的社会保障资金缴存单据或社保机构开具的社会保险参保缴费情况证明（依法不需要缴纳社会保障资金的单位应提供相关证明材料）；</w:t>
      </w:r>
    </w:p>
    <w:p w14:paraId="7658D2C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投标人须具备行政主管部门颁发的市政公用工程或建筑工程施工总承包三级（含三级）及以上资质，并具有有效的安全生产许可证。拟派项目经理具备相应专业二级（含二级）及以上注册建造师职业资格和有效的安全考核合格证书，且未担任其他在建工程项目的项目负责人；</w:t>
      </w:r>
    </w:p>
    <w:p w14:paraId="75B9437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32B5348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2383658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191C54D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779AF23E">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三、获取采购文件</w:t>
      </w:r>
    </w:p>
    <w:p w14:paraId="59EDB4D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w:t>
      </w:r>
      <w:r>
        <w:rPr>
          <w:rFonts w:hint="eastAsia" w:ascii="宋体" w:hAnsi="宋体" w:eastAsia="宋体"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日至202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29</w:t>
      </w:r>
      <w:r>
        <w:rPr>
          <w:rFonts w:hint="eastAsia" w:ascii="宋体" w:hAnsi="宋体" w:eastAsia="宋体" w:cs="宋体"/>
          <w:color w:val="000000" w:themeColor="text1"/>
          <w:sz w:val="24"/>
          <w:szCs w:val="24"/>
          <w14:textFill>
            <w14:solidFill>
              <w14:schemeClr w14:val="tx1"/>
            </w14:solidFill>
          </w14:textFill>
        </w:rPr>
        <w:t>日，每天上午0</w:t>
      </w:r>
      <w:r>
        <w:rPr>
          <w:rFonts w:hint="eastAsia"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:00:00至12:00:00，下午14:00:00至1</w:t>
      </w:r>
      <w:r>
        <w:rPr>
          <w:rFonts w:hint="eastAsia"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:00:00（</w:t>
      </w:r>
      <w:r>
        <w:rPr>
          <w:rFonts w:hint="eastAsia" w:ascii="宋体" w:hAnsi="宋体" w:eastAsia="宋体" w:cs="宋体"/>
          <w:b/>
          <w:bCs/>
          <w:color w:val="000000" w:themeColor="text1"/>
          <w:sz w:val="24"/>
          <w:szCs w:val="24"/>
          <w14:textFill>
            <w14:solidFill>
              <w14:schemeClr w14:val="tx1"/>
            </w14:solidFill>
          </w14:textFill>
        </w:rPr>
        <w:t>北京时间,法定节假日除外</w:t>
      </w:r>
      <w:r>
        <w:rPr>
          <w:rFonts w:hint="eastAsia" w:ascii="宋体" w:hAnsi="宋体" w:eastAsia="宋体" w:cs="宋体"/>
          <w:color w:val="000000" w:themeColor="text1"/>
          <w:sz w:val="24"/>
          <w:szCs w:val="24"/>
          <w14:textFill>
            <w14:solidFill>
              <w14:schemeClr w14:val="tx1"/>
            </w14:solidFill>
          </w14:textFill>
        </w:rPr>
        <w:t>）</w:t>
      </w:r>
    </w:p>
    <w:p w14:paraId="0A0FA796">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w:t>
      </w:r>
      <w:r>
        <w:rPr>
          <w:rFonts w:hint="eastAsia" w:ascii="宋体" w:hAnsi="宋体" w:eastAsia="宋体" w:cs="宋体"/>
          <w:color w:val="000000" w:themeColor="text1"/>
          <w:sz w:val="24"/>
          <w:szCs w:val="24"/>
          <w14:textFill>
            <w14:solidFill>
              <w14:schemeClr w14:val="tx1"/>
            </w14:solidFill>
          </w14:textFill>
        </w:rPr>
        <w:t>全国公共资源交易平台（陕西省安康市）</w:t>
      </w:r>
    </w:p>
    <w:p w14:paraId="6563C5D1">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方式：在线获取</w:t>
      </w:r>
    </w:p>
    <w:p w14:paraId="669F9095">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售价：0元</w:t>
      </w:r>
    </w:p>
    <w:p w14:paraId="0657A9F1">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四、响应文件提交</w:t>
      </w:r>
    </w:p>
    <w:p w14:paraId="7DC4050B">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截止时间：202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13</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7BD061D8">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地点：全国公共资源交易中心平台（陕西省.安康市）</w:t>
      </w:r>
    </w:p>
    <w:p w14:paraId="60891703">
      <w:pPr>
        <w:pStyle w:val="5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00" w:lineRule="atLeas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开启</w:t>
      </w:r>
    </w:p>
    <w:p w14:paraId="59A0C989">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13</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39CF399D">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地点：本次采用“不见面开标”方式（本项目为线上不见面开标，请在开标截止时间前进入全国公共资源交易平台（陕西省）不见面开标系统进行开标）。http://219.145.206.209/BidOpeningHall/bidopeninghallaction/hall/login</w:t>
      </w:r>
    </w:p>
    <w:p w14:paraId="4E34564B">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六、公告期限</w:t>
      </w:r>
    </w:p>
    <w:p w14:paraId="36AF1C27">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自本公告发布之日起3个工作日。</w:t>
      </w:r>
    </w:p>
    <w:p w14:paraId="6F0AD9B5">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right="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七、其他补充事宜</w:t>
      </w:r>
    </w:p>
    <w:p w14:paraId="04CA57F0">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1.投标人在磋商文件</w:t>
      </w: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获取</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时间内使用捆绑省交易平台的CA锁登录全国公共资源交易平台（陕西省.安康市），选择电子交易平台，通过政府采购系统企业端进入，点击我要投标，完善相关投标信息。</w:t>
      </w:r>
    </w:p>
    <w:p w14:paraId="0026D4A1">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2.下载文件：投标人登录安康市公共资源交易中心（http://ak.sxggzyjy.cn/），选择“交易乙方”身份进入投标人界面选择“我的项目”下载采购文件。</w:t>
      </w:r>
    </w:p>
    <w:p w14:paraId="627F62CB">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3.本项目采用电子化投标方式（不见面开标系统），投标人须使用数字认证证书对电子投标文件进行签章、加密、递交及开标时解密等相关招投标事宜。</w:t>
      </w:r>
    </w:p>
    <w:p w14:paraId="1D7604DA">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4.电子磋商文件技术支持：4009280095、4009980000。</w:t>
      </w:r>
    </w:p>
    <w:p w14:paraId="34D4B46F">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5.供应商须在文件获取截止时间前登录电子交易平台下载磋商文件，未及时下载文件的将会影响后续开评标活动；逾期无法下载责任自负。</w:t>
      </w:r>
    </w:p>
    <w:p w14:paraId="43ADE508">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default"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请各供应商获取文件后，按照陕西省财政厅《关于政府采购供应商注册登记有关事项的通知》要求，通过陕西省政府采购网注册登记加入陕西省政府采购供应商库。</w:t>
      </w:r>
    </w:p>
    <w:p w14:paraId="5F3BEC3B">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八、凡对本次采购提出询问，请按以下方式联系。</w:t>
      </w:r>
      <w:r>
        <w:rPr>
          <w:rFonts w:hint="eastAsia" w:ascii="宋体" w:hAnsi="宋体" w:eastAsia="宋体" w:cs="宋体"/>
          <w:color w:val="000000" w:themeColor="text1"/>
          <w:sz w:val="24"/>
          <w:szCs w:val="24"/>
          <w14:textFill>
            <w14:solidFill>
              <w14:schemeClr w14:val="tx1"/>
            </w14:solidFill>
          </w14:textFill>
        </w:rPr>
        <w:t xml:space="preserve"> </w:t>
      </w:r>
    </w:p>
    <w:p w14:paraId="2EC6C24C">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信息：</w:t>
      </w:r>
    </w:p>
    <w:p w14:paraId="58B399E0">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cs="宋体"/>
          <w:color w:val="000000" w:themeColor="text1"/>
          <w:sz w:val="24"/>
          <w:szCs w:val="24"/>
          <w:lang w:val="en-US" w:eastAsia="zh-CN"/>
          <w14:textFill>
            <w14:solidFill>
              <w14:schemeClr w14:val="tx1"/>
            </w14:solidFill>
          </w14:textFill>
        </w:rPr>
        <w:t>宁陕县移民（脱贫）搬迁工作办公室</w:t>
      </w:r>
    </w:p>
    <w:p w14:paraId="1C675785">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地址：安康市宁陕县三星路</w:t>
      </w:r>
    </w:p>
    <w:p w14:paraId="6B7D2B55">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13109269622</w:t>
      </w:r>
    </w:p>
    <w:p w14:paraId="292A0455">
      <w:pPr>
        <w:pStyle w:val="25"/>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采购代理机构信息</w:t>
      </w:r>
    </w:p>
    <w:p w14:paraId="5C37EE73">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cs="宋体"/>
          <w:color w:val="000000" w:themeColor="text1"/>
          <w:sz w:val="24"/>
          <w:szCs w:val="24"/>
          <w:lang w:val="en-US" w:eastAsia="zh-CN"/>
          <w14:textFill>
            <w14:solidFill>
              <w14:schemeClr w14:val="tx1"/>
            </w14:solidFill>
          </w14:textFill>
        </w:rPr>
        <w:t>陕西鼎慧源工程项目管理有限公司</w:t>
      </w:r>
    </w:p>
    <w:p w14:paraId="46092829">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陕西省安康市高新技术产业开发区天一城市之光9栋2单元101室</w:t>
      </w:r>
    </w:p>
    <w:p w14:paraId="330B2B50">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联系方式：18992598833</w:t>
      </w:r>
    </w:p>
    <w:p w14:paraId="7A8AFA70">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项目联系方式</w:t>
      </w:r>
    </w:p>
    <w:p w14:paraId="6CE51204">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cs="宋体"/>
          <w:color w:val="000000" w:themeColor="text1"/>
          <w:sz w:val="24"/>
          <w:szCs w:val="24"/>
          <w:lang w:val="en-US" w:eastAsia="zh-CN"/>
          <w14:textFill>
            <w14:solidFill>
              <w14:schemeClr w14:val="tx1"/>
            </w14:solidFill>
          </w14:textFill>
        </w:rPr>
        <w:t>陈工</w:t>
      </w:r>
    </w:p>
    <w:p w14:paraId="253ED798">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电话：18992598833</w:t>
      </w:r>
    </w:p>
    <w:p w14:paraId="2A317E0C">
      <w:pPr>
        <w:keepNext w:val="0"/>
        <w:keepLines w:val="0"/>
        <w:pageBreakBefore w:val="0"/>
        <w:widowControl/>
        <w:kinsoku/>
        <w:wordWrap/>
        <w:overflowPunct/>
        <w:topLinePunct w:val="0"/>
        <w:autoSpaceDE/>
        <w:autoSpaceDN/>
        <w:bidi w:val="0"/>
        <w:adjustRightInd w:val="0"/>
        <w:snapToGrid w:val="0"/>
        <w:spacing w:after="0" w:line="500" w:lineRule="atLeast"/>
        <w:ind w:left="0" w:leftChars="0"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14:paraId="237727D3">
      <w:pPr>
        <w:pStyle w:val="2"/>
        <w:keepNext w:val="0"/>
        <w:keepLines w:val="0"/>
        <w:pageBreakBefore w:val="0"/>
        <w:kinsoku/>
        <w:wordWrap/>
        <w:overflowPunct/>
        <w:topLinePunct w:val="0"/>
        <w:autoSpaceDE/>
        <w:autoSpaceDN/>
        <w:bidi w:val="0"/>
        <w:spacing w:line="500" w:lineRule="atLeast"/>
        <w:textAlignment w:val="auto"/>
        <w:rPr>
          <w:rFonts w:hint="eastAsia"/>
          <w:lang w:val="en-US" w:eastAsia="zh-CN"/>
        </w:rPr>
      </w:pPr>
    </w:p>
    <w:p w14:paraId="18914C82">
      <w:pPr>
        <w:keepNext w:val="0"/>
        <w:keepLines w:val="0"/>
        <w:pageBreakBefore w:val="0"/>
        <w:widowControl/>
        <w:kinsoku/>
        <w:wordWrap/>
        <w:overflowPunct/>
        <w:topLinePunct w:val="0"/>
        <w:autoSpaceDE/>
        <w:autoSpaceDN/>
        <w:bidi w:val="0"/>
        <w:adjustRightInd w:val="0"/>
        <w:snapToGrid w:val="0"/>
        <w:spacing w:after="0" w:line="500" w:lineRule="atLeast"/>
        <w:ind w:left="0" w:leftChars="0"/>
        <w:jc w:val="right"/>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陕西鼎慧源工程项目管理有限公司</w:t>
      </w:r>
    </w:p>
    <w:p w14:paraId="3AFABAA6">
      <w:pPr>
        <w:keepNext w:val="0"/>
        <w:keepLines w:val="0"/>
        <w:pageBreakBefore w:val="0"/>
        <w:kinsoku/>
        <w:wordWrap/>
        <w:overflowPunct/>
        <w:topLinePunct w:val="0"/>
        <w:autoSpaceDE/>
        <w:autoSpaceDN/>
        <w:bidi w:val="0"/>
        <w:spacing w:line="500" w:lineRule="atLeast"/>
        <w:jc w:val="right"/>
        <w:textAlignment w:val="auto"/>
        <w:rPr>
          <w:rFonts w:hint="eastAsia" w:ascii="仿宋" w:hAnsi="仿宋" w:eastAsia="仿宋" w:cs="仿宋"/>
          <w:sz w:val="24"/>
          <w:szCs w:val="24"/>
          <w:u w:val="none"/>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202</w:t>
      </w:r>
      <w:r>
        <w:rPr>
          <w:rFonts w:hint="eastAsia" w:ascii="宋体" w:hAnsi="宋体" w:cs="宋体"/>
          <w:i w:val="0"/>
          <w:iCs w:val="0"/>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09</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14:textFill>
            <w14:solidFill>
              <w14:schemeClr w14:val="tx1"/>
            </w14:solidFill>
          </w14:textFill>
        </w:rPr>
        <w:t>日</w:t>
      </w:r>
    </w:p>
    <w:p w14:paraId="143DA05A">
      <w:pPr>
        <w:pStyle w:val="2"/>
      </w:pPr>
    </w:p>
    <w:p w14:paraId="7941E0FF">
      <w:pPr>
        <w:pStyle w:val="2"/>
      </w:pPr>
    </w:p>
    <w:p w14:paraId="03BED530">
      <w:pPr>
        <w:pStyle w:val="2"/>
      </w:pPr>
    </w:p>
    <w:p w14:paraId="7D9D0C8B">
      <w:pPr>
        <w:pStyle w:val="2"/>
      </w:pPr>
    </w:p>
    <w:p w14:paraId="3EF93066">
      <w:pPr>
        <w:pStyle w:val="2"/>
      </w:pPr>
    </w:p>
    <w:p w14:paraId="42D6370A">
      <w:pPr>
        <w:pStyle w:val="2"/>
      </w:pPr>
    </w:p>
    <w:p w14:paraId="45F03D11">
      <w:pPr>
        <w:widowControl/>
        <w:spacing w:line="440" w:lineRule="exact"/>
        <w:ind w:right="-197" w:rightChars="-94"/>
        <w:jc w:val="both"/>
        <w:rPr>
          <w:rFonts w:hint="eastAsia" w:ascii="宋体" w:hAnsi="宋体" w:cs="宋体"/>
          <w:b/>
          <w:bCs/>
          <w:color w:val="auto"/>
          <w:spacing w:val="10"/>
          <w:kern w:val="44"/>
          <w:sz w:val="32"/>
          <w:szCs w:val="32"/>
        </w:rPr>
      </w:pPr>
    </w:p>
    <w:p w14:paraId="2DBAB7C5">
      <w:pPr>
        <w:widowControl/>
        <w:spacing w:line="440" w:lineRule="exact"/>
        <w:ind w:right="-197" w:rightChars="-94"/>
        <w:jc w:val="both"/>
        <w:rPr>
          <w:rFonts w:hint="eastAsia" w:ascii="宋体" w:hAnsi="宋体" w:cs="宋体"/>
          <w:b/>
          <w:bCs/>
          <w:color w:val="auto"/>
          <w:spacing w:val="10"/>
          <w:kern w:val="44"/>
          <w:sz w:val="32"/>
          <w:szCs w:val="32"/>
        </w:rPr>
      </w:pPr>
    </w:p>
    <w:p w14:paraId="0374BA6F">
      <w:pPr>
        <w:widowControl/>
        <w:spacing w:line="440" w:lineRule="exact"/>
        <w:ind w:right="-197" w:rightChars="-94"/>
        <w:jc w:val="both"/>
        <w:rPr>
          <w:rFonts w:hint="eastAsia" w:ascii="宋体" w:hAnsi="宋体" w:cs="宋体"/>
          <w:b/>
          <w:bCs/>
          <w:color w:val="auto"/>
          <w:spacing w:val="10"/>
          <w:kern w:val="44"/>
          <w:sz w:val="32"/>
          <w:szCs w:val="32"/>
        </w:rPr>
      </w:pPr>
    </w:p>
    <w:p w14:paraId="64B18A08">
      <w:pPr>
        <w:widowControl/>
        <w:spacing w:line="440" w:lineRule="exact"/>
        <w:ind w:right="-197" w:rightChars="-94"/>
        <w:jc w:val="both"/>
        <w:rPr>
          <w:rFonts w:hint="eastAsia" w:ascii="宋体" w:hAnsi="宋体" w:cs="宋体"/>
          <w:b/>
          <w:bCs/>
          <w:color w:val="auto"/>
          <w:spacing w:val="10"/>
          <w:kern w:val="44"/>
          <w:sz w:val="32"/>
          <w:szCs w:val="32"/>
        </w:rPr>
      </w:pPr>
    </w:p>
    <w:p w14:paraId="41A14039">
      <w:pPr>
        <w:widowControl/>
        <w:spacing w:line="440" w:lineRule="exact"/>
        <w:ind w:right="-197" w:rightChars="-94"/>
        <w:jc w:val="both"/>
        <w:rPr>
          <w:rFonts w:hint="eastAsia" w:ascii="宋体" w:hAnsi="宋体" w:cs="宋体"/>
          <w:b/>
          <w:bCs/>
          <w:color w:val="auto"/>
          <w:spacing w:val="10"/>
          <w:kern w:val="44"/>
          <w:sz w:val="32"/>
          <w:szCs w:val="32"/>
        </w:rPr>
      </w:pPr>
    </w:p>
    <w:p w14:paraId="50514187">
      <w:pPr>
        <w:widowControl/>
        <w:spacing w:line="440" w:lineRule="exact"/>
        <w:ind w:right="-197" w:rightChars="-94"/>
        <w:jc w:val="both"/>
        <w:rPr>
          <w:rFonts w:hint="eastAsia" w:ascii="宋体" w:hAnsi="宋体" w:cs="宋体"/>
          <w:b/>
          <w:bCs/>
          <w:color w:val="auto"/>
          <w:spacing w:val="10"/>
          <w:kern w:val="44"/>
          <w:sz w:val="32"/>
          <w:szCs w:val="32"/>
        </w:rPr>
      </w:pPr>
    </w:p>
    <w:p w14:paraId="58B4E17D">
      <w:pPr>
        <w:widowControl/>
        <w:spacing w:line="440" w:lineRule="exact"/>
        <w:ind w:right="-197" w:rightChars="-94"/>
        <w:jc w:val="both"/>
        <w:rPr>
          <w:rFonts w:hint="eastAsia" w:ascii="宋体" w:hAnsi="宋体" w:cs="宋体"/>
          <w:b/>
          <w:bCs/>
          <w:color w:val="auto"/>
          <w:spacing w:val="10"/>
          <w:kern w:val="44"/>
          <w:sz w:val="32"/>
          <w:szCs w:val="32"/>
        </w:rPr>
      </w:pPr>
    </w:p>
    <w:p w14:paraId="7CC45D4D">
      <w:pPr>
        <w:widowControl/>
        <w:spacing w:line="440" w:lineRule="exact"/>
        <w:ind w:right="-197" w:rightChars="-94"/>
        <w:jc w:val="both"/>
        <w:rPr>
          <w:rFonts w:hint="eastAsia" w:ascii="宋体" w:hAnsi="宋体" w:cs="宋体"/>
          <w:b/>
          <w:bCs/>
          <w:color w:val="auto"/>
          <w:spacing w:val="10"/>
          <w:kern w:val="44"/>
          <w:sz w:val="32"/>
          <w:szCs w:val="32"/>
        </w:rPr>
      </w:pPr>
    </w:p>
    <w:p w14:paraId="7B51FCD0">
      <w:pPr>
        <w:widowControl/>
        <w:spacing w:line="440" w:lineRule="exact"/>
        <w:ind w:right="-197" w:rightChars="-94"/>
        <w:jc w:val="both"/>
        <w:rPr>
          <w:rFonts w:hint="eastAsia" w:ascii="宋体" w:hAnsi="宋体" w:cs="宋体"/>
          <w:b/>
          <w:bCs/>
          <w:color w:val="auto"/>
          <w:spacing w:val="10"/>
          <w:kern w:val="44"/>
          <w:sz w:val="32"/>
          <w:szCs w:val="32"/>
        </w:rPr>
      </w:pPr>
    </w:p>
    <w:p w14:paraId="230B53B2">
      <w:pPr>
        <w:widowControl/>
        <w:spacing w:line="440" w:lineRule="exact"/>
        <w:ind w:right="-197" w:rightChars="-94"/>
        <w:jc w:val="both"/>
        <w:rPr>
          <w:rFonts w:hint="eastAsia" w:ascii="宋体" w:hAnsi="宋体" w:cs="宋体"/>
          <w:b/>
          <w:bCs/>
          <w:color w:val="auto"/>
          <w:spacing w:val="10"/>
          <w:kern w:val="44"/>
          <w:sz w:val="32"/>
          <w:szCs w:val="32"/>
        </w:rPr>
      </w:pPr>
    </w:p>
    <w:p w14:paraId="1961CE1C">
      <w:pPr>
        <w:widowControl/>
        <w:spacing w:line="440" w:lineRule="exact"/>
        <w:ind w:right="-197" w:rightChars="-94"/>
        <w:jc w:val="both"/>
        <w:rPr>
          <w:rFonts w:hint="eastAsia" w:ascii="宋体" w:hAnsi="宋体" w:cs="宋体"/>
          <w:b/>
          <w:bCs/>
          <w:color w:val="auto"/>
          <w:spacing w:val="10"/>
          <w:kern w:val="44"/>
          <w:sz w:val="32"/>
          <w:szCs w:val="32"/>
        </w:rPr>
      </w:pPr>
    </w:p>
    <w:p w14:paraId="2961A70D">
      <w:pPr>
        <w:widowControl/>
        <w:spacing w:line="440" w:lineRule="exact"/>
        <w:ind w:right="-197" w:rightChars="-94"/>
        <w:jc w:val="both"/>
        <w:rPr>
          <w:rFonts w:hint="eastAsia" w:ascii="宋体" w:hAnsi="宋体" w:cs="宋体"/>
          <w:b/>
          <w:bCs/>
          <w:color w:val="auto"/>
          <w:spacing w:val="10"/>
          <w:kern w:val="44"/>
          <w:sz w:val="32"/>
          <w:szCs w:val="32"/>
        </w:rPr>
      </w:pPr>
    </w:p>
    <w:p w14:paraId="1475C5D2">
      <w:pPr>
        <w:widowControl/>
        <w:spacing w:line="440" w:lineRule="exact"/>
        <w:ind w:right="-197" w:rightChars="-94"/>
        <w:jc w:val="both"/>
        <w:rPr>
          <w:rFonts w:hint="eastAsia" w:ascii="宋体" w:hAnsi="宋体" w:cs="宋体"/>
          <w:b/>
          <w:bCs/>
          <w:color w:val="auto"/>
          <w:spacing w:val="10"/>
          <w:kern w:val="44"/>
          <w:sz w:val="32"/>
          <w:szCs w:val="32"/>
        </w:rPr>
      </w:pPr>
    </w:p>
    <w:p w14:paraId="0F1529DE">
      <w:pPr>
        <w:widowControl/>
        <w:spacing w:line="440" w:lineRule="exact"/>
        <w:ind w:right="-197" w:rightChars="-94"/>
        <w:jc w:val="both"/>
        <w:rPr>
          <w:rFonts w:hint="eastAsia" w:ascii="宋体" w:hAnsi="宋体" w:cs="宋体"/>
          <w:b/>
          <w:bCs/>
          <w:color w:val="auto"/>
          <w:spacing w:val="10"/>
          <w:kern w:val="44"/>
          <w:sz w:val="32"/>
          <w:szCs w:val="32"/>
        </w:rPr>
      </w:pPr>
    </w:p>
    <w:p w14:paraId="4CE22125">
      <w:pPr>
        <w:widowControl/>
        <w:spacing w:line="440" w:lineRule="exact"/>
        <w:ind w:right="-197" w:rightChars="-94"/>
        <w:jc w:val="both"/>
        <w:rPr>
          <w:rFonts w:hint="eastAsia" w:ascii="宋体" w:hAnsi="宋体" w:cs="宋体"/>
          <w:b/>
          <w:bCs/>
          <w:color w:val="auto"/>
          <w:spacing w:val="10"/>
          <w:kern w:val="44"/>
          <w:sz w:val="32"/>
          <w:szCs w:val="32"/>
        </w:rPr>
      </w:pPr>
    </w:p>
    <w:p w14:paraId="3E72A23F">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供应商</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6"/>
        <w:tblW w:w="89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6336"/>
      </w:tblGrid>
      <w:tr w14:paraId="6A05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6244FDF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949" w:type="dxa"/>
            <w:vAlign w:val="center"/>
          </w:tcPr>
          <w:p w14:paraId="1B300E89">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内</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容</w:t>
            </w:r>
          </w:p>
        </w:tc>
        <w:tc>
          <w:tcPr>
            <w:tcW w:w="6336" w:type="dxa"/>
            <w:vAlign w:val="center"/>
          </w:tcPr>
          <w:p w14:paraId="24FE662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说明与要求</w:t>
            </w:r>
          </w:p>
        </w:tc>
      </w:tr>
      <w:tr w14:paraId="6F8B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C28FCD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w:t>
            </w:r>
          </w:p>
        </w:tc>
        <w:tc>
          <w:tcPr>
            <w:tcW w:w="1949" w:type="dxa"/>
            <w:vAlign w:val="center"/>
          </w:tcPr>
          <w:p w14:paraId="4F2ECEC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项目名称</w:t>
            </w:r>
          </w:p>
        </w:tc>
        <w:tc>
          <w:tcPr>
            <w:tcW w:w="6336" w:type="dxa"/>
            <w:vAlign w:val="center"/>
          </w:tcPr>
          <w:p w14:paraId="4809A812">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宁陕县城关镇易地搬迁安置社区基础配套设施提升项目</w:t>
            </w:r>
          </w:p>
        </w:tc>
      </w:tr>
      <w:tr w14:paraId="1F84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4F4F2EC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w:t>
            </w:r>
          </w:p>
        </w:tc>
        <w:tc>
          <w:tcPr>
            <w:tcW w:w="1949" w:type="dxa"/>
            <w:vAlign w:val="center"/>
          </w:tcPr>
          <w:p w14:paraId="4A143F6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eastAsia="zh-CN"/>
                <w14:textFill>
                  <w14:solidFill>
                    <w14:schemeClr w14:val="tx1"/>
                  </w14:solidFill>
                </w14:textFill>
              </w:rPr>
              <w:t>采购人</w:t>
            </w:r>
          </w:p>
        </w:tc>
        <w:tc>
          <w:tcPr>
            <w:tcW w:w="6336" w:type="dxa"/>
            <w:vAlign w:val="center"/>
          </w:tcPr>
          <w:p w14:paraId="1B82A047">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宁陕县移民（脱贫）搬迁工作办公室</w:t>
            </w:r>
          </w:p>
        </w:tc>
      </w:tr>
      <w:tr w14:paraId="0065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2F6D3D27">
            <w:pPr>
              <w:keepNext w:val="0"/>
              <w:keepLines w:val="0"/>
              <w:pageBreakBefore w:val="0"/>
              <w:kinsoku/>
              <w:wordWrap/>
              <w:overflowPunct/>
              <w:topLinePunct w:val="0"/>
              <w:autoSpaceDE/>
              <w:autoSpaceDN/>
              <w:bidi w:val="0"/>
              <w:spacing w:line="400" w:lineRule="exact"/>
              <w:jc w:val="center"/>
              <w:textAlignment w:val="auto"/>
              <w:rPr>
                <w:rFonts w:hint="eastAsia" w:ascii="宋体" w:eastAsia="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p>
        </w:tc>
        <w:tc>
          <w:tcPr>
            <w:tcW w:w="1949" w:type="dxa"/>
            <w:vAlign w:val="center"/>
          </w:tcPr>
          <w:p w14:paraId="032666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cs="宋体"/>
                <w:b/>
                <w:bCs/>
                <w:color w:val="000000" w:themeColor="text1"/>
                <w:kern w:val="0"/>
                <w:sz w:val="24"/>
                <w:szCs w:val="24"/>
                <w:lang w:eastAsia="zh-CN"/>
                <w14:textFill>
                  <w14:solidFill>
                    <w14:schemeClr w14:val="tx1"/>
                  </w14:solidFill>
                </w14:textFill>
              </w:rPr>
              <w:t>内容</w:t>
            </w:r>
          </w:p>
        </w:tc>
        <w:tc>
          <w:tcPr>
            <w:tcW w:w="6336" w:type="dxa"/>
            <w:vAlign w:val="center"/>
          </w:tcPr>
          <w:p w14:paraId="7198EED0">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宁陕县城关镇易地搬迁安置社区基础配套设施提升项目</w:t>
            </w:r>
            <w:r>
              <w:rPr>
                <w:rFonts w:hint="eastAsia" w:hAnsi="宋体" w:cs="宋体"/>
                <w:color w:val="000000" w:themeColor="text1"/>
                <w:sz w:val="24"/>
                <w:szCs w:val="24"/>
                <w:lang w:eastAsia="zh-CN"/>
                <w14:textFill>
                  <w14:solidFill>
                    <w14:schemeClr w14:val="tx1"/>
                  </w14:solidFill>
                </w14:textFill>
              </w:rPr>
              <w:t>的施工图纸、工程量清单、</w:t>
            </w:r>
            <w:r>
              <w:rPr>
                <w:rFonts w:hint="eastAsia" w:hAnsi="宋体" w:cs="宋体"/>
                <w:color w:val="000000" w:themeColor="text1"/>
                <w:sz w:val="24"/>
                <w:szCs w:val="24"/>
                <w:lang w:val="en-US" w:eastAsia="zh-CN"/>
                <w14:textFill>
                  <w14:solidFill>
                    <w14:schemeClr w14:val="tx1"/>
                  </w14:solidFill>
                </w14:textFill>
              </w:rPr>
              <w:t>磋商响应</w:t>
            </w:r>
            <w:r>
              <w:rPr>
                <w:rFonts w:hint="eastAsia" w:hAnsi="宋体" w:cs="宋体"/>
                <w:color w:val="000000" w:themeColor="text1"/>
                <w:sz w:val="24"/>
                <w:szCs w:val="24"/>
                <w:lang w:eastAsia="zh-CN"/>
                <w14:textFill>
                  <w14:solidFill>
                    <w14:schemeClr w14:val="tx1"/>
                  </w14:solidFill>
                </w14:textFill>
              </w:rPr>
              <w:t>文件、答疑纪要、最高限价所涉及的全部内容。</w:t>
            </w:r>
          </w:p>
        </w:tc>
      </w:tr>
      <w:tr w14:paraId="3D8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1429EE7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26BE415B">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最高限价</w:t>
            </w:r>
          </w:p>
        </w:tc>
        <w:tc>
          <w:tcPr>
            <w:tcW w:w="6336" w:type="dxa"/>
            <w:vAlign w:val="center"/>
          </w:tcPr>
          <w:p w14:paraId="27E5BADE">
            <w:pPr>
              <w:keepNext w:val="0"/>
              <w:keepLines w:val="0"/>
              <w:widowControl/>
              <w:suppressLineNumbers w:val="0"/>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2006555.59元，投标人所投报价不得超出本项目最高限价，否则按无效文件处理。</w:t>
            </w:r>
          </w:p>
        </w:tc>
      </w:tr>
      <w:tr w14:paraId="683D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2D764D4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7A929FC3">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工期</w:t>
            </w:r>
          </w:p>
        </w:tc>
        <w:tc>
          <w:tcPr>
            <w:tcW w:w="6336" w:type="dxa"/>
            <w:vAlign w:val="center"/>
          </w:tcPr>
          <w:p w14:paraId="62D1405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color w:val="000000" w:themeColor="text1"/>
                <w:kern w:val="2"/>
                <w:sz w:val="21"/>
                <w:szCs w:val="24"/>
                <w:u w:val="singl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自合同签订之日起90天内完工。</w:t>
            </w:r>
          </w:p>
        </w:tc>
      </w:tr>
      <w:tr w14:paraId="5738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vAlign w:val="center"/>
          </w:tcPr>
          <w:p w14:paraId="46003B3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6</w:t>
            </w:r>
          </w:p>
        </w:tc>
        <w:tc>
          <w:tcPr>
            <w:tcW w:w="1949" w:type="dxa"/>
            <w:vAlign w:val="center"/>
          </w:tcPr>
          <w:p w14:paraId="65B4A0EE">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质量标准</w:t>
            </w:r>
          </w:p>
        </w:tc>
        <w:tc>
          <w:tcPr>
            <w:tcW w:w="6336" w:type="dxa"/>
            <w:vAlign w:val="center"/>
          </w:tcPr>
          <w:p w14:paraId="0185F39C">
            <w:pPr>
              <w:spacing w:line="44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hAnsi="宋体" w:cs="宋体"/>
                <w:bCs/>
                <w:color w:val="000000" w:themeColor="text1"/>
                <w:sz w:val="24"/>
                <w:szCs w:val="24"/>
                <w:lang w:val="en-US" w:eastAsia="zh-CN"/>
                <w14:textFill>
                  <w14:solidFill>
                    <w14:schemeClr w14:val="tx1"/>
                  </w14:solidFill>
                </w14:textFill>
              </w:rPr>
              <w:t>工</w:t>
            </w:r>
            <w:r>
              <w:rPr>
                <w:rFonts w:hint="eastAsia" w:hAnsi="宋体" w:cs="宋体"/>
                <w:bCs/>
                <w:color w:val="000000" w:themeColor="text1"/>
                <w:sz w:val="24"/>
                <w:szCs w:val="24"/>
                <w14:textFill>
                  <w14:solidFill>
                    <w14:schemeClr w14:val="tx1"/>
                  </w14:solidFill>
                </w14:textFill>
              </w:rPr>
              <w:t>程质量必须达到国家建设工程验收标准的“合格”。</w:t>
            </w:r>
          </w:p>
        </w:tc>
      </w:tr>
      <w:tr w14:paraId="5AC0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34326A17">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w:t>
            </w:r>
          </w:p>
        </w:tc>
        <w:tc>
          <w:tcPr>
            <w:tcW w:w="1949" w:type="dxa"/>
            <w:vAlign w:val="center"/>
          </w:tcPr>
          <w:p w14:paraId="6D78D710">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资格审查方式</w:t>
            </w:r>
          </w:p>
        </w:tc>
        <w:tc>
          <w:tcPr>
            <w:tcW w:w="6336" w:type="dxa"/>
            <w:vAlign w:val="center"/>
          </w:tcPr>
          <w:p w14:paraId="2087CE68">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资格后审</w:t>
            </w:r>
          </w:p>
        </w:tc>
      </w:tr>
      <w:tr w14:paraId="22B6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5EF9DF6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8</w:t>
            </w:r>
          </w:p>
        </w:tc>
        <w:tc>
          <w:tcPr>
            <w:tcW w:w="1949" w:type="dxa"/>
            <w:vAlign w:val="center"/>
          </w:tcPr>
          <w:p w14:paraId="1BFCD04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
                <w:b/>
                <w:color w:val="000000" w:themeColor="text1"/>
                <w:kern w:val="0"/>
                <w:sz w:val="24"/>
                <w:szCs w:val="24"/>
                <w:lang w:eastAsia="zh-CN"/>
                <w14:textFill>
                  <w14:solidFill>
                    <w14:schemeClr w14:val="tx1"/>
                  </w14:solidFill>
                </w14:textFill>
              </w:rPr>
            </w:pPr>
            <w:r>
              <w:rPr>
                <w:rFonts w:hint="eastAsia" w:ascii="宋体" w:hAnsi="宋体" w:cs="仿宋"/>
                <w:b/>
                <w:color w:val="000000" w:themeColor="text1"/>
                <w:kern w:val="0"/>
                <w:sz w:val="24"/>
                <w:szCs w:val="24"/>
                <w:lang w:eastAsia="zh-CN"/>
                <w14:textFill>
                  <w14:solidFill>
                    <w14:schemeClr w14:val="tx1"/>
                  </w14:solidFill>
                </w14:textFill>
              </w:rPr>
              <w:t>供应商</w:t>
            </w:r>
          </w:p>
          <w:p w14:paraId="3B67EE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仿宋"/>
                <w:b/>
                <w:color w:val="000000" w:themeColor="text1"/>
                <w:kern w:val="0"/>
                <w:sz w:val="24"/>
                <w:szCs w:val="24"/>
                <w:lang w:val="en-US" w:eastAsia="zh-CN"/>
                <w14:textFill>
                  <w14:solidFill>
                    <w14:schemeClr w14:val="tx1"/>
                  </w14:solidFill>
                </w14:textFill>
              </w:rPr>
              <w:t>资格</w:t>
            </w:r>
            <w:r>
              <w:rPr>
                <w:rFonts w:hint="eastAsia" w:ascii="宋体" w:hAnsi="宋体" w:cs="仿宋"/>
                <w:b/>
                <w:color w:val="000000" w:themeColor="text1"/>
                <w:kern w:val="0"/>
                <w:sz w:val="24"/>
                <w:szCs w:val="24"/>
                <w14:textFill>
                  <w14:solidFill>
                    <w14:schemeClr w14:val="tx1"/>
                  </w14:solidFill>
                </w14:textFill>
              </w:rPr>
              <w:t>要求</w:t>
            </w:r>
          </w:p>
        </w:tc>
        <w:tc>
          <w:tcPr>
            <w:tcW w:w="6336" w:type="dxa"/>
            <w:vAlign w:val="center"/>
          </w:tcPr>
          <w:p w14:paraId="1669D97C">
            <w:pPr>
              <w:keepNext w:val="0"/>
              <w:keepLines w:val="0"/>
              <w:pageBreakBefore w:val="0"/>
              <w:kinsoku/>
              <w:wordWrap/>
              <w:overflowPunct/>
              <w:topLinePunct w:val="0"/>
              <w:autoSpaceDE/>
              <w:autoSpaceDN/>
              <w:bidi w:val="0"/>
              <w:spacing w:line="400" w:lineRule="exac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cs="宋体"/>
                <w:color w:val="000000" w:themeColor="text1"/>
                <w:sz w:val="24"/>
                <w:szCs w:val="24"/>
                <w14:textFill>
                  <w14:solidFill>
                    <w14:schemeClr w14:val="tx1"/>
                  </w14:solidFill>
                </w14:textFill>
              </w:rPr>
              <w:t>要求：</w:t>
            </w:r>
            <w:bookmarkStart w:id="9" w:name="_Toc20612"/>
          </w:p>
          <w:p w14:paraId="4F0E6623">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（1）基本资格条件：符合《中华人民共和国政府采购法》第二十二条的规定；</w:t>
            </w:r>
          </w:p>
          <w:p w14:paraId="4082AB2F">
            <w:pPr>
              <w:keepNext w:val="0"/>
              <w:keepLines w:val="0"/>
              <w:pageBreakBefore w:val="0"/>
              <w:widowControl/>
              <w:kinsoku/>
              <w:wordWrap/>
              <w:overflowPunct/>
              <w:topLinePunct w:val="0"/>
              <w:autoSpaceDE/>
              <w:autoSpaceDN/>
              <w:bidi w:val="0"/>
              <w:spacing w:line="400" w:lineRule="exact"/>
              <w:ind w:firstLine="480" w:firstLineChars="200"/>
              <w:jc w:val="left"/>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（2）特定资格条件：</w:t>
            </w:r>
          </w:p>
          <w:bookmarkEnd w:id="9"/>
          <w:p w14:paraId="41CA8A4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5717D1C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11D9652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财务审计报告：提供2023</w:t>
            </w:r>
            <w:r>
              <w:rPr>
                <w:rFonts w:hint="eastAsia" w:cs="宋体"/>
                <w:b w:val="0"/>
                <w:bCs/>
                <w:color w:val="000000" w:themeColor="text1"/>
                <w:kern w:val="2"/>
                <w:sz w:val="24"/>
                <w:szCs w:val="24"/>
                <w:highlight w:val="none"/>
                <w:lang w:val="en-US" w:eastAsia="zh-CN" w:bidi="ar-SA"/>
                <w14:textFill>
                  <w14:solidFill>
                    <w14:schemeClr w14:val="tx1"/>
                  </w14:solidFill>
                </w14:textFill>
              </w:rPr>
              <w:t>年度或2024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57E969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4、缴纳税收和社会保障资金缴纳证明：</w:t>
            </w:r>
            <w:r>
              <w:rPr>
                <w:rFonts w:hint="eastAsia" w:ascii="宋体" w:hAnsi="宋体" w:eastAsia="宋体" w:cs="宋体"/>
                <w:sz w:val="24"/>
                <w:szCs w:val="24"/>
                <w:lang w:val="en-US" w:eastAsia="zh-CN"/>
              </w:rPr>
              <w:t>提供2024年1月1日至今任意一个月的纳税证明或完税证明（依法免税的单位应提供相关证明材料），投标单位提供2024年1月1日至今任意一个月的社会保障资金缴存单据或社保机构开具的社会保险参保缴费情况证明（依法不需要缴纳社会保障资金的单位应提供相关证明材料）；</w:t>
            </w:r>
          </w:p>
          <w:p w14:paraId="2FD5F13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投标人须具备行政主管部门颁发的市政公用工程或建筑工程施工总承包三级（含三级）及以上资质，并具有有效的安全生产许可证。拟派项目经理具备相应专业二级（含二级）及以上注册建造师职业资格和有效的安全考核合格证书，且未担任其他在建工程项目的项目负责人；</w:t>
            </w:r>
          </w:p>
          <w:p w14:paraId="06B4A6C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6、具有履行合同所必需的设备和专业技术能力（提供自述材料）；</w:t>
            </w:r>
          </w:p>
          <w:p w14:paraId="0452356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2DC3F92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8、本项目不接受联合体投标。</w:t>
            </w:r>
          </w:p>
          <w:p w14:paraId="179A5CA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r w14:paraId="3ECB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26853A1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9</w:t>
            </w:r>
          </w:p>
        </w:tc>
        <w:tc>
          <w:tcPr>
            <w:tcW w:w="1949" w:type="dxa"/>
            <w:vAlign w:val="center"/>
          </w:tcPr>
          <w:p w14:paraId="097F5DD4">
            <w:pPr>
              <w:spacing w:line="400" w:lineRule="exact"/>
              <w:jc w:val="center"/>
              <w:rPr>
                <w:rFonts w:hint="eastAsia" w:ascii="宋体" w:hAnsi="宋体" w:eastAsia="宋体" w:cs="Calibri"/>
                <w:b/>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承包方式</w:t>
            </w:r>
          </w:p>
        </w:tc>
        <w:tc>
          <w:tcPr>
            <w:tcW w:w="6336" w:type="dxa"/>
            <w:vAlign w:val="center"/>
          </w:tcPr>
          <w:p w14:paraId="61781B6B">
            <w:pPr>
              <w:pStyle w:val="13"/>
              <w:rPr>
                <w:rFonts w:hint="eastAsia" w:ascii="宋体" w:hAnsi="宋体" w:eastAsia="宋体" w:cs="仿宋"/>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固定综合单价，据实结算。</w:t>
            </w:r>
          </w:p>
        </w:tc>
      </w:tr>
      <w:tr w14:paraId="4625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6A11ED6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10</w:t>
            </w:r>
          </w:p>
        </w:tc>
        <w:tc>
          <w:tcPr>
            <w:tcW w:w="1949" w:type="dxa"/>
          </w:tcPr>
          <w:p w14:paraId="5A3B500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000000" w:themeColor="text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是否接受联合体投标</w:t>
            </w:r>
          </w:p>
        </w:tc>
        <w:tc>
          <w:tcPr>
            <w:tcW w:w="6336" w:type="dxa"/>
            <w:vAlign w:val="center"/>
          </w:tcPr>
          <w:p w14:paraId="67B62975">
            <w:pPr>
              <w:keepNext w:val="0"/>
              <w:keepLines w:val="0"/>
              <w:pageBreakBefore w:val="0"/>
              <w:widowControl/>
              <w:kinsoku/>
              <w:wordWrap/>
              <w:overflowPunct/>
              <w:topLinePunct w:val="0"/>
              <w:autoSpaceDE/>
              <w:autoSpaceDN/>
              <w:bidi w:val="0"/>
              <w:spacing w:line="400" w:lineRule="exact"/>
              <w:jc w:val="left"/>
              <w:textAlignment w:val="auto"/>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否</w:t>
            </w:r>
          </w:p>
        </w:tc>
      </w:tr>
      <w:tr w14:paraId="360B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07990FA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11</w:t>
            </w:r>
          </w:p>
        </w:tc>
        <w:tc>
          <w:tcPr>
            <w:tcW w:w="1949" w:type="dxa"/>
            <w:vAlign w:val="center"/>
          </w:tcPr>
          <w:p w14:paraId="6ACB31C2">
            <w:pPr>
              <w:keepNext w:val="0"/>
              <w:keepLines w:val="0"/>
              <w:pageBreakBefore w:val="0"/>
              <w:kinsoku/>
              <w:wordWrap/>
              <w:overflowPunct/>
              <w:topLinePunct w:val="0"/>
              <w:autoSpaceDE/>
              <w:autoSpaceDN/>
              <w:bidi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磋商截止时间</w:t>
            </w:r>
          </w:p>
        </w:tc>
        <w:tc>
          <w:tcPr>
            <w:tcW w:w="6336" w:type="dxa"/>
            <w:vAlign w:val="center"/>
          </w:tcPr>
          <w:p w14:paraId="6BF46ED0">
            <w:pPr>
              <w:keepNext w:val="0"/>
              <w:keepLines w:val="0"/>
              <w:pageBreakBefore w:val="0"/>
              <w:widowControl/>
              <w:kinsoku/>
              <w:wordWrap/>
              <w:overflowPunct/>
              <w:topLinePunct w:val="0"/>
              <w:autoSpaceDE/>
              <w:autoSpaceDN/>
              <w:bidi w:val="0"/>
              <w:adjustRightInd w:val="0"/>
              <w:snapToGrid w:val="0"/>
              <w:spacing w:line="400" w:lineRule="exact"/>
              <w:ind w:left="240" w:hanging="241" w:hangingChars="100"/>
              <w:jc w:val="left"/>
              <w:textAlignment w:val="auto"/>
              <w:rPr>
                <w:rFonts w:ascii="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本项目采用电子投标，</w:t>
            </w:r>
            <w:r>
              <w:rPr>
                <w:rFonts w:hint="eastAsia" w:ascii="宋体" w:hAnsi="宋体" w:cs="宋体"/>
                <w:b/>
                <w:bCs/>
                <w:color w:val="000000" w:themeColor="text1"/>
                <w:sz w:val="24"/>
                <w:szCs w:val="24"/>
                <w:lang w:eastAsia="zh-CN"/>
                <w14:textFill>
                  <w14:solidFill>
                    <w14:schemeClr w14:val="tx1"/>
                  </w14:solidFill>
                </w14:textFill>
              </w:rPr>
              <w:t>电子磋商响应文件</w:t>
            </w:r>
            <w:r>
              <w:rPr>
                <w:rFonts w:hint="eastAsia" w:ascii="宋体" w:hAnsi="宋体" w:eastAsia="宋体" w:cs="宋体"/>
                <w:b/>
                <w:bCs/>
                <w:color w:val="000000" w:themeColor="text1"/>
                <w:sz w:val="24"/>
                <w:szCs w:val="24"/>
                <w14:textFill>
                  <w14:solidFill>
                    <w14:schemeClr w14:val="tx1"/>
                  </w14:solidFill>
                </w14:textFill>
              </w:rPr>
              <w:t>（*.SXSTF）可于</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20</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16:00</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前</w:t>
            </w:r>
            <w:r>
              <w:rPr>
                <w:rFonts w:hint="eastAsia" w:ascii="宋体" w:hAnsi="宋体" w:eastAsia="宋体" w:cs="宋体"/>
                <w:b/>
                <w:bCs/>
                <w:color w:val="000000" w:themeColor="text1"/>
                <w:sz w:val="24"/>
                <w:szCs w:val="24"/>
                <w14:textFill>
                  <w14:solidFill>
                    <w14:schemeClr w14:val="tx1"/>
                  </w14:solidFill>
                </w14:textFill>
              </w:rPr>
              <w:t>任意时间段登录全国公共资源交易平台（陕西省）网站进行</w:t>
            </w:r>
            <w:r>
              <w:rPr>
                <w:rFonts w:hint="eastAsia" w:ascii="宋体" w:hAnsi="宋体" w:eastAsia="宋体" w:cs="宋体"/>
                <w:b/>
                <w:bCs/>
                <w:color w:val="000000" w:themeColor="text1"/>
                <w:sz w:val="24"/>
                <w:szCs w:val="24"/>
                <w:lang w:val="en-US" w:eastAsia="zh-CN"/>
                <w14:textFill>
                  <w14:solidFill>
                    <w14:schemeClr w14:val="tx1"/>
                  </w14:solidFill>
                </w14:textFill>
              </w:rPr>
              <w:t>递交</w:t>
            </w:r>
            <w:r>
              <w:rPr>
                <w:rFonts w:hint="eastAsia" w:ascii="宋体" w:hAnsi="宋体" w:eastAsia="宋体" w:cs="宋体"/>
                <w:b/>
                <w:bCs/>
                <w:color w:val="000000" w:themeColor="text1"/>
                <w:sz w:val="24"/>
                <w:szCs w:val="24"/>
                <w14:textFill>
                  <w14:solidFill>
                    <w14:schemeClr w14:val="tx1"/>
                  </w14:solidFill>
                </w14:textFill>
              </w:rPr>
              <w:t>，逾期系统将拒绝接收。</w:t>
            </w:r>
          </w:p>
        </w:tc>
      </w:tr>
      <w:tr w14:paraId="5E3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778C5C4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12</w:t>
            </w:r>
          </w:p>
        </w:tc>
        <w:tc>
          <w:tcPr>
            <w:tcW w:w="1949" w:type="dxa"/>
            <w:vAlign w:val="center"/>
          </w:tcPr>
          <w:p w14:paraId="064F86F6">
            <w:pPr>
              <w:keepNext w:val="0"/>
              <w:keepLines w:val="0"/>
              <w:pageBreakBefore w:val="0"/>
              <w:kinsoku/>
              <w:wordWrap/>
              <w:overflowPunct/>
              <w:topLinePunct w:val="0"/>
              <w:autoSpaceDE/>
              <w:autoSpaceDN/>
              <w:bidi w:val="0"/>
              <w:adjustRightInd w:val="0"/>
              <w:snapToGrid w:val="0"/>
              <w:spacing w:line="400" w:lineRule="exact"/>
              <w:ind w:leftChars="-54" w:right="-105" w:rightChars="-50" w:hanging="113" w:hangingChars="47"/>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响应文件有效期</w:t>
            </w:r>
          </w:p>
        </w:tc>
        <w:tc>
          <w:tcPr>
            <w:tcW w:w="6336" w:type="dxa"/>
            <w:vAlign w:val="center"/>
          </w:tcPr>
          <w:p w14:paraId="6A2D8FAC">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u w:val="single"/>
                <w14:textFill>
                  <w14:solidFill>
                    <w14:schemeClr w14:val="tx1"/>
                  </w14:solidFill>
                </w14:textFill>
              </w:rPr>
              <w:t>90</w:t>
            </w:r>
            <w:r>
              <w:rPr>
                <w:rFonts w:hint="eastAsia" w:ascii="宋体" w:hAnsi="宋体" w:cs="宋体"/>
                <w:color w:val="000000" w:themeColor="text1"/>
                <w:kern w:val="0"/>
                <w:sz w:val="24"/>
                <w:szCs w:val="24"/>
                <w14:textFill>
                  <w14:solidFill>
                    <w14:schemeClr w14:val="tx1"/>
                  </w14:solidFill>
                </w14:textFill>
              </w:rPr>
              <w:t>日历天（从提交响应文件日起计算）</w:t>
            </w:r>
          </w:p>
        </w:tc>
      </w:tr>
      <w:tr w14:paraId="2BD2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1125DB8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13</w:t>
            </w:r>
          </w:p>
        </w:tc>
        <w:tc>
          <w:tcPr>
            <w:tcW w:w="1949" w:type="dxa"/>
            <w:vAlign w:val="center"/>
          </w:tcPr>
          <w:p w14:paraId="1B8C06F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响应文件份数</w:t>
            </w:r>
          </w:p>
        </w:tc>
        <w:tc>
          <w:tcPr>
            <w:tcW w:w="6336" w:type="dxa"/>
            <w:vAlign w:val="center"/>
          </w:tcPr>
          <w:p w14:paraId="34E514B2">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w:t>
            </w:r>
            <w:r>
              <w:rPr>
                <w:rFonts w:hint="eastAsia" w:ascii="宋体" w:hAnsi="宋体" w:eastAsia="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b/>
                <w:bCs/>
                <w:color w:val="000000" w:themeColor="text1"/>
                <w:kern w:val="0"/>
                <w:sz w:val="24"/>
                <w:szCs w:val="24"/>
                <w14:textFill>
                  <w14:solidFill>
                    <w14:schemeClr w14:val="tx1"/>
                  </w14:solidFill>
                </w14:textFill>
              </w:rPr>
              <w:t>壹份（*.SXSTF）</w:t>
            </w:r>
            <w:r>
              <w:rPr>
                <w:rFonts w:hint="eastAsia" w:ascii="宋体" w:hAnsi="宋体"/>
                <w:b/>
                <w:bCs/>
                <w:color w:val="000000" w:themeColor="text1"/>
                <w:kern w:val="0"/>
                <w:sz w:val="24"/>
                <w:szCs w:val="24"/>
                <w:lang w:eastAsia="zh-CN"/>
                <w14:textFill>
                  <w14:solidFill>
                    <w14:schemeClr w14:val="tx1"/>
                  </w14:solidFill>
                </w14:textFill>
              </w:rPr>
              <w:t>；</w:t>
            </w:r>
          </w:p>
        </w:tc>
      </w:tr>
      <w:tr w14:paraId="2915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ABAF4F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14</w:t>
            </w:r>
          </w:p>
        </w:tc>
        <w:tc>
          <w:tcPr>
            <w:tcW w:w="1949" w:type="dxa"/>
            <w:vAlign w:val="center"/>
          </w:tcPr>
          <w:p w14:paraId="1F88FD9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评分办法</w:t>
            </w:r>
          </w:p>
        </w:tc>
        <w:tc>
          <w:tcPr>
            <w:tcW w:w="6336" w:type="dxa"/>
            <w:vAlign w:val="center"/>
          </w:tcPr>
          <w:p w14:paraId="0FF5B866">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综合评分法，具体内容详见第三部分“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须知”第五项磋商与评审第</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条。</w:t>
            </w:r>
          </w:p>
        </w:tc>
      </w:tr>
      <w:tr w14:paraId="21D9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E9ABDA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15</w:t>
            </w:r>
          </w:p>
        </w:tc>
        <w:tc>
          <w:tcPr>
            <w:tcW w:w="1949" w:type="dxa"/>
            <w:vAlign w:val="center"/>
          </w:tcPr>
          <w:p w14:paraId="5D90ECD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磋商小组构成</w:t>
            </w:r>
          </w:p>
        </w:tc>
        <w:tc>
          <w:tcPr>
            <w:tcW w:w="6336" w:type="dxa"/>
            <w:vAlign w:val="center"/>
          </w:tcPr>
          <w:p w14:paraId="40A4EFD8">
            <w:pPr>
              <w:keepNext w:val="0"/>
              <w:keepLines w:val="0"/>
              <w:widowControl/>
              <w:suppressLineNumbers w:val="0"/>
              <w:jc w:val="left"/>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根据《中华人民共和国政府采购法》、</w:t>
            </w:r>
            <w:r>
              <w:rPr>
                <w:rFonts w:hint="eastAsia" w:ascii="宋体" w:hAnsi="宋体" w:eastAsia="宋体" w:cs="宋体"/>
                <w:color w:val="000000" w:themeColor="text1"/>
                <w:kern w:val="0"/>
                <w:sz w:val="24"/>
                <w:szCs w:val="24"/>
                <w:lang w:val="en-US" w:eastAsia="zh-CN" w:bidi="ar"/>
                <w14:textFill>
                  <w14:solidFill>
                    <w14:schemeClr w14:val="tx1"/>
                  </w14:solidFill>
                </w14:textFill>
              </w:rPr>
              <w:t>《中华人民共和国政府采购法实施条例》、</w:t>
            </w:r>
            <w:r>
              <w:rPr>
                <w:rFonts w:hint="eastAsia" w:ascii="宋体" w:hAnsi="宋体" w:cs="宋体"/>
                <w:color w:val="000000" w:themeColor="text1"/>
                <w:kern w:val="0"/>
                <w:sz w:val="24"/>
                <w:szCs w:val="24"/>
                <w14:textFill>
                  <w14:solidFill>
                    <w14:schemeClr w14:val="tx1"/>
                  </w14:solidFill>
                </w14:textFill>
              </w:rPr>
              <w:t>《政府采购竞争性磋商采购方式管理暂行办法》等有关法律规定组建磋商小组。</w:t>
            </w:r>
          </w:p>
        </w:tc>
      </w:tr>
      <w:tr w14:paraId="3676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076A1A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16</w:t>
            </w:r>
          </w:p>
        </w:tc>
        <w:tc>
          <w:tcPr>
            <w:tcW w:w="1949" w:type="dxa"/>
            <w:vAlign w:val="center"/>
          </w:tcPr>
          <w:p w14:paraId="4D86B9E5">
            <w:pPr>
              <w:adjustRightInd w:val="0"/>
              <w:snapToGrid w:val="0"/>
              <w:spacing w:line="48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答疑</w:t>
            </w:r>
          </w:p>
        </w:tc>
        <w:tc>
          <w:tcPr>
            <w:tcW w:w="6336" w:type="dxa"/>
            <w:vAlign w:val="center"/>
          </w:tcPr>
          <w:p w14:paraId="61F5A39C">
            <w:pPr>
              <w:spacing w:line="480" w:lineRule="exact"/>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如有疑问，投标人需书面提出，经采购人收集问题后，统一答疑。</w:t>
            </w:r>
          </w:p>
        </w:tc>
      </w:tr>
      <w:tr w14:paraId="3846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910667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17</w:t>
            </w:r>
          </w:p>
        </w:tc>
        <w:tc>
          <w:tcPr>
            <w:tcW w:w="1949" w:type="dxa"/>
            <w:vAlign w:val="center"/>
          </w:tcPr>
          <w:p w14:paraId="208BB8B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color w:val="000000" w:themeColor="text1"/>
                <w:kern w:val="0"/>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特别提醒</w:t>
            </w:r>
          </w:p>
        </w:tc>
        <w:tc>
          <w:tcPr>
            <w:tcW w:w="6336" w:type="dxa"/>
            <w:vAlign w:val="center"/>
          </w:tcPr>
          <w:p w14:paraId="00797E4C">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1、本项目采用电子化投标及远程不见面开标方式。供应商须使用数字认证证书（CA 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 </w:t>
            </w:r>
          </w:p>
          <w:p w14:paraId="47EBB38C">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2、开标评标过程中，投标单位应全程参加开评标会议，积极响应采购人或采购代理机构的指令和操作要求，不擅离职守，始终保持通讯顺畅，因投标单位原因导致 15 分钟内无法与其建立起联系的，即视为放弃交互的权利，投标单位认可采购人任意处置决定，接受包括终止投标资格在内的任何处理结果。 </w:t>
            </w:r>
          </w:p>
          <w:p w14:paraId="11073D1A">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开评标全过程中，各投标人必须确保参与远程不见面开标的人为竞争性磋商响应文件中的被授权代理人或法定代表人，并保持始终为同一个人，中途不得更换。在进行废标、磋商、澄清、答疑、传送文件等特殊情况下需要交互时，投标人一端参与交互的人员将均被视为是投标人的被授权代理人或法定代表人，投标人自行承担随意更换人员所导致的一切后果。 </w:t>
            </w:r>
          </w:p>
          <w:p w14:paraId="077A15E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 </w:t>
            </w:r>
          </w:p>
          <w:p w14:paraId="41DF308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3D847A0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6、为了保证远程不见面开标顺利进行，供应商需使用配备音响和拾音设备的电脑提前一个小时登录网络开标大厅（陕西省安康市）自行调试（“不见面开标大厅”登录网址： </w:t>
            </w:r>
          </w:p>
          <w:p w14:paraId="48D14D8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http://219.145.206.209/BidOpeningHall/bidopeninghallaction/hall/login。并按照工作人员要求进行响应文件解密、澄清等情况处理。如遇困难，请拨打系统平台技术支持电话：4009980000 。 </w:t>
            </w:r>
          </w:p>
          <w:p w14:paraId="6F97210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7、评审过程中，磋商小组要求供应商提交多轮（最后）磋商报价时，供应商须登录全国公共资源交易平台（陕西省）在交易系统中提交多轮（最后）报价，并用数字认证证书（CA 锁）签章。 </w:t>
            </w:r>
          </w:p>
          <w:p w14:paraId="45EBF7F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8、投标供应商需安装新点播放器，以便观看远程不见面开标直播画面（播放器下载链接为： https://download.bqpoint.com/download/downloadprodetail.html?SourceFrom=Down&amp;SoftGuid=55aa4e06-c384-4005-bcb9-48932d410fd4 </w:t>
            </w:r>
          </w:p>
          <w:p w14:paraId="512F56E8">
            <w:pPr>
              <w:keepNext w:val="0"/>
              <w:keepLines w:val="0"/>
              <w:widowControl/>
              <w:suppressLineNumbers w:val="0"/>
              <w:jc w:val="left"/>
              <w:rPr>
                <w:rFonts w:hint="eastAsia"/>
              </w:rPr>
            </w:pPr>
            <w:r>
              <w:rPr>
                <w:rFonts w:hint="eastAsia" w:ascii="宋体" w:hAnsi="宋体" w:eastAsia="宋体" w:cs="宋体"/>
                <w:color w:val="000000"/>
                <w:kern w:val="0"/>
                <w:sz w:val="24"/>
                <w:szCs w:val="24"/>
                <w:lang w:val="en-US" w:eastAsia="zh-CN" w:bidi="ar"/>
              </w:rPr>
              <w:t>9、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bl>
    <w:p w14:paraId="676EBD25">
      <w:pPr>
        <w:adjustRightInd w:val="0"/>
        <w:snapToGrid w:val="0"/>
        <w:spacing w:line="440" w:lineRule="exact"/>
        <w:ind w:firstLine="480" w:firstLineChars="200"/>
        <w:jc w:val="center"/>
        <w:rPr>
          <w:rFonts w:ascii="宋体"/>
          <w:color w:val="auto"/>
          <w:kern w:val="0"/>
          <w:sz w:val="24"/>
          <w:szCs w:val="24"/>
        </w:rPr>
      </w:pPr>
      <w:r>
        <w:rPr>
          <w:rFonts w:ascii="宋体"/>
          <w:color w:val="auto"/>
          <w:kern w:val="0"/>
          <w:sz w:val="24"/>
          <w:szCs w:val="24"/>
        </w:rPr>
        <w:br w:type="page"/>
      </w:r>
      <w:bookmarkStart w:id="10" w:name="_Toc453917614"/>
      <w:bookmarkStart w:id="11" w:name="_Toc385234429"/>
      <w:bookmarkStart w:id="12" w:name="_Toc470876868"/>
      <w:bookmarkStart w:id="13" w:name="_Toc453858058"/>
      <w:bookmarkStart w:id="14" w:name="_Toc453917521"/>
    </w:p>
    <w:p w14:paraId="0AAC8C49">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供应商</w:t>
      </w:r>
      <w:r>
        <w:rPr>
          <w:rFonts w:hint="eastAsia" w:ascii="宋体" w:hAnsi="宋体" w:cs="宋体"/>
          <w:b/>
          <w:bCs/>
          <w:color w:val="auto"/>
          <w:kern w:val="44"/>
          <w:sz w:val="32"/>
          <w:szCs w:val="32"/>
        </w:rPr>
        <w:t>须知</w:t>
      </w:r>
      <w:bookmarkEnd w:id="10"/>
      <w:bookmarkEnd w:id="11"/>
      <w:bookmarkEnd w:id="12"/>
      <w:bookmarkEnd w:id="13"/>
      <w:bookmarkEnd w:id="14"/>
      <w:bookmarkStart w:id="15" w:name="_Toc453917615"/>
      <w:bookmarkStart w:id="16" w:name="_Toc453917522"/>
      <w:bookmarkStart w:id="17" w:name="_Toc385234430"/>
      <w:bookmarkStart w:id="18" w:name="_Toc453858059"/>
    </w:p>
    <w:p w14:paraId="3557CBF7">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5"/>
      <w:bookmarkEnd w:id="16"/>
      <w:bookmarkEnd w:id="17"/>
      <w:bookmarkEnd w:id="18"/>
    </w:p>
    <w:p w14:paraId="671DB610">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采购</w:t>
      </w:r>
      <w:r>
        <w:rPr>
          <w:rFonts w:hint="eastAsia" w:ascii="宋体" w:hAnsi="宋体"/>
          <w:b/>
          <w:kern w:val="0"/>
          <w:sz w:val="24"/>
          <w:szCs w:val="24"/>
        </w:rPr>
        <w:t>依据</w:t>
      </w:r>
    </w:p>
    <w:p w14:paraId="05730CC6">
      <w:pPr>
        <w:adjustRightInd w:val="0"/>
        <w:snapToGrid w:val="0"/>
        <w:spacing w:line="440" w:lineRule="exact"/>
        <w:ind w:firstLine="480" w:firstLineChars="200"/>
        <w:rPr>
          <w:rFonts w:ascii="宋体"/>
          <w:color w:val="000000"/>
          <w:kern w:val="0"/>
          <w:sz w:val="24"/>
          <w:szCs w:val="24"/>
        </w:rPr>
      </w:pPr>
      <w:r>
        <w:rPr>
          <w:rFonts w:hint="eastAsia" w:ascii="宋体" w:hAnsi="宋体" w:cs="宋体"/>
          <w:color w:val="auto"/>
          <w:kern w:val="0"/>
          <w:sz w:val="24"/>
          <w:szCs w:val="24"/>
        </w:rPr>
        <w:t>本次采购依据《中华人民共和国政府采购法》、《中华人民共和国政府采购法实施条例》、《政府采购竞争性磋商采购方式管理暂行办法》（财库〔</w:t>
      </w:r>
      <w:r>
        <w:rPr>
          <w:rFonts w:ascii="宋体" w:hAnsi="宋体" w:cs="宋体"/>
          <w:color w:val="auto"/>
          <w:kern w:val="0"/>
          <w:sz w:val="24"/>
          <w:szCs w:val="24"/>
        </w:rPr>
        <w:t>2014</w:t>
      </w:r>
      <w:r>
        <w:rPr>
          <w:rFonts w:hint="eastAsia" w:ascii="宋体" w:hAnsi="宋体" w:cs="宋体"/>
          <w:color w:val="auto"/>
          <w:kern w:val="0"/>
          <w:sz w:val="24"/>
          <w:szCs w:val="24"/>
        </w:rPr>
        <w:t>〕</w:t>
      </w:r>
      <w:r>
        <w:rPr>
          <w:rFonts w:ascii="宋体" w:hAnsi="宋体" w:cs="宋体"/>
          <w:color w:val="auto"/>
          <w:kern w:val="0"/>
          <w:sz w:val="24"/>
          <w:szCs w:val="24"/>
        </w:rPr>
        <w:t>214</w:t>
      </w:r>
      <w:r>
        <w:rPr>
          <w:rFonts w:hint="eastAsia" w:ascii="宋体" w:hAnsi="宋体" w:cs="宋体"/>
          <w:color w:val="auto"/>
          <w:kern w:val="0"/>
          <w:sz w:val="24"/>
          <w:szCs w:val="24"/>
        </w:rPr>
        <w:t>号</w:t>
      </w:r>
      <w:r>
        <w:rPr>
          <w:rFonts w:ascii="宋体" w:hAnsi="宋体" w:cs="宋体"/>
          <w:color w:val="auto"/>
          <w:kern w:val="0"/>
          <w:sz w:val="24"/>
          <w:szCs w:val="24"/>
        </w:rPr>
        <w:t>)</w:t>
      </w:r>
      <w:r>
        <w:rPr>
          <w:rFonts w:hint="eastAsia" w:ascii="宋体" w:hAnsi="宋体" w:cs="宋体"/>
          <w:color w:val="auto"/>
          <w:kern w:val="0"/>
          <w:sz w:val="24"/>
          <w:szCs w:val="24"/>
        </w:rPr>
        <w:t>及国家现行有关法律法规执行。</w:t>
      </w:r>
    </w:p>
    <w:p w14:paraId="18620678">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73E7A5A5">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2F28926D">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的资格条件</w:t>
      </w:r>
    </w:p>
    <w:p w14:paraId="26351938">
      <w:pPr>
        <w:adjustRightInd w:val="0"/>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3.1依照《中华人民共和国公司法》注册、符合《中华人民共和国政府采购法》第二十二条要求具备的条件、并具备国家规定的相关该行业必备资质，具有本项目实施能力，符合、承认并承诺履行本竞争性磋商文件各项规定的国内投标人均可参加报价。 </w:t>
      </w:r>
    </w:p>
    <w:p w14:paraId="5F0490EB">
      <w:pPr>
        <w:adjustRightInd w:val="0"/>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3.2 投标人必须是已在中国境内依法登记注册并仍有效存续的投标人。</w:t>
      </w:r>
    </w:p>
    <w:p w14:paraId="2BD6DFB8">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3.3</w:t>
      </w:r>
      <w:r>
        <w:rPr>
          <w:rFonts w:hint="eastAsia" w:ascii="宋体" w:hAnsi="宋体" w:cs="宋体"/>
          <w:b/>
          <w:bCs/>
          <w:color w:val="auto"/>
          <w:kern w:val="0"/>
          <w:sz w:val="24"/>
          <w:szCs w:val="24"/>
        </w:rPr>
        <w:t>资质要求</w:t>
      </w:r>
    </w:p>
    <w:p w14:paraId="791B6A4E">
      <w:pPr>
        <w:spacing w:line="440" w:lineRule="exact"/>
        <w:ind w:firstLine="482" w:firstLineChars="20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auto"/>
          <w:kern w:val="0"/>
          <w:sz w:val="24"/>
          <w:szCs w:val="24"/>
          <w:lang w:val="en-US" w:eastAsia="zh-CN"/>
        </w:rPr>
        <w:t>必备资格要求：</w:t>
      </w:r>
    </w:p>
    <w:p w14:paraId="206C7573">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27426BD1">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0C3D7A47">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99AA234">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缴纳税收和社会保障资金缴纳证明：提供2024年1月1日至今任意一个月的纳税证明或完税证明（依法免税的单位应提供相关证明材料），投标单位提供2024年1月1日至今任意一个月的社会保障资金缴存单据或社保机构开具的社会保险参保缴费情况证明（依法不需要缴纳社会保障资金的单位应提供相关证明材料）；</w:t>
      </w:r>
    </w:p>
    <w:p w14:paraId="7BDEDD53">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投标人须具备行政主管部门颁发的市政公用工程或建筑工程施工总承包三级（含三级）及以上资质，并具有有效的安全生产许可证。拟派项目经理具备相应专业二级（含二级）及以上注册建造师职业资格和有效的安全考核合格证书，且未担任其他在建工程项目的项目负责人；</w:t>
      </w:r>
    </w:p>
    <w:p w14:paraId="76EFF71E">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（6）具有履行合同所必需的设备和专业技术能力（提供自述材料）；</w:t>
      </w:r>
    </w:p>
    <w:p w14:paraId="7EF76D36">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参加政府采购活动近三年内，在经营活动中没有重大违法记录的书面声明；</w:t>
      </w:r>
    </w:p>
    <w:p w14:paraId="5544DC52">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（8）本项目不接受联合体投标。</w:t>
      </w:r>
    </w:p>
    <w:p w14:paraId="090305AC">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3FCB236">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竞争性磋商响应文件</w:t>
      </w:r>
      <w:r>
        <w:rPr>
          <w:rFonts w:hint="eastAsia" w:ascii="宋体" w:hAnsi="宋体" w:eastAsia="宋体" w:cs="宋体"/>
          <w:b/>
          <w:bCs/>
          <w:color w:val="auto"/>
          <w:sz w:val="24"/>
          <w:szCs w:val="24"/>
        </w:rPr>
        <w:t>中须附上述资格证明文件的复印件并加盖投标人公章（红章）。</w:t>
      </w:r>
    </w:p>
    <w:p w14:paraId="696B28C0">
      <w:pPr>
        <w:snapToGrid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如有下列情形之一的按废标处理：</w:t>
      </w:r>
    </w:p>
    <w:p w14:paraId="56BF5FD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572891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7769BC5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1545399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F4DFF4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1300D0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3E8B2E37">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7F18F45A">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）被省级或招标项目备案地司法部门或建设行政主管部门作行政处罚（或不良行为记录），但不在其行政处罚期（或不良行为记录期）内的除外。</w:t>
      </w:r>
    </w:p>
    <w:p w14:paraId="26E497F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供应商</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5B94A33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应书面方式立即予以回复确认。因登记有误或传真线路故障导致通知延迟送达或无法送达，</w:t>
      </w:r>
      <w:bookmarkStart w:id="19" w:name="_Toc453917616"/>
      <w:bookmarkStart w:id="20" w:name="_Toc326251051"/>
      <w:bookmarkStart w:id="21" w:name="_Toc385234431"/>
      <w:bookmarkStart w:id="22" w:name="_Toc453917523"/>
      <w:bookmarkStart w:id="23" w:name="_Toc453858060"/>
      <w:r>
        <w:rPr>
          <w:rFonts w:hint="eastAsia" w:ascii="宋体" w:hAnsi="宋体" w:cs="宋体"/>
          <w:color w:val="auto"/>
          <w:kern w:val="0"/>
          <w:sz w:val="24"/>
          <w:szCs w:val="24"/>
        </w:rPr>
        <w:t>代理机构件不承担责任。</w:t>
      </w:r>
    </w:p>
    <w:p w14:paraId="64820592">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3474AAF2">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19"/>
      <w:bookmarkEnd w:id="20"/>
      <w:bookmarkEnd w:id="21"/>
      <w:bookmarkEnd w:id="22"/>
      <w:bookmarkEnd w:id="23"/>
    </w:p>
    <w:p w14:paraId="6123F9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6EFCAAFF">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6ED095D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783E7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须知前附表</w:t>
      </w:r>
    </w:p>
    <w:p w14:paraId="5B1B09B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w:t>
      </w:r>
    </w:p>
    <w:p w14:paraId="1805A7FB">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施工内容及要求</w:t>
      </w:r>
    </w:p>
    <w:p w14:paraId="4BD5E38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70619C1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117B34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487C8E07">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1DA7CE7B">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7B5A48CC">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F284E72">
      <w:pPr>
        <w:snapToGrid w:val="0"/>
        <w:spacing w:line="440" w:lineRule="exact"/>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供应商</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B338E6">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均具有约束力。</w:t>
      </w:r>
      <w:bookmarkStart w:id="24" w:name="_Toc453917524"/>
      <w:bookmarkStart w:id="25" w:name="_Toc453917617"/>
      <w:bookmarkStart w:id="26" w:name="_Toc385234432"/>
      <w:bookmarkStart w:id="27" w:name="_Toc453858061"/>
    </w:p>
    <w:p w14:paraId="2F3FB8C8">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4"/>
      <w:bookmarkEnd w:id="25"/>
      <w:bookmarkEnd w:id="26"/>
      <w:bookmarkEnd w:id="27"/>
    </w:p>
    <w:p w14:paraId="068FC862">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38B04B2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与代理机构就有关报价的所有来往函件，均应使用中文简体字。</w:t>
      </w:r>
    </w:p>
    <w:p w14:paraId="765EAFB2">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3727586F">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6D4C11CD">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43B645E8">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施工方案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69855236">
      <w:pPr>
        <w:adjustRightInd w:val="0"/>
        <w:snapToGrid w:val="0"/>
        <w:spacing w:line="480" w:lineRule="exac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9.3文件的制作和签名</w:t>
      </w:r>
    </w:p>
    <w:p w14:paraId="7AD6D385">
      <w:pPr>
        <w:adjustRightInd w:val="0"/>
        <w:snapToGrid w:val="0"/>
        <w:spacing w:line="44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9.3.1本项目采用电子化投标及远程不见面开标方式。</w:t>
      </w:r>
    </w:p>
    <w:p w14:paraId="0C9C5AD3">
      <w:pPr>
        <w:adjustRightInd w:val="0"/>
        <w:snapToGrid w:val="0"/>
        <w:spacing w:line="44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75D29113">
      <w:pPr>
        <w:pStyle w:val="9"/>
        <w:numPr>
          <w:ilvl w:val="0"/>
          <w:numId w:val="5"/>
        </w:numPr>
        <w:ind w:left="0" w:leftChars="0" w:firstLine="0" w:firstLineChars="0"/>
        <w:rPr>
          <w:rFonts w:hint="eastAsia"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电子磋商文件的下载</w:t>
      </w:r>
    </w:p>
    <w:p w14:paraId="69A3CFD0">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投标人登录全国公共资源交易平台（陕西省）网站[电子交易平台-企业端]后，在[我的项目]中点击“项目流程-交易文件下载”下载电子磋商文件（*.SXSZF）；</w:t>
      </w:r>
    </w:p>
    <w:p w14:paraId="690B3C44">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注意：该项目如有变更文件，则应点击“项目流程&gt;答疑文件下载”下载更新后的电子磋商文件（*.SXSCF），使用旧版电子磋商文件制作的电子磋商响应文件，系统将拒绝接收</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55A27267">
      <w:pPr>
        <w:pStyle w:val="9"/>
        <w:numPr>
          <w:ilvl w:val="0"/>
          <w:numId w:val="5"/>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电子磋商文件需要使用专用软件打开、浏览</w:t>
      </w:r>
    </w:p>
    <w:p w14:paraId="6A4DAEFA">
      <w:pPr>
        <w:spacing w:line="360" w:lineRule="auto"/>
        <w:ind w:firstLine="436" w:firstLineChars="200"/>
        <w:rPr>
          <w:rFonts w:hint="eastAsia" w:ascii="宋体" w:hAnsi="宋体" w:cs="宋体"/>
          <w:color w:val="000000" w:themeColor="text1"/>
          <w:spacing w:val="-1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供应商登录全国公共资源交易平台（陕西省）网站[</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新闻资讯</w:t>
      </w:r>
      <w:r>
        <w:rPr>
          <w:rFonts w:hint="eastAsia" w:ascii="宋体" w:hAnsi="宋体" w:eastAsia="宋体" w:cs="宋体"/>
          <w:color w:val="000000" w:themeColor="text1"/>
          <w:spacing w:val="-11"/>
          <w:kern w:val="0"/>
          <w:sz w:val="24"/>
          <w:szCs w:val="24"/>
          <w:highlight w:val="none"/>
          <w14:textFill>
            <w14:solidFill>
              <w14:schemeClr w14:val="tx1"/>
            </w14:solidFill>
          </w14:textFill>
        </w:rPr>
        <w:t>-</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通知公告</w:t>
      </w:r>
      <w:r>
        <w:rPr>
          <w:rFonts w:hint="eastAsia" w:ascii="宋体" w:hAnsi="宋体" w:eastAsia="宋体" w:cs="宋体"/>
          <w:color w:val="000000" w:themeColor="text1"/>
          <w:spacing w:val="-11"/>
          <w:kern w:val="0"/>
          <w:sz w:val="24"/>
          <w:szCs w:val="24"/>
          <w:highlight w:val="none"/>
          <w14:textFill>
            <w14:solidFill>
              <w14:schemeClr w14:val="tx1"/>
            </w14:solidFill>
          </w14:textFill>
        </w:rPr>
        <w:t>]免费下载《</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新点</w:t>
      </w:r>
      <w:r>
        <w:rPr>
          <w:rFonts w:hint="eastAsia" w:ascii="宋体" w:hAnsi="宋体" w:cs="宋体"/>
          <w:color w:val="000000" w:themeColor="text1"/>
          <w:spacing w:val="-11"/>
          <w:kern w:val="0"/>
          <w:sz w:val="24"/>
          <w:szCs w:val="24"/>
          <w:highlight w:val="none"/>
          <w:lang w:val="en-US" w:eastAsia="zh-CN"/>
          <w14:textFill>
            <w14:solidFill>
              <w14:schemeClr w14:val="tx1"/>
            </w14:solidFill>
          </w14:textFill>
        </w:rPr>
        <w:t>磋商响应文件</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制作软件（陕西省公共资源）</w:t>
      </w:r>
      <w:r>
        <w:rPr>
          <w:rFonts w:hint="eastAsia" w:ascii="宋体" w:hAnsi="宋体" w:eastAsia="宋体" w:cs="宋体"/>
          <w:color w:val="000000" w:themeColor="text1"/>
          <w:spacing w:val="-11"/>
          <w:kern w:val="0"/>
          <w:sz w:val="24"/>
          <w:szCs w:val="24"/>
          <w:highlight w:val="none"/>
          <w14:textFill>
            <w14:solidFill>
              <w14:schemeClr w14:val="tx1"/>
            </w14:solidFill>
          </w14:textFill>
        </w:rPr>
        <w:t>》，下载网址：http://www.sxggzyjy.cn/fwzn/004003/20220621/532f9beb-301b-4f3d-9f91-6530cd24520d.html，并升级至最新版本，使用该客户端可以打开电子</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11"/>
          <w:kern w:val="0"/>
          <w:sz w:val="24"/>
          <w:szCs w:val="24"/>
          <w:highlight w:val="none"/>
          <w14:textFill>
            <w14:solidFill>
              <w14:schemeClr w14:val="tx1"/>
            </w14:solidFill>
          </w14:textFill>
        </w:rPr>
        <w:t>文件。</w:t>
      </w:r>
    </w:p>
    <w:p w14:paraId="4F45E453">
      <w:pPr>
        <w:pStyle w:val="9"/>
        <w:numPr>
          <w:ilvl w:val="0"/>
          <w:numId w:val="5"/>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制作电子磋商响应文件：</w:t>
      </w:r>
    </w:p>
    <w:p w14:paraId="3DFE1280">
      <w:pPr>
        <w:spacing w:line="360" w:lineRule="auto"/>
        <w:ind w:firstLine="436" w:firstLineChars="200"/>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7FC18E9C">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7F4701BE">
      <w:pPr>
        <w:snapToGrid w:val="0"/>
        <w:spacing w:line="440" w:lineRule="exact"/>
        <w:ind w:firstLine="482" w:firstLineChars="200"/>
        <w:rPr>
          <w:rFonts w:hint="eastAsia" w:ascii="宋体" w:hAnsi="宋体" w:eastAsia="宋体" w:cs="宋体"/>
          <w:b/>
          <w:bCs/>
          <w:color w:val="000000"/>
          <w:kern w:val="0"/>
          <w:sz w:val="24"/>
          <w:szCs w:val="24"/>
          <w:highlight w:val="none"/>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eastAsia="宋体" w:cs="宋体"/>
          <w:b/>
          <w:bCs/>
          <w:color w:val="000000"/>
          <w:kern w:val="0"/>
          <w:sz w:val="24"/>
          <w:szCs w:val="24"/>
          <w:highlight w:val="none"/>
        </w:rPr>
        <w:t>本项目采用电子化评审系统。</w:t>
      </w:r>
    </w:p>
    <w:p w14:paraId="11052ADC">
      <w:pPr>
        <w:adjustRightInd w:val="0"/>
        <w:snapToGrid w:val="0"/>
        <w:spacing w:line="560" w:lineRule="exact"/>
        <w:ind w:firstLine="480" w:firstLineChars="200"/>
        <w:jc w:val="left"/>
        <w:rPr>
          <w:rFonts w:hint="default" w:ascii="宋体" w:hAnsi="宋体" w:cs="宋体"/>
          <w:b w:val="0"/>
          <w:bCs w:val="0"/>
          <w:color w:val="000000" w:themeColor="text1"/>
          <w:kern w:val="0"/>
          <w:sz w:val="24"/>
          <w:szCs w:val="24"/>
          <w:lang w:val="en-US"/>
          <w14:textFill>
            <w14:solidFill>
              <w14:schemeClr w14:val="tx1"/>
            </w14:solidFill>
          </w14:textFill>
        </w:rPr>
      </w:pPr>
      <w:r>
        <w:rPr>
          <w:rFonts w:hint="eastAsia" w:ascii="宋体" w:hAnsi="宋体" w:cs="宋体"/>
          <w:b w:val="0"/>
          <w:bCs w:val="0"/>
          <w:color w:val="auto"/>
          <w:kern w:val="0"/>
          <w:sz w:val="24"/>
          <w:szCs w:val="24"/>
          <w:lang w:val="en-US" w:eastAsia="zh-CN"/>
        </w:rPr>
        <w:t>10.2投标人应按照第七部分提供的格式编写竞争性磋商响应文件，不得缺少磋商文件要求填写的表格或提交的资料。</w:t>
      </w:r>
    </w:p>
    <w:p w14:paraId="66FB7986">
      <w:pPr>
        <w:snapToGrid w:val="0"/>
        <w:spacing w:line="440" w:lineRule="exact"/>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368EA46A">
      <w:pPr>
        <w:spacing w:line="360" w:lineRule="auto"/>
        <w:ind w:firstLine="480" w:firstLineChars="200"/>
        <w:rPr>
          <w:rFonts w:hint="default" w:ascii="宋体" w:hAnsi="宋体" w:cs="宋体"/>
          <w:b/>
          <w:bCs/>
          <w:color w:val="000000"/>
          <w:szCs w:val="24"/>
          <w:lang w:val="en-US"/>
        </w:rPr>
      </w:pPr>
      <w:r>
        <w:rPr>
          <w:rFonts w:hint="eastAsia" w:ascii="宋体" w:hAnsi="宋体" w:eastAsia="宋体" w:cs="Times New Roman"/>
          <w:color w:val="auto"/>
          <w:sz w:val="24"/>
          <w:szCs w:val="24"/>
        </w:rPr>
        <w:t>11.1</w:t>
      </w:r>
      <w:r>
        <w:rPr>
          <w:rFonts w:hint="eastAsia" w:ascii="宋体" w:hAnsi="宋体" w:eastAsia="宋体" w:cs="Times New Roman"/>
          <w:color w:val="auto"/>
          <w:sz w:val="24"/>
          <w:szCs w:val="24"/>
          <w:lang w:val="zh-CN"/>
        </w:rPr>
        <w:t xml:space="preserve"> </w:t>
      </w:r>
      <w:r>
        <w:rPr>
          <w:rFonts w:ascii="宋体" w:hAnsi="宋体"/>
          <w:sz w:val="24"/>
          <w:lang w:val="zh-CN"/>
        </w:rPr>
        <w:t>投标报价为一次性报价</w:t>
      </w:r>
      <w:r>
        <w:rPr>
          <w:rFonts w:hint="eastAsia" w:ascii="宋体" w:hAnsi="宋体"/>
          <w:sz w:val="24"/>
          <w:lang w:val="zh-CN"/>
        </w:rPr>
        <w:t>。</w:t>
      </w:r>
      <w:r>
        <w:rPr>
          <w:rFonts w:ascii="宋体" w:hAnsi="宋体"/>
          <w:b/>
          <w:bCs/>
          <w:sz w:val="24"/>
          <w:lang w:val="zh-CN"/>
        </w:rPr>
        <w:t>合同计价方式为</w:t>
      </w:r>
      <w:r>
        <w:rPr>
          <w:rFonts w:hint="eastAsia" w:ascii="宋体" w:hAnsi="宋体"/>
          <w:b/>
          <w:bCs/>
          <w:sz w:val="24"/>
          <w:lang w:val="en-US" w:eastAsia="zh-CN"/>
        </w:rPr>
        <w:t>固定综合单价，据实结算</w:t>
      </w:r>
      <w:r>
        <w:rPr>
          <w:rFonts w:hint="eastAsia" w:ascii="宋体" w:hAnsi="宋体"/>
          <w:b/>
          <w:bCs/>
          <w:sz w:val="24"/>
          <w:lang w:val="zh-CN"/>
        </w:rPr>
        <w:t>。</w:t>
      </w:r>
    </w:p>
    <w:p w14:paraId="1C58D3A8">
      <w:pPr>
        <w:spacing w:line="360" w:lineRule="auto"/>
        <w:ind w:firstLine="480" w:firstLineChars="200"/>
        <w:rPr>
          <w:rFonts w:hint="eastAsia" w:ascii="宋体" w:hAnsi="宋体" w:eastAsia="宋体" w:cs="Times New Roman"/>
          <w:sz w:val="24"/>
          <w:szCs w:val="24"/>
          <w:lang w:val="zh-CN" w:eastAsia="zh-CN"/>
        </w:rPr>
      </w:pPr>
      <w:r>
        <w:rPr>
          <w:rFonts w:hint="eastAsia" w:ascii="宋体" w:hAnsi="宋体" w:eastAsia="宋体" w:cs="Times New Roman"/>
          <w:sz w:val="24"/>
          <w:szCs w:val="24"/>
          <w:lang w:val="zh-CN" w:eastAsia="zh-CN"/>
        </w:rPr>
        <w:t>1</w:t>
      </w:r>
      <w:r>
        <w:rPr>
          <w:rFonts w:hint="eastAsia" w:ascii="宋体" w:hAnsi="宋体" w:eastAsia="宋体" w:cs="Times New Roman"/>
          <w:sz w:val="24"/>
          <w:szCs w:val="24"/>
          <w:lang w:val="en-US" w:eastAsia="zh-CN"/>
        </w:rPr>
        <w:t>1.2磋商报价为投标人充分考虑磋商文件的各项条款和所掌握的市场情况及本工程的实际情况，根据企业自身情况自主做出的磋商报价。</w:t>
      </w:r>
    </w:p>
    <w:p w14:paraId="1333B8C3">
      <w:pPr>
        <w:spacing w:line="360" w:lineRule="auto"/>
        <w:ind w:firstLine="480" w:firstLineChars="200"/>
        <w:rPr>
          <w:rFonts w:hint="eastAsia" w:ascii="宋体" w:hAnsi="宋体" w:eastAsia="宋体" w:cs="Times New Roman"/>
          <w:sz w:val="24"/>
          <w:szCs w:val="24"/>
          <w:lang w:val="zh-CN" w:eastAsia="zh-CN"/>
        </w:rPr>
      </w:pPr>
    </w:p>
    <w:p w14:paraId="78B30B00">
      <w:pPr>
        <w:spacing w:line="360" w:lineRule="auto"/>
        <w:ind w:firstLine="480" w:firstLineChars="200"/>
        <w:rPr>
          <w:rFonts w:hint="eastAsia" w:ascii="宋体" w:hAnsi="宋体" w:eastAsia="宋体" w:cs="Times New Roman"/>
          <w:b/>
          <w:bCs/>
          <w:sz w:val="24"/>
          <w:szCs w:val="24"/>
          <w:lang w:val="en-US" w:eastAsia="zh-CN"/>
        </w:rPr>
      </w:pPr>
      <w:r>
        <w:rPr>
          <w:rFonts w:hint="eastAsia" w:ascii="宋体" w:hAnsi="宋体" w:eastAsia="宋体" w:cs="Times New Roman"/>
          <w:sz w:val="24"/>
          <w:szCs w:val="24"/>
          <w:lang w:val="en-US" w:eastAsia="zh-CN"/>
        </w:rPr>
        <w:t>11.3投标人的投标报价，包含本工程范围及工期的全部项目，不得以任何理由重复或缺项，作为投标人计算单价或总价的依据。投标人应计未计的相关费用在项目实施后，采购人将不予以支付，并视为该费用已包括在其他有价款的工程项目单价或合价内。</w:t>
      </w:r>
      <w:r>
        <w:rPr>
          <w:rFonts w:hint="eastAsia" w:ascii="宋体" w:hAnsi="宋体" w:eastAsia="宋体" w:cs="Times New Roman"/>
          <w:b/>
          <w:bCs/>
          <w:sz w:val="24"/>
          <w:szCs w:val="24"/>
          <w:lang w:val="en-US" w:eastAsia="zh-CN"/>
        </w:rPr>
        <w:t>投标人所报投标报价不得超过本项目最高限价，否则按无效文件处理。</w:t>
      </w:r>
    </w:p>
    <w:p w14:paraId="3B3F1ACB">
      <w:pPr>
        <w:spacing w:line="360" w:lineRule="auto"/>
        <w:ind w:firstLine="480" w:firstLineChars="200"/>
      </w:pPr>
      <w:r>
        <w:rPr>
          <w:rFonts w:hint="eastAsia" w:ascii="宋体" w:hAnsi="宋体" w:eastAsia="宋体" w:cs="Times New Roman"/>
          <w:sz w:val="24"/>
          <w:szCs w:val="24"/>
          <w:lang w:val="en-US" w:eastAsia="zh-CN"/>
        </w:rPr>
        <w:t>11.4本工程的施工地点为本须知前附表所述，除非合同中另有规定，投标人在报价中所报的单价和合价，以及磋商报价汇总表中的价格均包括完成该工程项目的成本、利润、税金、大型机械进出场费、风险费、赶工费、政策性文件规定费用等所有费用。</w:t>
      </w:r>
    </w:p>
    <w:p w14:paraId="45CC52C1">
      <w:pPr>
        <w:adjustRightInd w:val="0"/>
        <w:snapToGrid w:val="0"/>
        <w:spacing w:line="44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sz w:val="24"/>
          <w:szCs w:val="24"/>
          <w:lang w:val="en-US" w:eastAsia="zh-CN"/>
        </w:rPr>
        <w:t>11.5</w:t>
      </w:r>
      <w:r>
        <w:rPr>
          <w:rFonts w:hint="eastAsia" w:ascii="宋体" w:hAnsi="宋体"/>
          <w:b/>
          <w:bCs/>
          <w:color w:val="auto"/>
          <w:sz w:val="24"/>
          <w:szCs w:val="24"/>
        </w:rPr>
        <w:t>最低报价不是成交的唯一依据。</w:t>
      </w:r>
    </w:p>
    <w:p w14:paraId="2D9D7B03">
      <w:pPr>
        <w:spacing w:line="360" w:lineRule="auto"/>
        <w:ind w:firstLine="480" w:firstLineChars="200"/>
        <w:rPr>
          <w:rFonts w:hint="eastAsia" w:ascii="宋体" w:hAnsi="宋体"/>
          <w:color w:val="auto"/>
          <w:sz w:val="24"/>
          <w:szCs w:val="24"/>
        </w:rPr>
      </w:pPr>
      <w:r>
        <w:rPr>
          <w:rFonts w:hint="eastAsia" w:ascii="宋体" w:hAnsi="宋体" w:eastAsia="宋体" w:cs="Times New Roman"/>
          <w:sz w:val="24"/>
          <w:szCs w:val="24"/>
          <w:lang w:val="en-US" w:eastAsia="zh-CN"/>
        </w:rPr>
        <w:t>11.6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14:paraId="18262109">
      <w:pPr>
        <w:spacing w:line="360" w:lineRule="auto"/>
        <w:ind w:firstLine="480" w:firstLineChars="200"/>
        <w:rPr>
          <w:rFonts w:hint="eastAsia" w:ascii="宋体" w:hAnsi="宋体" w:cs="宋体"/>
          <w:color w:val="auto"/>
          <w:kern w:val="0"/>
          <w:sz w:val="24"/>
          <w:szCs w:val="24"/>
          <w:lang w:val="en-US" w:eastAsia="zh-CN"/>
        </w:rPr>
      </w:pPr>
      <w:r>
        <w:rPr>
          <w:rFonts w:hint="eastAsia" w:ascii="宋体" w:hAnsi="宋体" w:eastAsia="宋体" w:cs="Times New Roman"/>
          <w:sz w:val="24"/>
          <w:szCs w:val="24"/>
          <w:lang w:val="en-US" w:eastAsia="zh-CN"/>
        </w:rPr>
        <w:t>11.7投标人可先行到现场踏勘，以充分了解施工现场地理位置、环境情况、道路、存储空间、装卸限制以及任何其他足以影响投标报价的情况，任何因忽视或误解工地情况而导致的索赔或工期延长申请将不被批准。凡因投标人对竞争性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14:paraId="6741FE7D">
      <w:pPr>
        <w:adjustRightInd w:val="0"/>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b/>
          <w:bCs/>
          <w:color w:val="auto"/>
          <w:sz w:val="24"/>
          <w:szCs w:val="24"/>
          <w:lang w:val="en-US" w:eastAsia="zh-CN"/>
        </w:rPr>
        <w:t>11.8</w:t>
      </w:r>
      <w:r>
        <w:rPr>
          <w:rFonts w:hint="eastAsia" w:ascii="宋体" w:hAnsi="宋体"/>
          <w:b/>
          <w:bCs/>
          <w:color w:val="auto"/>
          <w:sz w:val="24"/>
          <w:szCs w:val="24"/>
          <w:lang w:eastAsia="zh-CN"/>
        </w:rPr>
        <w:t>供应商</w:t>
      </w:r>
      <w:r>
        <w:rPr>
          <w:rFonts w:hint="eastAsia" w:ascii="宋体" w:hAnsi="宋体"/>
          <w:b/>
          <w:bCs/>
          <w:color w:val="auto"/>
          <w:sz w:val="24"/>
          <w:szCs w:val="24"/>
        </w:rPr>
        <w:t>不得以低于成本的报价参加投标。当磋商小组认为某个</w:t>
      </w:r>
      <w:r>
        <w:rPr>
          <w:rFonts w:hint="eastAsia" w:ascii="宋体" w:hAnsi="宋体"/>
          <w:b/>
          <w:bCs/>
          <w:color w:val="auto"/>
          <w:sz w:val="24"/>
          <w:szCs w:val="24"/>
          <w:lang w:eastAsia="zh-CN"/>
        </w:rPr>
        <w:t>供应商</w:t>
      </w:r>
      <w:r>
        <w:rPr>
          <w:rFonts w:hint="eastAsia" w:ascii="宋体" w:hAnsi="宋体"/>
          <w:b/>
          <w:bCs/>
          <w:color w:val="auto"/>
          <w:sz w:val="24"/>
          <w:szCs w:val="24"/>
        </w:rPr>
        <w:t>的磋商价或者某些分项报价明显不合理或者低于成本，有可能影响货物质量和不能诚信履约的，可要求该</w:t>
      </w:r>
      <w:r>
        <w:rPr>
          <w:rFonts w:hint="eastAsia" w:ascii="宋体" w:hAnsi="宋体"/>
          <w:b/>
          <w:bCs/>
          <w:color w:val="auto"/>
          <w:sz w:val="24"/>
          <w:szCs w:val="24"/>
          <w:lang w:eastAsia="zh-CN"/>
        </w:rPr>
        <w:t>供应商</w:t>
      </w:r>
      <w:r>
        <w:rPr>
          <w:rFonts w:hint="eastAsia" w:ascii="宋体" w:hAnsi="宋体"/>
          <w:b/>
          <w:bCs/>
          <w:color w:val="auto"/>
          <w:sz w:val="24"/>
          <w:szCs w:val="24"/>
        </w:rPr>
        <w:t>在规定的期限内提供书面文件予以解释说明，并提交相关证明材料；否则，磋商小组认定该</w:t>
      </w:r>
      <w:r>
        <w:rPr>
          <w:rFonts w:hint="eastAsia" w:ascii="宋体" w:hAnsi="宋体"/>
          <w:b/>
          <w:bCs/>
          <w:color w:val="auto"/>
          <w:sz w:val="24"/>
          <w:szCs w:val="24"/>
          <w:lang w:eastAsia="zh-CN"/>
        </w:rPr>
        <w:t>供应商</w:t>
      </w:r>
      <w:r>
        <w:rPr>
          <w:rFonts w:hint="eastAsia" w:ascii="宋体" w:hAnsi="宋体"/>
          <w:b/>
          <w:bCs/>
          <w:color w:val="auto"/>
          <w:sz w:val="24"/>
          <w:szCs w:val="24"/>
        </w:rPr>
        <w:t>以低于成本报价竞标，其投标应作废标处理。</w:t>
      </w:r>
    </w:p>
    <w:p w14:paraId="51D3A4D7">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DAB4CC0">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供应商</w:t>
      </w:r>
      <w:r>
        <w:rPr>
          <w:rFonts w:hint="eastAsia" w:ascii="宋体" w:hAnsi="宋体"/>
          <w:kern w:val="0"/>
          <w:sz w:val="24"/>
          <w:szCs w:val="24"/>
        </w:rPr>
        <w:t>提供报价以人民币为货币单位。</w:t>
      </w:r>
    </w:p>
    <w:p w14:paraId="40E65BF2">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0847F90E">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70C6FCE4">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供应商</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供应商</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供应商</w:t>
      </w:r>
      <w:r>
        <w:rPr>
          <w:rFonts w:hint="eastAsia" w:ascii="宋体" w:hAnsi="宋体"/>
          <w:kern w:val="0"/>
          <w:sz w:val="24"/>
          <w:szCs w:val="24"/>
        </w:rPr>
        <w:t>在规定时间内未做出解释、作出的解释不合理或不能提供证明材料的，磋商小组有权作无效报价处理。</w:t>
      </w:r>
    </w:p>
    <w:p w14:paraId="3C591E9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供应商</w:t>
      </w:r>
      <w:r>
        <w:rPr>
          <w:rFonts w:hint="eastAsia" w:ascii="宋体" w:hAnsi="宋体"/>
          <w:kern w:val="0"/>
          <w:sz w:val="24"/>
          <w:szCs w:val="24"/>
        </w:rPr>
        <w:t>必须保证响应文件所提供的全部资料真实可靠，并接受磋商小组对其中任何资料进一步审查的要求。</w:t>
      </w:r>
    </w:p>
    <w:p w14:paraId="2CD272E2">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cs="宋体"/>
          <w:color w:val="000000" w:themeColor="text1"/>
          <w:kern w:val="0"/>
          <w:sz w:val="24"/>
          <w:szCs w:val="24"/>
          <w14:textFill>
            <w14:solidFill>
              <w14:schemeClr w14:val="tx1"/>
            </w14:solidFill>
          </w14:textFill>
        </w:rPr>
        <w:t>竞争性磋商响应文件应字迹清楚、内容齐全、不得涂改或增删。如有修改和增删，必须加盖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公章及法定代表人或其授权代表签字。因竞争性磋商响应文件字迹模糊或表达不清所引起的不利后果由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自行承担。</w:t>
      </w:r>
    </w:p>
    <w:p w14:paraId="16F5D8D5">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供应商</w:t>
      </w:r>
      <w:r>
        <w:rPr>
          <w:rFonts w:hint="eastAsia" w:ascii="宋体" w:hAnsi="宋体"/>
          <w:kern w:val="0"/>
          <w:sz w:val="24"/>
          <w:szCs w:val="24"/>
        </w:rPr>
        <w:t>之间不得相互串通报价，不得妨碍其他</w:t>
      </w:r>
      <w:r>
        <w:rPr>
          <w:rFonts w:hint="eastAsia" w:ascii="宋体" w:hAnsi="宋体"/>
          <w:kern w:val="0"/>
          <w:sz w:val="24"/>
          <w:szCs w:val="24"/>
          <w:lang w:eastAsia="zh-CN"/>
        </w:rPr>
        <w:t>供应商</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供应商</w:t>
      </w:r>
      <w:r>
        <w:rPr>
          <w:rFonts w:hint="eastAsia" w:ascii="宋体" w:hAnsi="宋体"/>
          <w:kern w:val="0"/>
          <w:sz w:val="24"/>
          <w:szCs w:val="24"/>
        </w:rPr>
        <w:t>的合法权益。</w:t>
      </w:r>
    </w:p>
    <w:p w14:paraId="2B41F760">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15.</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3798044B">
      <w:pPr>
        <w:adjustRightInd w:val="0"/>
        <w:snapToGrid w:val="0"/>
        <w:spacing w:line="440" w:lineRule="exact"/>
        <w:ind w:firstLine="475" w:firstLineChars="198"/>
        <w:rPr>
          <w:rFonts w:ascii="宋体"/>
          <w:kern w:val="0"/>
          <w:sz w:val="24"/>
          <w:szCs w:val="24"/>
        </w:rPr>
      </w:pPr>
      <w:r>
        <w:rPr>
          <w:rFonts w:ascii="宋体" w:hAnsi="宋体"/>
          <w:kern w:val="0"/>
          <w:sz w:val="24"/>
          <w:szCs w:val="24"/>
        </w:rPr>
        <w:t>15.1</w:t>
      </w:r>
      <w:r>
        <w:rPr>
          <w:rFonts w:hint="eastAsia" w:ascii="宋体" w:hAnsi="宋体"/>
          <w:b/>
          <w:bCs/>
          <w:kern w:val="0"/>
          <w:sz w:val="24"/>
          <w:szCs w:val="24"/>
        </w:rPr>
        <w:t>磋商响应文件有效期为磋商之日起九十（</w:t>
      </w:r>
      <w:r>
        <w:rPr>
          <w:rFonts w:ascii="宋体" w:hAnsi="宋体"/>
          <w:b/>
          <w:bCs/>
          <w:kern w:val="0"/>
          <w:sz w:val="24"/>
          <w:szCs w:val="24"/>
        </w:rPr>
        <w:t>90</w:t>
      </w:r>
      <w:r>
        <w:rPr>
          <w:rFonts w:hint="eastAsia" w:ascii="宋体" w:hAnsi="宋体"/>
          <w:b/>
          <w:bCs/>
          <w:kern w:val="0"/>
          <w:sz w:val="24"/>
          <w:szCs w:val="24"/>
        </w:rPr>
        <w:t>）个日历日</w:t>
      </w:r>
      <w:r>
        <w:rPr>
          <w:rFonts w:hint="eastAsia" w:ascii="宋体" w:hAnsi="宋体"/>
          <w:kern w:val="0"/>
          <w:sz w:val="24"/>
          <w:szCs w:val="24"/>
        </w:rPr>
        <w:t>（成交单位的磋商响应文件有效期与合同有效期一致）。</w:t>
      </w:r>
      <w:r>
        <w:rPr>
          <w:rFonts w:hint="eastAsia" w:ascii="宋体" w:hAnsi="宋体"/>
          <w:kern w:val="0"/>
          <w:sz w:val="24"/>
          <w:szCs w:val="24"/>
          <w:lang w:eastAsia="zh-CN"/>
        </w:rPr>
        <w:t>供应商</w:t>
      </w:r>
      <w:r>
        <w:rPr>
          <w:rFonts w:hint="eastAsia" w:ascii="宋体" w:hAnsi="宋体"/>
          <w:kern w:val="0"/>
          <w:sz w:val="24"/>
          <w:szCs w:val="24"/>
        </w:rPr>
        <w:t>的磋商响应文件有效期比磋商文件规定短的将被视为非响应性而予以拒绝。</w:t>
      </w:r>
    </w:p>
    <w:p w14:paraId="1AE2738F">
      <w:pPr>
        <w:adjustRightInd w:val="0"/>
        <w:snapToGrid w:val="0"/>
        <w:spacing w:line="440" w:lineRule="exact"/>
        <w:ind w:firstLine="475" w:firstLineChars="198"/>
        <w:rPr>
          <w:rFonts w:ascii="宋体"/>
          <w:kern w:val="0"/>
          <w:sz w:val="24"/>
          <w:szCs w:val="24"/>
        </w:rPr>
      </w:pPr>
      <w:r>
        <w:rPr>
          <w:rFonts w:ascii="宋体" w:hAnsi="宋体"/>
          <w:kern w:val="0"/>
          <w:sz w:val="24"/>
          <w:szCs w:val="24"/>
        </w:rPr>
        <w:t>15.2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供应商</w:t>
      </w:r>
      <w:r>
        <w:rPr>
          <w:rFonts w:hint="eastAsia" w:ascii="宋体" w:hAnsi="宋体"/>
          <w:kern w:val="0"/>
          <w:sz w:val="24"/>
          <w:szCs w:val="24"/>
        </w:rPr>
        <w:t>同意延长磋商响应文件有效期。这种要求与答复均应为书面形式提交。</w:t>
      </w:r>
    </w:p>
    <w:p w14:paraId="2832BA2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16.</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453858062"/>
      <w:bookmarkStart w:id="29" w:name="_Toc385234433"/>
      <w:bookmarkStart w:id="30" w:name="_Toc453917525"/>
      <w:bookmarkStart w:id="31" w:name="_Toc453917618"/>
    </w:p>
    <w:p w14:paraId="02423E9F">
      <w:pPr>
        <w:adjustRightInd w:val="0"/>
        <w:snapToGrid w:val="0"/>
        <w:spacing w:line="440" w:lineRule="exact"/>
        <w:ind w:firstLine="480" w:firstLineChars="200"/>
        <w:rPr>
          <w:rFonts w:ascii="宋体"/>
          <w:b/>
          <w:kern w:val="0"/>
          <w:sz w:val="24"/>
          <w:szCs w:val="24"/>
        </w:rPr>
      </w:pPr>
      <w:r>
        <w:rPr>
          <w:rFonts w:ascii="宋体" w:hAnsi="宋体"/>
          <w:kern w:val="0"/>
          <w:sz w:val="24"/>
          <w:szCs w:val="24"/>
        </w:rPr>
        <w:t>16.1</w:t>
      </w:r>
      <w:r>
        <w:rPr>
          <w:rFonts w:hint="eastAsia" w:ascii="宋体" w:hAnsi="宋体"/>
          <w:kern w:val="0"/>
          <w:sz w:val="24"/>
          <w:szCs w:val="24"/>
          <w:lang w:eastAsia="zh-CN"/>
        </w:rPr>
        <w:t>供应商</w:t>
      </w:r>
      <w:r>
        <w:rPr>
          <w:rFonts w:hint="eastAsia" w:ascii="宋体" w:hAnsi="宋体"/>
          <w:kern w:val="0"/>
          <w:sz w:val="24"/>
          <w:szCs w:val="24"/>
        </w:rPr>
        <w:t>应提交磋商响应文件</w:t>
      </w:r>
      <w:r>
        <w:rPr>
          <w:rFonts w:hint="eastAsia" w:ascii="宋体" w:hAnsi="宋体"/>
          <w:b/>
          <w:bCs/>
          <w:kern w:val="0"/>
          <w:sz w:val="24"/>
          <w:szCs w:val="24"/>
          <w:lang w:eastAsia="zh-CN"/>
        </w:rPr>
        <w:t>电子磋商响应文件</w:t>
      </w:r>
      <w:r>
        <w:rPr>
          <w:rFonts w:hint="eastAsia" w:ascii="宋体" w:hAnsi="宋体"/>
          <w:b/>
          <w:bCs/>
          <w:kern w:val="0"/>
          <w:sz w:val="24"/>
          <w:szCs w:val="24"/>
        </w:rPr>
        <w:t>壹份（*.SXSTF）</w:t>
      </w:r>
      <w:r>
        <w:rPr>
          <w:rFonts w:hint="eastAsia" w:ascii="宋体" w:hAnsi="宋体"/>
          <w:kern w:val="0"/>
          <w:sz w:val="24"/>
          <w:szCs w:val="24"/>
        </w:rPr>
        <w:t>。</w:t>
      </w:r>
    </w:p>
    <w:p w14:paraId="3A40E884">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highlight w:val="none"/>
        </w:rPr>
        <w:t>16.2</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403688FB">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rPr>
        <w:t>16.3</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12198C6F">
      <w:pPr>
        <w:adjustRightInd w:val="0"/>
        <w:snapToGrid w:val="0"/>
        <w:spacing w:line="440" w:lineRule="exact"/>
        <w:ind w:firstLine="475" w:firstLineChars="198"/>
        <w:rPr>
          <w:rFonts w:hint="eastAsia" w:ascii="宋体" w:hAnsi="宋体" w:cs="宋体"/>
          <w:kern w:val="0"/>
          <w:sz w:val="24"/>
          <w:szCs w:val="24"/>
        </w:rPr>
      </w:pPr>
      <w:r>
        <w:rPr>
          <w:rFonts w:ascii="宋体" w:hAnsi="宋体"/>
          <w:kern w:val="0"/>
          <w:sz w:val="24"/>
          <w:szCs w:val="24"/>
        </w:rPr>
        <w:t>16.4</w:t>
      </w:r>
      <w:r>
        <w:rPr>
          <w:rFonts w:hint="eastAsia" w:ascii="宋体" w:hAnsi="宋体" w:cs="宋体"/>
          <w:kern w:val="0"/>
          <w:sz w:val="24"/>
          <w:szCs w:val="24"/>
        </w:rPr>
        <w:t>竞争性磋商响应文件字迹应清晰易于辨认。</w:t>
      </w:r>
    </w:p>
    <w:p w14:paraId="2A8482B4">
      <w:pPr>
        <w:adjustRightInd w:val="0"/>
        <w:snapToGrid w:val="0"/>
        <w:spacing w:line="440" w:lineRule="exact"/>
        <w:ind w:firstLine="475" w:firstLineChars="198"/>
        <w:rPr>
          <w:rFonts w:ascii="宋体"/>
          <w:kern w:val="0"/>
          <w:sz w:val="24"/>
          <w:szCs w:val="24"/>
        </w:rPr>
      </w:pPr>
      <w:r>
        <w:rPr>
          <w:rFonts w:ascii="宋体" w:hAnsi="宋体"/>
          <w:kern w:val="0"/>
          <w:sz w:val="24"/>
          <w:szCs w:val="24"/>
        </w:rPr>
        <w:t>16.5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供应商</w:t>
      </w:r>
      <w:r>
        <w:rPr>
          <w:rFonts w:hint="eastAsia" w:ascii="宋体" w:hAnsi="宋体"/>
          <w:kern w:val="0"/>
          <w:sz w:val="24"/>
          <w:szCs w:val="24"/>
        </w:rPr>
        <w:t>负责。</w:t>
      </w:r>
    </w:p>
    <w:p w14:paraId="78C2B5B9">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5EF8E064">
      <w:pPr>
        <w:adjustRightInd w:val="0"/>
        <w:snapToGrid w:val="0"/>
        <w:spacing w:line="440" w:lineRule="exact"/>
        <w:ind w:firstLine="477" w:firstLineChars="198"/>
        <w:rPr>
          <w:rFonts w:hint="eastAsia" w:ascii="宋体" w:hAnsi="宋体" w:cs="宋体"/>
          <w:b w:val="0"/>
          <w:bCs/>
          <w:color w:val="auto"/>
          <w:kern w:val="0"/>
          <w:sz w:val="24"/>
          <w:szCs w:val="24"/>
          <w:lang w:val="en-US" w:eastAsia="zh-CN"/>
        </w:rPr>
      </w:pPr>
      <w:r>
        <w:rPr>
          <w:rFonts w:ascii="宋体" w:hAnsi="宋体"/>
          <w:b/>
          <w:kern w:val="0"/>
          <w:sz w:val="24"/>
          <w:szCs w:val="24"/>
        </w:rPr>
        <w:t>17.</w:t>
      </w:r>
      <w:r>
        <w:rPr>
          <w:rFonts w:hint="eastAsia" w:ascii="宋体" w:hAnsi="宋体" w:cs="Dotum"/>
          <w:b/>
          <w:kern w:val="0"/>
          <w:sz w:val="24"/>
          <w:szCs w:val="24"/>
          <w:lang w:val="en-US" w:eastAsia="zh-CN"/>
        </w:rPr>
        <w:t>响应文件提交要求</w:t>
      </w:r>
    </w:p>
    <w:p w14:paraId="251AEB42">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 xml:space="preserve">17.1供应商必须在磋商文件规定的响应文件递交截止时间之前，将响应文件上传至全国公共资源交易平台（陕西省安康市）； </w:t>
      </w:r>
    </w:p>
    <w:p w14:paraId="4ED05033">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17.2</w:t>
      </w:r>
      <w:r>
        <w:rPr>
          <w:rFonts w:hint="eastAsia" w:ascii="宋体" w:hAnsi="宋体" w:eastAsia="宋体" w:cs="宋体"/>
          <w:b/>
          <w:bCs/>
          <w:color w:val="auto"/>
          <w:kern w:val="0"/>
          <w:sz w:val="24"/>
          <w:szCs w:val="24"/>
          <w:lang w:val="en-US" w:eastAsia="zh-CN"/>
        </w:rPr>
        <w:t xml:space="preserve">响应文件递交截止时间系统将自动关闭上传通道； </w:t>
      </w:r>
    </w:p>
    <w:p w14:paraId="2952549E">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w:t>
      </w:r>
      <w:r>
        <w:rPr>
          <w:rFonts w:hint="eastAsia" w:ascii="宋体" w:hAnsi="宋体" w:eastAsia="宋体" w:cs="宋体"/>
          <w:b/>
          <w:bCs/>
          <w:color w:val="auto"/>
          <w:kern w:val="0"/>
          <w:sz w:val="24"/>
          <w:szCs w:val="24"/>
          <w:lang w:val="en-US" w:eastAsia="zh-CN"/>
        </w:rPr>
        <w:t xml:space="preserve">3本项目不接受邮寄或现场递交的纸质响应文件； </w:t>
      </w:r>
    </w:p>
    <w:p w14:paraId="6223CE97">
      <w:pPr>
        <w:snapToGrid w:val="0"/>
        <w:spacing w:line="440" w:lineRule="exact"/>
        <w:ind w:firstLine="482" w:firstLineChars="200"/>
        <w:rPr>
          <w:rFonts w:hint="eastAsia" w:ascii="宋体" w:hAnsi="宋体" w:cs="宋体"/>
          <w:b w:val="0"/>
          <w:bCs/>
          <w:color w:val="auto"/>
          <w:kern w:val="0"/>
          <w:sz w:val="24"/>
          <w:szCs w:val="24"/>
          <w:lang w:val="en-US" w:eastAsia="zh-CN"/>
        </w:rPr>
      </w:pPr>
      <w:r>
        <w:rPr>
          <w:rFonts w:hint="eastAsia" w:ascii="宋体" w:hAnsi="宋体" w:cs="宋体"/>
          <w:b/>
          <w:bCs/>
          <w:color w:val="auto"/>
          <w:kern w:val="0"/>
          <w:sz w:val="24"/>
          <w:szCs w:val="24"/>
          <w:lang w:val="en-US" w:eastAsia="zh-CN"/>
        </w:rPr>
        <w:t>17.4</w:t>
      </w:r>
      <w:r>
        <w:rPr>
          <w:rFonts w:hint="eastAsia" w:ascii="宋体" w:hAnsi="宋体" w:eastAsia="宋体" w:cs="宋体"/>
          <w:b/>
          <w:bCs/>
          <w:color w:val="auto"/>
          <w:kern w:val="0"/>
          <w:sz w:val="24"/>
          <w:szCs w:val="24"/>
          <w:lang w:val="en-US" w:eastAsia="zh-CN"/>
        </w:rPr>
        <w:t>电子磋商响应文件递交与解密</w:t>
      </w:r>
    </w:p>
    <w:p w14:paraId="0BB82E9F">
      <w:pPr>
        <w:adjustRightInd w:val="0"/>
        <w:snapToGrid w:val="0"/>
        <w:spacing w:line="440" w:lineRule="exact"/>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cs="宋体"/>
          <w:b/>
          <w:bCs w:val="0"/>
          <w:color w:val="auto"/>
          <w:kern w:val="0"/>
          <w:sz w:val="24"/>
          <w:szCs w:val="24"/>
          <w:lang w:val="en-US" w:eastAsia="zh-CN"/>
        </w:rPr>
        <w:t>17.4.1</w:t>
      </w:r>
      <w:r>
        <w:rPr>
          <w:rFonts w:hint="eastAsia" w:ascii="宋体" w:hAnsi="宋体" w:eastAsia="宋体" w:cs="宋体"/>
          <w:b/>
          <w:bCs w:val="0"/>
          <w:color w:val="auto"/>
          <w:kern w:val="0"/>
          <w:sz w:val="24"/>
          <w:szCs w:val="24"/>
          <w:lang w:val="en-US" w:eastAsia="zh-CN"/>
        </w:rPr>
        <w:t>电子</w:t>
      </w:r>
      <w:r>
        <w:rPr>
          <w:rFonts w:hint="eastAsia" w:ascii="宋体" w:hAnsi="宋体" w:cs="宋体"/>
          <w:b/>
          <w:bCs w:val="0"/>
          <w:color w:val="auto"/>
          <w:kern w:val="0"/>
          <w:sz w:val="24"/>
          <w:szCs w:val="24"/>
          <w:lang w:val="en-US" w:eastAsia="zh-CN"/>
        </w:rPr>
        <w:t>磋商响应</w:t>
      </w:r>
      <w:r>
        <w:rPr>
          <w:rFonts w:hint="eastAsia" w:ascii="宋体" w:hAnsi="宋体" w:eastAsia="宋体" w:cs="宋体"/>
          <w:b/>
          <w:bCs w:val="0"/>
          <w:color w:val="auto"/>
          <w:kern w:val="0"/>
          <w:sz w:val="24"/>
          <w:szCs w:val="24"/>
          <w:lang w:val="en-US" w:eastAsia="zh-CN"/>
        </w:rPr>
        <w:t>文件递交</w:t>
      </w:r>
    </w:p>
    <w:p w14:paraId="42246DEE">
      <w:pPr>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50FD6E2E">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17.4.2</w:t>
      </w:r>
      <w:r>
        <w:rPr>
          <w:rFonts w:hint="eastAsia" w:ascii="宋体" w:hAnsi="宋体" w:eastAsia="宋体" w:cs="宋体"/>
          <w:b/>
          <w:bCs/>
          <w:color w:val="auto"/>
          <w:kern w:val="0"/>
          <w:sz w:val="24"/>
          <w:szCs w:val="24"/>
          <w:lang w:val="en-US" w:eastAsia="zh-CN"/>
        </w:rPr>
        <w:t>电子磋商响应文件的开启和解密</w:t>
      </w:r>
    </w:p>
    <w:p w14:paraId="7AE957A0">
      <w:pPr>
        <w:snapToGrid w:val="0"/>
        <w:spacing w:line="440" w:lineRule="exact"/>
        <w:ind w:firstLine="480" w:firstLineChars="200"/>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5257F6D1">
      <w:pPr>
        <w:spacing w:line="360" w:lineRule="auto"/>
        <w:ind w:firstLine="482" w:firstLineChars="200"/>
        <w:rPr>
          <w:rFonts w:ascii="宋体"/>
          <w:b/>
          <w:kern w:val="0"/>
          <w:sz w:val="24"/>
          <w:szCs w:val="24"/>
        </w:rPr>
      </w:pPr>
      <w:r>
        <w:rPr>
          <w:rFonts w:ascii="宋体" w:hAnsi="宋体"/>
          <w:b/>
          <w:kern w:val="0"/>
          <w:sz w:val="24"/>
          <w:szCs w:val="24"/>
        </w:rPr>
        <w:t>18.</w:t>
      </w:r>
      <w:r>
        <w:rPr>
          <w:rFonts w:hint="eastAsia" w:ascii="宋体" w:hAnsi="宋体" w:cs="宋体"/>
          <w:b/>
          <w:bCs/>
          <w:color w:val="000000" w:themeColor="text1"/>
          <w:kern w:val="0"/>
          <w:sz w:val="24"/>
          <w:szCs w:val="24"/>
          <w14:textFill>
            <w14:solidFill>
              <w14:schemeClr w14:val="tx1"/>
            </w14:solidFill>
          </w14:textFill>
        </w:rPr>
        <w:t>提交竞争性磋商响应文件截止时间</w:t>
      </w:r>
    </w:p>
    <w:p w14:paraId="50601982">
      <w:pPr>
        <w:adjustRightInd w:val="0"/>
        <w:snapToGrid w:val="0"/>
        <w:spacing w:line="440" w:lineRule="exact"/>
        <w:ind w:firstLine="480" w:firstLineChars="200"/>
        <w:rPr>
          <w:rFonts w:ascii="宋体"/>
          <w:kern w:val="0"/>
          <w:sz w:val="24"/>
          <w:szCs w:val="24"/>
        </w:rPr>
      </w:pPr>
      <w:r>
        <w:rPr>
          <w:rFonts w:ascii="宋体" w:hAnsi="宋体"/>
          <w:kern w:val="0"/>
          <w:sz w:val="24"/>
          <w:szCs w:val="24"/>
        </w:rPr>
        <w:t>18.1</w:t>
      </w:r>
      <w:r>
        <w:rPr>
          <w:rFonts w:hint="eastAsia" w:ascii="宋体" w:hAnsi="宋体"/>
          <w:kern w:val="0"/>
          <w:sz w:val="24"/>
          <w:szCs w:val="24"/>
          <w:lang w:eastAsia="zh-CN"/>
        </w:rPr>
        <w:t>电子磋商响应文件</w:t>
      </w:r>
      <w:r>
        <w:rPr>
          <w:rFonts w:hint="eastAsia" w:ascii="宋体" w:hAnsi="宋体"/>
          <w:kern w:val="0"/>
          <w:sz w:val="24"/>
          <w:szCs w:val="24"/>
        </w:rPr>
        <w:t>可于提交</w:t>
      </w:r>
      <w:r>
        <w:rPr>
          <w:rFonts w:hint="eastAsia" w:ascii="宋体" w:hAnsi="宋体"/>
          <w:kern w:val="0"/>
          <w:sz w:val="24"/>
          <w:szCs w:val="24"/>
          <w:lang w:eastAsia="zh-CN"/>
        </w:rPr>
        <w:t>电子磋商响应文件</w:t>
      </w:r>
      <w:r>
        <w:rPr>
          <w:rFonts w:hint="eastAsia" w:ascii="宋体" w:hAnsi="宋体"/>
          <w:kern w:val="0"/>
          <w:sz w:val="24"/>
          <w:szCs w:val="24"/>
        </w:rPr>
        <w:t>截止时间前任意时段登录全国公共资源交易平台（陕西省） 网站进行提交，提交</w:t>
      </w:r>
      <w:r>
        <w:rPr>
          <w:rFonts w:hint="eastAsia" w:ascii="宋体" w:hAnsi="宋体"/>
          <w:kern w:val="0"/>
          <w:sz w:val="24"/>
          <w:szCs w:val="24"/>
          <w:lang w:eastAsia="zh-CN"/>
        </w:rPr>
        <w:t>电子磋商响应文件</w:t>
      </w:r>
      <w:r>
        <w:rPr>
          <w:rFonts w:hint="eastAsia" w:ascii="宋体" w:hAnsi="宋体"/>
          <w:kern w:val="0"/>
          <w:sz w:val="24"/>
          <w:szCs w:val="24"/>
        </w:rPr>
        <w:t>截止时间后系统将拒绝接收。</w:t>
      </w:r>
    </w:p>
    <w:p w14:paraId="1A48A04A">
      <w:pPr>
        <w:adjustRightInd w:val="0"/>
        <w:snapToGrid w:val="0"/>
        <w:spacing w:line="440" w:lineRule="exact"/>
        <w:ind w:firstLine="480" w:firstLineChars="200"/>
        <w:rPr>
          <w:rFonts w:hint="default" w:ascii="宋体" w:hAnsi="宋体"/>
          <w:kern w:val="0"/>
          <w:sz w:val="24"/>
          <w:szCs w:val="24"/>
          <w:lang w:val="en-US" w:eastAsia="zh-CN"/>
        </w:rPr>
      </w:pPr>
      <w:r>
        <w:rPr>
          <w:rFonts w:hint="eastAsia" w:ascii="宋体" w:hAnsi="宋体"/>
          <w:kern w:val="0"/>
          <w:sz w:val="24"/>
          <w:szCs w:val="24"/>
          <w:lang w:eastAsia="zh-CN"/>
        </w:rPr>
        <w:t>18.2</w:t>
      </w:r>
      <w:r>
        <w:rPr>
          <w:rFonts w:hint="eastAsia" w:ascii="宋体" w:hAnsi="宋体"/>
          <w:kern w:val="0"/>
          <w:sz w:val="24"/>
          <w:szCs w:val="24"/>
          <w:lang w:val="en-US" w:eastAsia="zh-CN"/>
        </w:rPr>
        <w:t xml:space="preserve">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27639FCC">
      <w:pPr>
        <w:adjustRightInd w:val="0"/>
        <w:snapToGrid w:val="0"/>
        <w:spacing w:line="480" w:lineRule="exact"/>
        <w:ind w:firstLine="480" w:firstLineChars="200"/>
        <w:rPr>
          <w:rFonts w:asci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18.3</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可以按本须知第</w:t>
      </w: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项“竞争性磋商”第</w:t>
      </w:r>
      <w:r>
        <w:rPr>
          <w:rFonts w:hint="eastAsia" w:ascii="宋体" w:hAnsi="宋体" w:cs="宋体"/>
          <w:color w:val="000000" w:themeColor="text1"/>
          <w:kern w:val="0"/>
          <w:sz w:val="24"/>
          <w:szCs w:val="24"/>
          <w:lang w:val="en-US" w:eastAsia="zh-CN"/>
          <w14:textFill>
            <w14:solidFill>
              <w14:schemeClr w14:val="tx1"/>
            </w14:solidFill>
          </w14:textFill>
        </w:rPr>
        <w:t>7.3</w:t>
      </w:r>
      <w:r>
        <w:rPr>
          <w:rFonts w:hint="eastAsia" w:ascii="宋体" w:hAnsi="宋体" w:cs="宋体"/>
          <w:color w:val="000000" w:themeColor="text1"/>
          <w:kern w:val="0"/>
          <w:sz w:val="24"/>
          <w:szCs w:val="24"/>
          <w14:textFill>
            <w14:solidFill>
              <w14:schemeClr w14:val="tx1"/>
            </w14:solidFill>
          </w14:textFill>
        </w:rPr>
        <w:t>条规定，通知因修改竞争性磋商文件而适当延长磋商截止期。在此情况下，</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受磋商截止期制约的所有权利和义务均应延长至新的截止期。</w:t>
      </w:r>
    </w:p>
    <w:p w14:paraId="33338F71">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19</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4DF7EE55">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19.1</w:t>
      </w:r>
      <w:r>
        <w:rPr>
          <w:rFonts w:hint="eastAsia" w:ascii="宋体" w:hAnsi="宋体"/>
          <w:b/>
          <w:kern w:val="0"/>
          <w:sz w:val="24"/>
          <w:szCs w:val="24"/>
        </w:rPr>
        <w:t>响应文件有下列情况之一者将视为无效：</w:t>
      </w:r>
    </w:p>
    <w:p w14:paraId="71285543">
      <w:pPr>
        <w:spacing w:line="360" w:lineRule="auto"/>
        <w:ind w:firstLine="480" w:firstLineChars="200"/>
        <w:rPr>
          <w:rFonts w:ascii="宋体" w:hAnsi="宋体" w:cs="宋体"/>
          <w:kern w:val="0"/>
          <w:sz w:val="24"/>
          <w:szCs w:val="24"/>
          <w:highlight w:val="none"/>
        </w:rPr>
      </w:pPr>
      <w:bookmarkStart w:id="32" w:name="_Toc385234434"/>
      <w:bookmarkStart w:id="33" w:name="_Toc453917526"/>
      <w:bookmarkStart w:id="34" w:name="_Toc453858063"/>
      <w:bookmarkStart w:id="35" w:name="_Toc453917619"/>
      <w:r>
        <w:rPr>
          <w:rFonts w:hint="eastAsia" w:ascii="宋体" w:hAnsi="宋体" w:cs="宋体"/>
          <w:kern w:val="0"/>
          <w:sz w:val="24"/>
          <w:szCs w:val="24"/>
          <w:highlight w:val="none"/>
        </w:rPr>
        <w:t>（1）未加盖投标人公章和法定代表人或其授权代表签字或盖章的；</w:t>
      </w:r>
    </w:p>
    <w:p w14:paraId="21A62F7F">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14:paraId="4BCD03DE">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14:paraId="0399B39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14:paraId="1CF3820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14:paraId="79AA49DF">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14:paraId="73C279CE">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14:paraId="3BC52EA5">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14:paraId="6EF17EBA">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2A1EA9F3">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14:paraId="35918C58">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19.2有下列情形之一的，视为供应商串通投标，其投标无效：</w:t>
      </w:r>
    </w:p>
    <w:p w14:paraId="6BFE18C5">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14:paraId="2521C5C0">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14:paraId="57B72FF6">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14:paraId="62A5E7E3">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14:paraId="529DC995">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（5）不同投标人的竞争性磋商响应文件互相混装；</w:t>
      </w:r>
    </w:p>
    <w:p w14:paraId="59D2B630">
      <w:pPr>
        <w:spacing w:line="360" w:lineRule="auto"/>
        <w:ind w:firstLine="480" w:firstLineChars="200"/>
        <w:rPr>
          <w:rFonts w:ascii="宋体" w:hAnsi="宋体" w:cs="宋体"/>
          <w:sz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14:paraId="15E4EA84">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20</w:t>
      </w:r>
      <w:r>
        <w:rPr>
          <w:rFonts w:hint="eastAsia" w:ascii="宋体" w:hAnsi="宋体"/>
          <w:b/>
          <w:kern w:val="0"/>
          <w:sz w:val="24"/>
          <w:szCs w:val="24"/>
        </w:rPr>
        <w:t>．磋商响应文件的修改和撤回</w:t>
      </w:r>
    </w:p>
    <w:p w14:paraId="5B98EAF0">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20.1</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在递交竞争性磋商响应文件后，磋商截止时间前，可以修改或撤回其竞争性磋商响应文件。但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必须在规定的磋商截止期之前将修改或撤回的书面通知递交到</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w:t>
      </w:r>
    </w:p>
    <w:p w14:paraId="360E3A02">
      <w:pPr>
        <w:adjustRightInd w:val="0"/>
        <w:snapToGrid w:val="0"/>
        <w:spacing w:line="480" w:lineRule="exact"/>
        <w:ind w:firstLine="480" w:firstLineChars="200"/>
        <w:rPr>
          <w:rFonts w:ascii="宋体" w:hAnsi="宋体" w:cs="宋体"/>
          <w:sz w:val="24"/>
          <w:szCs w:val="24"/>
        </w:rPr>
      </w:pPr>
      <w:r>
        <w:rPr>
          <w:rFonts w:ascii="宋体" w:hAnsi="宋体"/>
          <w:kern w:val="0"/>
          <w:sz w:val="24"/>
          <w:szCs w:val="24"/>
        </w:rPr>
        <w:t>20.2</w:t>
      </w:r>
      <w:r>
        <w:rPr>
          <w:rFonts w:hint="eastAsia" w:ascii="宋体" w:hAnsi="宋体" w:cs="宋体"/>
          <w:kern w:val="0"/>
          <w:sz w:val="24"/>
          <w:szCs w:val="24"/>
        </w:rPr>
        <w:t>在磋商截止日期之后，</w:t>
      </w:r>
      <w:r>
        <w:rPr>
          <w:rFonts w:hint="eastAsia" w:ascii="宋体" w:hAnsi="宋体" w:cs="宋体"/>
          <w:kern w:val="0"/>
          <w:sz w:val="24"/>
          <w:szCs w:val="24"/>
          <w:lang w:eastAsia="zh-CN"/>
        </w:rPr>
        <w:t>供应商</w:t>
      </w:r>
      <w:r>
        <w:rPr>
          <w:rFonts w:hint="eastAsia" w:ascii="宋体" w:hAnsi="宋体" w:cs="宋体"/>
          <w:kern w:val="0"/>
          <w:sz w:val="24"/>
          <w:szCs w:val="24"/>
        </w:rPr>
        <w:t>不得对其磋商响应文件做任何修改。从磋商截止期始至磋商文件确定的磋商响应文件有效期期满这段时间内，</w:t>
      </w:r>
      <w:r>
        <w:rPr>
          <w:rFonts w:hint="eastAsia" w:ascii="宋体" w:hAnsi="宋体" w:cs="宋体"/>
          <w:kern w:val="0"/>
          <w:sz w:val="24"/>
          <w:szCs w:val="24"/>
          <w:lang w:eastAsia="zh-CN"/>
        </w:rPr>
        <w:t>供应商</w:t>
      </w:r>
      <w:r>
        <w:rPr>
          <w:rFonts w:hint="eastAsia" w:ascii="宋体" w:hAnsi="宋体" w:cs="宋体"/>
          <w:kern w:val="0"/>
          <w:sz w:val="24"/>
          <w:szCs w:val="24"/>
        </w:rPr>
        <w:t>不得撤回其磋商响应文件，</w:t>
      </w:r>
      <w:r>
        <w:rPr>
          <w:rFonts w:ascii="宋体" w:hAnsi="宋体" w:cs="宋体"/>
          <w:sz w:val="24"/>
          <w:szCs w:val="24"/>
        </w:rPr>
        <w:t>否则</w:t>
      </w:r>
      <w:r>
        <w:rPr>
          <w:rFonts w:hint="eastAsia" w:ascii="宋体" w:hAnsi="宋体" w:cs="宋体"/>
          <w:kern w:val="0"/>
          <w:sz w:val="24"/>
          <w:szCs w:val="24"/>
          <w:lang w:eastAsia="zh-CN"/>
        </w:rPr>
        <w:t>供应商</w:t>
      </w:r>
      <w:r>
        <w:rPr>
          <w:rFonts w:ascii="宋体" w:hAnsi="宋体" w:cs="宋体"/>
          <w:sz w:val="24"/>
          <w:szCs w:val="24"/>
        </w:rPr>
        <w:t>的失信行为将被纳入诚信记录。</w:t>
      </w:r>
    </w:p>
    <w:p w14:paraId="25CECEF4">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2673847D">
      <w:pPr>
        <w:adjustRightInd w:val="0"/>
        <w:snapToGrid w:val="0"/>
        <w:spacing w:line="440" w:lineRule="exact"/>
        <w:ind w:firstLine="482" w:firstLineChars="200"/>
        <w:rPr>
          <w:rFonts w:hint="default" w:ascii="宋体" w:eastAsia="宋体"/>
          <w:b/>
          <w:kern w:val="0"/>
          <w:sz w:val="24"/>
          <w:szCs w:val="24"/>
          <w:lang w:val="en-US" w:eastAsia="zh-CN"/>
        </w:rPr>
      </w:pPr>
      <w:r>
        <w:rPr>
          <w:rFonts w:ascii="宋体" w:hAnsi="宋体"/>
          <w:b/>
          <w:kern w:val="0"/>
          <w:sz w:val="24"/>
          <w:szCs w:val="24"/>
        </w:rPr>
        <w:t>21</w:t>
      </w:r>
      <w:r>
        <w:rPr>
          <w:rFonts w:hint="eastAsia" w:ascii="宋体" w:hAnsi="宋体"/>
          <w:b/>
          <w:kern w:val="0"/>
          <w:sz w:val="24"/>
          <w:szCs w:val="24"/>
        </w:rPr>
        <w:t>．</w:t>
      </w:r>
      <w:r>
        <w:rPr>
          <w:rFonts w:hint="eastAsia" w:ascii="宋体" w:hAnsi="宋体"/>
          <w:b/>
          <w:kern w:val="0"/>
          <w:sz w:val="24"/>
          <w:szCs w:val="24"/>
          <w:lang w:val="en-US" w:eastAsia="zh-CN"/>
        </w:rPr>
        <w:t>磋商响应文件开启和评审</w:t>
      </w:r>
    </w:p>
    <w:p w14:paraId="43DEE9F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21.1</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组织磋商、评审工作，磋商整个过程接受监督部门的监督。</w:t>
      </w:r>
    </w:p>
    <w:p w14:paraId="43392FAE">
      <w:pPr>
        <w:adjustRightInd w:val="0"/>
        <w:snapToGrid w:val="0"/>
        <w:spacing w:line="480" w:lineRule="exact"/>
        <w:ind w:firstLine="480" w:firstLineChars="200"/>
        <w:rPr>
          <w:rFonts w:hint="eastAsia" w:ascii="宋体" w:hAnsi="宋体" w:cs="宋体"/>
          <w:b/>
          <w:bCs/>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21.2</w:t>
      </w:r>
      <w:r>
        <w:rPr>
          <w:rFonts w:hint="eastAsia" w:ascii="宋体" w:hAnsi="宋体" w:cs="宋体"/>
          <w:b/>
          <w:bCs/>
          <w:color w:val="000000" w:themeColor="text1"/>
          <w:kern w:val="0"/>
          <w:sz w:val="24"/>
          <w:szCs w:val="24"/>
          <w:lang w:val="en-US" w:eastAsia="zh-CN"/>
          <w14:textFill>
            <w14:solidFill>
              <w14:schemeClr w14:val="tx1"/>
            </w14:solidFill>
          </w14:textFill>
        </w:rPr>
        <w:t>首先由各投标人提前至少半小时登录远程开标大厅，并调试设备至正常状态。开标时，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76E5384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21.3采购代理机构将对在整个磋商会议现场、评审过程进行摄像及文字记录，并存档备查。</w:t>
      </w:r>
    </w:p>
    <w:p w14:paraId="7122AD1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609D93CC">
      <w:pPr>
        <w:adjustRightInd w:val="0"/>
        <w:snapToGrid w:val="0"/>
        <w:spacing w:line="480" w:lineRule="exact"/>
        <w:ind w:firstLine="482" w:firstLineChars="200"/>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21.5在开标环节出现下列情况之一的，其电子磋商响应文件视为无效文件：</w:t>
      </w:r>
    </w:p>
    <w:p w14:paraId="4CE2CDF8">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（1）供应商拒绝对电子磋商响应文件进行解密的； </w:t>
      </w:r>
    </w:p>
    <w:p w14:paraId="11F3147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（2）因供应商自身原因（如未带 CA 锁、或所带 CA 锁与制作电子磋商响应文件使用的 CA 锁不一致、或沿用旧版磋商文件编制磋商响应文件等情形），导致在规定时间内无法解密磋商响应文件的； </w:t>
      </w:r>
    </w:p>
    <w:p w14:paraId="42FE84C3">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（3）上传的电子磋商响应文件无法打开的； </w:t>
      </w:r>
    </w:p>
    <w:p w14:paraId="79B70C7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（4）政府采购法律法规规定的其他无效情形。</w:t>
      </w:r>
    </w:p>
    <w:p w14:paraId="5449EE2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21.6特殊情形下的应急处置</w:t>
      </w:r>
    </w:p>
    <w:p w14:paraId="34B7F84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11C52050">
      <w:pPr>
        <w:spacing w:line="360" w:lineRule="auto"/>
        <w:ind w:firstLine="480" w:firstLineChars="200"/>
        <w:rPr>
          <w:rFonts w:hint="default"/>
          <w:lang w:val="en-US" w:eastAsia="zh-CN"/>
        </w:rPr>
      </w:pPr>
      <w:r>
        <w:rPr>
          <w:rFonts w:hint="eastAsia" w:ascii="宋体" w:hAnsi="宋体" w:cs="宋体"/>
          <w:sz w:val="24"/>
          <w:highlight w:val="none"/>
          <w:lang w:val="en-US" w:eastAsia="zh-CN"/>
        </w:rPr>
        <w:t>（2）因投标人（含供应商、投标人、竞买人等）自身问题，电脑遭遇网络堵塞、病毒入侵、硬件故障或者数字证书遗失、遗忘等原因导致不能正常参与电子交易活动的，后果由投标人承担。</w:t>
      </w:r>
    </w:p>
    <w:p w14:paraId="3B2009F6">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22</w:t>
      </w:r>
      <w:r>
        <w:rPr>
          <w:rFonts w:hint="eastAsia" w:ascii="宋体" w:hAnsi="宋体"/>
          <w:b/>
          <w:kern w:val="0"/>
          <w:sz w:val="24"/>
          <w:szCs w:val="24"/>
        </w:rPr>
        <w:t>．磋商小组</w:t>
      </w:r>
    </w:p>
    <w:p w14:paraId="4B32BB86">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22.1采购单位将按照《中华人民共和国政府采购法》、《政府采购竞争性磋商招标方式管理暂行办法》等有关规定组建磋商小组。</w:t>
      </w:r>
    </w:p>
    <w:p w14:paraId="710D6E09">
      <w:pPr>
        <w:adjustRightInd w:val="0"/>
        <w:snapToGrid w:val="0"/>
        <w:spacing w:line="440" w:lineRule="exact"/>
        <w:ind w:firstLine="480" w:firstLineChars="200"/>
        <w:rPr>
          <w:rFonts w:ascii="宋体"/>
          <w:kern w:val="0"/>
          <w:sz w:val="24"/>
          <w:szCs w:val="24"/>
        </w:rPr>
      </w:pPr>
      <w:r>
        <w:rPr>
          <w:rFonts w:ascii="宋体" w:hAnsi="宋体"/>
          <w:kern w:val="0"/>
          <w:sz w:val="24"/>
          <w:szCs w:val="24"/>
        </w:rPr>
        <w:t>22.2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3DAF20AE">
      <w:pPr>
        <w:adjustRightInd w:val="0"/>
        <w:snapToGrid w:val="0"/>
        <w:spacing w:line="440" w:lineRule="exact"/>
        <w:ind w:firstLine="480" w:firstLineChars="200"/>
        <w:rPr>
          <w:rFonts w:ascii="宋体"/>
          <w:kern w:val="0"/>
          <w:sz w:val="24"/>
          <w:szCs w:val="24"/>
        </w:rPr>
      </w:pPr>
      <w:r>
        <w:rPr>
          <w:rFonts w:ascii="宋体" w:hAnsi="宋体"/>
          <w:kern w:val="0"/>
          <w:sz w:val="24"/>
          <w:szCs w:val="24"/>
        </w:rPr>
        <w:t>22.3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eastAsia="zh-CN"/>
        </w:rPr>
        <w:t>采购单位</w:t>
      </w:r>
      <w:r>
        <w:rPr>
          <w:rFonts w:hint="eastAsia" w:ascii="宋体" w:hAnsi="宋体"/>
          <w:kern w:val="0"/>
          <w:sz w:val="24"/>
          <w:szCs w:val="24"/>
        </w:rPr>
        <w:t>提交书面提交评审报告，推荐成交候选人。</w:t>
      </w:r>
    </w:p>
    <w:p w14:paraId="7F68417D">
      <w:pPr>
        <w:adjustRightInd w:val="0"/>
        <w:snapToGrid w:val="0"/>
        <w:spacing w:line="440" w:lineRule="exact"/>
        <w:ind w:firstLine="480" w:firstLineChars="200"/>
        <w:rPr>
          <w:rFonts w:ascii="宋体"/>
          <w:kern w:val="0"/>
          <w:sz w:val="24"/>
          <w:szCs w:val="24"/>
        </w:rPr>
      </w:pPr>
      <w:r>
        <w:rPr>
          <w:rFonts w:ascii="宋体" w:hAnsi="宋体"/>
          <w:kern w:val="0"/>
          <w:sz w:val="24"/>
          <w:szCs w:val="24"/>
        </w:rPr>
        <w:t>22.4</w:t>
      </w:r>
      <w:r>
        <w:rPr>
          <w:rFonts w:hint="eastAsia" w:ascii="宋体" w:hAnsi="宋体"/>
          <w:kern w:val="0"/>
          <w:sz w:val="24"/>
          <w:szCs w:val="24"/>
        </w:rPr>
        <w:t>文件开启后，直到向成交的</w:t>
      </w:r>
      <w:r>
        <w:rPr>
          <w:rFonts w:hint="eastAsia" w:ascii="宋体" w:hAnsi="宋体"/>
          <w:kern w:val="0"/>
          <w:sz w:val="24"/>
          <w:szCs w:val="24"/>
          <w:lang w:eastAsia="zh-CN"/>
        </w:rPr>
        <w:t>供应商</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供应商</w:t>
      </w:r>
      <w:r>
        <w:rPr>
          <w:rFonts w:hint="eastAsia" w:ascii="宋体" w:hAnsi="宋体"/>
          <w:kern w:val="0"/>
          <w:sz w:val="24"/>
          <w:szCs w:val="24"/>
        </w:rPr>
        <w:t>及与磋商无关的其他人透露。</w:t>
      </w:r>
    </w:p>
    <w:p w14:paraId="725248D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23</w:t>
      </w:r>
      <w:r>
        <w:rPr>
          <w:rFonts w:ascii="宋体"/>
          <w:b/>
          <w:kern w:val="0"/>
          <w:sz w:val="24"/>
          <w:szCs w:val="24"/>
        </w:rPr>
        <w:t>.</w:t>
      </w:r>
      <w:r>
        <w:rPr>
          <w:rFonts w:hint="eastAsia" w:ascii="宋体" w:hAnsi="宋体"/>
          <w:b/>
          <w:kern w:val="0"/>
          <w:sz w:val="24"/>
          <w:szCs w:val="24"/>
        </w:rPr>
        <w:t>磋商办法及内容</w:t>
      </w:r>
    </w:p>
    <w:p w14:paraId="5194B8B9">
      <w:pPr>
        <w:adjustRightInd w:val="0"/>
        <w:snapToGrid w:val="0"/>
        <w:spacing w:line="440" w:lineRule="exact"/>
        <w:ind w:firstLine="480" w:firstLineChars="200"/>
        <w:rPr>
          <w:rFonts w:ascii="宋体"/>
          <w:kern w:val="0"/>
          <w:sz w:val="24"/>
          <w:szCs w:val="24"/>
        </w:rPr>
      </w:pPr>
      <w:r>
        <w:rPr>
          <w:rFonts w:ascii="宋体" w:hAnsi="宋体"/>
          <w:kern w:val="0"/>
          <w:sz w:val="24"/>
          <w:szCs w:val="24"/>
        </w:rPr>
        <w:t>23.1</w:t>
      </w:r>
      <w:r>
        <w:rPr>
          <w:rFonts w:hint="eastAsia" w:ascii="宋体" w:hAnsi="宋体"/>
          <w:kern w:val="0"/>
          <w:sz w:val="24"/>
          <w:szCs w:val="24"/>
        </w:rPr>
        <w:t>磋商原则：</w:t>
      </w:r>
    </w:p>
    <w:p w14:paraId="1909FB81">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1CC88FE9">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507237E3">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66D369AF">
      <w:pPr>
        <w:adjustRightInd w:val="0"/>
        <w:snapToGrid w:val="0"/>
        <w:spacing w:line="440" w:lineRule="exact"/>
        <w:ind w:firstLine="480" w:firstLineChars="200"/>
        <w:rPr>
          <w:rFonts w:ascii="宋体"/>
          <w:kern w:val="0"/>
          <w:sz w:val="24"/>
          <w:szCs w:val="24"/>
        </w:rPr>
      </w:pPr>
      <w:r>
        <w:rPr>
          <w:rFonts w:ascii="宋体" w:hAnsi="宋体"/>
          <w:kern w:val="0"/>
          <w:sz w:val="24"/>
          <w:szCs w:val="24"/>
        </w:rPr>
        <w:t>23.2</w:t>
      </w:r>
      <w:r>
        <w:rPr>
          <w:rFonts w:hint="eastAsia" w:ascii="宋体" w:hAnsi="宋体"/>
          <w:kern w:val="0"/>
          <w:sz w:val="24"/>
          <w:szCs w:val="24"/>
        </w:rPr>
        <w:t>磋商程序：</w:t>
      </w:r>
      <w:r>
        <w:rPr>
          <w:rFonts w:ascii="宋体" w:hAnsi="宋体"/>
          <w:kern w:val="0"/>
          <w:sz w:val="24"/>
          <w:szCs w:val="24"/>
        </w:rPr>
        <w:t xml:space="preserve"> </w:t>
      </w:r>
    </w:p>
    <w:p w14:paraId="00A2250C">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22441D58">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23.2.1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根据陕财办采资[2016]53号文件“不得在每轮磋商结束时公开供应商的报价”的规定。</w:t>
      </w:r>
    </w:p>
    <w:p w14:paraId="3C8C583E">
      <w:pPr>
        <w:adjustRightInd w:val="0"/>
        <w:snapToGrid w:val="0"/>
        <w:spacing w:line="440" w:lineRule="exact"/>
        <w:ind w:firstLine="480" w:firstLineChars="200"/>
        <w:rPr>
          <w:rFonts w:ascii="宋体"/>
          <w:kern w:val="0"/>
          <w:sz w:val="24"/>
          <w:szCs w:val="24"/>
        </w:rPr>
      </w:pPr>
      <w:r>
        <w:rPr>
          <w:rFonts w:ascii="宋体" w:hAnsi="宋体"/>
          <w:kern w:val="0"/>
          <w:sz w:val="24"/>
          <w:szCs w:val="24"/>
        </w:rPr>
        <w:t>23.2.2</w:t>
      </w:r>
      <w:r>
        <w:rPr>
          <w:rFonts w:hint="eastAsia" w:ascii="宋体" w:hAnsi="宋体"/>
          <w:kern w:val="0"/>
          <w:sz w:val="24"/>
          <w:szCs w:val="24"/>
        </w:rPr>
        <w:t>符合性评审：磋商小组对磋商响应文件的有效性、完整性和响应程度进行审查，出现下列情况的按无效文件处理。</w:t>
      </w:r>
    </w:p>
    <w:p w14:paraId="414B989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）资质有效性评审：本次磋商所要求的必备资质证明文件，缺其中一项或某项达不到磋商要求，均按无效文件处理。</w:t>
      </w:r>
    </w:p>
    <w:p w14:paraId="19ED10E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名称与购买竞争性磋商文件时登记的单位名称不符。</w:t>
      </w:r>
    </w:p>
    <w:p w14:paraId="0E7EDCD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001DBBBE">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3BA108A9">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1DA92D75">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1CB2A4F5">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）在重大项目履约过程中有不良记录，不能按期履约的。</w:t>
      </w:r>
    </w:p>
    <w:p w14:paraId="6A2ED153">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0323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945BD9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vAlign w:val="center"/>
          </w:tcPr>
          <w:p w14:paraId="1D5FFAC2">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vAlign w:val="center"/>
          </w:tcPr>
          <w:p w14:paraId="218C011A">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434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vAlign w:val="center"/>
          </w:tcPr>
          <w:p w14:paraId="1435ED4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14:paraId="254C2D6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vAlign w:val="center"/>
          </w:tcPr>
          <w:p w14:paraId="1720508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2826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vAlign w:val="center"/>
          </w:tcPr>
          <w:p w14:paraId="348DC7D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14:paraId="1FF5EDF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vAlign w:val="center"/>
          </w:tcPr>
          <w:p w14:paraId="1E9C296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p>
        </w:tc>
      </w:tr>
      <w:tr w14:paraId="63C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vAlign w:val="center"/>
          </w:tcPr>
          <w:p w14:paraId="2CC3B49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vAlign w:val="center"/>
          </w:tcPr>
          <w:p w14:paraId="516A3AC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vAlign w:val="center"/>
          </w:tcPr>
          <w:p w14:paraId="081F4F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5A92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vAlign w:val="center"/>
          </w:tcPr>
          <w:p w14:paraId="19DE259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vAlign w:val="center"/>
          </w:tcPr>
          <w:p w14:paraId="122FBDA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0AF440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59F8F4D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257FA7F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6C438F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5A823797">
            <w:pPr>
              <w:pStyle w:val="11"/>
              <w:rPr>
                <w:rFonts w:hint="eastAsia" w:ascii="宋体" w:hAnsi="宋体" w:eastAsia="宋体" w:cs="宋体"/>
                <w:kern w:val="0"/>
                <w:sz w:val="24"/>
                <w:szCs w:val="24"/>
              </w:rPr>
            </w:pPr>
          </w:p>
          <w:p w14:paraId="25855279">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5E28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vAlign w:val="center"/>
          </w:tcPr>
          <w:p w14:paraId="6302C15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14:paraId="74AA9A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vAlign w:val="center"/>
          </w:tcPr>
          <w:p w14:paraId="6BA9DB65">
            <w:pPr>
              <w:keepNext w:val="0"/>
              <w:keepLines w:val="0"/>
              <w:widowControl/>
              <w:suppressLineNumbers w:val="0"/>
              <w:jc w:val="left"/>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
              </w:rPr>
              <w:t>90 日历天（从提交竞争性磋商响应文件日起计算）</w:t>
            </w:r>
          </w:p>
        </w:tc>
      </w:tr>
      <w:tr w14:paraId="28B5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4E5F197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vAlign w:val="center"/>
          </w:tcPr>
          <w:p w14:paraId="211C687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vAlign w:val="center"/>
          </w:tcPr>
          <w:p w14:paraId="689D8D4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w:t>
            </w:r>
            <w:r>
              <w:rPr>
                <w:rFonts w:hint="eastAsia" w:ascii="宋体" w:hAnsi="宋体" w:eastAsia="宋体" w:cs="宋体"/>
                <w:kern w:val="0"/>
                <w:sz w:val="24"/>
                <w:szCs w:val="24"/>
                <w:lang w:val="en-US" w:eastAsia="zh-CN"/>
              </w:rPr>
              <w:t>内容及要求”。</w:t>
            </w:r>
          </w:p>
        </w:tc>
      </w:tr>
      <w:tr w14:paraId="379B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4" w:hRule="exact"/>
          <w:jc w:val="center"/>
        </w:trPr>
        <w:tc>
          <w:tcPr>
            <w:tcW w:w="565" w:type="dxa"/>
            <w:tcBorders>
              <w:left w:val="single" w:color="auto" w:sz="4" w:space="0"/>
              <w:right w:val="single" w:color="auto" w:sz="4" w:space="0"/>
            </w:tcBorders>
            <w:vAlign w:val="center"/>
          </w:tcPr>
          <w:p w14:paraId="7A53EC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846128D">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38FFA134">
            <w:pPr>
              <w:keepNext w:val="0"/>
              <w:keepLines w:val="0"/>
              <w:widowControl/>
              <w:suppressLineNumbers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w:t>
            </w:r>
            <w:r>
              <w:rPr>
                <w:rFonts w:hint="eastAsia" w:ascii="宋体" w:hAnsi="宋体" w:eastAsia="宋体" w:cs="宋体"/>
                <w:color w:val="000000"/>
                <w:kern w:val="0"/>
                <w:sz w:val="24"/>
                <w:szCs w:val="24"/>
                <w:lang w:val="en-US" w:eastAsia="zh-CN" w:bidi="ar"/>
              </w:rPr>
              <w:t>及合同主要条款”规</w:t>
            </w:r>
            <w:r>
              <w:rPr>
                <w:rFonts w:hint="eastAsia" w:ascii="宋体" w:hAnsi="宋体" w:eastAsia="宋体" w:cs="宋体"/>
                <w:kern w:val="0"/>
                <w:sz w:val="24"/>
                <w:szCs w:val="24"/>
              </w:rPr>
              <w:t>定</w:t>
            </w:r>
          </w:p>
        </w:tc>
      </w:tr>
    </w:tbl>
    <w:p w14:paraId="7761C7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供应商</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供应商</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010C5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磋商小组要求</w:t>
      </w:r>
      <w:r>
        <w:rPr>
          <w:rFonts w:hint="eastAsia" w:ascii="宋体" w:hAnsi="宋体"/>
          <w:kern w:val="0"/>
          <w:sz w:val="24"/>
          <w:szCs w:val="24"/>
          <w:lang w:eastAsia="zh-CN"/>
        </w:rPr>
        <w:t>供应商</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供应商</w:t>
      </w:r>
      <w:r>
        <w:rPr>
          <w:rFonts w:hint="eastAsia" w:ascii="宋体" w:hAnsi="宋体"/>
          <w:kern w:val="0"/>
          <w:sz w:val="24"/>
          <w:szCs w:val="24"/>
        </w:rPr>
        <w:t>的澄清、说明或者更正应当由法定代表人或其授权代表签字或者加盖公章。由授权代表签字的，应当附法定代表人授权书。</w:t>
      </w:r>
    </w:p>
    <w:p w14:paraId="04135F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23.3</w:t>
      </w:r>
      <w:r>
        <w:rPr>
          <w:rFonts w:hint="eastAsia" w:ascii="宋体" w:hAnsi="宋体"/>
          <w:kern w:val="0"/>
          <w:sz w:val="24"/>
          <w:szCs w:val="24"/>
        </w:rPr>
        <w:t>磋商过程</w:t>
      </w:r>
    </w:p>
    <w:p w14:paraId="3FA299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供应商</w:t>
      </w:r>
      <w:r>
        <w:rPr>
          <w:rFonts w:hint="eastAsia" w:ascii="宋体" w:hAnsi="宋体"/>
          <w:kern w:val="0"/>
          <w:sz w:val="24"/>
          <w:szCs w:val="24"/>
        </w:rPr>
        <w:t>分别进行磋商，并给予所有参加磋商的</w:t>
      </w:r>
      <w:r>
        <w:rPr>
          <w:rFonts w:hint="eastAsia" w:ascii="宋体" w:hAnsi="宋体"/>
          <w:kern w:val="0"/>
          <w:sz w:val="24"/>
          <w:szCs w:val="24"/>
          <w:lang w:eastAsia="zh-CN"/>
        </w:rPr>
        <w:t>供应商</w:t>
      </w:r>
      <w:r>
        <w:rPr>
          <w:rFonts w:hint="eastAsia" w:ascii="宋体" w:hAnsi="宋体"/>
          <w:kern w:val="0"/>
          <w:sz w:val="24"/>
          <w:szCs w:val="24"/>
        </w:rPr>
        <w:t>平等的磋商机会。</w:t>
      </w:r>
      <w:r>
        <w:rPr>
          <w:rFonts w:ascii="宋体" w:hAnsi="宋体"/>
          <w:kern w:val="0"/>
          <w:sz w:val="24"/>
          <w:szCs w:val="24"/>
        </w:rPr>
        <w:t xml:space="preserve"> </w:t>
      </w:r>
    </w:p>
    <w:p w14:paraId="25489C6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1DA34988">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供应商</w:t>
      </w:r>
      <w:r>
        <w:rPr>
          <w:rFonts w:hint="eastAsia" w:ascii="宋体" w:hAnsi="宋体"/>
          <w:kern w:val="0"/>
          <w:sz w:val="24"/>
          <w:szCs w:val="24"/>
        </w:rPr>
        <w:t>。</w:t>
      </w:r>
      <w:r>
        <w:rPr>
          <w:rFonts w:ascii="宋体" w:hAnsi="宋体"/>
          <w:kern w:val="0"/>
          <w:sz w:val="24"/>
          <w:szCs w:val="24"/>
        </w:rPr>
        <w:t xml:space="preserve"> </w:t>
      </w:r>
    </w:p>
    <w:p w14:paraId="0FBF9EB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供应商</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01942EC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24.</w:t>
      </w:r>
      <w:r>
        <w:rPr>
          <w:rFonts w:hint="eastAsia" w:ascii="宋体" w:hAnsi="宋体"/>
          <w:b/>
          <w:kern w:val="0"/>
          <w:sz w:val="24"/>
          <w:szCs w:val="24"/>
        </w:rPr>
        <w:t>最后报价</w:t>
      </w:r>
    </w:p>
    <w:p w14:paraId="0475138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bCs/>
          <w:kern w:val="0"/>
          <w:sz w:val="24"/>
          <w:szCs w:val="24"/>
        </w:rPr>
      </w:pPr>
      <w:r>
        <w:rPr>
          <w:rFonts w:hint="eastAsia" w:ascii="宋体" w:hAnsi="宋体"/>
          <w:b/>
          <w:bCs/>
          <w:kern w:val="0"/>
          <w:sz w:val="24"/>
          <w:szCs w:val="24"/>
        </w:rPr>
        <w:t>24.1</w:t>
      </w:r>
      <w:r>
        <w:rPr>
          <w:rFonts w:hint="eastAsia" w:ascii="宋体" w:hAnsi="宋体"/>
          <w:b/>
          <w:bCs/>
          <w:kern w:val="0"/>
          <w:sz w:val="24"/>
          <w:szCs w:val="24"/>
          <w:lang w:val="en-US" w:eastAsia="zh-CN"/>
        </w:rPr>
        <w:t>竞争性磋商文件能够详细列明采购标的技术、施工要求的，磋商结束后，所有实质性响应的投标人应使用企业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150B279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kern w:val="0"/>
          <w:sz w:val="24"/>
          <w:szCs w:val="24"/>
        </w:rPr>
      </w:pPr>
      <w:r>
        <w:rPr>
          <w:rFonts w:hint="eastAsia" w:ascii="宋体" w:hAnsi="宋体"/>
          <w:b w:val="0"/>
          <w:bCs w:val="0"/>
          <w:kern w:val="0"/>
          <w:sz w:val="24"/>
          <w:szCs w:val="24"/>
          <w:lang w:val="en-US" w:eastAsia="zh-CN"/>
        </w:rPr>
        <w:t>24.2</w:t>
      </w:r>
      <w:r>
        <w:rPr>
          <w:rFonts w:hint="eastAsia" w:ascii="宋体" w:hAnsi="宋体"/>
          <w:b w:val="0"/>
          <w:bCs w:val="0"/>
          <w:kern w:val="0"/>
          <w:sz w:val="24"/>
          <w:szCs w:val="24"/>
        </w:rPr>
        <w:t>磋商文件不能详细列明采购标的的</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w:t>
      </w:r>
      <w:r>
        <w:rPr>
          <w:rFonts w:hint="eastAsia" w:ascii="宋体" w:hAnsi="宋体"/>
          <w:b w:val="0"/>
          <w:bCs w:val="0"/>
          <w:kern w:val="0"/>
          <w:sz w:val="24"/>
          <w:szCs w:val="24"/>
          <w:lang w:val="en-US" w:eastAsia="zh-CN"/>
        </w:rPr>
        <w:t>施工</w:t>
      </w:r>
      <w:r>
        <w:rPr>
          <w:rFonts w:hint="eastAsia" w:ascii="宋体" w:hAnsi="宋体"/>
          <w:b w:val="0"/>
          <w:bCs w:val="0"/>
          <w:kern w:val="0"/>
          <w:sz w:val="24"/>
          <w:szCs w:val="24"/>
        </w:rPr>
        <w:t>要求</w:t>
      </w:r>
      <w:r>
        <w:rPr>
          <w:rFonts w:hint="eastAsia" w:ascii="宋体" w:hAnsi="宋体"/>
          <w:b w:val="0"/>
          <w:bCs w:val="0"/>
          <w:kern w:val="0"/>
          <w:sz w:val="24"/>
          <w:szCs w:val="24"/>
          <w:lang w:val="en-US" w:eastAsia="zh-CN"/>
        </w:rPr>
        <w:t>的</w:t>
      </w:r>
      <w:r>
        <w:rPr>
          <w:rFonts w:hint="eastAsia" w:ascii="宋体" w:hAnsi="宋体"/>
          <w:b w:val="0"/>
          <w:bCs w:val="0"/>
          <w:kern w:val="0"/>
          <w:sz w:val="24"/>
          <w:szCs w:val="24"/>
        </w:rPr>
        <w:t>，需经磋商由</w:t>
      </w:r>
      <w:r>
        <w:rPr>
          <w:rFonts w:hint="eastAsia" w:ascii="宋体" w:hAnsi="宋体"/>
          <w:b w:val="0"/>
          <w:bCs w:val="0"/>
          <w:kern w:val="0"/>
          <w:sz w:val="24"/>
          <w:szCs w:val="24"/>
          <w:lang w:eastAsia="zh-CN"/>
        </w:rPr>
        <w:t>供应商</w:t>
      </w:r>
      <w:r>
        <w:rPr>
          <w:rFonts w:hint="eastAsia" w:ascii="宋体" w:hAnsi="宋体"/>
          <w:b w:val="0"/>
          <w:bCs w:val="0"/>
          <w:kern w:val="0"/>
          <w:sz w:val="24"/>
          <w:szCs w:val="24"/>
        </w:rPr>
        <w:t>提供最终</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或解决方案的，磋商结束后，磋商小组应当按照少数服从多数的原则投票推荐3家以上</w:t>
      </w:r>
      <w:r>
        <w:rPr>
          <w:rFonts w:hint="eastAsia" w:ascii="宋体" w:hAnsi="宋体"/>
          <w:b w:val="0"/>
          <w:bCs w:val="0"/>
          <w:kern w:val="0"/>
          <w:sz w:val="24"/>
          <w:szCs w:val="24"/>
          <w:lang w:eastAsia="zh-CN"/>
        </w:rPr>
        <w:t>供应商</w:t>
      </w:r>
      <w:r>
        <w:rPr>
          <w:rFonts w:hint="eastAsia" w:ascii="宋体" w:hAnsi="宋体"/>
          <w:b w:val="0"/>
          <w:bCs w:val="0"/>
          <w:kern w:val="0"/>
          <w:sz w:val="24"/>
          <w:szCs w:val="24"/>
        </w:rPr>
        <w:t>的</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或者</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 xml:space="preserve">方案，并要求其在规定时间内提交最后报价。 </w:t>
      </w:r>
    </w:p>
    <w:p w14:paraId="15BBC58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24.</w:t>
      </w:r>
      <w:r>
        <w:rPr>
          <w:rFonts w:hint="eastAsia" w:ascii="宋体" w:hAnsi="宋体"/>
          <w:kern w:val="0"/>
          <w:sz w:val="24"/>
          <w:szCs w:val="24"/>
          <w:lang w:val="en-US" w:eastAsia="zh-CN"/>
        </w:rPr>
        <w:t>3</w:t>
      </w:r>
      <w:r>
        <w:rPr>
          <w:rFonts w:hint="eastAsia" w:ascii="宋体" w:hAnsi="宋体"/>
          <w:kern w:val="0"/>
          <w:sz w:val="24"/>
          <w:szCs w:val="24"/>
        </w:rPr>
        <w:t>最后报价是</w:t>
      </w:r>
      <w:r>
        <w:rPr>
          <w:rFonts w:hint="eastAsia" w:ascii="宋体" w:hAnsi="宋体"/>
          <w:kern w:val="0"/>
          <w:sz w:val="24"/>
          <w:szCs w:val="24"/>
          <w:lang w:eastAsia="zh-CN"/>
        </w:rPr>
        <w:t>供应商</w:t>
      </w:r>
      <w:r>
        <w:rPr>
          <w:rFonts w:hint="eastAsia" w:ascii="宋体" w:hAnsi="宋体"/>
          <w:kern w:val="0"/>
          <w:sz w:val="24"/>
          <w:szCs w:val="24"/>
        </w:rPr>
        <w:t>磋商响应文件的有效组成部分。</w:t>
      </w:r>
    </w:p>
    <w:p w14:paraId="2DB6AEB7">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24</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，方可进入最后报价。</w:t>
      </w:r>
    </w:p>
    <w:p w14:paraId="75B289DC">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25</w:t>
      </w:r>
      <w:r>
        <w:rPr>
          <w:rFonts w:ascii="宋体"/>
          <w:b/>
          <w:kern w:val="0"/>
          <w:sz w:val="24"/>
          <w:szCs w:val="24"/>
        </w:rPr>
        <w:t>.</w:t>
      </w:r>
      <w:r>
        <w:rPr>
          <w:rFonts w:hint="eastAsia" w:ascii="宋体" w:hAnsi="宋体"/>
          <w:b/>
          <w:kern w:val="0"/>
          <w:sz w:val="24"/>
          <w:szCs w:val="24"/>
        </w:rPr>
        <w:t>磋商响应文件的详细评审</w:t>
      </w:r>
    </w:p>
    <w:p w14:paraId="3066992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25.1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供应商</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供应商</w:t>
      </w:r>
      <w:r>
        <w:rPr>
          <w:rFonts w:hint="eastAsia" w:ascii="宋体" w:hAnsi="宋体"/>
          <w:kern w:val="0"/>
          <w:sz w:val="24"/>
          <w:szCs w:val="24"/>
        </w:rPr>
        <w:t>的响应文件进行评分。</w:t>
      </w:r>
    </w:p>
    <w:p w14:paraId="439BBA8B">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w:t>
      </w:r>
      <w:r>
        <w:rPr>
          <w:rFonts w:ascii="宋体" w:hAnsi="宋体" w:cs="宋体"/>
          <w:b/>
          <w:bCs/>
          <w:color w:val="auto"/>
          <w:kern w:val="0"/>
          <w:sz w:val="24"/>
          <w:szCs w:val="24"/>
        </w:rPr>
        <w:t>6</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3F54BAA3">
      <w:pPr>
        <w:pStyle w:val="10"/>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auto"/>
          <w:sz w:val="24"/>
          <w:szCs w:val="24"/>
        </w:rPr>
      </w:pPr>
      <w:r>
        <w:rPr>
          <w:rFonts w:hint="eastAsia" w:hAnsi="宋体" w:cs="宋体"/>
          <w:color w:val="auto"/>
          <w:kern w:val="0"/>
          <w:sz w:val="24"/>
          <w:szCs w:val="24"/>
          <w:lang w:val="en-US" w:eastAsia="zh-CN"/>
        </w:rPr>
        <w:t>2</w:t>
      </w:r>
      <w:r>
        <w:rPr>
          <w:rFonts w:ascii="宋体" w:hAnsi="宋体" w:cs="宋体"/>
          <w:color w:val="auto"/>
          <w:kern w:val="0"/>
          <w:sz w:val="24"/>
          <w:szCs w:val="24"/>
        </w:rPr>
        <w:t>6.1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s="宋体"/>
          <w:color w:val="auto"/>
          <w:sz w:val="24"/>
          <w:szCs w:val="24"/>
        </w:rPr>
        <w:t>“</w:t>
      </w:r>
      <w:r>
        <w:rPr>
          <w:rFonts w:hint="eastAsia" w:hAnsi="宋体" w:cs="宋体"/>
          <w:color w:val="auto"/>
          <w:sz w:val="24"/>
          <w:szCs w:val="24"/>
          <w:lang w:val="en-US" w:eastAsia="zh-CN"/>
        </w:rPr>
        <w:t>施工组织设计</w:t>
      </w:r>
      <w:r>
        <w:rPr>
          <w:rFonts w:hint="eastAsia" w:hAnsi="宋体" w:cs="宋体"/>
          <w:color w:val="auto"/>
          <w:sz w:val="24"/>
          <w:szCs w:val="24"/>
        </w:rPr>
        <w:t>”、</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r>
        <w:rPr>
          <w:rFonts w:hint="eastAsia" w:hAnsi="宋体" w:cs="宋体"/>
          <w:color w:val="auto"/>
          <w:sz w:val="24"/>
          <w:szCs w:val="24"/>
          <w:lang w:eastAsia="zh-CN"/>
        </w:rPr>
        <w:t>”、</w:t>
      </w:r>
      <w:r>
        <w:rPr>
          <w:rFonts w:hint="eastAsia" w:hAnsi="宋体"/>
          <w:sz w:val="24"/>
          <w:szCs w:val="24"/>
        </w:rPr>
        <w:t>“业绩”等方面进行评审赋分，推荐综合得分最高的前三名为预</w:t>
      </w:r>
      <w:r>
        <w:rPr>
          <w:rFonts w:hint="eastAsia" w:hAnsi="宋体"/>
          <w:sz w:val="24"/>
          <w:szCs w:val="24"/>
          <w:lang w:eastAsia="zh-CN"/>
        </w:rPr>
        <w:t>成交单位</w:t>
      </w:r>
      <w:r>
        <w:rPr>
          <w:rFonts w:hint="eastAsia" w:hAnsi="宋体"/>
          <w:sz w:val="24"/>
          <w:szCs w:val="24"/>
        </w:rPr>
        <w:t>。</w:t>
      </w:r>
    </w:p>
    <w:p w14:paraId="269C080B">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w:t>
      </w:r>
      <w:r>
        <w:rPr>
          <w:rFonts w:hAnsi="宋体"/>
          <w:b/>
          <w:bCs/>
          <w:color w:val="auto"/>
          <w:sz w:val="24"/>
          <w:szCs w:val="24"/>
        </w:rPr>
        <w:t>6</w:t>
      </w:r>
      <w:r>
        <w:rPr>
          <w:rFonts w:hint="eastAsia" w:hAnsi="宋体"/>
          <w:b/>
          <w:bCs/>
          <w:color w:val="auto"/>
          <w:sz w:val="24"/>
          <w:szCs w:val="24"/>
          <w:lang w:val="en-US" w:eastAsia="zh-CN"/>
        </w:rPr>
        <w:t>.</w:t>
      </w:r>
      <w:r>
        <w:rPr>
          <w:rFonts w:hAnsi="宋体"/>
          <w:b/>
          <w:bCs/>
          <w:color w:val="auto"/>
          <w:sz w:val="24"/>
          <w:szCs w:val="24"/>
        </w:rPr>
        <w:t>2</w:t>
      </w:r>
      <w:r>
        <w:rPr>
          <w:rFonts w:hint="eastAsia" w:hAnsi="宋体" w:cs="宋体"/>
          <w:b/>
          <w:bCs/>
          <w:color w:val="auto"/>
          <w:sz w:val="24"/>
          <w:szCs w:val="24"/>
        </w:rPr>
        <w:t>附：评分标准</w:t>
      </w:r>
    </w:p>
    <w:p w14:paraId="1B7D89A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zh-CN"/>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以评标总得分最高的供应商作为拟成交供应商。</w:t>
      </w:r>
    </w:p>
    <w:p w14:paraId="3617B274">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5229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49CB7A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862F48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F71322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4B1C72">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327B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6F3382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348494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99187C7">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FF50358">
            <w:pPr>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价格分采用低价优先法计算，即满足磋商文件要求且投标报价最低的投标报价为评标基准价，其价格分为满分。其他投标人的价格分统一按照下列公式计算：投标报价=（评标基准价/投标报价）×价格权值×100</w:t>
            </w:r>
          </w:p>
          <w:p w14:paraId="30165C44">
            <w:pPr>
              <w:spacing w:line="360" w:lineRule="exact"/>
              <w:rPr>
                <w:rFonts w:hint="eastAsia" w:ascii="宋体" w:hAnsi="宋体" w:eastAsia="宋体" w:cs="宋体"/>
                <w:sz w:val="24"/>
                <w:szCs w:val="24"/>
              </w:rPr>
            </w:pPr>
            <w:r>
              <w:rPr>
                <w:rFonts w:hint="eastAsia" w:ascii="宋体" w:hAnsi="宋体" w:eastAsia="宋体" w:cs="宋体"/>
                <w:b/>
                <w:bCs/>
                <w:color w:val="auto"/>
                <w:sz w:val="24"/>
                <w:szCs w:val="24"/>
              </w:rPr>
              <w:t>注：供应商不得以低于成本的报价参加磋商，供应商的投标报价明显低于其他供应商的报价，经磋商小组质询后不能在规定时间内说明理由，或说明理由经磋商小组认为不成立，将取消投标资格。</w:t>
            </w:r>
          </w:p>
        </w:tc>
      </w:tr>
      <w:tr w14:paraId="65BB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22295D8">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71EA3AD">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商务响应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06A193C">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6FD5A87">
            <w:pPr>
              <w:widowControl/>
              <w:jc w:val="left"/>
              <w:rPr>
                <w:rFonts w:hint="eastAsia" w:ascii="宋体" w:hAnsi="宋体" w:eastAsia="宋体" w:cs="宋体"/>
                <w:sz w:val="24"/>
                <w:szCs w:val="24"/>
              </w:rPr>
            </w:pPr>
            <w:r>
              <w:rPr>
                <w:rFonts w:hint="eastAsia" w:ascii="宋体" w:hAnsi="宋体" w:eastAsia="宋体" w:cs="宋体"/>
                <w:sz w:val="24"/>
                <w:szCs w:val="24"/>
              </w:rPr>
              <w:t>经过有效性和符合性审核合格的投标人，对商务要求完全响应</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文件要求的计3分。商务偏离表中每出现一处优于情况的另加1分，计满5分为止。无响应或部分响应的不计分。</w:t>
            </w:r>
          </w:p>
        </w:tc>
      </w:tr>
      <w:tr w14:paraId="28FE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35" w:type="dxa"/>
            <w:vMerge w:val="restart"/>
            <w:tcBorders>
              <w:top w:val="single" w:color="auto" w:sz="4" w:space="0"/>
              <w:left w:val="single" w:color="auto" w:sz="4" w:space="0"/>
              <w:right w:val="single" w:color="auto" w:sz="4" w:space="0"/>
            </w:tcBorders>
            <w:noWrap w:val="0"/>
            <w:vAlign w:val="center"/>
          </w:tcPr>
          <w:p w14:paraId="0AB6721A">
            <w:pPr>
              <w:spacing w:line="36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三</w:t>
            </w:r>
          </w:p>
        </w:tc>
        <w:tc>
          <w:tcPr>
            <w:tcW w:w="1350" w:type="dxa"/>
            <w:vMerge w:val="restart"/>
            <w:tcBorders>
              <w:top w:val="single" w:color="auto" w:sz="4" w:space="0"/>
              <w:left w:val="single" w:color="auto" w:sz="4" w:space="0"/>
              <w:right w:val="single" w:color="auto" w:sz="4" w:space="0"/>
            </w:tcBorders>
            <w:noWrap w:val="0"/>
            <w:vAlign w:val="center"/>
          </w:tcPr>
          <w:p w14:paraId="54319EE3">
            <w:pPr>
              <w:spacing w:line="360" w:lineRule="exact"/>
              <w:ind w:right="-94" w:rightChars="-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w:t>
            </w:r>
          </w:p>
        </w:tc>
        <w:tc>
          <w:tcPr>
            <w:tcW w:w="731" w:type="dxa"/>
            <w:vMerge w:val="restart"/>
            <w:tcBorders>
              <w:top w:val="single" w:color="auto" w:sz="4" w:space="0"/>
              <w:left w:val="single" w:color="auto" w:sz="4" w:space="0"/>
              <w:right w:val="single" w:color="auto" w:sz="4" w:space="0"/>
            </w:tcBorders>
            <w:noWrap w:val="0"/>
            <w:vAlign w:val="center"/>
          </w:tcPr>
          <w:p w14:paraId="485B7BD3">
            <w:pPr>
              <w:spacing w:line="360" w:lineRule="exact"/>
              <w:ind w:right="-94" w:rightChars="-4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4</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5B20AF4C">
            <w:pPr>
              <w:keepNext w:val="0"/>
              <w:keepLines w:val="0"/>
              <w:widowControl/>
              <w:suppressLineNumbers w:val="0"/>
              <w:jc w:val="left"/>
            </w:pPr>
            <w:r>
              <w:rPr>
                <w:rFonts w:hint="eastAsia" w:ascii="宋体" w:hAnsi="宋体" w:eastAsia="宋体" w:cs="宋体"/>
                <w:sz w:val="24"/>
                <w:szCs w:val="24"/>
              </w:rPr>
              <w:t>1、</w:t>
            </w:r>
            <w:r>
              <w:rPr>
                <w:rFonts w:hint="eastAsia" w:ascii="宋体" w:hAnsi="宋体" w:eastAsia="宋体" w:cs="宋体"/>
                <w:color w:val="000000"/>
                <w:kern w:val="0"/>
                <w:sz w:val="24"/>
                <w:szCs w:val="24"/>
                <w:lang w:val="en-US" w:eastAsia="zh-CN" w:bidi="ar"/>
              </w:rPr>
              <w:t xml:space="preserve">施工方案，投标人应按照本项目的实际情况根据工程的具体 </w:t>
            </w:r>
          </w:p>
          <w:p w14:paraId="3EF1C3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特点，提出切合实际有针对性的施工方案和方法。方案全面合 </w:t>
            </w:r>
          </w:p>
          <w:p w14:paraId="6527802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格、完整详尽、符合本项目施工情况实际计 7-10 分，方案基本 完善、合理可行但细节待完善的计 3-6 分，方案存在部分缺陷和不足，不符合项目实际情况的计 0-2 分；</w:t>
            </w:r>
          </w:p>
        </w:tc>
      </w:tr>
      <w:tr w14:paraId="0372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35" w:type="dxa"/>
            <w:vMerge w:val="continue"/>
            <w:tcBorders>
              <w:top w:val="single" w:color="auto" w:sz="4" w:space="0"/>
              <w:left w:val="single" w:color="auto" w:sz="4" w:space="0"/>
              <w:right w:val="single" w:color="auto" w:sz="4" w:space="0"/>
            </w:tcBorders>
            <w:noWrap w:val="0"/>
            <w:vAlign w:val="center"/>
          </w:tcPr>
          <w:p w14:paraId="61302D73">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4E8E8889">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2EE8C4C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9097336">
            <w:pPr>
              <w:keepNext w:val="0"/>
              <w:keepLines w:val="0"/>
              <w:widowControl/>
              <w:suppressLineNumbers w:val="0"/>
              <w:jc w:val="left"/>
            </w:pPr>
            <w:r>
              <w:rPr>
                <w:rFonts w:hint="eastAsia" w:ascii="宋体" w:hAnsi="宋体" w:eastAsia="宋体" w:cs="宋体"/>
                <w:sz w:val="24"/>
                <w:szCs w:val="24"/>
              </w:rPr>
              <w:t>2、</w:t>
            </w:r>
            <w:r>
              <w:rPr>
                <w:rFonts w:hint="eastAsia" w:ascii="宋体" w:hAnsi="宋体" w:eastAsia="宋体" w:cs="宋体"/>
                <w:color w:val="000000"/>
                <w:kern w:val="0"/>
                <w:sz w:val="24"/>
                <w:szCs w:val="24"/>
                <w:lang w:val="en-US" w:eastAsia="zh-CN" w:bidi="ar"/>
              </w:rPr>
              <w:t xml:space="preserve">确保工程质量和安全生产的技术组织措施，投标人应按照本 </w:t>
            </w:r>
          </w:p>
          <w:p w14:paraId="6C47CCF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项目的实际情况根据工程的具体特点提出科学合理的措施。措 </w:t>
            </w:r>
          </w:p>
          <w:p w14:paraId="4B62E38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施编制科学合理、完整详尽计 7-10 分，措施编制基本完善、合理可行但细节待完善的计 3-6 分，措施编制存在部分缺陷和不足，不符合项目实际情况的计 0-2 分；</w:t>
            </w:r>
          </w:p>
        </w:tc>
      </w:tr>
      <w:tr w14:paraId="6BF3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tcBorders>
              <w:top w:val="single" w:color="auto" w:sz="4" w:space="0"/>
              <w:left w:val="single" w:color="auto" w:sz="4" w:space="0"/>
              <w:right w:val="single" w:color="auto" w:sz="4" w:space="0"/>
            </w:tcBorders>
            <w:noWrap w:val="0"/>
            <w:vAlign w:val="center"/>
          </w:tcPr>
          <w:p w14:paraId="26BD210A">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359928ED">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47D19FC1">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F5A0A8">
            <w:pPr>
              <w:keepNext w:val="0"/>
              <w:keepLines w:val="0"/>
              <w:widowControl/>
              <w:suppressLineNumbers w:val="0"/>
              <w:jc w:val="left"/>
            </w:pPr>
            <w:r>
              <w:rPr>
                <w:rFonts w:hint="eastAsia" w:ascii="宋体" w:hAnsi="宋体" w:eastAsia="宋体" w:cs="宋体"/>
                <w:sz w:val="24"/>
                <w:szCs w:val="24"/>
              </w:rPr>
              <w:t>3、</w:t>
            </w:r>
            <w:r>
              <w:rPr>
                <w:rFonts w:hint="eastAsia" w:ascii="宋体" w:hAnsi="宋体" w:eastAsia="宋体" w:cs="宋体"/>
                <w:color w:val="000000"/>
                <w:kern w:val="0"/>
                <w:sz w:val="24"/>
                <w:szCs w:val="24"/>
                <w:lang w:val="en-US" w:eastAsia="zh-CN" w:bidi="ar"/>
              </w:rPr>
              <w:t xml:space="preserve">确保文明施工的技术组织措施及环境保护措施，投标人应按 </w:t>
            </w:r>
          </w:p>
          <w:p w14:paraId="41E577E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照本项目的实际情况根据工程的具体特点提出科学合理的措 </w:t>
            </w:r>
          </w:p>
          <w:p w14:paraId="10EBD57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施。措施编制科学合理、完整详尽计 7-10 分，措施编制基本完善、合理可行细节待完善的计 3-6 分，措施编制存在部分缺陷和不足，不符合项目实际情况的计 0-2 分；</w:t>
            </w:r>
          </w:p>
        </w:tc>
      </w:tr>
      <w:tr w14:paraId="6D2A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35" w:type="dxa"/>
            <w:vMerge w:val="continue"/>
            <w:tcBorders>
              <w:left w:val="single" w:color="auto" w:sz="4" w:space="0"/>
              <w:right w:val="single" w:color="auto" w:sz="4" w:space="0"/>
            </w:tcBorders>
            <w:noWrap w:val="0"/>
            <w:vAlign w:val="center"/>
          </w:tcPr>
          <w:p w14:paraId="706876E8">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77724B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44E7618">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1FAD1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4、确保工期的技术组织措施，投标人应按照本项目的实际情况根据工程的具体特点提出科学合理的措施。措施编制科学合理、 </w:t>
            </w:r>
          </w:p>
          <w:p w14:paraId="46208A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完整详尽计 5-6 分，措施编制基本完善、合理可行但细节待完 </w:t>
            </w:r>
          </w:p>
          <w:p w14:paraId="38BCCA0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善的计 2-4 分，措施编制存在部分缺陷和不足，不符合项目实 </w:t>
            </w:r>
          </w:p>
          <w:p w14:paraId="68DDD0F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际情况的计 0-1 分；</w:t>
            </w:r>
          </w:p>
        </w:tc>
      </w:tr>
      <w:tr w14:paraId="72FE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5" w:type="dxa"/>
            <w:vMerge w:val="continue"/>
            <w:tcBorders>
              <w:left w:val="single" w:color="auto" w:sz="4" w:space="0"/>
              <w:right w:val="single" w:color="auto" w:sz="4" w:space="0"/>
            </w:tcBorders>
            <w:noWrap w:val="0"/>
            <w:vAlign w:val="center"/>
          </w:tcPr>
          <w:p w14:paraId="52D77D4B">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7BA91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5DC58A3A">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80118B">
            <w:pPr>
              <w:keepNext w:val="0"/>
              <w:keepLines w:val="0"/>
              <w:widowControl/>
              <w:suppressLineNumbers w:val="0"/>
              <w:jc w:val="left"/>
              <w:rPr>
                <w:color w:val="000000" w:themeColor="text1"/>
                <w14:textFill>
                  <w14:solidFill>
                    <w14:schemeClr w14:val="tx1"/>
                  </w14:solidFill>
                </w14:textFill>
              </w:rPr>
            </w:pPr>
            <w:r>
              <w:rPr>
                <w:rFonts w:hint="eastAsia" w:ascii="宋体" w:hAnsi="宋体" w:cs="宋体"/>
                <w:color w:val="auto"/>
                <w:sz w:val="24"/>
                <w:szCs w:val="24"/>
                <w:lang w:val="en-US" w:eastAsia="zh-CN"/>
              </w:rPr>
              <w:t>5、</w:t>
            </w:r>
            <w:r>
              <w:rPr>
                <w:rFonts w:hint="eastAsia" w:ascii="宋体" w:hAnsi="宋体" w:eastAsia="宋体" w:cs="宋体"/>
                <w:color w:val="000000"/>
                <w:kern w:val="0"/>
                <w:sz w:val="24"/>
                <w:szCs w:val="24"/>
                <w:lang w:val="en-US" w:eastAsia="zh-CN" w:bidi="ar"/>
              </w:rPr>
              <w:t>项目组织管理人员构成</w:t>
            </w:r>
            <w:r>
              <w:rPr>
                <w:rFonts w:hint="eastAsia" w:ascii="宋体" w:hAnsi="宋体" w:eastAsia="宋体" w:cs="宋体"/>
                <w:color w:val="000000" w:themeColor="text1"/>
                <w:kern w:val="0"/>
                <w:sz w:val="24"/>
                <w:szCs w:val="24"/>
                <w:lang w:val="en-US" w:eastAsia="zh-CN" w:bidi="ar"/>
                <w14:textFill>
                  <w14:solidFill>
                    <w14:schemeClr w14:val="tx1"/>
                  </w14:solidFill>
                </w14:textFill>
              </w:rPr>
              <w:t>（满分</w:t>
            </w:r>
            <w:r>
              <w:rPr>
                <w:rFonts w:hint="eastAsia" w:ascii="宋体" w:hAnsi="宋体" w:cs="宋体"/>
                <w:color w:val="000000" w:themeColor="text1"/>
                <w:kern w:val="0"/>
                <w:sz w:val="24"/>
                <w:szCs w:val="24"/>
                <w:lang w:val="en-US" w:eastAsia="zh-CN" w:bidi="ar"/>
                <w14:textFill>
                  <w14:solidFill>
                    <w14:schemeClr w14:val="tx1"/>
                  </w14:solidFill>
                </w14:textFill>
              </w:rPr>
              <w:t>9</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分）： </w:t>
            </w:r>
          </w:p>
          <w:p w14:paraId="1000D2C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（1）其中项目经理职称为中级及以上得2 分，否则不得分； </w:t>
            </w:r>
          </w:p>
          <w:p w14:paraId="3488C636">
            <w:pPr>
              <w:keepNext w:val="0"/>
              <w:keepLines w:val="0"/>
              <w:widowControl/>
              <w:suppressLineNumbers w:val="0"/>
              <w:jc w:val="left"/>
              <w:rPr>
                <w:rFonts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ascii="宋体" w:hAnsi="宋体" w:eastAsia="宋体" w:cs="宋体"/>
                <w:sz w:val="24"/>
                <w:szCs w:val="24"/>
              </w:rPr>
              <w:t>项目技术负责人职称为中级及以上得2 分</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否则不得分；</w:t>
            </w:r>
          </w:p>
          <w:p w14:paraId="14E9FA47">
            <w:pPr>
              <w:keepNext w:val="0"/>
              <w:keepLines w:val="0"/>
              <w:widowControl/>
              <w:suppressLineNumbers w:val="0"/>
              <w:jc w:val="left"/>
            </w:pPr>
            <w:r>
              <w:rPr>
                <w:rFonts w:hint="eastAsia" w:ascii="宋体" w:hAnsi="宋体" w:cs="宋体"/>
                <w:color w:val="auto"/>
                <w:sz w:val="24"/>
                <w:szCs w:val="24"/>
                <w:lang w:val="en-US" w:eastAsia="zh-CN"/>
              </w:rPr>
              <w:t>（3）拟</w:t>
            </w:r>
            <w:r>
              <w:rPr>
                <w:rFonts w:hint="eastAsia" w:ascii="宋体" w:hAnsi="宋体" w:eastAsia="宋体" w:cs="宋体"/>
                <w:color w:val="000000"/>
                <w:kern w:val="0"/>
                <w:sz w:val="24"/>
                <w:szCs w:val="24"/>
                <w:lang w:val="en-US" w:eastAsia="zh-CN" w:bidi="ar"/>
              </w:rPr>
              <w:t xml:space="preserve">投入的资料员、施工员、质量员、材料员应具有有效职 </w:t>
            </w:r>
          </w:p>
          <w:p w14:paraId="2A2FFED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业培训合格证，专职安全生产管理人员提供安全生产考核合格 </w:t>
            </w:r>
          </w:p>
          <w:p w14:paraId="72AB9935">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证书，每一人计 1 分，计满 5 分为止。</w:t>
            </w:r>
          </w:p>
        </w:tc>
      </w:tr>
      <w:tr w14:paraId="2473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35" w:type="dxa"/>
            <w:vMerge w:val="continue"/>
            <w:tcBorders>
              <w:left w:val="single" w:color="auto" w:sz="4" w:space="0"/>
              <w:right w:val="single" w:color="auto" w:sz="4" w:space="0"/>
            </w:tcBorders>
            <w:noWrap w:val="0"/>
            <w:vAlign w:val="center"/>
          </w:tcPr>
          <w:p w14:paraId="24D1F66E">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124F0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233EDDB5">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0721B707">
            <w:pPr>
              <w:keepNext w:val="0"/>
              <w:keepLines w:val="0"/>
              <w:widowControl/>
              <w:suppressLineNumbers w:val="0"/>
              <w:jc w:val="left"/>
            </w:pPr>
            <w:r>
              <w:rPr>
                <w:rFonts w:hint="eastAsia" w:ascii="宋体" w:hAnsi="宋体" w:eastAsia="宋体" w:cs="宋体"/>
                <w:color w:val="000000"/>
                <w:kern w:val="0"/>
                <w:sz w:val="24"/>
                <w:szCs w:val="24"/>
                <w:lang w:val="en-US" w:eastAsia="zh-CN" w:bidi="ar"/>
              </w:rPr>
              <w:t>6</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施工机械配备和材料投入计划，主要机械配备科学、材料投 </w:t>
            </w:r>
          </w:p>
          <w:p w14:paraId="5A588F3C">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入计划齐备合理的计4-6 分，配置欠合理、材料不齐备的计 1-3 分，未进行描述的本项不得分；</w:t>
            </w:r>
          </w:p>
        </w:tc>
      </w:tr>
      <w:tr w14:paraId="7276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5" w:type="dxa"/>
            <w:vMerge w:val="continue"/>
            <w:tcBorders>
              <w:left w:val="single" w:color="auto" w:sz="4" w:space="0"/>
              <w:right w:val="single" w:color="auto" w:sz="4" w:space="0"/>
            </w:tcBorders>
            <w:noWrap w:val="0"/>
            <w:vAlign w:val="center"/>
          </w:tcPr>
          <w:p w14:paraId="4A7F1B62">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0D3157E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0B9D842">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68726A">
            <w:pPr>
              <w:keepNext w:val="0"/>
              <w:keepLines w:val="0"/>
              <w:widowControl/>
              <w:suppressLineNumbers w:val="0"/>
              <w:jc w:val="left"/>
            </w:pPr>
            <w:r>
              <w:rPr>
                <w:rFonts w:hint="eastAsia" w:ascii="宋体" w:hAnsi="宋体" w:eastAsia="宋体" w:cs="宋体"/>
                <w:color w:val="000000"/>
                <w:kern w:val="0"/>
                <w:sz w:val="24"/>
                <w:szCs w:val="24"/>
                <w:lang w:val="en-US" w:eastAsia="zh-CN" w:bidi="ar"/>
              </w:rPr>
              <w:t>7</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施工进度表或施工网络图，各分项施工进度安排合理、施工 </w:t>
            </w:r>
          </w:p>
          <w:p w14:paraId="4BDAC49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节点清晰，施工进度满足本项目要求的计2-3 分，分项施工进 </w:t>
            </w:r>
          </w:p>
          <w:p w14:paraId="3E955F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度或施工节点存在部分缺陷或不足的计1分，施工进度无法满 </w:t>
            </w:r>
          </w:p>
          <w:p w14:paraId="3DD4D335">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足本项目要求的或本项未描述的计0 分。</w:t>
            </w:r>
          </w:p>
        </w:tc>
      </w:tr>
      <w:tr w14:paraId="7D1B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3483BA9B">
            <w:pPr>
              <w:spacing w:line="360" w:lineRule="exact"/>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5CC05A">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8CA128B">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cs="宋体"/>
                <w:kern w:val="0"/>
                <w:sz w:val="24"/>
                <w:szCs w:val="24"/>
                <w:lang w:val="en-US" w:eastAsia="zh-CN"/>
              </w:rPr>
              <w:t>7</w:t>
            </w:r>
            <w:r>
              <w:rPr>
                <w:rFonts w:hint="eastAsia" w:ascii="宋体" w:hAnsi="宋体" w:eastAsia="宋体" w:cs="宋体"/>
                <w:kern w:val="0"/>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338C6DD">
            <w:pPr>
              <w:keepNext w:val="0"/>
              <w:keepLines w:val="0"/>
              <w:widowControl/>
              <w:suppressLineNumbers w:val="0"/>
              <w:jc w:val="left"/>
            </w:pPr>
            <w:r>
              <w:rPr>
                <w:rFonts w:ascii="新宋体" w:hAnsi="新宋体" w:eastAsia="新宋体" w:cs="新宋体"/>
                <w:color w:val="000000"/>
                <w:kern w:val="0"/>
                <w:sz w:val="24"/>
                <w:szCs w:val="24"/>
                <w:lang w:val="en-US" w:eastAsia="zh-CN" w:bidi="ar"/>
              </w:rPr>
              <w:t xml:space="preserve">有详细的针对本项目工程质保期内的售后服务承诺及说明，工 </w:t>
            </w:r>
          </w:p>
          <w:p w14:paraId="1E9740DB">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程竣工验收合格后使用过程中因质量问题而产生的补救措施， </w:t>
            </w:r>
          </w:p>
          <w:p w14:paraId="3A819776">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应急预案、响应时间及措施。承诺及配套服务措施完整详尽、 </w:t>
            </w:r>
          </w:p>
          <w:p w14:paraId="6DBB8497">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可操作性强计5-7分，承诺及配套服务措施基本完整、基本合 </w:t>
            </w:r>
          </w:p>
          <w:p w14:paraId="7109C153">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理</w:t>
            </w:r>
            <w:r>
              <w:rPr>
                <w:rFonts w:hint="eastAsia" w:ascii="宋体" w:hAnsi="宋体" w:eastAsia="宋体" w:cs="宋体"/>
                <w:color w:val="000000"/>
                <w:kern w:val="0"/>
                <w:sz w:val="24"/>
                <w:szCs w:val="24"/>
                <w:lang w:val="en-US" w:eastAsia="zh-CN" w:bidi="ar"/>
              </w:rPr>
              <w:t>但细节待完善的</w:t>
            </w:r>
            <w:r>
              <w:rPr>
                <w:rFonts w:hint="eastAsia" w:ascii="新宋体" w:hAnsi="新宋体" w:eastAsia="新宋体" w:cs="新宋体"/>
                <w:color w:val="000000"/>
                <w:kern w:val="0"/>
                <w:sz w:val="24"/>
                <w:szCs w:val="24"/>
                <w:lang w:val="en-US" w:eastAsia="zh-CN" w:bidi="ar"/>
              </w:rPr>
              <w:t xml:space="preserve">计2-4分，承诺及配套服务措施存在部分缺 </w:t>
            </w:r>
          </w:p>
          <w:p w14:paraId="7BCA1ABD">
            <w:pPr>
              <w:keepNext w:val="0"/>
              <w:keepLines w:val="0"/>
              <w:widowControl/>
              <w:suppressLineNumbers w:val="0"/>
              <w:jc w:val="left"/>
              <w:rPr>
                <w:rFonts w:hint="eastAsia" w:ascii="宋体" w:hAnsi="宋体" w:eastAsia="宋体" w:cs="宋体"/>
                <w:bCs/>
                <w:kern w:val="0"/>
                <w:sz w:val="24"/>
                <w:szCs w:val="24"/>
              </w:rPr>
            </w:pPr>
            <w:r>
              <w:rPr>
                <w:rFonts w:hint="eastAsia" w:ascii="新宋体" w:hAnsi="新宋体" w:eastAsia="新宋体" w:cs="新宋体"/>
                <w:color w:val="000000"/>
                <w:kern w:val="0"/>
                <w:sz w:val="24"/>
                <w:szCs w:val="24"/>
                <w:lang w:val="en-US" w:eastAsia="zh-CN" w:bidi="ar"/>
              </w:rPr>
              <w:t>陷和不足，不符合项目实际情况的计0-1 分。</w:t>
            </w:r>
          </w:p>
        </w:tc>
      </w:tr>
      <w:tr w14:paraId="54C3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31D79BA">
            <w:pPr>
              <w:spacing w:line="360" w:lineRule="exact"/>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FDF38E">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66FAC32">
            <w:pPr>
              <w:spacing w:line="360" w:lineRule="exact"/>
              <w:ind w:left="-118" w:leftChars="-56" w:right="-94" w:rightChars="-45"/>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91F55E3">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供应商提供近三年（202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月至今）已完成类似的项目业绩，每个有效业绩得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分，最多得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p>
          <w:p w14:paraId="79D2F585">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14:textFill>
                  <w14:solidFill>
                    <w14:schemeClr w14:val="tx1"/>
                  </w14:solidFill>
                </w14:textFill>
              </w:rPr>
              <w:t>（以合同签订时间为准，提供合同复印件加盖投标人公章）</w:t>
            </w:r>
            <w:r>
              <w:rPr>
                <w:rFonts w:hint="eastAsia" w:ascii="宋体" w:hAnsi="宋体" w:cs="宋体"/>
                <w:b/>
                <w:bCs/>
                <w:color w:val="000000" w:themeColor="text1"/>
                <w:sz w:val="24"/>
                <w:szCs w:val="24"/>
                <w:lang w:eastAsia="zh-CN"/>
                <w14:textFill>
                  <w14:solidFill>
                    <w14:schemeClr w14:val="tx1"/>
                  </w14:solidFill>
                </w14:textFill>
              </w:rPr>
              <w:t>。</w:t>
            </w:r>
          </w:p>
        </w:tc>
      </w:tr>
      <w:tr w14:paraId="3974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905EFDC">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sz w:val="24"/>
                <w:szCs w:val="24"/>
              </w:rPr>
              <w:t>注：投标人须根据自身实际情况将上述评分标准中涉及的需要提供证明文件的资料复印件加盖投标人公章附在</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文件中。若投标人提供虚假资料，一经查实，如若中标，取消其中标资格，并报主管部门予以通报并进行相应处罚。</w:t>
            </w:r>
          </w:p>
        </w:tc>
      </w:tr>
    </w:tbl>
    <w:p w14:paraId="60053F18">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w:t>
      </w:r>
      <w:r>
        <w:rPr>
          <w:rFonts w:hAnsi="宋体"/>
          <w:color w:val="auto"/>
          <w:sz w:val="24"/>
          <w:szCs w:val="24"/>
        </w:rPr>
        <w:t>6.3</w:t>
      </w:r>
      <w:r>
        <w:rPr>
          <w:rFonts w:hint="eastAsia" w:hAnsi="宋体" w:cs="宋体"/>
          <w:color w:val="auto"/>
          <w:sz w:val="24"/>
          <w:szCs w:val="24"/>
          <w:lang w:eastAsia="zh-CN"/>
        </w:rPr>
        <w:t>供应商</w:t>
      </w:r>
      <w:r>
        <w:rPr>
          <w:rFonts w:hint="eastAsia" w:hAnsi="宋体" w:cs="宋体"/>
          <w:color w:val="auto"/>
          <w:sz w:val="24"/>
          <w:szCs w:val="24"/>
        </w:rPr>
        <w:t>的竞争性磋商响应文件中须提供与以上评分因素相关的证明材料。如果发现有弄虚作假的，磋商小组将取消其投标资格。</w:t>
      </w:r>
    </w:p>
    <w:p w14:paraId="08F2D71F">
      <w:pPr>
        <w:adjustRightInd w:val="0"/>
        <w:snapToGrid w:val="0"/>
        <w:spacing w:line="440" w:lineRule="exact"/>
        <w:ind w:firstLine="482" w:firstLineChars="200"/>
        <w:rPr>
          <w:rFonts w:ascii="宋体"/>
          <w:b/>
          <w:kern w:val="0"/>
          <w:sz w:val="24"/>
          <w:szCs w:val="24"/>
        </w:rPr>
      </w:pPr>
      <w:bookmarkStart w:id="36" w:name="_Toc385234441"/>
      <w:bookmarkStart w:id="37" w:name="_Toc326251061"/>
      <w:bookmarkStart w:id="38" w:name="_Toc175644061"/>
      <w:r>
        <w:rPr>
          <w:rFonts w:ascii="宋体" w:hAnsi="宋体"/>
          <w:b/>
          <w:kern w:val="0"/>
          <w:sz w:val="24"/>
          <w:szCs w:val="24"/>
        </w:rPr>
        <w:t>27.</w:t>
      </w:r>
      <w:r>
        <w:rPr>
          <w:rFonts w:hint="eastAsia" w:ascii="宋体" w:hAnsi="宋体"/>
          <w:b/>
          <w:kern w:val="0"/>
          <w:sz w:val="24"/>
          <w:szCs w:val="24"/>
        </w:rPr>
        <w:t>本项目需要落实的政府采购政策</w:t>
      </w:r>
    </w:p>
    <w:p w14:paraId="092996B3">
      <w:pPr>
        <w:adjustRightInd w:val="0"/>
        <w:snapToGrid w:val="0"/>
        <w:spacing w:line="480" w:lineRule="exact"/>
        <w:ind w:firstLine="480" w:firstLineChars="200"/>
        <w:rPr>
          <w:rFonts w:ascii="宋体"/>
          <w:kern w:val="0"/>
          <w:sz w:val="24"/>
          <w:szCs w:val="24"/>
        </w:rPr>
      </w:pPr>
      <w:r>
        <w:rPr>
          <w:rFonts w:ascii="宋体" w:hAnsi="宋体"/>
          <w:kern w:val="0"/>
          <w:sz w:val="24"/>
          <w:szCs w:val="24"/>
        </w:rPr>
        <w:t>27.1</w:t>
      </w:r>
      <w:r>
        <w:rPr>
          <w:rFonts w:hint="eastAsia" w:ascii="宋体" w:hAnsi="宋体"/>
          <w:kern w:val="0"/>
          <w:sz w:val="24"/>
          <w:szCs w:val="24"/>
        </w:rPr>
        <w:t>投标企业政府采购政策</w:t>
      </w:r>
    </w:p>
    <w:p w14:paraId="04E5C49C">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50BF7C0F">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4DC3636F">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51E19F6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0D58570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4B992C8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41B09825">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1078D551">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738F9D98">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26840E68">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40C8F927">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504FE545">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27.2投标产品政府采购政策</w:t>
      </w:r>
    </w:p>
    <w:p w14:paraId="4ED4C2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3CC56C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0F08026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1A8DBED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36C98A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07D8C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140BE68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04EB65C1">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27.3 价格优惠比例</w:t>
      </w:r>
    </w:p>
    <w:p w14:paraId="70EF9FF1">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1B6C0A3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28F6937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762B296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1DDD5E57">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513F57A0">
      <w:pPr>
        <w:spacing w:line="440" w:lineRule="exact"/>
        <w:ind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注：1.专门面向中小企业的项目不享受上述价格优惠。</w:t>
      </w:r>
    </w:p>
    <w:p w14:paraId="19DC849E">
      <w:pPr>
        <w:spacing w:line="440" w:lineRule="exact"/>
        <w:ind w:firstLine="482" w:firstLineChars="20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2.本项目采购标的对应的中小企业划分标准所属行业为：建筑业；</w:t>
      </w:r>
    </w:p>
    <w:p w14:paraId="4E63C583">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rPr>
        <w:t>2）投标产品优惠比例</w:t>
      </w:r>
    </w:p>
    <w:p w14:paraId="55E7A691">
      <w:pPr>
        <w:adjustRightInd w:val="0"/>
        <w:snapToGrid w:val="0"/>
        <w:spacing w:line="480" w:lineRule="exact"/>
        <w:ind w:firstLine="480" w:firstLineChars="200"/>
        <w:jc w:val="both"/>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投标产品为节能、环保、环境标志品目清单中的产品，符合竞争性磋商文件要求的，价格给予 3%的扣除（不重复优惠，最高为 3%），用扣除后的价格参与评审。</w:t>
      </w:r>
    </w:p>
    <w:p w14:paraId="5BABB3AF">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27610162">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27.4为支持和促进中小企业发展，进一步发挥政府采购政策功能作用，有效缓解中小企业融资难等问题，根据财政部财库【2011】124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05AC94C0">
      <w:pPr>
        <w:adjustRightInd w:val="0"/>
        <w:snapToGrid w:val="0"/>
        <w:spacing w:line="480" w:lineRule="exact"/>
        <w:ind w:firstLine="480" w:firstLineChars="200"/>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27.5供应商为中小企业的，可依据《陕西省中小企业政府采购信用融资办法》（陕财办采〔2018〕23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5C83EA19">
      <w:pPr>
        <w:spacing w:line="500" w:lineRule="exact"/>
        <w:ind w:firstLine="482" w:firstLineChars="200"/>
        <w:rPr>
          <w:rFonts w:hint="eastAsia" w:ascii="宋体" w:eastAsia="宋体"/>
          <w:b/>
          <w:kern w:val="0"/>
          <w:sz w:val="24"/>
          <w:szCs w:val="24"/>
          <w:lang w:eastAsia="zh-CN"/>
        </w:rPr>
      </w:pPr>
      <w:r>
        <w:rPr>
          <w:rFonts w:hint="eastAsia" w:ascii="宋体"/>
          <w:b/>
          <w:kern w:val="0"/>
          <w:sz w:val="24"/>
          <w:szCs w:val="24"/>
          <w:lang w:val="en-US" w:eastAsia="zh-CN"/>
        </w:rPr>
        <w:t>28.</w:t>
      </w:r>
      <w:r>
        <w:rPr>
          <w:rFonts w:hint="eastAsia" w:ascii="宋体" w:hAnsi="宋体"/>
          <w:b/>
          <w:kern w:val="0"/>
          <w:sz w:val="24"/>
          <w:szCs w:val="24"/>
        </w:rPr>
        <w:t>确定成交候选</w:t>
      </w:r>
      <w:r>
        <w:rPr>
          <w:rFonts w:hint="eastAsia" w:ascii="宋体" w:hAnsi="宋体"/>
          <w:b/>
          <w:kern w:val="0"/>
          <w:sz w:val="24"/>
          <w:szCs w:val="24"/>
          <w:lang w:eastAsia="zh-CN"/>
        </w:rPr>
        <w:t>供应商</w:t>
      </w:r>
    </w:p>
    <w:p w14:paraId="23DD9283">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.1</w:t>
      </w:r>
      <w:r>
        <w:rPr>
          <w:rFonts w:hint="eastAsia" w:ascii="宋体" w:hAnsi="宋体"/>
          <w:kern w:val="0"/>
          <w:sz w:val="24"/>
          <w:szCs w:val="24"/>
          <w:lang w:val="en-US" w:eastAsia="zh-CN"/>
        </w:rPr>
        <w:t>本次采用综合评分法，磋商小组按照公开、公平、公正、诚信的原则对待每位投标人，在全部满足磋商文件实质性要求前提下，按评审得分结果由高至低排序推荐 3 名成交候选投标人，并编写评审报告。</w:t>
      </w:r>
    </w:p>
    <w:p w14:paraId="2DF4FF17">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.2</w:t>
      </w:r>
      <w:r>
        <w:rPr>
          <w:rFonts w:hint="eastAsia" w:ascii="宋体" w:hAnsi="宋体"/>
          <w:kern w:val="0"/>
          <w:sz w:val="24"/>
          <w:szCs w:val="24"/>
          <w:lang w:val="en-US" w:eastAsia="zh-CN"/>
        </w:rPr>
        <w:t xml:space="preserve">采购人根据磋商小组评审报告和采购代理机构的《报送评审结果的函》推荐的候选投标人，确定成交单位，并出具《定标复函》。 </w:t>
      </w:r>
    </w:p>
    <w:p w14:paraId="258C1C98">
      <w:pPr>
        <w:adjustRightInd w:val="0"/>
        <w:snapToGrid w:val="0"/>
        <w:spacing w:line="480" w:lineRule="exact"/>
        <w:ind w:firstLine="482" w:firstLineChars="200"/>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磋商保密</w:t>
      </w:r>
    </w:p>
    <w:p w14:paraId="67B0F5B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供应商</w:t>
      </w:r>
      <w:r>
        <w:rPr>
          <w:rFonts w:hint="eastAsia" w:ascii="宋体" w:hAnsi="宋体"/>
          <w:kern w:val="0"/>
          <w:sz w:val="24"/>
          <w:szCs w:val="24"/>
        </w:rPr>
        <w:t>的技术资料、价格和其他信息。</w:t>
      </w:r>
    </w:p>
    <w:p w14:paraId="651FC2D4">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供应商</w:t>
      </w:r>
      <w:r>
        <w:rPr>
          <w:rFonts w:hint="eastAsia" w:ascii="宋体" w:hAnsi="宋体"/>
          <w:kern w:val="0"/>
          <w:sz w:val="24"/>
          <w:szCs w:val="24"/>
        </w:rPr>
        <w:t>企图影响代理机构或磋商小组的任何活动，将导致报价被拒绝，并承担相应的法律责任。</w:t>
      </w:r>
    </w:p>
    <w:p w14:paraId="435108E0">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4286243F">
      <w:pPr>
        <w:adjustRightInd w:val="0"/>
        <w:snapToGrid w:val="0"/>
        <w:spacing w:line="480" w:lineRule="exact"/>
        <w:ind w:firstLine="482" w:firstLineChars="200"/>
        <w:jc w:val="center"/>
        <w:outlineLvl w:val="1"/>
        <w:rPr>
          <w:rFonts w:ascii="宋体"/>
          <w:kern w:val="0"/>
          <w:sz w:val="24"/>
          <w:szCs w:val="24"/>
        </w:rPr>
      </w:pPr>
      <w:bookmarkStart w:id="39" w:name="_Toc385234435"/>
      <w:bookmarkStart w:id="40" w:name="_Toc453858064"/>
      <w:bookmarkStart w:id="41" w:name="_Toc453917620"/>
      <w:bookmarkStart w:id="42" w:name="_Toc453917527"/>
      <w:r>
        <w:rPr>
          <w:rFonts w:hint="eastAsia" w:ascii="宋体" w:hAnsi="宋体" w:cs="宋体"/>
          <w:b/>
          <w:bCs/>
          <w:kern w:val="44"/>
          <w:sz w:val="24"/>
          <w:szCs w:val="24"/>
        </w:rPr>
        <w:t>六、签订合同</w:t>
      </w:r>
      <w:bookmarkEnd w:id="39"/>
      <w:bookmarkEnd w:id="40"/>
      <w:bookmarkEnd w:id="41"/>
      <w:bookmarkEnd w:id="42"/>
    </w:p>
    <w:p w14:paraId="22BF42ED">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w:t>
      </w:r>
      <w:r>
        <w:rPr>
          <w:rFonts w:hint="eastAsia" w:ascii="宋体" w:hAnsi="宋体"/>
          <w:b/>
          <w:kern w:val="0"/>
          <w:sz w:val="24"/>
          <w:szCs w:val="24"/>
        </w:rPr>
        <w:t>成交通知</w:t>
      </w:r>
    </w:p>
    <w:p w14:paraId="493BE78B">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30.1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426DA9E7">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.2 </w:t>
      </w:r>
      <w:r>
        <w:rPr>
          <w:rFonts w:hint="eastAsia" w:ascii="宋体" w:hAnsi="宋体" w:cs="宋体"/>
          <w:color w:val="000000" w:themeColor="text1"/>
          <w:kern w:val="0"/>
          <w:sz w:val="24"/>
          <w:szCs w:val="24"/>
          <w14:textFill>
            <w14:solidFill>
              <w14:schemeClr w14:val="tx1"/>
            </w14:solidFill>
          </w14:textFill>
        </w:rPr>
        <w:t>代理机构对未成交的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25A00211">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0354139C">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hAnsi="宋体"/>
          <w:b/>
          <w:kern w:val="0"/>
          <w:sz w:val="24"/>
          <w:szCs w:val="24"/>
        </w:rPr>
        <w:t xml:space="preserve">. </w:t>
      </w:r>
      <w:r>
        <w:rPr>
          <w:rFonts w:hint="eastAsia" w:ascii="宋体" w:hAnsi="宋体"/>
          <w:b/>
          <w:kern w:val="0"/>
          <w:sz w:val="24"/>
          <w:szCs w:val="24"/>
        </w:rPr>
        <w:t>成交服务费</w:t>
      </w:r>
    </w:p>
    <w:p w14:paraId="5B0462A7">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b/>
          <w:bCs/>
          <w:kern w:val="0"/>
          <w:sz w:val="24"/>
          <w:szCs w:val="24"/>
        </w:rPr>
        <w:t>成交单位应在领取成交通知书时须按照国家计委《招标代理服务收费管理暂行办法》（计价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w:t>
      </w:r>
      <w:r>
        <w:rPr>
          <w:rFonts w:hint="eastAsia" w:ascii="宋体" w:hAnsi="宋体"/>
          <w:b/>
          <w:bCs/>
          <w:kern w:val="0"/>
          <w:sz w:val="24"/>
          <w:szCs w:val="24"/>
          <w:lang w:eastAsia="zh-CN"/>
        </w:rPr>
        <w:t>陕西鼎慧源工程项目管理有限公司</w:t>
      </w:r>
      <w:r>
        <w:rPr>
          <w:rFonts w:hint="eastAsia" w:ascii="宋体" w:hAnsi="宋体"/>
          <w:b/>
          <w:bCs/>
          <w:kern w:val="0"/>
          <w:sz w:val="24"/>
          <w:szCs w:val="24"/>
        </w:rPr>
        <w:t>缴纳成交服务费。</w:t>
      </w:r>
    </w:p>
    <w:p w14:paraId="3D0AA763">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签订合同</w:t>
      </w:r>
    </w:p>
    <w:p w14:paraId="4EFF8357">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77E37172">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w:t>
      </w:r>
      <w:r>
        <w:rPr>
          <w:rFonts w:hint="eastAsia" w:ascii="宋体" w:hAnsi="宋体"/>
          <w:b w:val="0"/>
          <w:bCs w:val="0"/>
          <w:kern w:val="0"/>
          <w:sz w:val="24"/>
          <w:szCs w:val="24"/>
        </w:rPr>
        <w:t xml:space="preserve">.2 </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01AC3DAF">
      <w:pPr>
        <w:adjustRightInd w:val="0"/>
        <w:snapToGrid w:val="0"/>
        <w:spacing w:line="480" w:lineRule="exact"/>
        <w:ind w:firstLine="480" w:firstLineChars="200"/>
        <w:rPr>
          <w:rFonts w:hint="eastAsia" w:ascii="宋体" w:hAnsi="宋体"/>
          <w:b w:val="0"/>
          <w:bCs w:val="0"/>
          <w:kern w:val="0"/>
          <w:sz w:val="24"/>
          <w:szCs w:val="24"/>
        </w:rPr>
      </w:pPr>
      <w:bookmarkStart w:id="43" w:name="_Toc453917621"/>
      <w:bookmarkStart w:id="44" w:name="_Toc385234436"/>
      <w:bookmarkStart w:id="45" w:name="_Toc453917528"/>
      <w:bookmarkStart w:id="46" w:name="_Toc453858065"/>
      <w:r>
        <w:rPr>
          <w:rFonts w:hint="eastAsia" w:ascii="宋体" w:hAnsi="宋体"/>
          <w:b w:val="0"/>
          <w:bCs w:val="0"/>
          <w:kern w:val="0"/>
          <w:sz w:val="24"/>
          <w:szCs w:val="24"/>
          <w:lang w:val="en-US" w:eastAsia="zh-CN"/>
        </w:rPr>
        <w:t>32.3如果成交人没有按照上述第六项“签订合同”第 32.1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3C3878B1">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3"/>
      <w:bookmarkEnd w:id="44"/>
      <w:bookmarkEnd w:id="45"/>
      <w:bookmarkEnd w:id="46"/>
    </w:p>
    <w:p w14:paraId="75712BD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保密</w:t>
      </w:r>
    </w:p>
    <w:p w14:paraId="65408AFD">
      <w:pPr>
        <w:spacing w:line="480" w:lineRule="exact"/>
        <w:ind w:firstLine="480" w:firstLineChars="200"/>
        <w:rPr>
          <w:rFonts w:ascii="宋体"/>
          <w:kern w:val="0"/>
          <w:sz w:val="24"/>
          <w:szCs w:val="24"/>
        </w:rPr>
      </w:pPr>
      <w:r>
        <w:rPr>
          <w:rFonts w:hint="eastAsia" w:ascii="宋体" w:hAnsi="宋体"/>
          <w:kern w:val="0"/>
          <w:sz w:val="24"/>
          <w:szCs w:val="24"/>
          <w:lang w:eastAsia="zh-CN"/>
        </w:rPr>
        <w:t>供应商</w:t>
      </w:r>
      <w:r>
        <w:rPr>
          <w:rFonts w:hint="eastAsia" w:ascii="宋体" w:hAnsi="宋体"/>
          <w:kern w:val="0"/>
          <w:sz w:val="24"/>
          <w:szCs w:val="24"/>
        </w:rPr>
        <w:t>自领取磋商文件之日起，须承诺承担对本采购项目的保密义务，不得将因本次磋商获得的信息向第三人外传。</w:t>
      </w:r>
    </w:p>
    <w:p w14:paraId="09D8E2D9">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4</w:t>
      </w:r>
      <w:r>
        <w:rPr>
          <w:rFonts w:ascii="宋体"/>
          <w:b/>
          <w:kern w:val="0"/>
          <w:sz w:val="24"/>
          <w:szCs w:val="24"/>
        </w:rPr>
        <w:t>.</w:t>
      </w:r>
      <w:r>
        <w:rPr>
          <w:rFonts w:hint="eastAsia" w:ascii="宋体" w:hAnsi="宋体"/>
          <w:b/>
          <w:kern w:val="0"/>
          <w:sz w:val="24"/>
          <w:szCs w:val="24"/>
        </w:rPr>
        <w:t>披露</w:t>
      </w:r>
    </w:p>
    <w:p w14:paraId="5FB9CC5D">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供应商</w:t>
      </w:r>
      <w:r>
        <w:rPr>
          <w:rFonts w:hint="eastAsia" w:ascii="宋体" w:hAnsi="宋体"/>
          <w:kern w:val="0"/>
          <w:sz w:val="24"/>
          <w:szCs w:val="24"/>
        </w:rPr>
        <w:t>提供的所有资料向有关政府部门或评审标书的有关人员披露。</w:t>
      </w:r>
    </w:p>
    <w:p w14:paraId="029DC30C">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7" w:name="_Toc385234437"/>
      <w:bookmarkStart w:id="48" w:name="_Toc453917529"/>
      <w:bookmarkStart w:id="49" w:name="_Toc453858066"/>
      <w:bookmarkStart w:id="50" w:name="_Toc453917622"/>
    </w:p>
    <w:p w14:paraId="0470C2AC">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7"/>
      <w:bookmarkEnd w:id="48"/>
      <w:bookmarkEnd w:id="49"/>
      <w:bookmarkEnd w:id="50"/>
      <w:r>
        <w:rPr>
          <w:rFonts w:hint="eastAsia" w:ascii="宋体" w:hAnsi="宋体" w:cs="宋体"/>
          <w:b/>
          <w:bCs/>
          <w:kern w:val="44"/>
          <w:sz w:val="24"/>
          <w:szCs w:val="24"/>
        </w:rPr>
        <w:t>质疑与投诉</w:t>
      </w:r>
    </w:p>
    <w:p w14:paraId="4F9192E4">
      <w:pPr>
        <w:spacing w:line="480" w:lineRule="exact"/>
        <w:ind w:firstLine="480" w:firstLineChars="200"/>
        <w:rPr>
          <w:rFonts w:hint="eastAsia" w:ascii="宋体" w:hAnsi="宋体"/>
          <w:kern w:val="0"/>
          <w:sz w:val="24"/>
          <w:szCs w:val="24"/>
        </w:rPr>
      </w:pPr>
      <w:r>
        <w:rPr>
          <w:rFonts w:ascii="宋体" w:hAnsi="宋体"/>
          <w:sz w:val="24"/>
          <w:szCs w:val="24"/>
        </w:rPr>
        <w:t>3</w:t>
      </w:r>
      <w:bookmarkStart w:id="51" w:name="_Toc453917530"/>
      <w:bookmarkStart w:id="52" w:name="_Toc453917623"/>
      <w:bookmarkStart w:id="53" w:name="_Toc385234438"/>
      <w:bookmarkStart w:id="54" w:name="_Toc453858067"/>
      <w:r>
        <w:rPr>
          <w:rFonts w:hint="eastAsia" w:ascii="宋体" w:hAnsi="宋体"/>
          <w:kern w:val="0"/>
          <w:sz w:val="24"/>
          <w:szCs w:val="24"/>
          <w:lang w:val="en-US" w:eastAsia="zh-CN"/>
        </w:rPr>
        <w:t>5</w:t>
      </w:r>
      <w:r>
        <w:rPr>
          <w:rFonts w:hint="eastAsia" w:ascii="宋体" w:hAnsi="宋体"/>
          <w:kern w:val="0"/>
          <w:sz w:val="24"/>
          <w:szCs w:val="24"/>
        </w:rPr>
        <w:t>.1质疑。</w:t>
      </w:r>
    </w:p>
    <w:p w14:paraId="33780B9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7D7A47B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6CFFCEA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325281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419AC3B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4654264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41C6023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14FFBB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2417C6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7FE035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48B5031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053B4F2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0F71C7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5FDA00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096B981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172555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D526D3B">
      <w:pPr>
        <w:spacing w:line="360" w:lineRule="auto"/>
        <w:ind w:firstLine="480" w:firstLineChars="200"/>
        <w:rPr>
          <w:rFonts w:hint="default" w:ascii="Times New Roman" w:hAnsi="宋体" w:cs="宋体"/>
          <w:sz w:val="24"/>
          <w:szCs w:val="24"/>
          <w:lang w:val="en-US" w:eastAsia="zh-CN"/>
        </w:rPr>
      </w:pPr>
      <w:r>
        <w:rPr>
          <w:rFonts w:hint="eastAsia" w:ascii="Times New Roman" w:hAnsi="宋体" w:cs="宋体"/>
          <w:sz w:val="24"/>
          <w:szCs w:val="24"/>
          <w:lang w:val="en-US" w:eastAsia="zh-CN"/>
        </w:rPr>
        <w:t>项目联系人：</w:t>
      </w:r>
      <w:r>
        <w:rPr>
          <w:rFonts w:hint="eastAsia" w:hAnsi="宋体" w:cs="宋体"/>
          <w:sz w:val="24"/>
          <w:szCs w:val="24"/>
          <w:lang w:val="en-US" w:eastAsia="zh-CN"/>
        </w:rPr>
        <w:t>陈工</w:t>
      </w:r>
    </w:p>
    <w:p w14:paraId="0B026485">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联系电话：18992598833</w:t>
      </w:r>
    </w:p>
    <w:p w14:paraId="71A860AF">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箱：3257476462@qq.com</w:t>
      </w:r>
    </w:p>
    <w:p w14:paraId="31BE5E87">
      <w:pPr>
        <w:spacing w:line="480" w:lineRule="exact"/>
        <w:ind w:firstLine="480" w:firstLineChars="200"/>
        <w:rPr>
          <w:rFonts w:hint="eastAsia" w:ascii="宋体" w:hAnsi="宋体"/>
          <w:kern w:val="0"/>
          <w:sz w:val="24"/>
          <w:szCs w:val="24"/>
        </w:rPr>
      </w:pPr>
      <w:r>
        <w:rPr>
          <w:rFonts w:hint="eastAsia" w:ascii="宋体" w:hAnsi="宋体"/>
          <w:kern w:val="0"/>
          <w:sz w:val="24"/>
          <w:szCs w:val="24"/>
        </w:rPr>
        <w:t>3</w:t>
      </w:r>
      <w:r>
        <w:rPr>
          <w:rFonts w:hint="eastAsia" w:ascii="宋体" w:hAnsi="宋体"/>
          <w:kern w:val="0"/>
          <w:sz w:val="24"/>
          <w:szCs w:val="24"/>
          <w:lang w:val="en-US" w:eastAsia="zh-CN"/>
        </w:rPr>
        <w:t>5</w:t>
      </w:r>
      <w:r>
        <w:rPr>
          <w:rFonts w:hint="eastAsia" w:ascii="宋体" w:hAnsi="宋体"/>
          <w:kern w:val="0"/>
          <w:sz w:val="24"/>
          <w:szCs w:val="24"/>
        </w:rPr>
        <w:t>.2投诉。</w:t>
      </w:r>
    </w:p>
    <w:p w14:paraId="540328D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57F910D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1E7C343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49DACE4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61375FB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013223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3AA990D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605B0E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2552D93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1A964F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115E836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6BAA66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542A9D4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2FDF6D3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A6BD32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1CEDC1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4BDC2D77">
      <w:pPr>
        <w:spacing w:line="360" w:lineRule="auto"/>
        <w:ind w:firstLine="480" w:firstLineChars="200"/>
        <w:rPr>
          <w:rFonts w:hint="eastAsia"/>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59EACAF5">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供应商</w:t>
      </w:r>
      <w:r>
        <w:rPr>
          <w:rFonts w:hint="eastAsia" w:ascii="宋体" w:hAnsi="宋体" w:cs="宋体"/>
          <w:b/>
          <w:bCs/>
          <w:kern w:val="44"/>
          <w:sz w:val="24"/>
          <w:szCs w:val="24"/>
        </w:rPr>
        <w:t>违规处罚</w:t>
      </w:r>
      <w:bookmarkEnd w:id="51"/>
      <w:bookmarkEnd w:id="52"/>
      <w:bookmarkEnd w:id="53"/>
      <w:bookmarkEnd w:id="54"/>
    </w:p>
    <w:p w14:paraId="1ACE0BCF">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eastAsia="zh-CN"/>
        </w:rPr>
        <w:t>供应商</w:t>
      </w:r>
      <w:r>
        <w:rPr>
          <w:rFonts w:hint="eastAsia" w:ascii="宋体" w:hAnsi="宋体"/>
          <w:sz w:val="24"/>
          <w:szCs w:val="24"/>
        </w:rPr>
        <w:t>有下列情形之一的，成交无效，同时代理机构将提请政府采购监管部门，依据政府采购法律法规的规定作出处理。</w:t>
      </w:r>
    </w:p>
    <w:p w14:paraId="57C9EC3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不足三家；</w:t>
      </w:r>
    </w:p>
    <w:p w14:paraId="05CF340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）磋商小组三分之二以上的评委认定所有投标报价存在价格不实的现象；</w:t>
      </w:r>
    </w:p>
    <w:p w14:paraId="237355A4">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）有证据证明有围标现象的发生。</w:t>
      </w:r>
    </w:p>
    <w:p w14:paraId="3FF61A83">
      <w:pPr>
        <w:spacing w:line="480" w:lineRule="exact"/>
        <w:ind w:firstLine="480" w:firstLineChars="200"/>
        <w:rPr>
          <w:rFonts w:ascii="宋体"/>
          <w:sz w:val="24"/>
          <w:szCs w:val="24"/>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）因重大变故，招标任务取消的。</w:t>
      </w:r>
    </w:p>
    <w:p w14:paraId="43755410">
      <w:pPr>
        <w:spacing w:line="400" w:lineRule="exact"/>
        <w:ind w:firstLine="480" w:firstLineChars="200"/>
        <w:rPr>
          <w:rFonts w:ascii="宋体"/>
          <w:kern w:val="0"/>
          <w:sz w:val="24"/>
          <w:szCs w:val="24"/>
        </w:rPr>
      </w:pPr>
      <w:bookmarkStart w:id="55" w:name="_Toc470876869"/>
      <w:bookmarkStart w:id="56" w:name="_Toc453917531"/>
      <w:bookmarkStart w:id="57" w:name="_Toc385234440"/>
      <w:bookmarkStart w:id="58" w:name="_Toc453858068"/>
      <w:bookmarkStart w:id="59" w:name="_Toc453917624"/>
      <w:bookmarkStart w:id="60" w:name="_Toc326251060"/>
      <w:r>
        <w:rPr>
          <w:rFonts w:ascii="宋体" w:hAnsi="宋体"/>
          <w:kern w:val="0"/>
          <w:sz w:val="24"/>
          <w:szCs w:val="24"/>
        </w:rPr>
        <w:t>3</w:t>
      </w:r>
      <w:r>
        <w:rPr>
          <w:rFonts w:hint="eastAsia" w:ascii="宋体" w:hAnsi="宋体"/>
          <w:kern w:val="0"/>
          <w:sz w:val="24"/>
          <w:szCs w:val="24"/>
          <w:lang w:val="en-US" w:eastAsia="zh-CN"/>
        </w:rPr>
        <w:t>7.</w:t>
      </w:r>
      <w:r>
        <w:rPr>
          <w:rFonts w:hint="eastAsia" w:ascii="宋体" w:hAnsi="宋体"/>
          <w:kern w:val="0"/>
          <w:sz w:val="24"/>
          <w:szCs w:val="24"/>
          <w:lang w:eastAsia="zh-CN"/>
        </w:rPr>
        <w:t>供应商</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bookmarkEnd w:id="55"/>
    <w:bookmarkEnd w:id="56"/>
    <w:bookmarkEnd w:id="57"/>
    <w:bookmarkEnd w:id="58"/>
    <w:bookmarkEnd w:id="59"/>
    <w:bookmarkEnd w:id="60"/>
    <w:p w14:paraId="263ABD1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）提供虚假材料谋取成交的；</w:t>
      </w:r>
    </w:p>
    <w:p w14:paraId="0D91F8CA">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）采取不正当手段诋毁、排挤其他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w:t>
      </w:r>
    </w:p>
    <w:p w14:paraId="174796B0">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恶意串通的；</w:t>
      </w:r>
    </w:p>
    <w:p w14:paraId="7E523509">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auto"/>
          <w:sz w:val="24"/>
          <w:szCs w:val="24"/>
          <w:lang w:val="en-US" w:eastAsia="zh-CN"/>
        </w:rPr>
        <w:t>投标截止时间后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撤回其报价的；</w:t>
      </w:r>
    </w:p>
    <w:p w14:paraId="0493C8A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）在磋商期间，影响代理机构或磋商小组正常磋商的；</w:t>
      </w:r>
    </w:p>
    <w:p w14:paraId="7C6CF06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）成交后未按本竞争性磋商文件要求签约或与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订立背离合同实质性内容的其它协议的；</w:t>
      </w:r>
    </w:p>
    <w:p w14:paraId="21CBC366">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未按竞争性磋商文件规定和合同约定履行义务的。</w:t>
      </w:r>
    </w:p>
    <w:p w14:paraId="4B254AEB">
      <w:pPr>
        <w:spacing w:line="480" w:lineRule="exact"/>
        <w:ind w:firstLine="480" w:firstLineChars="200"/>
        <w:rPr>
          <w:rFonts w:ascii="宋体"/>
          <w:color w:val="000000" w:themeColor="text1"/>
          <w:kern w:val="0"/>
          <w:sz w:val="24"/>
          <w:szCs w:val="24"/>
          <w14:textFill>
            <w14:solidFill>
              <w14:schemeClr w14:val="tx1"/>
            </w14:solidFill>
          </w14:textFill>
        </w:rPr>
        <w:sectPr>
          <w:footerReference r:id="rId8" w:type="first"/>
          <w:footerReference r:id="rId7" w:type="default"/>
          <w:pgSz w:w="11906" w:h="16838"/>
          <w:pgMar w:top="1134" w:right="1361" w:bottom="1020" w:left="1531" w:header="851" w:footer="992" w:gutter="0"/>
          <w:pgBorders>
            <w:top w:val="none" w:sz="0" w:space="0"/>
            <w:left w:val="none" w:sz="0" w:space="0"/>
            <w:bottom w:val="none" w:sz="0" w:space="0"/>
            <w:right w:val="none" w:sz="0" w:space="0"/>
          </w:pgBorders>
          <w:pgNumType w:fmt="decimal"/>
          <w:cols w:space="0" w:num="1"/>
          <w:docGrid w:type="lines" w:linePitch="321" w:charSpace="0"/>
        </w:sect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）法律法规规定的其它事项。</w:t>
      </w:r>
    </w:p>
    <w:p w14:paraId="4541B2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20"/>
          <w:kern w:val="44"/>
          <w:sz w:val="32"/>
          <w:szCs w:val="32"/>
          <w14:textFill>
            <w14:solidFill>
              <w14:schemeClr w14:val="tx1"/>
            </w14:solidFill>
          </w14:textFill>
        </w:rPr>
        <w:t xml:space="preserve">第四部分  </w:t>
      </w:r>
      <w:r>
        <w:rPr>
          <w:rFonts w:hint="eastAsia" w:ascii="宋体" w:hAnsi="宋体" w:cs="宋体"/>
          <w:b/>
          <w:bCs/>
          <w:color w:val="000000" w:themeColor="text1"/>
          <w:spacing w:val="20"/>
          <w:kern w:val="44"/>
          <w:sz w:val="32"/>
          <w:szCs w:val="32"/>
          <w:lang w:val="en-US" w:eastAsia="zh-CN"/>
          <w14:textFill>
            <w14:solidFill>
              <w14:schemeClr w14:val="tx1"/>
            </w14:solidFill>
          </w14:textFill>
        </w:rPr>
        <w:t>施工</w:t>
      </w:r>
      <w:r>
        <w:rPr>
          <w:rFonts w:hint="eastAsia" w:ascii="宋体" w:hAnsi="宋体" w:eastAsia="宋体" w:cs="宋体"/>
          <w:b/>
          <w:bCs/>
          <w:color w:val="000000" w:themeColor="text1"/>
          <w:spacing w:val="20"/>
          <w:kern w:val="44"/>
          <w:sz w:val="32"/>
          <w:szCs w:val="32"/>
          <w:lang w:eastAsia="zh-CN"/>
          <w14:textFill>
            <w14:solidFill>
              <w14:schemeClr w14:val="tx1"/>
            </w14:solidFill>
          </w14:textFill>
        </w:rPr>
        <w:t>内容</w:t>
      </w:r>
      <w:r>
        <w:rPr>
          <w:rFonts w:hint="eastAsia" w:ascii="宋体" w:hAnsi="宋体" w:eastAsia="宋体" w:cs="宋体"/>
          <w:b/>
          <w:bCs/>
          <w:color w:val="000000" w:themeColor="text1"/>
          <w:spacing w:val="20"/>
          <w:kern w:val="44"/>
          <w:sz w:val="32"/>
          <w:szCs w:val="32"/>
          <w14:textFill>
            <w14:solidFill>
              <w14:schemeClr w14:val="tx1"/>
            </w14:solidFill>
          </w14:textFill>
        </w:rPr>
        <w:t>及要求</w:t>
      </w:r>
    </w:p>
    <w:bookmarkEnd w:id="36"/>
    <w:bookmarkEnd w:id="37"/>
    <w:bookmarkEnd w:id="38"/>
    <w:p w14:paraId="784404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61" w:name="_Toc175644062"/>
      <w:bookmarkStart w:id="62" w:name="_Toc86202633"/>
      <w:bookmarkStart w:id="63" w:name="_Toc326251062"/>
      <w:r>
        <w:rPr>
          <w:rFonts w:hint="eastAsia" w:ascii="宋体" w:hAnsi="宋体" w:eastAsia="宋体" w:cs="宋体"/>
          <w:b/>
          <w:bCs w:val="0"/>
          <w:color w:val="000000" w:themeColor="text1"/>
          <w:sz w:val="24"/>
          <w:szCs w:val="24"/>
          <w:lang w:val="en-US" w:eastAsia="zh-CN"/>
          <w14:textFill>
            <w14:solidFill>
              <w14:schemeClr w14:val="tx1"/>
            </w14:solidFill>
          </w14:textFill>
        </w:rPr>
        <w:t>一</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项目名称</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eastAsia="zh-CN"/>
          <w14:textFill>
            <w14:solidFill>
              <w14:schemeClr w14:val="tx1"/>
            </w14:solidFill>
          </w14:textFill>
        </w:rPr>
        <w:t>宁陕县城关镇易地搬迁安置社区基础配套设施提升项目</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 xml:space="preserve"> </w:t>
      </w:r>
    </w:p>
    <w:p w14:paraId="055D340C">
      <w:pPr>
        <w:keepNext w:val="0"/>
        <w:keepLines w:val="0"/>
        <w:pageBreakBefore w:val="0"/>
        <w:widowControl/>
        <w:kinsoku/>
        <w:wordWrap/>
        <w:overflowPunct/>
        <w:topLinePunct w:val="0"/>
        <w:autoSpaceDE/>
        <w:autoSpaceDN/>
        <w:bidi w:val="0"/>
        <w:spacing w:line="440" w:lineRule="exact"/>
        <w:ind w:right="-197" w:rightChars="-94"/>
        <w:rPr>
          <w:rFonts w:ascii="宋体" w:hAnsi="宋体"/>
          <w:b/>
          <w:color w:val="auto"/>
          <w:sz w:val="24"/>
          <w:szCs w:val="24"/>
        </w:rPr>
      </w:pPr>
      <w:r>
        <w:rPr>
          <w:rFonts w:hint="eastAsia" w:ascii="宋体" w:hAnsi="宋体"/>
          <w:b/>
          <w:color w:val="auto"/>
          <w:sz w:val="24"/>
          <w:szCs w:val="24"/>
          <w:lang w:val="en-US" w:eastAsia="zh-CN"/>
        </w:rPr>
        <w:t>二、</w:t>
      </w:r>
      <w:r>
        <w:rPr>
          <w:rFonts w:hint="eastAsia" w:ascii="宋体" w:hAnsi="宋体"/>
          <w:b/>
          <w:color w:val="auto"/>
          <w:sz w:val="24"/>
          <w:szCs w:val="24"/>
        </w:rPr>
        <w:t>现场踏勘</w:t>
      </w:r>
    </w:p>
    <w:p w14:paraId="690A80E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由投标人自行勘察，未勘察现场造成的一切后果由投标人自行承担。（一切费用自理）</w:t>
      </w:r>
    </w:p>
    <w:p w14:paraId="1A26FB30">
      <w:pPr>
        <w:keepNext w:val="0"/>
        <w:keepLines w:val="0"/>
        <w:pageBreakBefore w:val="0"/>
        <w:widowControl/>
        <w:kinsoku/>
        <w:wordWrap/>
        <w:overflowPunct/>
        <w:topLinePunct w:val="0"/>
        <w:autoSpaceDE/>
        <w:autoSpaceDN/>
        <w:bidi w:val="0"/>
        <w:spacing w:line="440" w:lineRule="exact"/>
        <w:ind w:right="-197" w:rightChars="-94"/>
        <w:rPr>
          <w:rFonts w:hint="default" w:ascii="宋体" w:hAnsi="宋体" w:eastAsia="宋体" w:cs="Times New Roman"/>
          <w:b/>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三、项目概况：</w:t>
      </w:r>
    </w:p>
    <w:p w14:paraId="3FF70784">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宁陕县城关镇易地搬迁安置社区基础配套设施提升项目，建设地点位于宁陕县城关镇幸福社区；主要为边坡防护、截排水治理，设计采用重力挡土墙防护、排水沟、坡面土方修整、镀锌铁网加固护坡、山洪排水冲沟及沉砂池、花池挡墙等项目，具体以设计图纸为准。（详见工程量清单）。</w:t>
      </w:r>
    </w:p>
    <w:p w14:paraId="7B9AE732">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eastAsia" w:ascii="宋体" w:hAnsi="宋体"/>
          <w:b/>
          <w:bCs w:val="0"/>
          <w:color w:val="FF0000"/>
          <w:sz w:val="24"/>
          <w:szCs w:val="24"/>
          <w:lang w:val="en-US" w:eastAsia="zh-CN"/>
        </w:rPr>
      </w:pPr>
      <w:r>
        <w:rPr>
          <w:rFonts w:hint="eastAsia" w:ascii="宋体" w:hAnsi="宋体"/>
          <w:b/>
          <w:bCs w:val="0"/>
          <w:color w:val="000000" w:themeColor="text1"/>
          <w:sz w:val="24"/>
          <w:szCs w:val="24"/>
          <w:lang w:val="en-US" w:eastAsia="zh-CN"/>
          <w14:textFill>
            <w14:solidFill>
              <w14:schemeClr w14:val="tx1"/>
            </w14:solidFill>
          </w14:textFill>
        </w:rPr>
        <w:t>四、工程量清单（详见工程量清单）</w:t>
      </w:r>
    </w:p>
    <w:p w14:paraId="4929F416">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eastAsia" w:ascii="宋体" w:hAnsi="宋体"/>
          <w:b/>
          <w:bCs w:val="0"/>
          <w:color w:val="000000" w:themeColor="text1"/>
          <w:sz w:val="24"/>
          <w:szCs w:val="24"/>
          <w:lang w:val="en-US" w:eastAsia="zh-CN"/>
          <w14:textFill>
            <w14:solidFill>
              <w14:schemeClr w14:val="tx1"/>
            </w14:solidFill>
          </w14:textFill>
        </w:rPr>
      </w:pPr>
      <w:r>
        <w:rPr>
          <w:rFonts w:hint="eastAsia" w:ascii="宋体" w:hAnsi="宋体"/>
          <w:b/>
          <w:bCs w:val="0"/>
          <w:color w:val="000000" w:themeColor="text1"/>
          <w:sz w:val="24"/>
          <w:szCs w:val="24"/>
          <w:lang w:val="en-US" w:eastAsia="zh-CN"/>
          <w14:textFill>
            <w14:solidFill>
              <w14:schemeClr w14:val="tx1"/>
            </w14:solidFill>
          </w14:textFill>
        </w:rPr>
        <w:t>五、编制说明</w:t>
      </w:r>
    </w:p>
    <w:p w14:paraId="72BB7C68">
      <w:pPr>
        <w:keepNext w:val="0"/>
        <w:keepLines w:val="0"/>
        <w:pageBreakBefore w:val="0"/>
        <w:widowControl/>
        <w:numPr>
          <w:ilvl w:val="0"/>
          <w:numId w:val="0"/>
        </w:numPr>
        <w:kinsoku/>
        <w:wordWrap/>
        <w:overflowPunct/>
        <w:topLinePunct w:val="0"/>
        <w:autoSpaceDE/>
        <w:autoSpaceDN/>
        <w:bidi w:val="0"/>
        <w:spacing w:line="440" w:lineRule="exact"/>
        <w:ind w:firstLine="482" w:firstLineChars="200"/>
        <w:textAlignment w:val="auto"/>
        <w:rPr>
          <w:rFonts w:hint="eastAsia" w:ascii="宋体" w:hAnsi="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auto"/>
          <w:sz w:val="24"/>
          <w:szCs w:val="24"/>
          <w:lang w:val="en-US" w:eastAsia="zh-CN"/>
        </w:rPr>
        <w:t>（一）基本情况：</w:t>
      </w:r>
    </w:p>
    <w:p w14:paraId="089D6E54">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工程概况：宁陕县城关镇易地搬迁安置社区基础配套设施提升项目，建设地点位于宁陕县城关镇幸福社区；主要为边坡防护、截排水治理，设计采用重力挡土墙防护、排水沟、坡面土方修整、镀锌铁网加固护坡、山洪排水冲沟及沉砂池、花池挡墙等项目，具体以设计图纸为准。</w:t>
      </w:r>
    </w:p>
    <w:p w14:paraId="2BB9F28A">
      <w:pPr>
        <w:keepNext w:val="0"/>
        <w:keepLines w:val="0"/>
        <w:pageBreakBefore w:val="0"/>
        <w:widowControl/>
        <w:numPr>
          <w:ilvl w:val="0"/>
          <w:numId w:val="0"/>
        </w:numPr>
        <w:kinsoku/>
        <w:wordWrap/>
        <w:overflowPunct/>
        <w:topLinePunct w:val="0"/>
        <w:autoSpaceDE/>
        <w:autoSpaceDN/>
        <w:bidi w:val="0"/>
        <w:spacing w:line="440" w:lineRule="exact"/>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（二）编制依据：</w:t>
      </w:r>
    </w:p>
    <w:p w14:paraId="1EE1318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1.《2009陕西省建设工程工程量清单计价规则》（2009版）。</w:t>
      </w:r>
    </w:p>
    <w:p w14:paraId="59FC9787">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2.施工图纸、设计文件。</w:t>
      </w:r>
    </w:p>
    <w:p w14:paraId="325C1727">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3.施工设计文件中选用的相关标准图集。</w:t>
      </w:r>
    </w:p>
    <w:p w14:paraId="028AC6C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4.其他相关资料。</w:t>
      </w:r>
    </w:p>
    <w:p w14:paraId="7A0E22EF">
      <w:pPr>
        <w:keepNext w:val="0"/>
        <w:keepLines w:val="0"/>
        <w:pageBreakBefore w:val="0"/>
        <w:widowControl/>
        <w:numPr>
          <w:ilvl w:val="0"/>
          <w:numId w:val="0"/>
        </w:numPr>
        <w:kinsoku/>
        <w:wordWrap/>
        <w:overflowPunct/>
        <w:topLinePunct w:val="0"/>
        <w:autoSpaceDE/>
        <w:autoSpaceDN/>
        <w:bidi w:val="0"/>
        <w:spacing w:line="440" w:lineRule="exact"/>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（三）软件版本及相关说明：</w:t>
      </w:r>
    </w:p>
    <w:p w14:paraId="57C4765D">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default"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1.本工程采用金建计价软件6.3.1版本编制</w:t>
      </w:r>
      <w:r>
        <w:rPr>
          <w:rFonts w:hint="eastAsia" w:ascii="宋体" w:hAnsi="宋体" w:eastAsia="宋体" w:cs="宋体"/>
          <w:color w:val="auto"/>
          <w:sz w:val="24"/>
          <w:szCs w:val="24"/>
          <w:lang w:val="zh-CN" w:eastAsia="zh-CN"/>
        </w:rPr>
        <w:t>。</w:t>
      </w:r>
    </w:p>
    <w:p w14:paraId="1D685F4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2.清单编制依据为《2009年陕西省建设工程工程量清单计价规则》、《2009市政工程定额价目表》、《2009安装定额价目表》、《2009市政定额价目表》、及其配套计价文件中工程量计价方法。</w:t>
      </w:r>
    </w:p>
    <w:p w14:paraId="140AEB5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3.人工费调整按陕建发[2017]270号《关于增加建设工程扬尘治理专项措施费及综合人工单价调整的通知》执行。</w:t>
      </w:r>
    </w:p>
    <w:p w14:paraId="0174848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lang w:val="en-US" w:eastAsia="zh-CN"/>
        </w:rPr>
        <w:t>材料价格按2025年</w:t>
      </w:r>
      <w:r>
        <w:rPr>
          <w:rFonts w:hint="eastAsia" w:ascii="宋体" w:hAnsi="宋体" w:eastAsia="宋体" w:cs="宋体"/>
          <w:color w:val="auto"/>
          <w:sz w:val="24"/>
          <w:szCs w:val="24"/>
          <w:lang w:val="en-US" w:eastAsia="zh-CN"/>
        </w:rPr>
        <w:t>8</w:t>
      </w:r>
      <w:r>
        <w:rPr>
          <w:rFonts w:hint="default" w:ascii="宋体" w:hAnsi="宋体" w:eastAsia="宋体" w:cs="宋体"/>
          <w:color w:val="auto"/>
          <w:sz w:val="24"/>
          <w:szCs w:val="24"/>
          <w:lang w:val="en-US" w:eastAsia="zh-CN"/>
        </w:rPr>
        <w:t>月《陕西工程造价信息》材料信息价调整，《陕西工程造价信息》材料信息价并结合市场价计入。</w:t>
      </w:r>
    </w:p>
    <w:p w14:paraId="220B119E">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5.执行陕建发【2019】45号文件进行营业税改增值税调整。</w:t>
      </w:r>
    </w:p>
    <w:p w14:paraId="3912AF6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6.安全文明施工措施费调整执行陕建发【2019】1246号文。</w:t>
      </w:r>
    </w:p>
    <w:p w14:paraId="7EB9F089">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7.建筑施工安全生产责任保险执行陕建发【2020】1097号文件。</w:t>
      </w:r>
    </w:p>
    <w:p w14:paraId="7923511C">
      <w:pPr>
        <w:keepNext w:val="0"/>
        <w:keepLines w:val="0"/>
        <w:pageBreakBefore w:val="0"/>
        <w:widowControl/>
        <w:numPr>
          <w:ilvl w:val="0"/>
          <w:numId w:val="0"/>
        </w:numPr>
        <w:kinsoku/>
        <w:wordWrap/>
        <w:overflowPunct/>
        <w:topLinePunct w:val="0"/>
        <w:autoSpaceDE/>
        <w:autoSpaceDN/>
        <w:bidi w:val="0"/>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（四）计量计价说明：</w:t>
      </w:r>
    </w:p>
    <w:p w14:paraId="5994D9D8">
      <w:pPr>
        <w:numPr>
          <w:ilvl w:val="0"/>
          <w:numId w:val="0"/>
        </w:numPr>
        <w:spacing w:line="580" w:lineRule="exact"/>
        <w:ind w:firstLine="562" w:firstLineChars="200"/>
        <w:jc w:val="both"/>
        <w:rPr>
          <w:rFonts w:hint="eastAsia" w:ascii="宋体" w:hAnsi="宋体" w:eastAsia="宋体" w:cs="宋体"/>
          <w:b/>
          <w:bCs/>
          <w:color w:val="auto"/>
          <w:sz w:val="28"/>
          <w:szCs w:val="28"/>
          <w:u w:val="none" w:color="auto"/>
          <w:lang w:val="en-US" w:eastAsia="zh-CN"/>
        </w:rPr>
      </w:pPr>
      <w:r>
        <w:rPr>
          <w:rFonts w:hint="eastAsia" w:ascii="宋体" w:hAnsi="宋体" w:eastAsia="宋体" w:cs="宋体"/>
          <w:b/>
          <w:bCs/>
          <w:color w:val="auto"/>
          <w:sz w:val="28"/>
          <w:szCs w:val="28"/>
          <w:u w:val="none" w:color="auto"/>
          <w:lang w:val="en-US" w:eastAsia="zh-CN"/>
        </w:rPr>
        <w:t>1.土建工程</w:t>
      </w:r>
    </w:p>
    <w:p w14:paraId="4111A301">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（1）土石方工程运距暂按10KM考虑，据实结算。</w:t>
      </w:r>
    </w:p>
    <w:p w14:paraId="6016029B">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（2）商品砼参考安康地区信息价。</w:t>
      </w:r>
    </w:p>
    <w:p w14:paraId="29C4922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（3）暂列金额8万元。</w:t>
      </w:r>
    </w:p>
    <w:p w14:paraId="31688A8F">
      <w:pPr>
        <w:numPr>
          <w:ilvl w:val="0"/>
          <w:numId w:val="0"/>
        </w:numPr>
        <w:spacing w:line="580" w:lineRule="exact"/>
        <w:jc w:val="both"/>
        <w:rPr>
          <w:rFonts w:hint="default" w:ascii="宋体" w:hAnsi="宋体" w:eastAsia="宋体" w:cs="宋体"/>
          <w:b/>
          <w:bCs/>
          <w:color w:val="auto"/>
          <w:sz w:val="28"/>
          <w:szCs w:val="28"/>
          <w:u w:val="none" w:color="auto"/>
          <w:lang w:val="en-US" w:eastAsia="zh-CN"/>
        </w:rPr>
      </w:pPr>
    </w:p>
    <w:p w14:paraId="6A069E2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6A1FF582">
      <w:pPr>
        <w:numPr>
          <w:ilvl w:val="0"/>
          <w:numId w:val="0"/>
        </w:numPr>
        <w:autoSpaceDE w:val="0"/>
        <w:autoSpaceDN w:val="0"/>
        <w:ind w:firstLine="480" w:firstLineChars="200"/>
        <w:rPr>
          <w:rFonts w:hint="default"/>
          <w:color w:val="000000" w:themeColor="text1"/>
          <w:sz w:val="24"/>
          <w:szCs w:val="24"/>
          <w:u w:val="none" w:color="auto"/>
          <w:lang w:val="en-US" w:eastAsia="zh-CN"/>
          <w14:textFill>
            <w14:solidFill>
              <w14:schemeClr w14:val="tx1"/>
            </w14:solidFill>
          </w14:textFill>
        </w:rPr>
      </w:pPr>
    </w:p>
    <w:p w14:paraId="4B6E0EB3">
      <w:pPr>
        <w:numPr>
          <w:ilvl w:val="0"/>
          <w:numId w:val="0"/>
        </w:numPr>
        <w:autoSpaceDE w:val="0"/>
        <w:autoSpaceDN w:val="0"/>
        <w:ind w:firstLine="480" w:firstLineChars="200"/>
        <w:rPr>
          <w:rFonts w:hint="eastAsia"/>
          <w:color w:val="000000" w:themeColor="text1"/>
          <w:sz w:val="24"/>
          <w:szCs w:val="24"/>
          <w:u w:val="none" w:color="auto"/>
          <w:lang w:eastAsia="zh-CN"/>
          <w14:textFill>
            <w14:solidFill>
              <w14:schemeClr w14:val="tx1"/>
            </w14:solidFill>
          </w14:textFill>
        </w:rPr>
      </w:pPr>
    </w:p>
    <w:p w14:paraId="3D9F8A7B">
      <w:pPr>
        <w:pStyle w:val="2"/>
        <w:rPr>
          <w:rFonts w:hint="default" w:ascii="宋体" w:hAnsi="宋体"/>
          <w:b/>
          <w:bCs w:val="0"/>
          <w:color w:val="000000" w:themeColor="text1"/>
          <w:sz w:val="24"/>
          <w:szCs w:val="24"/>
          <w:lang w:val="en-US" w:eastAsia="zh-CN"/>
          <w14:textFill>
            <w14:solidFill>
              <w14:schemeClr w14:val="tx1"/>
            </w14:solidFill>
          </w14:textFill>
        </w:rPr>
      </w:pPr>
    </w:p>
    <w:p w14:paraId="78809E09">
      <w:pPr>
        <w:spacing w:line="440" w:lineRule="exact"/>
        <w:jc w:val="center"/>
        <w:rPr>
          <w:rFonts w:hint="eastAsia" w:ascii="宋体" w:hAnsi="宋体" w:cs="宋体"/>
          <w:b/>
          <w:bCs/>
          <w:color w:val="auto"/>
          <w:spacing w:val="20"/>
          <w:kern w:val="44"/>
          <w:sz w:val="32"/>
          <w:szCs w:val="32"/>
        </w:rPr>
      </w:pPr>
    </w:p>
    <w:p w14:paraId="7E108407">
      <w:pPr>
        <w:spacing w:line="440" w:lineRule="exact"/>
        <w:jc w:val="center"/>
        <w:rPr>
          <w:rFonts w:hint="eastAsia" w:ascii="宋体" w:hAnsi="宋体" w:cs="宋体"/>
          <w:b/>
          <w:bCs/>
          <w:color w:val="auto"/>
          <w:spacing w:val="20"/>
          <w:kern w:val="44"/>
          <w:sz w:val="32"/>
          <w:szCs w:val="32"/>
        </w:rPr>
      </w:pPr>
    </w:p>
    <w:p w14:paraId="64E37AC5">
      <w:pPr>
        <w:spacing w:line="440" w:lineRule="exact"/>
        <w:jc w:val="center"/>
        <w:rPr>
          <w:rFonts w:hint="eastAsia" w:ascii="宋体" w:hAnsi="宋体" w:cs="宋体"/>
          <w:b/>
          <w:bCs/>
          <w:color w:val="auto"/>
          <w:spacing w:val="20"/>
          <w:kern w:val="44"/>
          <w:sz w:val="32"/>
          <w:szCs w:val="32"/>
        </w:rPr>
      </w:pPr>
    </w:p>
    <w:p w14:paraId="5DDD494B">
      <w:pPr>
        <w:spacing w:line="440" w:lineRule="exact"/>
        <w:jc w:val="center"/>
        <w:rPr>
          <w:rFonts w:hint="eastAsia" w:ascii="宋体" w:hAnsi="宋体" w:cs="宋体"/>
          <w:b/>
          <w:bCs/>
          <w:color w:val="auto"/>
          <w:spacing w:val="20"/>
          <w:kern w:val="44"/>
          <w:sz w:val="32"/>
          <w:szCs w:val="32"/>
        </w:rPr>
      </w:pPr>
    </w:p>
    <w:p w14:paraId="36034A27">
      <w:pPr>
        <w:spacing w:line="440" w:lineRule="exact"/>
        <w:jc w:val="center"/>
        <w:rPr>
          <w:rFonts w:hint="eastAsia" w:ascii="宋体" w:hAnsi="宋体" w:cs="宋体"/>
          <w:b/>
          <w:bCs/>
          <w:color w:val="auto"/>
          <w:spacing w:val="20"/>
          <w:kern w:val="44"/>
          <w:sz w:val="32"/>
          <w:szCs w:val="32"/>
        </w:rPr>
      </w:pPr>
    </w:p>
    <w:p w14:paraId="3251F404">
      <w:pPr>
        <w:spacing w:line="440" w:lineRule="exact"/>
        <w:jc w:val="center"/>
        <w:rPr>
          <w:rFonts w:hint="eastAsia" w:ascii="宋体" w:hAnsi="宋体" w:cs="宋体"/>
          <w:b/>
          <w:bCs/>
          <w:color w:val="auto"/>
          <w:spacing w:val="20"/>
          <w:kern w:val="44"/>
          <w:sz w:val="32"/>
          <w:szCs w:val="32"/>
        </w:rPr>
      </w:pPr>
    </w:p>
    <w:p w14:paraId="00BCA667">
      <w:pPr>
        <w:spacing w:line="440" w:lineRule="exact"/>
        <w:jc w:val="center"/>
        <w:rPr>
          <w:rFonts w:hint="eastAsia" w:ascii="宋体" w:hAnsi="宋体" w:cs="宋体"/>
          <w:b/>
          <w:bCs/>
          <w:color w:val="auto"/>
          <w:spacing w:val="20"/>
          <w:kern w:val="44"/>
          <w:sz w:val="32"/>
          <w:szCs w:val="32"/>
        </w:rPr>
      </w:pPr>
    </w:p>
    <w:p w14:paraId="384C0B20">
      <w:pPr>
        <w:spacing w:line="440" w:lineRule="exact"/>
        <w:jc w:val="center"/>
        <w:rPr>
          <w:rFonts w:hint="eastAsia" w:ascii="宋体" w:hAnsi="宋体" w:cs="宋体"/>
          <w:b/>
          <w:bCs/>
          <w:color w:val="auto"/>
          <w:spacing w:val="20"/>
          <w:kern w:val="44"/>
          <w:sz w:val="32"/>
          <w:szCs w:val="32"/>
        </w:rPr>
      </w:pPr>
    </w:p>
    <w:p w14:paraId="0E1EA30A">
      <w:pPr>
        <w:spacing w:line="440" w:lineRule="exact"/>
        <w:jc w:val="center"/>
        <w:rPr>
          <w:rFonts w:hint="eastAsia" w:ascii="宋体" w:hAnsi="宋体" w:cs="宋体"/>
          <w:b/>
          <w:bCs/>
          <w:color w:val="auto"/>
          <w:spacing w:val="20"/>
          <w:kern w:val="44"/>
          <w:sz w:val="32"/>
          <w:szCs w:val="32"/>
        </w:rPr>
      </w:pPr>
    </w:p>
    <w:p w14:paraId="67567696">
      <w:pPr>
        <w:spacing w:line="440" w:lineRule="exact"/>
        <w:jc w:val="center"/>
        <w:rPr>
          <w:rFonts w:hint="eastAsia" w:ascii="宋体" w:hAnsi="宋体" w:cs="宋体"/>
          <w:b/>
          <w:bCs/>
          <w:color w:val="auto"/>
          <w:spacing w:val="20"/>
          <w:kern w:val="44"/>
          <w:sz w:val="32"/>
          <w:szCs w:val="32"/>
        </w:rPr>
      </w:pPr>
    </w:p>
    <w:p w14:paraId="318E7D3D">
      <w:pPr>
        <w:spacing w:line="440" w:lineRule="exact"/>
        <w:jc w:val="center"/>
        <w:rPr>
          <w:rFonts w:hint="eastAsia" w:ascii="宋体" w:hAnsi="宋体" w:cs="宋体"/>
          <w:b/>
          <w:bCs/>
          <w:color w:val="auto"/>
          <w:spacing w:val="20"/>
          <w:kern w:val="44"/>
          <w:sz w:val="32"/>
          <w:szCs w:val="32"/>
        </w:rPr>
      </w:pPr>
    </w:p>
    <w:p w14:paraId="407D8A7D">
      <w:pPr>
        <w:spacing w:line="440" w:lineRule="exact"/>
        <w:jc w:val="center"/>
        <w:rPr>
          <w:rFonts w:hint="eastAsia" w:ascii="宋体" w:hAnsi="宋体" w:cs="宋体"/>
          <w:b/>
          <w:bCs/>
          <w:color w:val="auto"/>
          <w:spacing w:val="20"/>
          <w:kern w:val="44"/>
          <w:sz w:val="32"/>
          <w:szCs w:val="32"/>
        </w:rPr>
      </w:pPr>
    </w:p>
    <w:p w14:paraId="65F97FBE">
      <w:pPr>
        <w:spacing w:line="440" w:lineRule="exact"/>
        <w:jc w:val="center"/>
        <w:rPr>
          <w:rFonts w:hint="eastAsia" w:ascii="宋体" w:hAnsi="宋体" w:cs="宋体"/>
          <w:b/>
          <w:bCs/>
          <w:color w:val="auto"/>
          <w:spacing w:val="20"/>
          <w:kern w:val="44"/>
          <w:sz w:val="32"/>
          <w:szCs w:val="32"/>
        </w:rPr>
      </w:pPr>
    </w:p>
    <w:p w14:paraId="31DA4A19">
      <w:pPr>
        <w:spacing w:line="440" w:lineRule="exact"/>
        <w:jc w:val="center"/>
        <w:rPr>
          <w:rFonts w:hint="eastAsia" w:ascii="宋体" w:hAnsi="宋体" w:cs="宋体"/>
          <w:b/>
          <w:bCs/>
          <w:color w:val="auto"/>
          <w:spacing w:val="20"/>
          <w:kern w:val="44"/>
          <w:sz w:val="32"/>
          <w:szCs w:val="32"/>
        </w:rPr>
      </w:pPr>
    </w:p>
    <w:p w14:paraId="4F50C6A0">
      <w:pPr>
        <w:spacing w:line="440" w:lineRule="exact"/>
        <w:jc w:val="center"/>
        <w:rPr>
          <w:rFonts w:hint="eastAsia" w:ascii="宋体" w:hAnsi="宋体" w:cs="宋体"/>
          <w:b/>
          <w:bCs/>
          <w:color w:val="auto"/>
          <w:spacing w:val="20"/>
          <w:kern w:val="44"/>
          <w:sz w:val="32"/>
          <w:szCs w:val="32"/>
        </w:rPr>
      </w:pPr>
    </w:p>
    <w:p w14:paraId="38D1197A">
      <w:pPr>
        <w:spacing w:line="440" w:lineRule="exact"/>
        <w:jc w:val="center"/>
        <w:rPr>
          <w:rFonts w:hint="eastAsia" w:ascii="宋体" w:hAnsi="宋体" w:cs="宋体"/>
          <w:b/>
          <w:bCs/>
          <w:color w:val="auto"/>
          <w:spacing w:val="20"/>
          <w:kern w:val="44"/>
          <w:sz w:val="32"/>
          <w:szCs w:val="32"/>
        </w:rPr>
      </w:pPr>
    </w:p>
    <w:p w14:paraId="2CA82EED">
      <w:pPr>
        <w:spacing w:line="440" w:lineRule="exact"/>
        <w:jc w:val="center"/>
        <w:rPr>
          <w:rFonts w:hint="eastAsia" w:ascii="宋体" w:hAnsi="宋体" w:cs="宋体"/>
          <w:b/>
          <w:bCs/>
          <w:color w:val="auto"/>
          <w:spacing w:val="20"/>
          <w:kern w:val="44"/>
          <w:sz w:val="32"/>
          <w:szCs w:val="32"/>
        </w:rPr>
      </w:pPr>
    </w:p>
    <w:p w14:paraId="203A8F5E">
      <w:pPr>
        <w:pStyle w:val="2"/>
        <w:ind w:left="0" w:leftChars="0" w:firstLine="0" w:firstLineChars="0"/>
        <w:rPr>
          <w:rFonts w:hint="eastAsia"/>
        </w:rPr>
      </w:pPr>
    </w:p>
    <w:p w14:paraId="63873EA3">
      <w:pPr>
        <w:spacing w:line="440" w:lineRule="exact"/>
        <w:jc w:val="center"/>
        <w:rPr>
          <w:rFonts w:hint="default" w:ascii="宋体" w:eastAsia="宋体"/>
          <w:b/>
          <w:bCs/>
          <w:color w:val="auto"/>
          <w:spacing w:val="20"/>
          <w:kern w:val="44"/>
          <w:sz w:val="32"/>
          <w:szCs w:val="32"/>
          <w:lang w:val="en-US" w:eastAsia="zh-CN"/>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r>
        <w:rPr>
          <w:rFonts w:hint="eastAsia" w:ascii="宋体" w:hAnsi="宋体" w:cs="宋体"/>
          <w:b/>
          <w:bCs/>
          <w:color w:val="auto"/>
          <w:spacing w:val="20"/>
          <w:kern w:val="44"/>
          <w:sz w:val="32"/>
          <w:szCs w:val="32"/>
          <w:lang w:val="en-US" w:eastAsia="zh-CN"/>
        </w:rPr>
        <w:t>及合同主要条款</w:t>
      </w:r>
    </w:p>
    <w:p w14:paraId="7C38074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rPr>
          <w:rFonts w:hint="eastAsia"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kern w:val="0"/>
          <w:sz w:val="24"/>
          <w:szCs w:val="24"/>
          <w:lang w:val="en-US" w:eastAsia="zh-CN" w:bidi="ar"/>
        </w:rPr>
        <w:t>一、商务条款</w:t>
      </w:r>
    </w:p>
    <w:p w14:paraId="14DD89D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auto"/>
          <w:sz w:val="24"/>
          <w:szCs w:val="24"/>
          <w:lang w:val="en-US" w:eastAsia="zh-CN"/>
        </w:rPr>
        <w:t>（一）工期：</w:t>
      </w:r>
      <w:r>
        <w:rPr>
          <w:rFonts w:hint="eastAsia" w:cs="宋体"/>
          <w:b w:val="0"/>
          <w:bCs/>
          <w:color w:val="000000" w:themeColor="text1"/>
          <w:kern w:val="2"/>
          <w:sz w:val="24"/>
          <w:szCs w:val="24"/>
          <w:lang w:val="en-US" w:eastAsia="zh-CN" w:bidi="ar-SA"/>
          <w14:textFill>
            <w14:solidFill>
              <w14:schemeClr w14:val="tx1"/>
            </w14:solidFill>
          </w14:textFill>
        </w:rPr>
        <w:t>自合同签订之日起90天内完工。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153BA955">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（二）工程质保期：自竣工验收合格之日起不少于一年。 </w:t>
      </w:r>
    </w:p>
    <w:p w14:paraId="44435808">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（三）建设地点：采购人指定地点。 </w:t>
      </w:r>
    </w:p>
    <w:p w14:paraId="059A1563">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（四）技术标准规范 </w:t>
      </w:r>
    </w:p>
    <w:p w14:paraId="3B16B7F6">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本项目的施工必须符合国家有关工程建设标准强制性条文和建设部关于建筑施工方面现行标准、规范、规程和办法等。</w:t>
      </w:r>
    </w:p>
    <w:p w14:paraId="3CF33DC0">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施工单位在施工过程中使用或参考上述标准、规范以外的技术标准、规范时，应征得业主或业主指定的代表人的同意。</w:t>
      </w:r>
    </w:p>
    <w:p w14:paraId="52CC9A2F">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施工单位在施工中必须使用中华人民共和国《工程建设标准强制性条文》规定的标准、规范。</w:t>
      </w:r>
    </w:p>
    <w:p w14:paraId="00748AFB">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（五）服务质量要求 </w:t>
      </w:r>
    </w:p>
    <w:p w14:paraId="3EA930C4">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1、严格按照国家现行标准、规范要求进行建设施工； </w:t>
      </w:r>
    </w:p>
    <w:p w14:paraId="16845BB6">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2、在满足基本必要的建设施工时间内，施工进度应满足采购人提出的要求。 </w:t>
      </w:r>
    </w:p>
    <w:p w14:paraId="66B2BFB9">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3、无条件协助采购人解决各种与建设施工有关的问题。 </w:t>
      </w:r>
    </w:p>
    <w:p w14:paraId="1AE32D36">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4、为响应国家政策确保农民工工资按时足额发放，投标人须承诺在以往实施的项目中没有出现拖欠农民工工资的情况，且在本项目中也不存在拖欠农民工工资现象。 </w:t>
      </w:r>
    </w:p>
    <w:p w14:paraId="27EF357D">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（六）款项结算 </w:t>
      </w:r>
    </w:p>
    <w:p w14:paraId="63DFC9CA">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付款方式：具体付款方式由甲乙双方签订合同时详细约定。</w:t>
      </w:r>
    </w:p>
    <w:p w14:paraId="3F6BC0C4">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结算方式：</w:t>
      </w:r>
      <w:r>
        <w:rPr>
          <w:rFonts w:hint="eastAsia" w:ascii="宋体" w:hAnsi="宋体" w:cs="宋体"/>
          <w:color w:val="auto"/>
          <w:sz w:val="24"/>
          <w:szCs w:val="24"/>
          <w:lang w:val="en-US" w:eastAsia="zh-CN"/>
        </w:rPr>
        <w:t>宁陕县移民（脱贫）搬迁工作办公室</w:t>
      </w:r>
      <w:r>
        <w:rPr>
          <w:rFonts w:hint="eastAsia" w:ascii="宋体" w:hAnsi="宋体" w:eastAsia="宋体" w:cs="宋体"/>
          <w:color w:val="auto"/>
          <w:sz w:val="24"/>
          <w:szCs w:val="24"/>
          <w:lang w:val="en-US" w:eastAsia="zh-CN"/>
        </w:rPr>
        <w:t>负责结算，发票开至</w:t>
      </w:r>
      <w:r>
        <w:rPr>
          <w:rFonts w:hint="eastAsia" w:ascii="宋体" w:hAnsi="宋体" w:cs="宋体"/>
          <w:color w:val="auto"/>
          <w:sz w:val="24"/>
          <w:szCs w:val="24"/>
          <w:lang w:val="en-US" w:eastAsia="zh-CN"/>
        </w:rPr>
        <w:t>宁陕县移民（脱贫）搬迁工作办公室</w:t>
      </w:r>
      <w:r>
        <w:rPr>
          <w:rFonts w:hint="eastAsia" w:ascii="宋体" w:hAnsi="宋体" w:eastAsia="宋体" w:cs="宋体"/>
          <w:color w:val="auto"/>
          <w:sz w:val="24"/>
          <w:szCs w:val="24"/>
          <w:lang w:val="en-US" w:eastAsia="zh-CN"/>
        </w:rPr>
        <w:t>（乙方必须在税务部门开具真实有效的正式发票）。</w:t>
      </w:r>
    </w:p>
    <w:p w14:paraId="710CB0E4">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采购人不承担因财政资金不能及时到位给成交人造成的任何损失。</w:t>
      </w:r>
    </w:p>
    <w:p w14:paraId="11AD1BEE">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（七）违约责任 </w:t>
      </w:r>
    </w:p>
    <w:p w14:paraId="68D6A4BC">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1、按《中华人民共和国民法典》中的相关条款执行。 </w:t>
      </w:r>
    </w:p>
    <w:p w14:paraId="428FE0A9">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2、未经采购人同意，出现随意变动实施人员或后期提供服务跟进不到位等问题的，采购人有权终止合同。 </w:t>
      </w:r>
    </w:p>
    <w:p w14:paraId="1D8CA250">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3、未按合同要求提供工程或工程质量不能满足采购人要求，采购人有权终止合同，同时报请建设行政主管部门对其违约行为进行追究。</w:t>
      </w:r>
    </w:p>
    <w:p w14:paraId="1A91A65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pPr>
      <w:r>
        <w:rPr>
          <w:rFonts w:hint="eastAsia" w:ascii="宋体" w:hAnsi="宋体" w:eastAsia="宋体" w:cs="宋体"/>
          <w:b/>
          <w:bCs/>
          <w:color w:val="000000"/>
          <w:kern w:val="0"/>
          <w:sz w:val="24"/>
          <w:szCs w:val="24"/>
          <w:lang w:val="en-US" w:eastAsia="zh-CN" w:bidi="ar"/>
        </w:rPr>
        <w:t xml:space="preserve">二、合同条款： </w:t>
      </w:r>
    </w:p>
    <w:p w14:paraId="2EA45D22">
      <w:pPr>
        <w:keepNext w:val="0"/>
        <w:keepLines w:val="0"/>
        <w:widowControl/>
        <w:suppressLineNumbers w:val="0"/>
        <w:ind w:firstLine="480" w:firstLineChars="200"/>
        <w:jc w:val="left"/>
      </w:pPr>
      <w:r>
        <w:rPr>
          <w:rFonts w:hint="eastAsia" w:ascii="宋体" w:hAnsi="宋体" w:cs="宋体"/>
          <w:color w:val="auto"/>
          <w:sz w:val="24"/>
          <w:szCs w:val="24"/>
          <w:lang w:val="en-US" w:eastAsia="zh-CN"/>
        </w:rPr>
        <w:t>建设单位：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000000"/>
          <w:kern w:val="0"/>
          <w:sz w:val="24"/>
          <w:szCs w:val="24"/>
          <w:lang w:val="en-US" w:eastAsia="zh-CN" w:bidi="ar"/>
        </w:rPr>
        <w:t>（以下简称甲方）</w:t>
      </w:r>
    </w:p>
    <w:p w14:paraId="2CDEE42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C5A566F">
      <w:pPr>
        <w:keepNext w:val="0"/>
        <w:keepLines w:val="0"/>
        <w:widowControl/>
        <w:suppressLineNumbers w:val="0"/>
        <w:ind w:firstLine="480" w:firstLineChars="200"/>
        <w:jc w:val="left"/>
        <w:rPr>
          <w:rFonts w:hint="default" w:ascii="宋体" w:hAnsi="宋体" w:eastAsia="宋体" w:cs="宋体"/>
          <w:color w:val="auto"/>
          <w:sz w:val="24"/>
          <w:szCs w:val="24"/>
          <w:u w:val="single"/>
          <w:lang w:val="en-US" w:eastAsia="zh-CN"/>
        </w:rPr>
      </w:pPr>
      <w:r>
        <w:rPr>
          <w:rFonts w:hint="eastAsia" w:ascii="宋体" w:hAnsi="宋体" w:eastAsia="宋体" w:cs="宋体"/>
          <w:color w:val="000000"/>
          <w:kern w:val="0"/>
          <w:sz w:val="24"/>
          <w:szCs w:val="24"/>
          <w:lang w:val="en-US" w:eastAsia="zh-CN" w:bidi="ar"/>
        </w:rPr>
        <w:t>施工单位：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000000"/>
          <w:kern w:val="0"/>
          <w:sz w:val="24"/>
          <w:szCs w:val="24"/>
          <w:lang w:val="en-US" w:eastAsia="zh-CN" w:bidi="ar"/>
        </w:rPr>
        <w:t xml:space="preserve"> （以下简称乙方）</w:t>
      </w:r>
    </w:p>
    <w:p w14:paraId="1D16D213">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鉴于采购人为修建《</w:t>
      </w:r>
      <w:r>
        <w:rPr>
          <w:rFonts w:hint="eastAsia" w:ascii="宋体" w:hAnsi="宋体" w:cs="宋体"/>
          <w:color w:val="auto"/>
          <w:sz w:val="24"/>
          <w:szCs w:val="24"/>
          <w:lang w:val="en-US" w:eastAsia="zh-CN"/>
        </w:rPr>
        <w:t>宁陕县城关镇易地搬迁安置社区基础配套设施提升项目</w:t>
      </w:r>
      <w:r>
        <w:rPr>
          <w:rFonts w:hint="eastAsia" w:ascii="宋体" w:hAnsi="宋体" w:eastAsia="宋体" w:cs="宋体"/>
          <w:color w:val="auto"/>
          <w:sz w:val="24"/>
          <w:szCs w:val="24"/>
          <w:lang w:val="en-US" w:eastAsia="zh-CN"/>
        </w:rPr>
        <w:t>》并接受</w:t>
      </w:r>
      <w:r>
        <w:rPr>
          <w:rFonts w:hint="eastAsia" w:ascii="宋体" w:hAnsi="宋体" w:eastAsia="宋体" w:cs="宋体"/>
          <w:color w:val="auto"/>
          <w:sz w:val="24"/>
          <w:szCs w:val="24"/>
          <w:u w:val="single"/>
          <w:lang w:val="en-US" w:eastAsia="zh-CN"/>
        </w:rPr>
        <w:t>《   》</w:t>
      </w:r>
      <w:r>
        <w:rPr>
          <w:rFonts w:hint="eastAsia" w:ascii="宋体" w:hAnsi="宋体" w:eastAsia="宋体" w:cs="宋体"/>
          <w:color w:val="auto"/>
          <w:sz w:val="24"/>
          <w:szCs w:val="24"/>
          <w:lang w:val="en-US" w:eastAsia="zh-CN"/>
        </w:rPr>
        <w:t>承包人对该项目工程施工的投标，现由《</w:t>
      </w:r>
      <w:r>
        <w:rPr>
          <w:rFonts w:hint="eastAsia" w:ascii="宋体" w:hAnsi="宋体" w:cs="宋体"/>
          <w:color w:val="auto"/>
          <w:sz w:val="24"/>
          <w:szCs w:val="24"/>
          <w:u w:val="single"/>
          <w:lang w:val="en-US" w:eastAsia="zh-CN"/>
        </w:rPr>
        <w:t>宁陕县移民（脱贫）搬迁工作办公室</w:t>
      </w:r>
      <w:r>
        <w:rPr>
          <w:rFonts w:hint="eastAsia" w:ascii="宋体" w:hAnsi="宋体" w:eastAsia="宋体" w:cs="宋体"/>
          <w:color w:val="auto"/>
          <w:sz w:val="24"/>
          <w:szCs w:val="24"/>
          <w:lang w:val="en-US" w:eastAsia="zh-CN"/>
        </w:rPr>
        <w:t>》（下称“发包人”）和</w:t>
      </w:r>
      <w:r>
        <w:rPr>
          <w:rFonts w:hint="eastAsia" w:ascii="宋体" w:hAnsi="宋体" w:eastAsia="宋体" w:cs="宋体"/>
          <w:color w:val="auto"/>
          <w:sz w:val="24"/>
          <w:szCs w:val="24"/>
          <w:u w:val="single"/>
          <w:lang w:val="en-US" w:eastAsia="zh-CN"/>
        </w:rPr>
        <w:t>《    》</w:t>
      </w:r>
      <w:r>
        <w:rPr>
          <w:rFonts w:hint="eastAsia" w:ascii="宋体" w:hAnsi="宋体" w:eastAsia="宋体" w:cs="宋体"/>
          <w:color w:val="auto"/>
          <w:sz w:val="24"/>
          <w:szCs w:val="24"/>
          <w:lang w:val="en-US" w:eastAsia="zh-CN"/>
        </w:rPr>
        <w:t xml:space="preserve">（下称“承包人”）共同达成如下协议。 </w:t>
      </w:r>
    </w:p>
    <w:p w14:paraId="26255D28">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 本协议书及各种合同附件（含评标期间和合同谈判过程中的澄清文件和补充资料）； </w:t>
      </w:r>
    </w:p>
    <w:p w14:paraId="303334C0">
      <w:pPr>
        <w:keepNext w:val="0"/>
        <w:keepLines w:val="0"/>
        <w:pageBreakBefore w:val="0"/>
        <w:widowControl/>
        <w:suppressLineNumbers w:val="0"/>
        <w:kinsoku/>
        <w:wordWrap/>
        <w:overflowPunct/>
        <w:topLinePunct w:val="0"/>
        <w:autoSpaceDE/>
        <w:autoSpaceDN/>
        <w:bidi w:val="0"/>
        <w:adjustRightInd/>
        <w:snapToGrid/>
        <w:spacing w:line="400" w:lineRule="atLeast"/>
        <w:ind w:firstLine="480" w:firstLineChars="200"/>
        <w:jc w:val="left"/>
        <w:textAlignment w:val="auto"/>
      </w:pPr>
      <w:r>
        <w:rPr>
          <w:rFonts w:hint="eastAsia" w:ascii="宋体" w:hAnsi="宋体" w:eastAsia="宋体" w:cs="宋体"/>
          <w:color w:val="000000"/>
          <w:kern w:val="0"/>
          <w:sz w:val="24"/>
          <w:szCs w:val="24"/>
          <w:lang w:val="en-US" w:eastAsia="zh-CN" w:bidi="ar"/>
        </w:rPr>
        <w:t xml:space="preserve">2.下列文件应视为构成合同文件的组成部分: </w:t>
      </w:r>
    </w:p>
    <w:p w14:paraId="04D99550">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（1）本协议书及各种合同附件（含评标期间和合同谈判过程中的澄清文件和补充资料）； </w:t>
      </w:r>
    </w:p>
    <w:p w14:paraId="52AEE90A">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（2）成交通知书； </w:t>
      </w:r>
    </w:p>
    <w:p w14:paraId="6B0906A5">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（3）磋商响应函和磋商报价表； </w:t>
      </w:r>
    </w:p>
    <w:p w14:paraId="64301791">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（4）项目专用合同条款； </w:t>
      </w:r>
    </w:p>
    <w:p w14:paraId="3AAA7CBA">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 通用合同条款； </w:t>
      </w:r>
    </w:p>
    <w:p w14:paraId="773917E9">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（6）技术规范； </w:t>
      </w:r>
    </w:p>
    <w:p w14:paraId="3AE0FEB0">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（7）图纸（含招标文件补遗书中与此有关的部分）； </w:t>
      </w:r>
    </w:p>
    <w:p w14:paraId="22AE0112">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（8）已标价工程量清单； </w:t>
      </w:r>
    </w:p>
    <w:p w14:paraId="45124887">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（9）承包人有关人员、设备投入的承诺及投标文件中的施工组织设计；</w:t>
      </w:r>
    </w:p>
    <w:p w14:paraId="684D35B6">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 其他合同文件。 </w:t>
      </w:r>
    </w:p>
    <w:p w14:paraId="3902A0C8">
      <w:pPr>
        <w:keepNext w:val="0"/>
        <w:keepLines w:val="0"/>
        <w:pageBreakBefore w:val="0"/>
        <w:widowControl/>
        <w:suppressLineNumbers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3.上述文件互相补充和解释，如有不明确或不一致之处，以合同约定次序在先者为准。 </w:t>
      </w:r>
    </w:p>
    <w:p w14:paraId="0E283A9D">
      <w:pPr>
        <w:keepNext w:val="0"/>
        <w:keepLines w:val="0"/>
        <w:pageBreakBefore w:val="0"/>
        <w:widowControl/>
        <w:suppressLineNumbers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4.根据工程量清单所列的预计数量和单价或总额价计算的签约合同价:人民币大写 </w:t>
      </w:r>
    </w:p>
    <w:p w14:paraId="27A319F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21B6E483">
      <w:pPr>
        <w:keepNext w:val="0"/>
        <w:keepLines w:val="0"/>
        <w:pageBreakBefore w:val="0"/>
        <w:widowControl/>
        <w:suppressLineNumbers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5.承包人项目经理和承包人项目总工以磋商响应文件为准。</w:t>
      </w:r>
    </w:p>
    <w:p w14:paraId="7CBFD0B0">
      <w:pPr>
        <w:keepNext w:val="0"/>
        <w:keepLines w:val="0"/>
        <w:pageBreakBefore w:val="0"/>
        <w:widowControl/>
        <w:suppressLineNumbers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6.工程质量： </w:t>
      </w:r>
      <w:r>
        <w:rPr>
          <w:rFonts w:hint="eastAsia" w:ascii="宋体" w:hAnsi="宋体" w:eastAsia="宋体" w:cs="宋体"/>
          <w:color w:val="000000"/>
          <w:kern w:val="0"/>
          <w:sz w:val="24"/>
          <w:szCs w:val="24"/>
          <w:u w:val="single"/>
          <w:lang w:val="en-US" w:eastAsia="zh-CN" w:bidi="ar"/>
        </w:rPr>
        <w:t>交工验收质量达到合格标准，竣工验收质量达到合格</w:t>
      </w:r>
      <w:r>
        <w:rPr>
          <w:rFonts w:hint="eastAsia" w:ascii="宋体" w:hAnsi="宋体" w:eastAsia="宋体" w:cs="宋体"/>
          <w:color w:val="000000"/>
          <w:kern w:val="0"/>
          <w:sz w:val="24"/>
          <w:szCs w:val="24"/>
          <w:u w:val="none"/>
          <w:lang w:val="en-US" w:eastAsia="zh-CN" w:bidi="ar"/>
        </w:rPr>
        <w:t xml:space="preserve"> 标准</w:t>
      </w:r>
      <w:r>
        <w:rPr>
          <w:rFonts w:hint="eastAsia" w:ascii="宋体" w:hAnsi="宋体" w:eastAsia="宋体" w:cs="宋体"/>
          <w:color w:val="000000"/>
          <w:kern w:val="0"/>
          <w:sz w:val="24"/>
          <w:szCs w:val="24"/>
          <w:lang w:val="en-US" w:eastAsia="zh-CN" w:bidi="ar"/>
        </w:rPr>
        <w:t xml:space="preserve">。 </w:t>
      </w:r>
    </w:p>
    <w:p w14:paraId="7E9C7C1E">
      <w:pPr>
        <w:keepNext w:val="0"/>
        <w:keepLines w:val="0"/>
        <w:pageBreakBefore w:val="0"/>
        <w:widowControl/>
        <w:suppressLineNumbers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7.承包人承诺按合同约定承担工程的实施、完成及缺陷修复。 </w:t>
      </w:r>
    </w:p>
    <w:p w14:paraId="4BAD3856">
      <w:pPr>
        <w:keepNext w:val="0"/>
        <w:keepLines w:val="0"/>
        <w:pageBreakBefore w:val="0"/>
        <w:widowControl/>
        <w:suppressLineNumbers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8.承包人应按照监理人指示开工，工期以竞争性磋商文件为准。 </w:t>
      </w:r>
    </w:p>
    <w:p w14:paraId="5AB3019F">
      <w:pPr>
        <w:keepNext w:val="0"/>
        <w:keepLines w:val="0"/>
        <w:pageBreakBefore w:val="0"/>
        <w:widowControl/>
        <w:suppressLineNumbers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 本协议书在承包人提供履约担保后，由双方法定代表人或其委托代理人签署并加盖单位章后生效。全部工程完工后经交工验收合格、缺陷责任期满签发缺陷责任证书后失效。 </w:t>
      </w:r>
    </w:p>
    <w:p w14:paraId="79100414">
      <w:pPr>
        <w:keepNext w:val="0"/>
        <w:keepLines w:val="0"/>
        <w:pageBreakBefore w:val="0"/>
        <w:widowControl/>
        <w:suppressLineNumbers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10.本协议书六份，合同甲方执三份，乙方执三份。 </w:t>
      </w:r>
    </w:p>
    <w:p w14:paraId="38088D6F">
      <w:pPr>
        <w:keepNext w:val="0"/>
        <w:keepLines w:val="0"/>
        <w:pageBreakBefore w:val="0"/>
        <w:widowControl/>
        <w:suppressLineNumbers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11.合同未尽事宜，双方另行签订补充协议。补充协议是合同的组成部分。 </w:t>
      </w:r>
    </w:p>
    <w:p w14:paraId="1CB298B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pPr>
      <w:r>
        <w:rPr>
          <w:rFonts w:hint="eastAsia" w:ascii="宋体" w:hAnsi="宋体" w:eastAsia="宋体" w:cs="宋体"/>
          <w:color w:val="000000"/>
          <w:kern w:val="0"/>
          <w:sz w:val="24"/>
          <w:szCs w:val="24"/>
          <w:lang w:val="en-US" w:eastAsia="zh-CN" w:bidi="ar"/>
        </w:rPr>
        <w:t xml:space="preserve">甲方：（ 盖章）                      乙方：（ 签章） </w:t>
      </w:r>
    </w:p>
    <w:p w14:paraId="6B6DF1D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pPr>
      <w:r>
        <w:rPr>
          <w:rFonts w:hint="eastAsia" w:ascii="宋体" w:hAnsi="宋体" w:eastAsia="宋体" w:cs="宋体"/>
          <w:color w:val="000000"/>
          <w:kern w:val="0"/>
          <w:sz w:val="24"/>
          <w:szCs w:val="24"/>
          <w:lang w:val="en-US" w:eastAsia="zh-CN" w:bidi="ar"/>
        </w:rPr>
        <w:t xml:space="preserve">法定代表人：                         法定代表人： </w:t>
      </w:r>
    </w:p>
    <w:p w14:paraId="0FED50F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pPr>
      <w:r>
        <w:rPr>
          <w:rFonts w:hint="eastAsia" w:ascii="宋体" w:hAnsi="宋体" w:eastAsia="宋体" w:cs="宋体"/>
          <w:color w:val="000000"/>
          <w:kern w:val="0"/>
          <w:sz w:val="24"/>
          <w:szCs w:val="24"/>
          <w:lang w:val="en-US" w:eastAsia="zh-CN" w:bidi="ar"/>
        </w:rPr>
        <w:t xml:space="preserve">或委托代理人：                       或委托代理人： </w:t>
      </w:r>
    </w:p>
    <w:p w14:paraId="0BF391B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日期： 年 月 日                      日期： 年 月 日 </w:t>
      </w:r>
    </w:p>
    <w:p w14:paraId="47BCC3C1">
      <w:pPr>
        <w:keepNext w:val="0"/>
        <w:keepLines w:val="0"/>
        <w:widowControl/>
        <w:suppressLineNumbers w:val="0"/>
        <w:ind w:firstLine="482" w:firstLineChars="200"/>
        <w:jc w:val="left"/>
      </w:pPr>
      <w:r>
        <w:rPr>
          <w:rFonts w:ascii="新宋体" w:hAnsi="新宋体" w:eastAsia="新宋体" w:cs="新宋体"/>
          <w:b/>
          <w:bCs/>
          <w:color w:val="000000"/>
          <w:kern w:val="0"/>
          <w:sz w:val="24"/>
          <w:szCs w:val="24"/>
          <w:lang w:val="en-US" w:eastAsia="zh-CN" w:bidi="ar"/>
        </w:rPr>
        <w:t>注：成交单位需根据实际情况和采购人签订相应的合同，但不得与竞争性磋</w:t>
      </w:r>
      <w:r>
        <w:rPr>
          <w:rFonts w:hint="eastAsia" w:ascii="新宋体" w:hAnsi="新宋体" w:eastAsia="新宋体" w:cs="新宋体"/>
          <w:b/>
          <w:bCs/>
          <w:color w:val="000000"/>
          <w:kern w:val="0"/>
          <w:sz w:val="24"/>
          <w:szCs w:val="24"/>
          <w:lang w:val="en-US" w:eastAsia="zh-CN" w:bidi="ar"/>
        </w:rPr>
        <w:t>商文件、成交单位的竞争性磋商响应文件及采购相关法律法规相违背。</w:t>
      </w:r>
    </w:p>
    <w:p w14:paraId="1722377E">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3D74DDC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3A354A7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69647517">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3BA4696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0932ADA4">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45835C2F">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7A415D6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7A194467">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4987D80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11548E74">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0AA11F80">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530338AF">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130930E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5AA57BE7">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6040F05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3AEAEEF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553CF61D">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7B7356D7">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0FDA18E1">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697F442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40B40E30">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6B53CDFE">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04E8560B">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146BA83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6DBF421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6F625774">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6CD47340">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49085D64">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p>
    <w:p w14:paraId="0CDAC63C">
      <w:pPr>
        <w:pStyle w:val="2"/>
        <w:ind w:left="0" w:leftChars="0" w:firstLine="0" w:firstLineChars="0"/>
        <w:rPr>
          <w:rFonts w:hint="eastAsia" w:ascii="宋体" w:hAnsi="宋体" w:eastAsia="宋体"/>
          <w:b/>
          <w:color w:val="auto"/>
          <w:sz w:val="24"/>
          <w:szCs w:val="24"/>
          <w:lang w:val="en-US" w:eastAsia="zh-CN"/>
        </w:rPr>
      </w:pPr>
    </w:p>
    <w:p w14:paraId="553A2853">
      <w:pPr>
        <w:jc w:val="center"/>
        <w:rPr>
          <w:rFonts w:ascii="宋体"/>
          <w:b/>
          <w:bCs/>
          <w:color w:val="auto"/>
          <w:spacing w:val="20"/>
          <w:kern w:val="44"/>
          <w:sz w:val="24"/>
          <w:szCs w:val="24"/>
        </w:rPr>
      </w:pPr>
      <w:r>
        <w:rPr>
          <w:rFonts w:hint="eastAsia" w:ascii="宋体" w:hAnsi="宋体" w:cs="宋体"/>
          <w:b/>
          <w:bCs/>
          <w:spacing w:val="20"/>
          <w:kern w:val="44"/>
          <w:sz w:val="32"/>
          <w:szCs w:val="32"/>
        </w:rPr>
        <w:t xml:space="preserve">第六部分 </w:t>
      </w:r>
      <w:r>
        <w:rPr>
          <w:rFonts w:hint="eastAsia" w:ascii="宋体" w:hAnsi="宋体" w:cs="宋体"/>
          <w:b/>
          <w:bCs/>
          <w:color w:val="auto"/>
          <w:spacing w:val="20"/>
          <w:kern w:val="44"/>
          <w:sz w:val="32"/>
          <w:szCs w:val="32"/>
        </w:rPr>
        <w:t>竞争性磋商响应文件格式</w:t>
      </w:r>
    </w:p>
    <w:p w14:paraId="1C97B2E2">
      <w:pPr>
        <w:spacing w:line="440" w:lineRule="exact"/>
        <w:rPr>
          <w:rFonts w:ascii="宋体"/>
          <w:b/>
          <w:bCs/>
          <w:color w:val="auto"/>
          <w:spacing w:val="20"/>
          <w:kern w:val="44"/>
          <w:sz w:val="24"/>
          <w:szCs w:val="24"/>
        </w:rPr>
      </w:pPr>
    </w:p>
    <w:p w14:paraId="5A0B82B7">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提交响应文件须知</w:t>
      </w:r>
      <w:bookmarkEnd w:id="61"/>
      <w:bookmarkEnd w:id="62"/>
      <w:bookmarkEnd w:id="63"/>
    </w:p>
    <w:p w14:paraId="6AD09836">
      <w:pPr>
        <w:numPr>
          <w:ilvl w:val="0"/>
          <w:numId w:val="0"/>
        </w:numPr>
        <w:spacing w:line="600" w:lineRule="exact"/>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陕西鼎慧源工程项目管理有限公司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EFFF56">
      <w:pPr>
        <w:numPr>
          <w:ilvl w:val="0"/>
          <w:numId w:val="0"/>
        </w:numPr>
        <w:spacing w:line="6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认为有必要，还可以做其它补充说明。</w:t>
      </w:r>
    </w:p>
    <w:p w14:paraId="6BE2665C">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eastAsia="宋体" w:asciiTheme="minorEastAsia" w:hAnsiTheme="minorEastAsia" w:cstheme="minorEastAsia"/>
          <w:sz w:val="24"/>
          <w:szCs w:val="24"/>
          <w:lang w:val="en-US" w:eastAsia="zh-CN"/>
        </w:rPr>
        <w:t>全部编制后，按磋商文件要求加盖印章并及时将电子响应文件（*.SXSTF）于投标截止时间前任意时间段登录全国公共资源交易平台（陕西省·安康市）网站进行提交，逾期系统将拒绝接收。</w:t>
      </w:r>
    </w:p>
    <w:p w14:paraId="562BEA6B">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eastAsia="宋体" w:asciiTheme="minorEastAsia" w:hAnsiTheme="minorEastAsia" w:cstheme="minorEastAsia"/>
          <w:sz w:val="24"/>
          <w:szCs w:val="24"/>
          <w:lang w:val="en-US" w:eastAsia="zh-CN"/>
        </w:rPr>
        <w:t>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FC2071E">
      <w:pPr>
        <w:spacing w:line="440" w:lineRule="exact"/>
        <w:ind w:firstLine="482" w:firstLineChars="200"/>
        <w:rPr>
          <w:rFonts w:ascii="宋体"/>
          <w:b/>
          <w:bCs/>
          <w:color w:val="auto"/>
          <w:sz w:val="24"/>
          <w:szCs w:val="24"/>
        </w:rPr>
      </w:pPr>
      <w:bookmarkStart w:id="64" w:name="_Toc326251063"/>
      <w:r>
        <w:rPr>
          <w:rFonts w:hint="eastAsia" w:ascii="宋体" w:hAnsi="宋体" w:cs="宋体"/>
          <w:b/>
          <w:bCs/>
          <w:color w:val="auto"/>
          <w:sz w:val="24"/>
          <w:szCs w:val="24"/>
        </w:rPr>
        <w:t>二、响应文件格式及编排顺序</w:t>
      </w:r>
      <w:bookmarkEnd w:id="64"/>
    </w:p>
    <w:p w14:paraId="79BEE73F">
      <w:pPr>
        <w:spacing w:line="440" w:lineRule="exact"/>
        <w:rPr>
          <w:rFonts w:ascii="宋体"/>
          <w:b/>
          <w:bCs/>
          <w:color w:val="auto"/>
          <w:spacing w:val="20"/>
          <w:sz w:val="24"/>
          <w:szCs w:val="24"/>
        </w:rPr>
      </w:pPr>
      <w:r>
        <w:rPr>
          <w:rFonts w:ascii="宋体"/>
          <w:b/>
          <w:bCs/>
          <w:color w:val="auto"/>
          <w:spacing w:val="20"/>
          <w:sz w:val="24"/>
          <w:szCs w:val="24"/>
        </w:rPr>
        <w:br w:type="page"/>
      </w:r>
    </w:p>
    <w:p w14:paraId="1F03C131">
      <w:pPr>
        <w:spacing w:line="440" w:lineRule="exact"/>
        <w:rPr>
          <w:rFonts w:ascii="宋体"/>
          <w:b/>
          <w:bCs/>
          <w:color w:val="auto"/>
          <w:sz w:val="24"/>
          <w:szCs w:val="24"/>
        </w:rPr>
      </w:pPr>
      <w:r>
        <w:rPr>
          <w:rFonts w:hint="eastAsia" w:ascii="宋体" w:hAnsi="宋体" w:cs="宋体"/>
          <w:b/>
          <w:bCs/>
          <w:color w:val="auto"/>
          <w:sz w:val="24"/>
          <w:szCs w:val="24"/>
        </w:rPr>
        <w:t>封面格式</w:t>
      </w:r>
    </w:p>
    <w:p w14:paraId="65DDF966">
      <w:pPr>
        <w:spacing w:line="440" w:lineRule="exact"/>
        <w:rPr>
          <w:rFonts w:ascii="宋体"/>
          <w:b/>
          <w:bCs/>
          <w:color w:val="auto"/>
          <w:sz w:val="24"/>
          <w:szCs w:val="24"/>
        </w:rPr>
      </w:pPr>
    </w:p>
    <w:p w14:paraId="732C2ED7">
      <w:pPr>
        <w:spacing w:line="440" w:lineRule="exact"/>
        <w:rPr>
          <w:rFonts w:ascii="宋体"/>
          <w:b/>
          <w:bCs/>
          <w:color w:val="auto"/>
          <w:sz w:val="24"/>
          <w:szCs w:val="24"/>
        </w:rPr>
      </w:pPr>
    </w:p>
    <w:p w14:paraId="2E18E3F8">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SXDHY-AK-2025（009）</w:t>
      </w:r>
    </w:p>
    <w:p w14:paraId="53CBA503">
      <w:pPr>
        <w:spacing w:line="360" w:lineRule="auto"/>
        <w:jc w:val="center"/>
        <w:rPr>
          <w:rFonts w:ascii="宋体"/>
          <w:color w:val="auto"/>
          <w:sz w:val="24"/>
          <w:szCs w:val="24"/>
        </w:rPr>
      </w:pPr>
    </w:p>
    <w:p w14:paraId="0A698139">
      <w:pPr>
        <w:spacing w:line="360" w:lineRule="auto"/>
        <w:rPr>
          <w:rFonts w:ascii="宋体"/>
          <w:b/>
          <w:bCs/>
          <w:color w:val="auto"/>
          <w:sz w:val="28"/>
          <w:szCs w:val="28"/>
        </w:rPr>
      </w:pPr>
    </w:p>
    <w:p w14:paraId="0FBBF8B0">
      <w:pPr>
        <w:pStyle w:val="45"/>
      </w:pPr>
    </w:p>
    <w:p w14:paraId="1623DE84">
      <w:pPr>
        <w:spacing w:line="360" w:lineRule="auto"/>
        <w:jc w:val="center"/>
        <w:rPr>
          <w:rFonts w:hint="eastAsia" w:ascii="宋体" w:hAnsi="宋体" w:cs="宋体"/>
          <w:b/>
          <w:bCs/>
          <w:color w:val="auto"/>
          <w:sz w:val="36"/>
          <w:szCs w:val="36"/>
          <w:lang w:eastAsia="zh-CN"/>
        </w:rPr>
      </w:pPr>
      <w:r>
        <w:rPr>
          <w:rFonts w:hint="eastAsia" w:ascii="宋体" w:hAnsi="宋体" w:cs="宋体"/>
          <w:b/>
          <w:bCs/>
          <w:color w:val="000000" w:themeColor="text1"/>
          <w:sz w:val="36"/>
          <w:szCs w:val="36"/>
          <w:lang w:eastAsia="zh-CN"/>
          <w14:textFill>
            <w14:solidFill>
              <w14:schemeClr w14:val="tx1"/>
            </w14:solidFill>
          </w14:textFill>
        </w:rPr>
        <w:t>宁陕县城关镇易地搬迁安置社区基础配套设施提升项目</w:t>
      </w:r>
    </w:p>
    <w:p w14:paraId="10BD53EF">
      <w:pPr>
        <w:pStyle w:val="45"/>
        <w:rPr>
          <w:rFonts w:hint="eastAsia"/>
          <w:lang w:eastAsia="zh-CN"/>
        </w:rPr>
      </w:pPr>
    </w:p>
    <w:p w14:paraId="2057C98E">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7F317291">
      <w:pPr>
        <w:spacing w:line="440" w:lineRule="exact"/>
        <w:rPr>
          <w:rFonts w:ascii="宋体"/>
          <w:color w:val="auto"/>
          <w:sz w:val="24"/>
          <w:szCs w:val="24"/>
        </w:rPr>
      </w:pPr>
    </w:p>
    <w:p w14:paraId="7D0DEBF3">
      <w:pPr>
        <w:spacing w:line="440" w:lineRule="exact"/>
        <w:rPr>
          <w:rFonts w:ascii="宋体"/>
          <w:color w:val="auto"/>
          <w:sz w:val="24"/>
          <w:szCs w:val="24"/>
        </w:rPr>
      </w:pPr>
    </w:p>
    <w:p w14:paraId="6B7A83B6">
      <w:pPr>
        <w:spacing w:line="440" w:lineRule="exact"/>
        <w:rPr>
          <w:rFonts w:ascii="宋体"/>
          <w:color w:val="auto"/>
          <w:sz w:val="24"/>
          <w:szCs w:val="24"/>
        </w:rPr>
      </w:pPr>
    </w:p>
    <w:p w14:paraId="744B206A">
      <w:pPr>
        <w:spacing w:line="440" w:lineRule="exact"/>
        <w:rPr>
          <w:rFonts w:hint="eastAsia" w:ascii="宋体" w:eastAsia="宋体"/>
          <w:color w:val="auto"/>
          <w:sz w:val="24"/>
          <w:szCs w:val="24"/>
          <w:lang w:eastAsia="zh-CN"/>
        </w:rPr>
      </w:pPr>
    </w:p>
    <w:p w14:paraId="45399724">
      <w:pPr>
        <w:spacing w:line="440" w:lineRule="exact"/>
        <w:rPr>
          <w:rFonts w:ascii="宋体"/>
          <w:color w:val="auto"/>
          <w:sz w:val="24"/>
          <w:szCs w:val="24"/>
        </w:rPr>
      </w:pPr>
    </w:p>
    <w:p w14:paraId="7719CCEA">
      <w:pPr>
        <w:spacing w:line="440" w:lineRule="exact"/>
        <w:rPr>
          <w:rFonts w:ascii="宋体"/>
          <w:color w:val="auto"/>
          <w:sz w:val="24"/>
          <w:szCs w:val="24"/>
        </w:rPr>
      </w:pPr>
    </w:p>
    <w:p w14:paraId="4FBFF82F">
      <w:pPr>
        <w:spacing w:line="440" w:lineRule="exact"/>
        <w:rPr>
          <w:rFonts w:ascii="宋体"/>
          <w:color w:val="auto"/>
          <w:sz w:val="24"/>
          <w:szCs w:val="24"/>
        </w:rPr>
      </w:pPr>
    </w:p>
    <w:p w14:paraId="10D01B08">
      <w:pPr>
        <w:spacing w:line="440" w:lineRule="exact"/>
        <w:rPr>
          <w:rFonts w:ascii="宋体"/>
          <w:color w:val="auto"/>
          <w:sz w:val="24"/>
          <w:szCs w:val="24"/>
        </w:rPr>
      </w:pPr>
    </w:p>
    <w:p w14:paraId="0E2851B6">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36978AB0">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074BC440">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18C1AA94">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3A0590EE">
      <w:pPr>
        <w:spacing w:line="440" w:lineRule="exact"/>
        <w:rPr>
          <w:rFonts w:ascii="宋体"/>
          <w:color w:val="auto"/>
          <w:spacing w:val="20"/>
          <w:sz w:val="24"/>
          <w:szCs w:val="24"/>
        </w:rPr>
      </w:pPr>
    </w:p>
    <w:p w14:paraId="34026A70">
      <w:pPr>
        <w:spacing w:line="440" w:lineRule="exact"/>
        <w:rPr>
          <w:rFonts w:ascii="宋体"/>
          <w:b/>
          <w:bCs/>
          <w:color w:val="auto"/>
          <w:spacing w:val="20"/>
          <w:sz w:val="24"/>
          <w:szCs w:val="24"/>
        </w:rPr>
      </w:pPr>
    </w:p>
    <w:p w14:paraId="0A047E3F">
      <w:pPr>
        <w:spacing w:line="440" w:lineRule="exact"/>
        <w:rPr>
          <w:rFonts w:ascii="宋体"/>
          <w:b/>
          <w:bCs/>
          <w:color w:val="auto"/>
          <w:spacing w:val="20"/>
          <w:sz w:val="24"/>
          <w:szCs w:val="24"/>
        </w:rPr>
      </w:pPr>
    </w:p>
    <w:p w14:paraId="72517A95">
      <w:pPr>
        <w:spacing w:line="440" w:lineRule="exact"/>
        <w:rPr>
          <w:rFonts w:ascii="宋体"/>
          <w:b/>
          <w:bCs/>
          <w:color w:val="auto"/>
          <w:spacing w:val="20"/>
          <w:sz w:val="24"/>
          <w:szCs w:val="24"/>
        </w:rPr>
      </w:pPr>
    </w:p>
    <w:p w14:paraId="15E65CF0">
      <w:pPr>
        <w:spacing w:line="440" w:lineRule="exact"/>
        <w:rPr>
          <w:rFonts w:ascii="宋体"/>
          <w:b/>
          <w:bCs/>
          <w:color w:val="auto"/>
          <w:spacing w:val="20"/>
          <w:sz w:val="24"/>
          <w:szCs w:val="24"/>
        </w:rPr>
      </w:pPr>
    </w:p>
    <w:p w14:paraId="02EF2012">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目录</w:t>
      </w:r>
    </w:p>
    <w:p w14:paraId="114E0833">
      <w:pPr>
        <w:keepNext w:val="0"/>
        <w:keepLines w:val="0"/>
        <w:widowControl/>
        <w:suppressLineNumbers w:val="0"/>
        <w:jc w:val="center"/>
      </w:pPr>
      <w:bookmarkStart w:id="65" w:name="_Hlk23855822"/>
      <w:r>
        <w:rPr>
          <w:rFonts w:hint="eastAsia" w:ascii="宋体" w:hAnsi="宋体" w:eastAsia="宋体" w:cs="宋体"/>
          <w:color w:val="000000"/>
          <w:kern w:val="0"/>
          <w:sz w:val="28"/>
          <w:szCs w:val="28"/>
          <w:lang w:val="en-US" w:eastAsia="zh-CN" w:bidi="ar"/>
        </w:rPr>
        <w:t>（按照以下主要内容逐条编写）</w:t>
      </w:r>
    </w:p>
    <w:p w14:paraId="0DCB69EB">
      <w:pPr>
        <w:pStyle w:val="15"/>
        <w:numPr>
          <w:ilvl w:val="0"/>
          <w:numId w:val="0"/>
        </w:numPr>
        <w:spacing w:line="360" w:lineRule="auto"/>
        <w:ind w:left="420" w:leftChars="0"/>
        <w:jc w:val="left"/>
        <w:rPr>
          <w:rFonts w:hint="eastAsia" w:ascii="宋体" w:hAnsi="宋体" w:eastAsia="宋体" w:cs="宋体"/>
          <w:b/>
          <w:bCs/>
          <w:color w:val="auto"/>
          <w:sz w:val="24"/>
          <w:szCs w:val="24"/>
          <w:lang w:val="en-US" w:eastAsia="zh-CN"/>
        </w:rPr>
      </w:pPr>
    </w:p>
    <w:p w14:paraId="6BC0E01B">
      <w:pPr>
        <w:pStyle w:val="15"/>
        <w:numPr>
          <w:ilvl w:val="0"/>
          <w:numId w:val="0"/>
        </w:numPr>
        <w:spacing w:line="360" w:lineRule="auto"/>
        <w:jc w:val="left"/>
        <w:rPr>
          <w:rFonts w:hint="eastAsia" w:hAnsi="宋体" w:cs="Times New Roman"/>
          <w:b/>
          <w:bCs/>
          <w:color w:val="auto"/>
          <w:sz w:val="24"/>
          <w:szCs w:val="24"/>
          <w:lang w:val="en-US" w:eastAsia="zh-CN"/>
        </w:rPr>
      </w:pPr>
    </w:p>
    <w:bookmarkEnd w:id="65"/>
    <w:p w14:paraId="652E14EE">
      <w:pPr>
        <w:numPr>
          <w:ilvl w:val="0"/>
          <w:numId w:val="0"/>
        </w:numPr>
        <w:snapToGrid w:val="0"/>
        <w:spacing w:line="440" w:lineRule="exact"/>
        <w:jc w:val="both"/>
        <w:rPr>
          <w:rFonts w:hint="eastAsia" w:ascii="宋体" w:hAnsi="宋体" w:eastAsia="宋体" w:cs="Times New Roman"/>
          <w:b/>
          <w:sz w:val="24"/>
          <w:szCs w:val="24"/>
          <w:lang w:val="en-US" w:eastAsia="zh-CN"/>
        </w:rPr>
      </w:pPr>
    </w:p>
    <w:p w14:paraId="057BE38E">
      <w:pPr>
        <w:spacing w:line="440" w:lineRule="exact"/>
        <w:ind w:firstLine="482" w:firstLineChars="200"/>
        <w:jc w:val="center"/>
        <w:rPr>
          <w:rFonts w:ascii="宋体" w:hAnsi="宋体"/>
          <w:b/>
          <w:sz w:val="24"/>
          <w:szCs w:val="24"/>
        </w:rPr>
      </w:pPr>
    </w:p>
    <w:p w14:paraId="13EA7814">
      <w:pPr>
        <w:spacing w:line="440" w:lineRule="exact"/>
        <w:ind w:firstLine="482" w:firstLineChars="200"/>
        <w:jc w:val="center"/>
        <w:rPr>
          <w:rFonts w:ascii="宋体" w:hAnsi="宋体"/>
          <w:b/>
          <w:sz w:val="24"/>
          <w:szCs w:val="24"/>
        </w:rPr>
      </w:pPr>
    </w:p>
    <w:p w14:paraId="44E5CA5F">
      <w:pPr>
        <w:spacing w:line="440" w:lineRule="exact"/>
        <w:ind w:firstLine="482" w:firstLineChars="200"/>
        <w:jc w:val="center"/>
        <w:rPr>
          <w:rFonts w:ascii="宋体" w:hAnsi="宋体"/>
          <w:b/>
          <w:sz w:val="24"/>
          <w:szCs w:val="24"/>
        </w:rPr>
      </w:pPr>
    </w:p>
    <w:p w14:paraId="71A53290">
      <w:pPr>
        <w:pStyle w:val="14"/>
        <w:rPr>
          <w:rFonts w:ascii="宋体" w:hAnsi="宋体"/>
          <w:b/>
          <w:sz w:val="24"/>
          <w:szCs w:val="24"/>
        </w:rPr>
      </w:pPr>
    </w:p>
    <w:p w14:paraId="7C3601B8"/>
    <w:p w14:paraId="33881277">
      <w:pPr>
        <w:spacing w:line="440" w:lineRule="exact"/>
        <w:ind w:firstLine="482" w:firstLineChars="200"/>
        <w:jc w:val="center"/>
        <w:rPr>
          <w:rFonts w:ascii="宋体" w:hAnsi="宋体"/>
          <w:b/>
          <w:sz w:val="24"/>
          <w:szCs w:val="24"/>
        </w:rPr>
      </w:pPr>
    </w:p>
    <w:p w14:paraId="78510170">
      <w:pPr>
        <w:pStyle w:val="2"/>
        <w:rPr>
          <w:rFonts w:ascii="宋体" w:hAnsi="宋体"/>
          <w:b/>
          <w:sz w:val="24"/>
          <w:szCs w:val="24"/>
        </w:rPr>
      </w:pPr>
    </w:p>
    <w:p w14:paraId="5AC90162">
      <w:pPr>
        <w:pStyle w:val="2"/>
        <w:rPr>
          <w:rFonts w:ascii="宋体" w:hAnsi="宋体"/>
          <w:b/>
          <w:sz w:val="24"/>
          <w:szCs w:val="24"/>
        </w:rPr>
      </w:pPr>
    </w:p>
    <w:p w14:paraId="55B77763">
      <w:pPr>
        <w:pStyle w:val="2"/>
        <w:rPr>
          <w:rFonts w:ascii="宋体" w:hAnsi="宋体"/>
          <w:b/>
          <w:sz w:val="24"/>
          <w:szCs w:val="24"/>
        </w:rPr>
      </w:pPr>
    </w:p>
    <w:p w14:paraId="71AA8875">
      <w:pPr>
        <w:pStyle w:val="2"/>
        <w:rPr>
          <w:rFonts w:ascii="宋体" w:hAnsi="宋体"/>
          <w:b/>
          <w:sz w:val="24"/>
          <w:szCs w:val="24"/>
        </w:rPr>
      </w:pPr>
    </w:p>
    <w:p w14:paraId="42C5ECD3">
      <w:pPr>
        <w:pStyle w:val="9"/>
      </w:pPr>
    </w:p>
    <w:p w14:paraId="562E87B4">
      <w:pPr>
        <w:pStyle w:val="12"/>
      </w:pPr>
    </w:p>
    <w:p w14:paraId="6AFF25C5"/>
    <w:p w14:paraId="2CD63CDE"/>
    <w:p w14:paraId="4CBCD107"/>
    <w:p w14:paraId="627AA4F8"/>
    <w:p w14:paraId="64976186"/>
    <w:p w14:paraId="17312A52"/>
    <w:p w14:paraId="6DC4D36A"/>
    <w:p w14:paraId="0C31A129"/>
    <w:p w14:paraId="09B0549E"/>
    <w:p w14:paraId="19C9996B"/>
    <w:p w14:paraId="1CCAE622"/>
    <w:p w14:paraId="24C26E66"/>
    <w:p w14:paraId="5FDDC675"/>
    <w:p w14:paraId="3D584B5C"/>
    <w:p w14:paraId="78A490A6"/>
    <w:p w14:paraId="46099B40"/>
    <w:p w14:paraId="48558891"/>
    <w:p w14:paraId="7FEF4181"/>
    <w:p w14:paraId="43A19B6D">
      <w:pPr>
        <w:pStyle w:val="12"/>
      </w:pPr>
    </w:p>
    <w:p w14:paraId="0FA55ED3">
      <w:pPr>
        <w:spacing w:line="420" w:lineRule="exact"/>
        <w:jc w:val="center"/>
        <w:rPr>
          <w:rFonts w:hint="eastAsia" w:ascii="宋体" w:hAnsi="宋体"/>
          <w:b/>
          <w:color w:val="auto"/>
          <w:sz w:val="32"/>
        </w:rPr>
      </w:pPr>
      <w:r>
        <w:rPr>
          <w:rFonts w:hint="eastAsia" w:ascii="宋体" w:hAnsi="宋体"/>
          <w:b/>
          <w:color w:val="auto"/>
          <w:sz w:val="28"/>
          <w:szCs w:val="28"/>
          <w:lang w:val="en-US" w:eastAsia="zh-CN"/>
        </w:rPr>
        <w:t>一、</w:t>
      </w:r>
      <w:r>
        <w:rPr>
          <w:rFonts w:hint="eastAsia" w:ascii="宋体" w:hAnsi="宋体"/>
          <w:b/>
          <w:color w:val="auto"/>
          <w:sz w:val="28"/>
          <w:szCs w:val="28"/>
          <w:lang w:eastAsia="zh-CN"/>
        </w:rPr>
        <w:t>磋商</w:t>
      </w:r>
      <w:r>
        <w:rPr>
          <w:rFonts w:hint="eastAsia" w:ascii="宋体" w:hAnsi="宋体"/>
          <w:b/>
          <w:color w:val="auto"/>
          <w:sz w:val="28"/>
          <w:szCs w:val="28"/>
        </w:rPr>
        <w:t>响应函</w:t>
      </w:r>
    </w:p>
    <w:p w14:paraId="63350921">
      <w:pPr>
        <w:spacing w:line="360" w:lineRule="auto"/>
        <w:jc w:val="left"/>
        <w:rPr>
          <w:rFonts w:hint="eastAsia" w:ascii="宋体" w:hAnsi="宋体" w:eastAsia="宋体" w:cs="宋体"/>
          <w:b/>
          <w:bCs/>
          <w:color w:val="auto"/>
          <w:kern w:val="0"/>
          <w:sz w:val="24"/>
          <w:lang w:eastAsia="zh-CN"/>
        </w:rPr>
      </w:pPr>
      <w:r>
        <w:rPr>
          <w:rFonts w:hint="eastAsia" w:ascii="宋体" w:hAnsi="宋体"/>
          <w:b/>
          <w:color w:val="auto"/>
          <w:sz w:val="24"/>
        </w:rPr>
        <w:t>致</w:t>
      </w:r>
      <w:r>
        <w:rPr>
          <w:rFonts w:hint="eastAsia" w:ascii="宋体" w:hAnsi="宋体" w:cs="宋体"/>
          <w:b/>
          <w:bCs/>
          <w:color w:val="auto"/>
          <w:kern w:val="0"/>
          <w:sz w:val="24"/>
        </w:rPr>
        <w:t>：</w:t>
      </w:r>
      <w:r>
        <w:rPr>
          <w:rFonts w:hint="eastAsia" w:ascii="宋体" w:hAnsi="宋体" w:cs="宋体"/>
          <w:b/>
          <w:bCs/>
          <w:color w:val="auto"/>
          <w:kern w:val="0"/>
          <w:sz w:val="24"/>
          <w:lang w:eastAsia="zh-CN"/>
        </w:rPr>
        <w:t>陕西鼎慧源工程项目管理有限公司</w:t>
      </w:r>
    </w:p>
    <w:p w14:paraId="490B86D6">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u w:val="single"/>
          <w:lang w:val="en-US" w:eastAsia="zh-CN"/>
        </w:rPr>
        <w:t xml:space="preserve"> </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供应商</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电子</w:t>
      </w:r>
      <w:r>
        <w:rPr>
          <w:rFonts w:hint="eastAsia" w:ascii="宋体" w:hAnsi="宋体"/>
          <w:b/>
          <w:bCs/>
          <w:sz w:val="24"/>
          <w:szCs w:val="24"/>
          <w:lang w:eastAsia="zh-CN"/>
        </w:rPr>
        <w:t>磋商响应文件</w:t>
      </w:r>
      <w:r>
        <w:rPr>
          <w:rFonts w:hint="eastAsia" w:ascii="宋体" w:hAnsi="宋体"/>
          <w:b/>
          <w:bCs/>
          <w:sz w:val="24"/>
          <w:szCs w:val="24"/>
        </w:rPr>
        <w:t>壹份（*.SXSTF）</w:t>
      </w:r>
      <w:r>
        <w:rPr>
          <w:rFonts w:hint="eastAsia" w:ascii="宋体" w:hAnsi="宋体"/>
          <w:sz w:val="24"/>
          <w:szCs w:val="24"/>
        </w:rPr>
        <w:t>。</w:t>
      </w:r>
    </w:p>
    <w:p w14:paraId="7B778067">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34C2C41E">
      <w:pPr>
        <w:numPr>
          <w:ilvl w:val="0"/>
          <w:numId w:val="7"/>
        </w:num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所附报价表中规定的应提交和交付的总报价为</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，大写：</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w:t>
      </w:r>
    </w:p>
    <w:p w14:paraId="40D01CD2">
      <w:pPr>
        <w:numPr>
          <w:ilvl w:val="0"/>
          <w:numId w:val="7"/>
        </w:numPr>
        <w:spacing w:line="440" w:lineRule="exact"/>
        <w:ind w:firstLine="480" w:firstLineChars="200"/>
        <w:jc w:val="left"/>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我们将按竞争性磋商文件的规定履行合同责任和义务</w:t>
      </w:r>
      <w:r>
        <w:rPr>
          <w:rFonts w:hint="eastAsia" w:ascii="宋体" w:hAnsi="宋体"/>
          <w:sz w:val="24"/>
          <w:szCs w:val="24"/>
        </w:rPr>
        <w:t>。</w:t>
      </w:r>
    </w:p>
    <w:p w14:paraId="584BFBA4">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368060DD">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供应商</w:t>
      </w:r>
      <w:r>
        <w:rPr>
          <w:rFonts w:hint="eastAsia" w:ascii="宋体" w:hAnsi="宋体"/>
          <w:sz w:val="24"/>
          <w:szCs w:val="24"/>
        </w:rPr>
        <w:t>的响应文件有效期延长为与合同有效期一致）。</w:t>
      </w:r>
    </w:p>
    <w:p w14:paraId="76343AEA">
      <w:p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5、我们完全理解并同意贵方在竞争性磋商文件中的有关拒绝磋商的条款。</w:t>
      </w:r>
    </w:p>
    <w:p w14:paraId="0274E4A9">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1DD00DC">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762530">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hint="eastAsia" w:ascii="宋体" w:hAnsi="宋体" w:eastAsia="宋体" w:cs="Times New Roman"/>
          <w:sz w:val="24"/>
          <w:szCs w:val="24"/>
        </w:rPr>
        <w:t>我们完全理解并完全响应贵方在</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文件中的有关合同条款的内容及要求。</w:t>
      </w:r>
    </w:p>
    <w:p w14:paraId="71200832">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6A711724">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771025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73654064">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5FBB83AD">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4DFF092A">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4CCD3E8">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CC66FF1">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4F546F">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46E85A96">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261593F8">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455BAF4B">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6C3BD928">
      <w:pPr>
        <w:pStyle w:val="3"/>
        <w:rPr>
          <w:rFonts w:hint="eastAsia" w:ascii="宋体" w:hAnsi="宋体" w:cs="宋体"/>
          <w:bCs/>
          <w:color w:val="auto"/>
          <w:kern w:val="0"/>
          <w:sz w:val="24"/>
        </w:rPr>
      </w:pPr>
    </w:p>
    <w:p w14:paraId="08ED0F6F">
      <w:pPr>
        <w:pStyle w:val="2"/>
        <w:ind w:left="0" w:leftChars="0" w:firstLine="0" w:firstLineChars="0"/>
        <w:sectPr>
          <w:footerReference r:id="rId9" w:type="default"/>
          <w:pgSz w:w="11906" w:h="16838"/>
          <w:pgMar w:top="1417" w:right="1417" w:bottom="1417" w:left="1417" w:header="851" w:footer="992" w:gutter="0"/>
          <w:pgNumType w:fmt="decimal"/>
          <w:cols w:space="0" w:num="1"/>
          <w:rtlGutter w:val="0"/>
          <w:docGrid w:type="lines" w:linePitch="312" w:charSpace="0"/>
        </w:sectPr>
      </w:pPr>
    </w:p>
    <w:p w14:paraId="6DF61662">
      <w:pPr>
        <w:numPr>
          <w:ilvl w:val="0"/>
          <w:numId w:val="8"/>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r>
        <w:rPr>
          <w:rFonts w:hint="eastAsia" w:ascii="宋体" w:hAnsi="宋体" w:eastAsia="宋体" w:cs="Times New Roman"/>
          <w:b/>
          <w:color w:val="auto"/>
          <w:sz w:val="28"/>
          <w:szCs w:val="28"/>
          <w:lang w:val="en-US" w:eastAsia="zh-CN"/>
        </w:rPr>
        <w:t>第一次磋商报价表</w:t>
      </w:r>
    </w:p>
    <w:p w14:paraId="44DAD92B">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77EB43B7">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p>
    <w:tbl>
      <w:tblPr>
        <w:tblStyle w:val="2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419"/>
        <w:gridCol w:w="2419"/>
        <w:gridCol w:w="2419"/>
      </w:tblGrid>
      <w:tr w14:paraId="0E3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9" w:type="dxa"/>
            <w:vAlign w:val="center"/>
          </w:tcPr>
          <w:p w14:paraId="13CEB309">
            <w:pPr>
              <w:spacing w:line="440" w:lineRule="exact"/>
              <w:jc w:val="center"/>
              <w:rPr>
                <w:rFonts w:hint="eastAsia" w:ascii="宋体" w:hAnsi="宋体" w:eastAsia="宋体"/>
                <w:bCs/>
                <w:sz w:val="24"/>
                <w:szCs w:val="24"/>
                <w:lang w:eastAsia="zh-CN"/>
              </w:rPr>
            </w:pPr>
            <w:r>
              <w:rPr>
                <w:rFonts w:hint="eastAsia" w:ascii="宋体" w:hAnsi="宋体"/>
                <w:bCs/>
                <w:sz w:val="24"/>
                <w:szCs w:val="24"/>
              </w:rPr>
              <w:t>项目</w:t>
            </w:r>
            <w:r>
              <w:rPr>
                <w:rFonts w:hint="eastAsia" w:ascii="宋体" w:hAnsi="宋体"/>
                <w:bCs/>
                <w:sz w:val="24"/>
                <w:szCs w:val="24"/>
                <w:lang w:val="en-US" w:eastAsia="zh-CN"/>
              </w:rPr>
              <w:t>名称</w:t>
            </w:r>
          </w:p>
        </w:tc>
        <w:tc>
          <w:tcPr>
            <w:tcW w:w="2419" w:type="dxa"/>
            <w:shd w:val="clear" w:color="auto" w:fill="auto"/>
            <w:vAlign w:val="center"/>
          </w:tcPr>
          <w:p w14:paraId="69FDBF2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磋商首次报价（元）</w:t>
            </w:r>
          </w:p>
        </w:tc>
        <w:tc>
          <w:tcPr>
            <w:tcW w:w="2419" w:type="dxa"/>
            <w:shd w:val="clear" w:color="auto" w:fill="auto"/>
            <w:vAlign w:val="center"/>
          </w:tcPr>
          <w:p w14:paraId="1A86F318">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lang w:val="en-US" w:eastAsia="zh-CN"/>
              </w:rPr>
              <w:t>工期</w:t>
            </w:r>
            <w:r>
              <w:rPr>
                <w:rFonts w:hint="eastAsia" w:ascii="宋体" w:hAnsi="宋体"/>
                <w:bCs/>
                <w:sz w:val="24"/>
                <w:szCs w:val="24"/>
                <w:lang w:eastAsia="zh-CN"/>
              </w:rPr>
              <w:t>（</w:t>
            </w:r>
            <w:r>
              <w:rPr>
                <w:rFonts w:hint="eastAsia" w:ascii="宋体" w:hAnsi="宋体"/>
                <w:bCs/>
                <w:sz w:val="24"/>
                <w:szCs w:val="24"/>
                <w:lang w:val="en-US" w:eastAsia="zh-CN"/>
              </w:rPr>
              <w:t>天</w:t>
            </w:r>
            <w:r>
              <w:rPr>
                <w:rFonts w:hint="eastAsia" w:ascii="宋体" w:hAnsi="宋体"/>
                <w:bCs/>
                <w:sz w:val="24"/>
                <w:szCs w:val="24"/>
                <w:lang w:eastAsia="zh-CN"/>
              </w:rPr>
              <w:t>）</w:t>
            </w:r>
          </w:p>
        </w:tc>
        <w:tc>
          <w:tcPr>
            <w:tcW w:w="2419" w:type="dxa"/>
            <w:shd w:val="clear" w:color="auto" w:fill="auto"/>
            <w:vAlign w:val="center"/>
          </w:tcPr>
          <w:p w14:paraId="17C6FCE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质量</w:t>
            </w:r>
            <w:r>
              <w:rPr>
                <w:rFonts w:hint="eastAsia" w:ascii="宋体" w:hAnsi="宋体"/>
                <w:bCs/>
                <w:sz w:val="24"/>
                <w:szCs w:val="24"/>
                <w:lang w:val="en-US" w:eastAsia="zh-CN"/>
              </w:rPr>
              <w:t>标准</w:t>
            </w:r>
          </w:p>
        </w:tc>
      </w:tr>
      <w:tr w14:paraId="0C07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2419" w:type="dxa"/>
            <w:vAlign w:val="center"/>
          </w:tcPr>
          <w:p w14:paraId="62D9EB05">
            <w:pPr>
              <w:spacing w:line="440" w:lineRule="exact"/>
              <w:jc w:val="left"/>
              <w:rPr>
                <w:rFonts w:hint="eastAsia" w:ascii="宋体" w:hAnsi="宋体"/>
                <w:bCs/>
                <w:sz w:val="24"/>
                <w:szCs w:val="24"/>
                <w:lang w:eastAsia="zh-CN"/>
              </w:rPr>
            </w:pPr>
            <w:r>
              <w:rPr>
                <w:rFonts w:hint="eastAsia" w:ascii="宋体" w:hAnsi="宋体"/>
                <w:bCs/>
                <w:sz w:val="24"/>
                <w:szCs w:val="24"/>
                <w:lang w:eastAsia="zh-CN"/>
              </w:rPr>
              <w:t>宁陕县城关镇易地搬迁安置社区基础配套设施提升项目</w:t>
            </w:r>
          </w:p>
        </w:tc>
        <w:tc>
          <w:tcPr>
            <w:tcW w:w="2419" w:type="dxa"/>
            <w:vAlign w:val="center"/>
          </w:tcPr>
          <w:p w14:paraId="7177386D">
            <w:pPr>
              <w:spacing w:line="440" w:lineRule="exact"/>
              <w:jc w:val="left"/>
              <w:rPr>
                <w:rFonts w:hint="eastAsia" w:ascii="宋体" w:hAnsi="宋体" w:cs="Times New Roman"/>
                <w:bCs/>
                <w:sz w:val="24"/>
                <w:szCs w:val="24"/>
                <w:lang w:eastAsia="zh-CN"/>
              </w:rPr>
            </w:pPr>
          </w:p>
        </w:tc>
        <w:tc>
          <w:tcPr>
            <w:tcW w:w="2419" w:type="dxa"/>
            <w:vAlign w:val="center"/>
          </w:tcPr>
          <w:p w14:paraId="71AB6448">
            <w:pPr>
              <w:spacing w:line="440" w:lineRule="exact"/>
              <w:jc w:val="left"/>
              <w:rPr>
                <w:rFonts w:hint="eastAsia" w:ascii="宋体" w:hAnsi="宋体" w:cs="Times New Roman"/>
                <w:bCs/>
                <w:sz w:val="24"/>
                <w:szCs w:val="24"/>
                <w:lang w:eastAsia="zh-CN"/>
              </w:rPr>
            </w:pPr>
          </w:p>
        </w:tc>
        <w:tc>
          <w:tcPr>
            <w:tcW w:w="2419" w:type="dxa"/>
            <w:vAlign w:val="center"/>
          </w:tcPr>
          <w:p w14:paraId="2D3B0066">
            <w:pPr>
              <w:spacing w:line="440" w:lineRule="exact"/>
              <w:jc w:val="left"/>
              <w:rPr>
                <w:rFonts w:hint="eastAsia" w:ascii="宋体" w:hAnsi="宋体" w:cs="Times New Roman"/>
                <w:bCs/>
                <w:sz w:val="24"/>
                <w:szCs w:val="24"/>
                <w:lang w:eastAsia="zh-CN"/>
              </w:rPr>
            </w:pPr>
          </w:p>
        </w:tc>
      </w:tr>
      <w:tr w14:paraId="708E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419" w:type="dxa"/>
            <w:vAlign w:val="center"/>
          </w:tcPr>
          <w:p w14:paraId="5CEC79E5">
            <w:pPr>
              <w:spacing w:line="440" w:lineRule="exact"/>
              <w:jc w:val="center"/>
              <w:rPr>
                <w:rFonts w:ascii="宋体" w:hAnsi="宋体"/>
                <w:bCs/>
                <w:sz w:val="24"/>
                <w:szCs w:val="24"/>
              </w:rPr>
            </w:pPr>
            <w:r>
              <w:rPr>
                <w:rFonts w:hint="eastAsia" w:ascii="宋体" w:hAnsi="宋体"/>
                <w:bCs/>
                <w:sz w:val="24"/>
                <w:szCs w:val="24"/>
              </w:rPr>
              <w:t>投标报价（大写）</w:t>
            </w:r>
          </w:p>
        </w:tc>
        <w:tc>
          <w:tcPr>
            <w:tcW w:w="7257" w:type="dxa"/>
            <w:gridSpan w:val="3"/>
            <w:vAlign w:val="center"/>
          </w:tcPr>
          <w:p w14:paraId="5E239938">
            <w:pPr>
              <w:spacing w:line="440" w:lineRule="exact"/>
              <w:jc w:val="center"/>
              <w:rPr>
                <w:rFonts w:hint="eastAsia" w:ascii="宋体" w:hAnsi="宋体"/>
                <w:bCs/>
                <w:sz w:val="24"/>
                <w:szCs w:val="24"/>
              </w:rPr>
            </w:pPr>
          </w:p>
        </w:tc>
      </w:tr>
    </w:tbl>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本项目最高限价</w:t>
      </w:r>
      <w:r>
        <w:rPr>
          <w:rFonts w:hint="eastAsia" w:ascii="宋体" w:hAnsi="宋体"/>
          <w:b/>
          <w:bCs/>
          <w:sz w:val="24"/>
          <w:szCs w:val="24"/>
        </w:rPr>
        <w:t>，否则按无效文件处理。</w:t>
      </w:r>
    </w:p>
    <w:p w14:paraId="3F109D6E">
      <w:pPr>
        <w:spacing w:line="440" w:lineRule="exact"/>
        <w:ind w:firstLine="482" w:firstLineChars="200"/>
        <w:rPr>
          <w:rFonts w:ascii="宋体" w:hAnsi="宋体"/>
          <w:b/>
          <w:bCs/>
          <w:sz w:val="24"/>
          <w:szCs w:val="24"/>
        </w:rPr>
      </w:pPr>
      <w:r>
        <w:rPr>
          <w:rFonts w:hint="eastAsia" w:ascii="宋体" w:hAnsi="宋体"/>
          <w:b/>
          <w:bCs/>
          <w:sz w:val="24"/>
          <w:szCs w:val="24"/>
        </w:rPr>
        <w:t>2、报价精确到小数点后两位。</w:t>
      </w:r>
    </w:p>
    <w:p w14:paraId="5CCB5E77">
      <w:pPr>
        <w:pStyle w:val="8"/>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38DC54AD">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19B50B20">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56B65461">
      <w:pPr>
        <w:rPr>
          <w:rFonts w:ascii="宋体" w:hAnsi="宋体"/>
          <w:b/>
          <w:color w:val="auto"/>
          <w:sz w:val="24"/>
        </w:rPr>
      </w:pPr>
    </w:p>
    <w:p w14:paraId="319CB58B">
      <w:pPr>
        <w:tabs>
          <w:tab w:val="left" w:pos="3544"/>
        </w:tabs>
        <w:spacing w:line="440" w:lineRule="exact"/>
        <w:ind w:right="960"/>
        <w:rPr>
          <w:rFonts w:hint="eastAsia" w:ascii="宋体" w:hAnsi="宋体" w:eastAsia="宋体" w:cs="宋体"/>
          <w:color w:val="auto"/>
          <w:sz w:val="24"/>
          <w:szCs w:val="24"/>
        </w:rPr>
      </w:pPr>
    </w:p>
    <w:p w14:paraId="026A3CDC">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EA6F402">
      <w:pPr>
        <w:spacing w:line="440" w:lineRule="exact"/>
        <w:ind w:firstLine="480" w:firstLineChars="200"/>
        <w:jc w:val="left"/>
        <w:rPr>
          <w:rFonts w:hint="eastAsia" w:ascii="宋体" w:hAnsi="宋体"/>
          <w:sz w:val="24"/>
          <w:szCs w:val="24"/>
        </w:rPr>
      </w:pPr>
    </w:p>
    <w:p w14:paraId="037C4F15">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5919E7EA">
      <w:pPr>
        <w:spacing w:line="440" w:lineRule="exact"/>
        <w:rPr>
          <w:rFonts w:ascii="宋体" w:hAnsi="宋体"/>
          <w:sz w:val="24"/>
          <w:szCs w:val="24"/>
        </w:rPr>
      </w:pPr>
    </w:p>
    <w:p w14:paraId="09963783">
      <w:pPr>
        <w:spacing w:line="440" w:lineRule="exact"/>
        <w:rPr>
          <w:rFonts w:ascii="宋体" w:hAnsi="宋体"/>
          <w:sz w:val="24"/>
          <w:szCs w:val="24"/>
        </w:rPr>
      </w:pPr>
    </w:p>
    <w:p w14:paraId="04D5C311">
      <w:pPr>
        <w:spacing w:line="440" w:lineRule="exact"/>
        <w:ind w:firstLine="4480"/>
        <w:rPr>
          <w:rFonts w:ascii="宋体" w:hAnsi="宋体"/>
          <w:sz w:val="24"/>
          <w:szCs w:val="24"/>
        </w:rPr>
      </w:pPr>
      <w:r>
        <w:rPr>
          <w:rFonts w:hint="eastAsia" w:ascii="宋体" w:hAnsi="宋体"/>
          <w:sz w:val="24"/>
          <w:szCs w:val="24"/>
        </w:rPr>
        <w:t>　</w:t>
      </w:r>
    </w:p>
    <w:p w14:paraId="0567E90F">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5FAD9CB">
      <w:pPr>
        <w:numPr>
          <w:ilvl w:val="0"/>
          <w:numId w:val="0"/>
        </w:numPr>
        <w:spacing w:line="440" w:lineRule="exact"/>
        <w:ind w:leftChars="0"/>
        <w:rPr>
          <w:rFonts w:hint="eastAsia" w:ascii="宋体" w:hAnsi="宋体" w:cs="宋体"/>
          <w:b/>
          <w:color w:val="auto"/>
          <w:sz w:val="24"/>
          <w:szCs w:val="24"/>
          <w:lang w:val="en-US" w:eastAsia="zh-CN" w:bidi="ar"/>
        </w:rPr>
      </w:pPr>
    </w:p>
    <w:p w14:paraId="1691D38B">
      <w:pPr>
        <w:pStyle w:val="3"/>
        <w:rPr>
          <w:rFonts w:hint="eastAsia" w:ascii="宋体" w:hAnsi="宋体" w:eastAsia="宋体" w:cs="宋体"/>
          <w:color w:val="auto"/>
          <w:sz w:val="24"/>
          <w:szCs w:val="24"/>
        </w:rPr>
      </w:pPr>
    </w:p>
    <w:p w14:paraId="2282879D">
      <w:pPr>
        <w:rPr>
          <w:rFonts w:hint="eastAsia"/>
        </w:rPr>
      </w:pPr>
    </w:p>
    <w:p w14:paraId="30E98A8E">
      <w:pPr>
        <w:tabs>
          <w:tab w:val="left" w:pos="3544"/>
        </w:tabs>
        <w:spacing w:line="440" w:lineRule="exact"/>
        <w:ind w:right="960" w:firstLine="9600" w:firstLineChars="4000"/>
        <w:rPr>
          <w:rFonts w:hint="eastAsia" w:ascii="宋体" w:hAnsi="宋体" w:eastAsia="宋体" w:cs="宋体"/>
          <w:color w:val="auto"/>
          <w:sz w:val="24"/>
          <w:szCs w:val="24"/>
        </w:rPr>
      </w:pPr>
    </w:p>
    <w:p w14:paraId="744709EF">
      <w:pPr>
        <w:pStyle w:val="3"/>
        <w:rPr>
          <w:rFonts w:hint="eastAsia"/>
        </w:rPr>
      </w:pPr>
    </w:p>
    <w:p w14:paraId="06D4E9A7">
      <w:pPr>
        <w:spacing w:line="440" w:lineRule="exact"/>
        <w:ind w:firstLine="480" w:firstLineChars="200"/>
        <w:jc w:val="left"/>
        <w:rPr>
          <w:rFonts w:hint="eastAsia" w:ascii="宋体" w:hAnsi="宋体" w:eastAsia="宋体" w:cs="宋体"/>
          <w:sz w:val="24"/>
          <w:szCs w:val="24"/>
        </w:rPr>
      </w:pPr>
    </w:p>
    <w:p w14:paraId="56F78AC0">
      <w:pPr>
        <w:spacing w:line="440" w:lineRule="exact"/>
        <w:rPr>
          <w:rFonts w:ascii="宋体" w:hAnsi="宋体"/>
          <w:sz w:val="24"/>
          <w:szCs w:val="24"/>
        </w:rPr>
        <w:sectPr>
          <w:footerReference r:id="rId10" w:type="default"/>
          <w:pgSz w:w="11906" w:h="16838"/>
          <w:pgMar w:top="1417" w:right="1417" w:bottom="1417" w:left="1417" w:header="851" w:footer="992" w:gutter="0"/>
          <w:pgNumType w:fmt="decimal"/>
          <w:cols w:space="0" w:num="1"/>
          <w:rtlGutter w:val="0"/>
          <w:docGrid w:type="lines" w:linePitch="312" w:charSpace="0"/>
        </w:sectPr>
      </w:pPr>
    </w:p>
    <w:p w14:paraId="3F9721F6">
      <w:pPr>
        <w:numPr>
          <w:ilvl w:val="0"/>
          <w:numId w:val="9"/>
        </w:numPr>
        <w:tabs>
          <w:tab w:val="left" w:pos="6379"/>
          <w:tab w:val="left" w:pos="7230"/>
        </w:tabs>
        <w:spacing w:line="440" w:lineRule="exact"/>
        <w:jc w:val="center"/>
        <w:rPr>
          <w:rFonts w:hint="eastAsia" w:ascii="宋体" w:hAnsi="宋体" w:cs="Times New Roman"/>
          <w:b/>
          <w:color w:val="auto"/>
          <w:sz w:val="28"/>
          <w:szCs w:val="28"/>
          <w:lang w:val="en-US" w:eastAsia="zh-CN"/>
        </w:rPr>
      </w:pPr>
      <w:r>
        <w:rPr>
          <w:rFonts w:hint="eastAsia" w:ascii="宋体" w:hAnsi="宋体" w:cs="Times New Roman"/>
          <w:b/>
          <w:color w:val="auto"/>
          <w:sz w:val="28"/>
          <w:szCs w:val="28"/>
          <w:lang w:val="en-US" w:eastAsia="zh-CN"/>
        </w:rPr>
        <w:t>已标价工程量清单</w:t>
      </w:r>
    </w:p>
    <w:p w14:paraId="698E16C9">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7A9377FD">
      <w:pPr>
        <w:pStyle w:val="5"/>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2EB27311">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04A70304">
      <w:pPr>
        <w:tabs>
          <w:tab w:val="left" w:pos="5245"/>
        </w:tabs>
        <w:adjustRightInd w:val="0"/>
        <w:snapToGrid w:val="0"/>
        <w:spacing w:line="360" w:lineRule="auto"/>
        <w:jc w:val="left"/>
        <w:rPr>
          <w:rFonts w:hint="eastAsia" w:ascii="宋体" w:hAnsi="宋体" w:cs="宋体"/>
          <w:b/>
          <w:color w:val="auto"/>
          <w:kern w:val="0"/>
          <w:sz w:val="24"/>
        </w:rPr>
      </w:pPr>
    </w:p>
    <w:p w14:paraId="5E8FE468">
      <w:pPr>
        <w:tabs>
          <w:tab w:val="left" w:pos="5245"/>
        </w:tabs>
        <w:adjustRightInd w:val="0"/>
        <w:snapToGrid w:val="0"/>
        <w:spacing w:line="360" w:lineRule="auto"/>
        <w:jc w:val="left"/>
        <w:rPr>
          <w:rFonts w:hint="eastAsia" w:ascii="宋体" w:hAnsi="宋体" w:cs="宋体"/>
          <w:b/>
          <w:color w:val="auto"/>
          <w:kern w:val="0"/>
          <w:sz w:val="24"/>
        </w:rPr>
      </w:pPr>
    </w:p>
    <w:p w14:paraId="3A122E4B">
      <w:pPr>
        <w:tabs>
          <w:tab w:val="left" w:pos="5245"/>
        </w:tabs>
        <w:adjustRightInd w:val="0"/>
        <w:snapToGrid w:val="0"/>
        <w:spacing w:line="360" w:lineRule="auto"/>
        <w:jc w:val="left"/>
        <w:rPr>
          <w:rFonts w:hint="eastAsia" w:ascii="宋体" w:hAnsi="宋体" w:cs="宋体"/>
          <w:b/>
          <w:color w:val="auto"/>
          <w:kern w:val="0"/>
          <w:sz w:val="24"/>
        </w:rPr>
      </w:pPr>
    </w:p>
    <w:p w14:paraId="7DCACB7E">
      <w:pPr>
        <w:tabs>
          <w:tab w:val="left" w:pos="5245"/>
        </w:tabs>
        <w:adjustRightInd w:val="0"/>
        <w:snapToGrid w:val="0"/>
        <w:spacing w:line="360" w:lineRule="auto"/>
        <w:jc w:val="left"/>
        <w:rPr>
          <w:rFonts w:hint="eastAsia" w:ascii="宋体" w:hAnsi="宋体" w:cs="宋体"/>
          <w:b/>
          <w:color w:val="auto"/>
          <w:kern w:val="0"/>
          <w:sz w:val="24"/>
        </w:rPr>
      </w:pPr>
    </w:p>
    <w:p w14:paraId="4986B8F8">
      <w:pPr>
        <w:tabs>
          <w:tab w:val="left" w:pos="5245"/>
        </w:tabs>
        <w:adjustRightInd w:val="0"/>
        <w:snapToGrid w:val="0"/>
        <w:spacing w:line="360" w:lineRule="auto"/>
        <w:jc w:val="left"/>
        <w:rPr>
          <w:rFonts w:hint="eastAsia" w:ascii="宋体" w:hAnsi="宋体" w:cs="宋体"/>
          <w:b/>
          <w:color w:val="auto"/>
          <w:kern w:val="0"/>
          <w:sz w:val="24"/>
        </w:rPr>
      </w:pPr>
    </w:p>
    <w:p w14:paraId="6329AB80">
      <w:pPr>
        <w:tabs>
          <w:tab w:val="left" w:pos="5245"/>
        </w:tabs>
        <w:adjustRightInd w:val="0"/>
        <w:snapToGrid w:val="0"/>
        <w:spacing w:line="360" w:lineRule="auto"/>
        <w:jc w:val="left"/>
        <w:rPr>
          <w:rFonts w:hint="eastAsia" w:ascii="宋体" w:hAnsi="宋体" w:cs="宋体"/>
          <w:b/>
          <w:color w:val="auto"/>
          <w:kern w:val="0"/>
          <w:sz w:val="24"/>
        </w:rPr>
      </w:pPr>
    </w:p>
    <w:p w14:paraId="37E1B7B1">
      <w:pPr>
        <w:tabs>
          <w:tab w:val="left" w:pos="5245"/>
        </w:tabs>
        <w:adjustRightInd w:val="0"/>
        <w:snapToGrid w:val="0"/>
        <w:spacing w:line="360" w:lineRule="auto"/>
        <w:jc w:val="left"/>
        <w:rPr>
          <w:rFonts w:hint="eastAsia" w:ascii="宋体" w:hAnsi="宋体" w:cs="宋体"/>
          <w:b/>
          <w:color w:val="auto"/>
          <w:kern w:val="0"/>
          <w:sz w:val="24"/>
        </w:rPr>
      </w:pPr>
    </w:p>
    <w:p w14:paraId="43257AF7">
      <w:pPr>
        <w:tabs>
          <w:tab w:val="left" w:pos="5245"/>
        </w:tabs>
        <w:adjustRightInd w:val="0"/>
        <w:snapToGrid w:val="0"/>
        <w:spacing w:line="360" w:lineRule="auto"/>
        <w:jc w:val="left"/>
        <w:rPr>
          <w:rFonts w:hint="eastAsia" w:ascii="宋体" w:hAnsi="宋体" w:cs="宋体"/>
          <w:b/>
          <w:color w:val="auto"/>
          <w:kern w:val="0"/>
          <w:sz w:val="24"/>
        </w:rPr>
      </w:pPr>
    </w:p>
    <w:p w14:paraId="664E2A56">
      <w:pPr>
        <w:tabs>
          <w:tab w:val="left" w:pos="5245"/>
        </w:tabs>
        <w:adjustRightInd w:val="0"/>
        <w:snapToGrid w:val="0"/>
        <w:spacing w:line="360" w:lineRule="auto"/>
        <w:jc w:val="left"/>
        <w:rPr>
          <w:rFonts w:hint="eastAsia" w:ascii="宋体" w:hAnsi="宋体" w:cs="宋体"/>
          <w:b/>
          <w:color w:val="auto"/>
          <w:kern w:val="0"/>
          <w:sz w:val="24"/>
        </w:rPr>
      </w:pPr>
    </w:p>
    <w:p w14:paraId="5E9B19FD">
      <w:pPr>
        <w:tabs>
          <w:tab w:val="left" w:pos="5245"/>
        </w:tabs>
        <w:adjustRightInd w:val="0"/>
        <w:snapToGrid w:val="0"/>
        <w:spacing w:line="360" w:lineRule="auto"/>
        <w:jc w:val="left"/>
        <w:rPr>
          <w:rFonts w:hint="eastAsia" w:ascii="宋体" w:hAnsi="宋体" w:cs="宋体"/>
          <w:b/>
          <w:color w:val="auto"/>
          <w:kern w:val="0"/>
          <w:sz w:val="24"/>
        </w:rPr>
      </w:pPr>
    </w:p>
    <w:p w14:paraId="2C0F3407">
      <w:pPr>
        <w:tabs>
          <w:tab w:val="left" w:pos="5245"/>
        </w:tabs>
        <w:adjustRightInd w:val="0"/>
        <w:snapToGrid w:val="0"/>
        <w:spacing w:line="360" w:lineRule="auto"/>
        <w:jc w:val="left"/>
        <w:rPr>
          <w:rFonts w:hint="eastAsia" w:ascii="宋体" w:hAnsi="宋体" w:cs="宋体"/>
          <w:b/>
          <w:color w:val="auto"/>
          <w:kern w:val="0"/>
          <w:sz w:val="24"/>
        </w:rPr>
      </w:pPr>
    </w:p>
    <w:p w14:paraId="26C8563E">
      <w:pPr>
        <w:tabs>
          <w:tab w:val="left" w:pos="5245"/>
        </w:tabs>
        <w:adjustRightInd w:val="0"/>
        <w:snapToGrid w:val="0"/>
        <w:spacing w:line="360" w:lineRule="auto"/>
        <w:jc w:val="left"/>
        <w:rPr>
          <w:rFonts w:hint="eastAsia" w:ascii="宋体" w:hAnsi="宋体" w:cs="宋体"/>
          <w:b/>
          <w:color w:val="auto"/>
          <w:kern w:val="0"/>
          <w:sz w:val="24"/>
        </w:rPr>
      </w:pPr>
    </w:p>
    <w:p w14:paraId="684DAB43">
      <w:pPr>
        <w:tabs>
          <w:tab w:val="left" w:pos="5245"/>
        </w:tabs>
        <w:adjustRightInd w:val="0"/>
        <w:snapToGrid w:val="0"/>
        <w:spacing w:line="360" w:lineRule="auto"/>
        <w:jc w:val="left"/>
        <w:rPr>
          <w:rFonts w:hint="eastAsia" w:ascii="宋体" w:hAnsi="宋体" w:cs="宋体"/>
          <w:b/>
          <w:color w:val="auto"/>
          <w:kern w:val="0"/>
          <w:sz w:val="24"/>
        </w:rPr>
      </w:pPr>
    </w:p>
    <w:p w14:paraId="73ACDF1C">
      <w:pPr>
        <w:tabs>
          <w:tab w:val="left" w:pos="5245"/>
        </w:tabs>
        <w:adjustRightInd w:val="0"/>
        <w:snapToGrid w:val="0"/>
        <w:spacing w:line="360" w:lineRule="auto"/>
        <w:jc w:val="left"/>
        <w:rPr>
          <w:rFonts w:hint="eastAsia" w:ascii="宋体" w:hAnsi="宋体" w:cs="宋体"/>
          <w:b/>
          <w:color w:val="auto"/>
          <w:kern w:val="0"/>
          <w:sz w:val="24"/>
        </w:rPr>
      </w:pPr>
    </w:p>
    <w:p w14:paraId="13D03D60">
      <w:pPr>
        <w:tabs>
          <w:tab w:val="left" w:pos="5245"/>
        </w:tabs>
        <w:adjustRightInd w:val="0"/>
        <w:snapToGrid w:val="0"/>
        <w:spacing w:line="360" w:lineRule="auto"/>
        <w:jc w:val="left"/>
        <w:rPr>
          <w:rFonts w:hint="eastAsia" w:ascii="宋体" w:hAnsi="宋体" w:cs="宋体"/>
          <w:b/>
          <w:color w:val="auto"/>
          <w:kern w:val="0"/>
          <w:sz w:val="24"/>
        </w:rPr>
      </w:pPr>
    </w:p>
    <w:p w14:paraId="40A68280">
      <w:pPr>
        <w:tabs>
          <w:tab w:val="left" w:pos="5245"/>
        </w:tabs>
        <w:adjustRightInd w:val="0"/>
        <w:snapToGrid w:val="0"/>
        <w:spacing w:line="360" w:lineRule="auto"/>
        <w:jc w:val="left"/>
        <w:rPr>
          <w:rFonts w:hint="eastAsia" w:ascii="宋体" w:hAnsi="宋体" w:cs="宋体"/>
          <w:b/>
          <w:color w:val="auto"/>
          <w:kern w:val="0"/>
          <w:sz w:val="24"/>
        </w:rPr>
      </w:pPr>
    </w:p>
    <w:p w14:paraId="76EB4FCD">
      <w:pPr>
        <w:tabs>
          <w:tab w:val="left" w:pos="5245"/>
        </w:tabs>
        <w:adjustRightInd w:val="0"/>
        <w:snapToGrid w:val="0"/>
        <w:spacing w:line="360" w:lineRule="auto"/>
        <w:jc w:val="left"/>
        <w:rPr>
          <w:rFonts w:hint="eastAsia" w:ascii="宋体" w:hAnsi="宋体" w:cs="宋体"/>
          <w:b/>
          <w:color w:val="auto"/>
          <w:kern w:val="0"/>
          <w:sz w:val="24"/>
        </w:rPr>
      </w:pPr>
    </w:p>
    <w:p w14:paraId="2E46F001">
      <w:pPr>
        <w:tabs>
          <w:tab w:val="left" w:pos="5245"/>
        </w:tabs>
        <w:adjustRightInd w:val="0"/>
        <w:snapToGrid w:val="0"/>
        <w:spacing w:line="360" w:lineRule="auto"/>
        <w:jc w:val="left"/>
        <w:rPr>
          <w:rFonts w:hint="eastAsia" w:ascii="宋体" w:hAnsi="宋体" w:cs="宋体"/>
          <w:b/>
          <w:color w:val="auto"/>
          <w:kern w:val="0"/>
          <w:sz w:val="24"/>
        </w:rPr>
      </w:pPr>
    </w:p>
    <w:p w14:paraId="1A149E36">
      <w:pPr>
        <w:tabs>
          <w:tab w:val="left" w:pos="5245"/>
        </w:tabs>
        <w:adjustRightInd w:val="0"/>
        <w:snapToGrid w:val="0"/>
        <w:spacing w:line="360" w:lineRule="auto"/>
        <w:jc w:val="left"/>
        <w:rPr>
          <w:rFonts w:hint="eastAsia" w:ascii="宋体" w:hAnsi="宋体" w:cs="宋体"/>
          <w:b/>
          <w:color w:val="auto"/>
          <w:kern w:val="0"/>
          <w:sz w:val="24"/>
        </w:rPr>
      </w:pPr>
    </w:p>
    <w:p w14:paraId="79C30A05">
      <w:pPr>
        <w:tabs>
          <w:tab w:val="left" w:pos="5245"/>
        </w:tabs>
        <w:adjustRightInd w:val="0"/>
        <w:snapToGrid w:val="0"/>
        <w:spacing w:line="360" w:lineRule="auto"/>
        <w:jc w:val="left"/>
        <w:rPr>
          <w:rFonts w:hint="eastAsia" w:ascii="宋体" w:hAnsi="宋体" w:cs="宋体"/>
          <w:b/>
          <w:color w:val="auto"/>
          <w:kern w:val="0"/>
          <w:sz w:val="24"/>
        </w:rPr>
      </w:pPr>
    </w:p>
    <w:p w14:paraId="7F85F900">
      <w:pPr>
        <w:tabs>
          <w:tab w:val="left" w:pos="5245"/>
        </w:tabs>
        <w:adjustRightInd w:val="0"/>
        <w:snapToGrid w:val="0"/>
        <w:spacing w:line="360" w:lineRule="auto"/>
        <w:jc w:val="left"/>
        <w:rPr>
          <w:rFonts w:hint="eastAsia" w:ascii="宋体" w:hAnsi="宋体" w:cs="宋体"/>
          <w:b/>
          <w:color w:val="auto"/>
          <w:kern w:val="0"/>
          <w:sz w:val="24"/>
        </w:rPr>
      </w:pPr>
    </w:p>
    <w:p w14:paraId="71C121B1">
      <w:pPr>
        <w:tabs>
          <w:tab w:val="left" w:pos="5245"/>
        </w:tabs>
        <w:adjustRightInd w:val="0"/>
        <w:snapToGrid w:val="0"/>
        <w:spacing w:line="360" w:lineRule="auto"/>
        <w:jc w:val="left"/>
        <w:rPr>
          <w:rFonts w:hint="eastAsia" w:ascii="宋体" w:hAnsi="宋体" w:cs="宋体"/>
          <w:b/>
          <w:color w:val="auto"/>
          <w:kern w:val="0"/>
          <w:sz w:val="24"/>
        </w:rPr>
      </w:pPr>
    </w:p>
    <w:p w14:paraId="792922C1">
      <w:pPr>
        <w:tabs>
          <w:tab w:val="left" w:pos="5245"/>
        </w:tabs>
        <w:adjustRightInd w:val="0"/>
        <w:snapToGrid w:val="0"/>
        <w:spacing w:line="360" w:lineRule="auto"/>
        <w:jc w:val="left"/>
        <w:rPr>
          <w:rFonts w:hint="eastAsia" w:ascii="宋体" w:hAnsi="宋体" w:cs="宋体"/>
          <w:b/>
          <w:color w:val="auto"/>
          <w:kern w:val="0"/>
          <w:sz w:val="24"/>
        </w:rPr>
      </w:pPr>
    </w:p>
    <w:p w14:paraId="3677F0E9">
      <w:pPr>
        <w:tabs>
          <w:tab w:val="left" w:pos="5245"/>
        </w:tabs>
        <w:adjustRightInd w:val="0"/>
        <w:snapToGrid w:val="0"/>
        <w:spacing w:line="360" w:lineRule="auto"/>
        <w:jc w:val="left"/>
        <w:rPr>
          <w:rFonts w:hint="eastAsia" w:ascii="宋体" w:hAnsi="宋体" w:cs="宋体"/>
          <w:b/>
          <w:color w:val="auto"/>
          <w:kern w:val="0"/>
          <w:sz w:val="24"/>
        </w:rPr>
      </w:pPr>
    </w:p>
    <w:p w14:paraId="295A9C81">
      <w:pPr>
        <w:tabs>
          <w:tab w:val="left" w:pos="5245"/>
        </w:tabs>
        <w:adjustRightInd w:val="0"/>
        <w:snapToGrid w:val="0"/>
        <w:spacing w:line="360" w:lineRule="auto"/>
        <w:jc w:val="left"/>
        <w:rPr>
          <w:rFonts w:hint="eastAsia" w:ascii="宋体" w:hAnsi="宋体" w:cs="宋体"/>
          <w:b/>
          <w:color w:val="auto"/>
          <w:kern w:val="0"/>
          <w:sz w:val="24"/>
        </w:rPr>
      </w:pPr>
    </w:p>
    <w:p w14:paraId="0DAC5DD1">
      <w:pPr>
        <w:keepNext w:val="0"/>
        <w:keepLines w:val="0"/>
        <w:pageBreakBefore w:val="0"/>
        <w:numPr>
          <w:ilvl w:val="0"/>
          <w:numId w:val="0"/>
        </w:numPr>
        <w:kinsoku w:val="0"/>
        <w:overflowPunct/>
        <w:topLinePunct w:val="0"/>
        <w:bidi w:val="0"/>
        <w:adjustRightInd w:val="0"/>
        <w:spacing w:line="440" w:lineRule="exact"/>
        <w:jc w:val="center"/>
        <w:textAlignment w:val="baseline"/>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lang w:val="en-US" w:eastAsia="zh-CN"/>
        </w:rPr>
        <w:t>四、</w:t>
      </w:r>
      <w:r>
        <w:rPr>
          <w:rFonts w:hint="eastAsia" w:ascii="宋体" w:hAnsi="宋体" w:eastAsia="宋体" w:cs="宋体"/>
          <w:b/>
          <w:color w:val="auto"/>
          <w:kern w:val="0"/>
          <w:sz w:val="28"/>
          <w:szCs w:val="28"/>
          <w:lang w:val="en-US" w:eastAsia="zh-CN"/>
        </w:rPr>
        <w:t>资格证明文件</w:t>
      </w:r>
    </w:p>
    <w:p w14:paraId="7A8B0F6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06E2B5A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7C9AD31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财务审计报告：提供2023</w:t>
      </w:r>
      <w:r>
        <w:rPr>
          <w:rFonts w:hint="eastAsia" w:cs="宋体"/>
          <w:b w:val="0"/>
          <w:bCs/>
          <w:color w:val="000000" w:themeColor="text1"/>
          <w:kern w:val="2"/>
          <w:sz w:val="24"/>
          <w:szCs w:val="24"/>
          <w:highlight w:val="none"/>
          <w:lang w:val="en-US" w:eastAsia="zh-CN" w:bidi="ar-SA"/>
          <w14:textFill>
            <w14:solidFill>
              <w14:schemeClr w14:val="tx1"/>
            </w14:solidFill>
          </w14:textFill>
        </w:rPr>
        <w:t>年度或2024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70AAF31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2024年1月1日至今任意一个月的纳税证明或完税证明（依法免税的单位应提供相关证明材料），投标单位提供2024年1月1日至今任意一个月的社会保障资金缴存单据或社保机构开具的社会保险参保缴费情况证明（依法不需要缴纳社会保障资金的单位应提供相关证明材料）；</w:t>
      </w:r>
    </w:p>
    <w:p w14:paraId="7371884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投标人须具备行政主管部门颁发的市政公用工程或建筑工程施工总承包三级（含三级）及以上资质，并具有有效的安全生产许可证。拟派项目经理具备相应专业二级（含二级）及以上注册建造师职业资格和有效的安全考核合格证书，且未担任其他在建工程项目的项目负责人；</w:t>
      </w:r>
    </w:p>
    <w:p w14:paraId="0C632F7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7B04380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670A23E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78515C9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284BEB08">
      <w:pPr>
        <w:pStyle w:val="3"/>
        <w:rPr>
          <w:rFonts w:hint="eastAsia" w:ascii="宋体" w:hAnsi="宋体" w:cs="宋体"/>
          <w:b/>
          <w:color w:val="auto"/>
          <w:kern w:val="0"/>
          <w:sz w:val="24"/>
        </w:rPr>
      </w:pPr>
    </w:p>
    <w:p w14:paraId="28C41E88">
      <w:pPr>
        <w:rPr>
          <w:rFonts w:hint="eastAsia" w:ascii="宋体" w:hAnsi="宋体" w:cs="宋体"/>
          <w:b/>
          <w:color w:val="auto"/>
          <w:kern w:val="0"/>
          <w:sz w:val="24"/>
        </w:rPr>
      </w:pPr>
    </w:p>
    <w:p w14:paraId="316C3895">
      <w:pPr>
        <w:rPr>
          <w:rFonts w:hint="eastAsia" w:ascii="宋体" w:hAnsi="宋体" w:cs="宋体"/>
          <w:b/>
          <w:color w:val="auto"/>
          <w:kern w:val="0"/>
          <w:sz w:val="24"/>
        </w:rPr>
      </w:pPr>
    </w:p>
    <w:p w14:paraId="67A01816">
      <w:pPr>
        <w:rPr>
          <w:rFonts w:hint="eastAsia" w:ascii="宋体" w:hAnsi="宋体" w:cs="宋体"/>
          <w:b/>
          <w:color w:val="auto"/>
          <w:kern w:val="0"/>
          <w:sz w:val="24"/>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cs="Times New Roman"/>
          <w:b/>
          <w:sz w:val="24"/>
          <w:szCs w:val="24"/>
          <w:lang w:val="en-US" w:eastAsia="zh-CN"/>
        </w:rPr>
        <w:t>附件1：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4526F218">
      <w:pPr>
        <w:spacing w:line="440" w:lineRule="exact"/>
        <w:jc w:val="center"/>
        <w:rPr>
          <w:rFonts w:ascii="宋体" w:hAnsi="宋体"/>
          <w:b/>
          <w:sz w:val="24"/>
          <w:szCs w:val="24"/>
        </w:rPr>
      </w:pPr>
      <w:r>
        <w:rPr>
          <w:rFonts w:hint="eastAsia" w:ascii="宋体" w:hAnsi="宋体"/>
          <w:b/>
          <w:bCs/>
          <w:sz w:val="24"/>
          <w:szCs w:val="24"/>
          <w:lang w:val="en-US" w:eastAsia="zh-CN"/>
        </w:rPr>
        <w:t>附件2：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2"/>
        <w:rPr>
          <w:rFonts w:hint="eastAsia" w:ascii="宋体" w:hAnsi="宋体"/>
          <w:b/>
          <w:sz w:val="24"/>
          <w:szCs w:val="24"/>
        </w:rPr>
      </w:pPr>
    </w:p>
    <w:p w14:paraId="540F245C">
      <w:pPr>
        <w:pStyle w:val="2"/>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color w:val="000000" w:themeColor="text1"/>
          <w:sz w:val="24"/>
          <w:szCs w:val="24"/>
          <w:lang w:eastAsia="zh-CN"/>
          <w14:textFill>
            <w14:solidFill>
              <w14:schemeClr w14:val="tx1"/>
            </w14:solidFill>
          </w14:textFill>
        </w:rPr>
        <w:t>宁陕县移民（脱贫）搬迁工作办公室</w:t>
      </w:r>
      <w:r>
        <w:rPr>
          <w:rFonts w:hint="eastAsia" w:ascii="宋体" w:hAnsi="宋体"/>
          <w:b/>
          <w:bCs/>
          <w:sz w:val="24"/>
          <w:szCs w:val="24"/>
          <w:lang w:eastAsia="zh-CN"/>
        </w:rPr>
        <w:t>、陕西鼎慧源工程项目管理有限公司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5"/>
      </w:pPr>
    </w:p>
    <w:p w14:paraId="10E1E836">
      <w:pPr>
        <w:spacing w:line="440" w:lineRule="exact"/>
        <w:ind w:firstLine="2880" w:firstLineChars="1200"/>
        <w:rPr>
          <w:rFonts w:ascii="宋体" w:hAnsi="宋体"/>
          <w:sz w:val="24"/>
          <w:szCs w:val="24"/>
        </w:rPr>
      </w:pPr>
    </w:p>
    <w:p w14:paraId="3854A83F">
      <w:pPr>
        <w:spacing w:line="440" w:lineRule="exact"/>
        <w:ind w:firstLine="4480"/>
        <w:rPr>
          <w:rFonts w:ascii="宋体" w:hAnsi="宋体"/>
          <w:sz w:val="24"/>
          <w:szCs w:val="24"/>
        </w:rPr>
      </w:pPr>
      <w:r>
        <w:rPr>
          <w:rFonts w:hint="eastAsia" w:ascii="宋体" w:hAnsi="宋体"/>
          <w:sz w:val="24"/>
          <w:szCs w:val="24"/>
        </w:rPr>
        <w:t>　</w:t>
      </w:r>
    </w:p>
    <w:p w14:paraId="52ABB4A2">
      <w:pPr>
        <w:pStyle w:val="2"/>
        <w:rPr>
          <w:rFonts w:hint="eastAsia" w:ascii="宋体" w:hAnsi="宋体"/>
          <w:sz w:val="24"/>
          <w:szCs w:val="24"/>
        </w:rPr>
      </w:pPr>
    </w:p>
    <w:p w14:paraId="3AE418CA">
      <w:pPr>
        <w:pStyle w:val="3"/>
        <w:rPr>
          <w:rFonts w:hint="eastAsia"/>
        </w:rPr>
      </w:pPr>
    </w:p>
    <w:p w14:paraId="79341312">
      <w:pPr>
        <w:pStyle w:val="9"/>
        <w:ind w:left="0" w:leftChars="0" w:firstLine="0" w:firstLineChars="0"/>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附件3：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陕西鼎慧源工程项目管理有限公司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2"/>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2"/>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2"/>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26038E2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59EB4C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75AB846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ADC03D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3F0F0DE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BD6C5D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083461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793CC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B822C5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60D8FF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726C70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0C172DC">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AA5822">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right="0" w:rightChars="0"/>
        <w:jc w:val="both"/>
        <w:textAlignment w:val="auto"/>
        <w:outlineLvl w:val="9"/>
        <w:rPr>
          <w:rFonts w:hint="eastAsia" w:ascii="宋体" w:hAnsi="宋体"/>
          <w:b/>
          <w:sz w:val="24"/>
          <w:szCs w:val="24"/>
          <w:lang w:val="en-US" w:eastAsia="zh-CN"/>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附件4：中小企业声明函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66" w:name="bookmark35"/>
      <w:bookmarkEnd w:id="66"/>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67" w:name="bookmark36"/>
      <w:bookmarkEnd w:id="67"/>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3"/>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3"/>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3"/>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3"/>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3"/>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3"/>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3"/>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3"/>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3"/>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3"/>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BBC624">
      <w:pPr>
        <w:pStyle w:val="3"/>
        <w:rPr>
          <w:rFonts w:hint="eastAsia"/>
        </w:rPr>
      </w:pPr>
    </w:p>
    <w:p w14:paraId="77D47FD8">
      <w:pPr>
        <w:rPr>
          <w:rFonts w:hint="eastAsia"/>
        </w:rPr>
      </w:pPr>
    </w:p>
    <w:p w14:paraId="066EE9C6">
      <w:pPr>
        <w:pStyle w:val="3"/>
        <w:rPr>
          <w:rFonts w:hint="eastAsia"/>
        </w:rPr>
      </w:pPr>
    </w:p>
    <w:p w14:paraId="086C7DA1">
      <w:pPr>
        <w:rPr>
          <w:rFonts w:hint="eastAsia"/>
        </w:rPr>
      </w:pPr>
    </w:p>
    <w:p w14:paraId="7075FD37">
      <w:pPr>
        <w:pStyle w:val="3"/>
        <w:rPr>
          <w:rFonts w:hint="eastAsia"/>
        </w:rPr>
      </w:pPr>
    </w:p>
    <w:p w14:paraId="00D9704A">
      <w:pPr>
        <w:rPr>
          <w:rFonts w:hint="eastAsia"/>
        </w:rPr>
      </w:pPr>
    </w:p>
    <w:p w14:paraId="6A84C499">
      <w:pPr>
        <w:rPr>
          <w:rFonts w:hint="eastAsia"/>
        </w:rPr>
      </w:pPr>
    </w:p>
    <w:p w14:paraId="60116310">
      <w:pPr>
        <w:rPr>
          <w:rFonts w:hint="eastAsia"/>
        </w:rPr>
      </w:pPr>
    </w:p>
    <w:p w14:paraId="0D98C2DA">
      <w:pPr>
        <w:rPr>
          <w:rFonts w:hint="eastAsia"/>
        </w:rPr>
      </w:pPr>
    </w:p>
    <w:p w14:paraId="2A30EB66">
      <w:pPr>
        <w:rPr>
          <w:rFonts w:hint="eastAsia"/>
        </w:rPr>
      </w:pPr>
    </w:p>
    <w:p w14:paraId="007DC1DB">
      <w:pPr>
        <w:rPr>
          <w:rFonts w:hint="eastAsia"/>
        </w:rPr>
      </w:pPr>
    </w:p>
    <w:p w14:paraId="6C2C76C9">
      <w:pPr>
        <w:rPr>
          <w:rFonts w:hint="eastAsia"/>
        </w:rPr>
      </w:pPr>
    </w:p>
    <w:p w14:paraId="287DA2D4">
      <w:pPr>
        <w:rPr>
          <w:rFonts w:hint="eastAsia"/>
        </w:rPr>
      </w:pPr>
    </w:p>
    <w:p w14:paraId="1E05F7E3">
      <w:pPr>
        <w:rPr>
          <w:rFonts w:hint="eastAsia"/>
        </w:rPr>
      </w:pPr>
    </w:p>
    <w:p w14:paraId="1C1849FA">
      <w:pPr>
        <w:keepNext w:val="0"/>
        <w:keepLines w:val="0"/>
        <w:pageBreakBefore w:val="0"/>
        <w:numPr>
          <w:ilvl w:val="0"/>
          <w:numId w:val="0"/>
        </w:numPr>
        <w:kinsoku w:val="0"/>
        <w:overflowPunct/>
        <w:topLinePunct w:val="0"/>
        <w:bidi w:val="0"/>
        <w:spacing w:line="440" w:lineRule="exact"/>
        <w:ind w:leftChars="0"/>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五、供应商概况</w:t>
      </w:r>
    </w:p>
    <w:tbl>
      <w:tblPr>
        <w:tblStyle w:val="2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991"/>
        <w:gridCol w:w="1050"/>
        <w:gridCol w:w="927"/>
        <w:gridCol w:w="465"/>
        <w:gridCol w:w="343"/>
        <w:gridCol w:w="1087"/>
        <w:gridCol w:w="103"/>
        <w:gridCol w:w="747"/>
        <w:gridCol w:w="1134"/>
      </w:tblGrid>
      <w:tr w14:paraId="7B843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36FDB21">
            <w:pPr>
              <w:rPr>
                <w:rFonts w:ascii="宋体" w:hAnsi="宋体"/>
              </w:rPr>
            </w:pPr>
            <w:r>
              <w:rPr>
                <w:rFonts w:hint="eastAsia" w:ascii="宋体" w:hAnsi="宋体"/>
              </w:rPr>
              <w:t>投标</w:t>
            </w:r>
            <w:r>
              <w:rPr>
                <w:rFonts w:ascii="宋体" w:hAnsi="宋体"/>
              </w:rPr>
              <w:t>人名称</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4A896A36">
            <w:pPr>
              <w:rPr>
                <w:rFonts w:ascii="宋体" w:hAnsi="宋体"/>
              </w:rPr>
            </w:pPr>
          </w:p>
        </w:tc>
      </w:tr>
      <w:tr w14:paraId="54BBA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EC4F541">
            <w:pPr>
              <w:rPr>
                <w:rFonts w:ascii="宋体" w:hAnsi="宋体"/>
              </w:rPr>
            </w:pPr>
            <w:r>
              <w:rPr>
                <w:rFonts w:ascii="宋体" w:hAnsi="宋体"/>
              </w:rPr>
              <w:t>注册地址</w:t>
            </w:r>
          </w:p>
        </w:tc>
        <w:tc>
          <w:tcPr>
            <w:tcW w:w="3776" w:type="dxa"/>
            <w:gridSpan w:val="5"/>
            <w:tcBorders>
              <w:top w:val="single" w:color="auto" w:sz="4" w:space="0"/>
              <w:left w:val="single" w:color="auto" w:sz="4" w:space="0"/>
              <w:bottom w:val="single" w:color="auto" w:sz="4" w:space="0"/>
              <w:right w:val="single" w:color="auto" w:sz="4" w:space="0"/>
            </w:tcBorders>
            <w:noWrap w:val="0"/>
            <w:vAlign w:val="center"/>
          </w:tcPr>
          <w:p w14:paraId="026C9641">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03305AE9">
            <w:pPr>
              <w:rPr>
                <w:rFonts w:ascii="宋体" w:hAnsi="宋体"/>
              </w:rPr>
            </w:pPr>
            <w:r>
              <w:rPr>
                <w:rFonts w:ascii="宋体" w:hAnsi="宋体"/>
              </w:rPr>
              <w:t>邮政编码</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25348679">
            <w:pPr>
              <w:rPr>
                <w:rFonts w:ascii="宋体" w:hAnsi="宋体"/>
              </w:rPr>
            </w:pPr>
          </w:p>
        </w:tc>
      </w:tr>
      <w:tr w14:paraId="2DB5C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908" w:type="dxa"/>
            <w:vMerge w:val="restart"/>
            <w:tcBorders>
              <w:top w:val="single" w:color="auto" w:sz="4" w:space="0"/>
              <w:left w:val="single" w:color="auto" w:sz="4" w:space="0"/>
              <w:bottom w:val="single" w:color="auto" w:sz="4" w:space="0"/>
              <w:right w:val="single" w:color="auto" w:sz="4" w:space="0"/>
            </w:tcBorders>
            <w:noWrap w:val="0"/>
            <w:vAlign w:val="center"/>
          </w:tcPr>
          <w:p w14:paraId="6D9148F3">
            <w:pPr>
              <w:rPr>
                <w:rFonts w:ascii="宋体" w:hAnsi="宋体"/>
              </w:rPr>
            </w:pPr>
            <w:r>
              <w:rPr>
                <w:rFonts w:ascii="宋体" w:hAnsi="宋体"/>
              </w:rPr>
              <w:t>联系方式</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C53A930">
            <w:pPr>
              <w:rPr>
                <w:rFonts w:ascii="宋体" w:hAnsi="宋体"/>
              </w:rPr>
            </w:pPr>
            <w:r>
              <w:rPr>
                <w:rFonts w:ascii="宋体" w:hAnsi="宋体"/>
              </w:rPr>
              <w:t>联系人</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5EA15779">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7C40D42D">
            <w:pPr>
              <w:rPr>
                <w:rFonts w:ascii="宋体" w:hAnsi="宋体"/>
              </w:rPr>
            </w:pPr>
            <w:r>
              <w:rPr>
                <w:rFonts w:ascii="宋体" w:hAnsi="宋体"/>
              </w:rPr>
              <w:t>电 话</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38BBDDD0">
            <w:pPr>
              <w:rPr>
                <w:rFonts w:ascii="宋体" w:hAnsi="宋体"/>
              </w:rPr>
            </w:pPr>
          </w:p>
        </w:tc>
      </w:tr>
      <w:tr w14:paraId="65DA2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908" w:type="dxa"/>
            <w:vMerge w:val="continue"/>
            <w:tcBorders>
              <w:top w:val="single" w:color="auto" w:sz="4" w:space="0"/>
              <w:left w:val="single" w:color="auto" w:sz="4" w:space="0"/>
              <w:bottom w:val="single" w:color="auto" w:sz="4" w:space="0"/>
              <w:right w:val="single" w:color="auto" w:sz="4" w:space="0"/>
            </w:tcBorders>
            <w:noWrap w:val="0"/>
            <w:vAlign w:val="center"/>
          </w:tcPr>
          <w:p w14:paraId="155AC2B3">
            <w:pPr>
              <w:rPr>
                <w:rFonts w:ascii="宋体" w:hAnsi="宋体"/>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B9BCD69">
            <w:pPr>
              <w:rPr>
                <w:rFonts w:ascii="宋体" w:hAnsi="宋体"/>
              </w:rPr>
            </w:pPr>
            <w:r>
              <w:rPr>
                <w:rFonts w:ascii="宋体" w:hAnsi="宋体"/>
              </w:rPr>
              <w:t>传  真</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0E93F5F1">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5F0AFD9D">
            <w:pPr>
              <w:rPr>
                <w:rFonts w:ascii="宋体" w:hAnsi="宋体"/>
              </w:rPr>
            </w:pPr>
            <w:r>
              <w:rPr>
                <w:rFonts w:ascii="宋体" w:hAnsi="宋体"/>
              </w:rPr>
              <w:t>网 址</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4D3CD2BF">
            <w:pPr>
              <w:rPr>
                <w:rFonts w:ascii="宋体" w:hAnsi="宋体"/>
              </w:rPr>
            </w:pPr>
          </w:p>
        </w:tc>
      </w:tr>
      <w:tr w14:paraId="3CC70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548EE4E">
            <w:pPr>
              <w:rPr>
                <w:rFonts w:ascii="宋体" w:hAnsi="宋体"/>
              </w:rPr>
            </w:pPr>
            <w:r>
              <w:rPr>
                <w:rFonts w:ascii="宋体" w:hAnsi="宋体"/>
              </w:rPr>
              <w:t>组织结构</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E172D11">
            <w:pPr>
              <w:rPr>
                <w:rFonts w:ascii="宋体" w:hAnsi="宋体"/>
              </w:rPr>
            </w:pPr>
          </w:p>
        </w:tc>
      </w:tr>
      <w:tr w14:paraId="04751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EB1B511">
            <w:pPr>
              <w:rPr>
                <w:rFonts w:ascii="宋体" w:hAnsi="宋体"/>
              </w:rPr>
            </w:pPr>
            <w:r>
              <w:rPr>
                <w:rFonts w:ascii="宋体" w:hAnsi="宋体"/>
              </w:rPr>
              <w:t>法定代表人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35157D">
            <w:pPr>
              <w:rPr>
                <w:rFonts w:ascii="宋体" w:hAnsi="宋体"/>
              </w:rPr>
            </w:pPr>
            <w:r>
              <w:rPr>
                <w:rFonts w:ascii="宋体" w:hAnsi="宋体"/>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CE28164">
            <w:pPr>
              <w:rPr>
                <w:rFonts w:ascii="宋体" w:hAnsi="宋体"/>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183B3ECF">
            <w:pPr>
              <w:rPr>
                <w:rFonts w:ascii="宋体" w:hAnsi="宋体"/>
              </w:rPr>
            </w:pPr>
            <w:r>
              <w:rPr>
                <w:rFonts w:ascii="宋体" w:hAnsi="宋体"/>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7F27BAC2">
            <w:pPr>
              <w:rPr>
                <w:rFonts w:ascii="宋体" w:hAnsi="宋体"/>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6AEAB42">
            <w:pPr>
              <w:rPr>
                <w:rFonts w:ascii="宋体" w:hAnsi="宋体"/>
              </w:rPr>
            </w:pPr>
            <w:r>
              <w:rPr>
                <w:rFonts w:ascii="宋体" w:hAnsi="宋体"/>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124642">
            <w:pPr>
              <w:rPr>
                <w:rFonts w:ascii="宋体" w:hAnsi="宋体"/>
              </w:rPr>
            </w:pPr>
          </w:p>
        </w:tc>
      </w:tr>
      <w:tr w14:paraId="0C159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89E292C">
            <w:pPr>
              <w:rPr>
                <w:rFonts w:ascii="宋体" w:hAnsi="宋体"/>
              </w:rPr>
            </w:pPr>
            <w:r>
              <w:rPr>
                <w:rFonts w:ascii="宋体" w:hAnsi="宋体"/>
              </w:rPr>
              <w:t>技术负责人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F552361">
            <w:pPr>
              <w:rPr>
                <w:rFonts w:ascii="宋体" w:hAnsi="宋体"/>
              </w:rPr>
            </w:pPr>
            <w:r>
              <w:rPr>
                <w:rFonts w:ascii="宋体" w:hAnsi="宋体"/>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25FFFA">
            <w:pPr>
              <w:rPr>
                <w:rFonts w:ascii="宋体" w:hAnsi="宋体"/>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09D4D004">
            <w:pPr>
              <w:rPr>
                <w:rFonts w:ascii="宋体" w:hAnsi="宋体"/>
              </w:rPr>
            </w:pPr>
            <w:r>
              <w:rPr>
                <w:rFonts w:ascii="宋体" w:hAnsi="宋体"/>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6124D9C9">
            <w:pPr>
              <w:rPr>
                <w:rFonts w:ascii="宋体" w:hAnsi="宋体"/>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4744139">
            <w:pPr>
              <w:rPr>
                <w:rFonts w:ascii="宋体" w:hAnsi="宋体"/>
              </w:rPr>
            </w:pPr>
            <w:r>
              <w:rPr>
                <w:rFonts w:ascii="宋体" w:hAnsi="宋体"/>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2B58E3">
            <w:pPr>
              <w:rPr>
                <w:rFonts w:ascii="宋体" w:hAnsi="宋体"/>
              </w:rPr>
            </w:pPr>
          </w:p>
        </w:tc>
      </w:tr>
      <w:tr w14:paraId="58939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888E711">
            <w:pPr>
              <w:rPr>
                <w:rFonts w:ascii="宋体" w:hAnsi="宋体"/>
              </w:rPr>
            </w:pPr>
            <w:r>
              <w:rPr>
                <w:rFonts w:ascii="宋体" w:hAnsi="宋体"/>
              </w:rPr>
              <w:t>成立时间</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96A9C25">
            <w:pPr>
              <w:rPr>
                <w:rFonts w:ascii="宋体" w:hAnsi="宋体"/>
              </w:rPr>
            </w:pPr>
          </w:p>
        </w:tc>
        <w:tc>
          <w:tcPr>
            <w:tcW w:w="4806" w:type="dxa"/>
            <w:gridSpan w:val="7"/>
            <w:tcBorders>
              <w:top w:val="single" w:color="auto" w:sz="4" w:space="0"/>
              <w:left w:val="single" w:color="auto" w:sz="4" w:space="0"/>
              <w:bottom w:val="single" w:color="auto" w:sz="4" w:space="0"/>
              <w:right w:val="single" w:color="auto" w:sz="4" w:space="0"/>
            </w:tcBorders>
            <w:noWrap w:val="0"/>
            <w:vAlign w:val="center"/>
          </w:tcPr>
          <w:p w14:paraId="21C3E65B">
            <w:pPr>
              <w:rPr>
                <w:rFonts w:ascii="宋体" w:hAnsi="宋体"/>
              </w:rPr>
            </w:pPr>
            <w:r>
              <w:rPr>
                <w:rFonts w:ascii="宋体" w:hAnsi="宋体"/>
              </w:rPr>
              <w:t>员工总人数：</w:t>
            </w:r>
          </w:p>
        </w:tc>
      </w:tr>
      <w:tr w14:paraId="3E62A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16ADA01">
            <w:pPr>
              <w:rPr>
                <w:rFonts w:ascii="宋体" w:hAnsi="宋体"/>
              </w:rPr>
            </w:pPr>
            <w:r>
              <w:rPr>
                <w:rFonts w:ascii="宋体" w:hAnsi="宋体"/>
              </w:rPr>
              <w:t>企业资质等级</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1CE5374">
            <w:pPr>
              <w:rPr>
                <w:rFonts w:ascii="宋体" w:hAnsi="宋体"/>
              </w:rPr>
            </w:pPr>
          </w:p>
        </w:tc>
        <w:tc>
          <w:tcPr>
            <w:tcW w:w="927" w:type="dxa"/>
            <w:vMerge w:val="restart"/>
            <w:tcBorders>
              <w:top w:val="single" w:color="auto" w:sz="4" w:space="0"/>
              <w:left w:val="single" w:color="auto" w:sz="4" w:space="0"/>
              <w:bottom w:val="single" w:color="auto" w:sz="4" w:space="0"/>
              <w:right w:val="single" w:color="auto" w:sz="4" w:space="0"/>
            </w:tcBorders>
            <w:noWrap w:val="0"/>
            <w:vAlign w:val="center"/>
          </w:tcPr>
          <w:p w14:paraId="5C2F3937">
            <w:pPr>
              <w:rPr>
                <w:rFonts w:ascii="宋体" w:hAnsi="宋体"/>
              </w:rPr>
            </w:pPr>
            <w:r>
              <w:rPr>
                <w:rFonts w:ascii="宋体" w:hAnsi="宋体"/>
              </w:rPr>
              <w:t>其中</w:t>
            </w: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4277301D">
            <w:pPr>
              <w:rPr>
                <w:rFonts w:hint="eastAsia" w:ascii="宋体" w:hAnsi="宋体"/>
              </w:rPr>
            </w:pPr>
            <w:r>
              <w:rPr>
                <w:rFonts w:hint="eastAsia" w:ascii="宋体" w:hAnsi="宋体"/>
              </w:rPr>
              <w:t>项目经理</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5AD276">
            <w:pPr>
              <w:rPr>
                <w:rFonts w:ascii="宋体" w:hAnsi="宋体"/>
              </w:rPr>
            </w:pPr>
          </w:p>
        </w:tc>
      </w:tr>
      <w:tr w14:paraId="69A4C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02BE213">
            <w:pPr>
              <w:rPr>
                <w:rFonts w:ascii="宋体" w:hAnsi="宋体"/>
              </w:rPr>
            </w:pPr>
            <w:r>
              <w:rPr>
                <w:rFonts w:ascii="宋体" w:hAnsi="宋体"/>
              </w:rPr>
              <w:t>营业执照号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150F529">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0F39F0FD">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0EFF07">
            <w:pPr>
              <w:rPr>
                <w:rFonts w:ascii="宋体" w:hAnsi="宋体"/>
              </w:rPr>
            </w:pPr>
            <w:r>
              <w:rPr>
                <w:rFonts w:ascii="宋体" w:hAnsi="宋体"/>
              </w:rPr>
              <w:t>高级职称人员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065C61B5">
            <w:pPr>
              <w:rPr>
                <w:rFonts w:ascii="宋体" w:hAnsi="宋体"/>
              </w:rPr>
            </w:pPr>
          </w:p>
        </w:tc>
      </w:tr>
      <w:tr w14:paraId="77A9E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B572B7C">
            <w:pPr>
              <w:rPr>
                <w:rFonts w:ascii="宋体" w:hAnsi="宋体"/>
              </w:rPr>
            </w:pPr>
            <w:r>
              <w:rPr>
                <w:rFonts w:ascii="宋体" w:hAnsi="宋体"/>
              </w:rPr>
              <w:t>注册资金</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52B36E2">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46C27C4B">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0421B324">
            <w:pPr>
              <w:rPr>
                <w:rFonts w:ascii="宋体" w:hAnsi="宋体"/>
              </w:rPr>
            </w:pPr>
            <w:r>
              <w:rPr>
                <w:rFonts w:ascii="宋体" w:hAnsi="宋体"/>
              </w:rPr>
              <w:t>中级职称人员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925A6B">
            <w:pPr>
              <w:rPr>
                <w:rFonts w:ascii="宋体" w:hAnsi="宋体"/>
              </w:rPr>
            </w:pPr>
          </w:p>
        </w:tc>
      </w:tr>
      <w:tr w14:paraId="6A947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FFA5CC2">
            <w:pPr>
              <w:rPr>
                <w:rFonts w:ascii="宋体" w:hAnsi="宋体"/>
              </w:rPr>
            </w:pPr>
            <w:r>
              <w:rPr>
                <w:rFonts w:ascii="宋体" w:hAnsi="宋体"/>
              </w:rPr>
              <w:t>开户银行</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492ABD70">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5FB50EE">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452F26">
            <w:pPr>
              <w:rPr>
                <w:rFonts w:ascii="宋体" w:hAnsi="宋体"/>
              </w:rPr>
            </w:pPr>
            <w:r>
              <w:rPr>
                <w:rFonts w:ascii="宋体" w:hAnsi="宋体"/>
              </w:rPr>
              <w:t>初级职称人员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6E94349">
            <w:pPr>
              <w:rPr>
                <w:rFonts w:ascii="宋体" w:hAnsi="宋体"/>
              </w:rPr>
            </w:pPr>
          </w:p>
        </w:tc>
      </w:tr>
      <w:tr w14:paraId="419F8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AD3DD0E">
            <w:pPr>
              <w:rPr>
                <w:rFonts w:ascii="宋体" w:hAnsi="宋体"/>
              </w:rPr>
            </w:pPr>
            <w:r>
              <w:rPr>
                <w:rFonts w:ascii="宋体" w:hAnsi="宋体"/>
              </w:rPr>
              <w:t>账号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88E3DA2">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92F4560">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542D220A">
            <w:pPr>
              <w:rPr>
                <w:rFonts w:ascii="宋体" w:hAnsi="宋体"/>
              </w:rPr>
            </w:pPr>
            <w:r>
              <w:rPr>
                <w:rFonts w:ascii="宋体" w:hAnsi="宋体"/>
              </w:rPr>
              <w:t>技</w:t>
            </w:r>
            <w:r>
              <w:rPr>
                <w:rFonts w:hint="eastAsia" w:ascii="宋体" w:hAnsi="宋体"/>
              </w:rPr>
              <w:t xml:space="preserve">  </w:t>
            </w:r>
            <w:r>
              <w:rPr>
                <w:rFonts w:ascii="宋体" w:hAnsi="宋体"/>
              </w:rPr>
              <w:t>工</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1CA03A03">
            <w:pPr>
              <w:rPr>
                <w:rFonts w:ascii="宋体" w:hAnsi="宋体"/>
              </w:rPr>
            </w:pPr>
          </w:p>
        </w:tc>
      </w:tr>
      <w:tr w14:paraId="4B012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1908" w:type="dxa"/>
            <w:tcBorders>
              <w:top w:val="single" w:color="auto" w:sz="4" w:space="0"/>
              <w:left w:val="single" w:color="auto" w:sz="4" w:space="0"/>
              <w:right w:val="single" w:color="auto" w:sz="4" w:space="0"/>
            </w:tcBorders>
            <w:noWrap w:val="0"/>
            <w:vAlign w:val="center"/>
          </w:tcPr>
          <w:p w14:paraId="7E9786F3">
            <w:pPr>
              <w:rPr>
                <w:rFonts w:ascii="宋体" w:hAnsi="宋体"/>
              </w:rPr>
            </w:pPr>
            <w:r>
              <w:rPr>
                <w:rFonts w:ascii="宋体" w:hAnsi="宋体"/>
              </w:rPr>
              <w:t>经营范围</w:t>
            </w:r>
          </w:p>
        </w:tc>
        <w:tc>
          <w:tcPr>
            <w:tcW w:w="6847" w:type="dxa"/>
            <w:gridSpan w:val="9"/>
            <w:tcBorders>
              <w:top w:val="single" w:color="auto" w:sz="4" w:space="0"/>
              <w:left w:val="single" w:color="auto" w:sz="4" w:space="0"/>
              <w:right w:val="single" w:color="auto" w:sz="4" w:space="0"/>
            </w:tcBorders>
            <w:noWrap w:val="0"/>
            <w:vAlign w:val="center"/>
          </w:tcPr>
          <w:p w14:paraId="510BF547">
            <w:pPr>
              <w:rPr>
                <w:rFonts w:ascii="宋体" w:hAnsi="宋体"/>
              </w:rPr>
            </w:pPr>
          </w:p>
          <w:p w14:paraId="21EC51F8">
            <w:pPr>
              <w:rPr>
                <w:rFonts w:ascii="宋体" w:hAnsi="宋体"/>
              </w:rPr>
            </w:pPr>
          </w:p>
          <w:p w14:paraId="63919C2E">
            <w:pPr>
              <w:rPr>
                <w:rFonts w:hint="eastAsia" w:ascii="宋体" w:hAnsi="宋体"/>
              </w:rPr>
            </w:pPr>
          </w:p>
          <w:p w14:paraId="010E721F">
            <w:pPr>
              <w:rPr>
                <w:rFonts w:ascii="宋体" w:hAnsi="宋体"/>
              </w:rPr>
            </w:pPr>
          </w:p>
          <w:p w14:paraId="17CF463F">
            <w:pPr>
              <w:rPr>
                <w:rFonts w:ascii="宋体" w:hAnsi="宋体"/>
              </w:rPr>
            </w:pPr>
          </w:p>
        </w:tc>
      </w:tr>
      <w:tr w14:paraId="66F69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6584200">
            <w:pPr>
              <w:rPr>
                <w:rFonts w:ascii="宋体" w:hAnsi="宋体"/>
              </w:rPr>
            </w:pPr>
            <w:r>
              <w:rPr>
                <w:rFonts w:ascii="宋体" w:hAnsi="宋体"/>
              </w:rPr>
              <w:t>备注</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162AD64">
            <w:pPr>
              <w:rPr>
                <w:rFonts w:ascii="宋体" w:hAnsi="宋体"/>
              </w:rPr>
            </w:pPr>
          </w:p>
        </w:tc>
      </w:tr>
    </w:tbl>
    <w:p w14:paraId="23EB27F1">
      <w:pPr>
        <w:keepNext w:val="0"/>
        <w:keepLines w:val="0"/>
        <w:pageBreakBefore w:val="0"/>
        <w:numPr>
          <w:ilvl w:val="0"/>
          <w:numId w:val="0"/>
        </w:numPr>
        <w:kinsoku w:val="0"/>
        <w:overflowPunct/>
        <w:topLinePunct w:val="0"/>
        <w:bidi w:val="0"/>
        <w:spacing w:line="440" w:lineRule="exact"/>
        <w:ind w:leftChars="0"/>
        <w:jc w:val="both"/>
        <w:rPr>
          <w:rFonts w:hint="eastAsia" w:hAnsi="宋体" w:cs="宋体"/>
          <w:b/>
          <w:color w:val="auto"/>
          <w:sz w:val="28"/>
          <w:szCs w:val="28"/>
          <w:lang w:val="en-US" w:eastAsia="zh-CN"/>
        </w:rPr>
      </w:pPr>
    </w:p>
    <w:p w14:paraId="58CA80C6">
      <w:pPr>
        <w:keepNext w:val="0"/>
        <w:keepLines w:val="0"/>
        <w:pageBreakBefore w:val="0"/>
        <w:numPr>
          <w:ilvl w:val="0"/>
          <w:numId w:val="0"/>
        </w:numPr>
        <w:kinsoku w:val="0"/>
        <w:overflowPunct/>
        <w:topLinePunct w:val="0"/>
        <w:bidi w:val="0"/>
        <w:spacing w:line="440" w:lineRule="exact"/>
        <w:ind w:leftChars="0"/>
        <w:jc w:val="both"/>
        <w:rPr>
          <w:rFonts w:hint="default" w:hAnsi="宋体" w:cs="宋体"/>
          <w:b/>
          <w:color w:val="auto"/>
          <w:sz w:val="28"/>
          <w:szCs w:val="28"/>
          <w:lang w:val="en-US" w:eastAsia="zh-CN"/>
        </w:rPr>
      </w:pPr>
    </w:p>
    <w:p w14:paraId="2170A16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162E65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3B7BC0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389DD3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lang w:val="en-US" w:eastAsia="zh-CN"/>
        </w:rPr>
        <w:t>商务偏离表</w:t>
      </w:r>
    </w:p>
    <w:p w14:paraId="29B511D7">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6"/>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625F3B83">
      <w:pPr>
        <w:pStyle w:val="3"/>
        <w:rPr>
          <w:rFonts w:hint="eastAsia"/>
        </w:rPr>
      </w:pPr>
    </w:p>
    <w:p w14:paraId="5965DF00">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28"/>
          <w:szCs w:val="28"/>
          <w:lang w:val="en-US" w:eastAsia="zh-CN"/>
        </w:rPr>
        <w:t>七、投标方案及施工组织设计</w:t>
      </w:r>
    </w:p>
    <w:p w14:paraId="153742C4">
      <w:pPr>
        <w:pStyle w:val="3"/>
        <w:rPr>
          <w:rFonts w:hint="eastAsia"/>
        </w:rPr>
      </w:pPr>
    </w:p>
    <w:p w14:paraId="459BCC26">
      <w:pPr>
        <w:spacing w:line="360" w:lineRule="auto"/>
        <w:ind w:firstLine="5040" w:firstLineChars="2100"/>
        <w:rPr>
          <w:rFonts w:hint="eastAsia" w:ascii="宋体" w:hAnsi="宋体" w:cs="宋体"/>
          <w:sz w:val="24"/>
          <w:szCs w:val="24"/>
        </w:rPr>
      </w:pPr>
    </w:p>
    <w:p w14:paraId="029FF505">
      <w:pPr>
        <w:pStyle w:val="2"/>
        <w:rPr>
          <w:rFonts w:hint="eastAsia" w:ascii="宋体" w:hAnsi="宋体" w:cs="宋体"/>
          <w:sz w:val="24"/>
          <w:szCs w:val="24"/>
        </w:rPr>
      </w:pPr>
    </w:p>
    <w:p w14:paraId="58E09061">
      <w:pPr>
        <w:pStyle w:val="2"/>
        <w:rPr>
          <w:rFonts w:hint="eastAsia" w:ascii="宋体" w:hAnsi="宋体" w:cs="宋体"/>
          <w:sz w:val="24"/>
          <w:szCs w:val="24"/>
        </w:rPr>
      </w:pPr>
    </w:p>
    <w:p w14:paraId="07A378EE">
      <w:pPr>
        <w:pStyle w:val="2"/>
        <w:rPr>
          <w:rFonts w:hint="eastAsia" w:ascii="宋体" w:hAnsi="宋体" w:cs="宋体"/>
          <w:sz w:val="24"/>
          <w:szCs w:val="24"/>
        </w:rPr>
      </w:pPr>
    </w:p>
    <w:p w14:paraId="54A4DFA6">
      <w:pPr>
        <w:pStyle w:val="2"/>
        <w:rPr>
          <w:rFonts w:hint="eastAsia" w:ascii="宋体" w:hAnsi="宋体" w:cs="宋体"/>
          <w:sz w:val="24"/>
          <w:szCs w:val="24"/>
        </w:rPr>
      </w:pPr>
    </w:p>
    <w:p w14:paraId="64F9E56B">
      <w:pPr>
        <w:pStyle w:val="2"/>
        <w:rPr>
          <w:rFonts w:hint="eastAsia" w:ascii="宋体" w:hAnsi="宋体" w:cs="宋体"/>
          <w:sz w:val="24"/>
          <w:szCs w:val="24"/>
        </w:rPr>
      </w:pPr>
    </w:p>
    <w:p w14:paraId="5172E85C">
      <w:pPr>
        <w:pStyle w:val="2"/>
        <w:rPr>
          <w:rFonts w:hint="eastAsia" w:ascii="宋体" w:hAnsi="宋体" w:cs="宋体"/>
          <w:sz w:val="24"/>
          <w:szCs w:val="24"/>
        </w:rPr>
      </w:pPr>
    </w:p>
    <w:p w14:paraId="6F1C3A3D">
      <w:pPr>
        <w:pStyle w:val="2"/>
        <w:rPr>
          <w:rFonts w:hint="eastAsia" w:ascii="宋体" w:hAnsi="宋体" w:cs="宋体"/>
          <w:sz w:val="24"/>
          <w:szCs w:val="24"/>
        </w:rPr>
      </w:pPr>
    </w:p>
    <w:p w14:paraId="58B67436">
      <w:pPr>
        <w:pStyle w:val="2"/>
        <w:rPr>
          <w:rFonts w:hint="eastAsia" w:ascii="宋体" w:hAnsi="宋体" w:cs="宋体"/>
          <w:sz w:val="24"/>
          <w:szCs w:val="24"/>
        </w:rPr>
      </w:pPr>
    </w:p>
    <w:p w14:paraId="029170FE">
      <w:pPr>
        <w:pStyle w:val="2"/>
        <w:rPr>
          <w:rFonts w:hint="eastAsia" w:ascii="宋体" w:hAnsi="宋体" w:cs="宋体"/>
          <w:sz w:val="24"/>
          <w:szCs w:val="24"/>
        </w:rPr>
      </w:pPr>
    </w:p>
    <w:p w14:paraId="610D0219">
      <w:pPr>
        <w:pStyle w:val="2"/>
        <w:rPr>
          <w:rFonts w:hint="eastAsia" w:ascii="宋体" w:hAnsi="宋体" w:cs="宋体"/>
          <w:sz w:val="24"/>
          <w:szCs w:val="24"/>
        </w:rPr>
      </w:pPr>
    </w:p>
    <w:p w14:paraId="2700A677">
      <w:pPr>
        <w:pStyle w:val="2"/>
        <w:rPr>
          <w:rFonts w:hint="eastAsia" w:ascii="宋体" w:hAnsi="宋体" w:cs="宋体"/>
          <w:sz w:val="24"/>
          <w:szCs w:val="24"/>
        </w:rPr>
      </w:pPr>
    </w:p>
    <w:p w14:paraId="7D830ADD">
      <w:pPr>
        <w:pStyle w:val="2"/>
        <w:rPr>
          <w:rFonts w:hint="eastAsia" w:ascii="宋体" w:hAnsi="宋体" w:cs="宋体"/>
          <w:sz w:val="24"/>
          <w:szCs w:val="24"/>
        </w:rPr>
      </w:pPr>
    </w:p>
    <w:p w14:paraId="54B5B48F">
      <w:pPr>
        <w:pStyle w:val="2"/>
        <w:rPr>
          <w:rFonts w:hint="eastAsia" w:ascii="宋体" w:hAnsi="宋体" w:cs="宋体"/>
          <w:sz w:val="24"/>
          <w:szCs w:val="24"/>
        </w:rPr>
      </w:pPr>
    </w:p>
    <w:p w14:paraId="79466B4F">
      <w:pPr>
        <w:pStyle w:val="2"/>
        <w:rPr>
          <w:rFonts w:hint="eastAsia" w:ascii="宋体" w:hAnsi="宋体" w:cs="宋体"/>
          <w:sz w:val="24"/>
          <w:szCs w:val="24"/>
        </w:rPr>
      </w:pPr>
    </w:p>
    <w:p w14:paraId="182740B9">
      <w:pPr>
        <w:pStyle w:val="2"/>
        <w:rPr>
          <w:rFonts w:hint="eastAsia" w:ascii="宋体" w:hAnsi="宋体" w:cs="宋体"/>
          <w:sz w:val="24"/>
          <w:szCs w:val="24"/>
        </w:rPr>
      </w:pPr>
    </w:p>
    <w:p w14:paraId="6385438F">
      <w:pPr>
        <w:pStyle w:val="2"/>
        <w:rPr>
          <w:rFonts w:hint="eastAsia" w:ascii="宋体" w:hAnsi="宋体" w:cs="宋体"/>
          <w:sz w:val="24"/>
          <w:szCs w:val="24"/>
        </w:rPr>
      </w:pPr>
    </w:p>
    <w:p w14:paraId="2B7ACE5D">
      <w:pPr>
        <w:pStyle w:val="2"/>
        <w:rPr>
          <w:rFonts w:hint="eastAsia" w:ascii="宋体" w:hAnsi="宋体" w:cs="宋体"/>
          <w:sz w:val="24"/>
          <w:szCs w:val="24"/>
        </w:rPr>
      </w:pPr>
    </w:p>
    <w:p w14:paraId="4368BA22">
      <w:pPr>
        <w:pStyle w:val="2"/>
        <w:rPr>
          <w:rFonts w:hint="eastAsia" w:ascii="宋体" w:hAnsi="宋体" w:cs="宋体"/>
          <w:sz w:val="24"/>
          <w:szCs w:val="24"/>
        </w:rPr>
      </w:pPr>
    </w:p>
    <w:p w14:paraId="439EECDD">
      <w:pPr>
        <w:pStyle w:val="2"/>
        <w:rPr>
          <w:rFonts w:hint="eastAsia" w:ascii="宋体" w:hAnsi="宋体" w:cs="宋体"/>
          <w:sz w:val="24"/>
          <w:szCs w:val="24"/>
        </w:rPr>
      </w:pPr>
    </w:p>
    <w:p w14:paraId="7D45F01D">
      <w:pPr>
        <w:pStyle w:val="2"/>
        <w:rPr>
          <w:rFonts w:hint="eastAsia" w:ascii="宋体" w:hAnsi="宋体" w:cs="宋体"/>
          <w:sz w:val="24"/>
          <w:szCs w:val="24"/>
        </w:rPr>
      </w:pPr>
    </w:p>
    <w:p w14:paraId="3947D33F">
      <w:pPr>
        <w:pStyle w:val="2"/>
        <w:rPr>
          <w:rFonts w:hint="eastAsia" w:ascii="宋体" w:hAnsi="宋体" w:cs="宋体"/>
          <w:sz w:val="24"/>
          <w:szCs w:val="24"/>
        </w:rPr>
      </w:pPr>
    </w:p>
    <w:p w14:paraId="150017A1">
      <w:pPr>
        <w:pStyle w:val="2"/>
        <w:rPr>
          <w:rFonts w:hint="eastAsia" w:ascii="宋体" w:hAnsi="宋体" w:cs="宋体"/>
          <w:sz w:val="24"/>
          <w:szCs w:val="24"/>
        </w:rPr>
      </w:pPr>
    </w:p>
    <w:p w14:paraId="0F3E8B8F">
      <w:pPr>
        <w:pStyle w:val="2"/>
        <w:rPr>
          <w:rFonts w:hint="eastAsia" w:ascii="宋体" w:hAnsi="宋体" w:cs="宋体"/>
          <w:sz w:val="24"/>
          <w:szCs w:val="24"/>
        </w:rPr>
      </w:pPr>
    </w:p>
    <w:p w14:paraId="0BC06747">
      <w:pPr>
        <w:pStyle w:val="2"/>
        <w:rPr>
          <w:rFonts w:hint="eastAsia" w:ascii="宋体" w:hAnsi="宋体" w:cs="宋体"/>
          <w:sz w:val="24"/>
          <w:szCs w:val="24"/>
        </w:rPr>
      </w:pPr>
    </w:p>
    <w:p w14:paraId="3CD9E6BD">
      <w:pPr>
        <w:pStyle w:val="2"/>
        <w:rPr>
          <w:rFonts w:hint="eastAsia" w:ascii="宋体" w:hAnsi="宋体" w:cs="宋体"/>
          <w:sz w:val="24"/>
          <w:szCs w:val="24"/>
        </w:rPr>
      </w:pPr>
    </w:p>
    <w:p w14:paraId="34F2CA70">
      <w:pPr>
        <w:pStyle w:val="2"/>
        <w:rPr>
          <w:rFonts w:hint="eastAsia" w:ascii="宋体" w:hAnsi="宋体" w:cs="宋体"/>
          <w:sz w:val="24"/>
          <w:szCs w:val="24"/>
        </w:rPr>
      </w:pPr>
    </w:p>
    <w:p w14:paraId="6A378A5E">
      <w:pPr>
        <w:pStyle w:val="2"/>
        <w:rPr>
          <w:rFonts w:hint="eastAsia" w:ascii="宋体" w:hAnsi="宋体" w:cs="宋体"/>
          <w:sz w:val="24"/>
          <w:szCs w:val="24"/>
        </w:rPr>
      </w:pPr>
    </w:p>
    <w:p w14:paraId="23C4B2FE">
      <w:pPr>
        <w:pStyle w:val="2"/>
        <w:rPr>
          <w:rFonts w:hint="eastAsia" w:ascii="宋体" w:hAnsi="宋体" w:cs="宋体"/>
          <w:sz w:val="24"/>
          <w:szCs w:val="24"/>
        </w:rPr>
      </w:pPr>
    </w:p>
    <w:p w14:paraId="4367D898">
      <w:pPr>
        <w:pStyle w:val="2"/>
        <w:rPr>
          <w:rFonts w:hint="eastAsia" w:ascii="宋体" w:hAnsi="宋体" w:cs="宋体"/>
          <w:sz w:val="24"/>
          <w:szCs w:val="24"/>
        </w:rPr>
      </w:pPr>
    </w:p>
    <w:p w14:paraId="223CD45B">
      <w:pPr>
        <w:jc w:val="left"/>
        <w:rPr>
          <w:rFonts w:ascii="Arial" w:hAnsi="Arial"/>
          <w:b/>
          <w:spacing w:val="20"/>
          <w:kern w:val="0"/>
          <w:sz w:val="28"/>
        </w:rPr>
      </w:pPr>
      <w:r>
        <w:rPr>
          <w:rFonts w:hint="eastAsia" w:ascii="Arial" w:hAnsi="Arial"/>
          <w:b/>
          <w:spacing w:val="20"/>
          <w:kern w:val="0"/>
          <w:sz w:val="28"/>
        </w:rPr>
        <w:t>附表一：拟配备本工程的试验和检测仪器设备表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017"/>
        <w:gridCol w:w="1155"/>
        <w:gridCol w:w="840"/>
      </w:tblGrid>
      <w:tr w14:paraId="6A74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4A23A473">
            <w:pPr>
              <w:spacing w:line="360" w:lineRule="auto"/>
              <w:jc w:val="center"/>
              <w:rPr>
                <w:rFonts w:ascii="宋体" w:hAnsi="宋体"/>
                <w:sz w:val="24"/>
              </w:rPr>
            </w:pPr>
            <w:r>
              <w:rPr>
                <w:rFonts w:hint="eastAsia" w:ascii="宋体" w:hAnsi="宋体"/>
                <w:sz w:val="24"/>
              </w:rPr>
              <w:t>序号</w:t>
            </w:r>
          </w:p>
        </w:tc>
        <w:tc>
          <w:tcPr>
            <w:tcW w:w="946" w:type="dxa"/>
            <w:tcBorders>
              <w:top w:val="outset" w:color="auto" w:sz="6" w:space="0"/>
              <w:left w:val="outset" w:color="auto" w:sz="6" w:space="0"/>
              <w:bottom w:val="outset" w:color="auto" w:sz="6" w:space="0"/>
              <w:right w:val="outset" w:color="auto" w:sz="6" w:space="0"/>
            </w:tcBorders>
            <w:vAlign w:val="center"/>
          </w:tcPr>
          <w:p w14:paraId="27AB8CA1">
            <w:pPr>
              <w:spacing w:line="360" w:lineRule="auto"/>
              <w:jc w:val="center"/>
              <w:rPr>
                <w:rFonts w:ascii="宋体" w:hAnsi="宋体"/>
                <w:sz w:val="24"/>
              </w:rPr>
            </w:pPr>
            <w:r>
              <w:rPr>
                <w:rFonts w:hint="eastAsia" w:ascii="宋体" w:hAnsi="宋体"/>
                <w:sz w:val="24"/>
              </w:rPr>
              <w:t>仪器备</w:t>
            </w:r>
          </w:p>
          <w:p w14:paraId="094B12C0">
            <w:pPr>
              <w:spacing w:line="360" w:lineRule="auto"/>
              <w:jc w:val="center"/>
              <w:rPr>
                <w:rFonts w:ascii="宋体" w:hAnsi="宋体"/>
                <w:sz w:val="24"/>
              </w:rPr>
            </w:pPr>
            <w:r>
              <w:rPr>
                <w:rFonts w:hint="eastAsia" w:ascii="宋体" w:hAnsi="宋体"/>
                <w:sz w:val="24"/>
              </w:rPr>
              <w:t>名  称</w:t>
            </w:r>
          </w:p>
        </w:tc>
        <w:tc>
          <w:tcPr>
            <w:tcW w:w="1188" w:type="dxa"/>
            <w:tcBorders>
              <w:top w:val="outset" w:color="auto" w:sz="6" w:space="0"/>
              <w:left w:val="outset" w:color="auto" w:sz="6" w:space="0"/>
              <w:bottom w:val="outset" w:color="auto" w:sz="6" w:space="0"/>
              <w:right w:val="outset" w:color="auto" w:sz="6" w:space="0"/>
            </w:tcBorders>
            <w:vAlign w:val="center"/>
          </w:tcPr>
          <w:p w14:paraId="4CAF8436">
            <w:pPr>
              <w:spacing w:line="360" w:lineRule="auto"/>
              <w:jc w:val="center"/>
              <w:rPr>
                <w:rFonts w:ascii="宋体" w:hAnsi="宋体"/>
                <w:sz w:val="24"/>
              </w:rPr>
            </w:pPr>
            <w:r>
              <w:rPr>
                <w:rFonts w:hint="eastAsia" w:ascii="宋体" w:hAnsi="宋体"/>
                <w:sz w:val="24"/>
              </w:rPr>
              <w:t>型号规格</w:t>
            </w:r>
          </w:p>
        </w:tc>
        <w:tc>
          <w:tcPr>
            <w:tcW w:w="703" w:type="dxa"/>
            <w:tcBorders>
              <w:top w:val="outset" w:color="auto" w:sz="6" w:space="0"/>
              <w:left w:val="outset" w:color="auto" w:sz="6" w:space="0"/>
              <w:bottom w:val="outset" w:color="auto" w:sz="6" w:space="0"/>
              <w:right w:val="outset" w:color="auto" w:sz="6" w:space="0"/>
            </w:tcBorders>
            <w:vAlign w:val="center"/>
          </w:tcPr>
          <w:p w14:paraId="73C60D88">
            <w:pPr>
              <w:spacing w:line="360" w:lineRule="auto"/>
              <w:jc w:val="center"/>
              <w:rPr>
                <w:rFonts w:ascii="宋体" w:hAnsi="宋体"/>
                <w:sz w:val="24"/>
              </w:rPr>
            </w:pPr>
            <w:r>
              <w:rPr>
                <w:rFonts w:hint="eastAsia" w:ascii="宋体" w:hAnsi="宋体"/>
                <w:sz w:val="24"/>
              </w:rPr>
              <w:t>数量</w:t>
            </w:r>
          </w:p>
        </w:tc>
        <w:tc>
          <w:tcPr>
            <w:tcW w:w="1188" w:type="dxa"/>
            <w:tcBorders>
              <w:top w:val="outset" w:color="auto" w:sz="6" w:space="0"/>
              <w:left w:val="outset" w:color="auto" w:sz="6" w:space="0"/>
              <w:bottom w:val="outset" w:color="auto" w:sz="6" w:space="0"/>
              <w:right w:val="outset" w:color="auto" w:sz="6" w:space="0"/>
            </w:tcBorders>
            <w:vAlign w:val="center"/>
          </w:tcPr>
          <w:p w14:paraId="3F78A08A">
            <w:pPr>
              <w:spacing w:line="360" w:lineRule="auto"/>
              <w:jc w:val="center"/>
              <w:rPr>
                <w:rFonts w:ascii="宋体" w:hAnsi="宋体"/>
                <w:sz w:val="24"/>
              </w:rPr>
            </w:pPr>
            <w:r>
              <w:rPr>
                <w:rFonts w:hint="eastAsia" w:ascii="宋体" w:hAnsi="宋体"/>
                <w:sz w:val="24"/>
              </w:rPr>
              <w:t>国别产地</w:t>
            </w:r>
          </w:p>
        </w:tc>
        <w:tc>
          <w:tcPr>
            <w:tcW w:w="1188" w:type="dxa"/>
            <w:tcBorders>
              <w:top w:val="outset" w:color="auto" w:sz="6" w:space="0"/>
              <w:left w:val="outset" w:color="auto" w:sz="6" w:space="0"/>
              <w:bottom w:val="outset" w:color="auto" w:sz="6" w:space="0"/>
              <w:right w:val="outset" w:color="auto" w:sz="6" w:space="0"/>
            </w:tcBorders>
            <w:vAlign w:val="center"/>
          </w:tcPr>
          <w:p w14:paraId="23AC56A4">
            <w:pPr>
              <w:spacing w:line="360" w:lineRule="auto"/>
              <w:jc w:val="center"/>
              <w:rPr>
                <w:rFonts w:ascii="宋体" w:hAnsi="宋体"/>
                <w:sz w:val="24"/>
              </w:rPr>
            </w:pPr>
            <w:r>
              <w:rPr>
                <w:rFonts w:hint="eastAsia" w:ascii="宋体" w:hAnsi="宋体"/>
                <w:sz w:val="24"/>
              </w:rPr>
              <w:t>制造年份</w:t>
            </w:r>
          </w:p>
        </w:tc>
        <w:tc>
          <w:tcPr>
            <w:tcW w:w="1017" w:type="dxa"/>
            <w:tcBorders>
              <w:top w:val="outset" w:color="auto" w:sz="6" w:space="0"/>
              <w:left w:val="outset" w:color="auto" w:sz="6" w:space="0"/>
              <w:bottom w:val="outset" w:color="auto" w:sz="6" w:space="0"/>
              <w:right w:val="outset" w:color="auto" w:sz="6" w:space="0"/>
            </w:tcBorders>
            <w:vAlign w:val="center"/>
          </w:tcPr>
          <w:p w14:paraId="73457ABD">
            <w:pPr>
              <w:spacing w:line="360" w:lineRule="auto"/>
              <w:jc w:val="center"/>
              <w:rPr>
                <w:rFonts w:ascii="宋体" w:hAnsi="宋体"/>
                <w:sz w:val="24"/>
              </w:rPr>
            </w:pPr>
            <w:r>
              <w:rPr>
                <w:rFonts w:hint="eastAsia" w:ascii="宋体" w:hAnsi="宋体"/>
                <w:sz w:val="24"/>
              </w:rPr>
              <w:t>已使用</w:t>
            </w:r>
          </w:p>
          <w:p w14:paraId="74198E9C">
            <w:pPr>
              <w:spacing w:line="360" w:lineRule="auto"/>
              <w:jc w:val="center"/>
              <w:rPr>
                <w:rFonts w:ascii="宋体" w:hAnsi="宋体"/>
                <w:sz w:val="24"/>
              </w:rPr>
            </w:pPr>
            <w:r>
              <w:rPr>
                <w:rFonts w:hint="eastAsia" w:ascii="宋体" w:hAnsi="宋体"/>
                <w:sz w:val="24"/>
              </w:rPr>
              <w:t>台时数</w:t>
            </w:r>
          </w:p>
        </w:tc>
        <w:tc>
          <w:tcPr>
            <w:tcW w:w="1155" w:type="dxa"/>
            <w:tcBorders>
              <w:top w:val="outset" w:color="auto" w:sz="6" w:space="0"/>
              <w:left w:val="outset" w:color="auto" w:sz="6" w:space="0"/>
              <w:bottom w:val="outset" w:color="auto" w:sz="6" w:space="0"/>
              <w:right w:val="outset" w:color="auto" w:sz="6" w:space="0"/>
            </w:tcBorders>
            <w:vAlign w:val="center"/>
          </w:tcPr>
          <w:p w14:paraId="1B281ADC">
            <w:pPr>
              <w:spacing w:line="360" w:lineRule="auto"/>
              <w:jc w:val="center"/>
              <w:rPr>
                <w:rFonts w:ascii="宋体" w:hAnsi="宋体"/>
                <w:sz w:val="24"/>
              </w:rPr>
            </w:pPr>
            <w:r>
              <w:rPr>
                <w:rFonts w:hint="eastAsia" w:ascii="宋体" w:hAnsi="宋体"/>
                <w:sz w:val="24"/>
              </w:rPr>
              <w:t>用途</w:t>
            </w:r>
          </w:p>
        </w:tc>
        <w:tc>
          <w:tcPr>
            <w:tcW w:w="840" w:type="dxa"/>
            <w:tcBorders>
              <w:top w:val="outset" w:color="auto" w:sz="6" w:space="0"/>
              <w:left w:val="outset" w:color="auto" w:sz="6" w:space="0"/>
              <w:bottom w:val="outset" w:color="auto" w:sz="6" w:space="0"/>
              <w:right w:val="outset" w:color="auto" w:sz="6" w:space="0"/>
            </w:tcBorders>
            <w:vAlign w:val="center"/>
          </w:tcPr>
          <w:p w14:paraId="52F01696">
            <w:pPr>
              <w:spacing w:line="360" w:lineRule="auto"/>
              <w:jc w:val="center"/>
              <w:rPr>
                <w:rFonts w:ascii="宋体" w:hAnsi="宋体"/>
                <w:sz w:val="24"/>
              </w:rPr>
            </w:pPr>
            <w:r>
              <w:rPr>
                <w:rFonts w:hint="eastAsia" w:ascii="宋体" w:hAnsi="宋体"/>
                <w:sz w:val="24"/>
              </w:rPr>
              <w:t>备注</w:t>
            </w:r>
          </w:p>
        </w:tc>
      </w:tr>
      <w:tr w14:paraId="12E9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0C36F0DD">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066DF026">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460E2E5E">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5E513F40">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05B72633">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64C97636">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0C56F358">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5F30FD05">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6AE37695">
            <w:pPr>
              <w:spacing w:line="360" w:lineRule="auto"/>
              <w:ind w:firstLine="420" w:firstLineChars="200"/>
              <w:rPr>
                <w:rFonts w:ascii="宋体" w:hAnsi="宋体"/>
              </w:rPr>
            </w:pPr>
          </w:p>
        </w:tc>
      </w:tr>
      <w:tr w14:paraId="415C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31CB9330">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7BF46942">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501DF430">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737CDE83">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4384AF59">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2CFE82CB">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1E7231A3">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69F33A8B">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2BD60FEE">
            <w:pPr>
              <w:spacing w:line="360" w:lineRule="auto"/>
              <w:ind w:firstLine="420" w:firstLineChars="200"/>
              <w:rPr>
                <w:rFonts w:ascii="宋体" w:hAnsi="宋体"/>
              </w:rPr>
            </w:pPr>
          </w:p>
        </w:tc>
      </w:tr>
      <w:tr w14:paraId="46D8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29A14712">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75A413E7">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75920663">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5637F9E0">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057DCB3F">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2643D044">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1520082E">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4A07E454">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300A2954">
            <w:pPr>
              <w:spacing w:line="360" w:lineRule="auto"/>
              <w:ind w:firstLine="420" w:firstLineChars="200"/>
              <w:rPr>
                <w:rFonts w:ascii="宋体" w:hAnsi="宋体"/>
              </w:rPr>
            </w:pPr>
          </w:p>
        </w:tc>
      </w:tr>
      <w:tr w14:paraId="1740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74335884">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582DFC40">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5F5CBC41">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0794B5F3">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3965685C">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6099B11C">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2C5A2A99">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46E00836">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6DC034D3">
            <w:pPr>
              <w:spacing w:line="360" w:lineRule="auto"/>
              <w:ind w:firstLine="420" w:firstLineChars="200"/>
              <w:rPr>
                <w:rFonts w:ascii="宋体" w:hAnsi="宋体"/>
              </w:rPr>
            </w:pPr>
          </w:p>
        </w:tc>
      </w:tr>
      <w:tr w14:paraId="33E4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62B444F5">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01256089">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44D0BE74">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786AA187">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293BE41F">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43A52851">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49D272E9">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49FFBDFA">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50F5F642">
            <w:pPr>
              <w:spacing w:line="360" w:lineRule="auto"/>
              <w:ind w:firstLine="420" w:firstLineChars="200"/>
              <w:rPr>
                <w:rFonts w:ascii="宋体" w:hAnsi="宋体"/>
              </w:rPr>
            </w:pPr>
          </w:p>
        </w:tc>
      </w:tr>
      <w:tr w14:paraId="31CD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36B92538">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5500F1C5">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46BDC559">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4612801A">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11D1F3F1">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52B6807D">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41078468">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2F9BBDA1">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24F031CB">
            <w:pPr>
              <w:spacing w:line="360" w:lineRule="auto"/>
              <w:ind w:firstLine="420" w:firstLineChars="200"/>
              <w:rPr>
                <w:rFonts w:ascii="宋体" w:hAnsi="宋体"/>
              </w:rPr>
            </w:pPr>
          </w:p>
        </w:tc>
      </w:tr>
      <w:tr w14:paraId="0AE5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485EEF35">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3F97C0FB">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54298CFB">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221FD816">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188E798B">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69C6A163">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348C42D6">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119C388E">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550518A9">
            <w:pPr>
              <w:spacing w:line="360" w:lineRule="auto"/>
              <w:ind w:firstLine="420" w:firstLineChars="200"/>
              <w:rPr>
                <w:rFonts w:ascii="宋体" w:hAnsi="宋体"/>
              </w:rPr>
            </w:pPr>
          </w:p>
        </w:tc>
      </w:tr>
      <w:tr w14:paraId="123F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713020CA">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5E368C03">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2752D411">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5A28E569">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01FCFC58">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4EDA66D8">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00FEE523">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627E10A4">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3A9A094A">
            <w:pPr>
              <w:spacing w:line="360" w:lineRule="auto"/>
              <w:ind w:firstLine="420" w:firstLineChars="200"/>
              <w:rPr>
                <w:rFonts w:ascii="宋体" w:hAnsi="宋体"/>
              </w:rPr>
            </w:pPr>
          </w:p>
        </w:tc>
      </w:tr>
      <w:tr w14:paraId="587B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3CE5FB3A">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5ED2B830">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7453F47D">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4364BD75">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25995A52">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2ED656CA">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19E3821F">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0BFDED99">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12FB9B70">
            <w:pPr>
              <w:spacing w:line="360" w:lineRule="auto"/>
              <w:ind w:firstLine="420" w:firstLineChars="200"/>
              <w:rPr>
                <w:rFonts w:ascii="宋体" w:hAnsi="宋体"/>
              </w:rPr>
            </w:pPr>
          </w:p>
        </w:tc>
      </w:tr>
      <w:tr w14:paraId="313E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221B3C6E">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0EB7B09C">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542638B6">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7DD24376">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543D38F8">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083779C0">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1FE6A61D">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2EB0874E">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04426FF6">
            <w:pPr>
              <w:spacing w:line="360" w:lineRule="auto"/>
              <w:ind w:firstLine="420" w:firstLineChars="200"/>
              <w:rPr>
                <w:rFonts w:ascii="宋体" w:hAnsi="宋体"/>
              </w:rPr>
            </w:pPr>
          </w:p>
        </w:tc>
      </w:tr>
      <w:tr w14:paraId="4F90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7311A4EF">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0E4BD9C2">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71CE8E3E">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7905F884">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7F054348">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4A5DCB79">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09747844">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7DF71794">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775BDE37">
            <w:pPr>
              <w:spacing w:line="360" w:lineRule="auto"/>
              <w:ind w:firstLine="420" w:firstLineChars="200"/>
              <w:rPr>
                <w:rFonts w:ascii="宋体" w:hAnsi="宋体"/>
              </w:rPr>
            </w:pPr>
          </w:p>
        </w:tc>
      </w:tr>
      <w:tr w14:paraId="7E23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06D08EA3">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24399E90">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50AA1A83">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388DC839">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6301091D">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702F2B9F">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7092B0CA">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2C998A3E">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4EFC560D">
            <w:pPr>
              <w:spacing w:line="360" w:lineRule="auto"/>
              <w:ind w:firstLine="420" w:firstLineChars="200"/>
              <w:rPr>
                <w:rFonts w:ascii="宋体" w:hAnsi="宋体"/>
              </w:rPr>
            </w:pPr>
          </w:p>
        </w:tc>
      </w:tr>
      <w:tr w14:paraId="2E65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4A6B4FDF">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38B822CC">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39063794">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69E45A1B">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1C4691D6">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194F5B6A">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44AF80E3">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4ED95B3F">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2953C1AB">
            <w:pPr>
              <w:spacing w:line="360" w:lineRule="auto"/>
              <w:ind w:firstLine="420" w:firstLineChars="200"/>
              <w:rPr>
                <w:rFonts w:ascii="宋体" w:hAnsi="宋体"/>
              </w:rPr>
            </w:pPr>
          </w:p>
        </w:tc>
      </w:tr>
      <w:tr w14:paraId="2579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4D0EF8F5">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75D03A8E">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7B3D3A21">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68CFF5AD">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5472E014">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14EB172C">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51806431">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5ACDA334">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110F44F5">
            <w:pPr>
              <w:spacing w:line="360" w:lineRule="auto"/>
              <w:ind w:firstLine="420" w:firstLineChars="200"/>
              <w:rPr>
                <w:rFonts w:ascii="宋体" w:hAnsi="宋体"/>
              </w:rPr>
            </w:pPr>
          </w:p>
        </w:tc>
      </w:tr>
      <w:tr w14:paraId="7C6C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0B2E89CB">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11C03239">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04091277">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4A19273E">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5A57C13A">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202EBF84">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726BDC9B">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7CD91083">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016C5BE0">
            <w:pPr>
              <w:spacing w:line="360" w:lineRule="auto"/>
              <w:ind w:firstLine="420" w:firstLineChars="200"/>
              <w:rPr>
                <w:rFonts w:ascii="宋体" w:hAnsi="宋体"/>
              </w:rPr>
            </w:pPr>
          </w:p>
        </w:tc>
      </w:tr>
      <w:tr w14:paraId="4835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6A80DFAB">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1F63C047">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6853C433">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7B85E54A">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7EE189E4">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4908888A">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6AF8A093">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6A85A9F4">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72C92E71">
            <w:pPr>
              <w:spacing w:line="360" w:lineRule="auto"/>
              <w:ind w:firstLine="420" w:firstLineChars="200"/>
              <w:rPr>
                <w:rFonts w:ascii="宋体" w:hAnsi="宋体"/>
              </w:rPr>
            </w:pPr>
          </w:p>
        </w:tc>
      </w:tr>
      <w:tr w14:paraId="6F68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70A5435F">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5A4E81B3">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719BA1D9">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4E6E811B">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09630FD5">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6863DEDF">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08E3E83F">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34044B75">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06D98108">
            <w:pPr>
              <w:spacing w:line="360" w:lineRule="auto"/>
              <w:ind w:firstLine="420" w:firstLineChars="200"/>
              <w:rPr>
                <w:rFonts w:ascii="宋体" w:hAnsi="宋体"/>
              </w:rPr>
            </w:pPr>
          </w:p>
        </w:tc>
      </w:tr>
      <w:tr w14:paraId="1F54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45576FD8">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2E6D737A">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35A07F59">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0D1388EA">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695D81FE">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57F507D0">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0FDBB6B2">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5F84CC78">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040D0164">
            <w:pPr>
              <w:spacing w:line="360" w:lineRule="auto"/>
              <w:ind w:firstLine="420" w:firstLineChars="200"/>
              <w:rPr>
                <w:rFonts w:ascii="宋体" w:hAnsi="宋体"/>
              </w:rPr>
            </w:pPr>
          </w:p>
        </w:tc>
      </w:tr>
      <w:tr w14:paraId="1687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361633FD">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5CE8BAC6">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72BEE5AA">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4704CDC4">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4A14D68C">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6D3F184B">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67D172D4">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598E1EC7">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47D69285">
            <w:pPr>
              <w:spacing w:line="360" w:lineRule="auto"/>
              <w:ind w:firstLine="420" w:firstLineChars="200"/>
              <w:rPr>
                <w:rFonts w:ascii="宋体" w:hAnsi="宋体"/>
              </w:rPr>
            </w:pPr>
          </w:p>
        </w:tc>
      </w:tr>
      <w:tr w14:paraId="6C4D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4D437D5A">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445D0A65">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4FF6F433">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2CB0671B">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7D810B1E">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2302CF91">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17B9D921">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4CC9975A">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670D82CC">
            <w:pPr>
              <w:spacing w:line="360" w:lineRule="auto"/>
              <w:ind w:firstLine="420" w:firstLineChars="200"/>
              <w:rPr>
                <w:rFonts w:ascii="宋体" w:hAnsi="宋体"/>
              </w:rPr>
            </w:pPr>
          </w:p>
        </w:tc>
      </w:tr>
      <w:tr w14:paraId="3CF1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14:paraId="6FDABB96">
            <w:pPr>
              <w:spacing w:line="360" w:lineRule="auto"/>
              <w:ind w:firstLine="420" w:firstLineChars="200"/>
              <w:rPr>
                <w:rFonts w:ascii="宋体" w:hAnsi="宋体"/>
              </w:rPr>
            </w:pPr>
          </w:p>
        </w:tc>
        <w:tc>
          <w:tcPr>
            <w:tcW w:w="946" w:type="dxa"/>
            <w:tcBorders>
              <w:top w:val="outset" w:color="auto" w:sz="6" w:space="0"/>
              <w:left w:val="outset" w:color="auto" w:sz="6" w:space="0"/>
              <w:bottom w:val="outset" w:color="auto" w:sz="6" w:space="0"/>
              <w:right w:val="outset" w:color="auto" w:sz="6" w:space="0"/>
            </w:tcBorders>
            <w:vAlign w:val="center"/>
          </w:tcPr>
          <w:p w14:paraId="52019237">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1EF5BDF0">
            <w:pPr>
              <w:spacing w:line="360" w:lineRule="auto"/>
              <w:ind w:firstLine="420" w:firstLineChars="200"/>
              <w:rPr>
                <w:rFonts w:ascii="宋体" w:hAnsi="宋体"/>
              </w:rPr>
            </w:pPr>
          </w:p>
        </w:tc>
        <w:tc>
          <w:tcPr>
            <w:tcW w:w="703" w:type="dxa"/>
            <w:tcBorders>
              <w:top w:val="outset" w:color="auto" w:sz="6" w:space="0"/>
              <w:left w:val="outset" w:color="auto" w:sz="6" w:space="0"/>
              <w:bottom w:val="outset" w:color="auto" w:sz="6" w:space="0"/>
              <w:right w:val="outset" w:color="auto" w:sz="6" w:space="0"/>
            </w:tcBorders>
            <w:vAlign w:val="center"/>
          </w:tcPr>
          <w:p w14:paraId="73284F63">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055A9A7A">
            <w:pPr>
              <w:spacing w:line="360" w:lineRule="auto"/>
              <w:ind w:firstLine="420" w:firstLineChars="200"/>
              <w:rPr>
                <w:rFonts w:ascii="宋体" w:hAnsi="宋体"/>
              </w:rPr>
            </w:pPr>
          </w:p>
        </w:tc>
        <w:tc>
          <w:tcPr>
            <w:tcW w:w="1188" w:type="dxa"/>
            <w:tcBorders>
              <w:top w:val="outset" w:color="auto" w:sz="6" w:space="0"/>
              <w:left w:val="outset" w:color="auto" w:sz="6" w:space="0"/>
              <w:bottom w:val="outset" w:color="auto" w:sz="6" w:space="0"/>
              <w:right w:val="outset" w:color="auto" w:sz="6" w:space="0"/>
            </w:tcBorders>
            <w:vAlign w:val="center"/>
          </w:tcPr>
          <w:p w14:paraId="362D5879">
            <w:pPr>
              <w:spacing w:line="360" w:lineRule="auto"/>
              <w:ind w:firstLine="420" w:firstLineChars="200"/>
              <w:rPr>
                <w:rFonts w:ascii="宋体" w:hAnsi="宋体"/>
              </w:rPr>
            </w:pPr>
          </w:p>
        </w:tc>
        <w:tc>
          <w:tcPr>
            <w:tcW w:w="1017" w:type="dxa"/>
            <w:tcBorders>
              <w:top w:val="outset" w:color="auto" w:sz="6" w:space="0"/>
              <w:left w:val="outset" w:color="auto" w:sz="6" w:space="0"/>
              <w:bottom w:val="outset" w:color="auto" w:sz="6" w:space="0"/>
              <w:right w:val="outset" w:color="auto" w:sz="6" w:space="0"/>
            </w:tcBorders>
            <w:vAlign w:val="center"/>
          </w:tcPr>
          <w:p w14:paraId="52BC0601">
            <w:pPr>
              <w:spacing w:line="360" w:lineRule="auto"/>
              <w:ind w:firstLine="420" w:firstLineChars="200"/>
              <w:rPr>
                <w:rFonts w:ascii="宋体" w:hAnsi="宋体"/>
              </w:rPr>
            </w:pPr>
          </w:p>
        </w:tc>
        <w:tc>
          <w:tcPr>
            <w:tcW w:w="1155" w:type="dxa"/>
            <w:tcBorders>
              <w:top w:val="outset" w:color="auto" w:sz="6" w:space="0"/>
              <w:left w:val="outset" w:color="auto" w:sz="6" w:space="0"/>
              <w:bottom w:val="outset" w:color="auto" w:sz="6" w:space="0"/>
              <w:right w:val="outset" w:color="auto" w:sz="6" w:space="0"/>
            </w:tcBorders>
            <w:vAlign w:val="center"/>
          </w:tcPr>
          <w:p w14:paraId="4F7FBC0C">
            <w:pPr>
              <w:spacing w:line="360" w:lineRule="auto"/>
              <w:ind w:firstLine="420" w:firstLineChars="200"/>
              <w:rPr>
                <w:rFonts w:ascii="宋体" w:hAnsi="宋体"/>
              </w:rPr>
            </w:pPr>
          </w:p>
        </w:tc>
        <w:tc>
          <w:tcPr>
            <w:tcW w:w="840" w:type="dxa"/>
            <w:tcBorders>
              <w:top w:val="outset" w:color="auto" w:sz="6" w:space="0"/>
              <w:left w:val="outset" w:color="auto" w:sz="6" w:space="0"/>
              <w:bottom w:val="outset" w:color="auto" w:sz="6" w:space="0"/>
              <w:right w:val="outset" w:color="auto" w:sz="6" w:space="0"/>
            </w:tcBorders>
            <w:vAlign w:val="center"/>
          </w:tcPr>
          <w:p w14:paraId="2CFE815E">
            <w:pPr>
              <w:spacing w:line="360" w:lineRule="auto"/>
              <w:ind w:firstLine="420" w:firstLineChars="200"/>
              <w:rPr>
                <w:rFonts w:ascii="宋体" w:hAnsi="宋体"/>
              </w:rPr>
            </w:pPr>
          </w:p>
        </w:tc>
      </w:tr>
    </w:tbl>
    <w:p w14:paraId="261B7D66">
      <w:pPr>
        <w:pStyle w:val="2"/>
        <w:rPr>
          <w:rFonts w:hint="eastAsia" w:ascii="宋体" w:hAnsi="宋体" w:eastAsia="宋体" w:cs="宋体"/>
          <w:sz w:val="24"/>
          <w:szCs w:val="24"/>
          <w:lang w:val="en-US" w:eastAsia="zh-CN"/>
        </w:rPr>
      </w:pPr>
    </w:p>
    <w:p w14:paraId="7C3E9AAC">
      <w:pPr>
        <w:widowControl/>
        <w:spacing w:line="600" w:lineRule="exact"/>
        <w:ind w:firstLine="422" w:firstLineChars="200"/>
        <w:jc w:val="center"/>
        <w:rPr>
          <w:rFonts w:hint="eastAsia" w:ascii="宋体" w:hAnsi="宋体"/>
          <w:b/>
          <w:bCs/>
          <w:szCs w:val="24"/>
        </w:rPr>
      </w:pPr>
    </w:p>
    <w:p w14:paraId="5B38E22E">
      <w:pPr>
        <w:jc w:val="left"/>
        <w:rPr>
          <w:rFonts w:hint="eastAsia" w:ascii="Arial" w:hAnsi="Arial" w:cs="Times New Roman"/>
          <w:b/>
          <w:spacing w:val="20"/>
          <w:kern w:val="0"/>
          <w:sz w:val="28"/>
        </w:rPr>
      </w:pPr>
      <w:r>
        <w:rPr>
          <w:rFonts w:hint="eastAsia" w:ascii="Arial" w:hAnsi="Arial" w:cs="Times New Roman"/>
          <w:b/>
          <w:spacing w:val="20"/>
          <w:kern w:val="0"/>
          <w:sz w:val="28"/>
        </w:rPr>
        <w:t>附表</w:t>
      </w:r>
      <w:r>
        <w:rPr>
          <w:rFonts w:hint="eastAsia" w:ascii="Arial" w:hAnsi="Arial" w:cs="Times New Roman"/>
          <w:b/>
          <w:spacing w:val="20"/>
          <w:kern w:val="0"/>
          <w:sz w:val="28"/>
          <w:lang w:val="en-US" w:eastAsia="zh-CN"/>
        </w:rPr>
        <w:t>二</w:t>
      </w:r>
      <w:r>
        <w:rPr>
          <w:rFonts w:hint="eastAsia" w:ascii="Arial" w:hAnsi="Arial" w:cs="Times New Roman"/>
          <w:b/>
          <w:spacing w:val="20"/>
          <w:kern w:val="0"/>
          <w:sz w:val="28"/>
        </w:rPr>
        <w:t>：项目管理机构</w:t>
      </w:r>
    </w:p>
    <w:p w14:paraId="697B10B6">
      <w:pPr>
        <w:jc w:val="center"/>
        <w:rPr>
          <w:rFonts w:hint="eastAsia" w:ascii="Arial" w:hAnsi="Arial" w:cs="Times New Roman"/>
          <w:b/>
          <w:spacing w:val="20"/>
          <w:kern w:val="0"/>
          <w:sz w:val="28"/>
        </w:rPr>
      </w:pPr>
      <w:r>
        <w:rPr>
          <w:rFonts w:hint="eastAsia" w:ascii="Arial" w:hAnsi="Arial" w:cs="Times New Roman"/>
          <w:b/>
          <w:spacing w:val="20"/>
          <w:kern w:val="0"/>
          <w:sz w:val="28"/>
        </w:rPr>
        <w:t>项目管理机构组成表</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945"/>
        <w:gridCol w:w="735"/>
        <w:gridCol w:w="1260"/>
        <w:gridCol w:w="735"/>
        <w:gridCol w:w="945"/>
        <w:gridCol w:w="1260"/>
        <w:gridCol w:w="1260"/>
        <w:gridCol w:w="945"/>
      </w:tblGrid>
      <w:tr w14:paraId="3E3B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45" w:type="dxa"/>
            <w:vMerge w:val="restart"/>
            <w:vAlign w:val="center"/>
          </w:tcPr>
          <w:p w14:paraId="2136A40D">
            <w:pPr>
              <w:spacing w:line="360" w:lineRule="auto"/>
              <w:jc w:val="center"/>
              <w:rPr>
                <w:rFonts w:ascii="宋体" w:hAnsi="宋体"/>
                <w:sz w:val="24"/>
              </w:rPr>
            </w:pPr>
            <w:r>
              <w:rPr>
                <w:rFonts w:hint="eastAsia" w:ascii="宋体" w:hAnsi="宋体"/>
                <w:sz w:val="24"/>
              </w:rPr>
              <w:t>职务</w:t>
            </w:r>
          </w:p>
        </w:tc>
        <w:tc>
          <w:tcPr>
            <w:tcW w:w="945" w:type="dxa"/>
            <w:vMerge w:val="restart"/>
            <w:vAlign w:val="center"/>
          </w:tcPr>
          <w:p w14:paraId="34BE2BB3">
            <w:pPr>
              <w:spacing w:line="360" w:lineRule="auto"/>
              <w:jc w:val="center"/>
              <w:rPr>
                <w:rFonts w:ascii="宋体" w:hAnsi="宋体"/>
                <w:sz w:val="24"/>
              </w:rPr>
            </w:pPr>
            <w:r>
              <w:rPr>
                <w:rFonts w:hint="eastAsia" w:ascii="宋体" w:hAnsi="宋体"/>
                <w:sz w:val="24"/>
              </w:rPr>
              <w:t>姓名</w:t>
            </w:r>
          </w:p>
        </w:tc>
        <w:tc>
          <w:tcPr>
            <w:tcW w:w="735" w:type="dxa"/>
            <w:vMerge w:val="restart"/>
            <w:vAlign w:val="center"/>
          </w:tcPr>
          <w:p w14:paraId="19C871F0">
            <w:pPr>
              <w:spacing w:line="360" w:lineRule="auto"/>
              <w:jc w:val="center"/>
              <w:rPr>
                <w:rFonts w:ascii="宋体" w:hAnsi="宋体"/>
                <w:sz w:val="24"/>
              </w:rPr>
            </w:pPr>
            <w:r>
              <w:rPr>
                <w:rFonts w:hint="eastAsia" w:ascii="宋体" w:hAnsi="宋体"/>
                <w:sz w:val="24"/>
              </w:rPr>
              <w:t>职称</w:t>
            </w:r>
          </w:p>
        </w:tc>
        <w:tc>
          <w:tcPr>
            <w:tcW w:w="5460" w:type="dxa"/>
            <w:gridSpan w:val="5"/>
            <w:vAlign w:val="center"/>
          </w:tcPr>
          <w:p w14:paraId="63579606">
            <w:pPr>
              <w:spacing w:line="360" w:lineRule="auto"/>
              <w:jc w:val="center"/>
              <w:rPr>
                <w:rFonts w:ascii="宋体" w:hAnsi="宋体"/>
                <w:sz w:val="24"/>
              </w:rPr>
            </w:pPr>
            <w:r>
              <w:rPr>
                <w:rFonts w:hint="eastAsia" w:ascii="宋体" w:hAnsi="宋体"/>
                <w:sz w:val="24"/>
              </w:rPr>
              <w:t>执业或职业资格证明</w:t>
            </w:r>
          </w:p>
        </w:tc>
        <w:tc>
          <w:tcPr>
            <w:tcW w:w="945" w:type="dxa"/>
            <w:vMerge w:val="restart"/>
            <w:vAlign w:val="center"/>
          </w:tcPr>
          <w:p w14:paraId="447F14F2">
            <w:pPr>
              <w:spacing w:line="360" w:lineRule="auto"/>
              <w:jc w:val="center"/>
              <w:rPr>
                <w:rFonts w:ascii="宋体" w:hAnsi="宋体"/>
                <w:sz w:val="24"/>
              </w:rPr>
            </w:pPr>
            <w:r>
              <w:rPr>
                <w:rFonts w:hint="eastAsia" w:ascii="宋体" w:hAnsi="宋体"/>
                <w:sz w:val="24"/>
              </w:rPr>
              <w:t>备注</w:t>
            </w:r>
          </w:p>
        </w:tc>
      </w:tr>
      <w:tr w14:paraId="5A6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945" w:type="dxa"/>
            <w:vMerge w:val="continue"/>
          </w:tcPr>
          <w:p w14:paraId="1FE849EA">
            <w:pPr>
              <w:spacing w:line="360" w:lineRule="auto"/>
              <w:rPr>
                <w:rFonts w:ascii="宋体" w:hAnsi="宋体"/>
                <w:sz w:val="24"/>
              </w:rPr>
            </w:pPr>
          </w:p>
        </w:tc>
        <w:tc>
          <w:tcPr>
            <w:tcW w:w="945" w:type="dxa"/>
            <w:vMerge w:val="continue"/>
          </w:tcPr>
          <w:p w14:paraId="330A1E7F">
            <w:pPr>
              <w:spacing w:line="360" w:lineRule="auto"/>
              <w:rPr>
                <w:rFonts w:ascii="宋体" w:hAnsi="宋体"/>
                <w:sz w:val="24"/>
              </w:rPr>
            </w:pPr>
          </w:p>
        </w:tc>
        <w:tc>
          <w:tcPr>
            <w:tcW w:w="735" w:type="dxa"/>
            <w:vMerge w:val="continue"/>
          </w:tcPr>
          <w:p w14:paraId="49C21F01">
            <w:pPr>
              <w:spacing w:line="360" w:lineRule="auto"/>
              <w:rPr>
                <w:rFonts w:ascii="宋体" w:hAnsi="宋体"/>
                <w:sz w:val="24"/>
              </w:rPr>
            </w:pPr>
          </w:p>
        </w:tc>
        <w:tc>
          <w:tcPr>
            <w:tcW w:w="1260" w:type="dxa"/>
            <w:vAlign w:val="center"/>
          </w:tcPr>
          <w:p w14:paraId="7DE30225">
            <w:pPr>
              <w:spacing w:line="360" w:lineRule="auto"/>
              <w:jc w:val="center"/>
              <w:rPr>
                <w:rFonts w:ascii="宋体" w:hAnsi="宋体"/>
                <w:sz w:val="24"/>
              </w:rPr>
            </w:pPr>
            <w:r>
              <w:rPr>
                <w:rFonts w:hint="eastAsia" w:ascii="宋体" w:hAnsi="宋体"/>
                <w:sz w:val="24"/>
              </w:rPr>
              <w:t>证书名称</w:t>
            </w:r>
          </w:p>
        </w:tc>
        <w:tc>
          <w:tcPr>
            <w:tcW w:w="735" w:type="dxa"/>
            <w:vAlign w:val="center"/>
          </w:tcPr>
          <w:p w14:paraId="1E5FB09F">
            <w:pPr>
              <w:spacing w:line="360" w:lineRule="auto"/>
              <w:jc w:val="center"/>
              <w:rPr>
                <w:rFonts w:ascii="宋体" w:hAnsi="宋体"/>
                <w:sz w:val="24"/>
              </w:rPr>
            </w:pPr>
            <w:r>
              <w:rPr>
                <w:rFonts w:hint="eastAsia" w:ascii="宋体" w:hAnsi="宋体"/>
                <w:sz w:val="24"/>
              </w:rPr>
              <w:t>级别</w:t>
            </w:r>
          </w:p>
        </w:tc>
        <w:tc>
          <w:tcPr>
            <w:tcW w:w="945" w:type="dxa"/>
            <w:vAlign w:val="center"/>
          </w:tcPr>
          <w:p w14:paraId="0294B326">
            <w:pPr>
              <w:spacing w:line="360" w:lineRule="auto"/>
              <w:jc w:val="center"/>
              <w:rPr>
                <w:rFonts w:ascii="宋体" w:hAnsi="宋体"/>
                <w:sz w:val="24"/>
              </w:rPr>
            </w:pPr>
            <w:r>
              <w:rPr>
                <w:rFonts w:hint="eastAsia" w:ascii="宋体" w:hAnsi="宋体"/>
                <w:sz w:val="24"/>
              </w:rPr>
              <w:t>证号</w:t>
            </w:r>
          </w:p>
        </w:tc>
        <w:tc>
          <w:tcPr>
            <w:tcW w:w="1260" w:type="dxa"/>
            <w:vAlign w:val="center"/>
          </w:tcPr>
          <w:p w14:paraId="5D23B707">
            <w:pPr>
              <w:spacing w:line="360" w:lineRule="auto"/>
              <w:jc w:val="center"/>
              <w:rPr>
                <w:rFonts w:ascii="宋体" w:hAnsi="宋体"/>
                <w:sz w:val="24"/>
              </w:rPr>
            </w:pPr>
            <w:r>
              <w:rPr>
                <w:rFonts w:hint="eastAsia" w:ascii="宋体" w:hAnsi="宋体"/>
                <w:sz w:val="24"/>
              </w:rPr>
              <w:t>专业</w:t>
            </w:r>
          </w:p>
        </w:tc>
        <w:tc>
          <w:tcPr>
            <w:tcW w:w="1260" w:type="dxa"/>
            <w:vAlign w:val="center"/>
          </w:tcPr>
          <w:p w14:paraId="6E146E6B">
            <w:pPr>
              <w:spacing w:line="360" w:lineRule="auto"/>
              <w:jc w:val="center"/>
              <w:rPr>
                <w:rFonts w:ascii="宋体" w:hAnsi="宋体"/>
                <w:sz w:val="24"/>
              </w:rPr>
            </w:pPr>
            <w:r>
              <w:rPr>
                <w:rFonts w:hint="eastAsia" w:ascii="宋体" w:hAnsi="宋体"/>
                <w:sz w:val="24"/>
              </w:rPr>
              <w:t>养老保险</w:t>
            </w:r>
          </w:p>
        </w:tc>
        <w:tc>
          <w:tcPr>
            <w:tcW w:w="945" w:type="dxa"/>
            <w:vMerge w:val="continue"/>
          </w:tcPr>
          <w:p w14:paraId="4B9F0E10">
            <w:pPr>
              <w:spacing w:line="360" w:lineRule="auto"/>
              <w:rPr>
                <w:rFonts w:ascii="宋体" w:hAnsi="宋体"/>
                <w:sz w:val="24"/>
              </w:rPr>
            </w:pPr>
          </w:p>
        </w:tc>
      </w:tr>
      <w:tr w14:paraId="564F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5" w:type="dxa"/>
          </w:tcPr>
          <w:p w14:paraId="2A6FDC74">
            <w:pPr>
              <w:spacing w:line="360" w:lineRule="auto"/>
              <w:rPr>
                <w:rFonts w:ascii="宋体" w:hAnsi="宋体"/>
                <w:sz w:val="24"/>
              </w:rPr>
            </w:pPr>
          </w:p>
        </w:tc>
        <w:tc>
          <w:tcPr>
            <w:tcW w:w="945" w:type="dxa"/>
          </w:tcPr>
          <w:p w14:paraId="2EB65C65">
            <w:pPr>
              <w:spacing w:line="360" w:lineRule="auto"/>
              <w:rPr>
                <w:rFonts w:ascii="宋体" w:hAnsi="宋体"/>
                <w:sz w:val="24"/>
              </w:rPr>
            </w:pPr>
          </w:p>
        </w:tc>
        <w:tc>
          <w:tcPr>
            <w:tcW w:w="735" w:type="dxa"/>
          </w:tcPr>
          <w:p w14:paraId="01D90407">
            <w:pPr>
              <w:spacing w:line="360" w:lineRule="auto"/>
              <w:rPr>
                <w:rFonts w:ascii="宋体" w:hAnsi="宋体"/>
                <w:sz w:val="24"/>
              </w:rPr>
            </w:pPr>
          </w:p>
        </w:tc>
        <w:tc>
          <w:tcPr>
            <w:tcW w:w="1260" w:type="dxa"/>
          </w:tcPr>
          <w:p w14:paraId="78F0F3AF">
            <w:pPr>
              <w:spacing w:line="360" w:lineRule="auto"/>
              <w:rPr>
                <w:rFonts w:ascii="宋体" w:hAnsi="宋体"/>
                <w:sz w:val="24"/>
              </w:rPr>
            </w:pPr>
          </w:p>
        </w:tc>
        <w:tc>
          <w:tcPr>
            <w:tcW w:w="735" w:type="dxa"/>
          </w:tcPr>
          <w:p w14:paraId="5DA84D2C">
            <w:pPr>
              <w:spacing w:line="360" w:lineRule="auto"/>
              <w:rPr>
                <w:rFonts w:ascii="宋体" w:hAnsi="宋体"/>
                <w:sz w:val="24"/>
              </w:rPr>
            </w:pPr>
          </w:p>
        </w:tc>
        <w:tc>
          <w:tcPr>
            <w:tcW w:w="945" w:type="dxa"/>
          </w:tcPr>
          <w:p w14:paraId="1389FC2D">
            <w:pPr>
              <w:spacing w:line="360" w:lineRule="auto"/>
              <w:rPr>
                <w:rFonts w:ascii="宋体" w:hAnsi="宋体"/>
                <w:sz w:val="24"/>
              </w:rPr>
            </w:pPr>
          </w:p>
        </w:tc>
        <w:tc>
          <w:tcPr>
            <w:tcW w:w="1260" w:type="dxa"/>
          </w:tcPr>
          <w:p w14:paraId="644E0302">
            <w:pPr>
              <w:spacing w:line="360" w:lineRule="auto"/>
              <w:rPr>
                <w:rFonts w:ascii="宋体" w:hAnsi="宋体"/>
                <w:sz w:val="24"/>
              </w:rPr>
            </w:pPr>
          </w:p>
        </w:tc>
        <w:tc>
          <w:tcPr>
            <w:tcW w:w="1260" w:type="dxa"/>
          </w:tcPr>
          <w:p w14:paraId="58FD8E7E">
            <w:pPr>
              <w:spacing w:line="360" w:lineRule="auto"/>
              <w:ind w:firstLine="480" w:firstLineChars="200"/>
              <w:rPr>
                <w:rFonts w:ascii="宋体" w:hAnsi="宋体"/>
                <w:sz w:val="24"/>
              </w:rPr>
            </w:pPr>
          </w:p>
        </w:tc>
        <w:tc>
          <w:tcPr>
            <w:tcW w:w="945" w:type="dxa"/>
          </w:tcPr>
          <w:p w14:paraId="7E978670">
            <w:pPr>
              <w:spacing w:line="360" w:lineRule="auto"/>
              <w:rPr>
                <w:rFonts w:ascii="宋体" w:hAnsi="宋体"/>
                <w:sz w:val="24"/>
              </w:rPr>
            </w:pPr>
          </w:p>
        </w:tc>
      </w:tr>
      <w:tr w14:paraId="154F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5" w:type="dxa"/>
          </w:tcPr>
          <w:p w14:paraId="6AF9AB69">
            <w:pPr>
              <w:spacing w:line="360" w:lineRule="auto"/>
              <w:rPr>
                <w:rFonts w:ascii="宋体" w:hAnsi="宋体"/>
                <w:sz w:val="24"/>
              </w:rPr>
            </w:pPr>
          </w:p>
        </w:tc>
        <w:tc>
          <w:tcPr>
            <w:tcW w:w="945" w:type="dxa"/>
          </w:tcPr>
          <w:p w14:paraId="546C63F1">
            <w:pPr>
              <w:spacing w:line="360" w:lineRule="auto"/>
              <w:rPr>
                <w:rFonts w:ascii="宋体" w:hAnsi="宋体"/>
                <w:sz w:val="24"/>
              </w:rPr>
            </w:pPr>
          </w:p>
        </w:tc>
        <w:tc>
          <w:tcPr>
            <w:tcW w:w="735" w:type="dxa"/>
          </w:tcPr>
          <w:p w14:paraId="044F6E9D">
            <w:pPr>
              <w:spacing w:line="360" w:lineRule="auto"/>
              <w:rPr>
                <w:rFonts w:ascii="宋体" w:hAnsi="宋体"/>
                <w:sz w:val="24"/>
              </w:rPr>
            </w:pPr>
          </w:p>
        </w:tc>
        <w:tc>
          <w:tcPr>
            <w:tcW w:w="1260" w:type="dxa"/>
          </w:tcPr>
          <w:p w14:paraId="0C20334A">
            <w:pPr>
              <w:spacing w:line="360" w:lineRule="auto"/>
              <w:rPr>
                <w:rFonts w:ascii="宋体" w:hAnsi="宋体"/>
                <w:sz w:val="24"/>
              </w:rPr>
            </w:pPr>
          </w:p>
        </w:tc>
        <w:tc>
          <w:tcPr>
            <w:tcW w:w="735" w:type="dxa"/>
          </w:tcPr>
          <w:p w14:paraId="2B6BDAA8">
            <w:pPr>
              <w:spacing w:line="360" w:lineRule="auto"/>
              <w:rPr>
                <w:rFonts w:ascii="宋体" w:hAnsi="宋体"/>
                <w:sz w:val="24"/>
              </w:rPr>
            </w:pPr>
          </w:p>
        </w:tc>
        <w:tc>
          <w:tcPr>
            <w:tcW w:w="945" w:type="dxa"/>
          </w:tcPr>
          <w:p w14:paraId="2C6C1D4F">
            <w:pPr>
              <w:spacing w:line="360" w:lineRule="auto"/>
              <w:rPr>
                <w:rFonts w:ascii="宋体" w:hAnsi="宋体"/>
                <w:sz w:val="24"/>
              </w:rPr>
            </w:pPr>
          </w:p>
        </w:tc>
        <w:tc>
          <w:tcPr>
            <w:tcW w:w="1260" w:type="dxa"/>
          </w:tcPr>
          <w:p w14:paraId="4CD1B7BA">
            <w:pPr>
              <w:spacing w:line="360" w:lineRule="auto"/>
              <w:rPr>
                <w:rFonts w:ascii="宋体" w:hAnsi="宋体"/>
                <w:sz w:val="24"/>
              </w:rPr>
            </w:pPr>
          </w:p>
        </w:tc>
        <w:tc>
          <w:tcPr>
            <w:tcW w:w="1260" w:type="dxa"/>
          </w:tcPr>
          <w:p w14:paraId="0216428D">
            <w:pPr>
              <w:spacing w:line="360" w:lineRule="auto"/>
              <w:rPr>
                <w:rFonts w:ascii="宋体" w:hAnsi="宋体"/>
                <w:sz w:val="24"/>
              </w:rPr>
            </w:pPr>
          </w:p>
        </w:tc>
        <w:tc>
          <w:tcPr>
            <w:tcW w:w="945" w:type="dxa"/>
          </w:tcPr>
          <w:p w14:paraId="3EB7BE41">
            <w:pPr>
              <w:spacing w:line="360" w:lineRule="auto"/>
              <w:rPr>
                <w:rFonts w:ascii="宋体" w:hAnsi="宋体"/>
                <w:sz w:val="24"/>
              </w:rPr>
            </w:pPr>
          </w:p>
        </w:tc>
      </w:tr>
      <w:tr w14:paraId="7165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5" w:type="dxa"/>
          </w:tcPr>
          <w:p w14:paraId="7B1D7399">
            <w:pPr>
              <w:spacing w:line="360" w:lineRule="auto"/>
              <w:rPr>
                <w:rFonts w:ascii="宋体" w:hAnsi="宋体"/>
                <w:sz w:val="24"/>
              </w:rPr>
            </w:pPr>
          </w:p>
        </w:tc>
        <w:tc>
          <w:tcPr>
            <w:tcW w:w="945" w:type="dxa"/>
          </w:tcPr>
          <w:p w14:paraId="238B0EFE">
            <w:pPr>
              <w:spacing w:line="360" w:lineRule="auto"/>
              <w:rPr>
                <w:rFonts w:ascii="宋体" w:hAnsi="宋体"/>
                <w:sz w:val="24"/>
              </w:rPr>
            </w:pPr>
          </w:p>
        </w:tc>
        <w:tc>
          <w:tcPr>
            <w:tcW w:w="735" w:type="dxa"/>
          </w:tcPr>
          <w:p w14:paraId="41DAF405">
            <w:pPr>
              <w:spacing w:line="360" w:lineRule="auto"/>
              <w:rPr>
                <w:rFonts w:ascii="宋体" w:hAnsi="宋体"/>
                <w:sz w:val="24"/>
              </w:rPr>
            </w:pPr>
          </w:p>
        </w:tc>
        <w:tc>
          <w:tcPr>
            <w:tcW w:w="1260" w:type="dxa"/>
          </w:tcPr>
          <w:p w14:paraId="7C2EB428">
            <w:pPr>
              <w:spacing w:line="360" w:lineRule="auto"/>
              <w:rPr>
                <w:rFonts w:ascii="宋体" w:hAnsi="宋体"/>
                <w:sz w:val="24"/>
              </w:rPr>
            </w:pPr>
          </w:p>
        </w:tc>
        <w:tc>
          <w:tcPr>
            <w:tcW w:w="735" w:type="dxa"/>
          </w:tcPr>
          <w:p w14:paraId="1A6F86D4">
            <w:pPr>
              <w:spacing w:line="360" w:lineRule="auto"/>
              <w:rPr>
                <w:rFonts w:ascii="宋体" w:hAnsi="宋体"/>
                <w:sz w:val="24"/>
              </w:rPr>
            </w:pPr>
          </w:p>
        </w:tc>
        <w:tc>
          <w:tcPr>
            <w:tcW w:w="945" w:type="dxa"/>
          </w:tcPr>
          <w:p w14:paraId="1A0F98D1">
            <w:pPr>
              <w:spacing w:line="360" w:lineRule="auto"/>
              <w:rPr>
                <w:rFonts w:ascii="宋体" w:hAnsi="宋体"/>
                <w:sz w:val="24"/>
              </w:rPr>
            </w:pPr>
          </w:p>
        </w:tc>
        <w:tc>
          <w:tcPr>
            <w:tcW w:w="1260" w:type="dxa"/>
          </w:tcPr>
          <w:p w14:paraId="6EC42ECA">
            <w:pPr>
              <w:spacing w:line="360" w:lineRule="auto"/>
              <w:rPr>
                <w:rFonts w:ascii="宋体" w:hAnsi="宋体"/>
                <w:sz w:val="24"/>
              </w:rPr>
            </w:pPr>
          </w:p>
        </w:tc>
        <w:tc>
          <w:tcPr>
            <w:tcW w:w="1260" w:type="dxa"/>
          </w:tcPr>
          <w:p w14:paraId="69FA4711">
            <w:pPr>
              <w:spacing w:line="360" w:lineRule="auto"/>
              <w:rPr>
                <w:rFonts w:ascii="宋体" w:hAnsi="宋体"/>
                <w:sz w:val="24"/>
              </w:rPr>
            </w:pPr>
          </w:p>
        </w:tc>
        <w:tc>
          <w:tcPr>
            <w:tcW w:w="945" w:type="dxa"/>
          </w:tcPr>
          <w:p w14:paraId="588644FA">
            <w:pPr>
              <w:spacing w:line="360" w:lineRule="auto"/>
              <w:rPr>
                <w:rFonts w:ascii="宋体" w:hAnsi="宋体"/>
                <w:sz w:val="24"/>
              </w:rPr>
            </w:pPr>
          </w:p>
        </w:tc>
      </w:tr>
      <w:tr w14:paraId="44E4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5" w:type="dxa"/>
          </w:tcPr>
          <w:p w14:paraId="508D4D82">
            <w:pPr>
              <w:spacing w:line="360" w:lineRule="auto"/>
              <w:rPr>
                <w:rFonts w:ascii="宋体" w:hAnsi="宋体"/>
                <w:sz w:val="24"/>
              </w:rPr>
            </w:pPr>
          </w:p>
        </w:tc>
        <w:tc>
          <w:tcPr>
            <w:tcW w:w="945" w:type="dxa"/>
          </w:tcPr>
          <w:p w14:paraId="1BC24D99">
            <w:pPr>
              <w:spacing w:line="360" w:lineRule="auto"/>
              <w:rPr>
                <w:rFonts w:ascii="宋体" w:hAnsi="宋体"/>
                <w:sz w:val="24"/>
              </w:rPr>
            </w:pPr>
          </w:p>
        </w:tc>
        <w:tc>
          <w:tcPr>
            <w:tcW w:w="735" w:type="dxa"/>
          </w:tcPr>
          <w:p w14:paraId="6AC3F322">
            <w:pPr>
              <w:spacing w:line="360" w:lineRule="auto"/>
              <w:rPr>
                <w:rFonts w:ascii="宋体" w:hAnsi="宋体"/>
                <w:sz w:val="24"/>
              </w:rPr>
            </w:pPr>
          </w:p>
        </w:tc>
        <w:tc>
          <w:tcPr>
            <w:tcW w:w="1260" w:type="dxa"/>
          </w:tcPr>
          <w:p w14:paraId="19D5D560">
            <w:pPr>
              <w:spacing w:line="360" w:lineRule="auto"/>
              <w:rPr>
                <w:rFonts w:ascii="宋体" w:hAnsi="宋体"/>
                <w:sz w:val="24"/>
              </w:rPr>
            </w:pPr>
          </w:p>
        </w:tc>
        <w:tc>
          <w:tcPr>
            <w:tcW w:w="735" w:type="dxa"/>
          </w:tcPr>
          <w:p w14:paraId="00BE3A40">
            <w:pPr>
              <w:spacing w:line="360" w:lineRule="auto"/>
              <w:rPr>
                <w:rFonts w:ascii="宋体" w:hAnsi="宋体"/>
                <w:sz w:val="24"/>
              </w:rPr>
            </w:pPr>
          </w:p>
        </w:tc>
        <w:tc>
          <w:tcPr>
            <w:tcW w:w="945" w:type="dxa"/>
          </w:tcPr>
          <w:p w14:paraId="2BCAD582">
            <w:pPr>
              <w:spacing w:line="360" w:lineRule="auto"/>
              <w:rPr>
                <w:rFonts w:ascii="宋体" w:hAnsi="宋体"/>
                <w:sz w:val="24"/>
              </w:rPr>
            </w:pPr>
          </w:p>
        </w:tc>
        <w:tc>
          <w:tcPr>
            <w:tcW w:w="1260" w:type="dxa"/>
          </w:tcPr>
          <w:p w14:paraId="39C496C9">
            <w:pPr>
              <w:spacing w:line="360" w:lineRule="auto"/>
              <w:rPr>
                <w:rFonts w:ascii="宋体" w:hAnsi="宋体"/>
                <w:sz w:val="24"/>
              </w:rPr>
            </w:pPr>
          </w:p>
        </w:tc>
        <w:tc>
          <w:tcPr>
            <w:tcW w:w="1260" w:type="dxa"/>
          </w:tcPr>
          <w:p w14:paraId="573B83A5">
            <w:pPr>
              <w:spacing w:line="360" w:lineRule="auto"/>
              <w:rPr>
                <w:rFonts w:ascii="宋体" w:hAnsi="宋体"/>
                <w:sz w:val="24"/>
              </w:rPr>
            </w:pPr>
          </w:p>
        </w:tc>
        <w:tc>
          <w:tcPr>
            <w:tcW w:w="945" w:type="dxa"/>
          </w:tcPr>
          <w:p w14:paraId="26A4B47F">
            <w:pPr>
              <w:spacing w:line="360" w:lineRule="auto"/>
              <w:rPr>
                <w:rFonts w:ascii="宋体" w:hAnsi="宋体"/>
                <w:sz w:val="24"/>
              </w:rPr>
            </w:pPr>
          </w:p>
        </w:tc>
      </w:tr>
      <w:tr w14:paraId="5026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5" w:type="dxa"/>
          </w:tcPr>
          <w:p w14:paraId="1AB0788F">
            <w:pPr>
              <w:spacing w:line="360" w:lineRule="auto"/>
              <w:rPr>
                <w:rFonts w:ascii="宋体" w:hAnsi="宋体"/>
                <w:sz w:val="24"/>
              </w:rPr>
            </w:pPr>
          </w:p>
        </w:tc>
        <w:tc>
          <w:tcPr>
            <w:tcW w:w="945" w:type="dxa"/>
          </w:tcPr>
          <w:p w14:paraId="7BAC8E18">
            <w:pPr>
              <w:spacing w:line="360" w:lineRule="auto"/>
              <w:rPr>
                <w:rFonts w:ascii="宋体" w:hAnsi="宋体"/>
                <w:sz w:val="24"/>
              </w:rPr>
            </w:pPr>
          </w:p>
        </w:tc>
        <w:tc>
          <w:tcPr>
            <w:tcW w:w="735" w:type="dxa"/>
          </w:tcPr>
          <w:p w14:paraId="34540BE9">
            <w:pPr>
              <w:spacing w:line="360" w:lineRule="auto"/>
              <w:rPr>
                <w:rFonts w:ascii="宋体" w:hAnsi="宋体"/>
                <w:sz w:val="24"/>
              </w:rPr>
            </w:pPr>
          </w:p>
        </w:tc>
        <w:tc>
          <w:tcPr>
            <w:tcW w:w="1260" w:type="dxa"/>
          </w:tcPr>
          <w:p w14:paraId="0440F846">
            <w:pPr>
              <w:spacing w:line="360" w:lineRule="auto"/>
              <w:rPr>
                <w:rFonts w:ascii="宋体" w:hAnsi="宋体"/>
                <w:sz w:val="24"/>
              </w:rPr>
            </w:pPr>
          </w:p>
        </w:tc>
        <w:tc>
          <w:tcPr>
            <w:tcW w:w="735" w:type="dxa"/>
          </w:tcPr>
          <w:p w14:paraId="7283A40A">
            <w:pPr>
              <w:spacing w:line="360" w:lineRule="auto"/>
              <w:rPr>
                <w:rFonts w:ascii="宋体" w:hAnsi="宋体"/>
                <w:sz w:val="24"/>
              </w:rPr>
            </w:pPr>
          </w:p>
        </w:tc>
        <w:tc>
          <w:tcPr>
            <w:tcW w:w="945" w:type="dxa"/>
          </w:tcPr>
          <w:p w14:paraId="06BE363B">
            <w:pPr>
              <w:spacing w:line="360" w:lineRule="auto"/>
              <w:rPr>
                <w:rFonts w:ascii="宋体" w:hAnsi="宋体"/>
                <w:sz w:val="24"/>
              </w:rPr>
            </w:pPr>
          </w:p>
        </w:tc>
        <w:tc>
          <w:tcPr>
            <w:tcW w:w="1260" w:type="dxa"/>
          </w:tcPr>
          <w:p w14:paraId="64124170">
            <w:pPr>
              <w:spacing w:line="360" w:lineRule="auto"/>
              <w:rPr>
                <w:rFonts w:ascii="宋体" w:hAnsi="宋体"/>
                <w:sz w:val="24"/>
              </w:rPr>
            </w:pPr>
          </w:p>
        </w:tc>
        <w:tc>
          <w:tcPr>
            <w:tcW w:w="1260" w:type="dxa"/>
          </w:tcPr>
          <w:p w14:paraId="24C87B30">
            <w:pPr>
              <w:spacing w:line="360" w:lineRule="auto"/>
              <w:rPr>
                <w:rFonts w:ascii="宋体" w:hAnsi="宋体"/>
                <w:sz w:val="24"/>
              </w:rPr>
            </w:pPr>
          </w:p>
        </w:tc>
        <w:tc>
          <w:tcPr>
            <w:tcW w:w="945" w:type="dxa"/>
          </w:tcPr>
          <w:p w14:paraId="6403AA58">
            <w:pPr>
              <w:spacing w:line="360" w:lineRule="auto"/>
              <w:rPr>
                <w:rFonts w:ascii="宋体" w:hAnsi="宋体"/>
                <w:sz w:val="24"/>
              </w:rPr>
            </w:pPr>
          </w:p>
        </w:tc>
      </w:tr>
      <w:tr w14:paraId="1903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5" w:type="dxa"/>
          </w:tcPr>
          <w:p w14:paraId="07C80F24">
            <w:pPr>
              <w:spacing w:line="360" w:lineRule="auto"/>
              <w:rPr>
                <w:rFonts w:ascii="宋体" w:hAnsi="宋体"/>
                <w:sz w:val="24"/>
              </w:rPr>
            </w:pPr>
          </w:p>
        </w:tc>
        <w:tc>
          <w:tcPr>
            <w:tcW w:w="945" w:type="dxa"/>
          </w:tcPr>
          <w:p w14:paraId="4EBBDEB7">
            <w:pPr>
              <w:spacing w:line="360" w:lineRule="auto"/>
              <w:rPr>
                <w:rFonts w:ascii="宋体" w:hAnsi="宋体"/>
                <w:sz w:val="24"/>
              </w:rPr>
            </w:pPr>
          </w:p>
        </w:tc>
        <w:tc>
          <w:tcPr>
            <w:tcW w:w="735" w:type="dxa"/>
          </w:tcPr>
          <w:p w14:paraId="1393F310">
            <w:pPr>
              <w:spacing w:line="360" w:lineRule="auto"/>
              <w:rPr>
                <w:rFonts w:ascii="宋体" w:hAnsi="宋体"/>
                <w:sz w:val="24"/>
              </w:rPr>
            </w:pPr>
          </w:p>
        </w:tc>
        <w:tc>
          <w:tcPr>
            <w:tcW w:w="1260" w:type="dxa"/>
          </w:tcPr>
          <w:p w14:paraId="407A2340">
            <w:pPr>
              <w:spacing w:line="360" w:lineRule="auto"/>
              <w:rPr>
                <w:rFonts w:ascii="宋体" w:hAnsi="宋体"/>
                <w:sz w:val="24"/>
              </w:rPr>
            </w:pPr>
          </w:p>
        </w:tc>
        <w:tc>
          <w:tcPr>
            <w:tcW w:w="735" w:type="dxa"/>
          </w:tcPr>
          <w:p w14:paraId="689AF61B">
            <w:pPr>
              <w:spacing w:line="360" w:lineRule="auto"/>
              <w:rPr>
                <w:rFonts w:ascii="宋体" w:hAnsi="宋体"/>
                <w:sz w:val="24"/>
              </w:rPr>
            </w:pPr>
          </w:p>
        </w:tc>
        <w:tc>
          <w:tcPr>
            <w:tcW w:w="945" w:type="dxa"/>
          </w:tcPr>
          <w:p w14:paraId="5283E999">
            <w:pPr>
              <w:spacing w:line="360" w:lineRule="auto"/>
              <w:rPr>
                <w:rFonts w:ascii="宋体" w:hAnsi="宋体"/>
                <w:sz w:val="24"/>
              </w:rPr>
            </w:pPr>
          </w:p>
        </w:tc>
        <w:tc>
          <w:tcPr>
            <w:tcW w:w="1260" w:type="dxa"/>
          </w:tcPr>
          <w:p w14:paraId="7A513C3A">
            <w:pPr>
              <w:spacing w:line="360" w:lineRule="auto"/>
              <w:rPr>
                <w:rFonts w:ascii="宋体" w:hAnsi="宋体"/>
                <w:sz w:val="24"/>
              </w:rPr>
            </w:pPr>
          </w:p>
        </w:tc>
        <w:tc>
          <w:tcPr>
            <w:tcW w:w="1260" w:type="dxa"/>
          </w:tcPr>
          <w:p w14:paraId="1C97AA03">
            <w:pPr>
              <w:spacing w:line="360" w:lineRule="auto"/>
              <w:rPr>
                <w:rFonts w:ascii="宋体" w:hAnsi="宋体"/>
                <w:sz w:val="24"/>
              </w:rPr>
            </w:pPr>
          </w:p>
        </w:tc>
        <w:tc>
          <w:tcPr>
            <w:tcW w:w="945" w:type="dxa"/>
          </w:tcPr>
          <w:p w14:paraId="7C65D868">
            <w:pPr>
              <w:spacing w:line="360" w:lineRule="auto"/>
              <w:rPr>
                <w:rFonts w:ascii="宋体" w:hAnsi="宋体"/>
                <w:sz w:val="24"/>
              </w:rPr>
            </w:pPr>
          </w:p>
        </w:tc>
      </w:tr>
      <w:tr w14:paraId="5EB5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5" w:type="dxa"/>
          </w:tcPr>
          <w:p w14:paraId="1F52E43E">
            <w:pPr>
              <w:spacing w:line="360" w:lineRule="auto"/>
              <w:rPr>
                <w:rFonts w:ascii="宋体" w:hAnsi="宋体"/>
                <w:sz w:val="24"/>
              </w:rPr>
            </w:pPr>
          </w:p>
        </w:tc>
        <w:tc>
          <w:tcPr>
            <w:tcW w:w="945" w:type="dxa"/>
          </w:tcPr>
          <w:p w14:paraId="016C4288">
            <w:pPr>
              <w:spacing w:line="360" w:lineRule="auto"/>
              <w:rPr>
                <w:rFonts w:ascii="宋体" w:hAnsi="宋体"/>
                <w:sz w:val="24"/>
              </w:rPr>
            </w:pPr>
          </w:p>
        </w:tc>
        <w:tc>
          <w:tcPr>
            <w:tcW w:w="735" w:type="dxa"/>
          </w:tcPr>
          <w:p w14:paraId="43F2B944">
            <w:pPr>
              <w:spacing w:line="360" w:lineRule="auto"/>
              <w:rPr>
                <w:rFonts w:ascii="宋体" w:hAnsi="宋体"/>
                <w:sz w:val="24"/>
              </w:rPr>
            </w:pPr>
          </w:p>
        </w:tc>
        <w:tc>
          <w:tcPr>
            <w:tcW w:w="1260" w:type="dxa"/>
          </w:tcPr>
          <w:p w14:paraId="5FA86F6D">
            <w:pPr>
              <w:spacing w:line="360" w:lineRule="auto"/>
              <w:rPr>
                <w:rFonts w:ascii="宋体" w:hAnsi="宋体"/>
                <w:sz w:val="24"/>
              </w:rPr>
            </w:pPr>
          </w:p>
        </w:tc>
        <w:tc>
          <w:tcPr>
            <w:tcW w:w="735" w:type="dxa"/>
          </w:tcPr>
          <w:p w14:paraId="348B28B3">
            <w:pPr>
              <w:spacing w:line="360" w:lineRule="auto"/>
              <w:rPr>
                <w:rFonts w:ascii="宋体" w:hAnsi="宋体"/>
                <w:sz w:val="24"/>
              </w:rPr>
            </w:pPr>
          </w:p>
        </w:tc>
        <w:tc>
          <w:tcPr>
            <w:tcW w:w="945" w:type="dxa"/>
          </w:tcPr>
          <w:p w14:paraId="5C0A4E70">
            <w:pPr>
              <w:spacing w:line="360" w:lineRule="auto"/>
              <w:rPr>
                <w:rFonts w:ascii="宋体" w:hAnsi="宋体"/>
                <w:sz w:val="24"/>
              </w:rPr>
            </w:pPr>
          </w:p>
        </w:tc>
        <w:tc>
          <w:tcPr>
            <w:tcW w:w="1260" w:type="dxa"/>
          </w:tcPr>
          <w:p w14:paraId="0D10D8ED">
            <w:pPr>
              <w:spacing w:line="360" w:lineRule="auto"/>
              <w:rPr>
                <w:rFonts w:ascii="宋体" w:hAnsi="宋体"/>
                <w:sz w:val="24"/>
              </w:rPr>
            </w:pPr>
          </w:p>
        </w:tc>
        <w:tc>
          <w:tcPr>
            <w:tcW w:w="1260" w:type="dxa"/>
          </w:tcPr>
          <w:p w14:paraId="47F67773">
            <w:pPr>
              <w:spacing w:line="360" w:lineRule="auto"/>
              <w:rPr>
                <w:rFonts w:ascii="宋体" w:hAnsi="宋体"/>
                <w:sz w:val="24"/>
              </w:rPr>
            </w:pPr>
          </w:p>
        </w:tc>
        <w:tc>
          <w:tcPr>
            <w:tcW w:w="945" w:type="dxa"/>
          </w:tcPr>
          <w:p w14:paraId="795875FF">
            <w:pPr>
              <w:spacing w:line="360" w:lineRule="auto"/>
              <w:rPr>
                <w:rFonts w:ascii="宋体" w:hAnsi="宋体"/>
                <w:sz w:val="24"/>
              </w:rPr>
            </w:pPr>
          </w:p>
        </w:tc>
      </w:tr>
    </w:tbl>
    <w:p w14:paraId="4253EB38">
      <w:pPr>
        <w:widowControl/>
        <w:spacing w:line="600" w:lineRule="exact"/>
        <w:ind w:firstLine="422" w:firstLineChars="200"/>
        <w:jc w:val="center"/>
        <w:rPr>
          <w:rFonts w:hint="eastAsia" w:ascii="宋体" w:hAnsi="宋体"/>
          <w:b/>
          <w:bCs/>
          <w:szCs w:val="24"/>
        </w:rPr>
      </w:pPr>
    </w:p>
    <w:p w14:paraId="5A5F5201">
      <w:pPr>
        <w:widowControl/>
        <w:spacing w:line="600" w:lineRule="exact"/>
        <w:ind w:firstLine="422" w:firstLineChars="200"/>
        <w:jc w:val="center"/>
        <w:rPr>
          <w:rFonts w:hint="eastAsia" w:ascii="宋体" w:hAnsi="宋体"/>
          <w:b/>
          <w:bCs/>
          <w:szCs w:val="24"/>
        </w:rPr>
      </w:pPr>
    </w:p>
    <w:p w14:paraId="208513F3">
      <w:pPr>
        <w:pStyle w:val="2"/>
        <w:numPr>
          <w:ilvl w:val="0"/>
          <w:numId w:val="0"/>
        </w:numPr>
        <w:ind w:leftChars="200"/>
        <w:rPr>
          <w:rFonts w:hint="default"/>
          <w:lang w:val="en-US" w:eastAsia="zh-CN"/>
        </w:rPr>
      </w:pPr>
    </w:p>
    <w:p w14:paraId="2A9120F6">
      <w:pPr>
        <w:pStyle w:val="2"/>
        <w:ind w:left="0" w:leftChars="0" w:firstLine="0" w:firstLineChars="0"/>
        <w:rPr>
          <w:rFonts w:hint="eastAsia"/>
        </w:rPr>
      </w:pPr>
    </w:p>
    <w:p w14:paraId="16A5EBD9">
      <w:pPr>
        <w:snapToGrid w:val="0"/>
        <w:spacing w:line="440" w:lineRule="exact"/>
        <w:jc w:val="center"/>
        <w:rPr>
          <w:rFonts w:hint="eastAsia" w:ascii="宋体" w:hAnsi="宋体"/>
          <w:b/>
          <w:sz w:val="24"/>
          <w:szCs w:val="24"/>
          <w:lang w:val="en-US" w:eastAsia="zh-CN"/>
        </w:rPr>
      </w:pPr>
    </w:p>
    <w:p w14:paraId="4BC99D77"/>
    <w:p w14:paraId="61208E08">
      <w:pPr>
        <w:pStyle w:val="3"/>
      </w:pPr>
    </w:p>
    <w:p w14:paraId="3D081FC5">
      <w:pPr>
        <w:pStyle w:val="2"/>
      </w:pPr>
    </w:p>
    <w:p w14:paraId="233C80D6">
      <w:pPr>
        <w:pStyle w:val="2"/>
      </w:pPr>
    </w:p>
    <w:p w14:paraId="1BD1BF57">
      <w:pPr>
        <w:pStyle w:val="2"/>
      </w:pPr>
    </w:p>
    <w:p w14:paraId="74A2C90B">
      <w:pPr>
        <w:pStyle w:val="2"/>
      </w:pPr>
    </w:p>
    <w:p w14:paraId="67940DC8">
      <w:pPr>
        <w:pStyle w:val="2"/>
      </w:pPr>
    </w:p>
    <w:p w14:paraId="77018A9D">
      <w:pPr>
        <w:pStyle w:val="2"/>
      </w:pPr>
    </w:p>
    <w:p w14:paraId="4979E64C">
      <w:pPr>
        <w:pStyle w:val="2"/>
      </w:pPr>
    </w:p>
    <w:p w14:paraId="5203975D">
      <w:pPr>
        <w:pStyle w:val="2"/>
      </w:pPr>
    </w:p>
    <w:p w14:paraId="7C99D7B1">
      <w:pPr>
        <w:pStyle w:val="2"/>
      </w:pPr>
    </w:p>
    <w:p w14:paraId="6D549157">
      <w:pPr>
        <w:jc w:val="left"/>
        <w:rPr>
          <w:rFonts w:hint="eastAsia" w:ascii="Arial" w:hAnsi="Arial" w:cs="Times New Roman"/>
          <w:b/>
          <w:spacing w:val="20"/>
          <w:kern w:val="0"/>
          <w:sz w:val="28"/>
        </w:rPr>
      </w:pPr>
      <w:r>
        <w:rPr>
          <w:rFonts w:hint="eastAsia" w:ascii="Arial" w:hAnsi="Arial" w:cs="Times New Roman"/>
          <w:b/>
          <w:spacing w:val="20"/>
          <w:kern w:val="0"/>
          <w:sz w:val="28"/>
        </w:rPr>
        <w:t>附表</w:t>
      </w:r>
      <w:r>
        <w:rPr>
          <w:rFonts w:hint="eastAsia" w:ascii="Arial" w:hAnsi="Arial" w:cs="Times New Roman"/>
          <w:b/>
          <w:spacing w:val="20"/>
          <w:kern w:val="0"/>
          <w:sz w:val="28"/>
          <w:lang w:val="en-US" w:eastAsia="zh-CN"/>
        </w:rPr>
        <w:t>三</w:t>
      </w:r>
      <w:r>
        <w:rPr>
          <w:rFonts w:hint="eastAsia" w:ascii="Arial" w:hAnsi="Arial" w:cs="Times New Roman"/>
          <w:b/>
          <w:spacing w:val="20"/>
          <w:kern w:val="0"/>
          <w:sz w:val="28"/>
        </w:rPr>
        <w:t>：主要人员简历表</w:t>
      </w:r>
    </w:p>
    <w:p w14:paraId="21A3A7BD">
      <w:pPr>
        <w:spacing w:line="360" w:lineRule="auto"/>
        <w:ind w:right="-2" w:rightChars="-1" w:firstLine="480" w:firstLineChars="200"/>
        <w:rPr>
          <w:rFonts w:hint="eastAsia" w:ascii="宋体" w:hAnsi="宋体" w:cs="Times New Roman"/>
          <w:sz w:val="24"/>
          <w:lang w:eastAsia="zh-CN"/>
        </w:rPr>
      </w:pPr>
      <w:r>
        <w:rPr>
          <w:rFonts w:hint="eastAsia" w:ascii="宋体" w:hAnsi="宋体" w:cs="Times New Roman"/>
          <w:sz w:val="24"/>
        </w:rPr>
        <w:t>“主要人员简历表”中的项目经理应附建造师资格证、注册证、安全生产考核合格证书、职称证、身份证以及无在建承诺书；项目总工应附职称证；其他主要人员应附职业培训合格证，专职安全生产管理人员附安全生产考核合格证复印件加盖投标单位公章</w:t>
      </w:r>
      <w:r>
        <w:rPr>
          <w:rFonts w:hint="eastAsia" w:ascii="宋体" w:hAnsi="宋体" w:cs="Times New Roman"/>
          <w:sz w:val="24"/>
          <w:lang w:eastAsia="zh-CN"/>
        </w:rPr>
        <w:t>。</w:t>
      </w:r>
    </w:p>
    <w:tbl>
      <w:tblPr>
        <w:tblStyle w:val="26"/>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3"/>
        <w:gridCol w:w="1565"/>
        <w:gridCol w:w="1041"/>
        <w:gridCol w:w="694"/>
        <w:gridCol w:w="694"/>
        <w:gridCol w:w="824"/>
        <w:gridCol w:w="1084"/>
        <w:gridCol w:w="1142"/>
      </w:tblGrid>
      <w:tr w14:paraId="0317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gridSpan w:val="2"/>
            <w:vAlign w:val="center"/>
          </w:tcPr>
          <w:p w14:paraId="2066C772">
            <w:pPr>
              <w:spacing w:line="360" w:lineRule="auto"/>
              <w:jc w:val="center"/>
              <w:rPr>
                <w:rFonts w:ascii="宋体" w:hAnsi="宋体"/>
                <w:sz w:val="24"/>
              </w:rPr>
            </w:pPr>
            <w:r>
              <w:rPr>
                <w:rFonts w:hint="eastAsia" w:ascii="宋体" w:hAnsi="宋体"/>
                <w:sz w:val="24"/>
              </w:rPr>
              <w:t>姓名</w:t>
            </w:r>
          </w:p>
        </w:tc>
        <w:tc>
          <w:tcPr>
            <w:tcW w:w="1565" w:type="dxa"/>
            <w:vAlign w:val="center"/>
          </w:tcPr>
          <w:p w14:paraId="666E2C9E">
            <w:pPr>
              <w:spacing w:line="360" w:lineRule="auto"/>
              <w:jc w:val="center"/>
              <w:rPr>
                <w:rFonts w:ascii="宋体" w:hAnsi="宋体"/>
                <w:sz w:val="24"/>
              </w:rPr>
            </w:pPr>
          </w:p>
        </w:tc>
        <w:tc>
          <w:tcPr>
            <w:tcW w:w="1041" w:type="dxa"/>
            <w:vAlign w:val="center"/>
          </w:tcPr>
          <w:p w14:paraId="2F7D5600">
            <w:pPr>
              <w:spacing w:line="360" w:lineRule="auto"/>
              <w:jc w:val="center"/>
              <w:rPr>
                <w:rFonts w:ascii="宋体" w:hAnsi="宋体"/>
                <w:sz w:val="24"/>
              </w:rPr>
            </w:pPr>
            <w:r>
              <w:rPr>
                <w:rFonts w:hint="eastAsia" w:ascii="宋体" w:hAnsi="宋体"/>
                <w:sz w:val="24"/>
              </w:rPr>
              <w:t>年龄</w:t>
            </w:r>
          </w:p>
        </w:tc>
        <w:tc>
          <w:tcPr>
            <w:tcW w:w="1388" w:type="dxa"/>
            <w:gridSpan w:val="2"/>
            <w:vAlign w:val="center"/>
          </w:tcPr>
          <w:p w14:paraId="52E4BF14">
            <w:pPr>
              <w:spacing w:line="360" w:lineRule="auto"/>
              <w:jc w:val="center"/>
              <w:rPr>
                <w:rFonts w:ascii="宋体" w:hAnsi="宋体"/>
                <w:sz w:val="24"/>
              </w:rPr>
            </w:pPr>
          </w:p>
        </w:tc>
        <w:tc>
          <w:tcPr>
            <w:tcW w:w="1908" w:type="dxa"/>
            <w:gridSpan w:val="2"/>
            <w:vAlign w:val="center"/>
          </w:tcPr>
          <w:p w14:paraId="714D11B9">
            <w:pPr>
              <w:spacing w:line="360" w:lineRule="auto"/>
              <w:jc w:val="center"/>
              <w:rPr>
                <w:rFonts w:ascii="宋体" w:hAnsi="宋体"/>
                <w:sz w:val="24"/>
              </w:rPr>
            </w:pPr>
            <w:r>
              <w:rPr>
                <w:rFonts w:hint="eastAsia" w:ascii="宋体" w:hAnsi="宋体"/>
                <w:sz w:val="24"/>
              </w:rPr>
              <w:t>学          历</w:t>
            </w:r>
          </w:p>
        </w:tc>
        <w:tc>
          <w:tcPr>
            <w:tcW w:w="1142" w:type="dxa"/>
            <w:vAlign w:val="center"/>
          </w:tcPr>
          <w:p w14:paraId="0B473A9F">
            <w:pPr>
              <w:spacing w:line="360" w:lineRule="auto"/>
              <w:jc w:val="center"/>
              <w:rPr>
                <w:rFonts w:ascii="宋体" w:hAnsi="宋体"/>
                <w:sz w:val="24"/>
              </w:rPr>
            </w:pPr>
          </w:p>
        </w:tc>
      </w:tr>
      <w:tr w14:paraId="49AE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gridSpan w:val="2"/>
            <w:vAlign w:val="center"/>
          </w:tcPr>
          <w:p w14:paraId="07282F56">
            <w:pPr>
              <w:spacing w:line="360" w:lineRule="auto"/>
              <w:jc w:val="center"/>
              <w:rPr>
                <w:rFonts w:ascii="宋体" w:hAnsi="宋体"/>
                <w:sz w:val="24"/>
              </w:rPr>
            </w:pPr>
            <w:r>
              <w:rPr>
                <w:rFonts w:hint="eastAsia" w:ascii="宋体" w:hAnsi="宋体"/>
                <w:sz w:val="24"/>
              </w:rPr>
              <w:t>职称</w:t>
            </w:r>
          </w:p>
        </w:tc>
        <w:tc>
          <w:tcPr>
            <w:tcW w:w="1565" w:type="dxa"/>
            <w:vAlign w:val="center"/>
          </w:tcPr>
          <w:p w14:paraId="409A9A44">
            <w:pPr>
              <w:spacing w:line="360" w:lineRule="auto"/>
              <w:jc w:val="center"/>
              <w:rPr>
                <w:rFonts w:ascii="宋体" w:hAnsi="宋体"/>
                <w:sz w:val="24"/>
              </w:rPr>
            </w:pPr>
          </w:p>
        </w:tc>
        <w:tc>
          <w:tcPr>
            <w:tcW w:w="1041" w:type="dxa"/>
            <w:vAlign w:val="center"/>
          </w:tcPr>
          <w:p w14:paraId="7C2ADE68">
            <w:pPr>
              <w:spacing w:line="360" w:lineRule="auto"/>
              <w:jc w:val="center"/>
              <w:rPr>
                <w:rFonts w:ascii="宋体" w:hAnsi="宋体"/>
                <w:sz w:val="24"/>
              </w:rPr>
            </w:pPr>
            <w:r>
              <w:rPr>
                <w:rFonts w:hint="eastAsia" w:ascii="宋体" w:hAnsi="宋体"/>
                <w:sz w:val="24"/>
              </w:rPr>
              <w:t>职务</w:t>
            </w:r>
          </w:p>
        </w:tc>
        <w:tc>
          <w:tcPr>
            <w:tcW w:w="1388" w:type="dxa"/>
            <w:gridSpan w:val="2"/>
            <w:vAlign w:val="center"/>
          </w:tcPr>
          <w:p w14:paraId="3F494F7B">
            <w:pPr>
              <w:spacing w:line="360" w:lineRule="auto"/>
              <w:jc w:val="center"/>
              <w:rPr>
                <w:rFonts w:ascii="宋体" w:hAnsi="宋体"/>
                <w:sz w:val="24"/>
              </w:rPr>
            </w:pPr>
          </w:p>
        </w:tc>
        <w:tc>
          <w:tcPr>
            <w:tcW w:w="1908" w:type="dxa"/>
            <w:gridSpan w:val="2"/>
            <w:vAlign w:val="center"/>
          </w:tcPr>
          <w:p w14:paraId="0C662877">
            <w:pPr>
              <w:spacing w:line="360" w:lineRule="auto"/>
              <w:jc w:val="center"/>
              <w:rPr>
                <w:rFonts w:ascii="宋体" w:hAnsi="宋体"/>
                <w:sz w:val="24"/>
              </w:rPr>
            </w:pPr>
            <w:r>
              <w:rPr>
                <w:rFonts w:hint="eastAsia" w:ascii="宋体" w:hAnsi="宋体"/>
                <w:sz w:val="24"/>
              </w:rPr>
              <w:t>拟在本合同任职</w:t>
            </w:r>
          </w:p>
        </w:tc>
        <w:tc>
          <w:tcPr>
            <w:tcW w:w="1142" w:type="dxa"/>
            <w:vAlign w:val="center"/>
          </w:tcPr>
          <w:p w14:paraId="1DE92C1D">
            <w:pPr>
              <w:spacing w:line="360" w:lineRule="auto"/>
              <w:jc w:val="center"/>
              <w:rPr>
                <w:rFonts w:ascii="宋体" w:hAnsi="宋体"/>
                <w:sz w:val="24"/>
              </w:rPr>
            </w:pPr>
          </w:p>
        </w:tc>
      </w:tr>
      <w:tr w14:paraId="7DE9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gridSpan w:val="2"/>
            <w:vAlign w:val="center"/>
          </w:tcPr>
          <w:p w14:paraId="3AAB5AD4">
            <w:pPr>
              <w:spacing w:line="360" w:lineRule="auto"/>
              <w:jc w:val="center"/>
              <w:rPr>
                <w:rFonts w:ascii="宋体" w:hAnsi="宋体"/>
                <w:sz w:val="24"/>
              </w:rPr>
            </w:pPr>
            <w:r>
              <w:rPr>
                <w:rFonts w:hint="eastAsia" w:ascii="宋体" w:hAnsi="宋体"/>
                <w:sz w:val="24"/>
              </w:rPr>
              <w:t>毕业学校</w:t>
            </w:r>
          </w:p>
        </w:tc>
        <w:tc>
          <w:tcPr>
            <w:tcW w:w="7044" w:type="dxa"/>
            <w:gridSpan w:val="7"/>
            <w:vAlign w:val="center"/>
          </w:tcPr>
          <w:p w14:paraId="2214150E">
            <w:pPr>
              <w:spacing w:line="360" w:lineRule="auto"/>
              <w:ind w:firstLine="600" w:firstLineChars="250"/>
              <w:jc w:val="center"/>
              <w:rPr>
                <w:rFonts w:ascii="宋体" w:hAnsi="宋体"/>
                <w:sz w:val="24"/>
              </w:rPr>
            </w:pPr>
            <w:r>
              <w:rPr>
                <w:rFonts w:hint="eastAsia" w:ascii="宋体" w:hAnsi="宋体"/>
                <w:sz w:val="24"/>
              </w:rPr>
              <w:t>年毕业于                 学校         专业</w:t>
            </w:r>
          </w:p>
        </w:tc>
      </w:tr>
      <w:tr w14:paraId="5A8C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00" w:type="dxa"/>
            <w:gridSpan w:val="9"/>
            <w:vAlign w:val="center"/>
          </w:tcPr>
          <w:p w14:paraId="6895FB23">
            <w:pPr>
              <w:spacing w:line="360" w:lineRule="auto"/>
              <w:jc w:val="center"/>
              <w:rPr>
                <w:rFonts w:ascii="宋体" w:hAnsi="宋体"/>
                <w:sz w:val="24"/>
              </w:rPr>
            </w:pPr>
            <w:r>
              <w:rPr>
                <w:rFonts w:hint="eastAsia" w:ascii="宋体" w:hAnsi="宋体"/>
                <w:sz w:val="24"/>
              </w:rPr>
              <w:t>主要工作经历</w:t>
            </w:r>
          </w:p>
        </w:tc>
      </w:tr>
      <w:tr w14:paraId="6847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13" w:type="dxa"/>
            <w:vAlign w:val="center"/>
          </w:tcPr>
          <w:p w14:paraId="77167A23">
            <w:pPr>
              <w:spacing w:line="360" w:lineRule="auto"/>
              <w:jc w:val="center"/>
              <w:rPr>
                <w:rFonts w:ascii="宋体" w:hAnsi="宋体"/>
                <w:sz w:val="24"/>
              </w:rPr>
            </w:pPr>
            <w:r>
              <w:rPr>
                <w:rFonts w:hint="eastAsia" w:ascii="宋体" w:hAnsi="宋体"/>
                <w:sz w:val="24"/>
              </w:rPr>
              <w:t>时间</w:t>
            </w:r>
          </w:p>
        </w:tc>
        <w:tc>
          <w:tcPr>
            <w:tcW w:w="3643" w:type="dxa"/>
            <w:gridSpan w:val="4"/>
            <w:vAlign w:val="center"/>
          </w:tcPr>
          <w:p w14:paraId="60312DA3">
            <w:pPr>
              <w:spacing w:line="360" w:lineRule="auto"/>
              <w:jc w:val="center"/>
              <w:rPr>
                <w:rFonts w:ascii="宋体" w:hAnsi="宋体"/>
                <w:sz w:val="24"/>
              </w:rPr>
            </w:pPr>
            <w:r>
              <w:rPr>
                <w:rFonts w:hint="eastAsia" w:ascii="宋体" w:hAnsi="宋体"/>
                <w:sz w:val="24"/>
              </w:rPr>
              <w:t>参加过的类似项目</w:t>
            </w:r>
          </w:p>
        </w:tc>
        <w:tc>
          <w:tcPr>
            <w:tcW w:w="1518" w:type="dxa"/>
            <w:gridSpan w:val="2"/>
            <w:vAlign w:val="center"/>
          </w:tcPr>
          <w:p w14:paraId="7579F6E5">
            <w:pPr>
              <w:spacing w:line="360" w:lineRule="auto"/>
              <w:jc w:val="center"/>
              <w:rPr>
                <w:rFonts w:ascii="宋体" w:hAnsi="宋体"/>
                <w:sz w:val="24"/>
              </w:rPr>
            </w:pPr>
            <w:r>
              <w:rPr>
                <w:rFonts w:hint="eastAsia" w:ascii="宋体" w:hAnsi="宋体"/>
                <w:sz w:val="24"/>
              </w:rPr>
              <w:t>担任职务</w:t>
            </w:r>
          </w:p>
        </w:tc>
        <w:tc>
          <w:tcPr>
            <w:tcW w:w="2226" w:type="dxa"/>
            <w:gridSpan w:val="2"/>
            <w:vAlign w:val="center"/>
          </w:tcPr>
          <w:p w14:paraId="549B8D0A">
            <w:pPr>
              <w:spacing w:line="360" w:lineRule="auto"/>
              <w:jc w:val="center"/>
              <w:rPr>
                <w:rFonts w:ascii="宋体" w:hAnsi="宋体"/>
                <w:sz w:val="24"/>
              </w:rPr>
            </w:pPr>
            <w:r>
              <w:rPr>
                <w:rFonts w:hint="eastAsia" w:ascii="宋体" w:hAnsi="宋体"/>
                <w:sz w:val="24"/>
              </w:rPr>
              <w:t>发包人及联系电话</w:t>
            </w:r>
          </w:p>
        </w:tc>
      </w:tr>
      <w:tr w14:paraId="7358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14:paraId="59A41EFF">
            <w:pPr>
              <w:spacing w:line="360" w:lineRule="auto"/>
              <w:rPr>
                <w:rFonts w:ascii="宋体" w:hAnsi="宋体"/>
                <w:sz w:val="24"/>
              </w:rPr>
            </w:pPr>
          </w:p>
        </w:tc>
        <w:tc>
          <w:tcPr>
            <w:tcW w:w="3643" w:type="dxa"/>
            <w:gridSpan w:val="4"/>
          </w:tcPr>
          <w:p w14:paraId="2E8807D8">
            <w:pPr>
              <w:spacing w:line="360" w:lineRule="auto"/>
              <w:rPr>
                <w:rFonts w:ascii="宋体" w:hAnsi="宋体"/>
                <w:sz w:val="24"/>
              </w:rPr>
            </w:pPr>
          </w:p>
        </w:tc>
        <w:tc>
          <w:tcPr>
            <w:tcW w:w="1518" w:type="dxa"/>
            <w:gridSpan w:val="2"/>
          </w:tcPr>
          <w:p w14:paraId="2690604D">
            <w:pPr>
              <w:spacing w:line="360" w:lineRule="auto"/>
              <w:rPr>
                <w:rFonts w:ascii="宋体" w:hAnsi="宋体"/>
                <w:sz w:val="24"/>
              </w:rPr>
            </w:pPr>
          </w:p>
        </w:tc>
        <w:tc>
          <w:tcPr>
            <w:tcW w:w="2226" w:type="dxa"/>
            <w:gridSpan w:val="2"/>
          </w:tcPr>
          <w:p w14:paraId="1302E7DC">
            <w:pPr>
              <w:spacing w:line="360" w:lineRule="auto"/>
              <w:rPr>
                <w:rFonts w:ascii="宋体" w:hAnsi="宋体"/>
                <w:sz w:val="24"/>
              </w:rPr>
            </w:pPr>
          </w:p>
        </w:tc>
      </w:tr>
      <w:tr w14:paraId="6667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14:paraId="1878FD1A">
            <w:pPr>
              <w:spacing w:line="360" w:lineRule="auto"/>
              <w:rPr>
                <w:rFonts w:ascii="宋体" w:hAnsi="宋体"/>
                <w:sz w:val="24"/>
              </w:rPr>
            </w:pPr>
          </w:p>
        </w:tc>
        <w:tc>
          <w:tcPr>
            <w:tcW w:w="3643" w:type="dxa"/>
            <w:gridSpan w:val="4"/>
          </w:tcPr>
          <w:p w14:paraId="3D09B0BE">
            <w:pPr>
              <w:spacing w:line="360" w:lineRule="auto"/>
              <w:rPr>
                <w:rFonts w:ascii="宋体" w:hAnsi="宋体"/>
                <w:sz w:val="24"/>
              </w:rPr>
            </w:pPr>
          </w:p>
        </w:tc>
        <w:tc>
          <w:tcPr>
            <w:tcW w:w="1518" w:type="dxa"/>
            <w:gridSpan w:val="2"/>
          </w:tcPr>
          <w:p w14:paraId="2A493F7A">
            <w:pPr>
              <w:spacing w:line="360" w:lineRule="auto"/>
              <w:rPr>
                <w:rFonts w:ascii="宋体" w:hAnsi="宋体"/>
                <w:sz w:val="24"/>
              </w:rPr>
            </w:pPr>
          </w:p>
        </w:tc>
        <w:tc>
          <w:tcPr>
            <w:tcW w:w="2226" w:type="dxa"/>
            <w:gridSpan w:val="2"/>
          </w:tcPr>
          <w:p w14:paraId="21EFD9A4">
            <w:pPr>
              <w:spacing w:line="360" w:lineRule="auto"/>
              <w:rPr>
                <w:rFonts w:ascii="宋体" w:hAnsi="宋体"/>
                <w:sz w:val="24"/>
              </w:rPr>
            </w:pPr>
          </w:p>
        </w:tc>
      </w:tr>
      <w:tr w14:paraId="5233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14:paraId="28E30FB1">
            <w:pPr>
              <w:spacing w:line="360" w:lineRule="auto"/>
              <w:rPr>
                <w:rFonts w:ascii="宋体" w:hAnsi="宋体"/>
                <w:sz w:val="24"/>
              </w:rPr>
            </w:pPr>
          </w:p>
        </w:tc>
        <w:tc>
          <w:tcPr>
            <w:tcW w:w="3643" w:type="dxa"/>
            <w:gridSpan w:val="4"/>
          </w:tcPr>
          <w:p w14:paraId="052C1F44">
            <w:pPr>
              <w:spacing w:line="360" w:lineRule="auto"/>
              <w:rPr>
                <w:rFonts w:ascii="宋体" w:hAnsi="宋体"/>
                <w:sz w:val="24"/>
              </w:rPr>
            </w:pPr>
          </w:p>
        </w:tc>
        <w:tc>
          <w:tcPr>
            <w:tcW w:w="1518" w:type="dxa"/>
            <w:gridSpan w:val="2"/>
          </w:tcPr>
          <w:p w14:paraId="132EC0CF">
            <w:pPr>
              <w:spacing w:line="360" w:lineRule="auto"/>
              <w:rPr>
                <w:rFonts w:ascii="宋体" w:hAnsi="宋体"/>
                <w:sz w:val="24"/>
              </w:rPr>
            </w:pPr>
          </w:p>
        </w:tc>
        <w:tc>
          <w:tcPr>
            <w:tcW w:w="2226" w:type="dxa"/>
            <w:gridSpan w:val="2"/>
          </w:tcPr>
          <w:p w14:paraId="759D86E6">
            <w:pPr>
              <w:spacing w:line="360" w:lineRule="auto"/>
              <w:rPr>
                <w:rFonts w:ascii="宋体" w:hAnsi="宋体"/>
                <w:sz w:val="24"/>
              </w:rPr>
            </w:pPr>
          </w:p>
        </w:tc>
      </w:tr>
      <w:tr w14:paraId="732E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14:paraId="273E760E">
            <w:pPr>
              <w:spacing w:line="360" w:lineRule="auto"/>
              <w:rPr>
                <w:rFonts w:ascii="宋体" w:hAnsi="宋体"/>
                <w:sz w:val="24"/>
              </w:rPr>
            </w:pPr>
          </w:p>
        </w:tc>
        <w:tc>
          <w:tcPr>
            <w:tcW w:w="3643" w:type="dxa"/>
            <w:gridSpan w:val="4"/>
          </w:tcPr>
          <w:p w14:paraId="2230BE46">
            <w:pPr>
              <w:spacing w:line="360" w:lineRule="auto"/>
              <w:rPr>
                <w:rFonts w:ascii="宋体" w:hAnsi="宋体"/>
                <w:sz w:val="24"/>
              </w:rPr>
            </w:pPr>
          </w:p>
        </w:tc>
        <w:tc>
          <w:tcPr>
            <w:tcW w:w="1518" w:type="dxa"/>
            <w:gridSpan w:val="2"/>
          </w:tcPr>
          <w:p w14:paraId="2E2526C5">
            <w:pPr>
              <w:spacing w:line="360" w:lineRule="auto"/>
              <w:rPr>
                <w:rFonts w:ascii="宋体" w:hAnsi="宋体"/>
                <w:sz w:val="24"/>
              </w:rPr>
            </w:pPr>
          </w:p>
        </w:tc>
        <w:tc>
          <w:tcPr>
            <w:tcW w:w="2226" w:type="dxa"/>
            <w:gridSpan w:val="2"/>
          </w:tcPr>
          <w:p w14:paraId="3823F5E1">
            <w:pPr>
              <w:spacing w:line="360" w:lineRule="auto"/>
              <w:rPr>
                <w:rFonts w:ascii="宋体" w:hAnsi="宋体"/>
                <w:sz w:val="24"/>
              </w:rPr>
            </w:pPr>
          </w:p>
        </w:tc>
      </w:tr>
      <w:tr w14:paraId="3E25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14:paraId="451884CA">
            <w:pPr>
              <w:spacing w:line="360" w:lineRule="auto"/>
              <w:rPr>
                <w:rFonts w:ascii="宋体" w:hAnsi="宋体"/>
                <w:sz w:val="24"/>
              </w:rPr>
            </w:pPr>
          </w:p>
        </w:tc>
        <w:tc>
          <w:tcPr>
            <w:tcW w:w="3643" w:type="dxa"/>
            <w:gridSpan w:val="4"/>
          </w:tcPr>
          <w:p w14:paraId="16B206BF">
            <w:pPr>
              <w:spacing w:line="360" w:lineRule="auto"/>
              <w:rPr>
                <w:rFonts w:ascii="宋体" w:hAnsi="宋体"/>
                <w:sz w:val="24"/>
              </w:rPr>
            </w:pPr>
          </w:p>
        </w:tc>
        <w:tc>
          <w:tcPr>
            <w:tcW w:w="1518" w:type="dxa"/>
            <w:gridSpan w:val="2"/>
          </w:tcPr>
          <w:p w14:paraId="2DE5D7F3">
            <w:pPr>
              <w:spacing w:line="360" w:lineRule="auto"/>
              <w:rPr>
                <w:rFonts w:ascii="宋体" w:hAnsi="宋体"/>
                <w:sz w:val="24"/>
              </w:rPr>
            </w:pPr>
          </w:p>
        </w:tc>
        <w:tc>
          <w:tcPr>
            <w:tcW w:w="2226" w:type="dxa"/>
            <w:gridSpan w:val="2"/>
          </w:tcPr>
          <w:p w14:paraId="4561E73B">
            <w:pPr>
              <w:spacing w:line="360" w:lineRule="auto"/>
              <w:rPr>
                <w:rFonts w:ascii="宋体" w:hAnsi="宋体"/>
                <w:sz w:val="24"/>
              </w:rPr>
            </w:pPr>
          </w:p>
        </w:tc>
      </w:tr>
      <w:tr w14:paraId="7CB8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14:paraId="06EF04D1">
            <w:pPr>
              <w:spacing w:line="360" w:lineRule="auto"/>
              <w:rPr>
                <w:rFonts w:ascii="宋体" w:hAnsi="宋体"/>
                <w:sz w:val="24"/>
              </w:rPr>
            </w:pPr>
          </w:p>
        </w:tc>
        <w:tc>
          <w:tcPr>
            <w:tcW w:w="3643" w:type="dxa"/>
            <w:gridSpan w:val="4"/>
          </w:tcPr>
          <w:p w14:paraId="0B157883">
            <w:pPr>
              <w:spacing w:line="360" w:lineRule="auto"/>
              <w:rPr>
                <w:rFonts w:ascii="宋体" w:hAnsi="宋体"/>
                <w:sz w:val="24"/>
              </w:rPr>
            </w:pPr>
          </w:p>
        </w:tc>
        <w:tc>
          <w:tcPr>
            <w:tcW w:w="1518" w:type="dxa"/>
            <w:gridSpan w:val="2"/>
          </w:tcPr>
          <w:p w14:paraId="0BCD8A08">
            <w:pPr>
              <w:spacing w:line="360" w:lineRule="auto"/>
              <w:rPr>
                <w:rFonts w:ascii="宋体" w:hAnsi="宋体"/>
                <w:sz w:val="24"/>
              </w:rPr>
            </w:pPr>
          </w:p>
        </w:tc>
        <w:tc>
          <w:tcPr>
            <w:tcW w:w="2226" w:type="dxa"/>
            <w:gridSpan w:val="2"/>
          </w:tcPr>
          <w:p w14:paraId="1C9F0ECB">
            <w:pPr>
              <w:spacing w:line="360" w:lineRule="auto"/>
              <w:rPr>
                <w:rFonts w:ascii="宋体" w:hAnsi="宋体"/>
                <w:sz w:val="24"/>
              </w:rPr>
            </w:pPr>
          </w:p>
        </w:tc>
      </w:tr>
      <w:tr w14:paraId="32DE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14:paraId="46014954">
            <w:pPr>
              <w:spacing w:line="360" w:lineRule="auto"/>
              <w:rPr>
                <w:rFonts w:ascii="宋体" w:hAnsi="宋体"/>
                <w:sz w:val="24"/>
              </w:rPr>
            </w:pPr>
          </w:p>
        </w:tc>
        <w:tc>
          <w:tcPr>
            <w:tcW w:w="3643" w:type="dxa"/>
            <w:gridSpan w:val="4"/>
          </w:tcPr>
          <w:p w14:paraId="5306A674">
            <w:pPr>
              <w:spacing w:line="360" w:lineRule="auto"/>
              <w:rPr>
                <w:rFonts w:ascii="宋体" w:hAnsi="宋体"/>
                <w:sz w:val="24"/>
              </w:rPr>
            </w:pPr>
          </w:p>
        </w:tc>
        <w:tc>
          <w:tcPr>
            <w:tcW w:w="1518" w:type="dxa"/>
            <w:gridSpan w:val="2"/>
          </w:tcPr>
          <w:p w14:paraId="6B2E1F77">
            <w:pPr>
              <w:spacing w:line="360" w:lineRule="auto"/>
              <w:rPr>
                <w:rFonts w:ascii="宋体" w:hAnsi="宋体"/>
                <w:sz w:val="24"/>
              </w:rPr>
            </w:pPr>
          </w:p>
        </w:tc>
        <w:tc>
          <w:tcPr>
            <w:tcW w:w="2226" w:type="dxa"/>
            <w:gridSpan w:val="2"/>
          </w:tcPr>
          <w:p w14:paraId="2EBF2295">
            <w:pPr>
              <w:spacing w:line="360" w:lineRule="auto"/>
              <w:rPr>
                <w:rFonts w:ascii="宋体" w:hAnsi="宋体"/>
                <w:sz w:val="24"/>
              </w:rPr>
            </w:pPr>
          </w:p>
        </w:tc>
      </w:tr>
      <w:tr w14:paraId="0BA0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14:paraId="7D662CB8">
            <w:pPr>
              <w:spacing w:line="360" w:lineRule="auto"/>
              <w:rPr>
                <w:rFonts w:ascii="宋体" w:hAnsi="宋体"/>
                <w:sz w:val="24"/>
              </w:rPr>
            </w:pPr>
          </w:p>
        </w:tc>
        <w:tc>
          <w:tcPr>
            <w:tcW w:w="3643" w:type="dxa"/>
            <w:gridSpan w:val="4"/>
          </w:tcPr>
          <w:p w14:paraId="4714A7BA">
            <w:pPr>
              <w:spacing w:line="360" w:lineRule="auto"/>
              <w:rPr>
                <w:rFonts w:ascii="宋体" w:hAnsi="宋体"/>
                <w:sz w:val="24"/>
              </w:rPr>
            </w:pPr>
          </w:p>
        </w:tc>
        <w:tc>
          <w:tcPr>
            <w:tcW w:w="1518" w:type="dxa"/>
            <w:gridSpan w:val="2"/>
          </w:tcPr>
          <w:p w14:paraId="1F44AF0E">
            <w:pPr>
              <w:spacing w:line="360" w:lineRule="auto"/>
              <w:rPr>
                <w:rFonts w:ascii="宋体" w:hAnsi="宋体"/>
                <w:sz w:val="24"/>
              </w:rPr>
            </w:pPr>
          </w:p>
        </w:tc>
        <w:tc>
          <w:tcPr>
            <w:tcW w:w="2226" w:type="dxa"/>
            <w:gridSpan w:val="2"/>
          </w:tcPr>
          <w:p w14:paraId="3C4BF21E">
            <w:pPr>
              <w:spacing w:line="360" w:lineRule="auto"/>
              <w:rPr>
                <w:rFonts w:ascii="宋体" w:hAnsi="宋体"/>
                <w:sz w:val="24"/>
              </w:rPr>
            </w:pPr>
          </w:p>
        </w:tc>
      </w:tr>
      <w:tr w14:paraId="7F69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14:paraId="139082C2">
            <w:pPr>
              <w:spacing w:line="360" w:lineRule="auto"/>
              <w:rPr>
                <w:rFonts w:ascii="宋体" w:hAnsi="宋体"/>
                <w:sz w:val="24"/>
              </w:rPr>
            </w:pPr>
          </w:p>
        </w:tc>
        <w:tc>
          <w:tcPr>
            <w:tcW w:w="3643" w:type="dxa"/>
            <w:gridSpan w:val="4"/>
          </w:tcPr>
          <w:p w14:paraId="6A310CE0">
            <w:pPr>
              <w:spacing w:line="360" w:lineRule="auto"/>
              <w:rPr>
                <w:rFonts w:ascii="宋体" w:hAnsi="宋体"/>
                <w:sz w:val="24"/>
              </w:rPr>
            </w:pPr>
          </w:p>
        </w:tc>
        <w:tc>
          <w:tcPr>
            <w:tcW w:w="1518" w:type="dxa"/>
            <w:gridSpan w:val="2"/>
          </w:tcPr>
          <w:p w14:paraId="0DF7161D">
            <w:pPr>
              <w:spacing w:line="360" w:lineRule="auto"/>
              <w:rPr>
                <w:rFonts w:ascii="宋体" w:hAnsi="宋体"/>
                <w:sz w:val="24"/>
              </w:rPr>
            </w:pPr>
          </w:p>
        </w:tc>
        <w:tc>
          <w:tcPr>
            <w:tcW w:w="2226" w:type="dxa"/>
            <w:gridSpan w:val="2"/>
          </w:tcPr>
          <w:p w14:paraId="407DCA2A">
            <w:pPr>
              <w:spacing w:line="360" w:lineRule="auto"/>
              <w:rPr>
                <w:rFonts w:ascii="宋体" w:hAnsi="宋体"/>
                <w:sz w:val="24"/>
              </w:rPr>
            </w:pPr>
          </w:p>
        </w:tc>
      </w:tr>
      <w:tr w14:paraId="7260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13" w:type="dxa"/>
          </w:tcPr>
          <w:p w14:paraId="22249822">
            <w:pPr>
              <w:spacing w:line="360" w:lineRule="auto"/>
              <w:rPr>
                <w:rFonts w:ascii="宋体" w:hAnsi="宋体"/>
                <w:sz w:val="24"/>
              </w:rPr>
            </w:pPr>
          </w:p>
        </w:tc>
        <w:tc>
          <w:tcPr>
            <w:tcW w:w="3643" w:type="dxa"/>
            <w:gridSpan w:val="4"/>
          </w:tcPr>
          <w:p w14:paraId="2964B120">
            <w:pPr>
              <w:spacing w:line="360" w:lineRule="auto"/>
              <w:rPr>
                <w:rFonts w:ascii="宋体" w:hAnsi="宋体"/>
                <w:sz w:val="24"/>
              </w:rPr>
            </w:pPr>
          </w:p>
        </w:tc>
        <w:tc>
          <w:tcPr>
            <w:tcW w:w="1518" w:type="dxa"/>
            <w:gridSpan w:val="2"/>
          </w:tcPr>
          <w:p w14:paraId="3EA17467">
            <w:pPr>
              <w:spacing w:line="360" w:lineRule="auto"/>
              <w:rPr>
                <w:rFonts w:ascii="宋体" w:hAnsi="宋体"/>
                <w:sz w:val="24"/>
              </w:rPr>
            </w:pPr>
          </w:p>
        </w:tc>
        <w:tc>
          <w:tcPr>
            <w:tcW w:w="2226" w:type="dxa"/>
            <w:gridSpan w:val="2"/>
          </w:tcPr>
          <w:p w14:paraId="3A2BA7AC">
            <w:pPr>
              <w:spacing w:line="360" w:lineRule="auto"/>
              <w:rPr>
                <w:rFonts w:ascii="宋体" w:hAnsi="宋体"/>
                <w:sz w:val="24"/>
              </w:rPr>
            </w:pPr>
          </w:p>
        </w:tc>
      </w:tr>
      <w:tr w14:paraId="49E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14:paraId="29DD005E">
            <w:pPr>
              <w:spacing w:line="360" w:lineRule="auto"/>
              <w:rPr>
                <w:rFonts w:ascii="宋体" w:hAnsi="宋体"/>
                <w:sz w:val="24"/>
              </w:rPr>
            </w:pPr>
          </w:p>
        </w:tc>
        <w:tc>
          <w:tcPr>
            <w:tcW w:w="3643" w:type="dxa"/>
            <w:gridSpan w:val="4"/>
          </w:tcPr>
          <w:p w14:paraId="2803FDA6">
            <w:pPr>
              <w:spacing w:line="360" w:lineRule="auto"/>
              <w:rPr>
                <w:rFonts w:ascii="宋体" w:hAnsi="宋体"/>
                <w:sz w:val="24"/>
              </w:rPr>
            </w:pPr>
          </w:p>
        </w:tc>
        <w:tc>
          <w:tcPr>
            <w:tcW w:w="1518" w:type="dxa"/>
            <w:gridSpan w:val="2"/>
          </w:tcPr>
          <w:p w14:paraId="23E545E0">
            <w:pPr>
              <w:spacing w:line="360" w:lineRule="auto"/>
              <w:rPr>
                <w:rFonts w:ascii="宋体" w:hAnsi="宋体"/>
                <w:sz w:val="24"/>
              </w:rPr>
            </w:pPr>
          </w:p>
        </w:tc>
        <w:tc>
          <w:tcPr>
            <w:tcW w:w="2226" w:type="dxa"/>
            <w:gridSpan w:val="2"/>
          </w:tcPr>
          <w:p w14:paraId="51ADC8ED">
            <w:pPr>
              <w:spacing w:line="360" w:lineRule="auto"/>
              <w:rPr>
                <w:rFonts w:ascii="宋体" w:hAnsi="宋体"/>
                <w:sz w:val="24"/>
              </w:rPr>
            </w:pPr>
          </w:p>
        </w:tc>
      </w:tr>
      <w:tr w14:paraId="4FA0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13" w:type="dxa"/>
          </w:tcPr>
          <w:p w14:paraId="6D0D56F9">
            <w:pPr>
              <w:spacing w:line="360" w:lineRule="auto"/>
              <w:rPr>
                <w:rFonts w:ascii="宋体" w:hAnsi="宋体"/>
                <w:sz w:val="24"/>
              </w:rPr>
            </w:pPr>
          </w:p>
        </w:tc>
        <w:tc>
          <w:tcPr>
            <w:tcW w:w="3643" w:type="dxa"/>
            <w:gridSpan w:val="4"/>
          </w:tcPr>
          <w:p w14:paraId="7F840A40">
            <w:pPr>
              <w:spacing w:line="360" w:lineRule="auto"/>
              <w:rPr>
                <w:rFonts w:ascii="宋体" w:hAnsi="宋体"/>
                <w:sz w:val="24"/>
              </w:rPr>
            </w:pPr>
          </w:p>
        </w:tc>
        <w:tc>
          <w:tcPr>
            <w:tcW w:w="1518" w:type="dxa"/>
            <w:gridSpan w:val="2"/>
          </w:tcPr>
          <w:p w14:paraId="4110AC23">
            <w:pPr>
              <w:spacing w:line="360" w:lineRule="auto"/>
              <w:rPr>
                <w:rFonts w:ascii="宋体" w:hAnsi="宋体"/>
                <w:sz w:val="24"/>
              </w:rPr>
            </w:pPr>
          </w:p>
        </w:tc>
        <w:tc>
          <w:tcPr>
            <w:tcW w:w="2226" w:type="dxa"/>
            <w:gridSpan w:val="2"/>
          </w:tcPr>
          <w:p w14:paraId="51486753">
            <w:pPr>
              <w:spacing w:line="360" w:lineRule="auto"/>
              <w:rPr>
                <w:rFonts w:ascii="宋体" w:hAnsi="宋体"/>
                <w:sz w:val="24"/>
              </w:rPr>
            </w:pPr>
          </w:p>
        </w:tc>
      </w:tr>
    </w:tbl>
    <w:p w14:paraId="6F142801">
      <w:pPr>
        <w:pStyle w:val="2"/>
      </w:pPr>
    </w:p>
    <w:p w14:paraId="643224F3">
      <w:pPr>
        <w:pStyle w:val="2"/>
      </w:pPr>
    </w:p>
    <w:p w14:paraId="5C826F6E">
      <w:pPr>
        <w:pStyle w:val="2"/>
      </w:pPr>
    </w:p>
    <w:p w14:paraId="341D94B6">
      <w:pPr>
        <w:pStyle w:val="2"/>
      </w:pPr>
    </w:p>
    <w:p w14:paraId="4A7BA9BB">
      <w:pPr>
        <w:pStyle w:val="2"/>
      </w:pPr>
    </w:p>
    <w:p w14:paraId="18A34570">
      <w:pPr>
        <w:pStyle w:val="2"/>
        <w:ind w:left="0" w:leftChars="0" w:firstLine="0" w:firstLineChars="0"/>
      </w:pPr>
    </w:p>
    <w:p w14:paraId="5FE15B7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八、企业</w:t>
      </w:r>
      <w:r>
        <w:rPr>
          <w:rFonts w:hint="eastAsia" w:ascii="宋体" w:hAnsi="宋体" w:eastAsia="宋体" w:cs="宋体"/>
          <w:b/>
          <w:color w:val="auto"/>
          <w:sz w:val="28"/>
          <w:szCs w:val="28"/>
          <w:lang w:val="en-US" w:eastAsia="zh-CN"/>
        </w:rPr>
        <w:t>业绩</w:t>
      </w:r>
    </w:p>
    <w:p w14:paraId="33B79F68">
      <w:pPr>
        <w:pStyle w:val="2"/>
      </w:pPr>
    </w:p>
    <w:p w14:paraId="205D7380">
      <w:pPr>
        <w:pStyle w:val="2"/>
      </w:pPr>
    </w:p>
    <w:p w14:paraId="7CF3EEF2">
      <w:pPr>
        <w:pStyle w:val="2"/>
      </w:pPr>
    </w:p>
    <w:p w14:paraId="3D775A42">
      <w:pPr>
        <w:pStyle w:val="2"/>
      </w:pPr>
    </w:p>
    <w:p w14:paraId="4E0C2DC2">
      <w:pPr>
        <w:pStyle w:val="2"/>
      </w:pPr>
    </w:p>
    <w:p w14:paraId="041BA327">
      <w:pPr>
        <w:pStyle w:val="2"/>
      </w:pPr>
    </w:p>
    <w:p w14:paraId="76187050">
      <w:pPr>
        <w:pStyle w:val="2"/>
      </w:pPr>
    </w:p>
    <w:p w14:paraId="28A1D746">
      <w:pPr>
        <w:pStyle w:val="2"/>
      </w:pPr>
    </w:p>
    <w:p w14:paraId="7F277C70">
      <w:pPr>
        <w:pStyle w:val="2"/>
      </w:pPr>
    </w:p>
    <w:p w14:paraId="741B7677">
      <w:pPr>
        <w:pStyle w:val="2"/>
      </w:pPr>
    </w:p>
    <w:p w14:paraId="0080D058">
      <w:pPr>
        <w:pStyle w:val="2"/>
      </w:pPr>
    </w:p>
    <w:p w14:paraId="1034431C">
      <w:pPr>
        <w:pStyle w:val="2"/>
      </w:pPr>
    </w:p>
    <w:p w14:paraId="444BC13E">
      <w:pPr>
        <w:pStyle w:val="2"/>
      </w:pPr>
    </w:p>
    <w:p w14:paraId="43C60514">
      <w:pPr>
        <w:pStyle w:val="2"/>
      </w:pPr>
    </w:p>
    <w:p w14:paraId="50FB3F60">
      <w:pPr>
        <w:pStyle w:val="2"/>
      </w:pPr>
    </w:p>
    <w:p w14:paraId="001ECD46">
      <w:pPr>
        <w:pStyle w:val="2"/>
      </w:pPr>
    </w:p>
    <w:p w14:paraId="631FED31">
      <w:pPr>
        <w:pStyle w:val="2"/>
      </w:pPr>
    </w:p>
    <w:p w14:paraId="2E284ABE">
      <w:pPr>
        <w:pStyle w:val="2"/>
      </w:pPr>
    </w:p>
    <w:p w14:paraId="0FB37D5D">
      <w:pPr>
        <w:pStyle w:val="2"/>
      </w:pPr>
    </w:p>
    <w:p w14:paraId="4FE8D3BB">
      <w:pPr>
        <w:pStyle w:val="2"/>
      </w:pPr>
    </w:p>
    <w:p w14:paraId="03DCD110">
      <w:pPr>
        <w:pStyle w:val="2"/>
      </w:pPr>
    </w:p>
    <w:p w14:paraId="0DA75D9B">
      <w:pPr>
        <w:pStyle w:val="2"/>
      </w:pPr>
    </w:p>
    <w:p w14:paraId="22C2D051">
      <w:pPr>
        <w:pStyle w:val="2"/>
      </w:pPr>
    </w:p>
    <w:p w14:paraId="55D7A344">
      <w:pPr>
        <w:pStyle w:val="2"/>
      </w:pPr>
    </w:p>
    <w:p w14:paraId="3A92437A">
      <w:pPr>
        <w:pStyle w:val="2"/>
      </w:pPr>
    </w:p>
    <w:p w14:paraId="52FBAC84">
      <w:pPr>
        <w:pStyle w:val="2"/>
      </w:pPr>
    </w:p>
    <w:p w14:paraId="7E852DBF">
      <w:pPr>
        <w:pStyle w:val="2"/>
      </w:pPr>
    </w:p>
    <w:p w14:paraId="578744E6">
      <w:pPr>
        <w:pStyle w:val="2"/>
      </w:pPr>
    </w:p>
    <w:p w14:paraId="6CC2CA42">
      <w:pPr>
        <w:pStyle w:val="2"/>
      </w:pPr>
    </w:p>
    <w:p w14:paraId="280C3887">
      <w:pPr>
        <w:pStyle w:val="2"/>
      </w:pPr>
    </w:p>
    <w:p w14:paraId="5ECAB12A">
      <w:pPr>
        <w:pStyle w:val="2"/>
      </w:pPr>
    </w:p>
    <w:p w14:paraId="2D9AC614">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九、工程</w:t>
      </w:r>
      <w:r>
        <w:rPr>
          <w:rFonts w:hint="eastAsia" w:hAnsi="宋体" w:cs="宋体"/>
          <w:b/>
          <w:color w:val="auto"/>
          <w:sz w:val="28"/>
          <w:szCs w:val="28"/>
          <w:lang w:val="zh-CN" w:eastAsia="zh-CN"/>
        </w:rPr>
        <w:t>质量的保障措施及承诺</w:t>
      </w:r>
    </w:p>
    <w:p w14:paraId="5BA76E3F">
      <w:pPr>
        <w:pStyle w:val="2"/>
      </w:pPr>
    </w:p>
    <w:p w14:paraId="03EF1FC9">
      <w:pPr>
        <w:pStyle w:val="2"/>
      </w:pPr>
    </w:p>
    <w:p w14:paraId="1481BD9D">
      <w:pPr>
        <w:pStyle w:val="2"/>
      </w:pPr>
    </w:p>
    <w:p w14:paraId="107E5243">
      <w:pPr>
        <w:pStyle w:val="2"/>
      </w:pPr>
    </w:p>
    <w:p w14:paraId="3D825E33">
      <w:pPr>
        <w:pStyle w:val="2"/>
      </w:pPr>
    </w:p>
    <w:p w14:paraId="498D7410">
      <w:pPr>
        <w:pStyle w:val="2"/>
      </w:pPr>
    </w:p>
    <w:p w14:paraId="642ECF23">
      <w:pPr>
        <w:pStyle w:val="2"/>
      </w:pPr>
    </w:p>
    <w:p w14:paraId="62E7B8D1">
      <w:pPr>
        <w:pStyle w:val="2"/>
      </w:pPr>
    </w:p>
    <w:p w14:paraId="3C78AEAF">
      <w:pPr>
        <w:pStyle w:val="2"/>
      </w:pPr>
    </w:p>
    <w:p w14:paraId="0B3498B9">
      <w:pPr>
        <w:pStyle w:val="2"/>
      </w:pPr>
    </w:p>
    <w:p w14:paraId="176028E2">
      <w:pPr>
        <w:pStyle w:val="2"/>
      </w:pPr>
    </w:p>
    <w:p w14:paraId="39DAB231">
      <w:pPr>
        <w:pStyle w:val="2"/>
      </w:pPr>
    </w:p>
    <w:p w14:paraId="4D3DAB0A">
      <w:pPr>
        <w:pStyle w:val="2"/>
      </w:pPr>
    </w:p>
    <w:p w14:paraId="6FA9E89F">
      <w:pPr>
        <w:pStyle w:val="2"/>
      </w:pPr>
    </w:p>
    <w:p w14:paraId="11BE4085">
      <w:pPr>
        <w:pStyle w:val="2"/>
      </w:pPr>
    </w:p>
    <w:p w14:paraId="31C14817">
      <w:pPr>
        <w:pStyle w:val="2"/>
      </w:pPr>
    </w:p>
    <w:p w14:paraId="3C4A3B26">
      <w:pPr>
        <w:pStyle w:val="2"/>
      </w:pPr>
    </w:p>
    <w:p w14:paraId="4156EBAF">
      <w:pPr>
        <w:pStyle w:val="2"/>
      </w:pPr>
    </w:p>
    <w:p w14:paraId="4D1533F1">
      <w:pPr>
        <w:pStyle w:val="2"/>
      </w:pPr>
    </w:p>
    <w:p w14:paraId="37351136">
      <w:pPr>
        <w:pStyle w:val="2"/>
      </w:pPr>
    </w:p>
    <w:p w14:paraId="27763013">
      <w:pPr>
        <w:pStyle w:val="2"/>
      </w:pPr>
    </w:p>
    <w:p w14:paraId="388F67DD">
      <w:pPr>
        <w:pStyle w:val="2"/>
      </w:pPr>
    </w:p>
    <w:p w14:paraId="51CEB6FB">
      <w:pPr>
        <w:pStyle w:val="2"/>
      </w:pPr>
    </w:p>
    <w:p w14:paraId="2051F1C0">
      <w:pPr>
        <w:pStyle w:val="2"/>
      </w:pPr>
    </w:p>
    <w:p w14:paraId="31BE2528">
      <w:pPr>
        <w:pStyle w:val="2"/>
      </w:pPr>
    </w:p>
    <w:p w14:paraId="5C56988A">
      <w:pPr>
        <w:pStyle w:val="2"/>
      </w:pPr>
    </w:p>
    <w:p w14:paraId="2BDDFEE2">
      <w:pPr>
        <w:pStyle w:val="2"/>
      </w:pPr>
    </w:p>
    <w:p w14:paraId="5F9906A1">
      <w:pPr>
        <w:pStyle w:val="2"/>
      </w:pPr>
    </w:p>
    <w:p w14:paraId="6EABBA0E">
      <w:pPr>
        <w:pStyle w:val="2"/>
      </w:pPr>
    </w:p>
    <w:p w14:paraId="4B1DA172">
      <w:pPr>
        <w:pStyle w:val="2"/>
      </w:pPr>
    </w:p>
    <w:p w14:paraId="3CF60E94">
      <w:pPr>
        <w:pStyle w:val="2"/>
      </w:pPr>
    </w:p>
    <w:p w14:paraId="2329121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供应商拒绝政府采购领域商业贿赂承诺书</w:t>
      </w:r>
    </w:p>
    <w:p w14:paraId="6C49CFA0">
      <w:pPr>
        <w:pStyle w:val="8"/>
        <w:rPr>
          <w:rFonts w:hint="eastAsia"/>
          <w:lang w:val="en-US" w:eastAsia="zh-CN"/>
        </w:rPr>
      </w:pPr>
    </w:p>
    <w:p w14:paraId="0A38A39F">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168FBF93">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143F6C89">
      <w:pPr>
        <w:pStyle w:val="8"/>
        <w:rPr>
          <w:rFonts w:hint="eastAsia"/>
        </w:rPr>
      </w:pPr>
    </w:p>
    <w:p w14:paraId="421A3F2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065380A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1FE83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18B32FF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49F6E00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6602E54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3AEEC1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28D76F6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F7285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A4B27A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B9712CF">
      <w:pPr>
        <w:spacing w:line="360" w:lineRule="auto"/>
        <w:ind w:firstLine="480" w:firstLineChars="200"/>
        <w:rPr>
          <w:rFonts w:hint="eastAsia" w:hAnsi="宋体" w:cs="宋体"/>
          <w:sz w:val="24"/>
          <w:szCs w:val="24"/>
          <w:lang w:val="en-US" w:eastAsia="zh-CN"/>
        </w:rPr>
      </w:pPr>
    </w:p>
    <w:p w14:paraId="740FD3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7A3FBD5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(法定代表人签字或盖章) </w:t>
      </w:r>
    </w:p>
    <w:p w14:paraId="2414C07F">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0F2A4AD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486541C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019D626A">
      <w:pPr>
        <w:spacing w:line="360" w:lineRule="auto"/>
        <w:ind w:firstLine="480" w:firstLineChars="200"/>
        <w:rPr>
          <w:rFonts w:hint="eastAsia" w:hAnsi="宋体" w:cs="宋体"/>
          <w:sz w:val="24"/>
          <w:szCs w:val="24"/>
          <w:lang w:val="en-US" w:eastAsia="zh-CN"/>
        </w:rPr>
      </w:pPr>
    </w:p>
    <w:p w14:paraId="233BEB6A">
      <w:pPr>
        <w:spacing w:line="360" w:lineRule="auto"/>
        <w:ind w:firstLine="480" w:firstLineChars="200"/>
        <w:rPr>
          <w:rFonts w:hint="eastAsia" w:hAnsi="宋体" w:cs="宋体"/>
          <w:sz w:val="24"/>
          <w:szCs w:val="24"/>
          <w:lang w:val="en-US" w:eastAsia="zh-CN"/>
        </w:rPr>
      </w:pPr>
    </w:p>
    <w:p w14:paraId="7C4A32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2FE656E1">
      <w:pPr>
        <w:pStyle w:val="2"/>
      </w:pPr>
    </w:p>
    <w:p w14:paraId="1EADED9D">
      <w:pPr>
        <w:pStyle w:val="2"/>
      </w:pPr>
    </w:p>
    <w:p w14:paraId="7EE6B593">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十一、</w:t>
      </w:r>
      <w:r>
        <w:rPr>
          <w:rFonts w:hint="eastAsia" w:ascii="宋体" w:hAnsi="宋体" w:eastAsia="宋体" w:cs="宋体"/>
          <w:b/>
          <w:color w:val="auto"/>
          <w:sz w:val="28"/>
          <w:szCs w:val="28"/>
          <w:lang w:val="en-US" w:eastAsia="zh-CN"/>
        </w:rPr>
        <w:t>投标人认为有必要提供的其它证明资料</w:t>
      </w:r>
    </w:p>
    <w:p w14:paraId="59B0588F">
      <w:pPr>
        <w:pStyle w:val="3"/>
        <w:rPr>
          <w:rFonts w:hint="default" w:ascii="宋体" w:hAnsi="宋体" w:eastAsia="宋体" w:cs="Times New Roman"/>
          <w:b/>
          <w:sz w:val="24"/>
          <w:szCs w:val="24"/>
          <w:lang w:val="en-US" w:eastAsia="zh-CN"/>
        </w:rPr>
      </w:pPr>
    </w:p>
    <w:p w14:paraId="5A423AA6">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1、不拖欠农民工工资承诺书</w:t>
      </w:r>
    </w:p>
    <w:p w14:paraId="63FAB1F4">
      <w:pPr>
        <w:keepNext w:val="0"/>
        <w:keepLines w:val="0"/>
        <w:widowControl/>
        <w:suppressLineNumbers w:val="0"/>
        <w:jc w:val="left"/>
      </w:pPr>
    </w:p>
    <w:p w14:paraId="772CDF3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b/>
          <w:bCs/>
          <w:color w:val="000000"/>
          <w:kern w:val="0"/>
          <w:sz w:val="24"/>
          <w:szCs w:val="24"/>
          <w:lang w:val="en-US" w:eastAsia="zh-CN" w:bidi="ar"/>
        </w:rPr>
        <w:t>致：</w:t>
      </w:r>
      <w:r>
        <w:rPr>
          <w:rFonts w:hint="eastAsia" w:ascii="宋体" w:hAnsi="宋体" w:cs="宋体"/>
          <w:b/>
          <w:bCs/>
          <w:color w:val="000000"/>
          <w:kern w:val="0"/>
          <w:sz w:val="24"/>
          <w:szCs w:val="24"/>
          <w:lang w:val="en-US" w:eastAsia="zh-CN" w:bidi="ar"/>
        </w:rPr>
        <w:t>宁陕县移民（脱贫）搬迁工作办公室</w:t>
      </w: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陕西鼎慧源工程项目管理有限公司</w:t>
      </w:r>
    </w:p>
    <w:p w14:paraId="2159B02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pPr>
      <w:r>
        <w:rPr>
          <w:rFonts w:hint="eastAsia" w:ascii="宋体" w:hAnsi="宋体" w:eastAsia="宋体" w:cs="宋体"/>
          <w:color w:val="000000"/>
          <w:kern w:val="0"/>
          <w:sz w:val="24"/>
          <w:szCs w:val="24"/>
          <w:lang w:val="en-US" w:eastAsia="zh-CN" w:bidi="ar"/>
        </w:rPr>
        <w:t>我公司承诺我公司承包的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工程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 </w:t>
      </w:r>
    </w:p>
    <w:p w14:paraId="13DC20B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2803E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6E9AB3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9409A9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237952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1789E3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C43F81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承诺单位：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（盖章） </w:t>
      </w:r>
    </w:p>
    <w:p w14:paraId="2B0BC47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4D29508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法定代表人：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(法定代表人</w:t>
      </w:r>
      <w:r>
        <w:rPr>
          <w:rFonts w:hint="eastAsia" w:ascii="宋体" w:hAnsi="宋体" w:cs="宋体"/>
          <w:color w:val="000000"/>
          <w:kern w:val="0"/>
          <w:sz w:val="24"/>
          <w:szCs w:val="24"/>
          <w:lang w:val="en-US" w:eastAsia="zh-CN" w:bidi="ar"/>
        </w:rPr>
        <w:t>签字或盖章</w:t>
      </w:r>
      <w:r>
        <w:rPr>
          <w:rFonts w:hint="eastAsia" w:ascii="宋体" w:hAnsi="宋体" w:eastAsia="宋体" w:cs="宋体"/>
          <w:color w:val="000000"/>
          <w:kern w:val="0"/>
          <w:sz w:val="24"/>
          <w:szCs w:val="24"/>
          <w:lang w:val="en-US" w:eastAsia="zh-CN" w:bidi="ar"/>
        </w:rPr>
        <w:t xml:space="preserve">) </w:t>
      </w:r>
    </w:p>
    <w:p w14:paraId="54482C8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1222FFE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  月  日</w:t>
      </w:r>
    </w:p>
    <w:p w14:paraId="22691A69">
      <w:pPr>
        <w:rPr>
          <w:rFonts w:hint="eastAsia" w:ascii="宋体" w:hAnsi="宋体" w:eastAsia="宋体" w:cs="Times New Roman"/>
          <w:b/>
          <w:sz w:val="24"/>
          <w:szCs w:val="24"/>
          <w:lang w:val="en-US" w:eastAsia="zh-CN"/>
        </w:rPr>
      </w:pPr>
    </w:p>
    <w:p w14:paraId="7820D722">
      <w:pPr>
        <w:pStyle w:val="3"/>
        <w:rPr>
          <w:rFonts w:hint="eastAsia" w:ascii="宋体" w:hAnsi="宋体" w:eastAsia="宋体" w:cs="Times New Roman"/>
          <w:b/>
          <w:sz w:val="24"/>
          <w:szCs w:val="24"/>
          <w:lang w:val="en-US" w:eastAsia="zh-CN"/>
        </w:rPr>
      </w:pPr>
    </w:p>
    <w:p w14:paraId="266F0919">
      <w:pPr>
        <w:pStyle w:val="2"/>
      </w:pPr>
    </w:p>
    <w:p w14:paraId="1362E87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C59D43E">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60D9E6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ED6B63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0CA582">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3DA6D1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AB3465">
      <w:pPr>
        <w:keepNext w:val="0"/>
        <w:keepLines w:val="0"/>
        <w:widowControl/>
        <w:suppressLineNumbers w:val="0"/>
        <w:jc w:val="center"/>
      </w:pPr>
      <w:r>
        <w:rPr>
          <w:rFonts w:hint="eastAsia" w:ascii="宋体" w:hAnsi="宋体" w:cs="仿宋"/>
          <w:b/>
          <w:bCs/>
          <w:color w:val="auto"/>
          <w:sz w:val="28"/>
          <w:szCs w:val="32"/>
          <w:lang w:val="en-US" w:eastAsia="zh-CN"/>
        </w:rPr>
        <w:t>2、</w:t>
      </w:r>
      <w:r>
        <w:rPr>
          <w:rFonts w:ascii="新宋体" w:hAnsi="新宋体" w:eastAsia="新宋体" w:cs="新宋体"/>
          <w:b/>
          <w:bCs/>
          <w:color w:val="000000"/>
          <w:kern w:val="0"/>
          <w:sz w:val="24"/>
          <w:szCs w:val="24"/>
          <w:lang w:val="en-US" w:eastAsia="zh-CN" w:bidi="ar"/>
        </w:rPr>
        <w:t>投标人认为有必要提供的其他证明资料</w:t>
      </w:r>
    </w:p>
    <w:p w14:paraId="43EB85A1">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690F407C">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6E12D75">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EE1701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D5175D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B7076A1">
      <w:pPr>
        <w:pStyle w:val="2"/>
        <w:rPr>
          <w:rFonts w:hint="eastAsia" w:ascii="宋体" w:hAnsi="宋体" w:cs="宋体"/>
          <w:color w:val="auto"/>
        </w:rPr>
      </w:pPr>
    </w:p>
    <w:p w14:paraId="19648DB2">
      <w:pPr>
        <w:pStyle w:val="2"/>
        <w:rPr>
          <w:rFonts w:hint="eastAsia" w:ascii="宋体" w:hAnsi="宋体" w:cs="宋体"/>
          <w:color w:val="auto"/>
        </w:rPr>
      </w:pPr>
    </w:p>
    <w:p w14:paraId="33D61B12">
      <w:pPr>
        <w:pStyle w:val="2"/>
        <w:rPr>
          <w:rFonts w:hint="eastAsia" w:ascii="宋体" w:hAnsi="宋体" w:cs="宋体"/>
          <w:color w:val="auto"/>
        </w:rPr>
      </w:pPr>
    </w:p>
    <w:p w14:paraId="30735EF0">
      <w:pPr>
        <w:pStyle w:val="2"/>
        <w:rPr>
          <w:rFonts w:hint="eastAsia" w:ascii="宋体" w:hAnsi="宋体" w:cs="宋体"/>
          <w:color w:val="auto"/>
        </w:rPr>
      </w:pPr>
    </w:p>
    <w:p w14:paraId="75E41F45">
      <w:pPr>
        <w:pStyle w:val="15"/>
        <w:spacing w:line="360" w:lineRule="auto"/>
        <w:jc w:val="both"/>
        <w:rPr>
          <w:rFonts w:hint="default" w:ascii="宋体" w:hAnsi="宋体" w:eastAsia="宋体"/>
          <w:b/>
          <w:bCs/>
          <w:color w:val="auto"/>
          <w:sz w:val="30"/>
          <w:szCs w:val="30"/>
          <w:lang w:val="en-US" w:eastAsia="zh-CN"/>
        </w:rPr>
      </w:pP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897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7260">
    <w:pPr>
      <w:pStyle w:val="18"/>
      <w:tabs>
        <w:tab w:val="center" w:pos="4567"/>
        <w:tab w:val="left" w:pos="5379"/>
      </w:tabs>
    </w:pP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EE7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F53B2">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6F53B2">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8F0E">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DEC39B">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LeHdIBAACiAwAADgAAAGRycy9lMm9Eb2MueG1srVNLbtswEN0XyB0I&#10;7mvJLhK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rSiw3OPDT71+nP/9Of3+S&#10;D0mezkOFWXce82L/2fW4NNM94GVi3TfBpC/yIRhHcY9ncWUfiUiPlovlssSQwNjkIH7x+NwHiLfS&#10;GZIMRgNOL4vKD18hDqlTSqpm3Y3SOk9QW9Ix+vFycZkfnCMIri3WSCSGZpMV+20/Mtu6+ojEOtwA&#10;Ri0uPCX6i0WB07JMRpiM7WTsfVC7Fnuc53rgP+0jdpObTBUG2LEwji7THNcs7cZTP2c9/l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V0t4d0gEAAKIDAAAOAAAAAAAAAAEAIAAAAB4BAABk&#10;cnMvZTJvRG9jLnhtbFBLBQYAAAAABgAGAFkBAABiBQAAAAA=&#10;">
              <v:fill on="f" focussize="0,0"/>
              <v:stroke on="f"/>
              <v:imagedata o:title=""/>
              <o:lock v:ext="edit" aspectratio="f"/>
              <v:textbox inset="0mm,0mm,0mm,0mm" style="mso-fit-shape-to-text:t;">
                <w:txbxContent>
                  <w:p w14:paraId="44DEC39B">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3DAE1">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CF890">
                          <w:pPr>
                            <w:pStyle w:val="1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0CF890">
                    <w:pPr>
                      <w:pStyle w:val="1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E5A9">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0B21B">
                          <w:pPr>
                            <w:pStyle w:val="1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B0B21B">
                    <w:pPr>
                      <w:pStyle w:val="1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B62C">
    <w:pPr>
      <w:pStyle w:val="20"/>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2A9A">
    <w:pPr>
      <w:pStyle w:val="20"/>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79373"/>
    <w:multiLevelType w:val="singleLevel"/>
    <w:tmpl w:val="8EE79373"/>
    <w:lvl w:ilvl="0" w:tentative="0">
      <w:start w:val="1"/>
      <w:numFmt w:val="decimal"/>
      <w:suff w:val="nothing"/>
      <w:lvlText w:val="（%1）"/>
      <w:lvlJc w:val="left"/>
    </w:lvl>
  </w:abstractNum>
  <w:abstractNum w:abstractNumId="1">
    <w:nsid w:val="952DE92E"/>
    <w:multiLevelType w:val="singleLevel"/>
    <w:tmpl w:val="952DE92E"/>
    <w:lvl w:ilvl="0" w:tentative="0">
      <w:start w:val="1"/>
      <w:numFmt w:val="decimal"/>
      <w:suff w:val="nothing"/>
      <w:lvlText w:val="（%1）"/>
      <w:lvlJc w:val="left"/>
    </w:lvl>
  </w:abstractNum>
  <w:abstractNum w:abstractNumId="2">
    <w:nsid w:val="ACE90B8F"/>
    <w:multiLevelType w:val="singleLevel"/>
    <w:tmpl w:val="ACE90B8F"/>
    <w:lvl w:ilvl="0" w:tentative="0">
      <w:start w:val="2"/>
      <w:numFmt w:val="decimal"/>
      <w:suff w:val="nothing"/>
      <w:lvlText w:val="%1）"/>
      <w:lvlJc w:val="left"/>
    </w:lvl>
  </w:abstractNum>
  <w:abstractNum w:abstractNumId="3">
    <w:nsid w:val="D504F5B6"/>
    <w:multiLevelType w:val="singleLevel"/>
    <w:tmpl w:val="D504F5B6"/>
    <w:lvl w:ilvl="0" w:tentative="0">
      <w:start w:val="2"/>
      <w:numFmt w:val="chineseCounting"/>
      <w:suff w:val="nothing"/>
      <w:lvlText w:val="%1、"/>
      <w:lvlJc w:val="left"/>
      <w:rPr>
        <w:rFonts w:hint="eastAsia"/>
      </w:rPr>
    </w:lvl>
  </w:abstractNum>
  <w:abstractNum w:abstractNumId="4">
    <w:nsid w:val="F46910F5"/>
    <w:multiLevelType w:val="singleLevel"/>
    <w:tmpl w:val="F46910F5"/>
    <w:lvl w:ilvl="0" w:tentative="0">
      <w:start w:val="3"/>
      <w:numFmt w:val="chineseCounting"/>
      <w:suff w:val="nothing"/>
      <w:lvlText w:val="%1、"/>
      <w:lvlJc w:val="left"/>
      <w:rPr>
        <w:rFonts w:hint="eastAsia"/>
      </w:rPr>
    </w:lvl>
  </w:abstractNum>
  <w:abstractNum w:abstractNumId="5">
    <w:nsid w:val="FD69AE99"/>
    <w:multiLevelType w:val="singleLevel"/>
    <w:tmpl w:val="FD69AE99"/>
    <w:lvl w:ilvl="0" w:tentative="0">
      <w:start w:val="1"/>
      <w:numFmt w:val="decimal"/>
      <w:suff w:val="nothing"/>
      <w:lvlText w:val="%1、"/>
      <w:lvlJc w:val="left"/>
    </w:lvl>
  </w:abstractNum>
  <w:abstractNum w:abstractNumId="6">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2"/>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
    <w:nsid w:val="6A9846FB"/>
    <w:multiLevelType w:val="singleLevel"/>
    <w:tmpl w:val="6A9846FB"/>
    <w:lvl w:ilvl="0" w:tentative="0">
      <w:start w:val="5"/>
      <w:numFmt w:val="chineseCounting"/>
      <w:suff w:val="nothing"/>
      <w:lvlText w:val="%1、"/>
      <w:lvlJc w:val="left"/>
      <w:rPr>
        <w:rFonts w:hint="eastAsia"/>
      </w:rPr>
    </w:lvl>
  </w:abstractNum>
  <w:abstractNum w:abstractNumId="8">
    <w:nsid w:val="77A8FF72"/>
    <w:multiLevelType w:val="singleLevel"/>
    <w:tmpl w:val="77A8FF72"/>
    <w:lvl w:ilvl="0" w:tentative="0">
      <w:start w:val="2"/>
      <w:numFmt w:val="decimal"/>
      <w:suff w:val="nothing"/>
      <w:lvlText w:val="%1、"/>
      <w:lvlJc w:val="left"/>
    </w:lvl>
  </w:abstractNum>
  <w:num w:numId="1">
    <w:abstractNumId w:val="6"/>
  </w:num>
  <w:num w:numId="2">
    <w:abstractNumId w:val="0"/>
  </w:num>
  <w:num w:numId="3">
    <w:abstractNumId w:val="7"/>
  </w:num>
  <w:num w:numId="4">
    <w:abstractNumId w:val="8"/>
  </w:num>
  <w:num w:numId="5">
    <w:abstractNumId w:val="1"/>
  </w:num>
  <w:num w:numId="6">
    <w:abstractNumId w:val="2"/>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46CA0"/>
    <w:rsid w:val="00072C34"/>
    <w:rsid w:val="000750AD"/>
    <w:rsid w:val="00092509"/>
    <w:rsid w:val="000E3FC3"/>
    <w:rsid w:val="0018099E"/>
    <w:rsid w:val="001F73DC"/>
    <w:rsid w:val="0022181C"/>
    <w:rsid w:val="0022514C"/>
    <w:rsid w:val="00237A6E"/>
    <w:rsid w:val="0025130A"/>
    <w:rsid w:val="002630BB"/>
    <w:rsid w:val="00270BE1"/>
    <w:rsid w:val="0027616A"/>
    <w:rsid w:val="00296707"/>
    <w:rsid w:val="00307A95"/>
    <w:rsid w:val="003A4C19"/>
    <w:rsid w:val="003D6E03"/>
    <w:rsid w:val="00441793"/>
    <w:rsid w:val="00464B7D"/>
    <w:rsid w:val="0046550B"/>
    <w:rsid w:val="004C6837"/>
    <w:rsid w:val="00503A98"/>
    <w:rsid w:val="005A2D64"/>
    <w:rsid w:val="005B5FF6"/>
    <w:rsid w:val="00610597"/>
    <w:rsid w:val="00692FA7"/>
    <w:rsid w:val="0069744B"/>
    <w:rsid w:val="006B0F1A"/>
    <w:rsid w:val="006B4F71"/>
    <w:rsid w:val="006C3311"/>
    <w:rsid w:val="006F0B8F"/>
    <w:rsid w:val="00702588"/>
    <w:rsid w:val="00703122"/>
    <w:rsid w:val="007103EC"/>
    <w:rsid w:val="007402CA"/>
    <w:rsid w:val="0078143C"/>
    <w:rsid w:val="007958E0"/>
    <w:rsid w:val="007E1E59"/>
    <w:rsid w:val="00814795"/>
    <w:rsid w:val="008169B1"/>
    <w:rsid w:val="008604D0"/>
    <w:rsid w:val="008C6C96"/>
    <w:rsid w:val="008E2A0E"/>
    <w:rsid w:val="009224FE"/>
    <w:rsid w:val="0093403C"/>
    <w:rsid w:val="00936276"/>
    <w:rsid w:val="0098388D"/>
    <w:rsid w:val="00995FEB"/>
    <w:rsid w:val="009E7436"/>
    <w:rsid w:val="00A12741"/>
    <w:rsid w:val="00A3470B"/>
    <w:rsid w:val="00A6244D"/>
    <w:rsid w:val="00AA3CEC"/>
    <w:rsid w:val="00B701B7"/>
    <w:rsid w:val="00B71E49"/>
    <w:rsid w:val="00B87A8B"/>
    <w:rsid w:val="00C105D8"/>
    <w:rsid w:val="00C94EFA"/>
    <w:rsid w:val="00CA613C"/>
    <w:rsid w:val="00CF3752"/>
    <w:rsid w:val="00D0708B"/>
    <w:rsid w:val="00D56B5D"/>
    <w:rsid w:val="00DA3EA5"/>
    <w:rsid w:val="00EA058C"/>
    <w:rsid w:val="00EB417B"/>
    <w:rsid w:val="00EC7BBA"/>
    <w:rsid w:val="00EF5BA2"/>
    <w:rsid w:val="00F3569F"/>
    <w:rsid w:val="00F431B9"/>
    <w:rsid w:val="00F5487A"/>
    <w:rsid w:val="00F74A57"/>
    <w:rsid w:val="00FC3E1B"/>
    <w:rsid w:val="00FE5DE6"/>
    <w:rsid w:val="01013C5B"/>
    <w:rsid w:val="010351AA"/>
    <w:rsid w:val="01056B15"/>
    <w:rsid w:val="01062EEC"/>
    <w:rsid w:val="010B67FF"/>
    <w:rsid w:val="01113726"/>
    <w:rsid w:val="01115B19"/>
    <w:rsid w:val="011253ED"/>
    <w:rsid w:val="011949CD"/>
    <w:rsid w:val="011C44BE"/>
    <w:rsid w:val="012A2737"/>
    <w:rsid w:val="012A4E2C"/>
    <w:rsid w:val="012B2944"/>
    <w:rsid w:val="012E3497"/>
    <w:rsid w:val="0132298C"/>
    <w:rsid w:val="0137240C"/>
    <w:rsid w:val="01373FA2"/>
    <w:rsid w:val="013B7D7B"/>
    <w:rsid w:val="013C4428"/>
    <w:rsid w:val="013C690E"/>
    <w:rsid w:val="013D378C"/>
    <w:rsid w:val="013E0E51"/>
    <w:rsid w:val="014337F8"/>
    <w:rsid w:val="01457570"/>
    <w:rsid w:val="01487061"/>
    <w:rsid w:val="014A2BAA"/>
    <w:rsid w:val="014C34CF"/>
    <w:rsid w:val="014D0B1B"/>
    <w:rsid w:val="01512596"/>
    <w:rsid w:val="01526B81"/>
    <w:rsid w:val="015772A4"/>
    <w:rsid w:val="015974C0"/>
    <w:rsid w:val="015C5E96"/>
    <w:rsid w:val="015D0D5E"/>
    <w:rsid w:val="016A6FD7"/>
    <w:rsid w:val="016E5F15"/>
    <w:rsid w:val="016F283F"/>
    <w:rsid w:val="017716F4"/>
    <w:rsid w:val="01782592"/>
    <w:rsid w:val="018223DF"/>
    <w:rsid w:val="018502B5"/>
    <w:rsid w:val="018618BB"/>
    <w:rsid w:val="01891B53"/>
    <w:rsid w:val="019404F8"/>
    <w:rsid w:val="01967DCC"/>
    <w:rsid w:val="01993D60"/>
    <w:rsid w:val="01995B0E"/>
    <w:rsid w:val="01995D01"/>
    <w:rsid w:val="019D0A2B"/>
    <w:rsid w:val="019E3125"/>
    <w:rsid w:val="01A22C15"/>
    <w:rsid w:val="01A54226"/>
    <w:rsid w:val="01AA4EBD"/>
    <w:rsid w:val="01B119A6"/>
    <w:rsid w:val="01B15E78"/>
    <w:rsid w:val="01B666C0"/>
    <w:rsid w:val="01BB689F"/>
    <w:rsid w:val="01BD17FD"/>
    <w:rsid w:val="01BF5575"/>
    <w:rsid w:val="01C40DDD"/>
    <w:rsid w:val="01C7267B"/>
    <w:rsid w:val="01C81F50"/>
    <w:rsid w:val="01C963F3"/>
    <w:rsid w:val="01CC5EE4"/>
    <w:rsid w:val="01CC7C92"/>
    <w:rsid w:val="01D134FA"/>
    <w:rsid w:val="01D3616F"/>
    <w:rsid w:val="01D54D98"/>
    <w:rsid w:val="01D84888"/>
    <w:rsid w:val="01E0373D"/>
    <w:rsid w:val="01E13F86"/>
    <w:rsid w:val="01E44FDB"/>
    <w:rsid w:val="01EE19B6"/>
    <w:rsid w:val="01F11552"/>
    <w:rsid w:val="01F80A87"/>
    <w:rsid w:val="01FD1236"/>
    <w:rsid w:val="01FF0067"/>
    <w:rsid w:val="0200793B"/>
    <w:rsid w:val="020111C5"/>
    <w:rsid w:val="02056D00"/>
    <w:rsid w:val="02095448"/>
    <w:rsid w:val="020E3E06"/>
    <w:rsid w:val="02113336"/>
    <w:rsid w:val="0213645C"/>
    <w:rsid w:val="02150963"/>
    <w:rsid w:val="021B1909"/>
    <w:rsid w:val="021F4265"/>
    <w:rsid w:val="022278B2"/>
    <w:rsid w:val="02281134"/>
    <w:rsid w:val="022A0E1C"/>
    <w:rsid w:val="02300221"/>
    <w:rsid w:val="02301FCF"/>
    <w:rsid w:val="02304D01"/>
    <w:rsid w:val="02337D11"/>
    <w:rsid w:val="02343E4F"/>
    <w:rsid w:val="02355837"/>
    <w:rsid w:val="02381557"/>
    <w:rsid w:val="02384332"/>
    <w:rsid w:val="02477318"/>
    <w:rsid w:val="024B505A"/>
    <w:rsid w:val="024C492F"/>
    <w:rsid w:val="024C6774"/>
    <w:rsid w:val="025008C3"/>
    <w:rsid w:val="02502B66"/>
    <w:rsid w:val="0250441F"/>
    <w:rsid w:val="02581525"/>
    <w:rsid w:val="025E6160"/>
    <w:rsid w:val="0261662C"/>
    <w:rsid w:val="026B74AB"/>
    <w:rsid w:val="02750329"/>
    <w:rsid w:val="02764CE6"/>
    <w:rsid w:val="027C5214"/>
    <w:rsid w:val="027E2E67"/>
    <w:rsid w:val="0281282A"/>
    <w:rsid w:val="02846EC7"/>
    <w:rsid w:val="028B75EF"/>
    <w:rsid w:val="028D7421"/>
    <w:rsid w:val="029167E5"/>
    <w:rsid w:val="02946717"/>
    <w:rsid w:val="02957093"/>
    <w:rsid w:val="029667AE"/>
    <w:rsid w:val="029A62F3"/>
    <w:rsid w:val="029B358B"/>
    <w:rsid w:val="029C7664"/>
    <w:rsid w:val="029D33DC"/>
    <w:rsid w:val="029D706B"/>
    <w:rsid w:val="02A97FD3"/>
    <w:rsid w:val="02AD361F"/>
    <w:rsid w:val="02AF5338"/>
    <w:rsid w:val="02B45EB8"/>
    <w:rsid w:val="02B50726"/>
    <w:rsid w:val="02B62B05"/>
    <w:rsid w:val="02B63B48"/>
    <w:rsid w:val="02B7449E"/>
    <w:rsid w:val="02B7624C"/>
    <w:rsid w:val="02B96468"/>
    <w:rsid w:val="02BC1AB4"/>
    <w:rsid w:val="02BC3862"/>
    <w:rsid w:val="02C1531D"/>
    <w:rsid w:val="02C72207"/>
    <w:rsid w:val="02C92162"/>
    <w:rsid w:val="02C941D1"/>
    <w:rsid w:val="02CB619B"/>
    <w:rsid w:val="02D00637"/>
    <w:rsid w:val="02D43DA7"/>
    <w:rsid w:val="02DA63DE"/>
    <w:rsid w:val="02DE7C7D"/>
    <w:rsid w:val="02E04FEC"/>
    <w:rsid w:val="02E27CAE"/>
    <w:rsid w:val="02EA4873"/>
    <w:rsid w:val="02ED2EC4"/>
    <w:rsid w:val="02EF1E8A"/>
    <w:rsid w:val="02EF360D"/>
    <w:rsid w:val="02F051BC"/>
    <w:rsid w:val="02F21359"/>
    <w:rsid w:val="02F2197A"/>
    <w:rsid w:val="02F23728"/>
    <w:rsid w:val="02F456F2"/>
    <w:rsid w:val="02F74741"/>
    <w:rsid w:val="02F92D08"/>
    <w:rsid w:val="02FA25DD"/>
    <w:rsid w:val="02FC0103"/>
    <w:rsid w:val="0300300D"/>
    <w:rsid w:val="030376E3"/>
    <w:rsid w:val="030671D3"/>
    <w:rsid w:val="030752FD"/>
    <w:rsid w:val="03091430"/>
    <w:rsid w:val="030A6CC4"/>
    <w:rsid w:val="030F31DC"/>
    <w:rsid w:val="03125B78"/>
    <w:rsid w:val="031B0EB9"/>
    <w:rsid w:val="031E5F60"/>
    <w:rsid w:val="032338E1"/>
    <w:rsid w:val="0328714A"/>
    <w:rsid w:val="032D650E"/>
    <w:rsid w:val="032F672A"/>
    <w:rsid w:val="033124A2"/>
    <w:rsid w:val="03313177"/>
    <w:rsid w:val="03316D0C"/>
    <w:rsid w:val="0333345C"/>
    <w:rsid w:val="0334789D"/>
    <w:rsid w:val="03352366"/>
    <w:rsid w:val="033667C1"/>
    <w:rsid w:val="033738C7"/>
    <w:rsid w:val="03391357"/>
    <w:rsid w:val="033A18A1"/>
    <w:rsid w:val="03404493"/>
    <w:rsid w:val="0341020B"/>
    <w:rsid w:val="0341476A"/>
    <w:rsid w:val="0348159A"/>
    <w:rsid w:val="034A1631"/>
    <w:rsid w:val="034E5954"/>
    <w:rsid w:val="03504706"/>
    <w:rsid w:val="035555D2"/>
    <w:rsid w:val="03564D56"/>
    <w:rsid w:val="035C5045"/>
    <w:rsid w:val="035D422C"/>
    <w:rsid w:val="035D6905"/>
    <w:rsid w:val="035E0DBD"/>
    <w:rsid w:val="035F0179"/>
    <w:rsid w:val="0361265C"/>
    <w:rsid w:val="03626296"/>
    <w:rsid w:val="03661A20"/>
    <w:rsid w:val="036828A5"/>
    <w:rsid w:val="03684505"/>
    <w:rsid w:val="036D0CA5"/>
    <w:rsid w:val="03702B78"/>
    <w:rsid w:val="0374238F"/>
    <w:rsid w:val="037800D1"/>
    <w:rsid w:val="03795BF7"/>
    <w:rsid w:val="037D2AB3"/>
    <w:rsid w:val="03802AE2"/>
    <w:rsid w:val="03836A76"/>
    <w:rsid w:val="03870314"/>
    <w:rsid w:val="03875E8B"/>
    <w:rsid w:val="038A0015"/>
    <w:rsid w:val="038A0DA2"/>
    <w:rsid w:val="038D4016"/>
    <w:rsid w:val="03920A67"/>
    <w:rsid w:val="03952D01"/>
    <w:rsid w:val="03980D68"/>
    <w:rsid w:val="039A0576"/>
    <w:rsid w:val="039D6C50"/>
    <w:rsid w:val="039E11BA"/>
    <w:rsid w:val="03A10442"/>
    <w:rsid w:val="03AA7C3C"/>
    <w:rsid w:val="03AC1B29"/>
    <w:rsid w:val="03AC52B5"/>
    <w:rsid w:val="03AD764F"/>
    <w:rsid w:val="03B02997"/>
    <w:rsid w:val="03B15113"/>
    <w:rsid w:val="03B7227C"/>
    <w:rsid w:val="03B775F5"/>
    <w:rsid w:val="03B84C51"/>
    <w:rsid w:val="03BA3534"/>
    <w:rsid w:val="03BA3FB3"/>
    <w:rsid w:val="03BF0B5A"/>
    <w:rsid w:val="03C6471B"/>
    <w:rsid w:val="03CC21CB"/>
    <w:rsid w:val="03CC3F79"/>
    <w:rsid w:val="03CF5817"/>
    <w:rsid w:val="03D1333D"/>
    <w:rsid w:val="03D177E1"/>
    <w:rsid w:val="03D507A4"/>
    <w:rsid w:val="03D66BA6"/>
    <w:rsid w:val="03D90444"/>
    <w:rsid w:val="03DC3CA4"/>
    <w:rsid w:val="03DD7F34"/>
    <w:rsid w:val="03DE3CAC"/>
    <w:rsid w:val="03E05656"/>
    <w:rsid w:val="03E05C76"/>
    <w:rsid w:val="03E178B4"/>
    <w:rsid w:val="03E2554B"/>
    <w:rsid w:val="03E5503B"/>
    <w:rsid w:val="03E72B61"/>
    <w:rsid w:val="03EC63C9"/>
    <w:rsid w:val="03F31506"/>
    <w:rsid w:val="03F86B1C"/>
    <w:rsid w:val="03FD2384"/>
    <w:rsid w:val="03FF434E"/>
    <w:rsid w:val="0402799B"/>
    <w:rsid w:val="04082AD7"/>
    <w:rsid w:val="040A2CF3"/>
    <w:rsid w:val="040F20B8"/>
    <w:rsid w:val="04137DFA"/>
    <w:rsid w:val="041476CE"/>
    <w:rsid w:val="041651F4"/>
    <w:rsid w:val="041A4704"/>
    <w:rsid w:val="041C660E"/>
    <w:rsid w:val="041D2A27"/>
    <w:rsid w:val="041E273C"/>
    <w:rsid w:val="04243DB5"/>
    <w:rsid w:val="042518DB"/>
    <w:rsid w:val="04294F27"/>
    <w:rsid w:val="04355484"/>
    <w:rsid w:val="04441D61"/>
    <w:rsid w:val="04445E6D"/>
    <w:rsid w:val="0449381C"/>
    <w:rsid w:val="044A0592"/>
    <w:rsid w:val="044C6E68"/>
    <w:rsid w:val="045126D0"/>
    <w:rsid w:val="045D72C7"/>
    <w:rsid w:val="04657AA3"/>
    <w:rsid w:val="04657F2A"/>
    <w:rsid w:val="046C750A"/>
    <w:rsid w:val="046D082E"/>
    <w:rsid w:val="046E0849"/>
    <w:rsid w:val="046E3282"/>
    <w:rsid w:val="04730898"/>
    <w:rsid w:val="047C2F54"/>
    <w:rsid w:val="047F0912"/>
    <w:rsid w:val="04812FB5"/>
    <w:rsid w:val="04826D2E"/>
    <w:rsid w:val="048760F2"/>
    <w:rsid w:val="048E2C65"/>
    <w:rsid w:val="048E56D2"/>
    <w:rsid w:val="04904FA7"/>
    <w:rsid w:val="04910D1F"/>
    <w:rsid w:val="0494440E"/>
    <w:rsid w:val="04961E5F"/>
    <w:rsid w:val="049740F6"/>
    <w:rsid w:val="04976B0F"/>
    <w:rsid w:val="049A5E25"/>
    <w:rsid w:val="049B66F4"/>
    <w:rsid w:val="04A014E7"/>
    <w:rsid w:val="04A66578"/>
    <w:rsid w:val="04A827E7"/>
    <w:rsid w:val="04AB1DE0"/>
    <w:rsid w:val="04B70785"/>
    <w:rsid w:val="04B74C29"/>
    <w:rsid w:val="04BB5274"/>
    <w:rsid w:val="04C05825"/>
    <w:rsid w:val="04C17856"/>
    <w:rsid w:val="04C26AE1"/>
    <w:rsid w:val="04C410F4"/>
    <w:rsid w:val="04CD61FB"/>
    <w:rsid w:val="04D035F5"/>
    <w:rsid w:val="04D07A99"/>
    <w:rsid w:val="04D34EA4"/>
    <w:rsid w:val="04DA26C6"/>
    <w:rsid w:val="04DC01EC"/>
    <w:rsid w:val="04DC643E"/>
    <w:rsid w:val="04E17457"/>
    <w:rsid w:val="04E452F2"/>
    <w:rsid w:val="04E470A0"/>
    <w:rsid w:val="04E66BAB"/>
    <w:rsid w:val="04F33787"/>
    <w:rsid w:val="04F512AE"/>
    <w:rsid w:val="04F52E70"/>
    <w:rsid w:val="04F5705D"/>
    <w:rsid w:val="04F6087F"/>
    <w:rsid w:val="04FF037E"/>
    <w:rsid w:val="05094D59"/>
    <w:rsid w:val="050A3E22"/>
    <w:rsid w:val="050D2A9B"/>
    <w:rsid w:val="050F2C93"/>
    <w:rsid w:val="051931EE"/>
    <w:rsid w:val="05193719"/>
    <w:rsid w:val="051A1535"/>
    <w:rsid w:val="051F727E"/>
    <w:rsid w:val="05243941"/>
    <w:rsid w:val="05302F75"/>
    <w:rsid w:val="05331380"/>
    <w:rsid w:val="053321B8"/>
    <w:rsid w:val="05334343"/>
    <w:rsid w:val="053A3164"/>
    <w:rsid w:val="053D7386"/>
    <w:rsid w:val="05444193"/>
    <w:rsid w:val="054F4E62"/>
    <w:rsid w:val="05524952"/>
    <w:rsid w:val="05526700"/>
    <w:rsid w:val="05544226"/>
    <w:rsid w:val="05545FD4"/>
    <w:rsid w:val="05557F9E"/>
    <w:rsid w:val="055F7550"/>
    <w:rsid w:val="05612280"/>
    <w:rsid w:val="05642629"/>
    <w:rsid w:val="056D7096"/>
    <w:rsid w:val="057217FE"/>
    <w:rsid w:val="05795B12"/>
    <w:rsid w:val="0580326D"/>
    <w:rsid w:val="0580501B"/>
    <w:rsid w:val="058368B9"/>
    <w:rsid w:val="05844AF9"/>
    <w:rsid w:val="05852631"/>
    <w:rsid w:val="058F1702"/>
    <w:rsid w:val="058F525E"/>
    <w:rsid w:val="0590404B"/>
    <w:rsid w:val="059211F2"/>
    <w:rsid w:val="05976809"/>
    <w:rsid w:val="059B00A7"/>
    <w:rsid w:val="05A131E3"/>
    <w:rsid w:val="05A21435"/>
    <w:rsid w:val="05A3782F"/>
    <w:rsid w:val="05A54A82"/>
    <w:rsid w:val="05A607FA"/>
    <w:rsid w:val="05A84572"/>
    <w:rsid w:val="05AC22B4"/>
    <w:rsid w:val="05AE1CAD"/>
    <w:rsid w:val="05AE6D8E"/>
    <w:rsid w:val="05B178CA"/>
    <w:rsid w:val="05B20F4D"/>
    <w:rsid w:val="05B253F0"/>
    <w:rsid w:val="05B2719F"/>
    <w:rsid w:val="05B3417B"/>
    <w:rsid w:val="05B63349"/>
    <w:rsid w:val="05B72B39"/>
    <w:rsid w:val="05BA6ECD"/>
    <w:rsid w:val="05BB189F"/>
    <w:rsid w:val="05BE5B43"/>
    <w:rsid w:val="05C018BB"/>
    <w:rsid w:val="05C07B0D"/>
    <w:rsid w:val="05C75B8C"/>
    <w:rsid w:val="05C8785F"/>
    <w:rsid w:val="05CF1AFF"/>
    <w:rsid w:val="05D45367"/>
    <w:rsid w:val="05D610DF"/>
    <w:rsid w:val="05D62E8D"/>
    <w:rsid w:val="05D9297D"/>
    <w:rsid w:val="05E419FB"/>
    <w:rsid w:val="05E935E7"/>
    <w:rsid w:val="05EC445F"/>
    <w:rsid w:val="05F17CC7"/>
    <w:rsid w:val="05F31C91"/>
    <w:rsid w:val="05F9774F"/>
    <w:rsid w:val="05FB0B46"/>
    <w:rsid w:val="05FB33F4"/>
    <w:rsid w:val="060043AE"/>
    <w:rsid w:val="06021ED4"/>
    <w:rsid w:val="06066DC4"/>
    <w:rsid w:val="060914B4"/>
    <w:rsid w:val="060A3E55"/>
    <w:rsid w:val="060E0879"/>
    <w:rsid w:val="060F3379"/>
    <w:rsid w:val="060F639F"/>
    <w:rsid w:val="06152B71"/>
    <w:rsid w:val="061B2F96"/>
    <w:rsid w:val="06221CF3"/>
    <w:rsid w:val="06304C93"/>
    <w:rsid w:val="063522A9"/>
    <w:rsid w:val="06361B7E"/>
    <w:rsid w:val="0639069A"/>
    <w:rsid w:val="063B5E5D"/>
    <w:rsid w:val="063B7194"/>
    <w:rsid w:val="063E0A32"/>
    <w:rsid w:val="06427EF3"/>
    <w:rsid w:val="06450013"/>
    <w:rsid w:val="06465B08"/>
    <w:rsid w:val="065344DE"/>
    <w:rsid w:val="065546FA"/>
    <w:rsid w:val="06562220"/>
    <w:rsid w:val="06585F98"/>
    <w:rsid w:val="065B226D"/>
    <w:rsid w:val="065D35AE"/>
    <w:rsid w:val="066133D5"/>
    <w:rsid w:val="06667F78"/>
    <w:rsid w:val="066761DB"/>
    <w:rsid w:val="0668601C"/>
    <w:rsid w:val="066E1317"/>
    <w:rsid w:val="066F6E3E"/>
    <w:rsid w:val="067263C4"/>
    <w:rsid w:val="0673692E"/>
    <w:rsid w:val="06782196"/>
    <w:rsid w:val="0680104B"/>
    <w:rsid w:val="068154EF"/>
    <w:rsid w:val="06823015"/>
    <w:rsid w:val="06826B71"/>
    <w:rsid w:val="068406A7"/>
    <w:rsid w:val="0687062B"/>
    <w:rsid w:val="06874187"/>
    <w:rsid w:val="068748C9"/>
    <w:rsid w:val="068F0D1F"/>
    <w:rsid w:val="06905732"/>
    <w:rsid w:val="069074E0"/>
    <w:rsid w:val="0696261C"/>
    <w:rsid w:val="06995E68"/>
    <w:rsid w:val="069E285E"/>
    <w:rsid w:val="069E7C0B"/>
    <w:rsid w:val="069F7723"/>
    <w:rsid w:val="06A44D39"/>
    <w:rsid w:val="06A72A7B"/>
    <w:rsid w:val="06A905A2"/>
    <w:rsid w:val="06AC1E40"/>
    <w:rsid w:val="06B37672"/>
    <w:rsid w:val="06B55198"/>
    <w:rsid w:val="06B84C89"/>
    <w:rsid w:val="06BA27AF"/>
    <w:rsid w:val="06BA44CF"/>
    <w:rsid w:val="06BA6731"/>
    <w:rsid w:val="06BE2A9A"/>
    <w:rsid w:val="06BF7DC5"/>
    <w:rsid w:val="06C07699"/>
    <w:rsid w:val="06C23729"/>
    <w:rsid w:val="06C62F02"/>
    <w:rsid w:val="06C65A94"/>
    <w:rsid w:val="06C675E8"/>
    <w:rsid w:val="06C74ECC"/>
    <w:rsid w:val="06C9422E"/>
    <w:rsid w:val="06CA7539"/>
    <w:rsid w:val="06D118A6"/>
    <w:rsid w:val="06D51483"/>
    <w:rsid w:val="06D71A46"/>
    <w:rsid w:val="06DC6F54"/>
    <w:rsid w:val="06DD649D"/>
    <w:rsid w:val="06E5236E"/>
    <w:rsid w:val="06E85D06"/>
    <w:rsid w:val="06F009DB"/>
    <w:rsid w:val="06F03E9F"/>
    <w:rsid w:val="06F15AA5"/>
    <w:rsid w:val="06F37A6F"/>
    <w:rsid w:val="06F757B1"/>
    <w:rsid w:val="07004E7A"/>
    <w:rsid w:val="07124399"/>
    <w:rsid w:val="07130CC2"/>
    <w:rsid w:val="071A324D"/>
    <w:rsid w:val="07300CC3"/>
    <w:rsid w:val="07340B01"/>
    <w:rsid w:val="07361768"/>
    <w:rsid w:val="07375BAD"/>
    <w:rsid w:val="0737795B"/>
    <w:rsid w:val="07397B77"/>
    <w:rsid w:val="073A663B"/>
    <w:rsid w:val="073C1416"/>
    <w:rsid w:val="073C31C4"/>
    <w:rsid w:val="073C7668"/>
    <w:rsid w:val="073E518E"/>
    <w:rsid w:val="07464042"/>
    <w:rsid w:val="074E5EBF"/>
    <w:rsid w:val="0752070E"/>
    <w:rsid w:val="0753050D"/>
    <w:rsid w:val="075710B9"/>
    <w:rsid w:val="07580CC6"/>
    <w:rsid w:val="075F283F"/>
    <w:rsid w:val="07612C2A"/>
    <w:rsid w:val="07634BF4"/>
    <w:rsid w:val="076827EA"/>
    <w:rsid w:val="07691ADF"/>
    <w:rsid w:val="076B1CFB"/>
    <w:rsid w:val="076D56E1"/>
    <w:rsid w:val="076D7821"/>
    <w:rsid w:val="0773730A"/>
    <w:rsid w:val="0774295E"/>
    <w:rsid w:val="07797F74"/>
    <w:rsid w:val="077A1F3E"/>
    <w:rsid w:val="077E4756"/>
    <w:rsid w:val="07814C84"/>
    <w:rsid w:val="07873B16"/>
    <w:rsid w:val="078833FF"/>
    <w:rsid w:val="0788465B"/>
    <w:rsid w:val="078A2181"/>
    <w:rsid w:val="078B414B"/>
    <w:rsid w:val="07900526"/>
    <w:rsid w:val="079046D7"/>
    <w:rsid w:val="079052BE"/>
    <w:rsid w:val="07921036"/>
    <w:rsid w:val="07931D3A"/>
    <w:rsid w:val="079528A9"/>
    <w:rsid w:val="07966D78"/>
    <w:rsid w:val="079923C4"/>
    <w:rsid w:val="079D6C60"/>
    <w:rsid w:val="07AA2823"/>
    <w:rsid w:val="07AB20F7"/>
    <w:rsid w:val="07AF01EF"/>
    <w:rsid w:val="07B13BB2"/>
    <w:rsid w:val="07B30D41"/>
    <w:rsid w:val="07B70A9C"/>
    <w:rsid w:val="07B90CB8"/>
    <w:rsid w:val="07BE1E2B"/>
    <w:rsid w:val="07C21547"/>
    <w:rsid w:val="07C37C3C"/>
    <w:rsid w:val="07C5140B"/>
    <w:rsid w:val="07C66F31"/>
    <w:rsid w:val="07C71E98"/>
    <w:rsid w:val="07C75183"/>
    <w:rsid w:val="07C82CA9"/>
    <w:rsid w:val="07CB79BA"/>
    <w:rsid w:val="07CD4764"/>
    <w:rsid w:val="07CE2FCD"/>
    <w:rsid w:val="07CF4038"/>
    <w:rsid w:val="07D06F7F"/>
    <w:rsid w:val="07D15ABF"/>
    <w:rsid w:val="07D21D7A"/>
    <w:rsid w:val="07D71CEE"/>
    <w:rsid w:val="07D77390"/>
    <w:rsid w:val="07D7794E"/>
    <w:rsid w:val="07DC6755"/>
    <w:rsid w:val="07DE071F"/>
    <w:rsid w:val="07E028D5"/>
    <w:rsid w:val="07E06245"/>
    <w:rsid w:val="07EA0E72"/>
    <w:rsid w:val="07EC6998"/>
    <w:rsid w:val="07ED2710"/>
    <w:rsid w:val="07EE6511"/>
    <w:rsid w:val="07F12200"/>
    <w:rsid w:val="07F278C3"/>
    <w:rsid w:val="07F341CA"/>
    <w:rsid w:val="07F36218"/>
    <w:rsid w:val="07F37713"/>
    <w:rsid w:val="07F61E25"/>
    <w:rsid w:val="07F7358F"/>
    <w:rsid w:val="07FB4E2D"/>
    <w:rsid w:val="08087351"/>
    <w:rsid w:val="080C55D2"/>
    <w:rsid w:val="08122176"/>
    <w:rsid w:val="08123F24"/>
    <w:rsid w:val="0812427F"/>
    <w:rsid w:val="081303C8"/>
    <w:rsid w:val="08167EB9"/>
    <w:rsid w:val="081A3210"/>
    <w:rsid w:val="081E4FBF"/>
    <w:rsid w:val="081E7B36"/>
    <w:rsid w:val="0822060B"/>
    <w:rsid w:val="08251EAA"/>
    <w:rsid w:val="082539F8"/>
    <w:rsid w:val="08297BEC"/>
    <w:rsid w:val="0831084F"/>
    <w:rsid w:val="08314CF2"/>
    <w:rsid w:val="083210FA"/>
    <w:rsid w:val="0834033F"/>
    <w:rsid w:val="083F3DCE"/>
    <w:rsid w:val="08485B98"/>
    <w:rsid w:val="084C194A"/>
    <w:rsid w:val="084D42FA"/>
    <w:rsid w:val="08564759"/>
    <w:rsid w:val="08573074"/>
    <w:rsid w:val="085B1D6F"/>
    <w:rsid w:val="085D01BB"/>
    <w:rsid w:val="086230FE"/>
    <w:rsid w:val="08642DB1"/>
    <w:rsid w:val="08670714"/>
    <w:rsid w:val="086C0D73"/>
    <w:rsid w:val="086F1377"/>
    <w:rsid w:val="0878647D"/>
    <w:rsid w:val="087A0447"/>
    <w:rsid w:val="087D1CE6"/>
    <w:rsid w:val="088030A6"/>
    <w:rsid w:val="08872B64"/>
    <w:rsid w:val="088A4403"/>
    <w:rsid w:val="088A7F5F"/>
    <w:rsid w:val="088C0B52"/>
    <w:rsid w:val="088D4EEC"/>
    <w:rsid w:val="088E7A4F"/>
    <w:rsid w:val="08907C6B"/>
    <w:rsid w:val="08964B56"/>
    <w:rsid w:val="089D4136"/>
    <w:rsid w:val="089E70B0"/>
    <w:rsid w:val="08A07782"/>
    <w:rsid w:val="08A12A54"/>
    <w:rsid w:val="08A26605"/>
    <w:rsid w:val="08A43172"/>
    <w:rsid w:val="08A70B11"/>
    <w:rsid w:val="08AE00F1"/>
    <w:rsid w:val="08B37405"/>
    <w:rsid w:val="08B862F7"/>
    <w:rsid w:val="08BA4CE8"/>
    <w:rsid w:val="08BB636A"/>
    <w:rsid w:val="08BD6586"/>
    <w:rsid w:val="08C51AE8"/>
    <w:rsid w:val="08C711B3"/>
    <w:rsid w:val="08C96CD9"/>
    <w:rsid w:val="08CC0577"/>
    <w:rsid w:val="08CE0793"/>
    <w:rsid w:val="08D15B8E"/>
    <w:rsid w:val="08D86F1C"/>
    <w:rsid w:val="08DA34C6"/>
    <w:rsid w:val="08DD2784"/>
    <w:rsid w:val="08E404A3"/>
    <w:rsid w:val="08E65ADD"/>
    <w:rsid w:val="08EB6C4F"/>
    <w:rsid w:val="08F3438E"/>
    <w:rsid w:val="08F43D9D"/>
    <w:rsid w:val="08F979E1"/>
    <w:rsid w:val="08FA50E4"/>
    <w:rsid w:val="090146C5"/>
    <w:rsid w:val="090A1103"/>
    <w:rsid w:val="090F3097"/>
    <w:rsid w:val="091A5787"/>
    <w:rsid w:val="091A6CF5"/>
    <w:rsid w:val="091C0803"/>
    <w:rsid w:val="091C25EB"/>
    <w:rsid w:val="09240D57"/>
    <w:rsid w:val="092E1232"/>
    <w:rsid w:val="09300B06"/>
    <w:rsid w:val="09310F40"/>
    <w:rsid w:val="09315728"/>
    <w:rsid w:val="093869B7"/>
    <w:rsid w:val="093C155B"/>
    <w:rsid w:val="093C6053"/>
    <w:rsid w:val="09420839"/>
    <w:rsid w:val="09432EDF"/>
    <w:rsid w:val="09475E50"/>
    <w:rsid w:val="094F11DC"/>
    <w:rsid w:val="095A2027"/>
    <w:rsid w:val="095C18FB"/>
    <w:rsid w:val="0961188D"/>
    <w:rsid w:val="09644C54"/>
    <w:rsid w:val="09646A02"/>
    <w:rsid w:val="096864F2"/>
    <w:rsid w:val="096D58B6"/>
    <w:rsid w:val="096E7880"/>
    <w:rsid w:val="097143DB"/>
    <w:rsid w:val="09750C0F"/>
    <w:rsid w:val="0977754C"/>
    <w:rsid w:val="097A5C19"/>
    <w:rsid w:val="097E3F67"/>
    <w:rsid w:val="09821F29"/>
    <w:rsid w:val="09842C00"/>
    <w:rsid w:val="098675A8"/>
    <w:rsid w:val="098733EF"/>
    <w:rsid w:val="09884C41"/>
    <w:rsid w:val="098862E4"/>
    <w:rsid w:val="098A5851"/>
    <w:rsid w:val="098B0432"/>
    <w:rsid w:val="09905A49"/>
    <w:rsid w:val="09916CB6"/>
    <w:rsid w:val="09931095"/>
    <w:rsid w:val="099C43EE"/>
    <w:rsid w:val="099E0166"/>
    <w:rsid w:val="09A03EDE"/>
    <w:rsid w:val="09B35A9C"/>
    <w:rsid w:val="09B554AF"/>
    <w:rsid w:val="09B96D4E"/>
    <w:rsid w:val="09BB0D18"/>
    <w:rsid w:val="09BC4A90"/>
    <w:rsid w:val="09BE4364"/>
    <w:rsid w:val="09C3197A"/>
    <w:rsid w:val="09C6146A"/>
    <w:rsid w:val="09CF0D1A"/>
    <w:rsid w:val="09CF47C3"/>
    <w:rsid w:val="09D05E45"/>
    <w:rsid w:val="09D43B87"/>
    <w:rsid w:val="09DE6C6C"/>
    <w:rsid w:val="09E3201C"/>
    <w:rsid w:val="09E63200"/>
    <w:rsid w:val="09EA33AB"/>
    <w:rsid w:val="09EC1519"/>
    <w:rsid w:val="09ED2E9B"/>
    <w:rsid w:val="09F56AF5"/>
    <w:rsid w:val="09F90BED"/>
    <w:rsid w:val="09FC7EBF"/>
    <w:rsid w:val="0A0124A3"/>
    <w:rsid w:val="0A0B72D9"/>
    <w:rsid w:val="0A0C73A3"/>
    <w:rsid w:val="0A120AAE"/>
    <w:rsid w:val="0A12645E"/>
    <w:rsid w:val="0A157CFC"/>
    <w:rsid w:val="0A176047"/>
    <w:rsid w:val="0A2156CD"/>
    <w:rsid w:val="0A2166A1"/>
    <w:rsid w:val="0A283ED3"/>
    <w:rsid w:val="0A2A19F9"/>
    <w:rsid w:val="0A2A7C4B"/>
    <w:rsid w:val="0A2C39C3"/>
    <w:rsid w:val="0A2C48E5"/>
    <w:rsid w:val="0A2F7010"/>
    <w:rsid w:val="0A304CFB"/>
    <w:rsid w:val="0A305D6B"/>
    <w:rsid w:val="0A307B13"/>
    <w:rsid w:val="0A3665F0"/>
    <w:rsid w:val="0A391C3C"/>
    <w:rsid w:val="0A4305A0"/>
    <w:rsid w:val="0A435503"/>
    <w:rsid w:val="0A440564"/>
    <w:rsid w:val="0A466107"/>
    <w:rsid w:val="0A4F320E"/>
    <w:rsid w:val="0A4F76B2"/>
    <w:rsid w:val="0A5D3B7D"/>
    <w:rsid w:val="0A60541B"/>
    <w:rsid w:val="0A62421E"/>
    <w:rsid w:val="0A6456BD"/>
    <w:rsid w:val="0A6E5D8A"/>
    <w:rsid w:val="0A6F052F"/>
    <w:rsid w:val="0A7333A0"/>
    <w:rsid w:val="0A7A46D0"/>
    <w:rsid w:val="0A7C6595"/>
    <w:rsid w:val="0A7D421F"/>
    <w:rsid w:val="0A8235E3"/>
    <w:rsid w:val="0A8455AD"/>
    <w:rsid w:val="0A84735B"/>
    <w:rsid w:val="0A8A693C"/>
    <w:rsid w:val="0A926D29"/>
    <w:rsid w:val="0A951569"/>
    <w:rsid w:val="0A984BB5"/>
    <w:rsid w:val="0A984D00"/>
    <w:rsid w:val="0AA03A6A"/>
    <w:rsid w:val="0AA25A34"/>
    <w:rsid w:val="0AA6134E"/>
    <w:rsid w:val="0AAB5067"/>
    <w:rsid w:val="0AAC0660"/>
    <w:rsid w:val="0AAE1B80"/>
    <w:rsid w:val="0AB15C77"/>
    <w:rsid w:val="0AB47515"/>
    <w:rsid w:val="0ABF4272"/>
    <w:rsid w:val="0AC36026"/>
    <w:rsid w:val="0AC61DDC"/>
    <w:rsid w:val="0ACE4A7B"/>
    <w:rsid w:val="0AD028F9"/>
    <w:rsid w:val="0AD32091"/>
    <w:rsid w:val="0AD34657"/>
    <w:rsid w:val="0AD6392F"/>
    <w:rsid w:val="0AD6612B"/>
    <w:rsid w:val="0AD84EB6"/>
    <w:rsid w:val="0ADB2CF4"/>
    <w:rsid w:val="0ADD487B"/>
    <w:rsid w:val="0ADD4CBE"/>
    <w:rsid w:val="0AE17A09"/>
    <w:rsid w:val="0AEA40DE"/>
    <w:rsid w:val="0AEC3153"/>
    <w:rsid w:val="0AF50259"/>
    <w:rsid w:val="0AFC3057"/>
    <w:rsid w:val="0B065FC2"/>
    <w:rsid w:val="0B07096B"/>
    <w:rsid w:val="0B073AE9"/>
    <w:rsid w:val="0B086E35"/>
    <w:rsid w:val="0B0C55A3"/>
    <w:rsid w:val="0B0E4E77"/>
    <w:rsid w:val="0B14270A"/>
    <w:rsid w:val="0B145C9A"/>
    <w:rsid w:val="0B1A1A6E"/>
    <w:rsid w:val="0B1A3A0F"/>
    <w:rsid w:val="0B1C4E6D"/>
    <w:rsid w:val="0B263C10"/>
    <w:rsid w:val="0B27418B"/>
    <w:rsid w:val="0B3101B0"/>
    <w:rsid w:val="0B325009"/>
    <w:rsid w:val="0B3B6EED"/>
    <w:rsid w:val="0B3C7C36"/>
    <w:rsid w:val="0B401CC1"/>
    <w:rsid w:val="0B4048A7"/>
    <w:rsid w:val="0B446AEB"/>
    <w:rsid w:val="0B491B01"/>
    <w:rsid w:val="0B495EAF"/>
    <w:rsid w:val="0B4B60CB"/>
    <w:rsid w:val="0B4B7A75"/>
    <w:rsid w:val="0B550058"/>
    <w:rsid w:val="0B5C3B06"/>
    <w:rsid w:val="0B5C3E34"/>
    <w:rsid w:val="0B614105"/>
    <w:rsid w:val="0B6158EF"/>
    <w:rsid w:val="0B617B32"/>
    <w:rsid w:val="0B644B24"/>
    <w:rsid w:val="0B696551"/>
    <w:rsid w:val="0B6B5893"/>
    <w:rsid w:val="0B75307C"/>
    <w:rsid w:val="0B756CA4"/>
    <w:rsid w:val="0B7849E6"/>
    <w:rsid w:val="0B7A250D"/>
    <w:rsid w:val="0B7B3AB0"/>
    <w:rsid w:val="0B800F7E"/>
    <w:rsid w:val="0B837613"/>
    <w:rsid w:val="0B85559E"/>
    <w:rsid w:val="0B87382B"/>
    <w:rsid w:val="0B892750"/>
    <w:rsid w:val="0B980BE5"/>
    <w:rsid w:val="0B9C6927"/>
    <w:rsid w:val="0BA7531E"/>
    <w:rsid w:val="0BA86779"/>
    <w:rsid w:val="0BAD28E2"/>
    <w:rsid w:val="0BB034E4"/>
    <w:rsid w:val="0BB05F2E"/>
    <w:rsid w:val="0BB21CA6"/>
    <w:rsid w:val="0BB24C21"/>
    <w:rsid w:val="0BB91287"/>
    <w:rsid w:val="0BBA4FFF"/>
    <w:rsid w:val="0BBA6DAD"/>
    <w:rsid w:val="0BBC4047"/>
    <w:rsid w:val="0BC1638D"/>
    <w:rsid w:val="0BC35C62"/>
    <w:rsid w:val="0BC419DA"/>
    <w:rsid w:val="0BC67F78"/>
    <w:rsid w:val="0BD240F7"/>
    <w:rsid w:val="0BD55315"/>
    <w:rsid w:val="0BD64717"/>
    <w:rsid w:val="0BD7170D"/>
    <w:rsid w:val="0BD775B0"/>
    <w:rsid w:val="0BE82909"/>
    <w:rsid w:val="0BE856C8"/>
    <w:rsid w:val="0BE91440"/>
    <w:rsid w:val="0BEF47FF"/>
    <w:rsid w:val="0BF0299C"/>
    <w:rsid w:val="0BF16C73"/>
    <w:rsid w:val="0BF24799"/>
    <w:rsid w:val="0BF71DAF"/>
    <w:rsid w:val="0BF73B5D"/>
    <w:rsid w:val="0BFC5617"/>
    <w:rsid w:val="0BFC6C81"/>
    <w:rsid w:val="0C001D59"/>
    <w:rsid w:val="0C012C2E"/>
    <w:rsid w:val="0C034B4A"/>
    <w:rsid w:val="0C0C51C6"/>
    <w:rsid w:val="0C1021D2"/>
    <w:rsid w:val="0C1666D9"/>
    <w:rsid w:val="0C1D1342"/>
    <w:rsid w:val="0C201306"/>
    <w:rsid w:val="0C207385"/>
    <w:rsid w:val="0C223ECB"/>
    <w:rsid w:val="0C234952"/>
    <w:rsid w:val="0C2A7A8F"/>
    <w:rsid w:val="0C2C24FB"/>
    <w:rsid w:val="0C2D57D1"/>
    <w:rsid w:val="0C34691B"/>
    <w:rsid w:val="0C41127C"/>
    <w:rsid w:val="0C4722E3"/>
    <w:rsid w:val="0C474AE5"/>
    <w:rsid w:val="0C48085D"/>
    <w:rsid w:val="0C48792B"/>
    <w:rsid w:val="0C561FE1"/>
    <w:rsid w:val="0C5745FC"/>
    <w:rsid w:val="0C5D60B6"/>
    <w:rsid w:val="0C5E598A"/>
    <w:rsid w:val="0C684A5B"/>
    <w:rsid w:val="0C6A2581"/>
    <w:rsid w:val="0C6D4563"/>
    <w:rsid w:val="0C711B61"/>
    <w:rsid w:val="0C7D0675"/>
    <w:rsid w:val="0C7E427E"/>
    <w:rsid w:val="0C8A3647"/>
    <w:rsid w:val="0C8C2590"/>
    <w:rsid w:val="0C913FB2"/>
    <w:rsid w:val="0C985340"/>
    <w:rsid w:val="0C9910B8"/>
    <w:rsid w:val="0C9D4705"/>
    <w:rsid w:val="0C9F1A2D"/>
    <w:rsid w:val="0CA27F6D"/>
    <w:rsid w:val="0CA830A9"/>
    <w:rsid w:val="0CAA05B8"/>
    <w:rsid w:val="0CAD06C0"/>
    <w:rsid w:val="0CAD246E"/>
    <w:rsid w:val="0CAD298B"/>
    <w:rsid w:val="0CB201F7"/>
    <w:rsid w:val="0CB3217A"/>
    <w:rsid w:val="0CB33F28"/>
    <w:rsid w:val="0CB47CA0"/>
    <w:rsid w:val="0CB87790"/>
    <w:rsid w:val="0CC51EAD"/>
    <w:rsid w:val="0CC53C5B"/>
    <w:rsid w:val="0CCA1D8C"/>
    <w:rsid w:val="0CCA3020"/>
    <w:rsid w:val="0CD10852"/>
    <w:rsid w:val="0CD21ED4"/>
    <w:rsid w:val="0CD33824"/>
    <w:rsid w:val="0CD45C4C"/>
    <w:rsid w:val="0CD60C39"/>
    <w:rsid w:val="0CD65E68"/>
    <w:rsid w:val="0CDC2F4B"/>
    <w:rsid w:val="0CDD2D53"/>
    <w:rsid w:val="0CDF4D1D"/>
    <w:rsid w:val="0CE51C08"/>
    <w:rsid w:val="0CE57E5A"/>
    <w:rsid w:val="0CEB63D3"/>
    <w:rsid w:val="0CF0095C"/>
    <w:rsid w:val="0CF32576"/>
    <w:rsid w:val="0CF53398"/>
    <w:rsid w:val="0CFF716D"/>
    <w:rsid w:val="0D044784"/>
    <w:rsid w:val="0D054058"/>
    <w:rsid w:val="0D132C19"/>
    <w:rsid w:val="0D1349C7"/>
    <w:rsid w:val="0D147D0C"/>
    <w:rsid w:val="0D162709"/>
    <w:rsid w:val="0D1920EC"/>
    <w:rsid w:val="0D197B03"/>
    <w:rsid w:val="0D1C07C5"/>
    <w:rsid w:val="0D1E08CE"/>
    <w:rsid w:val="0D1F7146"/>
    <w:rsid w:val="0D244E26"/>
    <w:rsid w:val="0D314E4D"/>
    <w:rsid w:val="0D343E0C"/>
    <w:rsid w:val="0D361216"/>
    <w:rsid w:val="0D366907"/>
    <w:rsid w:val="0D394AB8"/>
    <w:rsid w:val="0D3951D6"/>
    <w:rsid w:val="0D3F3A0E"/>
    <w:rsid w:val="0D417786"/>
    <w:rsid w:val="0D470B14"/>
    <w:rsid w:val="0D49663A"/>
    <w:rsid w:val="0D4B23B2"/>
    <w:rsid w:val="0D4E59FF"/>
    <w:rsid w:val="0D50574B"/>
    <w:rsid w:val="0D523741"/>
    <w:rsid w:val="0D562B05"/>
    <w:rsid w:val="0D593FCE"/>
    <w:rsid w:val="0D5C45C0"/>
    <w:rsid w:val="0D605732"/>
    <w:rsid w:val="0D61063A"/>
    <w:rsid w:val="0D613984"/>
    <w:rsid w:val="0D646FD0"/>
    <w:rsid w:val="0D68593C"/>
    <w:rsid w:val="0D6A7C33"/>
    <w:rsid w:val="0D6C40D7"/>
    <w:rsid w:val="0D757F40"/>
    <w:rsid w:val="0D7731A8"/>
    <w:rsid w:val="0D7D62E4"/>
    <w:rsid w:val="0D841421"/>
    <w:rsid w:val="0D887163"/>
    <w:rsid w:val="0D8A7E96"/>
    <w:rsid w:val="0D8B6C53"/>
    <w:rsid w:val="0D906017"/>
    <w:rsid w:val="0D950B00"/>
    <w:rsid w:val="0D984ECC"/>
    <w:rsid w:val="0D9A0C44"/>
    <w:rsid w:val="0D9C3B26"/>
    <w:rsid w:val="0D9C644E"/>
    <w:rsid w:val="0D9D24E2"/>
    <w:rsid w:val="0DA12D86"/>
    <w:rsid w:val="0DA6583B"/>
    <w:rsid w:val="0DA741CB"/>
    <w:rsid w:val="0DA815B3"/>
    <w:rsid w:val="0DAB1750"/>
    <w:rsid w:val="0DAB4BFF"/>
    <w:rsid w:val="0DB5782C"/>
    <w:rsid w:val="0DB83426"/>
    <w:rsid w:val="0DBC0BBA"/>
    <w:rsid w:val="0DBE0DD6"/>
    <w:rsid w:val="0DBF06AB"/>
    <w:rsid w:val="0DC161D1"/>
    <w:rsid w:val="0DC67C8B"/>
    <w:rsid w:val="0DC9777B"/>
    <w:rsid w:val="0DCB34F3"/>
    <w:rsid w:val="0DCB52A1"/>
    <w:rsid w:val="0DD4599E"/>
    <w:rsid w:val="0DE10DE2"/>
    <w:rsid w:val="0DE819AF"/>
    <w:rsid w:val="0DF2282E"/>
    <w:rsid w:val="0DFE5677"/>
    <w:rsid w:val="0DFF4F4B"/>
    <w:rsid w:val="0E0013EF"/>
    <w:rsid w:val="0E0159F6"/>
    <w:rsid w:val="0E016F15"/>
    <w:rsid w:val="0E02261C"/>
    <w:rsid w:val="0E0407B3"/>
    <w:rsid w:val="0E083E00"/>
    <w:rsid w:val="0E124C7E"/>
    <w:rsid w:val="0E1A3B33"/>
    <w:rsid w:val="0E1C3D4F"/>
    <w:rsid w:val="0E1C4F60"/>
    <w:rsid w:val="0E223CBB"/>
    <w:rsid w:val="0E274C11"/>
    <w:rsid w:val="0E2844A2"/>
    <w:rsid w:val="0E2F3A82"/>
    <w:rsid w:val="0E373A75"/>
    <w:rsid w:val="0E392E78"/>
    <w:rsid w:val="0E394F38"/>
    <w:rsid w:val="0E3E1F17"/>
    <w:rsid w:val="0E3F1B30"/>
    <w:rsid w:val="0E403FDD"/>
    <w:rsid w:val="0E4124F9"/>
    <w:rsid w:val="0E415563"/>
    <w:rsid w:val="0E496735"/>
    <w:rsid w:val="0E52222D"/>
    <w:rsid w:val="0E545297"/>
    <w:rsid w:val="0E567261"/>
    <w:rsid w:val="0E576B35"/>
    <w:rsid w:val="0E586619"/>
    <w:rsid w:val="0E59465B"/>
    <w:rsid w:val="0E5E1C72"/>
    <w:rsid w:val="0E6179B4"/>
    <w:rsid w:val="0E666D78"/>
    <w:rsid w:val="0E686F94"/>
    <w:rsid w:val="0E741495"/>
    <w:rsid w:val="0E745939"/>
    <w:rsid w:val="0E755ACB"/>
    <w:rsid w:val="0E7B0A75"/>
    <w:rsid w:val="0E7D63D0"/>
    <w:rsid w:val="0E7E218A"/>
    <w:rsid w:val="0E7E71D5"/>
    <w:rsid w:val="0E7E752C"/>
    <w:rsid w:val="0E863656"/>
    <w:rsid w:val="0E8813E4"/>
    <w:rsid w:val="0E89555E"/>
    <w:rsid w:val="0E8F2773"/>
    <w:rsid w:val="0E910299"/>
    <w:rsid w:val="0E9733D5"/>
    <w:rsid w:val="0E975183"/>
    <w:rsid w:val="0E9C7593"/>
    <w:rsid w:val="0E9D4E90"/>
    <w:rsid w:val="0EA0228A"/>
    <w:rsid w:val="0EA0313A"/>
    <w:rsid w:val="0EA30E2D"/>
    <w:rsid w:val="0EA30E54"/>
    <w:rsid w:val="0EA37FCC"/>
    <w:rsid w:val="0EAC0C2F"/>
    <w:rsid w:val="0EAF6971"/>
    <w:rsid w:val="0EB43F87"/>
    <w:rsid w:val="0EBE6BB4"/>
    <w:rsid w:val="0EC31549"/>
    <w:rsid w:val="0ECB13DE"/>
    <w:rsid w:val="0ECF0DC1"/>
    <w:rsid w:val="0ED07062"/>
    <w:rsid w:val="0EDA49E8"/>
    <w:rsid w:val="0EE859DF"/>
    <w:rsid w:val="0EE952EE"/>
    <w:rsid w:val="0EEC3721"/>
    <w:rsid w:val="0EF3026C"/>
    <w:rsid w:val="0EF32D02"/>
    <w:rsid w:val="0EF40828"/>
    <w:rsid w:val="0EF45ACE"/>
    <w:rsid w:val="0EF521B9"/>
    <w:rsid w:val="0EFB1BB6"/>
    <w:rsid w:val="0EFD76DC"/>
    <w:rsid w:val="0EFE3455"/>
    <w:rsid w:val="0F031954"/>
    <w:rsid w:val="0F093DBC"/>
    <w:rsid w:val="0F0942D3"/>
    <w:rsid w:val="0F096081"/>
    <w:rsid w:val="0F144A26"/>
    <w:rsid w:val="0F163FA8"/>
    <w:rsid w:val="0F190B35"/>
    <w:rsid w:val="0F1A028E"/>
    <w:rsid w:val="0F1A64E0"/>
    <w:rsid w:val="0F1E29AB"/>
    <w:rsid w:val="0F1F6A0C"/>
    <w:rsid w:val="0F21361D"/>
    <w:rsid w:val="0F2227BC"/>
    <w:rsid w:val="0F233EF3"/>
    <w:rsid w:val="0F2C7FC2"/>
    <w:rsid w:val="0F2E5AE8"/>
    <w:rsid w:val="0F300CCB"/>
    <w:rsid w:val="0F384BB8"/>
    <w:rsid w:val="0F394224"/>
    <w:rsid w:val="0F3B0205"/>
    <w:rsid w:val="0F3B7A72"/>
    <w:rsid w:val="0F3D437A"/>
    <w:rsid w:val="0F421593"/>
    <w:rsid w:val="0F435FD8"/>
    <w:rsid w:val="0F4A6ABA"/>
    <w:rsid w:val="0F4E618A"/>
    <w:rsid w:val="0F4F5A5E"/>
    <w:rsid w:val="0F503CB0"/>
    <w:rsid w:val="0F587009"/>
    <w:rsid w:val="0F59068B"/>
    <w:rsid w:val="0F5D461F"/>
    <w:rsid w:val="0F64150A"/>
    <w:rsid w:val="0F655282"/>
    <w:rsid w:val="0F67724C"/>
    <w:rsid w:val="0F6919CD"/>
    <w:rsid w:val="0F692666"/>
    <w:rsid w:val="0F6C4862"/>
    <w:rsid w:val="0F7200CA"/>
    <w:rsid w:val="0F746E04"/>
    <w:rsid w:val="0F7554C5"/>
    <w:rsid w:val="0F761893"/>
    <w:rsid w:val="0F7A2ADB"/>
    <w:rsid w:val="0F7C33C7"/>
    <w:rsid w:val="0F803E6A"/>
    <w:rsid w:val="0F824086"/>
    <w:rsid w:val="0F84395A"/>
    <w:rsid w:val="0F851480"/>
    <w:rsid w:val="0F8971C2"/>
    <w:rsid w:val="0F8E4E02"/>
    <w:rsid w:val="0F90117F"/>
    <w:rsid w:val="0F9067A2"/>
    <w:rsid w:val="0F985657"/>
    <w:rsid w:val="0F9A5D28"/>
    <w:rsid w:val="0FA06DA0"/>
    <w:rsid w:val="0FA1450C"/>
    <w:rsid w:val="0FA57D69"/>
    <w:rsid w:val="0FA97864"/>
    <w:rsid w:val="0FAB0EE6"/>
    <w:rsid w:val="0FAD799C"/>
    <w:rsid w:val="0FAE4E7B"/>
    <w:rsid w:val="0FB75ADD"/>
    <w:rsid w:val="0FB82C00"/>
    <w:rsid w:val="0FBD0C1A"/>
    <w:rsid w:val="0FC14BAE"/>
    <w:rsid w:val="0FCE1079"/>
    <w:rsid w:val="0FCE11FD"/>
    <w:rsid w:val="0FD0094D"/>
    <w:rsid w:val="0FD6785A"/>
    <w:rsid w:val="0FD83CA6"/>
    <w:rsid w:val="0FDA5C70"/>
    <w:rsid w:val="0FDF5034"/>
    <w:rsid w:val="0FE471FD"/>
    <w:rsid w:val="0FE8213B"/>
    <w:rsid w:val="0FEB516F"/>
    <w:rsid w:val="0FF26B15"/>
    <w:rsid w:val="0FF92CE7"/>
    <w:rsid w:val="0FF94348"/>
    <w:rsid w:val="0FF94B86"/>
    <w:rsid w:val="0FFC5BE6"/>
    <w:rsid w:val="0FFE370C"/>
    <w:rsid w:val="0FFE5E0A"/>
    <w:rsid w:val="0FFF7484"/>
    <w:rsid w:val="10046849"/>
    <w:rsid w:val="100B5E29"/>
    <w:rsid w:val="101271B8"/>
    <w:rsid w:val="101822F4"/>
    <w:rsid w:val="1023414E"/>
    <w:rsid w:val="102962AF"/>
    <w:rsid w:val="10305890"/>
    <w:rsid w:val="1031295F"/>
    <w:rsid w:val="1031494E"/>
    <w:rsid w:val="10394744"/>
    <w:rsid w:val="103A69AD"/>
    <w:rsid w:val="103D35AA"/>
    <w:rsid w:val="10451473"/>
    <w:rsid w:val="104650B3"/>
    <w:rsid w:val="104F3F68"/>
    <w:rsid w:val="105A290D"/>
    <w:rsid w:val="105F0547"/>
    <w:rsid w:val="1065378B"/>
    <w:rsid w:val="10654AC5"/>
    <w:rsid w:val="10684300"/>
    <w:rsid w:val="10686DD7"/>
    <w:rsid w:val="106B68C8"/>
    <w:rsid w:val="1070092E"/>
    <w:rsid w:val="10727C56"/>
    <w:rsid w:val="107A6A69"/>
    <w:rsid w:val="107C2883"/>
    <w:rsid w:val="107C3325"/>
    <w:rsid w:val="107E3637"/>
    <w:rsid w:val="10806817"/>
    <w:rsid w:val="10863702"/>
    <w:rsid w:val="108B4A16"/>
    <w:rsid w:val="108D683E"/>
    <w:rsid w:val="108F4C1D"/>
    <w:rsid w:val="10914580"/>
    <w:rsid w:val="109456D7"/>
    <w:rsid w:val="10967DE9"/>
    <w:rsid w:val="109A65B4"/>
    <w:rsid w:val="109E6C9D"/>
    <w:rsid w:val="10A44C20"/>
    <w:rsid w:val="10A47F60"/>
    <w:rsid w:val="10A818CA"/>
    <w:rsid w:val="10A83678"/>
    <w:rsid w:val="10AB172A"/>
    <w:rsid w:val="10AF4337"/>
    <w:rsid w:val="10B31561"/>
    <w:rsid w:val="10B4026F"/>
    <w:rsid w:val="10B4198F"/>
    <w:rsid w:val="10B62239"/>
    <w:rsid w:val="10B63FE7"/>
    <w:rsid w:val="10BE19FD"/>
    <w:rsid w:val="10C058B6"/>
    <w:rsid w:val="10C304B2"/>
    <w:rsid w:val="10C81CE6"/>
    <w:rsid w:val="10CA36C3"/>
    <w:rsid w:val="10CD1330"/>
    <w:rsid w:val="10CF20CE"/>
    <w:rsid w:val="10CF7DED"/>
    <w:rsid w:val="10D0497D"/>
    <w:rsid w:val="10D13C6A"/>
    <w:rsid w:val="10D206F5"/>
    <w:rsid w:val="10D20D6A"/>
    <w:rsid w:val="10D66437"/>
    <w:rsid w:val="10D95F27"/>
    <w:rsid w:val="10DB57FB"/>
    <w:rsid w:val="10E06C85"/>
    <w:rsid w:val="10E24831"/>
    <w:rsid w:val="10E33A54"/>
    <w:rsid w:val="10E36DA6"/>
    <w:rsid w:val="10E548CC"/>
    <w:rsid w:val="10E623C8"/>
    <w:rsid w:val="10E70644"/>
    <w:rsid w:val="10EE19D3"/>
    <w:rsid w:val="10F1501F"/>
    <w:rsid w:val="10F468BD"/>
    <w:rsid w:val="11005262"/>
    <w:rsid w:val="1102722C"/>
    <w:rsid w:val="11037F87"/>
    <w:rsid w:val="11074842"/>
    <w:rsid w:val="110805BA"/>
    <w:rsid w:val="11191B73"/>
    <w:rsid w:val="111A6E9C"/>
    <w:rsid w:val="111B4B48"/>
    <w:rsid w:val="11203B56"/>
    <w:rsid w:val="11276C93"/>
    <w:rsid w:val="112D6151"/>
    <w:rsid w:val="112D6E26"/>
    <w:rsid w:val="112F401A"/>
    <w:rsid w:val="112F78F5"/>
    <w:rsid w:val="11301FEB"/>
    <w:rsid w:val="11302F71"/>
    <w:rsid w:val="11333889"/>
    <w:rsid w:val="113413B0"/>
    <w:rsid w:val="11346136"/>
    <w:rsid w:val="11404570"/>
    <w:rsid w:val="11427629"/>
    <w:rsid w:val="114333A1"/>
    <w:rsid w:val="114B10DA"/>
    <w:rsid w:val="114C04A7"/>
    <w:rsid w:val="114C494B"/>
    <w:rsid w:val="11513D10"/>
    <w:rsid w:val="1152676B"/>
    <w:rsid w:val="11535CDA"/>
    <w:rsid w:val="11537A88"/>
    <w:rsid w:val="115832F0"/>
    <w:rsid w:val="115E01DA"/>
    <w:rsid w:val="115F467E"/>
    <w:rsid w:val="11665A0D"/>
    <w:rsid w:val="116C28F7"/>
    <w:rsid w:val="11765524"/>
    <w:rsid w:val="117A55FD"/>
    <w:rsid w:val="117B3C42"/>
    <w:rsid w:val="117D2D56"/>
    <w:rsid w:val="117D6011"/>
    <w:rsid w:val="11847C41"/>
    <w:rsid w:val="11877927"/>
    <w:rsid w:val="11883732"/>
    <w:rsid w:val="118972FC"/>
    <w:rsid w:val="118A70F8"/>
    <w:rsid w:val="118B5473"/>
    <w:rsid w:val="118C4D48"/>
    <w:rsid w:val="118E286E"/>
    <w:rsid w:val="11904838"/>
    <w:rsid w:val="11930AE1"/>
    <w:rsid w:val="11963E18"/>
    <w:rsid w:val="11967974"/>
    <w:rsid w:val="119836EC"/>
    <w:rsid w:val="119838F5"/>
    <w:rsid w:val="119B31DD"/>
    <w:rsid w:val="119D6F55"/>
    <w:rsid w:val="11A007F3"/>
    <w:rsid w:val="11A021EF"/>
    <w:rsid w:val="11A26319"/>
    <w:rsid w:val="11A41EA7"/>
    <w:rsid w:val="11A71B81"/>
    <w:rsid w:val="11A958FA"/>
    <w:rsid w:val="11AC7198"/>
    <w:rsid w:val="11AC7805"/>
    <w:rsid w:val="11B12885"/>
    <w:rsid w:val="11B30526"/>
    <w:rsid w:val="11B524F0"/>
    <w:rsid w:val="11B82D1A"/>
    <w:rsid w:val="11B83D8F"/>
    <w:rsid w:val="11B86E1B"/>
    <w:rsid w:val="11BA18B5"/>
    <w:rsid w:val="11C6390A"/>
    <w:rsid w:val="11C664AC"/>
    <w:rsid w:val="11C823C8"/>
    <w:rsid w:val="11CB3AC2"/>
    <w:rsid w:val="11CC783A"/>
    <w:rsid w:val="11D0163A"/>
    <w:rsid w:val="11DC5CCF"/>
    <w:rsid w:val="11DE3493"/>
    <w:rsid w:val="11DF42A1"/>
    <w:rsid w:val="11E44B84"/>
    <w:rsid w:val="11E45922"/>
    <w:rsid w:val="11E46932"/>
    <w:rsid w:val="11E701D0"/>
    <w:rsid w:val="11EB7CC0"/>
    <w:rsid w:val="11EC57E6"/>
    <w:rsid w:val="11EE5A02"/>
    <w:rsid w:val="11EF443E"/>
    <w:rsid w:val="11F50B3F"/>
    <w:rsid w:val="11F748B7"/>
    <w:rsid w:val="11F75D06"/>
    <w:rsid w:val="11F76665"/>
    <w:rsid w:val="11FA7F03"/>
    <w:rsid w:val="12037882"/>
    <w:rsid w:val="120664A5"/>
    <w:rsid w:val="1208017F"/>
    <w:rsid w:val="120945EA"/>
    <w:rsid w:val="12096398"/>
    <w:rsid w:val="120D5734"/>
    <w:rsid w:val="12170AB5"/>
    <w:rsid w:val="121A05A5"/>
    <w:rsid w:val="121A67F7"/>
    <w:rsid w:val="121D3BF2"/>
    <w:rsid w:val="12207B47"/>
    <w:rsid w:val="12236D5C"/>
    <w:rsid w:val="12273DF6"/>
    <w:rsid w:val="12274A70"/>
    <w:rsid w:val="12282CC2"/>
    <w:rsid w:val="122D02D9"/>
    <w:rsid w:val="122D2087"/>
    <w:rsid w:val="12301B77"/>
    <w:rsid w:val="12320CAD"/>
    <w:rsid w:val="1232769D"/>
    <w:rsid w:val="12330421"/>
    <w:rsid w:val="12333415"/>
    <w:rsid w:val="12372C2C"/>
    <w:rsid w:val="12380A2C"/>
    <w:rsid w:val="12386C7D"/>
    <w:rsid w:val="123A0723"/>
    <w:rsid w:val="12413D84"/>
    <w:rsid w:val="124778E5"/>
    <w:rsid w:val="12485112"/>
    <w:rsid w:val="124B0690"/>
    <w:rsid w:val="124B075F"/>
    <w:rsid w:val="124C55B5"/>
    <w:rsid w:val="124D097B"/>
    <w:rsid w:val="124F64A1"/>
    <w:rsid w:val="12597320"/>
    <w:rsid w:val="125A3098"/>
    <w:rsid w:val="125D29B3"/>
    <w:rsid w:val="12655CC4"/>
    <w:rsid w:val="12682E4B"/>
    <w:rsid w:val="126857B5"/>
    <w:rsid w:val="12696E37"/>
    <w:rsid w:val="126B4025"/>
    <w:rsid w:val="126B7CB0"/>
    <w:rsid w:val="126C060C"/>
    <w:rsid w:val="126D2DCB"/>
    <w:rsid w:val="126D6927"/>
    <w:rsid w:val="127B123D"/>
    <w:rsid w:val="127F2B0F"/>
    <w:rsid w:val="127F665A"/>
    <w:rsid w:val="12851EC3"/>
    <w:rsid w:val="128B14A3"/>
    <w:rsid w:val="128B4FFF"/>
    <w:rsid w:val="128F0586"/>
    <w:rsid w:val="12977E48"/>
    <w:rsid w:val="1299596E"/>
    <w:rsid w:val="1299771C"/>
    <w:rsid w:val="129E2F84"/>
    <w:rsid w:val="129E38FB"/>
    <w:rsid w:val="12A221E9"/>
    <w:rsid w:val="12A460C1"/>
    <w:rsid w:val="12A52565"/>
    <w:rsid w:val="12A60CD4"/>
    <w:rsid w:val="12AA1929"/>
    <w:rsid w:val="12AB744F"/>
    <w:rsid w:val="12B02CB8"/>
    <w:rsid w:val="12B97DBE"/>
    <w:rsid w:val="12BA0B9E"/>
    <w:rsid w:val="12C16C73"/>
    <w:rsid w:val="12C25B49"/>
    <w:rsid w:val="12C30C3D"/>
    <w:rsid w:val="12CA3D79"/>
    <w:rsid w:val="12D401F1"/>
    <w:rsid w:val="12D76496"/>
    <w:rsid w:val="12D8297F"/>
    <w:rsid w:val="12DE7825"/>
    <w:rsid w:val="12E0534B"/>
    <w:rsid w:val="12E3257F"/>
    <w:rsid w:val="12E34E3B"/>
    <w:rsid w:val="12E6089A"/>
    <w:rsid w:val="12E762C4"/>
    <w:rsid w:val="12EB1E25"/>
    <w:rsid w:val="12ED1816"/>
    <w:rsid w:val="12ED25D8"/>
    <w:rsid w:val="12EE1472"/>
    <w:rsid w:val="12F06155"/>
    <w:rsid w:val="12F10A6A"/>
    <w:rsid w:val="12F157AA"/>
    <w:rsid w:val="12F17558"/>
    <w:rsid w:val="12F23EDA"/>
    <w:rsid w:val="12F928B1"/>
    <w:rsid w:val="12FB7764"/>
    <w:rsid w:val="13042599"/>
    <w:rsid w:val="13053004"/>
    <w:rsid w:val="130848A2"/>
    <w:rsid w:val="130A1AF3"/>
    <w:rsid w:val="130B435A"/>
    <w:rsid w:val="130D010A"/>
    <w:rsid w:val="130D3C66"/>
    <w:rsid w:val="130F5B44"/>
    <w:rsid w:val="1311706D"/>
    <w:rsid w:val="13141499"/>
    <w:rsid w:val="1315611C"/>
    <w:rsid w:val="13166FBF"/>
    <w:rsid w:val="131E09CC"/>
    <w:rsid w:val="131E2317"/>
    <w:rsid w:val="131E5E73"/>
    <w:rsid w:val="13223BB5"/>
    <w:rsid w:val="132541F7"/>
    <w:rsid w:val="13257202"/>
    <w:rsid w:val="132711CC"/>
    <w:rsid w:val="133438E9"/>
    <w:rsid w:val="13354F09"/>
    <w:rsid w:val="133B4CD1"/>
    <w:rsid w:val="133D3191"/>
    <w:rsid w:val="1340403C"/>
    <w:rsid w:val="134258EB"/>
    <w:rsid w:val="134371D5"/>
    <w:rsid w:val="134578A4"/>
    <w:rsid w:val="134614A3"/>
    <w:rsid w:val="134A310C"/>
    <w:rsid w:val="134F1CCA"/>
    <w:rsid w:val="135B2C24"/>
    <w:rsid w:val="13675A6C"/>
    <w:rsid w:val="136C1CE5"/>
    <w:rsid w:val="136C4E31"/>
    <w:rsid w:val="136C7084"/>
    <w:rsid w:val="137141F5"/>
    <w:rsid w:val="13734411"/>
    <w:rsid w:val="13744A99"/>
    <w:rsid w:val="13754CF8"/>
    <w:rsid w:val="1379604D"/>
    <w:rsid w:val="137D703E"/>
    <w:rsid w:val="1382230C"/>
    <w:rsid w:val="138228A6"/>
    <w:rsid w:val="1384217A"/>
    <w:rsid w:val="13871C6A"/>
    <w:rsid w:val="13894EBE"/>
    <w:rsid w:val="138C7281"/>
    <w:rsid w:val="138F28CD"/>
    <w:rsid w:val="139323BD"/>
    <w:rsid w:val="139672B6"/>
    <w:rsid w:val="13981284"/>
    <w:rsid w:val="13AB3BAB"/>
    <w:rsid w:val="13B30CB1"/>
    <w:rsid w:val="13B3480E"/>
    <w:rsid w:val="13B54A2A"/>
    <w:rsid w:val="13C0300B"/>
    <w:rsid w:val="13C46A1B"/>
    <w:rsid w:val="13CE5AEB"/>
    <w:rsid w:val="13D41083"/>
    <w:rsid w:val="13D749A0"/>
    <w:rsid w:val="13D8300F"/>
    <w:rsid w:val="13DD0F40"/>
    <w:rsid w:val="13DD2E64"/>
    <w:rsid w:val="13DF1AA7"/>
    <w:rsid w:val="13E43812"/>
    <w:rsid w:val="13E656C9"/>
    <w:rsid w:val="13EB21F9"/>
    <w:rsid w:val="13EB3FA7"/>
    <w:rsid w:val="13EE1CEA"/>
    <w:rsid w:val="13F15336"/>
    <w:rsid w:val="13FA68E0"/>
    <w:rsid w:val="13FD3CDB"/>
    <w:rsid w:val="13FF5CA5"/>
    <w:rsid w:val="14011A1D"/>
    <w:rsid w:val="14012D0B"/>
    <w:rsid w:val="1404150D"/>
    <w:rsid w:val="140432BB"/>
    <w:rsid w:val="14060DE1"/>
    <w:rsid w:val="14067033"/>
    <w:rsid w:val="14076174"/>
    <w:rsid w:val="14092680"/>
    <w:rsid w:val="140B1CB0"/>
    <w:rsid w:val="140B1D9B"/>
    <w:rsid w:val="141379A2"/>
    <w:rsid w:val="14151024"/>
    <w:rsid w:val="14180B15"/>
    <w:rsid w:val="141A153D"/>
    <w:rsid w:val="141C6857"/>
    <w:rsid w:val="14223741"/>
    <w:rsid w:val="1433594E"/>
    <w:rsid w:val="14355008"/>
    <w:rsid w:val="1436311E"/>
    <w:rsid w:val="143C6BF4"/>
    <w:rsid w:val="143E1F71"/>
    <w:rsid w:val="14445DAD"/>
    <w:rsid w:val="14447B5C"/>
    <w:rsid w:val="1447741D"/>
    <w:rsid w:val="14495172"/>
    <w:rsid w:val="144B0EEA"/>
    <w:rsid w:val="144E01E1"/>
    <w:rsid w:val="144E1D1F"/>
    <w:rsid w:val="14522278"/>
    <w:rsid w:val="145853B5"/>
    <w:rsid w:val="1459437C"/>
    <w:rsid w:val="1461070D"/>
    <w:rsid w:val="14644A46"/>
    <w:rsid w:val="14691905"/>
    <w:rsid w:val="14691AC1"/>
    <w:rsid w:val="146D70B2"/>
    <w:rsid w:val="146E3278"/>
    <w:rsid w:val="146F05BA"/>
    <w:rsid w:val="14777F31"/>
    <w:rsid w:val="147C5390"/>
    <w:rsid w:val="147C630E"/>
    <w:rsid w:val="147C6C64"/>
    <w:rsid w:val="147F6DE6"/>
    <w:rsid w:val="14834D35"/>
    <w:rsid w:val="148428FE"/>
    <w:rsid w:val="14863CD0"/>
    <w:rsid w:val="148D505F"/>
    <w:rsid w:val="1492025D"/>
    <w:rsid w:val="149C2BAE"/>
    <w:rsid w:val="14A5684C"/>
    <w:rsid w:val="14A95AFA"/>
    <w:rsid w:val="14AE3227"/>
    <w:rsid w:val="14B52807"/>
    <w:rsid w:val="14BC1DE8"/>
    <w:rsid w:val="14BE790E"/>
    <w:rsid w:val="14BF71E2"/>
    <w:rsid w:val="14C03686"/>
    <w:rsid w:val="14C03949"/>
    <w:rsid w:val="14CB644E"/>
    <w:rsid w:val="14CE64B1"/>
    <w:rsid w:val="14D02DF5"/>
    <w:rsid w:val="14E76E65"/>
    <w:rsid w:val="14E84E35"/>
    <w:rsid w:val="14E97070"/>
    <w:rsid w:val="14EC447B"/>
    <w:rsid w:val="14F1386F"/>
    <w:rsid w:val="14F25809"/>
    <w:rsid w:val="14F72E20"/>
    <w:rsid w:val="14FC3B13"/>
    <w:rsid w:val="14FC3F92"/>
    <w:rsid w:val="14FE5E73"/>
    <w:rsid w:val="14FE5F5C"/>
    <w:rsid w:val="15032D04"/>
    <w:rsid w:val="15037D6E"/>
    <w:rsid w:val="15063063"/>
    <w:rsid w:val="150712B5"/>
    <w:rsid w:val="15080B89"/>
    <w:rsid w:val="150A66AF"/>
    <w:rsid w:val="150B7789"/>
    <w:rsid w:val="15115C90"/>
    <w:rsid w:val="15116E57"/>
    <w:rsid w:val="151170E3"/>
    <w:rsid w:val="151439D2"/>
    <w:rsid w:val="15175270"/>
    <w:rsid w:val="151E03AD"/>
    <w:rsid w:val="1525573B"/>
    <w:rsid w:val="15282FD9"/>
    <w:rsid w:val="152F4368"/>
    <w:rsid w:val="153100E0"/>
    <w:rsid w:val="153320AA"/>
    <w:rsid w:val="1534197E"/>
    <w:rsid w:val="153B4ABB"/>
    <w:rsid w:val="15497053"/>
    <w:rsid w:val="154A73F4"/>
    <w:rsid w:val="154C316C"/>
    <w:rsid w:val="154D00C5"/>
    <w:rsid w:val="154D0C92"/>
    <w:rsid w:val="15536503"/>
    <w:rsid w:val="15543DCE"/>
    <w:rsid w:val="15567B46"/>
    <w:rsid w:val="15587345"/>
    <w:rsid w:val="15593193"/>
    <w:rsid w:val="155D0ED5"/>
    <w:rsid w:val="155E69FB"/>
    <w:rsid w:val="15604521"/>
    <w:rsid w:val="15653949"/>
    <w:rsid w:val="1568787A"/>
    <w:rsid w:val="156C2EC6"/>
    <w:rsid w:val="15712BD2"/>
    <w:rsid w:val="15740584"/>
    <w:rsid w:val="157474F1"/>
    <w:rsid w:val="15747FCD"/>
    <w:rsid w:val="157601E9"/>
    <w:rsid w:val="15761F97"/>
    <w:rsid w:val="15772C4A"/>
    <w:rsid w:val="15787ABD"/>
    <w:rsid w:val="157D3325"/>
    <w:rsid w:val="157E0E4B"/>
    <w:rsid w:val="15804E74"/>
    <w:rsid w:val="15822245"/>
    <w:rsid w:val="158226E9"/>
    <w:rsid w:val="158346B4"/>
    <w:rsid w:val="159348F7"/>
    <w:rsid w:val="15945CB1"/>
    <w:rsid w:val="15997A33"/>
    <w:rsid w:val="159E20DC"/>
    <w:rsid w:val="159E329B"/>
    <w:rsid w:val="15A20FDE"/>
    <w:rsid w:val="15A22D8C"/>
    <w:rsid w:val="15A712E0"/>
    <w:rsid w:val="15AC6E6C"/>
    <w:rsid w:val="15AF3CAB"/>
    <w:rsid w:val="15BB3E4D"/>
    <w:rsid w:val="15BD1974"/>
    <w:rsid w:val="15C076B6"/>
    <w:rsid w:val="15C47E49"/>
    <w:rsid w:val="15C80709"/>
    <w:rsid w:val="15D942D4"/>
    <w:rsid w:val="15E57946"/>
    <w:rsid w:val="15F15AC1"/>
    <w:rsid w:val="15F35B35"/>
    <w:rsid w:val="15F5735F"/>
    <w:rsid w:val="15FA0484"/>
    <w:rsid w:val="16005D04"/>
    <w:rsid w:val="160104F2"/>
    <w:rsid w:val="16013404"/>
    <w:rsid w:val="1602397F"/>
    <w:rsid w:val="16035F38"/>
    <w:rsid w:val="16065AD4"/>
    <w:rsid w:val="16086E8E"/>
    <w:rsid w:val="16092E0B"/>
    <w:rsid w:val="160D669F"/>
    <w:rsid w:val="160F4043"/>
    <w:rsid w:val="16133001"/>
    <w:rsid w:val="16133C89"/>
    <w:rsid w:val="161377E5"/>
    <w:rsid w:val="161B669A"/>
    <w:rsid w:val="161D2412"/>
    <w:rsid w:val="161E4FB4"/>
    <w:rsid w:val="16243F30"/>
    <w:rsid w:val="16294DB4"/>
    <w:rsid w:val="16351E52"/>
    <w:rsid w:val="163A7468"/>
    <w:rsid w:val="16422191"/>
    <w:rsid w:val="16467BBB"/>
    <w:rsid w:val="16473933"/>
    <w:rsid w:val="164E081E"/>
    <w:rsid w:val="165027E8"/>
    <w:rsid w:val="16524F7C"/>
    <w:rsid w:val="1653052A"/>
    <w:rsid w:val="165A2945"/>
    <w:rsid w:val="165B2F3A"/>
    <w:rsid w:val="166C5148"/>
    <w:rsid w:val="166E7112"/>
    <w:rsid w:val="16726C02"/>
    <w:rsid w:val="16735BCC"/>
    <w:rsid w:val="16774218"/>
    <w:rsid w:val="167B5453"/>
    <w:rsid w:val="167C35DD"/>
    <w:rsid w:val="167D1103"/>
    <w:rsid w:val="167D4E00"/>
    <w:rsid w:val="168242D0"/>
    <w:rsid w:val="1685003B"/>
    <w:rsid w:val="168B3820"/>
    <w:rsid w:val="16907088"/>
    <w:rsid w:val="1693359A"/>
    <w:rsid w:val="1695512E"/>
    <w:rsid w:val="1695644C"/>
    <w:rsid w:val="1699418F"/>
    <w:rsid w:val="169A1CB5"/>
    <w:rsid w:val="169C77DB"/>
    <w:rsid w:val="169D3553"/>
    <w:rsid w:val="169F551D"/>
    <w:rsid w:val="16A3397A"/>
    <w:rsid w:val="16B07F1A"/>
    <w:rsid w:val="16B54D41"/>
    <w:rsid w:val="16B66740"/>
    <w:rsid w:val="16B87713"/>
    <w:rsid w:val="16BC7326"/>
    <w:rsid w:val="16BE26F7"/>
    <w:rsid w:val="16BE3BF5"/>
    <w:rsid w:val="16BF152F"/>
    <w:rsid w:val="16C15493"/>
    <w:rsid w:val="16C17241"/>
    <w:rsid w:val="16C60CFC"/>
    <w:rsid w:val="16C61D53"/>
    <w:rsid w:val="16CF5E02"/>
    <w:rsid w:val="16D52CED"/>
    <w:rsid w:val="16D5395C"/>
    <w:rsid w:val="16D72F09"/>
    <w:rsid w:val="16D74CB7"/>
    <w:rsid w:val="16D87618"/>
    <w:rsid w:val="16DC051F"/>
    <w:rsid w:val="16DD20EE"/>
    <w:rsid w:val="16E01DBD"/>
    <w:rsid w:val="16E2236F"/>
    <w:rsid w:val="16E52A05"/>
    <w:rsid w:val="16E82FEB"/>
    <w:rsid w:val="16E864CC"/>
    <w:rsid w:val="16EB42BE"/>
    <w:rsid w:val="16EF3DAF"/>
    <w:rsid w:val="16F07B27"/>
    <w:rsid w:val="16F205DD"/>
    <w:rsid w:val="16F22EBF"/>
    <w:rsid w:val="16F2389F"/>
    <w:rsid w:val="16F5338F"/>
    <w:rsid w:val="16F6701D"/>
    <w:rsid w:val="16F70EB5"/>
    <w:rsid w:val="16F77107"/>
    <w:rsid w:val="16F969DB"/>
    <w:rsid w:val="16FC64CC"/>
    <w:rsid w:val="170F12BA"/>
    <w:rsid w:val="17104C29"/>
    <w:rsid w:val="17147CB9"/>
    <w:rsid w:val="171B7172"/>
    <w:rsid w:val="172577D0"/>
    <w:rsid w:val="17281B9E"/>
    <w:rsid w:val="17283764"/>
    <w:rsid w:val="173338A2"/>
    <w:rsid w:val="17344D36"/>
    <w:rsid w:val="17392863"/>
    <w:rsid w:val="173B3498"/>
    <w:rsid w:val="173B6FF4"/>
    <w:rsid w:val="17485BB5"/>
    <w:rsid w:val="174B2FAF"/>
    <w:rsid w:val="1754295C"/>
    <w:rsid w:val="17577BA6"/>
    <w:rsid w:val="1776002C"/>
    <w:rsid w:val="17773DA4"/>
    <w:rsid w:val="1779409F"/>
    <w:rsid w:val="17797B1C"/>
    <w:rsid w:val="17810E9A"/>
    <w:rsid w:val="1787048B"/>
    <w:rsid w:val="178A2F73"/>
    <w:rsid w:val="178D35C8"/>
    <w:rsid w:val="179124B1"/>
    <w:rsid w:val="1793664F"/>
    <w:rsid w:val="17976BD3"/>
    <w:rsid w:val="17A4103D"/>
    <w:rsid w:val="17AA23CB"/>
    <w:rsid w:val="17AF353E"/>
    <w:rsid w:val="17B13EFC"/>
    <w:rsid w:val="17B444A5"/>
    <w:rsid w:val="17C92852"/>
    <w:rsid w:val="17CA0378"/>
    <w:rsid w:val="17D42FA4"/>
    <w:rsid w:val="17D53FB0"/>
    <w:rsid w:val="17D875B5"/>
    <w:rsid w:val="17D905BB"/>
    <w:rsid w:val="17DD57DC"/>
    <w:rsid w:val="17E22640"/>
    <w:rsid w:val="17E458DD"/>
    <w:rsid w:val="17EB6C6C"/>
    <w:rsid w:val="17ED17DF"/>
    <w:rsid w:val="17F0039A"/>
    <w:rsid w:val="17F83137"/>
    <w:rsid w:val="17FC25F0"/>
    <w:rsid w:val="17FD65D0"/>
    <w:rsid w:val="17FF564B"/>
    <w:rsid w:val="17FF6273"/>
    <w:rsid w:val="1804388A"/>
    <w:rsid w:val="18131CA3"/>
    <w:rsid w:val="18172602"/>
    <w:rsid w:val="181C61D7"/>
    <w:rsid w:val="181F6915"/>
    <w:rsid w:val="182201B4"/>
    <w:rsid w:val="1824469F"/>
    <w:rsid w:val="18245CDA"/>
    <w:rsid w:val="183140D2"/>
    <w:rsid w:val="18351C95"/>
    <w:rsid w:val="18363C5F"/>
    <w:rsid w:val="18414ADE"/>
    <w:rsid w:val="184B5451"/>
    <w:rsid w:val="184D1FD2"/>
    <w:rsid w:val="185A16FC"/>
    <w:rsid w:val="185E24B3"/>
    <w:rsid w:val="185F0510"/>
    <w:rsid w:val="1867206B"/>
    <w:rsid w:val="18700F1F"/>
    <w:rsid w:val="18736C61"/>
    <w:rsid w:val="18762B42"/>
    <w:rsid w:val="187A1186"/>
    <w:rsid w:val="187B34FC"/>
    <w:rsid w:val="18820C52"/>
    <w:rsid w:val="188505C3"/>
    <w:rsid w:val="188E4A99"/>
    <w:rsid w:val="188F7D3A"/>
    <w:rsid w:val="18910E95"/>
    <w:rsid w:val="18925339"/>
    <w:rsid w:val="18980476"/>
    <w:rsid w:val="189866C8"/>
    <w:rsid w:val="189F1804"/>
    <w:rsid w:val="18A1732B"/>
    <w:rsid w:val="18A46E1B"/>
    <w:rsid w:val="18A60DE5"/>
    <w:rsid w:val="18A64941"/>
    <w:rsid w:val="18AE1A47"/>
    <w:rsid w:val="18B84674"/>
    <w:rsid w:val="18B90B18"/>
    <w:rsid w:val="18BA03EC"/>
    <w:rsid w:val="18BC5F12"/>
    <w:rsid w:val="18BC6B24"/>
    <w:rsid w:val="18CB6C89"/>
    <w:rsid w:val="18CD6371"/>
    <w:rsid w:val="18D23745"/>
    <w:rsid w:val="18D55226"/>
    <w:rsid w:val="18D74463"/>
    <w:rsid w:val="18DA283C"/>
    <w:rsid w:val="18DF60A5"/>
    <w:rsid w:val="18DF798A"/>
    <w:rsid w:val="18DF7E53"/>
    <w:rsid w:val="18E86D07"/>
    <w:rsid w:val="18EF453A"/>
    <w:rsid w:val="18F002B2"/>
    <w:rsid w:val="18F33362"/>
    <w:rsid w:val="18F73B28"/>
    <w:rsid w:val="19030322"/>
    <w:rsid w:val="190478B9"/>
    <w:rsid w:val="190A5088"/>
    <w:rsid w:val="190D2C12"/>
    <w:rsid w:val="190F698A"/>
    <w:rsid w:val="19120C8E"/>
    <w:rsid w:val="19157D18"/>
    <w:rsid w:val="191A0E8B"/>
    <w:rsid w:val="191F46F3"/>
    <w:rsid w:val="191F64A1"/>
    <w:rsid w:val="19220C06"/>
    <w:rsid w:val="192B3098"/>
    <w:rsid w:val="192E0B6B"/>
    <w:rsid w:val="193363BF"/>
    <w:rsid w:val="19341F4D"/>
    <w:rsid w:val="19355CC5"/>
    <w:rsid w:val="19363ED0"/>
    <w:rsid w:val="19377C8F"/>
    <w:rsid w:val="193C385F"/>
    <w:rsid w:val="193E101D"/>
    <w:rsid w:val="193F21E0"/>
    <w:rsid w:val="193F2451"/>
    <w:rsid w:val="19434886"/>
    <w:rsid w:val="19436634"/>
    <w:rsid w:val="194505FE"/>
    <w:rsid w:val="194859F8"/>
    <w:rsid w:val="194B68D1"/>
    <w:rsid w:val="194D1260"/>
    <w:rsid w:val="19526877"/>
    <w:rsid w:val="19536B35"/>
    <w:rsid w:val="19570331"/>
    <w:rsid w:val="195E346D"/>
    <w:rsid w:val="196842EC"/>
    <w:rsid w:val="196B16E7"/>
    <w:rsid w:val="196F11D7"/>
    <w:rsid w:val="1970471F"/>
    <w:rsid w:val="1971064D"/>
    <w:rsid w:val="197E766C"/>
    <w:rsid w:val="198A6011"/>
    <w:rsid w:val="198B06A2"/>
    <w:rsid w:val="19913178"/>
    <w:rsid w:val="199155F1"/>
    <w:rsid w:val="1996700C"/>
    <w:rsid w:val="1997072D"/>
    <w:rsid w:val="19A55436"/>
    <w:rsid w:val="19A76BC3"/>
    <w:rsid w:val="19AD524B"/>
    <w:rsid w:val="19AD7F51"/>
    <w:rsid w:val="19AE61A3"/>
    <w:rsid w:val="19AF0C44"/>
    <w:rsid w:val="19B117EF"/>
    <w:rsid w:val="19B2112C"/>
    <w:rsid w:val="19B55555"/>
    <w:rsid w:val="19C21C4E"/>
    <w:rsid w:val="19C72137"/>
    <w:rsid w:val="19C72DC1"/>
    <w:rsid w:val="19C77265"/>
    <w:rsid w:val="19C84D8B"/>
    <w:rsid w:val="19CC03D7"/>
    <w:rsid w:val="19CD2315"/>
    <w:rsid w:val="19DF6FE4"/>
    <w:rsid w:val="19E51499"/>
    <w:rsid w:val="19E576EB"/>
    <w:rsid w:val="19F20E44"/>
    <w:rsid w:val="19F22924"/>
    <w:rsid w:val="19FB6F0E"/>
    <w:rsid w:val="1A0062D3"/>
    <w:rsid w:val="1A051B3B"/>
    <w:rsid w:val="1A0538E9"/>
    <w:rsid w:val="1A0758B3"/>
    <w:rsid w:val="1A0D6739"/>
    <w:rsid w:val="1A0F4768"/>
    <w:rsid w:val="1A1104E0"/>
    <w:rsid w:val="1A1A40F4"/>
    <w:rsid w:val="1A1C02F6"/>
    <w:rsid w:val="1A207E41"/>
    <w:rsid w:val="1A213EA2"/>
    <w:rsid w:val="1A312E6E"/>
    <w:rsid w:val="1A351DF2"/>
    <w:rsid w:val="1A387A77"/>
    <w:rsid w:val="1A3D3083"/>
    <w:rsid w:val="1A3F504D"/>
    <w:rsid w:val="1A436BCC"/>
    <w:rsid w:val="1A4477CB"/>
    <w:rsid w:val="1A475CB0"/>
    <w:rsid w:val="1A4A1F59"/>
    <w:rsid w:val="1A4E703E"/>
    <w:rsid w:val="1A4F7085"/>
    <w:rsid w:val="1A5036CA"/>
    <w:rsid w:val="1A512FD2"/>
    <w:rsid w:val="1A58610F"/>
    <w:rsid w:val="1A5A6122"/>
    <w:rsid w:val="1A626F8D"/>
    <w:rsid w:val="1A632531"/>
    <w:rsid w:val="1A64120F"/>
    <w:rsid w:val="1A703458"/>
    <w:rsid w:val="1A7171D0"/>
    <w:rsid w:val="1A7234B5"/>
    <w:rsid w:val="1A736AA5"/>
    <w:rsid w:val="1A760AC0"/>
    <w:rsid w:val="1A7647E7"/>
    <w:rsid w:val="1A78055F"/>
    <w:rsid w:val="1A781261"/>
    <w:rsid w:val="1A82318C"/>
    <w:rsid w:val="1A866FEF"/>
    <w:rsid w:val="1A8707A2"/>
    <w:rsid w:val="1A8E52F0"/>
    <w:rsid w:val="1A9058A9"/>
    <w:rsid w:val="1A936449"/>
    <w:rsid w:val="1A9365ED"/>
    <w:rsid w:val="1A9436CD"/>
    <w:rsid w:val="1A9C249F"/>
    <w:rsid w:val="1A9F5AEC"/>
    <w:rsid w:val="1AA2382E"/>
    <w:rsid w:val="1AA255DC"/>
    <w:rsid w:val="1AA85145"/>
    <w:rsid w:val="1AAC0209"/>
    <w:rsid w:val="1AAC1FB7"/>
    <w:rsid w:val="1AAE21D3"/>
    <w:rsid w:val="1AB175CD"/>
    <w:rsid w:val="1AB377E9"/>
    <w:rsid w:val="1AB71087"/>
    <w:rsid w:val="1ABA46D4"/>
    <w:rsid w:val="1ABB1F40"/>
    <w:rsid w:val="1ABB774E"/>
    <w:rsid w:val="1ABF10DB"/>
    <w:rsid w:val="1ABF1CEA"/>
    <w:rsid w:val="1ABF618E"/>
    <w:rsid w:val="1AC13CB4"/>
    <w:rsid w:val="1AC30FF7"/>
    <w:rsid w:val="1AC925F0"/>
    <w:rsid w:val="1AC9700C"/>
    <w:rsid w:val="1ACE62F9"/>
    <w:rsid w:val="1ACF4BE9"/>
    <w:rsid w:val="1AD11709"/>
    <w:rsid w:val="1AD23694"/>
    <w:rsid w:val="1AD34216"/>
    <w:rsid w:val="1AD75285"/>
    <w:rsid w:val="1AD835E5"/>
    <w:rsid w:val="1ADA2FC8"/>
    <w:rsid w:val="1ADF05DE"/>
    <w:rsid w:val="1AE1568B"/>
    <w:rsid w:val="1AE94FB9"/>
    <w:rsid w:val="1AED2CFB"/>
    <w:rsid w:val="1AF5395E"/>
    <w:rsid w:val="1AF840AF"/>
    <w:rsid w:val="1AFA31D6"/>
    <w:rsid w:val="1AFB6555"/>
    <w:rsid w:val="1AFD2F24"/>
    <w:rsid w:val="1AFF2A2E"/>
    <w:rsid w:val="1B012302"/>
    <w:rsid w:val="1B0F0EC3"/>
    <w:rsid w:val="1B1069E9"/>
    <w:rsid w:val="1B1151AB"/>
    <w:rsid w:val="1B154000"/>
    <w:rsid w:val="1B1A7868"/>
    <w:rsid w:val="1B1F09DB"/>
    <w:rsid w:val="1B1F4E7E"/>
    <w:rsid w:val="1B20508D"/>
    <w:rsid w:val="1B245FF1"/>
    <w:rsid w:val="1B2B1392"/>
    <w:rsid w:val="1B2D759B"/>
    <w:rsid w:val="1B2D7691"/>
    <w:rsid w:val="1B323580"/>
    <w:rsid w:val="1B3C158C"/>
    <w:rsid w:val="1B4249E8"/>
    <w:rsid w:val="1B430B6D"/>
    <w:rsid w:val="1B440441"/>
    <w:rsid w:val="1B46065D"/>
    <w:rsid w:val="1B4A3CA9"/>
    <w:rsid w:val="1B4E6233"/>
    <w:rsid w:val="1B5468D6"/>
    <w:rsid w:val="1B574618"/>
    <w:rsid w:val="1B5C39DD"/>
    <w:rsid w:val="1B6B1E72"/>
    <w:rsid w:val="1B702D60"/>
    <w:rsid w:val="1B735767"/>
    <w:rsid w:val="1B741EE1"/>
    <w:rsid w:val="1B742AD4"/>
    <w:rsid w:val="1B7B0307"/>
    <w:rsid w:val="1B7C7BDB"/>
    <w:rsid w:val="1B80591D"/>
    <w:rsid w:val="1B845AB2"/>
    <w:rsid w:val="1B8F4AFA"/>
    <w:rsid w:val="1B9118D8"/>
    <w:rsid w:val="1B916E81"/>
    <w:rsid w:val="1B970EB9"/>
    <w:rsid w:val="1B9C51FF"/>
    <w:rsid w:val="1BA079B2"/>
    <w:rsid w:val="1BA41F43"/>
    <w:rsid w:val="1BA86C22"/>
    <w:rsid w:val="1BAD248A"/>
    <w:rsid w:val="1BAF1D5E"/>
    <w:rsid w:val="1BBB0703"/>
    <w:rsid w:val="1BBB6955"/>
    <w:rsid w:val="1BBC26CD"/>
    <w:rsid w:val="1BBD091F"/>
    <w:rsid w:val="1BBD5A07"/>
    <w:rsid w:val="1BBE6F12"/>
    <w:rsid w:val="1BC05D1A"/>
    <w:rsid w:val="1BC82E20"/>
    <w:rsid w:val="1BCC2910"/>
    <w:rsid w:val="1BCE2B69"/>
    <w:rsid w:val="1BCE6787"/>
    <w:rsid w:val="1BD25A4D"/>
    <w:rsid w:val="1BD45C69"/>
    <w:rsid w:val="1BD619E1"/>
    <w:rsid w:val="1BD823C7"/>
    <w:rsid w:val="1BD9502D"/>
    <w:rsid w:val="1BDE2644"/>
    <w:rsid w:val="1BE7774A"/>
    <w:rsid w:val="1BE95ADB"/>
    <w:rsid w:val="1BEE1488"/>
    <w:rsid w:val="1BF46F59"/>
    <w:rsid w:val="1BF70FEB"/>
    <w:rsid w:val="1BF82CE1"/>
    <w:rsid w:val="1BF9122C"/>
    <w:rsid w:val="1BFB31F6"/>
    <w:rsid w:val="1BFE4A94"/>
    <w:rsid w:val="1C063664"/>
    <w:rsid w:val="1C0F0A4F"/>
    <w:rsid w:val="1C1222ED"/>
    <w:rsid w:val="1C13053F"/>
    <w:rsid w:val="1C143D35"/>
    <w:rsid w:val="1C1A3895"/>
    <w:rsid w:val="1C1B3898"/>
    <w:rsid w:val="1C1B5646"/>
    <w:rsid w:val="1C1E046F"/>
    <w:rsid w:val="1C297D63"/>
    <w:rsid w:val="1C2A4734"/>
    <w:rsid w:val="1C2A5814"/>
    <w:rsid w:val="1C3404B6"/>
    <w:rsid w:val="1C3917E9"/>
    <w:rsid w:val="1C395ACC"/>
    <w:rsid w:val="1C3D55BC"/>
    <w:rsid w:val="1C406E5A"/>
    <w:rsid w:val="1C422BD3"/>
    <w:rsid w:val="1C444B9D"/>
    <w:rsid w:val="1C4A1ECF"/>
    <w:rsid w:val="1C4A3493"/>
    <w:rsid w:val="1C534DE0"/>
    <w:rsid w:val="1C552E42"/>
    <w:rsid w:val="1C56042C"/>
    <w:rsid w:val="1C5E5533"/>
    <w:rsid w:val="1C616631"/>
    <w:rsid w:val="1C654B13"/>
    <w:rsid w:val="1C6A2129"/>
    <w:rsid w:val="1C6B2EE9"/>
    <w:rsid w:val="1C6C40F3"/>
    <w:rsid w:val="1C705992"/>
    <w:rsid w:val="1C7B3890"/>
    <w:rsid w:val="1C7E49C0"/>
    <w:rsid w:val="1C7F49FF"/>
    <w:rsid w:val="1C80194D"/>
    <w:rsid w:val="1C872CDB"/>
    <w:rsid w:val="1C874A89"/>
    <w:rsid w:val="1C8808AE"/>
    <w:rsid w:val="1C893A94"/>
    <w:rsid w:val="1C8C02F2"/>
    <w:rsid w:val="1C9571A6"/>
    <w:rsid w:val="1C964CCC"/>
    <w:rsid w:val="1C9978FC"/>
    <w:rsid w:val="1C9F0025"/>
    <w:rsid w:val="1C9F7EEB"/>
    <w:rsid w:val="1CA05B4B"/>
    <w:rsid w:val="1CA92C52"/>
    <w:rsid w:val="1CAC2742"/>
    <w:rsid w:val="1CAE64BA"/>
    <w:rsid w:val="1CB05D8E"/>
    <w:rsid w:val="1CB262BE"/>
    <w:rsid w:val="1CB810E7"/>
    <w:rsid w:val="1CBB4733"/>
    <w:rsid w:val="1CBD4126"/>
    <w:rsid w:val="1CBE5349"/>
    <w:rsid w:val="1CBF5BA8"/>
    <w:rsid w:val="1CBF5FD1"/>
    <w:rsid w:val="1CC655B2"/>
    <w:rsid w:val="1CCB7E6D"/>
    <w:rsid w:val="1CCC3A66"/>
    <w:rsid w:val="1CCE61F9"/>
    <w:rsid w:val="1CCF1691"/>
    <w:rsid w:val="1CD31A7D"/>
    <w:rsid w:val="1CD53A47"/>
    <w:rsid w:val="1CD868EE"/>
    <w:rsid w:val="1CEE68B6"/>
    <w:rsid w:val="1CF023F8"/>
    <w:rsid w:val="1CF71C0F"/>
    <w:rsid w:val="1CF76F1E"/>
    <w:rsid w:val="1CFA16FF"/>
    <w:rsid w:val="1D0205B4"/>
    <w:rsid w:val="1D076C6C"/>
    <w:rsid w:val="1D085BCA"/>
    <w:rsid w:val="1D1125A5"/>
    <w:rsid w:val="1D145387"/>
    <w:rsid w:val="1D183933"/>
    <w:rsid w:val="1D1A58FD"/>
    <w:rsid w:val="1D1A76AB"/>
    <w:rsid w:val="1D1C1676"/>
    <w:rsid w:val="1D24052A"/>
    <w:rsid w:val="1D257AB8"/>
    <w:rsid w:val="1D28626C"/>
    <w:rsid w:val="1D2B18B9"/>
    <w:rsid w:val="1D2B7B0B"/>
    <w:rsid w:val="1D2D3883"/>
    <w:rsid w:val="1D320E99"/>
    <w:rsid w:val="1D342183"/>
    <w:rsid w:val="1D37200B"/>
    <w:rsid w:val="1D385D84"/>
    <w:rsid w:val="1D3E15EC"/>
    <w:rsid w:val="1D402700"/>
    <w:rsid w:val="1D41732E"/>
    <w:rsid w:val="1D436C02"/>
    <w:rsid w:val="1D440BCC"/>
    <w:rsid w:val="1D467AFD"/>
    <w:rsid w:val="1D474DEC"/>
    <w:rsid w:val="1D4806BC"/>
    <w:rsid w:val="1D4D182F"/>
    <w:rsid w:val="1D5E3A3C"/>
    <w:rsid w:val="1D612A2E"/>
    <w:rsid w:val="1D6372A4"/>
    <w:rsid w:val="1D6D1ED1"/>
    <w:rsid w:val="1D6F3E9B"/>
    <w:rsid w:val="1D740B18"/>
    <w:rsid w:val="1D752B34"/>
    <w:rsid w:val="1D790876"/>
    <w:rsid w:val="1D7E7C3A"/>
    <w:rsid w:val="1D8316F5"/>
    <w:rsid w:val="1D835251"/>
    <w:rsid w:val="1D845A4C"/>
    <w:rsid w:val="1D8929DE"/>
    <w:rsid w:val="1D8A2A83"/>
    <w:rsid w:val="1D8E3BF5"/>
    <w:rsid w:val="1D9236E6"/>
    <w:rsid w:val="1D925B43"/>
    <w:rsid w:val="1D9751A0"/>
    <w:rsid w:val="1D992CC6"/>
    <w:rsid w:val="1D993A36"/>
    <w:rsid w:val="1D9E4487"/>
    <w:rsid w:val="1DA8115B"/>
    <w:rsid w:val="1DAC0C4B"/>
    <w:rsid w:val="1DAD0520"/>
    <w:rsid w:val="1DAE0617"/>
    <w:rsid w:val="1DB16B71"/>
    <w:rsid w:val="1DB7139E"/>
    <w:rsid w:val="1DB92501"/>
    <w:rsid w:val="1DBE272D"/>
    <w:rsid w:val="1DC85359"/>
    <w:rsid w:val="1DCA7323"/>
    <w:rsid w:val="1DD03EAF"/>
    <w:rsid w:val="1DD0420E"/>
    <w:rsid w:val="1DD15853"/>
    <w:rsid w:val="1DD46BE9"/>
    <w:rsid w:val="1DDA6E3B"/>
    <w:rsid w:val="1DDA7D58"/>
    <w:rsid w:val="1DDB508D"/>
    <w:rsid w:val="1DDC0E05"/>
    <w:rsid w:val="1DDC1F50"/>
    <w:rsid w:val="1DE101C9"/>
    <w:rsid w:val="1DE72E9D"/>
    <w:rsid w:val="1DEA1774"/>
    <w:rsid w:val="1DEC729A"/>
    <w:rsid w:val="1DF223D6"/>
    <w:rsid w:val="1DF919B7"/>
    <w:rsid w:val="1DF95513"/>
    <w:rsid w:val="1DFD14A7"/>
    <w:rsid w:val="1E0579FF"/>
    <w:rsid w:val="1E075E82"/>
    <w:rsid w:val="1E1237FF"/>
    <w:rsid w:val="1E14059F"/>
    <w:rsid w:val="1E140C14"/>
    <w:rsid w:val="1E193E07"/>
    <w:rsid w:val="1E19489C"/>
    <w:rsid w:val="1E236208"/>
    <w:rsid w:val="1E25629A"/>
    <w:rsid w:val="1E2A1B70"/>
    <w:rsid w:val="1E2F362A"/>
    <w:rsid w:val="1E344E6A"/>
    <w:rsid w:val="1E361B7A"/>
    <w:rsid w:val="1E3B1FCF"/>
    <w:rsid w:val="1E3E73CA"/>
    <w:rsid w:val="1E3F5D38"/>
    <w:rsid w:val="1E403142"/>
    <w:rsid w:val="1E42107B"/>
    <w:rsid w:val="1E426EBA"/>
    <w:rsid w:val="1E454BFC"/>
    <w:rsid w:val="1E4861D9"/>
    <w:rsid w:val="1E524130"/>
    <w:rsid w:val="1E5555D5"/>
    <w:rsid w:val="1E5D3CF4"/>
    <w:rsid w:val="1E6037E4"/>
    <w:rsid w:val="1E62755C"/>
    <w:rsid w:val="1E63196B"/>
    <w:rsid w:val="1E6432D4"/>
    <w:rsid w:val="1E650CB2"/>
    <w:rsid w:val="1E650D70"/>
    <w:rsid w:val="1E6518E9"/>
    <w:rsid w:val="1E676920"/>
    <w:rsid w:val="1E6A4663"/>
    <w:rsid w:val="1E6D7CAF"/>
    <w:rsid w:val="1E73201D"/>
    <w:rsid w:val="1E773B70"/>
    <w:rsid w:val="1E7828DC"/>
    <w:rsid w:val="1E816080"/>
    <w:rsid w:val="1E83385A"/>
    <w:rsid w:val="1E85530A"/>
    <w:rsid w:val="1E8817DD"/>
    <w:rsid w:val="1E894AE9"/>
    <w:rsid w:val="1E8A6AB3"/>
    <w:rsid w:val="1E933BB9"/>
    <w:rsid w:val="1E954C68"/>
    <w:rsid w:val="1E960FB4"/>
    <w:rsid w:val="1E9C5A92"/>
    <w:rsid w:val="1EA1346B"/>
    <w:rsid w:val="1EA25BAA"/>
    <w:rsid w:val="1EA731C1"/>
    <w:rsid w:val="1EAC07D7"/>
    <w:rsid w:val="1EB12291"/>
    <w:rsid w:val="1EB5783C"/>
    <w:rsid w:val="1EB678A8"/>
    <w:rsid w:val="1EBB0A1A"/>
    <w:rsid w:val="1EC45B21"/>
    <w:rsid w:val="1EC65D3D"/>
    <w:rsid w:val="1EC65ED4"/>
    <w:rsid w:val="1ECC0E79"/>
    <w:rsid w:val="1ECD38F5"/>
    <w:rsid w:val="1ED54C77"/>
    <w:rsid w:val="1ED93829"/>
    <w:rsid w:val="1ED956F4"/>
    <w:rsid w:val="1EE03C05"/>
    <w:rsid w:val="1EE14925"/>
    <w:rsid w:val="1EE40026"/>
    <w:rsid w:val="1EE44415"/>
    <w:rsid w:val="1EE91A2B"/>
    <w:rsid w:val="1EEA4952"/>
    <w:rsid w:val="1EEC0BE2"/>
    <w:rsid w:val="1EEE7042"/>
    <w:rsid w:val="1EF04B68"/>
    <w:rsid w:val="1EF26B32"/>
    <w:rsid w:val="1EF74148"/>
    <w:rsid w:val="1F093E7B"/>
    <w:rsid w:val="1F0C571A"/>
    <w:rsid w:val="1F100D66"/>
    <w:rsid w:val="1F1840BF"/>
    <w:rsid w:val="1F1A3993"/>
    <w:rsid w:val="1F1D79FC"/>
    <w:rsid w:val="1F244811"/>
    <w:rsid w:val="1F2667DB"/>
    <w:rsid w:val="1F3233D2"/>
    <w:rsid w:val="1F330EF8"/>
    <w:rsid w:val="1F3423DD"/>
    <w:rsid w:val="1F3802BD"/>
    <w:rsid w:val="1F39742D"/>
    <w:rsid w:val="1F3D3B25"/>
    <w:rsid w:val="1F3F0BEE"/>
    <w:rsid w:val="1F3F789D"/>
    <w:rsid w:val="1F446C62"/>
    <w:rsid w:val="1F456179"/>
    <w:rsid w:val="1F460C2C"/>
    <w:rsid w:val="1F464788"/>
    <w:rsid w:val="1F4849A4"/>
    <w:rsid w:val="1F4924CA"/>
    <w:rsid w:val="1F4B4494"/>
    <w:rsid w:val="1F503858"/>
    <w:rsid w:val="1F531AAE"/>
    <w:rsid w:val="1F5419C7"/>
    <w:rsid w:val="1F573206"/>
    <w:rsid w:val="1F596413"/>
    <w:rsid w:val="1F5F584A"/>
    <w:rsid w:val="1F634FF9"/>
    <w:rsid w:val="1F645556"/>
    <w:rsid w:val="1F677AF9"/>
    <w:rsid w:val="1F6A140B"/>
    <w:rsid w:val="1F6B0529"/>
    <w:rsid w:val="1F721A21"/>
    <w:rsid w:val="1F78690B"/>
    <w:rsid w:val="1F817EB6"/>
    <w:rsid w:val="1F833C2E"/>
    <w:rsid w:val="1F8F25D3"/>
    <w:rsid w:val="1F9000F9"/>
    <w:rsid w:val="1F903C55"/>
    <w:rsid w:val="1F9279CD"/>
    <w:rsid w:val="1F9A2D26"/>
    <w:rsid w:val="1F9F033C"/>
    <w:rsid w:val="1FA15E62"/>
    <w:rsid w:val="1FA3726D"/>
    <w:rsid w:val="1FA63478"/>
    <w:rsid w:val="1FA9165F"/>
    <w:rsid w:val="1FAF4A23"/>
    <w:rsid w:val="1FB042F7"/>
    <w:rsid w:val="1FB17FB2"/>
    <w:rsid w:val="1FB76CEE"/>
    <w:rsid w:val="1FB931AC"/>
    <w:rsid w:val="1FBC7140"/>
    <w:rsid w:val="1FC14756"/>
    <w:rsid w:val="1FC41B50"/>
    <w:rsid w:val="1FC442E8"/>
    <w:rsid w:val="1FD20711"/>
    <w:rsid w:val="1FD71884"/>
    <w:rsid w:val="1FD77033"/>
    <w:rsid w:val="1FD77AD6"/>
    <w:rsid w:val="1FDA368B"/>
    <w:rsid w:val="1FDF698A"/>
    <w:rsid w:val="1FE04BDC"/>
    <w:rsid w:val="1FE67D19"/>
    <w:rsid w:val="1FE83A91"/>
    <w:rsid w:val="1FED72F9"/>
    <w:rsid w:val="1FF01441"/>
    <w:rsid w:val="1FF70178"/>
    <w:rsid w:val="1FFB6845"/>
    <w:rsid w:val="2000702C"/>
    <w:rsid w:val="20024252"/>
    <w:rsid w:val="20075F2B"/>
    <w:rsid w:val="200A0343"/>
    <w:rsid w:val="200A3A07"/>
    <w:rsid w:val="200B777F"/>
    <w:rsid w:val="200C3C23"/>
    <w:rsid w:val="200C513C"/>
    <w:rsid w:val="200D293C"/>
    <w:rsid w:val="200F370E"/>
    <w:rsid w:val="20112FE8"/>
    <w:rsid w:val="20126D60"/>
    <w:rsid w:val="201E4818"/>
    <w:rsid w:val="2020147D"/>
    <w:rsid w:val="202240F9"/>
    <w:rsid w:val="202251F5"/>
    <w:rsid w:val="20254CE5"/>
    <w:rsid w:val="2029677A"/>
    <w:rsid w:val="202C0E68"/>
    <w:rsid w:val="202C6073"/>
    <w:rsid w:val="203767C6"/>
    <w:rsid w:val="204809D3"/>
    <w:rsid w:val="20484530"/>
    <w:rsid w:val="204A474C"/>
    <w:rsid w:val="20531852"/>
    <w:rsid w:val="20573117"/>
    <w:rsid w:val="205B0508"/>
    <w:rsid w:val="205C7BA1"/>
    <w:rsid w:val="205D622D"/>
    <w:rsid w:val="205E1233"/>
    <w:rsid w:val="20607ACB"/>
    <w:rsid w:val="206770AC"/>
    <w:rsid w:val="206A219C"/>
    <w:rsid w:val="206E043A"/>
    <w:rsid w:val="20731DA4"/>
    <w:rsid w:val="20735A50"/>
    <w:rsid w:val="207476A8"/>
    <w:rsid w:val="207B4905"/>
    <w:rsid w:val="208B02C7"/>
    <w:rsid w:val="208C08C0"/>
    <w:rsid w:val="208F675A"/>
    <w:rsid w:val="2096173F"/>
    <w:rsid w:val="20967686"/>
    <w:rsid w:val="209854B7"/>
    <w:rsid w:val="209F7972"/>
    <w:rsid w:val="20A211EA"/>
    <w:rsid w:val="20AF0CAD"/>
    <w:rsid w:val="20B10327"/>
    <w:rsid w:val="20B8707D"/>
    <w:rsid w:val="20C4005A"/>
    <w:rsid w:val="20C571FE"/>
    <w:rsid w:val="20CA763A"/>
    <w:rsid w:val="20CB487D"/>
    <w:rsid w:val="20D109C9"/>
    <w:rsid w:val="20D65FDF"/>
    <w:rsid w:val="20D858B3"/>
    <w:rsid w:val="20DD111C"/>
    <w:rsid w:val="20E06E5E"/>
    <w:rsid w:val="20E3434E"/>
    <w:rsid w:val="20E6220C"/>
    <w:rsid w:val="20E76E2A"/>
    <w:rsid w:val="20E93F65"/>
    <w:rsid w:val="20EA66EA"/>
    <w:rsid w:val="20EC5CAB"/>
    <w:rsid w:val="20F070A1"/>
    <w:rsid w:val="20F10A60"/>
    <w:rsid w:val="20F14BC7"/>
    <w:rsid w:val="20F52909"/>
    <w:rsid w:val="20FB5A46"/>
    <w:rsid w:val="21022930"/>
    <w:rsid w:val="21026DD4"/>
    <w:rsid w:val="210448FA"/>
    <w:rsid w:val="21076843"/>
    <w:rsid w:val="2110329F"/>
    <w:rsid w:val="21117017"/>
    <w:rsid w:val="2112296A"/>
    <w:rsid w:val="21126117"/>
    <w:rsid w:val="211A6D38"/>
    <w:rsid w:val="211C3E35"/>
    <w:rsid w:val="211C60E8"/>
    <w:rsid w:val="21246D4B"/>
    <w:rsid w:val="212A1E87"/>
    <w:rsid w:val="212B632B"/>
    <w:rsid w:val="212C2883"/>
    <w:rsid w:val="212E43E6"/>
    <w:rsid w:val="2130749E"/>
    <w:rsid w:val="21312132"/>
    <w:rsid w:val="2139161B"/>
    <w:rsid w:val="214B42D7"/>
    <w:rsid w:val="21507B40"/>
    <w:rsid w:val="21564C8B"/>
    <w:rsid w:val="215727DE"/>
    <w:rsid w:val="21584C46"/>
    <w:rsid w:val="215D730B"/>
    <w:rsid w:val="215E3D1D"/>
    <w:rsid w:val="215F0A31"/>
    <w:rsid w:val="21604EBA"/>
    <w:rsid w:val="21681A4A"/>
    <w:rsid w:val="217001E2"/>
    <w:rsid w:val="21771570"/>
    <w:rsid w:val="217B10F6"/>
    <w:rsid w:val="217E28FF"/>
    <w:rsid w:val="217F3D03"/>
    <w:rsid w:val="21806E18"/>
    <w:rsid w:val="2183273C"/>
    <w:rsid w:val="218C1E1C"/>
    <w:rsid w:val="218E28AD"/>
    <w:rsid w:val="21920158"/>
    <w:rsid w:val="21921F06"/>
    <w:rsid w:val="219F6403"/>
    <w:rsid w:val="21A41C3A"/>
    <w:rsid w:val="21A460DD"/>
    <w:rsid w:val="21A8797C"/>
    <w:rsid w:val="21B04A82"/>
    <w:rsid w:val="21BA145D"/>
    <w:rsid w:val="21C5052E"/>
    <w:rsid w:val="21C67E02"/>
    <w:rsid w:val="21C77B3B"/>
    <w:rsid w:val="21C81DCC"/>
    <w:rsid w:val="21CF651B"/>
    <w:rsid w:val="21D92007"/>
    <w:rsid w:val="21D97B35"/>
    <w:rsid w:val="21DE514B"/>
    <w:rsid w:val="21E309B4"/>
    <w:rsid w:val="21E36C06"/>
    <w:rsid w:val="21E40288"/>
    <w:rsid w:val="21E50CBD"/>
    <w:rsid w:val="21F030D1"/>
    <w:rsid w:val="21F04E7F"/>
    <w:rsid w:val="21FA7AAB"/>
    <w:rsid w:val="21FC7CC7"/>
    <w:rsid w:val="21FD424E"/>
    <w:rsid w:val="21FE57EE"/>
    <w:rsid w:val="22026CE4"/>
    <w:rsid w:val="2205092A"/>
    <w:rsid w:val="220D3C83"/>
    <w:rsid w:val="22125CB9"/>
    <w:rsid w:val="22146DBF"/>
    <w:rsid w:val="221768AF"/>
    <w:rsid w:val="22196184"/>
    <w:rsid w:val="221A1F97"/>
    <w:rsid w:val="221C2118"/>
    <w:rsid w:val="222832EE"/>
    <w:rsid w:val="2230171F"/>
    <w:rsid w:val="223315EC"/>
    <w:rsid w:val="22342A2B"/>
    <w:rsid w:val="22347461"/>
    <w:rsid w:val="22370D00"/>
    <w:rsid w:val="223B07F0"/>
    <w:rsid w:val="223B259E"/>
    <w:rsid w:val="223E3E3C"/>
    <w:rsid w:val="22401962"/>
    <w:rsid w:val="224240C3"/>
    <w:rsid w:val="224376A4"/>
    <w:rsid w:val="22460F43"/>
    <w:rsid w:val="22472549"/>
    <w:rsid w:val="22482F0D"/>
    <w:rsid w:val="22486A69"/>
    <w:rsid w:val="224955A4"/>
    <w:rsid w:val="224A458F"/>
    <w:rsid w:val="224B131B"/>
    <w:rsid w:val="224C6559"/>
    <w:rsid w:val="224D64B8"/>
    <w:rsid w:val="225928C2"/>
    <w:rsid w:val="225B679C"/>
    <w:rsid w:val="225D758A"/>
    <w:rsid w:val="22635651"/>
    <w:rsid w:val="226513C9"/>
    <w:rsid w:val="22696423"/>
    <w:rsid w:val="226F3FF6"/>
    <w:rsid w:val="22737F8A"/>
    <w:rsid w:val="227C2B8C"/>
    <w:rsid w:val="22806203"/>
    <w:rsid w:val="22895629"/>
    <w:rsid w:val="228A7081"/>
    <w:rsid w:val="228D6B72"/>
    <w:rsid w:val="229879F0"/>
    <w:rsid w:val="22995516"/>
    <w:rsid w:val="229A4E77"/>
    <w:rsid w:val="229B4DEB"/>
    <w:rsid w:val="229C0B63"/>
    <w:rsid w:val="229C0C74"/>
    <w:rsid w:val="229F03AB"/>
    <w:rsid w:val="22A448F0"/>
    <w:rsid w:val="22AB6D9E"/>
    <w:rsid w:val="22AC6FF8"/>
    <w:rsid w:val="22AF0896"/>
    <w:rsid w:val="22B1460E"/>
    <w:rsid w:val="22B42350"/>
    <w:rsid w:val="22B440FE"/>
    <w:rsid w:val="22B953CB"/>
    <w:rsid w:val="22BA6061"/>
    <w:rsid w:val="22BB36DF"/>
    <w:rsid w:val="22C00CF5"/>
    <w:rsid w:val="22C32593"/>
    <w:rsid w:val="22C70203"/>
    <w:rsid w:val="22C72083"/>
    <w:rsid w:val="22C841CC"/>
    <w:rsid w:val="22D6753F"/>
    <w:rsid w:val="22DD18A7"/>
    <w:rsid w:val="22DD3655"/>
    <w:rsid w:val="22DD5403"/>
    <w:rsid w:val="22E06CA1"/>
    <w:rsid w:val="22E44279"/>
    <w:rsid w:val="22EA0DFF"/>
    <w:rsid w:val="22EC1AEA"/>
    <w:rsid w:val="22EE13BE"/>
    <w:rsid w:val="22F369D5"/>
    <w:rsid w:val="22F83FEB"/>
    <w:rsid w:val="22F9015F"/>
    <w:rsid w:val="22FA342B"/>
    <w:rsid w:val="2302130E"/>
    <w:rsid w:val="23052BAC"/>
    <w:rsid w:val="2305495A"/>
    <w:rsid w:val="230711A0"/>
    <w:rsid w:val="230A01C2"/>
    <w:rsid w:val="23111551"/>
    <w:rsid w:val="23125559"/>
    <w:rsid w:val="2318643B"/>
    <w:rsid w:val="231B23CF"/>
    <w:rsid w:val="232079E6"/>
    <w:rsid w:val="23221D31"/>
    <w:rsid w:val="23243032"/>
    <w:rsid w:val="23264FFC"/>
    <w:rsid w:val="232C1EE7"/>
    <w:rsid w:val="232D7E58"/>
    <w:rsid w:val="232E2103"/>
    <w:rsid w:val="232E3EB1"/>
    <w:rsid w:val="23305E7B"/>
    <w:rsid w:val="233B65CE"/>
    <w:rsid w:val="233D40F4"/>
    <w:rsid w:val="233F60BE"/>
    <w:rsid w:val="23416A65"/>
    <w:rsid w:val="23472AF2"/>
    <w:rsid w:val="234C01C3"/>
    <w:rsid w:val="234C07DB"/>
    <w:rsid w:val="234C2589"/>
    <w:rsid w:val="234E3E91"/>
    <w:rsid w:val="234F5BD5"/>
    <w:rsid w:val="23513311"/>
    <w:rsid w:val="23515DF1"/>
    <w:rsid w:val="235176F4"/>
    <w:rsid w:val="235C0A1E"/>
    <w:rsid w:val="235D02F2"/>
    <w:rsid w:val="235D4796"/>
    <w:rsid w:val="23616034"/>
    <w:rsid w:val="236C5BC2"/>
    <w:rsid w:val="23700025"/>
    <w:rsid w:val="23706277"/>
    <w:rsid w:val="23751ADF"/>
    <w:rsid w:val="237D6BE6"/>
    <w:rsid w:val="238052B4"/>
    <w:rsid w:val="23810484"/>
    <w:rsid w:val="23825FAA"/>
    <w:rsid w:val="238A1B3F"/>
    <w:rsid w:val="239006C7"/>
    <w:rsid w:val="23952182"/>
    <w:rsid w:val="23983A20"/>
    <w:rsid w:val="239A5886"/>
    <w:rsid w:val="239B00EE"/>
    <w:rsid w:val="239D5EEC"/>
    <w:rsid w:val="23A573A4"/>
    <w:rsid w:val="23A726AF"/>
    <w:rsid w:val="23A75A11"/>
    <w:rsid w:val="23A81EB5"/>
    <w:rsid w:val="23A83C63"/>
    <w:rsid w:val="23A97ADB"/>
    <w:rsid w:val="23AB72AF"/>
    <w:rsid w:val="23AC05BB"/>
    <w:rsid w:val="23AD59C3"/>
    <w:rsid w:val="23B1063E"/>
    <w:rsid w:val="23B54C1D"/>
    <w:rsid w:val="23B87C1E"/>
    <w:rsid w:val="23BC770E"/>
    <w:rsid w:val="23BF2D5C"/>
    <w:rsid w:val="23C40371"/>
    <w:rsid w:val="23C91E2B"/>
    <w:rsid w:val="23CE7442"/>
    <w:rsid w:val="23D34A58"/>
    <w:rsid w:val="23D36806"/>
    <w:rsid w:val="23D82229"/>
    <w:rsid w:val="23D84521"/>
    <w:rsid w:val="23D85337"/>
    <w:rsid w:val="23DF4417"/>
    <w:rsid w:val="23E46C65"/>
    <w:rsid w:val="23EA427B"/>
    <w:rsid w:val="23EC20EF"/>
    <w:rsid w:val="23F4066A"/>
    <w:rsid w:val="23F549CE"/>
    <w:rsid w:val="23F92711"/>
    <w:rsid w:val="23F97DA6"/>
    <w:rsid w:val="23FB5649"/>
    <w:rsid w:val="23FB7FA4"/>
    <w:rsid w:val="24013373"/>
    <w:rsid w:val="240370EB"/>
    <w:rsid w:val="2406098A"/>
    <w:rsid w:val="240843C9"/>
    <w:rsid w:val="2409730B"/>
    <w:rsid w:val="240A66CC"/>
    <w:rsid w:val="241035B6"/>
    <w:rsid w:val="241064FB"/>
    <w:rsid w:val="24111976"/>
    <w:rsid w:val="24130B2F"/>
    <w:rsid w:val="24172B97"/>
    <w:rsid w:val="24174D49"/>
    <w:rsid w:val="2418246B"/>
    <w:rsid w:val="241A4291"/>
    <w:rsid w:val="241B709D"/>
    <w:rsid w:val="241E2177"/>
    <w:rsid w:val="241F37F9"/>
    <w:rsid w:val="24262D97"/>
    <w:rsid w:val="24264B88"/>
    <w:rsid w:val="24294AD6"/>
    <w:rsid w:val="242A0B1C"/>
    <w:rsid w:val="242D475A"/>
    <w:rsid w:val="242E1C8E"/>
    <w:rsid w:val="24311EAA"/>
    <w:rsid w:val="2432076A"/>
    <w:rsid w:val="2432352D"/>
    <w:rsid w:val="243472A5"/>
    <w:rsid w:val="2435126F"/>
    <w:rsid w:val="24394FF9"/>
    <w:rsid w:val="243B4AD7"/>
    <w:rsid w:val="243E0123"/>
    <w:rsid w:val="243E45C7"/>
    <w:rsid w:val="243F2ABD"/>
    <w:rsid w:val="243F3E9B"/>
    <w:rsid w:val="244119C2"/>
    <w:rsid w:val="24457704"/>
    <w:rsid w:val="2446522A"/>
    <w:rsid w:val="24497480"/>
    <w:rsid w:val="244F0582"/>
    <w:rsid w:val="24501AAF"/>
    <w:rsid w:val="24545B99"/>
    <w:rsid w:val="245636BF"/>
    <w:rsid w:val="245C67FB"/>
    <w:rsid w:val="245D6D9B"/>
    <w:rsid w:val="24613EE1"/>
    <w:rsid w:val="24661428"/>
    <w:rsid w:val="2466486A"/>
    <w:rsid w:val="24681644"/>
    <w:rsid w:val="246A716A"/>
    <w:rsid w:val="24747FE9"/>
    <w:rsid w:val="24795169"/>
    <w:rsid w:val="247B1EC5"/>
    <w:rsid w:val="247B3126"/>
    <w:rsid w:val="247C45F9"/>
    <w:rsid w:val="247D50F0"/>
    <w:rsid w:val="24815BA6"/>
    <w:rsid w:val="24830E97"/>
    <w:rsid w:val="24877D1C"/>
    <w:rsid w:val="248C0580"/>
    <w:rsid w:val="248C70E1"/>
    <w:rsid w:val="248D10AB"/>
    <w:rsid w:val="248F097F"/>
    <w:rsid w:val="248F6BD1"/>
    <w:rsid w:val="249146F7"/>
    <w:rsid w:val="24983041"/>
    <w:rsid w:val="249C309C"/>
    <w:rsid w:val="249D12EE"/>
    <w:rsid w:val="249D3CA8"/>
    <w:rsid w:val="24A501A2"/>
    <w:rsid w:val="24AA188D"/>
    <w:rsid w:val="24B91EA0"/>
    <w:rsid w:val="24B93C4E"/>
    <w:rsid w:val="24BB6259"/>
    <w:rsid w:val="24BB79C6"/>
    <w:rsid w:val="24BD0F16"/>
    <w:rsid w:val="24C26FA6"/>
    <w:rsid w:val="24C30629"/>
    <w:rsid w:val="24D109BC"/>
    <w:rsid w:val="24D32F62"/>
    <w:rsid w:val="24D46CDA"/>
    <w:rsid w:val="24DB1E16"/>
    <w:rsid w:val="24DE510D"/>
    <w:rsid w:val="24E8008F"/>
    <w:rsid w:val="24EC4023"/>
    <w:rsid w:val="24EC7B7F"/>
    <w:rsid w:val="24EF58C2"/>
    <w:rsid w:val="24F21825"/>
    <w:rsid w:val="24F66C50"/>
    <w:rsid w:val="24FA6740"/>
    <w:rsid w:val="24FB4266"/>
    <w:rsid w:val="25040F1F"/>
    <w:rsid w:val="25041600"/>
    <w:rsid w:val="250A7DDF"/>
    <w:rsid w:val="250E5D48"/>
    <w:rsid w:val="250F386E"/>
    <w:rsid w:val="25145652"/>
    <w:rsid w:val="25162E4E"/>
    <w:rsid w:val="251B1717"/>
    <w:rsid w:val="25204415"/>
    <w:rsid w:val="25275E5F"/>
    <w:rsid w:val="25315EDA"/>
    <w:rsid w:val="253164E9"/>
    <w:rsid w:val="25333A00"/>
    <w:rsid w:val="253634F0"/>
    <w:rsid w:val="25382DC5"/>
    <w:rsid w:val="253B28B5"/>
    <w:rsid w:val="253F76A7"/>
    <w:rsid w:val="2540611D"/>
    <w:rsid w:val="25424A29"/>
    <w:rsid w:val="254554E2"/>
    <w:rsid w:val="25457290"/>
    <w:rsid w:val="254633A6"/>
    <w:rsid w:val="254D19D5"/>
    <w:rsid w:val="254D4A94"/>
    <w:rsid w:val="25525847"/>
    <w:rsid w:val="255347D4"/>
    <w:rsid w:val="25592B49"/>
    <w:rsid w:val="25592D3B"/>
    <w:rsid w:val="255E1892"/>
    <w:rsid w:val="25616FE5"/>
    <w:rsid w:val="25636F2D"/>
    <w:rsid w:val="256756ED"/>
    <w:rsid w:val="25695674"/>
    <w:rsid w:val="25700D64"/>
    <w:rsid w:val="2572277A"/>
    <w:rsid w:val="25733DFD"/>
    <w:rsid w:val="257506D0"/>
    <w:rsid w:val="257D2ECD"/>
    <w:rsid w:val="257D488D"/>
    <w:rsid w:val="258129BE"/>
    <w:rsid w:val="258959A5"/>
    <w:rsid w:val="258A2275"/>
    <w:rsid w:val="258B55EA"/>
    <w:rsid w:val="258D4A8F"/>
    <w:rsid w:val="25916979"/>
    <w:rsid w:val="25922362"/>
    <w:rsid w:val="25956469"/>
    <w:rsid w:val="259A582D"/>
    <w:rsid w:val="259A658A"/>
    <w:rsid w:val="259C560D"/>
    <w:rsid w:val="259C5D6E"/>
    <w:rsid w:val="259E5A69"/>
    <w:rsid w:val="25A55F80"/>
    <w:rsid w:val="25A641D2"/>
    <w:rsid w:val="25A9058B"/>
    <w:rsid w:val="25AB25F0"/>
    <w:rsid w:val="25AB7A3A"/>
    <w:rsid w:val="25B05051"/>
    <w:rsid w:val="25B34B41"/>
    <w:rsid w:val="25B74631"/>
    <w:rsid w:val="25BA7C7E"/>
    <w:rsid w:val="25BF6457"/>
    <w:rsid w:val="25C048C7"/>
    <w:rsid w:val="25C91C6F"/>
    <w:rsid w:val="25D67F8B"/>
    <w:rsid w:val="25DA3E7C"/>
    <w:rsid w:val="25DB7D8E"/>
    <w:rsid w:val="25DD527F"/>
    <w:rsid w:val="25E04A8B"/>
    <w:rsid w:val="25E1345C"/>
    <w:rsid w:val="25E36CFD"/>
    <w:rsid w:val="25E70CC0"/>
    <w:rsid w:val="25E90563"/>
    <w:rsid w:val="25E92761"/>
    <w:rsid w:val="25F225B0"/>
    <w:rsid w:val="25F34F3E"/>
    <w:rsid w:val="25F62181"/>
    <w:rsid w:val="25F767DC"/>
    <w:rsid w:val="25F81618"/>
    <w:rsid w:val="25FA451E"/>
    <w:rsid w:val="25FB14EB"/>
    <w:rsid w:val="25FD11C7"/>
    <w:rsid w:val="25FF7B02"/>
    <w:rsid w:val="260131EA"/>
    <w:rsid w:val="26051ACC"/>
    <w:rsid w:val="26064C71"/>
    <w:rsid w:val="260809E9"/>
    <w:rsid w:val="260B04D9"/>
    <w:rsid w:val="260B6381"/>
    <w:rsid w:val="260C44CD"/>
    <w:rsid w:val="260E7FC9"/>
    <w:rsid w:val="26151358"/>
    <w:rsid w:val="26176E7E"/>
    <w:rsid w:val="26190E48"/>
    <w:rsid w:val="261C4494"/>
    <w:rsid w:val="261F3F85"/>
    <w:rsid w:val="26211AAB"/>
    <w:rsid w:val="26215F4F"/>
    <w:rsid w:val="262833B5"/>
    <w:rsid w:val="262C2D77"/>
    <w:rsid w:val="26321F0A"/>
    <w:rsid w:val="26322018"/>
    <w:rsid w:val="26372AE7"/>
    <w:rsid w:val="263D3A30"/>
    <w:rsid w:val="263E08AF"/>
    <w:rsid w:val="263E440B"/>
    <w:rsid w:val="26415CA9"/>
    <w:rsid w:val="264372DB"/>
    <w:rsid w:val="26437C73"/>
    <w:rsid w:val="2648423E"/>
    <w:rsid w:val="264D743F"/>
    <w:rsid w:val="265072C1"/>
    <w:rsid w:val="26555171"/>
    <w:rsid w:val="26557078"/>
    <w:rsid w:val="265C0D35"/>
    <w:rsid w:val="265F493B"/>
    <w:rsid w:val="26603B53"/>
    <w:rsid w:val="266210F7"/>
    <w:rsid w:val="26630A71"/>
    <w:rsid w:val="26671137"/>
    <w:rsid w:val="266F4A63"/>
    <w:rsid w:val="2674607E"/>
    <w:rsid w:val="26753BA5"/>
    <w:rsid w:val="26760048"/>
    <w:rsid w:val="26775B6F"/>
    <w:rsid w:val="267814A8"/>
    <w:rsid w:val="267D0AB7"/>
    <w:rsid w:val="267E0CAB"/>
    <w:rsid w:val="267F58BB"/>
    <w:rsid w:val="26853CF1"/>
    <w:rsid w:val="268D04D5"/>
    <w:rsid w:val="268D7140"/>
    <w:rsid w:val="268F110A"/>
    <w:rsid w:val="26935EEA"/>
    <w:rsid w:val="26937F25"/>
    <w:rsid w:val="26993D37"/>
    <w:rsid w:val="26997893"/>
    <w:rsid w:val="269C7383"/>
    <w:rsid w:val="269E16CE"/>
    <w:rsid w:val="26AA7CF2"/>
    <w:rsid w:val="26AF1BEB"/>
    <w:rsid w:val="26B02E2F"/>
    <w:rsid w:val="26B11081"/>
    <w:rsid w:val="26BB1EFF"/>
    <w:rsid w:val="26C03072"/>
    <w:rsid w:val="26C30B27"/>
    <w:rsid w:val="26C568DA"/>
    <w:rsid w:val="26CA0394"/>
    <w:rsid w:val="26CA3EF0"/>
    <w:rsid w:val="26CB18DC"/>
    <w:rsid w:val="26CF4C83"/>
    <w:rsid w:val="26D1527F"/>
    <w:rsid w:val="26D42FC1"/>
    <w:rsid w:val="26D44D6F"/>
    <w:rsid w:val="26D45657"/>
    <w:rsid w:val="26D60AE7"/>
    <w:rsid w:val="26D66D39"/>
    <w:rsid w:val="26D703BB"/>
    <w:rsid w:val="26D8393A"/>
    <w:rsid w:val="26D954BB"/>
    <w:rsid w:val="26DE18C6"/>
    <w:rsid w:val="26DE5BEE"/>
    <w:rsid w:val="26E10E4C"/>
    <w:rsid w:val="26E72CF4"/>
    <w:rsid w:val="26E76E1D"/>
    <w:rsid w:val="26EE0582"/>
    <w:rsid w:val="26EF3957"/>
    <w:rsid w:val="26FB054E"/>
    <w:rsid w:val="26FC6074"/>
    <w:rsid w:val="26FF1804"/>
    <w:rsid w:val="27075144"/>
    <w:rsid w:val="270E4410"/>
    <w:rsid w:val="27117D71"/>
    <w:rsid w:val="2713048A"/>
    <w:rsid w:val="27133AE9"/>
    <w:rsid w:val="271565FB"/>
    <w:rsid w:val="27181100"/>
    <w:rsid w:val="27197B4D"/>
    <w:rsid w:val="271A460C"/>
    <w:rsid w:val="271B3D6E"/>
    <w:rsid w:val="27233601"/>
    <w:rsid w:val="27296C42"/>
    <w:rsid w:val="272E786F"/>
    <w:rsid w:val="27321A96"/>
    <w:rsid w:val="27387DA4"/>
    <w:rsid w:val="273B4DEE"/>
    <w:rsid w:val="274A3DA9"/>
    <w:rsid w:val="274A5031"/>
    <w:rsid w:val="274B10DE"/>
    <w:rsid w:val="274C331B"/>
    <w:rsid w:val="274E2D73"/>
    <w:rsid w:val="274E4B21"/>
    <w:rsid w:val="274E5503"/>
    <w:rsid w:val="27514612"/>
    <w:rsid w:val="27545EB0"/>
    <w:rsid w:val="275F6D2E"/>
    <w:rsid w:val="27610BA0"/>
    <w:rsid w:val="27653C19"/>
    <w:rsid w:val="27662B78"/>
    <w:rsid w:val="27680A73"/>
    <w:rsid w:val="276A122F"/>
    <w:rsid w:val="276C144B"/>
    <w:rsid w:val="276E2ACE"/>
    <w:rsid w:val="27764CB4"/>
    <w:rsid w:val="27767BD4"/>
    <w:rsid w:val="27777F00"/>
    <w:rsid w:val="27781B9E"/>
    <w:rsid w:val="27787DF0"/>
    <w:rsid w:val="277E5AC0"/>
    <w:rsid w:val="27814EF7"/>
    <w:rsid w:val="278220C7"/>
    <w:rsid w:val="27871DE1"/>
    <w:rsid w:val="27985D9D"/>
    <w:rsid w:val="279B090A"/>
    <w:rsid w:val="279B3ADF"/>
    <w:rsid w:val="27A26C1B"/>
    <w:rsid w:val="27A52957"/>
    <w:rsid w:val="27A6670B"/>
    <w:rsid w:val="27A961FC"/>
    <w:rsid w:val="27AB1F74"/>
    <w:rsid w:val="27AC35F6"/>
    <w:rsid w:val="27AE0917"/>
    <w:rsid w:val="27B0558E"/>
    <w:rsid w:val="27B16FB8"/>
    <w:rsid w:val="27B30E28"/>
    <w:rsid w:val="27B70723"/>
    <w:rsid w:val="27BA1EC0"/>
    <w:rsid w:val="27BB1EDC"/>
    <w:rsid w:val="27BB38A3"/>
    <w:rsid w:val="27BC5F2F"/>
    <w:rsid w:val="27BF5A1F"/>
    <w:rsid w:val="27BF77CD"/>
    <w:rsid w:val="27C22E19"/>
    <w:rsid w:val="27CB6172"/>
    <w:rsid w:val="27CE7A10"/>
    <w:rsid w:val="27D05314"/>
    <w:rsid w:val="27D16615"/>
    <w:rsid w:val="27D17500"/>
    <w:rsid w:val="27D34EA0"/>
    <w:rsid w:val="27D535C4"/>
    <w:rsid w:val="27E11152"/>
    <w:rsid w:val="27E234BC"/>
    <w:rsid w:val="27E42141"/>
    <w:rsid w:val="27E9484A"/>
    <w:rsid w:val="27EB6814"/>
    <w:rsid w:val="27ED433A"/>
    <w:rsid w:val="27EF7FA6"/>
    <w:rsid w:val="27F154AD"/>
    <w:rsid w:val="27F537F7"/>
    <w:rsid w:val="27FD657D"/>
    <w:rsid w:val="28037FA1"/>
    <w:rsid w:val="2804038B"/>
    <w:rsid w:val="280709A4"/>
    <w:rsid w:val="28072F22"/>
    <w:rsid w:val="280A0EE5"/>
    <w:rsid w:val="280B2A12"/>
    <w:rsid w:val="280C4E96"/>
    <w:rsid w:val="280D678A"/>
    <w:rsid w:val="280E605F"/>
    <w:rsid w:val="281127FC"/>
    <w:rsid w:val="281573ED"/>
    <w:rsid w:val="28164F13"/>
    <w:rsid w:val="281B5299"/>
    <w:rsid w:val="28221B0A"/>
    <w:rsid w:val="28235FAE"/>
    <w:rsid w:val="282910EA"/>
    <w:rsid w:val="2829733C"/>
    <w:rsid w:val="282D0BDB"/>
    <w:rsid w:val="282D73B2"/>
    <w:rsid w:val="282E1694"/>
    <w:rsid w:val="282E7B73"/>
    <w:rsid w:val="28305FD5"/>
    <w:rsid w:val="28343EAA"/>
    <w:rsid w:val="2835035F"/>
    <w:rsid w:val="2838132E"/>
    <w:rsid w:val="283931F7"/>
    <w:rsid w:val="283A50A6"/>
    <w:rsid w:val="283F090E"/>
    <w:rsid w:val="284063F2"/>
    <w:rsid w:val="28463A4A"/>
    <w:rsid w:val="284C4FEC"/>
    <w:rsid w:val="284E0B51"/>
    <w:rsid w:val="284F33C9"/>
    <w:rsid w:val="28500425"/>
    <w:rsid w:val="28551EE0"/>
    <w:rsid w:val="285C5082"/>
    <w:rsid w:val="285D2B42"/>
    <w:rsid w:val="285E6FE6"/>
    <w:rsid w:val="28610884"/>
    <w:rsid w:val="28687E65"/>
    <w:rsid w:val="286921B5"/>
    <w:rsid w:val="286F2FA1"/>
    <w:rsid w:val="28722A91"/>
    <w:rsid w:val="287700A8"/>
    <w:rsid w:val="28793E20"/>
    <w:rsid w:val="28824DA3"/>
    <w:rsid w:val="288307FB"/>
    <w:rsid w:val="288560DB"/>
    <w:rsid w:val="288650C7"/>
    <w:rsid w:val="288D1679"/>
    <w:rsid w:val="28935801"/>
    <w:rsid w:val="289634BC"/>
    <w:rsid w:val="289A78F2"/>
    <w:rsid w:val="28A23637"/>
    <w:rsid w:val="28A528F4"/>
    <w:rsid w:val="28A54C15"/>
    <w:rsid w:val="28A6273B"/>
    <w:rsid w:val="28AA3FD9"/>
    <w:rsid w:val="28AC47B0"/>
    <w:rsid w:val="28AD1D1C"/>
    <w:rsid w:val="28AD43F2"/>
    <w:rsid w:val="28B27332"/>
    <w:rsid w:val="28B36A3F"/>
    <w:rsid w:val="28B41110"/>
    <w:rsid w:val="28B704A4"/>
    <w:rsid w:val="28BF7514"/>
    <w:rsid w:val="28C4406E"/>
    <w:rsid w:val="28C52ECF"/>
    <w:rsid w:val="28C606E7"/>
    <w:rsid w:val="28C64B8B"/>
    <w:rsid w:val="28CA467C"/>
    <w:rsid w:val="28CC03F4"/>
    <w:rsid w:val="28CD6290"/>
    <w:rsid w:val="28D64DCE"/>
    <w:rsid w:val="28D871C5"/>
    <w:rsid w:val="28DD49D6"/>
    <w:rsid w:val="28E079FB"/>
    <w:rsid w:val="28E32C88"/>
    <w:rsid w:val="28E73813"/>
    <w:rsid w:val="28E7767C"/>
    <w:rsid w:val="28EA6ACC"/>
    <w:rsid w:val="28ED730E"/>
    <w:rsid w:val="28EE15C9"/>
    <w:rsid w:val="28F039B6"/>
    <w:rsid w:val="28F04484"/>
    <w:rsid w:val="28F57C44"/>
    <w:rsid w:val="28F74D45"/>
    <w:rsid w:val="28FB2A87"/>
    <w:rsid w:val="28FE60D3"/>
    <w:rsid w:val="28FF7DAE"/>
    <w:rsid w:val="2902118B"/>
    <w:rsid w:val="290851A4"/>
    <w:rsid w:val="29091B84"/>
    <w:rsid w:val="29177195"/>
    <w:rsid w:val="291E0523"/>
    <w:rsid w:val="292024ED"/>
    <w:rsid w:val="29231FDE"/>
    <w:rsid w:val="29253660"/>
    <w:rsid w:val="2927562A"/>
    <w:rsid w:val="292B3FD8"/>
    <w:rsid w:val="292C45BF"/>
    <w:rsid w:val="29345F99"/>
    <w:rsid w:val="29392138"/>
    <w:rsid w:val="2939535D"/>
    <w:rsid w:val="293E0AB3"/>
    <w:rsid w:val="293E623F"/>
    <w:rsid w:val="293F5C3A"/>
    <w:rsid w:val="29424212"/>
    <w:rsid w:val="2944156A"/>
    <w:rsid w:val="29451F54"/>
    <w:rsid w:val="294A1318"/>
    <w:rsid w:val="295B1778"/>
    <w:rsid w:val="295B3526"/>
    <w:rsid w:val="295B52D4"/>
    <w:rsid w:val="295D3057"/>
    <w:rsid w:val="295D729E"/>
    <w:rsid w:val="295E6B72"/>
    <w:rsid w:val="296028EA"/>
    <w:rsid w:val="296A3769"/>
    <w:rsid w:val="296C5733"/>
    <w:rsid w:val="296E3259"/>
    <w:rsid w:val="296E661E"/>
    <w:rsid w:val="29707F5B"/>
    <w:rsid w:val="297665B1"/>
    <w:rsid w:val="297812BE"/>
    <w:rsid w:val="297939AC"/>
    <w:rsid w:val="29794E62"/>
    <w:rsid w:val="297F65C0"/>
    <w:rsid w:val="29872D54"/>
    <w:rsid w:val="29891E41"/>
    <w:rsid w:val="298F31CF"/>
    <w:rsid w:val="29911983"/>
    <w:rsid w:val="29932CBF"/>
    <w:rsid w:val="2998285E"/>
    <w:rsid w:val="299B1E7C"/>
    <w:rsid w:val="299D3B3E"/>
    <w:rsid w:val="299D769A"/>
    <w:rsid w:val="299E5D40"/>
    <w:rsid w:val="29A076EC"/>
    <w:rsid w:val="29A12E7A"/>
    <w:rsid w:val="29A22F02"/>
    <w:rsid w:val="29A44ECD"/>
    <w:rsid w:val="29A50C45"/>
    <w:rsid w:val="29A529F3"/>
    <w:rsid w:val="29A94291"/>
    <w:rsid w:val="29AA1DB7"/>
    <w:rsid w:val="29AC5B2F"/>
    <w:rsid w:val="29B03871"/>
    <w:rsid w:val="29B2144F"/>
    <w:rsid w:val="29B34659"/>
    <w:rsid w:val="29B42C36"/>
    <w:rsid w:val="29B44734"/>
    <w:rsid w:val="29B570DA"/>
    <w:rsid w:val="29B64C00"/>
    <w:rsid w:val="29B844D4"/>
    <w:rsid w:val="29BE5485"/>
    <w:rsid w:val="29BE736C"/>
    <w:rsid w:val="29C42E79"/>
    <w:rsid w:val="29C53C8F"/>
    <w:rsid w:val="29C55F3E"/>
    <w:rsid w:val="29C560F4"/>
    <w:rsid w:val="29C76E0D"/>
    <w:rsid w:val="29C77E3F"/>
    <w:rsid w:val="29CE1F49"/>
    <w:rsid w:val="29D15596"/>
    <w:rsid w:val="29D37560"/>
    <w:rsid w:val="29D63D88"/>
    <w:rsid w:val="29DB01C2"/>
    <w:rsid w:val="29DB4666"/>
    <w:rsid w:val="29E36870"/>
    <w:rsid w:val="29E4351B"/>
    <w:rsid w:val="29E654E5"/>
    <w:rsid w:val="29EB26EF"/>
    <w:rsid w:val="29EC23D0"/>
    <w:rsid w:val="29ED580A"/>
    <w:rsid w:val="29F01EC0"/>
    <w:rsid w:val="29F41202"/>
    <w:rsid w:val="29F64FFC"/>
    <w:rsid w:val="29F714A0"/>
    <w:rsid w:val="2A0029F6"/>
    <w:rsid w:val="2A0153F7"/>
    <w:rsid w:val="2A043BBD"/>
    <w:rsid w:val="2A0753AC"/>
    <w:rsid w:val="2A0C65CE"/>
    <w:rsid w:val="2A0D1C4E"/>
    <w:rsid w:val="2A1738F0"/>
    <w:rsid w:val="2A1B4A63"/>
    <w:rsid w:val="2A217FD7"/>
    <w:rsid w:val="2A225DF1"/>
    <w:rsid w:val="2A2C6C70"/>
    <w:rsid w:val="2A2E29E8"/>
    <w:rsid w:val="2A32072A"/>
    <w:rsid w:val="2A360468"/>
    <w:rsid w:val="2A397935"/>
    <w:rsid w:val="2A3A75DF"/>
    <w:rsid w:val="2A3C62B6"/>
    <w:rsid w:val="2A3D2C2B"/>
    <w:rsid w:val="2A3F0751"/>
    <w:rsid w:val="2A3F4BF5"/>
    <w:rsid w:val="2A420242"/>
    <w:rsid w:val="2A481CFC"/>
    <w:rsid w:val="2A49742A"/>
    <w:rsid w:val="2A4A18CB"/>
    <w:rsid w:val="2A4F488B"/>
    <w:rsid w:val="2A50295E"/>
    <w:rsid w:val="2A517A32"/>
    <w:rsid w:val="2A524929"/>
    <w:rsid w:val="2A557F75"/>
    <w:rsid w:val="2A5F7045"/>
    <w:rsid w:val="2A625D0D"/>
    <w:rsid w:val="2A63336A"/>
    <w:rsid w:val="2A677CA8"/>
    <w:rsid w:val="2A715076"/>
    <w:rsid w:val="2A76793C"/>
    <w:rsid w:val="2A7F3244"/>
    <w:rsid w:val="2A8011A6"/>
    <w:rsid w:val="2A810D6A"/>
    <w:rsid w:val="2A815B1F"/>
    <w:rsid w:val="2A837EEE"/>
    <w:rsid w:val="2A862824"/>
    <w:rsid w:val="2A8A2314"/>
    <w:rsid w:val="2A8D5B28"/>
    <w:rsid w:val="2A8E3487"/>
    <w:rsid w:val="2A930A9D"/>
    <w:rsid w:val="2A930DCD"/>
    <w:rsid w:val="2A9A1E2C"/>
    <w:rsid w:val="2A9C2048"/>
    <w:rsid w:val="2AA2455E"/>
    <w:rsid w:val="2AA44A58"/>
    <w:rsid w:val="2AA50EFC"/>
    <w:rsid w:val="2AB033FD"/>
    <w:rsid w:val="2AB36911"/>
    <w:rsid w:val="2ABA4B57"/>
    <w:rsid w:val="2ABE1B7B"/>
    <w:rsid w:val="2ABE1FBE"/>
    <w:rsid w:val="2ABE5B1A"/>
    <w:rsid w:val="2ABF1892"/>
    <w:rsid w:val="2AC450FA"/>
    <w:rsid w:val="2AC570CF"/>
    <w:rsid w:val="2AC63F23"/>
    <w:rsid w:val="2AC66A19"/>
    <w:rsid w:val="2AC944BF"/>
    <w:rsid w:val="2AC9533B"/>
    <w:rsid w:val="2ACD471A"/>
    <w:rsid w:val="2AD01677"/>
    <w:rsid w:val="2AD15771"/>
    <w:rsid w:val="2AD52E64"/>
    <w:rsid w:val="2AD6555A"/>
    <w:rsid w:val="2AD73080"/>
    <w:rsid w:val="2AE412F9"/>
    <w:rsid w:val="2AE8300B"/>
    <w:rsid w:val="2AED28A3"/>
    <w:rsid w:val="2AED4651"/>
    <w:rsid w:val="2AEF232A"/>
    <w:rsid w:val="2AF9465D"/>
    <w:rsid w:val="2AFA28CA"/>
    <w:rsid w:val="2AFE4C12"/>
    <w:rsid w:val="2B0025D7"/>
    <w:rsid w:val="2B02634F"/>
    <w:rsid w:val="2B05635F"/>
    <w:rsid w:val="2B073965"/>
    <w:rsid w:val="2B084FE7"/>
    <w:rsid w:val="2B0A0D5F"/>
    <w:rsid w:val="2B0B368E"/>
    <w:rsid w:val="2B0D594E"/>
    <w:rsid w:val="2B0E4783"/>
    <w:rsid w:val="2B163BA8"/>
    <w:rsid w:val="2B184107"/>
    <w:rsid w:val="2B1B11BE"/>
    <w:rsid w:val="2B1C243E"/>
    <w:rsid w:val="2B1D3739"/>
    <w:rsid w:val="2B200583"/>
    <w:rsid w:val="2B204A27"/>
    <w:rsid w:val="2B2D4A4E"/>
    <w:rsid w:val="2B2F07C6"/>
    <w:rsid w:val="2B367DA6"/>
    <w:rsid w:val="2B3B360F"/>
    <w:rsid w:val="2B3E4EAD"/>
    <w:rsid w:val="2B3F1C75"/>
    <w:rsid w:val="2B480708"/>
    <w:rsid w:val="2B481888"/>
    <w:rsid w:val="2B485D2C"/>
    <w:rsid w:val="2B4E080A"/>
    <w:rsid w:val="2B4E5774"/>
    <w:rsid w:val="2B512E32"/>
    <w:rsid w:val="2B514BE0"/>
    <w:rsid w:val="2B51698E"/>
    <w:rsid w:val="2B53417A"/>
    <w:rsid w:val="2B54022C"/>
    <w:rsid w:val="2B54150D"/>
    <w:rsid w:val="2B560448"/>
    <w:rsid w:val="2B563FA5"/>
    <w:rsid w:val="2B596511"/>
    <w:rsid w:val="2B597F39"/>
    <w:rsid w:val="2B5F2BDF"/>
    <w:rsid w:val="2B670202"/>
    <w:rsid w:val="2B686804"/>
    <w:rsid w:val="2B6E08B0"/>
    <w:rsid w:val="2B701C43"/>
    <w:rsid w:val="2B797C93"/>
    <w:rsid w:val="2B8054C5"/>
    <w:rsid w:val="2B88437A"/>
    <w:rsid w:val="2B920D55"/>
    <w:rsid w:val="2B977810"/>
    <w:rsid w:val="2B9B2E16"/>
    <w:rsid w:val="2B9E289E"/>
    <w:rsid w:val="2BA07916"/>
    <w:rsid w:val="2BA27AE7"/>
    <w:rsid w:val="2BA54F2C"/>
    <w:rsid w:val="2BA94A1C"/>
    <w:rsid w:val="2BAC3E41"/>
    <w:rsid w:val="2BB05D02"/>
    <w:rsid w:val="2BB1742D"/>
    <w:rsid w:val="2BB84C5F"/>
    <w:rsid w:val="2BBA09D7"/>
    <w:rsid w:val="2BBE1B4A"/>
    <w:rsid w:val="2BC021CD"/>
    <w:rsid w:val="2BC05062"/>
    <w:rsid w:val="2BC37160"/>
    <w:rsid w:val="2BC65C4F"/>
    <w:rsid w:val="2BC82054"/>
    <w:rsid w:val="2BCB2C3D"/>
    <w:rsid w:val="2BCC070B"/>
    <w:rsid w:val="2BCF3D57"/>
    <w:rsid w:val="2BCF6BC5"/>
    <w:rsid w:val="2BD001FB"/>
    <w:rsid w:val="2BD575BF"/>
    <w:rsid w:val="2BD864B0"/>
    <w:rsid w:val="2BDD6474"/>
    <w:rsid w:val="2BDF0F07"/>
    <w:rsid w:val="2BE83DC2"/>
    <w:rsid w:val="2BE912BD"/>
    <w:rsid w:val="2BE94E19"/>
    <w:rsid w:val="2BEC5DC4"/>
    <w:rsid w:val="2BEF65A3"/>
    <w:rsid w:val="2BF043F9"/>
    <w:rsid w:val="2BF21662"/>
    <w:rsid w:val="2BF51A0F"/>
    <w:rsid w:val="2BFB60A5"/>
    <w:rsid w:val="2C047EA4"/>
    <w:rsid w:val="2C097269"/>
    <w:rsid w:val="2C0C4FAB"/>
    <w:rsid w:val="2C0D0D9F"/>
    <w:rsid w:val="2C1005F7"/>
    <w:rsid w:val="2C10437B"/>
    <w:rsid w:val="2C106849"/>
    <w:rsid w:val="2C1F4CDE"/>
    <w:rsid w:val="2C22032B"/>
    <w:rsid w:val="2C2422F5"/>
    <w:rsid w:val="2C245E51"/>
    <w:rsid w:val="2C2A5B92"/>
    <w:rsid w:val="2C2C6E4C"/>
    <w:rsid w:val="2C3B319A"/>
    <w:rsid w:val="2C3D5164"/>
    <w:rsid w:val="2C3F712F"/>
    <w:rsid w:val="2C4402A1"/>
    <w:rsid w:val="2C471B3F"/>
    <w:rsid w:val="2C477D91"/>
    <w:rsid w:val="2C4958B7"/>
    <w:rsid w:val="2C4C53A8"/>
    <w:rsid w:val="2C5041ED"/>
    <w:rsid w:val="2C58109B"/>
    <w:rsid w:val="2C59391E"/>
    <w:rsid w:val="2C5E1B7B"/>
    <w:rsid w:val="2C6047D9"/>
    <w:rsid w:val="2C610F17"/>
    <w:rsid w:val="2C622E1D"/>
    <w:rsid w:val="2C6432E6"/>
    <w:rsid w:val="2C695F59"/>
    <w:rsid w:val="2C6B1CD2"/>
    <w:rsid w:val="2C6D5A4A"/>
    <w:rsid w:val="2C70553A"/>
    <w:rsid w:val="2C736DD8"/>
    <w:rsid w:val="2C78619D"/>
    <w:rsid w:val="2C7A0FCA"/>
    <w:rsid w:val="2C7C7A3B"/>
    <w:rsid w:val="2C7E4F04"/>
    <w:rsid w:val="2C83526D"/>
    <w:rsid w:val="2C8903AA"/>
    <w:rsid w:val="2C8B208A"/>
    <w:rsid w:val="2C8B2374"/>
    <w:rsid w:val="2C8C39F6"/>
    <w:rsid w:val="2C8D37A6"/>
    <w:rsid w:val="2C8F0281"/>
    <w:rsid w:val="2C9034E6"/>
    <w:rsid w:val="2C974875"/>
    <w:rsid w:val="2C9A4365"/>
    <w:rsid w:val="2C9A6598"/>
    <w:rsid w:val="2C9C632F"/>
    <w:rsid w:val="2C9F197B"/>
    <w:rsid w:val="2CA43435"/>
    <w:rsid w:val="2CA545E0"/>
    <w:rsid w:val="2CB25B52"/>
    <w:rsid w:val="2CB82A3D"/>
    <w:rsid w:val="2CBC077F"/>
    <w:rsid w:val="2CBD5001"/>
    <w:rsid w:val="2CC413E2"/>
    <w:rsid w:val="2CC74954"/>
    <w:rsid w:val="2CC82C80"/>
    <w:rsid w:val="2CC875CF"/>
    <w:rsid w:val="2CCC106A"/>
    <w:rsid w:val="2CDA6E57"/>
    <w:rsid w:val="2CDB496E"/>
    <w:rsid w:val="2CDE06F5"/>
    <w:rsid w:val="2CDF7FCA"/>
    <w:rsid w:val="2CE1615C"/>
    <w:rsid w:val="2CE35D0C"/>
    <w:rsid w:val="2CE81574"/>
    <w:rsid w:val="2CE937CF"/>
    <w:rsid w:val="2CEB2E12"/>
    <w:rsid w:val="2CED26E7"/>
    <w:rsid w:val="2CED6B8B"/>
    <w:rsid w:val="2CF87A86"/>
    <w:rsid w:val="2CF972DD"/>
    <w:rsid w:val="2CFE2B46"/>
    <w:rsid w:val="2D0016DF"/>
    <w:rsid w:val="2D002B75"/>
    <w:rsid w:val="2D020897"/>
    <w:rsid w:val="2D045C82"/>
    <w:rsid w:val="2D047A30"/>
    <w:rsid w:val="2D085772"/>
    <w:rsid w:val="2D095047"/>
    <w:rsid w:val="2D0D4B14"/>
    <w:rsid w:val="2D0F4D53"/>
    <w:rsid w:val="2D145EC5"/>
    <w:rsid w:val="2D16567A"/>
    <w:rsid w:val="2D1B54A6"/>
    <w:rsid w:val="2D1D1949"/>
    <w:rsid w:val="2D2105E2"/>
    <w:rsid w:val="2D23435A"/>
    <w:rsid w:val="2D2C013C"/>
    <w:rsid w:val="2D2C6148"/>
    <w:rsid w:val="2D2D51D9"/>
    <w:rsid w:val="2D2F71A3"/>
    <w:rsid w:val="2D323890"/>
    <w:rsid w:val="2D343218"/>
    <w:rsid w:val="2D391DD0"/>
    <w:rsid w:val="2D42636F"/>
    <w:rsid w:val="2D4367AA"/>
    <w:rsid w:val="2D452523"/>
    <w:rsid w:val="2D482013"/>
    <w:rsid w:val="2D4A47B0"/>
    <w:rsid w:val="2D4A5D8B"/>
    <w:rsid w:val="2D4A7B39"/>
    <w:rsid w:val="2D4E7B69"/>
    <w:rsid w:val="2D504A56"/>
    <w:rsid w:val="2D594220"/>
    <w:rsid w:val="2D5B7F98"/>
    <w:rsid w:val="2D5E5392"/>
    <w:rsid w:val="2D60068C"/>
    <w:rsid w:val="2D60735C"/>
    <w:rsid w:val="2D6230D5"/>
    <w:rsid w:val="2D651E68"/>
    <w:rsid w:val="2D683307"/>
    <w:rsid w:val="2D6A3D37"/>
    <w:rsid w:val="2D6F4362"/>
    <w:rsid w:val="2D7240D1"/>
    <w:rsid w:val="2D7352E2"/>
    <w:rsid w:val="2D74105A"/>
    <w:rsid w:val="2D742E08"/>
    <w:rsid w:val="2D796670"/>
    <w:rsid w:val="2D7C375B"/>
    <w:rsid w:val="2D7C665F"/>
    <w:rsid w:val="2D872B3B"/>
    <w:rsid w:val="2D8868B3"/>
    <w:rsid w:val="2D8A43D9"/>
    <w:rsid w:val="2D8D3ECA"/>
    <w:rsid w:val="2D8E3CA5"/>
    <w:rsid w:val="2D917516"/>
    <w:rsid w:val="2D9214E0"/>
    <w:rsid w:val="2D937732"/>
    <w:rsid w:val="2D947006"/>
    <w:rsid w:val="2D962D7E"/>
    <w:rsid w:val="2D9D410D"/>
    <w:rsid w:val="2DA45132"/>
    <w:rsid w:val="2DA47F57"/>
    <w:rsid w:val="2DA90D03"/>
    <w:rsid w:val="2DB15E0A"/>
    <w:rsid w:val="2DB46970"/>
    <w:rsid w:val="2DB75639"/>
    <w:rsid w:val="2DBE22D5"/>
    <w:rsid w:val="2DBE4083"/>
    <w:rsid w:val="2DC21DC5"/>
    <w:rsid w:val="2DCB20DF"/>
    <w:rsid w:val="2DCC67A0"/>
    <w:rsid w:val="2DD16483"/>
    <w:rsid w:val="2DD374A1"/>
    <w:rsid w:val="2DD41AF8"/>
    <w:rsid w:val="2DD4229A"/>
    <w:rsid w:val="2DD43B21"/>
    <w:rsid w:val="2DD45655"/>
    <w:rsid w:val="2DD820D2"/>
    <w:rsid w:val="2DDE64D3"/>
    <w:rsid w:val="2DE03FF9"/>
    <w:rsid w:val="2DE27D71"/>
    <w:rsid w:val="2DE47F8D"/>
    <w:rsid w:val="2DE81100"/>
    <w:rsid w:val="2DE955A4"/>
    <w:rsid w:val="2DF14458"/>
    <w:rsid w:val="2DF301D1"/>
    <w:rsid w:val="2DF43EA0"/>
    <w:rsid w:val="2DF47AA5"/>
    <w:rsid w:val="2DF67CC1"/>
    <w:rsid w:val="2DF83A39"/>
    <w:rsid w:val="2DF90A9C"/>
    <w:rsid w:val="2DFA155F"/>
    <w:rsid w:val="2DFA3918"/>
    <w:rsid w:val="2E0028ED"/>
    <w:rsid w:val="2E005143"/>
    <w:rsid w:val="2E00644A"/>
    <w:rsid w:val="2E081C4F"/>
    <w:rsid w:val="2E093550"/>
    <w:rsid w:val="2E0C7AA4"/>
    <w:rsid w:val="2E1343CF"/>
    <w:rsid w:val="2E150147"/>
    <w:rsid w:val="2E162111"/>
    <w:rsid w:val="2E165C6D"/>
    <w:rsid w:val="2E187C37"/>
    <w:rsid w:val="2E19750B"/>
    <w:rsid w:val="2E1A39AF"/>
    <w:rsid w:val="2E245FA3"/>
    <w:rsid w:val="2E2E2FB7"/>
    <w:rsid w:val="2E3439FD"/>
    <w:rsid w:val="2E36630F"/>
    <w:rsid w:val="2E3C1B78"/>
    <w:rsid w:val="2E3D31FA"/>
    <w:rsid w:val="2E3D58F0"/>
    <w:rsid w:val="2E3F6F72"/>
    <w:rsid w:val="2E402CEA"/>
    <w:rsid w:val="2E424CB4"/>
    <w:rsid w:val="2E4427DA"/>
    <w:rsid w:val="2E494294"/>
    <w:rsid w:val="2E4B1DBB"/>
    <w:rsid w:val="2E4C78E1"/>
    <w:rsid w:val="2E513AB3"/>
    <w:rsid w:val="2E516CA5"/>
    <w:rsid w:val="2E52262E"/>
    <w:rsid w:val="2E530C6F"/>
    <w:rsid w:val="2E5A0250"/>
    <w:rsid w:val="2E5A3DAC"/>
    <w:rsid w:val="2E5C3113"/>
    <w:rsid w:val="2E5C5D76"/>
    <w:rsid w:val="2E627104"/>
    <w:rsid w:val="2E644C2A"/>
    <w:rsid w:val="2E652751"/>
    <w:rsid w:val="2E6530AB"/>
    <w:rsid w:val="2E7806D6"/>
    <w:rsid w:val="2E7F3812"/>
    <w:rsid w:val="2E813A2E"/>
    <w:rsid w:val="2E8157DC"/>
    <w:rsid w:val="2E81758A"/>
    <w:rsid w:val="2E82188C"/>
    <w:rsid w:val="2E8E1CA7"/>
    <w:rsid w:val="2E921798"/>
    <w:rsid w:val="2E951288"/>
    <w:rsid w:val="2EA27501"/>
    <w:rsid w:val="2EA339A5"/>
    <w:rsid w:val="2EA3668F"/>
    <w:rsid w:val="2EAB2859"/>
    <w:rsid w:val="2EAE2349"/>
    <w:rsid w:val="2EAF4022"/>
    <w:rsid w:val="2EB15996"/>
    <w:rsid w:val="2EB72DBC"/>
    <w:rsid w:val="2EBA2A9C"/>
    <w:rsid w:val="2EBD433B"/>
    <w:rsid w:val="2EC34918"/>
    <w:rsid w:val="2ECD0A22"/>
    <w:rsid w:val="2ECE02F6"/>
    <w:rsid w:val="2ED00512"/>
    <w:rsid w:val="2ED022C0"/>
    <w:rsid w:val="2ED07F7B"/>
    <w:rsid w:val="2ED2611B"/>
    <w:rsid w:val="2ED31DB0"/>
    <w:rsid w:val="2ED33B5E"/>
    <w:rsid w:val="2ED74DED"/>
    <w:rsid w:val="2ED81174"/>
    <w:rsid w:val="2EDB0528"/>
    <w:rsid w:val="2EDB1D9C"/>
    <w:rsid w:val="2EDD678B"/>
    <w:rsid w:val="2EE10029"/>
    <w:rsid w:val="2EE23DA1"/>
    <w:rsid w:val="2EE30245"/>
    <w:rsid w:val="2EE31FF3"/>
    <w:rsid w:val="2EE341F5"/>
    <w:rsid w:val="2EE63891"/>
    <w:rsid w:val="2EE95130"/>
    <w:rsid w:val="2EEA15D4"/>
    <w:rsid w:val="2EEB0EA8"/>
    <w:rsid w:val="2EEE2BF6"/>
    <w:rsid w:val="2EF20488"/>
    <w:rsid w:val="2EF22236"/>
    <w:rsid w:val="2EF223F2"/>
    <w:rsid w:val="2EF7784D"/>
    <w:rsid w:val="2EF84F00"/>
    <w:rsid w:val="2F01649B"/>
    <w:rsid w:val="2F02082B"/>
    <w:rsid w:val="2F031DB1"/>
    <w:rsid w:val="2F0361F1"/>
    <w:rsid w:val="2F0A5D02"/>
    <w:rsid w:val="2F0E2D39"/>
    <w:rsid w:val="2F0E4E31"/>
    <w:rsid w:val="2F0F2DE8"/>
    <w:rsid w:val="2F1C11A3"/>
    <w:rsid w:val="2F1D172E"/>
    <w:rsid w:val="2F212B1B"/>
    <w:rsid w:val="2F224672"/>
    <w:rsid w:val="2F255AE0"/>
    <w:rsid w:val="2F2A5E74"/>
    <w:rsid w:val="2F2E51C6"/>
    <w:rsid w:val="2F326AD7"/>
    <w:rsid w:val="2F397E65"/>
    <w:rsid w:val="2F3A3D3C"/>
    <w:rsid w:val="2F3E191F"/>
    <w:rsid w:val="2F430CE4"/>
    <w:rsid w:val="2F4874ED"/>
    <w:rsid w:val="2F4B5DEA"/>
    <w:rsid w:val="2F4C6F09"/>
    <w:rsid w:val="2F4D045F"/>
    <w:rsid w:val="2F527179"/>
    <w:rsid w:val="2F5702EB"/>
    <w:rsid w:val="2F5A5A3F"/>
    <w:rsid w:val="2F6173BC"/>
    <w:rsid w:val="2F620D54"/>
    <w:rsid w:val="2F634EE2"/>
    <w:rsid w:val="2F703C2A"/>
    <w:rsid w:val="2F795E5F"/>
    <w:rsid w:val="2F7B66D0"/>
    <w:rsid w:val="2F7C41F6"/>
    <w:rsid w:val="2F7C50E0"/>
    <w:rsid w:val="2F7E7F6E"/>
    <w:rsid w:val="2F804D60"/>
    <w:rsid w:val="2F8127EE"/>
    <w:rsid w:val="2F83470E"/>
    <w:rsid w:val="2F8538E7"/>
    <w:rsid w:val="2F872A45"/>
    <w:rsid w:val="2F896B9A"/>
    <w:rsid w:val="2F8B61E7"/>
    <w:rsid w:val="2F8F3FFD"/>
    <w:rsid w:val="2F9037FD"/>
    <w:rsid w:val="2F9257C7"/>
    <w:rsid w:val="2F950E14"/>
    <w:rsid w:val="2F994DA8"/>
    <w:rsid w:val="2F996B56"/>
    <w:rsid w:val="2FA06136"/>
    <w:rsid w:val="2FA31782"/>
    <w:rsid w:val="2FAA4C35"/>
    <w:rsid w:val="2FAE7DDE"/>
    <w:rsid w:val="2FAF6379"/>
    <w:rsid w:val="2FB15E01"/>
    <w:rsid w:val="2FB43990"/>
    <w:rsid w:val="2FB56F92"/>
    <w:rsid w:val="2FB74348"/>
    <w:rsid w:val="2FBB2F70"/>
    <w:rsid w:val="2FBB6170"/>
    <w:rsid w:val="2FC70F09"/>
    <w:rsid w:val="2FCA7144"/>
    <w:rsid w:val="2FCC6F2B"/>
    <w:rsid w:val="2FCF4325"/>
    <w:rsid w:val="2FD162F0"/>
    <w:rsid w:val="2FD45DE0"/>
    <w:rsid w:val="2FD47B8E"/>
    <w:rsid w:val="2FD8767E"/>
    <w:rsid w:val="2FDF200B"/>
    <w:rsid w:val="2FE14059"/>
    <w:rsid w:val="2FE40457"/>
    <w:rsid w:val="2FE86D98"/>
    <w:rsid w:val="2FEB7353"/>
    <w:rsid w:val="2FEC3129"/>
    <w:rsid w:val="2FED29FE"/>
    <w:rsid w:val="2FF27E0D"/>
    <w:rsid w:val="2FF41FDE"/>
    <w:rsid w:val="2FF67B04"/>
    <w:rsid w:val="2FF7387C"/>
    <w:rsid w:val="2FFC6886"/>
    <w:rsid w:val="2FFE259D"/>
    <w:rsid w:val="2FFF7D4F"/>
    <w:rsid w:val="30087837"/>
    <w:rsid w:val="300A1E47"/>
    <w:rsid w:val="300C1874"/>
    <w:rsid w:val="301053FC"/>
    <w:rsid w:val="30183F1E"/>
    <w:rsid w:val="301C242E"/>
    <w:rsid w:val="30226B4B"/>
    <w:rsid w:val="302702A0"/>
    <w:rsid w:val="302723B3"/>
    <w:rsid w:val="30281C88"/>
    <w:rsid w:val="302920B9"/>
    <w:rsid w:val="302A1EA4"/>
    <w:rsid w:val="302C0294"/>
    <w:rsid w:val="302C5C1C"/>
    <w:rsid w:val="30316D8E"/>
    <w:rsid w:val="303845C1"/>
    <w:rsid w:val="3038636F"/>
    <w:rsid w:val="303F594F"/>
    <w:rsid w:val="30420F9B"/>
    <w:rsid w:val="30466CDD"/>
    <w:rsid w:val="304B480C"/>
    <w:rsid w:val="304E6033"/>
    <w:rsid w:val="30562C99"/>
    <w:rsid w:val="305C5E1D"/>
    <w:rsid w:val="305E2987"/>
    <w:rsid w:val="306058C5"/>
    <w:rsid w:val="30656A38"/>
    <w:rsid w:val="306939D7"/>
    <w:rsid w:val="306A7496"/>
    <w:rsid w:val="306C35E2"/>
    <w:rsid w:val="30722B71"/>
    <w:rsid w:val="307355F9"/>
    <w:rsid w:val="307678E0"/>
    <w:rsid w:val="30783AD0"/>
    <w:rsid w:val="308061FD"/>
    <w:rsid w:val="30840979"/>
    <w:rsid w:val="3086532C"/>
    <w:rsid w:val="30874C00"/>
    <w:rsid w:val="308908D7"/>
    <w:rsid w:val="308E5F8F"/>
    <w:rsid w:val="30935EB5"/>
    <w:rsid w:val="3095556F"/>
    <w:rsid w:val="30963095"/>
    <w:rsid w:val="309A4933"/>
    <w:rsid w:val="309F1F4A"/>
    <w:rsid w:val="30A05CC2"/>
    <w:rsid w:val="30A12166"/>
    <w:rsid w:val="30A25EDE"/>
    <w:rsid w:val="30AA030B"/>
    <w:rsid w:val="30AB4D93"/>
    <w:rsid w:val="30AB6B41"/>
    <w:rsid w:val="30AC28B9"/>
    <w:rsid w:val="30AC5E72"/>
    <w:rsid w:val="30AD5FE6"/>
    <w:rsid w:val="30AE03DF"/>
    <w:rsid w:val="30B023A9"/>
    <w:rsid w:val="30B7132A"/>
    <w:rsid w:val="30B8300C"/>
    <w:rsid w:val="30BC17A5"/>
    <w:rsid w:val="30C0210D"/>
    <w:rsid w:val="30C145B6"/>
    <w:rsid w:val="30C310ED"/>
    <w:rsid w:val="30C50922"/>
    <w:rsid w:val="30C62A66"/>
    <w:rsid w:val="30C65728"/>
    <w:rsid w:val="30CF1AB1"/>
    <w:rsid w:val="30D16C82"/>
    <w:rsid w:val="30D20571"/>
    <w:rsid w:val="30D35AB8"/>
    <w:rsid w:val="30D51E0F"/>
    <w:rsid w:val="30DA03F6"/>
    <w:rsid w:val="30DA5678"/>
    <w:rsid w:val="30DC1FAE"/>
    <w:rsid w:val="30DD0C9E"/>
    <w:rsid w:val="30DF2C8E"/>
    <w:rsid w:val="30E16A06"/>
    <w:rsid w:val="30E52C0D"/>
    <w:rsid w:val="30E758B0"/>
    <w:rsid w:val="30E8072D"/>
    <w:rsid w:val="30E87D95"/>
    <w:rsid w:val="30E958BB"/>
    <w:rsid w:val="30E96EA4"/>
    <w:rsid w:val="30EB33E1"/>
    <w:rsid w:val="30F12122"/>
    <w:rsid w:val="30F46739"/>
    <w:rsid w:val="30FA3624"/>
    <w:rsid w:val="30FC114A"/>
    <w:rsid w:val="30FD1B1F"/>
    <w:rsid w:val="310B3A83"/>
    <w:rsid w:val="310F3573"/>
    <w:rsid w:val="310F7EF8"/>
    <w:rsid w:val="31101099"/>
    <w:rsid w:val="31113046"/>
    <w:rsid w:val="31126CE6"/>
    <w:rsid w:val="311428EF"/>
    <w:rsid w:val="311A5A74"/>
    <w:rsid w:val="311B1BB9"/>
    <w:rsid w:val="311C2969"/>
    <w:rsid w:val="312A215B"/>
    <w:rsid w:val="312B14FE"/>
    <w:rsid w:val="31305298"/>
    <w:rsid w:val="3135465C"/>
    <w:rsid w:val="313A1C72"/>
    <w:rsid w:val="313A7EC4"/>
    <w:rsid w:val="313E1763"/>
    <w:rsid w:val="31450125"/>
    <w:rsid w:val="31456F95"/>
    <w:rsid w:val="314625F0"/>
    <w:rsid w:val="314E571E"/>
    <w:rsid w:val="31535609"/>
    <w:rsid w:val="31540F86"/>
    <w:rsid w:val="31592A40"/>
    <w:rsid w:val="315A3D55"/>
    <w:rsid w:val="316273A4"/>
    <w:rsid w:val="31644F41"/>
    <w:rsid w:val="31772165"/>
    <w:rsid w:val="31772EC7"/>
    <w:rsid w:val="31784322"/>
    <w:rsid w:val="318178A1"/>
    <w:rsid w:val="31853836"/>
    <w:rsid w:val="318A2BFA"/>
    <w:rsid w:val="318E5404"/>
    <w:rsid w:val="31943A79"/>
    <w:rsid w:val="319475D5"/>
    <w:rsid w:val="31A041CB"/>
    <w:rsid w:val="31B41A25"/>
    <w:rsid w:val="31B47C77"/>
    <w:rsid w:val="31B9528D"/>
    <w:rsid w:val="31BE0AF5"/>
    <w:rsid w:val="31BE4652"/>
    <w:rsid w:val="31C3435E"/>
    <w:rsid w:val="31C75BFC"/>
    <w:rsid w:val="31CB6D6E"/>
    <w:rsid w:val="31CD304C"/>
    <w:rsid w:val="31CD6F8B"/>
    <w:rsid w:val="31D125D7"/>
    <w:rsid w:val="31D67BED"/>
    <w:rsid w:val="31D9592F"/>
    <w:rsid w:val="31DB3455"/>
    <w:rsid w:val="31DD71CE"/>
    <w:rsid w:val="31E247E4"/>
    <w:rsid w:val="31E4003B"/>
    <w:rsid w:val="31EC5663"/>
    <w:rsid w:val="31F84007"/>
    <w:rsid w:val="31FF5F44"/>
    <w:rsid w:val="32006FB8"/>
    <w:rsid w:val="320E382B"/>
    <w:rsid w:val="32116E77"/>
    <w:rsid w:val="32130E41"/>
    <w:rsid w:val="32171FB4"/>
    <w:rsid w:val="321A3A53"/>
    <w:rsid w:val="321D581C"/>
    <w:rsid w:val="321E1594"/>
    <w:rsid w:val="321E3342"/>
    <w:rsid w:val="321F2C5E"/>
    <w:rsid w:val="3227669B"/>
    <w:rsid w:val="32292413"/>
    <w:rsid w:val="322E5C7B"/>
    <w:rsid w:val="322F72FD"/>
    <w:rsid w:val="32307BD8"/>
    <w:rsid w:val="32336951"/>
    <w:rsid w:val="3235134B"/>
    <w:rsid w:val="32353BBC"/>
    <w:rsid w:val="3236068C"/>
    <w:rsid w:val="32386095"/>
    <w:rsid w:val="323970DC"/>
    <w:rsid w:val="32424EBA"/>
    <w:rsid w:val="32425283"/>
    <w:rsid w:val="32443793"/>
    <w:rsid w:val="324D513A"/>
    <w:rsid w:val="324E3C27"/>
    <w:rsid w:val="32527886"/>
    <w:rsid w:val="325356E2"/>
    <w:rsid w:val="325F5E35"/>
    <w:rsid w:val="32601BAD"/>
    <w:rsid w:val="326A6587"/>
    <w:rsid w:val="326C0551"/>
    <w:rsid w:val="326C2300"/>
    <w:rsid w:val="326E6078"/>
    <w:rsid w:val="326E7E26"/>
    <w:rsid w:val="32713DBA"/>
    <w:rsid w:val="32714256"/>
    <w:rsid w:val="32795BA3"/>
    <w:rsid w:val="327E2C3F"/>
    <w:rsid w:val="327E5781"/>
    <w:rsid w:val="32843AED"/>
    <w:rsid w:val="328626B9"/>
    <w:rsid w:val="328C29A2"/>
    <w:rsid w:val="32931F82"/>
    <w:rsid w:val="32935ADE"/>
    <w:rsid w:val="329377CE"/>
    <w:rsid w:val="32943604"/>
    <w:rsid w:val="329830F5"/>
    <w:rsid w:val="3299549E"/>
    <w:rsid w:val="329B0E37"/>
    <w:rsid w:val="329E4DFA"/>
    <w:rsid w:val="329F26D5"/>
    <w:rsid w:val="32A1627D"/>
    <w:rsid w:val="32A4561D"/>
    <w:rsid w:val="32A65D5F"/>
    <w:rsid w:val="32A95302"/>
    <w:rsid w:val="32AB107A"/>
    <w:rsid w:val="32AB72CC"/>
    <w:rsid w:val="32B0236D"/>
    <w:rsid w:val="32B30F68"/>
    <w:rsid w:val="32B6615F"/>
    <w:rsid w:val="32B819E9"/>
    <w:rsid w:val="32BA12BD"/>
    <w:rsid w:val="32BC3287"/>
    <w:rsid w:val="32C20171"/>
    <w:rsid w:val="32C36DD3"/>
    <w:rsid w:val="32C541A4"/>
    <w:rsid w:val="32C83F21"/>
    <w:rsid w:val="32C91500"/>
    <w:rsid w:val="32C959A4"/>
    <w:rsid w:val="32D0288E"/>
    <w:rsid w:val="32D560F7"/>
    <w:rsid w:val="32D61E6F"/>
    <w:rsid w:val="32DC56D7"/>
    <w:rsid w:val="32E20814"/>
    <w:rsid w:val="32F3657D"/>
    <w:rsid w:val="32F472BF"/>
    <w:rsid w:val="32F522F5"/>
    <w:rsid w:val="32F86BE3"/>
    <w:rsid w:val="32F96CE6"/>
    <w:rsid w:val="32FD564D"/>
    <w:rsid w:val="3301513E"/>
    <w:rsid w:val="330B1D44"/>
    <w:rsid w:val="330E33B7"/>
    <w:rsid w:val="331203D7"/>
    <w:rsid w:val="33122EA7"/>
    <w:rsid w:val="33155659"/>
    <w:rsid w:val="3317670F"/>
    <w:rsid w:val="331D7A9E"/>
    <w:rsid w:val="3321758E"/>
    <w:rsid w:val="33282AD3"/>
    <w:rsid w:val="332901F1"/>
    <w:rsid w:val="332B527B"/>
    <w:rsid w:val="332B5D17"/>
    <w:rsid w:val="332B749A"/>
    <w:rsid w:val="332E3A59"/>
    <w:rsid w:val="333252F7"/>
    <w:rsid w:val="33332E1D"/>
    <w:rsid w:val="333472C1"/>
    <w:rsid w:val="333D3C9C"/>
    <w:rsid w:val="333F7A14"/>
    <w:rsid w:val="334119DE"/>
    <w:rsid w:val="3343201D"/>
    <w:rsid w:val="33435756"/>
    <w:rsid w:val="33490893"/>
    <w:rsid w:val="334E1AAF"/>
    <w:rsid w:val="334E65BD"/>
    <w:rsid w:val="335039CF"/>
    <w:rsid w:val="33576B0C"/>
    <w:rsid w:val="33590AD6"/>
    <w:rsid w:val="335F1E64"/>
    <w:rsid w:val="33613E2E"/>
    <w:rsid w:val="33627C68"/>
    <w:rsid w:val="33662F26"/>
    <w:rsid w:val="33707BCD"/>
    <w:rsid w:val="33721B98"/>
    <w:rsid w:val="33743B62"/>
    <w:rsid w:val="337A0A4C"/>
    <w:rsid w:val="337D5F2D"/>
    <w:rsid w:val="33814D19"/>
    <w:rsid w:val="33863895"/>
    <w:rsid w:val="338B0A4C"/>
    <w:rsid w:val="338B0EAB"/>
    <w:rsid w:val="338E6259"/>
    <w:rsid w:val="3390201E"/>
    <w:rsid w:val="339201D0"/>
    <w:rsid w:val="33947D60"/>
    <w:rsid w:val="33960DF7"/>
    <w:rsid w:val="33A04957"/>
    <w:rsid w:val="33A67A93"/>
    <w:rsid w:val="33A855B9"/>
    <w:rsid w:val="33AB6E58"/>
    <w:rsid w:val="33AC0EBC"/>
    <w:rsid w:val="33AD0F32"/>
    <w:rsid w:val="33AD1987"/>
    <w:rsid w:val="33B26438"/>
    <w:rsid w:val="33B421B0"/>
    <w:rsid w:val="33B51A84"/>
    <w:rsid w:val="33B95A18"/>
    <w:rsid w:val="33B977C6"/>
    <w:rsid w:val="33BC58BC"/>
    <w:rsid w:val="33BF137E"/>
    <w:rsid w:val="33CB61A7"/>
    <w:rsid w:val="33CD3272"/>
    <w:rsid w:val="33D44600"/>
    <w:rsid w:val="33D77605"/>
    <w:rsid w:val="33D77F33"/>
    <w:rsid w:val="33DB54A3"/>
    <w:rsid w:val="33E228AE"/>
    <w:rsid w:val="33E505BB"/>
    <w:rsid w:val="33E662BE"/>
    <w:rsid w:val="33E9637F"/>
    <w:rsid w:val="33ED56C2"/>
    <w:rsid w:val="33ED7470"/>
    <w:rsid w:val="33EE7DE5"/>
    <w:rsid w:val="33F14011"/>
    <w:rsid w:val="33F26A3E"/>
    <w:rsid w:val="33F4348F"/>
    <w:rsid w:val="33FB3766"/>
    <w:rsid w:val="33FE39E0"/>
    <w:rsid w:val="33FE4F4E"/>
    <w:rsid w:val="34000F51"/>
    <w:rsid w:val="340053F5"/>
    <w:rsid w:val="34034EE6"/>
    <w:rsid w:val="340439AB"/>
    <w:rsid w:val="3406459C"/>
    <w:rsid w:val="342015F4"/>
    <w:rsid w:val="342033A2"/>
    <w:rsid w:val="3421711A"/>
    <w:rsid w:val="34256C0A"/>
    <w:rsid w:val="342B06AB"/>
    <w:rsid w:val="342B1D46"/>
    <w:rsid w:val="342D3D10"/>
    <w:rsid w:val="34302038"/>
    <w:rsid w:val="34313B45"/>
    <w:rsid w:val="34321327"/>
    <w:rsid w:val="343B01DB"/>
    <w:rsid w:val="343B24CA"/>
    <w:rsid w:val="34421956"/>
    <w:rsid w:val="3445105A"/>
    <w:rsid w:val="344572AC"/>
    <w:rsid w:val="344642D4"/>
    <w:rsid w:val="34473024"/>
    <w:rsid w:val="344802EE"/>
    <w:rsid w:val="344E43B3"/>
    <w:rsid w:val="34512251"/>
    <w:rsid w:val="34543E9E"/>
    <w:rsid w:val="345920CE"/>
    <w:rsid w:val="345A728C"/>
    <w:rsid w:val="345B6AD0"/>
    <w:rsid w:val="346419C5"/>
    <w:rsid w:val="3465287C"/>
    <w:rsid w:val="34677222"/>
    <w:rsid w:val="346A57CF"/>
    <w:rsid w:val="346C34B7"/>
    <w:rsid w:val="347A3804"/>
    <w:rsid w:val="34825E0A"/>
    <w:rsid w:val="348304E8"/>
    <w:rsid w:val="348523D7"/>
    <w:rsid w:val="348820A4"/>
    <w:rsid w:val="348A144B"/>
    <w:rsid w:val="348F0C57"/>
    <w:rsid w:val="3491429F"/>
    <w:rsid w:val="349601D3"/>
    <w:rsid w:val="349C4BE5"/>
    <w:rsid w:val="349D29DF"/>
    <w:rsid w:val="34A366B0"/>
    <w:rsid w:val="34A71B85"/>
    <w:rsid w:val="34A73AC3"/>
    <w:rsid w:val="34AF4725"/>
    <w:rsid w:val="34B1049E"/>
    <w:rsid w:val="34B13142"/>
    <w:rsid w:val="34B14942"/>
    <w:rsid w:val="34B306BA"/>
    <w:rsid w:val="34B65AB4"/>
    <w:rsid w:val="34BA1A48"/>
    <w:rsid w:val="34BD32E6"/>
    <w:rsid w:val="34C5219B"/>
    <w:rsid w:val="34C53F49"/>
    <w:rsid w:val="34C74165"/>
    <w:rsid w:val="34CC177B"/>
    <w:rsid w:val="34CE1050"/>
    <w:rsid w:val="34CF3E68"/>
    <w:rsid w:val="34D0301A"/>
    <w:rsid w:val="34D126EC"/>
    <w:rsid w:val="34D128EE"/>
    <w:rsid w:val="34D47E6B"/>
    <w:rsid w:val="34D66F9F"/>
    <w:rsid w:val="34D67F04"/>
    <w:rsid w:val="34D83835"/>
    <w:rsid w:val="34D9730A"/>
    <w:rsid w:val="34DB140D"/>
    <w:rsid w:val="34E03A85"/>
    <w:rsid w:val="34E5411E"/>
    <w:rsid w:val="34E55CBD"/>
    <w:rsid w:val="34EE524E"/>
    <w:rsid w:val="34F30AB6"/>
    <w:rsid w:val="34F527A6"/>
    <w:rsid w:val="34F62354"/>
    <w:rsid w:val="34FA62E8"/>
    <w:rsid w:val="34FC3E0F"/>
    <w:rsid w:val="350169B8"/>
    <w:rsid w:val="35064C8D"/>
    <w:rsid w:val="350723E2"/>
    <w:rsid w:val="35091BEE"/>
    <w:rsid w:val="350A48DC"/>
    <w:rsid w:val="350E769E"/>
    <w:rsid w:val="35156C7E"/>
    <w:rsid w:val="35176AD6"/>
    <w:rsid w:val="351C000D"/>
    <w:rsid w:val="351C625F"/>
    <w:rsid w:val="35213694"/>
    <w:rsid w:val="352148BC"/>
    <w:rsid w:val="35270760"/>
    <w:rsid w:val="352C357C"/>
    <w:rsid w:val="35373099"/>
    <w:rsid w:val="353A4937"/>
    <w:rsid w:val="354B51DD"/>
    <w:rsid w:val="354C59A9"/>
    <w:rsid w:val="354D6418"/>
    <w:rsid w:val="354E4778"/>
    <w:rsid w:val="3550415A"/>
    <w:rsid w:val="35544F7E"/>
    <w:rsid w:val="3558300F"/>
    <w:rsid w:val="355C2AFF"/>
    <w:rsid w:val="355C665B"/>
    <w:rsid w:val="356335DF"/>
    <w:rsid w:val="3568546D"/>
    <w:rsid w:val="356B2D42"/>
    <w:rsid w:val="356E2833"/>
    <w:rsid w:val="356E638F"/>
    <w:rsid w:val="3575771D"/>
    <w:rsid w:val="35773495"/>
    <w:rsid w:val="358362DE"/>
    <w:rsid w:val="35856427"/>
    <w:rsid w:val="3586192A"/>
    <w:rsid w:val="3586713C"/>
    <w:rsid w:val="358931C8"/>
    <w:rsid w:val="358D0F0B"/>
    <w:rsid w:val="359027A9"/>
    <w:rsid w:val="35956011"/>
    <w:rsid w:val="359A53D6"/>
    <w:rsid w:val="359A7184"/>
    <w:rsid w:val="35A35B04"/>
    <w:rsid w:val="35AA123E"/>
    <w:rsid w:val="35AE7C88"/>
    <w:rsid w:val="35B64D9D"/>
    <w:rsid w:val="35B9585C"/>
    <w:rsid w:val="35BC0625"/>
    <w:rsid w:val="35BC17F0"/>
    <w:rsid w:val="35C42453"/>
    <w:rsid w:val="35C661CB"/>
    <w:rsid w:val="35CA5CBB"/>
    <w:rsid w:val="35CB37E1"/>
    <w:rsid w:val="35CD0FDC"/>
    <w:rsid w:val="35CD1307"/>
    <w:rsid w:val="35D00DF7"/>
    <w:rsid w:val="35D46B3A"/>
    <w:rsid w:val="35D54660"/>
    <w:rsid w:val="35D71D27"/>
    <w:rsid w:val="35D83CC9"/>
    <w:rsid w:val="35DA3DCF"/>
    <w:rsid w:val="35DE50FA"/>
    <w:rsid w:val="35DF4502"/>
    <w:rsid w:val="35E10D2D"/>
    <w:rsid w:val="35E1140C"/>
    <w:rsid w:val="35E14BB8"/>
    <w:rsid w:val="35E247FE"/>
    <w:rsid w:val="35E6061B"/>
    <w:rsid w:val="35E82508"/>
    <w:rsid w:val="35EA05E6"/>
    <w:rsid w:val="35F3406B"/>
    <w:rsid w:val="35F44AE6"/>
    <w:rsid w:val="35F5260C"/>
    <w:rsid w:val="35F665EB"/>
    <w:rsid w:val="35F965A0"/>
    <w:rsid w:val="35FA5E74"/>
    <w:rsid w:val="36017203"/>
    <w:rsid w:val="36052D1D"/>
    <w:rsid w:val="360603A0"/>
    <w:rsid w:val="36064819"/>
    <w:rsid w:val="360867E3"/>
    <w:rsid w:val="360D0D4D"/>
    <w:rsid w:val="360D3DFA"/>
    <w:rsid w:val="360D5BA8"/>
    <w:rsid w:val="36114458"/>
    <w:rsid w:val="36120288"/>
    <w:rsid w:val="36164E2E"/>
    <w:rsid w:val="361C403D"/>
    <w:rsid w:val="361F13AE"/>
    <w:rsid w:val="36251143"/>
    <w:rsid w:val="36252EF1"/>
    <w:rsid w:val="36272FC6"/>
    <w:rsid w:val="36296FAA"/>
    <w:rsid w:val="362F3D70"/>
    <w:rsid w:val="363B44C3"/>
    <w:rsid w:val="364014BD"/>
    <w:rsid w:val="364041CF"/>
    <w:rsid w:val="36415BB7"/>
    <w:rsid w:val="36453593"/>
    <w:rsid w:val="3647376A"/>
    <w:rsid w:val="36473C0C"/>
    <w:rsid w:val="3648318B"/>
    <w:rsid w:val="364B6F6E"/>
    <w:rsid w:val="364D2448"/>
    <w:rsid w:val="364E2199"/>
    <w:rsid w:val="36511F38"/>
    <w:rsid w:val="3651597E"/>
    <w:rsid w:val="365569F9"/>
    <w:rsid w:val="36581519"/>
    <w:rsid w:val="36590DED"/>
    <w:rsid w:val="36592B9B"/>
    <w:rsid w:val="365A50F5"/>
    <w:rsid w:val="36603F29"/>
    <w:rsid w:val="36641223"/>
    <w:rsid w:val="366854D4"/>
    <w:rsid w:val="366A4BE9"/>
    <w:rsid w:val="366C0B20"/>
    <w:rsid w:val="366C6D72"/>
    <w:rsid w:val="36716136"/>
    <w:rsid w:val="36730100"/>
    <w:rsid w:val="36794719"/>
    <w:rsid w:val="367F6029"/>
    <w:rsid w:val="36806379"/>
    <w:rsid w:val="368213DC"/>
    <w:rsid w:val="36851BE2"/>
    <w:rsid w:val="368949CD"/>
    <w:rsid w:val="368F2A60"/>
    <w:rsid w:val="369408FE"/>
    <w:rsid w:val="369915A3"/>
    <w:rsid w:val="369B1405"/>
    <w:rsid w:val="36A2092F"/>
    <w:rsid w:val="36A47DCD"/>
    <w:rsid w:val="36A55DE0"/>
    <w:rsid w:val="36A858D0"/>
    <w:rsid w:val="36AA789A"/>
    <w:rsid w:val="36AC53C0"/>
    <w:rsid w:val="36B50719"/>
    <w:rsid w:val="36BA56CA"/>
    <w:rsid w:val="36BE0348"/>
    <w:rsid w:val="36C62A73"/>
    <w:rsid w:val="36D14E27"/>
    <w:rsid w:val="36D36DF1"/>
    <w:rsid w:val="36D44917"/>
    <w:rsid w:val="36D8085D"/>
    <w:rsid w:val="36DA1F2E"/>
    <w:rsid w:val="36DD4D29"/>
    <w:rsid w:val="36E1765B"/>
    <w:rsid w:val="36E36908"/>
    <w:rsid w:val="36EF011F"/>
    <w:rsid w:val="36F31241"/>
    <w:rsid w:val="36F54FB9"/>
    <w:rsid w:val="36F81A18"/>
    <w:rsid w:val="36FA25D0"/>
    <w:rsid w:val="36FB1EA4"/>
    <w:rsid w:val="37024614"/>
    <w:rsid w:val="3704472F"/>
    <w:rsid w:val="370C6772"/>
    <w:rsid w:val="370D5420"/>
    <w:rsid w:val="371371EE"/>
    <w:rsid w:val="37160A8C"/>
    <w:rsid w:val="37164F30"/>
    <w:rsid w:val="372431A9"/>
    <w:rsid w:val="3729714D"/>
    <w:rsid w:val="372E2279"/>
    <w:rsid w:val="372F26EB"/>
    <w:rsid w:val="37362EDC"/>
    <w:rsid w:val="373A0C1E"/>
    <w:rsid w:val="37412D85"/>
    <w:rsid w:val="374B7CC4"/>
    <w:rsid w:val="374C3D18"/>
    <w:rsid w:val="374D345F"/>
    <w:rsid w:val="374E0226"/>
    <w:rsid w:val="375241BA"/>
    <w:rsid w:val="37531CE0"/>
    <w:rsid w:val="375515B4"/>
    <w:rsid w:val="3756532C"/>
    <w:rsid w:val="375F3A1B"/>
    <w:rsid w:val="37635B0B"/>
    <w:rsid w:val="376471EB"/>
    <w:rsid w:val="3768578B"/>
    <w:rsid w:val="376A2759"/>
    <w:rsid w:val="37712166"/>
    <w:rsid w:val="37724561"/>
    <w:rsid w:val="37734130"/>
    <w:rsid w:val="37773C20"/>
    <w:rsid w:val="377A54BF"/>
    <w:rsid w:val="378325C5"/>
    <w:rsid w:val="378F5518"/>
    <w:rsid w:val="3790083E"/>
    <w:rsid w:val="3790548B"/>
    <w:rsid w:val="37930054"/>
    <w:rsid w:val="37971BCD"/>
    <w:rsid w:val="379C3687"/>
    <w:rsid w:val="379E73FF"/>
    <w:rsid w:val="37A83DDA"/>
    <w:rsid w:val="37A97B52"/>
    <w:rsid w:val="37AB5678"/>
    <w:rsid w:val="37B16D9C"/>
    <w:rsid w:val="37B30737"/>
    <w:rsid w:val="37B344AC"/>
    <w:rsid w:val="37BB5536"/>
    <w:rsid w:val="37BC5AD7"/>
    <w:rsid w:val="37BC7885"/>
    <w:rsid w:val="37BD4346"/>
    <w:rsid w:val="37BD5358"/>
    <w:rsid w:val="37C14B11"/>
    <w:rsid w:val="37C4498C"/>
    <w:rsid w:val="37C64260"/>
    <w:rsid w:val="37C8447C"/>
    <w:rsid w:val="37CB1876"/>
    <w:rsid w:val="37CB7AC8"/>
    <w:rsid w:val="37CF7D0E"/>
    <w:rsid w:val="37D16209"/>
    <w:rsid w:val="37DE5A4E"/>
    <w:rsid w:val="37E40B8A"/>
    <w:rsid w:val="37E62B54"/>
    <w:rsid w:val="37E96DC4"/>
    <w:rsid w:val="37EA2644"/>
    <w:rsid w:val="37F30DCD"/>
    <w:rsid w:val="37F4701F"/>
    <w:rsid w:val="37F963E3"/>
    <w:rsid w:val="37FE1C4C"/>
    <w:rsid w:val="380317F5"/>
    <w:rsid w:val="380A6843"/>
    <w:rsid w:val="380B25BB"/>
    <w:rsid w:val="380B4369"/>
    <w:rsid w:val="380D2892"/>
    <w:rsid w:val="3814146F"/>
    <w:rsid w:val="38161052"/>
    <w:rsid w:val="38172D0E"/>
    <w:rsid w:val="381B57E1"/>
    <w:rsid w:val="381C14F9"/>
    <w:rsid w:val="381F59F4"/>
    <w:rsid w:val="3825367C"/>
    <w:rsid w:val="38284F1B"/>
    <w:rsid w:val="382947EF"/>
    <w:rsid w:val="383438BF"/>
    <w:rsid w:val="38367638"/>
    <w:rsid w:val="383A7E21"/>
    <w:rsid w:val="383E029A"/>
    <w:rsid w:val="384229DF"/>
    <w:rsid w:val="3843006F"/>
    <w:rsid w:val="384366AB"/>
    <w:rsid w:val="38451629"/>
    <w:rsid w:val="3846715C"/>
    <w:rsid w:val="38471845"/>
    <w:rsid w:val="384A30E3"/>
    <w:rsid w:val="384D2BD3"/>
    <w:rsid w:val="38517682"/>
    <w:rsid w:val="385201EA"/>
    <w:rsid w:val="385266D4"/>
    <w:rsid w:val="38533197"/>
    <w:rsid w:val="38540302"/>
    <w:rsid w:val="385B05CB"/>
    <w:rsid w:val="385B0E4C"/>
    <w:rsid w:val="385C4BC4"/>
    <w:rsid w:val="385C6972"/>
    <w:rsid w:val="386003DB"/>
    <w:rsid w:val="38602906"/>
    <w:rsid w:val="386E7864"/>
    <w:rsid w:val="386F66A6"/>
    <w:rsid w:val="3870051C"/>
    <w:rsid w:val="387168C2"/>
    <w:rsid w:val="38726196"/>
    <w:rsid w:val="3873781E"/>
    <w:rsid w:val="38740160"/>
    <w:rsid w:val="387C1E4B"/>
    <w:rsid w:val="38844FB4"/>
    <w:rsid w:val="388C7258"/>
    <w:rsid w:val="38907284"/>
    <w:rsid w:val="38922B55"/>
    <w:rsid w:val="3893163E"/>
    <w:rsid w:val="38934A8A"/>
    <w:rsid w:val="38941B27"/>
    <w:rsid w:val="38966328"/>
    <w:rsid w:val="38991974"/>
    <w:rsid w:val="38A04151"/>
    <w:rsid w:val="38A1734A"/>
    <w:rsid w:val="38A3042D"/>
    <w:rsid w:val="38A547BD"/>
    <w:rsid w:val="38A80B06"/>
    <w:rsid w:val="38A87E0A"/>
    <w:rsid w:val="38AA5930"/>
    <w:rsid w:val="38AC66FE"/>
    <w:rsid w:val="38AD5420"/>
    <w:rsid w:val="38B17242"/>
    <w:rsid w:val="38B17DD2"/>
    <w:rsid w:val="38B22A36"/>
    <w:rsid w:val="38B47C0A"/>
    <w:rsid w:val="38B65BFB"/>
    <w:rsid w:val="38B86D12"/>
    <w:rsid w:val="38BE4AD3"/>
    <w:rsid w:val="38C042F0"/>
    <w:rsid w:val="38C509BB"/>
    <w:rsid w:val="38C84008"/>
    <w:rsid w:val="38C96BED"/>
    <w:rsid w:val="38CA4224"/>
    <w:rsid w:val="38CA569B"/>
    <w:rsid w:val="38CE7755"/>
    <w:rsid w:val="38D002C8"/>
    <w:rsid w:val="38D34E86"/>
    <w:rsid w:val="38E250CA"/>
    <w:rsid w:val="38E946AA"/>
    <w:rsid w:val="38F00F58"/>
    <w:rsid w:val="38F1355F"/>
    <w:rsid w:val="38FB43DD"/>
    <w:rsid w:val="390200C3"/>
    <w:rsid w:val="3902576C"/>
    <w:rsid w:val="39033292"/>
    <w:rsid w:val="39041AF1"/>
    <w:rsid w:val="3904295D"/>
    <w:rsid w:val="390C0398"/>
    <w:rsid w:val="390C2146"/>
    <w:rsid w:val="390E6FB9"/>
    <w:rsid w:val="39102331"/>
    <w:rsid w:val="39107AB9"/>
    <w:rsid w:val="391334D5"/>
    <w:rsid w:val="391B682D"/>
    <w:rsid w:val="391D4354"/>
    <w:rsid w:val="392B4CC2"/>
    <w:rsid w:val="392D25E3"/>
    <w:rsid w:val="393022D9"/>
    <w:rsid w:val="39311BAD"/>
    <w:rsid w:val="39317DFF"/>
    <w:rsid w:val="393618B9"/>
    <w:rsid w:val="393671C3"/>
    <w:rsid w:val="393873DF"/>
    <w:rsid w:val="39396CB4"/>
    <w:rsid w:val="393A610D"/>
    <w:rsid w:val="394044AE"/>
    <w:rsid w:val="39435501"/>
    <w:rsid w:val="394915ED"/>
    <w:rsid w:val="394960CA"/>
    <w:rsid w:val="394A0955"/>
    <w:rsid w:val="394C2E8B"/>
    <w:rsid w:val="394F567C"/>
    <w:rsid w:val="39513FFD"/>
    <w:rsid w:val="39553AED"/>
    <w:rsid w:val="395C1320"/>
    <w:rsid w:val="395C3634"/>
    <w:rsid w:val="396106E4"/>
    <w:rsid w:val="396343C9"/>
    <w:rsid w:val="39641F82"/>
    <w:rsid w:val="396B3311"/>
    <w:rsid w:val="396D78D8"/>
    <w:rsid w:val="39745972"/>
    <w:rsid w:val="39761CB6"/>
    <w:rsid w:val="39785A2E"/>
    <w:rsid w:val="397A71F1"/>
    <w:rsid w:val="397C551E"/>
    <w:rsid w:val="398268AC"/>
    <w:rsid w:val="39842625"/>
    <w:rsid w:val="398B6911"/>
    <w:rsid w:val="3991363B"/>
    <w:rsid w:val="39927A39"/>
    <w:rsid w:val="39932868"/>
    <w:rsid w:val="39934061"/>
    <w:rsid w:val="39961E8F"/>
    <w:rsid w:val="39974106"/>
    <w:rsid w:val="399B34CA"/>
    <w:rsid w:val="399C796E"/>
    <w:rsid w:val="39A83C44"/>
    <w:rsid w:val="39AC158B"/>
    <w:rsid w:val="39AE5709"/>
    <w:rsid w:val="39B02BFA"/>
    <w:rsid w:val="39B836DD"/>
    <w:rsid w:val="39C13789"/>
    <w:rsid w:val="39C2468F"/>
    <w:rsid w:val="39C24EFB"/>
    <w:rsid w:val="39C3314D"/>
    <w:rsid w:val="39C708D6"/>
    <w:rsid w:val="39C72511"/>
    <w:rsid w:val="39CD3FCC"/>
    <w:rsid w:val="39D32C64"/>
    <w:rsid w:val="39D54C2E"/>
    <w:rsid w:val="39DD493E"/>
    <w:rsid w:val="39DF3CFF"/>
    <w:rsid w:val="39E06089"/>
    <w:rsid w:val="39E15381"/>
    <w:rsid w:val="39E515EA"/>
    <w:rsid w:val="39E6508D"/>
    <w:rsid w:val="39E92488"/>
    <w:rsid w:val="39EF3F42"/>
    <w:rsid w:val="39F350B4"/>
    <w:rsid w:val="39F44986"/>
    <w:rsid w:val="39F50C4E"/>
    <w:rsid w:val="39F55C09"/>
    <w:rsid w:val="39FF7EFD"/>
    <w:rsid w:val="3A013C75"/>
    <w:rsid w:val="3A03179B"/>
    <w:rsid w:val="3A086DB2"/>
    <w:rsid w:val="3A103EB8"/>
    <w:rsid w:val="3A1439A9"/>
    <w:rsid w:val="3A157721"/>
    <w:rsid w:val="3A176FF5"/>
    <w:rsid w:val="3A192352"/>
    <w:rsid w:val="3A1C3E97"/>
    <w:rsid w:val="3A1F26CB"/>
    <w:rsid w:val="3A1F4436"/>
    <w:rsid w:val="3A2134BE"/>
    <w:rsid w:val="3A21484D"/>
    <w:rsid w:val="3A255109"/>
    <w:rsid w:val="3A281202"/>
    <w:rsid w:val="3A301E38"/>
    <w:rsid w:val="3A361B71"/>
    <w:rsid w:val="3A377697"/>
    <w:rsid w:val="3A397FBA"/>
    <w:rsid w:val="3A40479E"/>
    <w:rsid w:val="3A412936"/>
    <w:rsid w:val="3A414072"/>
    <w:rsid w:val="3A445910"/>
    <w:rsid w:val="3A456209"/>
    <w:rsid w:val="3A4B3142"/>
    <w:rsid w:val="3A4B49A7"/>
    <w:rsid w:val="3A4C6E4A"/>
    <w:rsid w:val="3A4D67FE"/>
    <w:rsid w:val="3A4F0EF8"/>
    <w:rsid w:val="3A54164D"/>
    <w:rsid w:val="3A587CFD"/>
    <w:rsid w:val="3A5913BB"/>
    <w:rsid w:val="3A614714"/>
    <w:rsid w:val="3A6D19D7"/>
    <w:rsid w:val="3A6F0BDF"/>
    <w:rsid w:val="3A6F6E31"/>
    <w:rsid w:val="3A72331E"/>
    <w:rsid w:val="3A742699"/>
    <w:rsid w:val="3A786EEF"/>
    <w:rsid w:val="3A7C32FC"/>
    <w:rsid w:val="3A80103E"/>
    <w:rsid w:val="3A816B64"/>
    <w:rsid w:val="3A817B52"/>
    <w:rsid w:val="3A836438"/>
    <w:rsid w:val="3A8615D9"/>
    <w:rsid w:val="3A881CA1"/>
    <w:rsid w:val="3A944AE9"/>
    <w:rsid w:val="3AA0348E"/>
    <w:rsid w:val="3AA52853"/>
    <w:rsid w:val="3AAD7959"/>
    <w:rsid w:val="3AB810E4"/>
    <w:rsid w:val="3ABB02C8"/>
    <w:rsid w:val="3ABE3914"/>
    <w:rsid w:val="3AC0143A"/>
    <w:rsid w:val="3AC322DD"/>
    <w:rsid w:val="3AC9397B"/>
    <w:rsid w:val="3ACD736D"/>
    <w:rsid w:val="3ACF1270"/>
    <w:rsid w:val="3AD2116E"/>
    <w:rsid w:val="3AD66EB0"/>
    <w:rsid w:val="3AD849D6"/>
    <w:rsid w:val="3ADE3FB6"/>
    <w:rsid w:val="3AE16CA3"/>
    <w:rsid w:val="3AE8273F"/>
    <w:rsid w:val="3AEC66D3"/>
    <w:rsid w:val="3AEE244B"/>
    <w:rsid w:val="3AEE783A"/>
    <w:rsid w:val="3AEF12CB"/>
    <w:rsid w:val="3B00217F"/>
    <w:rsid w:val="3B07350D"/>
    <w:rsid w:val="3B0A6B5A"/>
    <w:rsid w:val="3B0D21A6"/>
    <w:rsid w:val="3B0F5F1E"/>
    <w:rsid w:val="3B143534"/>
    <w:rsid w:val="3B1479D8"/>
    <w:rsid w:val="3B1B2B15"/>
    <w:rsid w:val="3B1D063B"/>
    <w:rsid w:val="3B1F0857"/>
    <w:rsid w:val="3B2208D8"/>
    <w:rsid w:val="3B251346"/>
    <w:rsid w:val="3B273268"/>
    <w:rsid w:val="3B27770B"/>
    <w:rsid w:val="3B286837"/>
    <w:rsid w:val="3B295232"/>
    <w:rsid w:val="3B2A71FC"/>
    <w:rsid w:val="3B2F036E"/>
    <w:rsid w:val="3B304812"/>
    <w:rsid w:val="3B3140E6"/>
    <w:rsid w:val="3B343A73"/>
    <w:rsid w:val="3B3616FD"/>
    <w:rsid w:val="3B394654"/>
    <w:rsid w:val="3B3D2A8B"/>
    <w:rsid w:val="3B4262F3"/>
    <w:rsid w:val="3B442095"/>
    <w:rsid w:val="3B455DE4"/>
    <w:rsid w:val="3B47390A"/>
    <w:rsid w:val="3B4F1833"/>
    <w:rsid w:val="3B546400"/>
    <w:rsid w:val="3B556027"/>
    <w:rsid w:val="3B5750FC"/>
    <w:rsid w:val="3B5B62C5"/>
    <w:rsid w:val="3B5F6EA5"/>
    <w:rsid w:val="3B660234"/>
    <w:rsid w:val="3B67250E"/>
    <w:rsid w:val="3B67527D"/>
    <w:rsid w:val="3B6B1EE8"/>
    <w:rsid w:val="3B6F0903"/>
    <w:rsid w:val="3B716BD9"/>
    <w:rsid w:val="3B722C97"/>
    <w:rsid w:val="3B776031"/>
    <w:rsid w:val="3B787F67"/>
    <w:rsid w:val="3B7F3FB6"/>
    <w:rsid w:val="3B801576"/>
    <w:rsid w:val="3B8209A5"/>
    <w:rsid w:val="3B842468"/>
    <w:rsid w:val="3B850B95"/>
    <w:rsid w:val="3B853066"/>
    <w:rsid w:val="3B853F89"/>
    <w:rsid w:val="3B8B7C9A"/>
    <w:rsid w:val="3B8C62D6"/>
    <w:rsid w:val="3B8E6089"/>
    <w:rsid w:val="3B912DD7"/>
    <w:rsid w:val="3B913095"/>
    <w:rsid w:val="3B9603ED"/>
    <w:rsid w:val="3B9B4470"/>
    <w:rsid w:val="3B9D79CE"/>
    <w:rsid w:val="3B9E18BF"/>
    <w:rsid w:val="3BA23236"/>
    <w:rsid w:val="3BA24FE4"/>
    <w:rsid w:val="3BA448B8"/>
    <w:rsid w:val="3BAB20EB"/>
    <w:rsid w:val="3BAE1BDB"/>
    <w:rsid w:val="3BB12B6C"/>
    <w:rsid w:val="3BB2544F"/>
    <w:rsid w:val="3BB371F1"/>
    <w:rsid w:val="3BB45004"/>
    <w:rsid w:val="3BBC4F40"/>
    <w:rsid w:val="3BC04BAB"/>
    <w:rsid w:val="3BC136BC"/>
    <w:rsid w:val="3BC1546A"/>
    <w:rsid w:val="3BC27434"/>
    <w:rsid w:val="3BC907C3"/>
    <w:rsid w:val="3BC9431F"/>
    <w:rsid w:val="3BCE6864"/>
    <w:rsid w:val="3BD50179"/>
    <w:rsid w:val="3BE473AB"/>
    <w:rsid w:val="3BE61375"/>
    <w:rsid w:val="3BE71B18"/>
    <w:rsid w:val="3BEB5F5A"/>
    <w:rsid w:val="3BEC3039"/>
    <w:rsid w:val="3BED4AD3"/>
    <w:rsid w:val="3BF910A8"/>
    <w:rsid w:val="3BFC2946"/>
    <w:rsid w:val="3BFD56DE"/>
    <w:rsid w:val="3BFF5F92"/>
    <w:rsid w:val="3C025A83"/>
    <w:rsid w:val="3C041983"/>
    <w:rsid w:val="3C095063"/>
    <w:rsid w:val="3C0D4B53"/>
    <w:rsid w:val="3C0E4427"/>
    <w:rsid w:val="3C136B1F"/>
    <w:rsid w:val="3C1557B6"/>
    <w:rsid w:val="3C1732DC"/>
    <w:rsid w:val="3C193C53"/>
    <w:rsid w:val="3C257B92"/>
    <w:rsid w:val="3C265C15"/>
    <w:rsid w:val="3C2854E9"/>
    <w:rsid w:val="3C28571D"/>
    <w:rsid w:val="3C29300F"/>
    <w:rsid w:val="3C2A2644"/>
    <w:rsid w:val="3C2F3EEC"/>
    <w:rsid w:val="3C300842"/>
    <w:rsid w:val="3C342237"/>
    <w:rsid w:val="3C3519B4"/>
    <w:rsid w:val="3C395948"/>
    <w:rsid w:val="3C3976F6"/>
    <w:rsid w:val="3C406CD7"/>
    <w:rsid w:val="3C430575"/>
    <w:rsid w:val="3C461E13"/>
    <w:rsid w:val="3C483710"/>
    <w:rsid w:val="3C4A2868"/>
    <w:rsid w:val="3C4D6CFE"/>
    <w:rsid w:val="3C591B47"/>
    <w:rsid w:val="3C5A58BF"/>
    <w:rsid w:val="3C5C5193"/>
    <w:rsid w:val="3C656945"/>
    <w:rsid w:val="3C687A16"/>
    <w:rsid w:val="3C6B3628"/>
    <w:rsid w:val="3C6E4EC6"/>
    <w:rsid w:val="3C6F6DF4"/>
    <w:rsid w:val="3C756255"/>
    <w:rsid w:val="3C776471"/>
    <w:rsid w:val="3C793CB3"/>
    <w:rsid w:val="3C7A1ABD"/>
    <w:rsid w:val="3C860462"/>
    <w:rsid w:val="3C885F88"/>
    <w:rsid w:val="3C8D1935"/>
    <w:rsid w:val="3C8F37BA"/>
    <w:rsid w:val="3C920BB5"/>
    <w:rsid w:val="3C952120"/>
    <w:rsid w:val="3C980D40"/>
    <w:rsid w:val="3C9D520D"/>
    <w:rsid w:val="3CA458F1"/>
    <w:rsid w:val="3CAA05F4"/>
    <w:rsid w:val="3CAD59EE"/>
    <w:rsid w:val="3CAE01C0"/>
    <w:rsid w:val="3CB31218"/>
    <w:rsid w:val="3CB42A07"/>
    <w:rsid w:val="3CB43221"/>
    <w:rsid w:val="3CB51230"/>
    <w:rsid w:val="3CB663F2"/>
    <w:rsid w:val="3CB90837"/>
    <w:rsid w:val="3CB9150D"/>
    <w:rsid w:val="3CBC2529"/>
    <w:rsid w:val="3CBC5CAE"/>
    <w:rsid w:val="3CC2593E"/>
    <w:rsid w:val="3CC765FC"/>
    <w:rsid w:val="3CCC5076"/>
    <w:rsid w:val="3CCF4271"/>
    <w:rsid w:val="3CD63197"/>
    <w:rsid w:val="3CD710A5"/>
    <w:rsid w:val="3CD76F0F"/>
    <w:rsid w:val="3CD831A6"/>
    <w:rsid w:val="3CD967E3"/>
    <w:rsid w:val="3CDD0DD0"/>
    <w:rsid w:val="3CE27D8E"/>
    <w:rsid w:val="3CE358B4"/>
    <w:rsid w:val="3CEA09F1"/>
    <w:rsid w:val="3CEF0B93"/>
    <w:rsid w:val="3CEF4259"/>
    <w:rsid w:val="3CF63839"/>
    <w:rsid w:val="3CF95FF8"/>
    <w:rsid w:val="3CFC0724"/>
    <w:rsid w:val="3CFD6976"/>
    <w:rsid w:val="3CFE55C0"/>
    <w:rsid w:val="3D015D3A"/>
    <w:rsid w:val="3D0614D8"/>
    <w:rsid w:val="3D06416F"/>
    <w:rsid w:val="3D086DE0"/>
    <w:rsid w:val="3D0F0457"/>
    <w:rsid w:val="3D0F66A9"/>
    <w:rsid w:val="3D140FA3"/>
    <w:rsid w:val="3D143CBF"/>
    <w:rsid w:val="3D17730C"/>
    <w:rsid w:val="3D1E4221"/>
    <w:rsid w:val="3D2008B6"/>
    <w:rsid w:val="3D232155"/>
    <w:rsid w:val="3D233F03"/>
    <w:rsid w:val="3D244EC3"/>
    <w:rsid w:val="3D292B2B"/>
    <w:rsid w:val="3D324146"/>
    <w:rsid w:val="3D347EBE"/>
    <w:rsid w:val="3D3A1978"/>
    <w:rsid w:val="3D3C7262"/>
    <w:rsid w:val="3D3E40C5"/>
    <w:rsid w:val="3D567A39"/>
    <w:rsid w:val="3D5958EA"/>
    <w:rsid w:val="3D597924"/>
    <w:rsid w:val="3D5A2402"/>
    <w:rsid w:val="3D5A3DC8"/>
    <w:rsid w:val="3D5A4FAA"/>
    <w:rsid w:val="3D5D5666"/>
    <w:rsid w:val="3D5F13DF"/>
    <w:rsid w:val="3D606F05"/>
    <w:rsid w:val="3D64264E"/>
    <w:rsid w:val="3D65276D"/>
    <w:rsid w:val="3D69400B"/>
    <w:rsid w:val="3D6A788F"/>
    <w:rsid w:val="3D6D0448"/>
    <w:rsid w:val="3D785FFC"/>
    <w:rsid w:val="3D7A6218"/>
    <w:rsid w:val="3D7B789B"/>
    <w:rsid w:val="3D7D3613"/>
    <w:rsid w:val="3D842BF3"/>
    <w:rsid w:val="3D876757"/>
    <w:rsid w:val="3D8A5D30"/>
    <w:rsid w:val="3D8B21D4"/>
    <w:rsid w:val="3D8E3A72"/>
    <w:rsid w:val="3D8E5820"/>
    <w:rsid w:val="3D924BED"/>
    <w:rsid w:val="3D960B78"/>
    <w:rsid w:val="3D9A2417"/>
    <w:rsid w:val="3D9B5C26"/>
    <w:rsid w:val="3DA113ED"/>
    <w:rsid w:val="3DA339C5"/>
    <w:rsid w:val="3DA45A8A"/>
    <w:rsid w:val="3DA52B6A"/>
    <w:rsid w:val="3DA70690"/>
    <w:rsid w:val="3DAE6CEE"/>
    <w:rsid w:val="3DB72FC9"/>
    <w:rsid w:val="3DBB413B"/>
    <w:rsid w:val="3DC17A1B"/>
    <w:rsid w:val="3DC254CA"/>
    <w:rsid w:val="3DD42A2D"/>
    <w:rsid w:val="3DD82F3F"/>
    <w:rsid w:val="3DDB142A"/>
    <w:rsid w:val="3DDD5AEE"/>
    <w:rsid w:val="3DE275F6"/>
    <w:rsid w:val="3DE511B8"/>
    <w:rsid w:val="3DE74F30"/>
    <w:rsid w:val="3DE818BE"/>
    <w:rsid w:val="3DEE7764"/>
    <w:rsid w:val="3DEF2039"/>
    <w:rsid w:val="3DF24001"/>
    <w:rsid w:val="3DF338D5"/>
    <w:rsid w:val="3DF5589F"/>
    <w:rsid w:val="3DF62488"/>
    <w:rsid w:val="3DFD4E4E"/>
    <w:rsid w:val="3DFF671E"/>
    <w:rsid w:val="3E043D34"/>
    <w:rsid w:val="3E053ADC"/>
    <w:rsid w:val="3E063E41"/>
    <w:rsid w:val="3E09759C"/>
    <w:rsid w:val="3E0D08A8"/>
    <w:rsid w:val="3E0E6961"/>
    <w:rsid w:val="3E126451"/>
    <w:rsid w:val="3E1321C9"/>
    <w:rsid w:val="3E141771"/>
    <w:rsid w:val="3E186008"/>
    <w:rsid w:val="3E1A3557"/>
    <w:rsid w:val="3E1C72D0"/>
    <w:rsid w:val="3E23240C"/>
    <w:rsid w:val="3E246184"/>
    <w:rsid w:val="3E261EFC"/>
    <w:rsid w:val="3E33382D"/>
    <w:rsid w:val="3E395AD5"/>
    <w:rsid w:val="3E3C527C"/>
    <w:rsid w:val="3E3D717E"/>
    <w:rsid w:val="3E410AE4"/>
    <w:rsid w:val="3E4405D4"/>
    <w:rsid w:val="3E442382"/>
    <w:rsid w:val="3E444130"/>
    <w:rsid w:val="3E455836"/>
    <w:rsid w:val="3E4D56DB"/>
    <w:rsid w:val="3E4E5942"/>
    <w:rsid w:val="3E5527E2"/>
    <w:rsid w:val="3E560811"/>
    <w:rsid w:val="3E593EAF"/>
    <w:rsid w:val="3E5B5B11"/>
    <w:rsid w:val="3E5C591E"/>
    <w:rsid w:val="3E5C76CC"/>
    <w:rsid w:val="3E630A5B"/>
    <w:rsid w:val="3E646581"/>
    <w:rsid w:val="3E675B3A"/>
    <w:rsid w:val="3E682515"/>
    <w:rsid w:val="3E6D7B2B"/>
    <w:rsid w:val="3E704F26"/>
    <w:rsid w:val="3E726EF0"/>
    <w:rsid w:val="3E742C68"/>
    <w:rsid w:val="3E7569E0"/>
    <w:rsid w:val="3E7D1D80"/>
    <w:rsid w:val="3E80785E"/>
    <w:rsid w:val="3E894239"/>
    <w:rsid w:val="3E8B7FB1"/>
    <w:rsid w:val="3E8F00D4"/>
    <w:rsid w:val="3E8F1850"/>
    <w:rsid w:val="3E95498C"/>
    <w:rsid w:val="3E9A4170"/>
    <w:rsid w:val="3E9D5E92"/>
    <w:rsid w:val="3E9F347B"/>
    <w:rsid w:val="3EA459C6"/>
    <w:rsid w:val="3EAD7F28"/>
    <w:rsid w:val="3EAF5499"/>
    <w:rsid w:val="3EB56DDC"/>
    <w:rsid w:val="3EB80870"/>
    <w:rsid w:val="3EBA2645"/>
    <w:rsid w:val="3EBA43F3"/>
    <w:rsid w:val="3EBF1A09"/>
    <w:rsid w:val="3EBF7C5B"/>
    <w:rsid w:val="3EC11C25"/>
    <w:rsid w:val="3EC353BA"/>
    <w:rsid w:val="3ECF0CA1"/>
    <w:rsid w:val="3ED41239"/>
    <w:rsid w:val="3ED5611A"/>
    <w:rsid w:val="3ED731F7"/>
    <w:rsid w:val="3ED951C1"/>
    <w:rsid w:val="3EDB155A"/>
    <w:rsid w:val="3EE6168C"/>
    <w:rsid w:val="3EEC4EF4"/>
    <w:rsid w:val="3EEF1401"/>
    <w:rsid w:val="3EF06066"/>
    <w:rsid w:val="3EF21DDE"/>
    <w:rsid w:val="3EF91964"/>
    <w:rsid w:val="3F011666"/>
    <w:rsid w:val="3F073ADC"/>
    <w:rsid w:val="3F0A35CC"/>
    <w:rsid w:val="3F0D09C6"/>
    <w:rsid w:val="3F0D2979"/>
    <w:rsid w:val="3F147FA7"/>
    <w:rsid w:val="3F1B7587"/>
    <w:rsid w:val="3F1E2BD3"/>
    <w:rsid w:val="3F21161E"/>
    <w:rsid w:val="3F235BB1"/>
    <w:rsid w:val="3F253F62"/>
    <w:rsid w:val="3F261A88"/>
    <w:rsid w:val="3F2B0107"/>
    <w:rsid w:val="3F2F5247"/>
    <w:rsid w:val="3F32042D"/>
    <w:rsid w:val="3F353455"/>
    <w:rsid w:val="3F377225"/>
    <w:rsid w:val="3F381307"/>
    <w:rsid w:val="3F3C4B96"/>
    <w:rsid w:val="3F4343E8"/>
    <w:rsid w:val="3F4411DB"/>
    <w:rsid w:val="3F450160"/>
    <w:rsid w:val="3F485EA2"/>
    <w:rsid w:val="3F486144"/>
    <w:rsid w:val="3F4D34B9"/>
    <w:rsid w:val="3F4D5267"/>
    <w:rsid w:val="3F4E22AE"/>
    <w:rsid w:val="3F4F0FDF"/>
    <w:rsid w:val="3F542A99"/>
    <w:rsid w:val="3F591E5E"/>
    <w:rsid w:val="3F5F3574"/>
    <w:rsid w:val="3F6409EC"/>
    <w:rsid w:val="3F6550F5"/>
    <w:rsid w:val="3F6F1681"/>
    <w:rsid w:val="3F6F342F"/>
    <w:rsid w:val="3F786788"/>
    <w:rsid w:val="3F793CDA"/>
    <w:rsid w:val="3F7B62DF"/>
    <w:rsid w:val="3F7C0377"/>
    <w:rsid w:val="3F8073EA"/>
    <w:rsid w:val="3F8161DD"/>
    <w:rsid w:val="3F8165CD"/>
    <w:rsid w:val="3F817A20"/>
    <w:rsid w:val="3F874C1D"/>
    <w:rsid w:val="3F973B5C"/>
    <w:rsid w:val="3FA255B3"/>
    <w:rsid w:val="3FA56E51"/>
    <w:rsid w:val="3FAC4683"/>
    <w:rsid w:val="3FB11C9A"/>
    <w:rsid w:val="3FB3156E"/>
    <w:rsid w:val="3FBA5A1E"/>
    <w:rsid w:val="3FBC379B"/>
    <w:rsid w:val="3FBD419A"/>
    <w:rsid w:val="3FBE5CC3"/>
    <w:rsid w:val="3FC65745"/>
    <w:rsid w:val="3FCB2D5B"/>
    <w:rsid w:val="3FCE1C90"/>
    <w:rsid w:val="3FCE50BF"/>
    <w:rsid w:val="3FCF2B90"/>
    <w:rsid w:val="3FD00372"/>
    <w:rsid w:val="3FD12FC9"/>
    <w:rsid w:val="3FD1465A"/>
    <w:rsid w:val="3FD55988"/>
    <w:rsid w:val="3FD83FBF"/>
    <w:rsid w:val="3FDA2F9E"/>
    <w:rsid w:val="3FDA4D4C"/>
    <w:rsid w:val="3FDA629A"/>
    <w:rsid w:val="3FE71217"/>
    <w:rsid w:val="3FE739C5"/>
    <w:rsid w:val="3FE8403A"/>
    <w:rsid w:val="3FEB7944"/>
    <w:rsid w:val="3FEC4DEE"/>
    <w:rsid w:val="3FF102E8"/>
    <w:rsid w:val="3FF12096"/>
    <w:rsid w:val="3FF34060"/>
    <w:rsid w:val="3FF676AC"/>
    <w:rsid w:val="3FF878C8"/>
    <w:rsid w:val="3FF94FBF"/>
    <w:rsid w:val="3FFA0F4B"/>
    <w:rsid w:val="3FFD4EDF"/>
    <w:rsid w:val="3FFF0C57"/>
    <w:rsid w:val="40055B41"/>
    <w:rsid w:val="40077B0C"/>
    <w:rsid w:val="40093884"/>
    <w:rsid w:val="400C0031"/>
    <w:rsid w:val="400C76BB"/>
    <w:rsid w:val="40103FF3"/>
    <w:rsid w:val="40104C12"/>
    <w:rsid w:val="40140117"/>
    <w:rsid w:val="40176EF9"/>
    <w:rsid w:val="401851F8"/>
    <w:rsid w:val="402129A1"/>
    <w:rsid w:val="402266F3"/>
    <w:rsid w:val="40251D40"/>
    <w:rsid w:val="40271248"/>
    <w:rsid w:val="402C30CE"/>
    <w:rsid w:val="402D38B4"/>
    <w:rsid w:val="402E6E46"/>
    <w:rsid w:val="40302BBE"/>
    <w:rsid w:val="40324391"/>
    <w:rsid w:val="403E205E"/>
    <w:rsid w:val="404162D1"/>
    <w:rsid w:val="404279BA"/>
    <w:rsid w:val="40464190"/>
    <w:rsid w:val="404B17A6"/>
    <w:rsid w:val="404E1CD5"/>
    <w:rsid w:val="40526FD9"/>
    <w:rsid w:val="405A5A9C"/>
    <w:rsid w:val="406012A8"/>
    <w:rsid w:val="40615C71"/>
    <w:rsid w:val="40640ABA"/>
    <w:rsid w:val="40644F5E"/>
    <w:rsid w:val="40646D0C"/>
    <w:rsid w:val="4068695F"/>
    <w:rsid w:val="406D5BC1"/>
    <w:rsid w:val="40703AAD"/>
    <w:rsid w:val="40714007"/>
    <w:rsid w:val="4078486F"/>
    <w:rsid w:val="407C3D40"/>
    <w:rsid w:val="407F4BE6"/>
    <w:rsid w:val="40844133"/>
    <w:rsid w:val="408B3189"/>
    <w:rsid w:val="40931AA6"/>
    <w:rsid w:val="40980764"/>
    <w:rsid w:val="409969B6"/>
    <w:rsid w:val="409C7961"/>
    <w:rsid w:val="409F1AF2"/>
    <w:rsid w:val="40A67324"/>
    <w:rsid w:val="40AB2622"/>
    <w:rsid w:val="40AB493B"/>
    <w:rsid w:val="40AD3E6B"/>
    <w:rsid w:val="40AD420F"/>
    <w:rsid w:val="40B530C4"/>
    <w:rsid w:val="40B5541B"/>
    <w:rsid w:val="40B7723E"/>
    <w:rsid w:val="40B97058"/>
    <w:rsid w:val="40BA324F"/>
    <w:rsid w:val="40BA692C"/>
    <w:rsid w:val="40BC6B48"/>
    <w:rsid w:val="40BD7DFF"/>
    <w:rsid w:val="40C1415E"/>
    <w:rsid w:val="40C652D1"/>
    <w:rsid w:val="40CB0B39"/>
    <w:rsid w:val="40CB28E7"/>
    <w:rsid w:val="40CF0629"/>
    <w:rsid w:val="40D1430E"/>
    <w:rsid w:val="40D55514"/>
    <w:rsid w:val="40DE086C"/>
    <w:rsid w:val="40E57E4D"/>
    <w:rsid w:val="40ED29DB"/>
    <w:rsid w:val="40F11E58"/>
    <w:rsid w:val="40F40090"/>
    <w:rsid w:val="40F938F8"/>
    <w:rsid w:val="40FA31CC"/>
    <w:rsid w:val="40FC0CF2"/>
    <w:rsid w:val="41085814"/>
    <w:rsid w:val="410F4ECA"/>
    <w:rsid w:val="410F5F9B"/>
    <w:rsid w:val="411B386E"/>
    <w:rsid w:val="411C1395"/>
    <w:rsid w:val="41232723"/>
    <w:rsid w:val="41263FC1"/>
    <w:rsid w:val="41270E47"/>
    <w:rsid w:val="4128001F"/>
    <w:rsid w:val="41285F8B"/>
    <w:rsid w:val="412C5A7C"/>
    <w:rsid w:val="412F2E76"/>
    <w:rsid w:val="41301E7A"/>
    <w:rsid w:val="41304C3E"/>
    <w:rsid w:val="41306558"/>
    <w:rsid w:val="41322949"/>
    <w:rsid w:val="4134685C"/>
    <w:rsid w:val="413A5B8B"/>
    <w:rsid w:val="413C5988"/>
    <w:rsid w:val="41491402"/>
    <w:rsid w:val="414D6FA3"/>
    <w:rsid w:val="414F176A"/>
    <w:rsid w:val="41517290"/>
    <w:rsid w:val="4157061F"/>
    <w:rsid w:val="4157672D"/>
    <w:rsid w:val="41590C35"/>
    <w:rsid w:val="41594185"/>
    <w:rsid w:val="415B56A6"/>
    <w:rsid w:val="415D5C35"/>
    <w:rsid w:val="416209C5"/>
    <w:rsid w:val="4168282C"/>
    <w:rsid w:val="41686388"/>
    <w:rsid w:val="416B2212"/>
    <w:rsid w:val="41711FEA"/>
    <w:rsid w:val="41740DAC"/>
    <w:rsid w:val="41742F7F"/>
    <w:rsid w:val="41744D2D"/>
    <w:rsid w:val="417967E7"/>
    <w:rsid w:val="417A24F0"/>
    <w:rsid w:val="4181067C"/>
    <w:rsid w:val="41831414"/>
    <w:rsid w:val="41870F04"/>
    <w:rsid w:val="418B6CA6"/>
    <w:rsid w:val="41966C29"/>
    <w:rsid w:val="41986C6D"/>
    <w:rsid w:val="419A54FE"/>
    <w:rsid w:val="419B675D"/>
    <w:rsid w:val="419D0907"/>
    <w:rsid w:val="419F0BA0"/>
    <w:rsid w:val="41A03D74"/>
    <w:rsid w:val="41A74B7F"/>
    <w:rsid w:val="41A75102"/>
    <w:rsid w:val="41AA2E44"/>
    <w:rsid w:val="41AE09C5"/>
    <w:rsid w:val="41AF045B"/>
    <w:rsid w:val="41B15F81"/>
    <w:rsid w:val="41B17D2F"/>
    <w:rsid w:val="41B25820"/>
    <w:rsid w:val="41B415CD"/>
    <w:rsid w:val="41B618EE"/>
    <w:rsid w:val="41B94E35"/>
    <w:rsid w:val="41BA3087"/>
    <w:rsid w:val="41C07F72"/>
    <w:rsid w:val="41C15F27"/>
    <w:rsid w:val="41C45CB4"/>
    <w:rsid w:val="41C47AD3"/>
    <w:rsid w:val="41C620B1"/>
    <w:rsid w:val="41CA7043"/>
    <w:rsid w:val="41CE6198"/>
    <w:rsid w:val="41D41C6F"/>
    <w:rsid w:val="41D61C56"/>
    <w:rsid w:val="41DA54D8"/>
    <w:rsid w:val="41DB016F"/>
    <w:rsid w:val="41DB10C5"/>
    <w:rsid w:val="41E41EB2"/>
    <w:rsid w:val="41E7055F"/>
    <w:rsid w:val="41EC2ABF"/>
    <w:rsid w:val="41ED5DB0"/>
    <w:rsid w:val="41EF0857"/>
    <w:rsid w:val="41F320F5"/>
    <w:rsid w:val="41F8595E"/>
    <w:rsid w:val="41FA46B0"/>
    <w:rsid w:val="41FE5C38"/>
    <w:rsid w:val="42004812"/>
    <w:rsid w:val="42063015"/>
    <w:rsid w:val="42091919"/>
    <w:rsid w:val="42097B6B"/>
    <w:rsid w:val="421F3DA5"/>
    <w:rsid w:val="422824CF"/>
    <w:rsid w:val="422A517E"/>
    <w:rsid w:val="422E137F"/>
    <w:rsid w:val="4230130C"/>
    <w:rsid w:val="42320077"/>
    <w:rsid w:val="423476A2"/>
    <w:rsid w:val="4235270E"/>
    <w:rsid w:val="42366486"/>
    <w:rsid w:val="423C29F6"/>
    <w:rsid w:val="423D15C3"/>
    <w:rsid w:val="423D7815"/>
    <w:rsid w:val="424B3AB0"/>
    <w:rsid w:val="424D3D8A"/>
    <w:rsid w:val="424F6B0E"/>
    <w:rsid w:val="4250579A"/>
    <w:rsid w:val="42536C28"/>
    <w:rsid w:val="42580E90"/>
    <w:rsid w:val="425E35DB"/>
    <w:rsid w:val="425F560B"/>
    <w:rsid w:val="426223B3"/>
    <w:rsid w:val="42641522"/>
    <w:rsid w:val="426503DD"/>
    <w:rsid w:val="42660B19"/>
    <w:rsid w:val="42662B2E"/>
    <w:rsid w:val="426C1EA8"/>
    <w:rsid w:val="426E79CE"/>
    <w:rsid w:val="42744A58"/>
    <w:rsid w:val="42762D1C"/>
    <w:rsid w:val="427C1245"/>
    <w:rsid w:val="42845443"/>
    <w:rsid w:val="428647E8"/>
    <w:rsid w:val="42870A90"/>
    <w:rsid w:val="42925DB2"/>
    <w:rsid w:val="42927B60"/>
    <w:rsid w:val="42937435"/>
    <w:rsid w:val="42944D62"/>
    <w:rsid w:val="429906A7"/>
    <w:rsid w:val="429A6A15"/>
    <w:rsid w:val="42A364DA"/>
    <w:rsid w:val="42A46FAA"/>
    <w:rsid w:val="42A6360C"/>
    <w:rsid w:val="42A81132"/>
    <w:rsid w:val="42AC04F6"/>
    <w:rsid w:val="42AD499A"/>
    <w:rsid w:val="42AE426E"/>
    <w:rsid w:val="42B73D4C"/>
    <w:rsid w:val="42C57F36"/>
    <w:rsid w:val="42C95A59"/>
    <w:rsid w:val="42CD6DEA"/>
    <w:rsid w:val="42CE2FAA"/>
    <w:rsid w:val="42D261AF"/>
    <w:rsid w:val="42D37DB5"/>
    <w:rsid w:val="42D61A5A"/>
    <w:rsid w:val="42DC0DDB"/>
    <w:rsid w:val="42DD6902"/>
    <w:rsid w:val="42E5441F"/>
    <w:rsid w:val="42E751B3"/>
    <w:rsid w:val="42EA5181"/>
    <w:rsid w:val="42ED123B"/>
    <w:rsid w:val="42EE6317"/>
    <w:rsid w:val="42F247CE"/>
    <w:rsid w:val="42F51E9D"/>
    <w:rsid w:val="42FF378A"/>
    <w:rsid w:val="430272AC"/>
    <w:rsid w:val="43030A5E"/>
    <w:rsid w:val="43040332"/>
    <w:rsid w:val="430842D4"/>
    <w:rsid w:val="430A3B9B"/>
    <w:rsid w:val="430B346F"/>
    <w:rsid w:val="43107D57"/>
    <w:rsid w:val="43201CFA"/>
    <w:rsid w:val="4320516C"/>
    <w:rsid w:val="4325499A"/>
    <w:rsid w:val="432B35CB"/>
    <w:rsid w:val="432B58BF"/>
    <w:rsid w:val="432C0BAC"/>
    <w:rsid w:val="43362BE2"/>
    <w:rsid w:val="43370DB1"/>
    <w:rsid w:val="433848E7"/>
    <w:rsid w:val="43397863"/>
    <w:rsid w:val="433E7197"/>
    <w:rsid w:val="4340580E"/>
    <w:rsid w:val="43422AD6"/>
    <w:rsid w:val="434846C3"/>
    <w:rsid w:val="434B5F61"/>
    <w:rsid w:val="434F15AD"/>
    <w:rsid w:val="434F504E"/>
    <w:rsid w:val="43566DE0"/>
    <w:rsid w:val="43574906"/>
    <w:rsid w:val="435C016E"/>
    <w:rsid w:val="435E0C92"/>
    <w:rsid w:val="436D4129"/>
    <w:rsid w:val="436D5ED7"/>
    <w:rsid w:val="436E434F"/>
    <w:rsid w:val="43707276"/>
    <w:rsid w:val="437159C8"/>
    <w:rsid w:val="43727992"/>
    <w:rsid w:val="4374601D"/>
    <w:rsid w:val="43747266"/>
    <w:rsid w:val="43761EE0"/>
    <w:rsid w:val="43811983"/>
    <w:rsid w:val="43865AB7"/>
    <w:rsid w:val="438751EB"/>
    <w:rsid w:val="438B411C"/>
    <w:rsid w:val="43917E18"/>
    <w:rsid w:val="439B47F3"/>
    <w:rsid w:val="439E0787"/>
    <w:rsid w:val="43A22025"/>
    <w:rsid w:val="43A86F10"/>
    <w:rsid w:val="43AF029E"/>
    <w:rsid w:val="43AF6AFE"/>
    <w:rsid w:val="43B04064"/>
    <w:rsid w:val="43B43B06"/>
    <w:rsid w:val="43B95295"/>
    <w:rsid w:val="43BC29BB"/>
    <w:rsid w:val="43BD6E5F"/>
    <w:rsid w:val="43BE4985"/>
    <w:rsid w:val="43C024AB"/>
    <w:rsid w:val="43C40375"/>
    <w:rsid w:val="43C81360"/>
    <w:rsid w:val="43C875B2"/>
    <w:rsid w:val="43CE2E1A"/>
    <w:rsid w:val="43CF0940"/>
    <w:rsid w:val="43D67F21"/>
    <w:rsid w:val="43D95949"/>
    <w:rsid w:val="43DB5C5A"/>
    <w:rsid w:val="43DC64B9"/>
    <w:rsid w:val="43DE6DD5"/>
    <w:rsid w:val="43E02B4D"/>
    <w:rsid w:val="43E36EE9"/>
    <w:rsid w:val="43E51F12"/>
    <w:rsid w:val="43E563C8"/>
    <w:rsid w:val="43E60D3A"/>
    <w:rsid w:val="43EC14F2"/>
    <w:rsid w:val="43F1456D"/>
    <w:rsid w:val="43FA61C5"/>
    <w:rsid w:val="44004F9E"/>
    <w:rsid w:val="440317E2"/>
    <w:rsid w:val="4405646E"/>
    <w:rsid w:val="440828C7"/>
    <w:rsid w:val="440C749E"/>
    <w:rsid w:val="440F51E1"/>
    <w:rsid w:val="441A5476"/>
    <w:rsid w:val="441B2AC5"/>
    <w:rsid w:val="442C5D93"/>
    <w:rsid w:val="442E1940"/>
    <w:rsid w:val="442E38B9"/>
    <w:rsid w:val="44305883"/>
    <w:rsid w:val="44315157"/>
    <w:rsid w:val="44316BE1"/>
    <w:rsid w:val="44372D5A"/>
    <w:rsid w:val="443864E5"/>
    <w:rsid w:val="443A04B0"/>
    <w:rsid w:val="443D3AFC"/>
    <w:rsid w:val="44444E8A"/>
    <w:rsid w:val="444C01E3"/>
    <w:rsid w:val="444C1F91"/>
    <w:rsid w:val="444C5328"/>
    <w:rsid w:val="444D2373"/>
    <w:rsid w:val="444D7B2B"/>
    <w:rsid w:val="44532CE3"/>
    <w:rsid w:val="44550E45"/>
    <w:rsid w:val="445A46AE"/>
    <w:rsid w:val="445C12EB"/>
    <w:rsid w:val="445C6678"/>
    <w:rsid w:val="445F1CC4"/>
    <w:rsid w:val="446A7577"/>
    <w:rsid w:val="446C104C"/>
    <w:rsid w:val="446D17B5"/>
    <w:rsid w:val="446E63AB"/>
    <w:rsid w:val="44714EA6"/>
    <w:rsid w:val="447207D5"/>
    <w:rsid w:val="447255E6"/>
    <w:rsid w:val="44727C49"/>
    <w:rsid w:val="44784B34"/>
    <w:rsid w:val="447C2876"/>
    <w:rsid w:val="447F2366"/>
    <w:rsid w:val="44823C05"/>
    <w:rsid w:val="448C3C62"/>
    <w:rsid w:val="449C6A74"/>
    <w:rsid w:val="44A30EB8"/>
    <w:rsid w:val="44AD0C81"/>
    <w:rsid w:val="44B87626"/>
    <w:rsid w:val="44BD69EB"/>
    <w:rsid w:val="44BF2763"/>
    <w:rsid w:val="44C10289"/>
    <w:rsid w:val="44C11F93"/>
    <w:rsid w:val="44C71617"/>
    <w:rsid w:val="44D31E62"/>
    <w:rsid w:val="44D37FBC"/>
    <w:rsid w:val="44D75CFE"/>
    <w:rsid w:val="44DA56CB"/>
    <w:rsid w:val="44E4041B"/>
    <w:rsid w:val="44E65F41"/>
    <w:rsid w:val="44E93C84"/>
    <w:rsid w:val="44EC4727"/>
    <w:rsid w:val="44F05012"/>
    <w:rsid w:val="44F3240C"/>
    <w:rsid w:val="44F468B0"/>
    <w:rsid w:val="44FE772F"/>
    <w:rsid w:val="45062140"/>
    <w:rsid w:val="45097E82"/>
    <w:rsid w:val="450A60D4"/>
    <w:rsid w:val="450D34CE"/>
    <w:rsid w:val="450E7246"/>
    <w:rsid w:val="451602B5"/>
    <w:rsid w:val="45196317"/>
    <w:rsid w:val="451C5E07"/>
    <w:rsid w:val="451E375A"/>
    <w:rsid w:val="45216E60"/>
    <w:rsid w:val="45294080"/>
    <w:rsid w:val="4537679D"/>
    <w:rsid w:val="453770D4"/>
    <w:rsid w:val="453A0041"/>
    <w:rsid w:val="4545710C"/>
    <w:rsid w:val="45462E84"/>
    <w:rsid w:val="45475868"/>
    <w:rsid w:val="45475D37"/>
    <w:rsid w:val="45486BFC"/>
    <w:rsid w:val="454964D0"/>
    <w:rsid w:val="454B3FF6"/>
    <w:rsid w:val="454D10B7"/>
    <w:rsid w:val="454D7D6F"/>
    <w:rsid w:val="454F743C"/>
    <w:rsid w:val="454F7694"/>
    <w:rsid w:val="454F7F8B"/>
    <w:rsid w:val="45505AB1"/>
    <w:rsid w:val="45523061"/>
    <w:rsid w:val="455235D7"/>
    <w:rsid w:val="455455A1"/>
    <w:rsid w:val="455530C7"/>
    <w:rsid w:val="45592BB7"/>
    <w:rsid w:val="45594965"/>
    <w:rsid w:val="4561381A"/>
    <w:rsid w:val="45633A36"/>
    <w:rsid w:val="4565707D"/>
    <w:rsid w:val="45682DFA"/>
    <w:rsid w:val="45695704"/>
    <w:rsid w:val="456F5F37"/>
    <w:rsid w:val="45707AC7"/>
    <w:rsid w:val="4576224B"/>
    <w:rsid w:val="45782714"/>
    <w:rsid w:val="457F1EF2"/>
    <w:rsid w:val="458319E2"/>
    <w:rsid w:val="458323DE"/>
    <w:rsid w:val="458A0FC3"/>
    <w:rsid w:val="458A7AEA"/>
    <w:rsid w:val="458D2861"/>
    <w:rsid w:val="458F0387"/>
    <w:rsid w:val="458F3751"/>
    <w:rsid w:val="45924862"/>
    <w:rsid w:val="4597548E"/>
    <w:rsid w:val="45975D02"/>
    <w:rsid w:val="45A100BA"/>
    <w:rsid w:val="45AB0163"/>
    <w:rsid w:val="45AF4585"/>
    <w:rsid w:val="45B10339"/>
    <w:rsid w:val="45BB73CE"/>
    <w:rsid w:val="45BD3146"/>
    <w:rsid w:val="45C104AE"/>
    <w:rsid w:val="45C4222B"/>
    <w:rsid w:val="45C4267A"/>
    <w:rsid w:val="45C4436E"/>
    <w:rsid w:val="45C73FC5"/>
    <w:rsid w:val="45C85647"/>
    <w:rsid w:val="45D03D28"/>
    <w:rsid w:val="45D87F80"/>
    <w:rsid w:val="45DA5A5B"/>
    <w:rsid w:val="45E072E5"/>
    <w:rsid w:val="45E22BAD"/>
    <w:rsid w:val="45E32481"/>
    <w:rsid w:val="45E3649D"/>
    <w:rsid w:val="45E5444B"/>
    <w:rsid w:val="45E85CE9"/>
    <w:rsid w:val="45EB0B15"/>
    <w:rsid w:val="45EF1B58"/>
    <w:rsid w:val="45F12DF0"/>
    <w:rsid w:val="45FB43B0"/>
    <w:rsid w:val="46040D75"/>
    <w:rsid w:val="46080741"/>
    <w:rsid w:val="460916E7"/>
    <w:rsid w:val="460A2104"/>
    <w:rsid w:val="46113492"/>
    <w:rsid w:val="46132D66"/>
    <w:rsid w:val="4615114C"/>
    <w:rsid w:val="46164604"/>
    <w:rsid w:val="461C7302"/>
    <w:rsid w:val="461E170B"/>
    <w:rsid w:val="4622744D"/>
    <w:rsid w:val="462420CB"/>
    <w:rsid w:val="46274A64"/>
    <w:rsid w:val="4628705B"/>
    <w:rsid w:val="462A4554"/>
    <w:rsid w:val="462C02CC"/>
    <w:rsid w:val="462C5BD6"/>
    <w:rsid w:val="463315C7"/>
    <w:rsid w:val="463637EC"/>
    <w:rsid w:val="46364CA7"/>
    <w:rsid w:val="46366A55"/>
    <w:rsid w:val="46396545"/>
    <w:rsid w:val="463D7DE3"/>
    <w:rsid w:val="463D7F3C"/>
    <w:rsid w:val="4642189D"/>
    <w:rsid w:val="46425A1D"/>
    <w:rsid w:val="46440568"/>
    <w:rsid w:val="46470C62"/>
    <w:rsid w:val="464949DA"/>
    <w:rsid w:val="464A5D5A"/>
    <w:rsid w:val="464B4D27"/>
    <w:rsid w:val="46552F9B"/>
    <w:rsid w:val="46584C1D"/>
    <w:rsid w:val="46597E25"/>
    <w:rsid w:val="465A6BE7"/>
    <w:rsid w:val="465D2B85"/>
    <w:rsid w:val="465E7D59"/>
    <w:rsid w:val="46623CEE"/>
    <w:rsid w:val="466F1F67"/>
    <w:rsid w:val="467054F0"/>
    <w:rsid w:val="46767799"/>
    <w:rsid w:val="467E4938"/>
    <w:rsid w:val="467F664E"/>
    <w:rsid w:val="468123C6"/>
    <w:rsid w:val="46856DE3"/>
    <w:rsid w:val="46877540"/>
    <w:rsid w:val="46893028"/>
    <w:rsid w:val="468A6DA0"/>
    <w:rsid w:val="468B14AC"/>
    <w:rsid w:val="468C48C7"/>
    <w:rsid w:val="46911740"/>
    <w:rsid w:val="469A6FE4"/>
    <w:rsid w:val="469B057D"/>
    <w:rsid w:val="46A14816"/>
    <w:rsid w:val="46A25506"/>
    <w:rsid w:val="46A47E62"/>
    <w:rsid w:val="46A77952"/>
    <w:rsid w:val="46AB3B83"/>
    <w:rsid w:val="46B1257F"/>
    <w:rsid w:val="46B75DE7"/>
    <w:rsid w:val="46C07277"/>
    <w:rsid w:val="46C2653A"/>
    <w:rsid w:val="46D544C0"/>
    <w:rsid w:val="46D602F1"/>
    <w:rsid w:val="46D701E1"/>
    <w:rsid w:val="46E6047B"/>
    <w:rsid w:val="46E66846"/>
    <w:rsid w:val="46E91D19"/>
    <w:rsid w:val="46ED1809"/>
    <w:rsid w:val="46EE37D3"/>
    <w:rsid w:val="46EF2F99"/>
    <w:rsid w:val="46EF4761"/>
    <w:rsid w:val="46F32B98"/>
    <w:rsid w:val="46F34946"/>
    <w:rsid w:val="46F74D02"/>
    <w:rsid w:val="46FD57C4"/>
    <w:rsid w:val="47015184"/>
    <w:rsid w:val="470152B5"/>
    <w:rsid w:val="47046B53"/>
    <w:rsid w:val="470628CB"/>
    <w:rsid w:val="47095F17"/>
    <w:rsid w:val="4714323A"/>
    <w:rsid w:val="471843AC"/>
    <w:rsid w:val="471A568A"/>
    <w:rsid w:val="4725044A"/>
    <w:rsid w:val="47261410"/>
    <w:rsid w:val="47280A93"/>
    <w:rsid w:val="472965B9"/>
    <w:rsid w:val="472D60AA"/>
    <w:rsid w:val="472E3BD0"/>
    <w:rsid w:val="473016F6"/>
    <w:rsid w:val="47332F94"/>
    <w:rsid w:val="473531B0"/>
    <w:rsid w:val="47372A84"/>
    <w:rsid w:val="473A2575"/>
    <w:rsid w:val="474450AE"/>
    <w:rsid w:val="47460F19"/>
    <w:rsid w:val="47484C91"/>
    <w:rsid w:val="474A6C5C"/>
    <w:rsid w:val="474B4782"/>
    <w:rsid w:val="475533DD"/>
    <w:rsid w:val="475F022D"/>
    <w:rsid w:val="475F756A"/>
    <w:rsid w:val="4762485C"/>
    <w:rsid w:val="47680E90"/>
    <w:rsid w:val="476B6BD2"/>
    <w:rsid w:val="476E14BB"/>
    <w:rsid w:val="47795EE3"/>
    <w:rsid w:val="477C2B8D"/>
    <w:rsid w:val="4787779E"/>
    <w:rsid w:val="478A34FC"/>
    <w:rsid w:val="478D4471"/>
    <w:rsid w:val="478D6B48"/>
    <w:rsid w:val="478F2D81"/>
    <w:rsid w:val="47975C19"/>
    <w:rsid w:val="47991025"/>
    <w:rsid w:val="479954ED"/>
    <w:rsid w:val="4799729B"/>
    <w:rsid w:val="479B4556"/>
    <w:rsid w:val="479B74B7"/>
    <w:rsid w:val="47A14BD8"/>
    <w:rsid w:val="47A3011A"/>
    <w:rsid w:val="47A85730"/>
    <w:rsid w:val="47AD2D46"/>
    <w:rsid w:val="47B17C28"/>
    <w:rsid w:val="47B6609F"/>
    <w:rsid w:val="47B95B8F"/>
    <w:rsid w:val="47B9793D"/>
    <w:rsid w:val="47BA6510"/>
    <w:rsid w:val="47C00CCC"/>
    <w:rsid w:val="47C24369"/>
    <w:rsid w:val="47C562E2"/>
    <w:rsid w:val="47C702AC"/>
    <w:rsid w:val="47C7730F"/>
    <w:rsid w:val="47C84024"/>
    <w:rsid w:val="47CA38F8"/>
    <w:rsid w:val="47CA56A6"/>
    <w:rsid w:val="47CD163B"/>
    <w:rsid w:val="47CD5197"/>
    <w:rsid w:val="47CE0068"/>
    <w:rsid w:val="47D14C87"/>
    <w:rsid w:val="47D46525"/>
    <w:rsid w:val="47E0136E"/>
    <w:rsid w:val="47E36768"/>
    <w:rsid w:val="47E37D62"/>
    <w:rsid w:val="47E524E0"/>
    <w:rsid w:val="47E80223"/>
    <w:rsid w:val="47EC1AC1"/>
    <w:rsid w:val="47ED3A8B"/>
    <w:rsid w:val="47EF335F"/>
    <w:rsid w:val="47F31901"/>
    <w:rsid w:val="47F5421C"/>
    <w:rsid w:val="47F60B91"/>
    <w:rsid w:val="47F6293F"/>
    <w:rsid w:val="480908C5"/>
    <w:rsid w:val="48092F8E"/>
    <w:rsid w:val="480B000A"/>
    <w:rsid w:val="480B7A2E"/>
    <w:rsid w:val="48141018"/>
    <w:rsid w:val="48142DC6"/>
    <w:rsid w:val="481608EC"/>
    <w:rsid w:val="4818093C"/>
    <w:rsid w:val="48196046"/>
    <w:rsid w:val="481B4154"/>
    <w:rsid w:val="481B70D9"/>
    <w:rsid w:val="481C1C7A"/>
    <w:rsid w:val="481E1E96"/>
    <w:rsid w:val="481F44B1"/>
    <w:rsid w:val="481F6480"/>
    <w:rsid w:val="482254E2"/>
    <w:rsid w:val="48245CA0"/>
    <w:rsid w:val="48253225"/>
    <w:rsid w:val="48275A9B"/>
    <w:rsid w:val="482C010F"/>
    <w:rsid w:val="482F7BFF"/>
    <w:rsid w:val="48362D3C"/>
    <w:rsid w:val="4839607B"/>
    <w:rsid w:val="48396CD0"/>
    <w:rsid w:val="483E6094"/>
    <w:rsid w:val="4841758D"/>
    <w:rsid w:val="4845191E"/>
    <w:rsid w:val="48455675"/>
    <w:rsid w:val="48482A6F"/>
    <w:rsid w:val="484A2C8B"/>
    <w:rsid w:val="484C07B1"/>
    <w:rsid w:val="484E4529"/>
    <w:rsid w:val="48531B40"/>
    <w:rsid w:val="48561B7F"/>
    <w:rsid w:val="485C5001"/>
    <w:rsid w:val="48677399"/>
    <w:rsid w:val="4869443B"/>
    <w:rsid w:val="48717399"/>
    <w:rsid w:val="48767864"/>
    <w:rsid w:val="48790E7B"/>
    <w:rsid w:val="487A3570"/>
    <w:rsid w:val="487B35EF"/>
    <w:rsid w:val="487D3353"/>
    <w:rsid w:val="487E7820"/>
    <w:rsid w:val="487F598A"/>
    <w:rsid w:val="4881139B"/>
    <w:rsid w:val="48832D0E"/>
    <w:rsid w:val="488501FF"/>
    <w:rsid w:val="48855568"/>
    <w:rsid w:val="48866ABE"/>
    <w:rsid w:val="489008FA"/>
    <w:rsid w:val="48945CB4"/>
    <w:rsid w:val="48952158"/>
    <w:rsid w:val="48953663"/>
    <w:rsid w:val="48967C7F"/>
    <w:rsid w:val="48976B8B"/>
    <w:rsid w:val="489B4233"/>
    <w:rsid w:val="489C13AF"/>
    <w:rsid w:val="489D2DBB"/>
    <w:rsid w:val="48A24875"/>
    <w:rsid w:val="48A4239B"/>
    <w:rsid w:val="48A43B40"/>
    <w:rsid w:val="48A51C70"/>
    <w:rsid w:val="48A659FE"/>
    <w:rsid w:val="48A66DC8"/>
    <w:rsid w:val="48B53A73"/>
    <w:rsid w:val="48B56357"/>
    <w:rsid w:val="48B96951"/>
    <w:rsid w:val="48BC0E59"/>
    <w:rsid w:val="48C63A82"/>
    <w:rsid w:val="48C742DC"/>
    <w:rsid w:val="48CF5D48"/>
    <w:rsid w:val="48D24826"/>
    <w:rsid w:val="48D72771"/>
    <w:rsid w:val="48DC5259"/>
    <w:rsid w:val="48EC3D42"/>
    <w:rsid w:val="48EE3617"/>
    <w:rsid w:val="48F03833"/>
    <w:rsid w:val="48F0798E"/>
    <w:rsid w:val="48F83B5F"/>
    <w:rsid w:val="48F977DA"/>
    <w:rsid w:val="48FA1A7D"/>
    <w:rsid w:val="4900257B"/>
    <w:rsid w:val="490746D8"/>
    <w:rsid w:val="490B5F77"/>
    <w:rsid w:val="490D6193"/>
    <w:rsid w:val="490D6618"/>
    <w:rsid w:val="491568B8"/>
    <w:rsid w:val="491F7C74"/>
    <w:rsid w:val="49216DE5"/>
    <w:rsid w:val="49263F33"/>
    <w:rsid w:val="49265C38"/>
    <w:rsid w:val="49322ABA"/>
    <w:rsid w:val="49327F9A"/>
    <w:rsid w:val="49351245"/>
    <w:rsid w:val="49357497"/>
    <w:rsid w:val="493B1763"/>
    <w:rsid w:val="493C4382"/>
    <w:rsid w:val="49417BEA"/>
    <w:rsid w:val="49431BB4"/>
    <w:rsid w:val="49437E06"/>
    <w:rsid w:val="494D2F1F"/>
    <w:rsid w:val="495008F5"/>
    <w:rsid w:val="495068FB"/>
    <w:rsid w:val="4951517F"/>
    <w:rsid w:val="495378CE"/>
    <w:rsid w:val="495543DF"/>
    <w:rsid w:val="49566CE0"/>
    <w:rsid w:val="49596F75"/>
    <w:rsid w:val="495D254A"/>
    <w:rsid w:val="495E69EE"/>
    <w:rsid w:val="495F2766"/>
    <w:rsid w:val="495F4514"/>
    <w:rsid w:val="49627B61"/>
    <w:rsid w:val="49725FF6"/>
    <w:rsid w:val="49731A42"/>
    <w:rsid w:val="498126DD"/>
    <w:rsid w:val="49883A6B"/>
    <w:rsid w:val="498B355B"/>
    <w:rsid w:val="498B70B7"/>
    <w:rsid w:val="498B7D91"/>
    <w:rsid w:val="4995359D"/>
    <w:rsid w:val="499A097C"/>
    <w:rsid w:val="49A10689"/>
    <w:rsid w:val="49A95790"/>
    <w:rsid w:val="49AC05F5"/>
    <w:rsid w:val="49AF0FF8"/>
    <w:rsid w:val="49AF1C5D"/>
    <w:rsid w:val="49B22D26"/>
    <w:rsid w:val="49B4660E"/>
    <w:rsid w:val="49BA2BF9"/>
    <w:rsid w:val="49C4687C"/>
    <w:rsid w:val="49C83E68"/>
    <w:rsid w:val="49CA7BE0"/>
    <w:rsid w:val="49CD5922"/>
    <w:rsid w:val="49CF169A"/>
    <w:rsid w:val="49D56585"/>
    <w:rsid w:val="49D660E9"/>
    <w:rsid w:val="49D730CD"/>
    <w:rsid w:val="49D92519"/>
    <w:rsid w:val="49DD2C3D"/>
    <w:rsid w:val="49E668B9"/>
    <w:rsid w:val="49F17862"/>
    <w:rsid w:val="49F33322"/>
    <w:rsid w:val="49F92273"/>
    <w:rsid w:val="49FC7FB5"/>
    <w:rsid w:val="4A024D9B"/>
    <w:rsid w:val="4A0550BC"/>
    <w:rsid w:val="4A070E34"/>
    <w:rsid w:val="4A09281D"/>
    <w:rsid w:val="4A0B1011"/>
    <w:rsid w:val="4A14508C"/>
    <w:rsid w:val="4A15049B"/>
    <w:rsid w:val="4A1D0D61"/>
    <w:rsid w:val="4A1D5B1B"/>
    <w:rsid w:val="4A2315B8"/>
    <w:rsid w:val="4A280DAA"/>
    <w:rsid w:val="4A2D016F"/>
    <w:rsid w:val="4A3634C7"/>
    <w:rsid w:val="4A3C6604"/>
    <w:rsid w:val="4A3D4856"/>
    <w:rsid w:val="4A4060F4"/>
    <w:rsid w:val="4A413C1A"/>
    <w:rsid w:val="4A437992"/>
    <w:rsid w:val="4A4A4ED5"/>
    <w:rsid w:val="4A4A6F73"/>
    <w:rsid w:val="4A4D0811"/>
    <w:rsid w:val="4A4E6A63"/>
    <w:rsid w:val="4A565917"/>
    <w:rsid w:val="4A58168F"/>
    <w:rsid w:val="4A5825EA"/>
    <w:rsid w:val="4A5D4EF8"/>
    <w:rsid w:val="4A677B24"/>
    <w:rsid w:val="4A69389D"/>
    <w:rsid w:val="4A6D4A0F"/>
    <w:rsid w:val="4A6E0EB3"/>
    <w:rsid w:val="4A6F69D9"/>
    <w:rsid w:val="4A7162AD"/>
    <w:rsid w:val="4A7638C4"/>
    <w:rsid w:val="4A827618"/>
    <w:rsid w:val="4A844EF3"/>
    <w:rsid w:val="4A883874"/>
    <w:rsid w:val="4A8E6E5F"/>
    <w:rsid w:val="4A8F2D39"/>
    <w:rsid w:val="4A930919"/>
    <w:rsid w:val="4A967353"/>
    <w:rsid w:val="4A9A1CA8"/>
    <w:rsid w:val="4A9B544C"/>
    <w:rsid w:val="4A9D3546"/>
    <w:rsid w:val="4A9D6292"/>
    <w:rsid w:val="4AA26E06"/>
    <w:rsid w:val="4AA5064D"/>
    <w:rsid w:val="4AA541A9"/>
    <w:rsid w:val="4AA85A47"/>
    <w:rsid w:val="4AA93C99"/>
    <w:rsid w:val="4AAC3789"/>
    <w:rsid w:val="4AAE7501"/>
    <w:rsid w:val="4AB50890"/>
    <w:rsid w:val="4AB54392"/>
    <w:rsid w:val="4AB56AE2"/>
    <w:rsid w:val="4AB60164"/>
    <w:rsid w:val="4AB67801"/>
    <w:rsid w:val="4AB80380"/>
    <w:rsid w:val="4AB82B61"/>
    <w:rsid w:val="4ABB5210"/>
    <w:rsid w:val="4ABB577A"/>
    <w:rsid w:val="4ABD7744"/>
    <w:rsid w:val="4ABE526B"/>
    <w:rsid w:val="4ABE540C"/>
    <w:rsid w:val="4AC07235"/>
    <w:rsid w:val="4AC22A6F"/>
    <w:rsid w:val="4AC61D63"/>
    <w:rsid w:val="4ACC0B18"/>
    <w:rsid w:val="4ACC3E2B"/>
    <w:rsid w:val="4AD056CA"/>
    <w:rsid w:val="4AD11E17"/>
    <w:rsid w:val="4AD309EB"/>
    <w:rsid w:val="4AD351BA"/>
    <w:rsid w:val="4AE051E1"/>
    <w:rsid w:val="4AE253FD"/>
    <w:rsid w:val="4AE46D9F"/>
    <w:rsid w:val="4AEB42B2"/>
    <w:rsid w:val="4AEE5B50"/>
    <w:rsid w:val="4AF15640"/>
    <w:rsid w:val="4AF67731"/>
    <w:rsid w:val="4AFA0FC5"/>
    <w:rsid w:val="4AFB201B"/>
    <w:rsid w:val="4AFD3FE5"/>
    <w:rsid w:val="4AFF1B0B"/>
    <w:rsid w:val="4B043CDB"/>
    <w:rsid w:val="4B054C48"/>
    <w:rsid w:val="4B0739C6"/>
    <w:rsid w:val="4B0C5287"/>
    <w:rsid w:val="4B0C5FD6"/>
    <w:rsid w:val="4B0D75F0"/>
    <w:rsid w:val="4B1318C9"/>
    <w:rsid w:val="4B1524B3"/>
    <w:rsid w:val="4B157580"/>
    <w:rsid w:val="4B1F03FF"/>
    <w:rsid w:val="4B221C9D"/>
    <w:rsid w:val="4B257098"/>
    <w:rsid w:val="4B2A0EAB"/>
    <w:rsid w:val="4B2B0B52"/>
    <w:rsid w:val="4B2B2900"/>
    <w:rsid w:val="4B2D37A1"/>
    <w:rsid w:val="4B2E23F0"/>
    <w:rsid w:val="4B36530B"/>
    <w:rsid w:val="4B3A2B43"/>
    <w:rsid w:val="4B3C5CAE"/>
    <w:rsid w:val="4B3F0159"/>
    <w:rsid w:val="4B3F21BF"/>
    <w:rsid w:val="4B4B4D50"/>
    <w:rsid w:val="4B5856BF"/>
    <w:rsid w:val="4B5D4A84"/>
    <w:rsid w:val="4B645E12"/>
    <w:rsid w:val="4B6B6AFE"/>
    <w:rsid w:val="4B7122DD"/>
    <w:rsid w:val="4B721445"/>
    <w:rsid w:val="4B7818BD"/>
    <w:rsid w:val="4B7C13AE"/>
    <w:rsid w:val="4B7C18F1"/>
    <w:rsid w:val="4B7F49FA"/>
    <w:rsid w:val="4B83273C"/>
    <w:rsid w:val="4B8A1D1C"/>
    <w:rsid w:val="4B8D7117"/>
    <w:rsid w:val="4B8F7333"/>
    <w:rsid w:val="4B906C07"/>
    <w:rsid w:val="4B9131AD"/>
    <w:rsid w:val="4B920D53"/>
    <w:rsid w:val="4B923256"/>
    <w:rsid w:val="4B923CFF"/>
    <w:rsid w:val="4BA13E68"/>
    <w:rsid w:val="4BB27656"/>
    <w:rsid w:val="4BB476ED"/>
    <w:rsid w:val="4BBA0128"/>
    <w:rsid w:val="4BBE2505"/>
    <w:rsid w:val="4BBE71DC"/>
    <w:rsid w:val="4BC30D8B"/>
    <w:rsid w:val="4BC61D5C"/>
    <w:rsid w:val="4BCB182E"/>
    <w:rsid w:val="4BCE7582"/>
    <w:rsid w:val="4BCF2343"/>
    <w:rsid w:val="4BD411EA"/>
    <w:rsid w:val="4BD4797C"/>
    <w:rsid w:val="4BD51B68"/>
    <w:rsid w:val="4BDE0ACA"/>
    <w:rsid w:val="4BDE61E8"/>
    <w:rsid w:val="4BE43BF5"/>
    <w:rsid w:val="4BE64A79"/>
    <w:rsid w:val="4BE807F1"/>
    <w:rsid w:val="4BEC66E6"/>
    <w:rsid w:val="4BEC7CE7"/>
    <w:rsid w:val="4BED22AB"/>
    <w:rsid w:val="4BEF4A2D"/>
    <w:rsid w:val="4BF409AC"/>
    <w:rsid w:val="4BF449DF"/>
    <w:rsid w:val="4BF90C50"/>
    <w:rsid w:val="4C014BF0"/>
    <w:rsid w:val="4C0A69B9"/>
    <w:rsid w:val="4C112746"/>
    <w:rsid w:val="4C15535E"/>
    <w:rsid w:val="4C15710C"/>
    <w:rsid w:val="4C1A0FFB"/>
    <w:rsid w:val="4C1C66ED"/>
    <w:rsid w:val="4C1E4213"/>
    <w:rsid w:val="4C2161D6"/>
    <w:rsid w:val="4C2537F3"/>
    <w:rsid w:val="4C263D9D"/>
    <w:rsid w:val="4C276E82"/>
    <w:rsid w:val="4C2C4B82"/>
    <w:rsid w:val="4C303F46"/>
    <w:rsid w:val="4C350CC1"/>
    <w:rsid w:val="4C35334E"/>
    <w:rsid w:val="4C371778"/>
    <w:rsid w:val="4C373527"/>
    <w:rsid w:val="4C3752D5"/>
    <w:rsid w:val="4C39104D"/>
    <w:rsid w:val="4C3B239D"/>
    <w:rsid w:val="4C3B3017"/>
    <w:rsid w:val="4C3C28EB"/>
    <w:rsid w:val="4C3C35CD"/>
    <w:rsid w:val="4C4023DB"/>
    <w:rsid w:val="4C404189"/>
    <w:rsid w:val="4C416663"/>
    <w:rsid w:val="4C433C79"/>
    <w:rsid w:val="4C523EBC"/>
    <w:rsid w:val="4C565C34"/>
    <w:rsid w:val="4C5703A1"/>
    <w:rsid w:val="4C577725"/>
    <w:rsid w:val="4C583AB8"/>
    <w:rsid w:val="4C640B7F"/>
    <w:rsid w:val="4C653BF0"/>
    <w:rsid w:val="4C695AF5"/>
    <w:rsid w:val="4C6B4F7E"/>
    <w:rsid w:val="4C6C1422"/>
    <w:rsid w:val="4C7731A7"/>
    <w:rsid w:val="4C7B499F"/>
    <w:rsid w:val="4C7B5316"/>
    <w:rsid w:val="4C7D53DD"/>
    <w:rsid w:val="4C820C46"/>
    <w:rsid w:val="4C854292"/>
    <w:rsid w:val="4C866467"/>
    <w:rsid w:val="4C870900"/>
    <w:rsid w:val="4C8B2099"/>
    <w:rsid w:val="4C8C73CE"/>
    <w:rsid w:val="4C912C37"/>
    <w:rsid w:val="4C92075D"/>
    <w:rsid w:val="4C9316E7"/>
    <w:rsid w:val="4C972C8F"/>
    <w:rsid w:val="4C9A3914"/>
    <w:rsid w:val="4CA64643"/>
    <w:rsid w:val="4CA773BE"/>
    <w:rsid w:val="4CAD46FD"/>
    <w:rsid w:val="4CB15087"/>
    <w:rsid w:val="4CB645AE"/>
    <w:rsid w:val="4CB70F64"/>
    <w:rsid w:val="4CBB4158"/>
    <w:rsid w:val="4CC0351C"/>
    <w:rsid w:val="4CC2216C"/>
    <w:rsid w:val="4CC34DBA"/>
    <w:rsid w:val="4CC4300C"/>
    <w:rsid w:val="4CC96874"/>
    <w:rsid w:val="4CCA7531"/>
    <w:rsid w:val="4CD1070F"/>
    <w:rsid w:val="4CD52BD1"/>
    <w:rsid w:val="4CD80866"/>
    <w:rsid w:val="4CDB2BC4"/>
    <w:rsid w:val="4CE74F4D"/>
    <w:rsid w:val="4CE76CFB"/>
    <w:rsid w:val="4CE91F2D"/>
    <w:rsid w:val="4CEA2347"/>
    <w:rsid w:val="4CF3569F"/>
    <w:rsid w:val="4CF65190"/>
    <w:rsid w:val="4CFA4C80"/>
    <w:rsid w:val="4CFA6A2E"/>
    <w:rsid w:val="4D0255FC"/>
    <w:rsid w:val="4D096C71"/>
    <w:rsid w:val="4D0A29E9"/>
    <w:rsid w:val="4D115B26"/>
    <w:rsid w:val="4D183358"/>
    <w:rsid w:val="4D1B2A8C"/>
    <w:rsid w:val="4D1F0243"/>
    <w:rsid w:val="4D225F85"/>
    <w:rsid w:val="4D227D33"/>
    <w:rsid w:val="4D2C03E2"/>
    <w:rsid w:val="4D31441A"/>
    <w:rsid w:val="4D330A1C"/>
    <w:rsid w:val="4D341814"/>
    <w:rsid w:val="4D342BFB"/>
    <w:rsid w:val="4D375E99"/>
    <w:rsid w:val="4D3968BD"/>
    <w:rsid w:val="4D3D4B6D"/>
    <w:rsid w:val="4D3F08E5"/>
    <w:rsid w:val="4D422183"/>
    <w:rsid w:val="4D444572"/>
    <w:rsid w:val="4D455202"/>
    <w:rsid w:val="4D4818C2"/>
    <w:rsid w:val="4D491763"/>
    <w:rsid w:val="4D502AF2"/>
    <w:rsid w:val="4D557ED5"/>
    <w:rsid w:val="4D5A74CD"/>
    <w:rsid w:val="4D5E553C"/>
    <w:rsid w:val="4D662315"/>
    <w:rsid w:val="4D663E25"/>
    <w:rsid w:val="4D6959A5"/>
    <w:rsid w:val="4D6C7200"/>
    <w:rsid w:val="4D702B7D"/>
    <w:rsid w:val="4D702BF6"/>
    <w:rsid w:val="4D73058E"/>
    <w:rsid w:val="4D7328C0"/>
    <w:rsid w:val="4D737FA6"/>
    <w:rsid w:val="4D750FA0"/>
    <w:rsid w:val="4D760EFF"/>
    <w:rsid w:val="4D77007F"/>
    <w:rsid w:val="4D7F33D7"/>
    <w:rsid w:val="4D845C0C"/>
    <w:rsid w:val="4D864324"/>
    <w:rsid w:val="4D8B1D7C"/>
    <w:rsid w:val="4D926C66"/>
    <w:rsid w:val="4D9549A9"/>
    <w:rsid w:val="4D994499"/>
    <w:rsid w:val="4D9A3D6D"/>
    <w:rsid w:val="4D9C1893"/>
    <w:rsid w:val="4D9C7AE5"/>
    <w:rsid w:val="4DA44BEC"/>
    <w:rsid w:val="4DA6021F"/>
    <w:rsid w:val="4DA644C0"/>
    <w:rsid w:val="4DB05E50"/>
    <w:rsid w:val="4DBC3CE3"/>
    <w:rsid w:val="4DBE7868"/>
    <w:rsid w:val="4DBF37D4"/>
    <w:rsid w:val="4DC1579E"/>
    <w:rsid w:val="4DC24B43"/>
    <w:rsid w:val="4DC4528E"/>
    <w:rsid w:val="4DC50327"/>
    <w:rsid w:val="4DC62DB4"/>
    <w:rsid w:val="4DC66910"/>
    <w:rsid w:val="4DCB3187"/>
    <w:rsid w:val="4DD52FF7"/>
    <w:rsid w:val="4DD54DA5"/>
    <w:rsid w:val="4DE60D60"/>
    <w:rsid w:val="4DE62FA8"/>
    <w:rsid w:val="4DEB4A22"/>
    <w:rsid w:val="4DED20EF"/>
    <w:rsid w:val="4DF01BDF"/>
    <w:rsid w:val="4DF27705"/>
    <w:rsid w:val="4DF74D1B"/>
    <w:rsid w:val="4DFB6CAE"/>
    <w:rsid w:val="4DFE60AA"/>
    <w:rsid w:val="4DFF0074"/>
    <w:rsid w:val="4E0008A3"/>
    <w:rsid w:val="4E0566FA"/>
    <w:rsid w:val="4E061402"/>
    <w:rsid w:val="4E0833CC"/>
    <w:rsid w:val="4E08517B"/>
    <w:rsid w:val="4E0F6509"/>
    <w:rsid w:val="4E14625F"/>
    <w:rsid w:val="4E1C0C26"/>
    <w:rsid w:val="4E1C5A3D"/>
    <w:rsid w:val="4E265601"/>
    <w:rsid w:val="4E2A50F1"/>
    <w:rsid w:val="4E2F2707"/>
    <w:rsid w:val="4E3441C2"/>
    <w:rsid w:val="4E364433"/>
    <w:rsid w:val="4E3D3D5F"/>
    <w:rsid w:val="4E3E6DEE"/>
    <w:rsid w:val="4E4168DE"/>
    <w:rsid w:val="4E442152"/>
    <w:rsid w:val="4E467A51"/>
    <w:rsid w:val="4E4C3EEF"/>
    <w:rsid w:val="4E4D0DDF"/>
    <w:rsid w:val="4E4D7031"/>
    <w:rsid w:val="4E52289A"/>
    <w:rsid w:val="4E526AF4"/>
    <w:rsid w:val="4E536B34"/>
    <w:rsid w:val="4E564138"/>
    <w:rsid w:val="4E573921"/>
    <w:rsid w:val="4E5B10E7"/>
    <w:rsid w:val="4E5B174E"/>
    <w:rsid w:val="4E61488B"/>
    <w:rsid w:val="4E636855"/>
    <w:rsid w:val="4E683E6B"/>
    <w:rsid w:val="4E6848A6"/>
    <w:rsid w:val="4E685C19"/>
    <w:rsid w:val="4E7418D9"/>
    <w:rsid w:val="4E7B594C"/>
    <w:rsid w:val="4E7B76FB"/>
    <w:rsid w:val="4E7C3473"/>
    <w:rsid w:val="4E8056FE"/>
    <w:rsid w:val="4E832A53"/>
    <w:rsid w:val="4E890875"/>
    <w:rsid w:val="4E8B5ABD"/>
    <w:rsid w:val="4E8F1A99"/>
    <w:rsid w:val="4E9B1B4B"/>
    <w:rsid w:val="4E9D1D67"/>
    <w:rsid w:val="4EA048C0"/>
    <w:rsid w:val="4EA50C1B"/>
    <w:rsid w:val="4EA64F53"/>
    <w:rsid w:val="4EA81D39"/>
    <w:rsid w:val="4EAA3395"/>
    <w:rsid w:val="4EB66985"/>
    <w:rsid w:val="4EB90223"/>
    <w:rsid w:val="4EC50570"/>
    <w:rsid w:val="4ED4505D"/>
    <w:rsid w:val="4EE01C53"/>
    <w:rsid w:val="4EE07EA5"/>
    <w:rsid w:val="4EE26BCE"/>
    <w:rsid w:val="4EE62BE0"/>
    <w:rsid w:val="4EE74D90"/>
    <w:rsid w:val="4EEB6FFB"/>
    <w:rsid w:val="4EEE4370"/>
    <w:rsid w:val="4EEF27B9"/>
    <w:rsid w:val="4EF35A1F"/>
    <w:rsid w:val="4EF37BD9"/>
    <w:rsid w:val="4EF61477"/>
    <w:rsid w:val="4EF70D4B"/>
    <w:rsid w:val="4EF851EF"/>
    <w:rsid w:val="4EF86134"/>
    <w:rsid w:val="4EFA0CEB"/>
    <w:rsid w:val="4EFF5C84"/>
    <w:rsid w:val="4EFF657E"/>
    <w:rsid w:val="4F161B19"/>
    <w:rsid w:val="4F1D6A04"/>
    <w:rsid w:val="4F1E452A"/>
    <w:rsid w:val="4F2064F4"/>
    <w:rsid w:val="4F2204BE"/>
    <w:rsid w:val="4F22226C"/>
    <w:rsid w:val="4F227D12"/>
    <w:rsid w:val="4F271630"/>
    <w:rsid w:val="4F2935FA"/>
    <w:rsid w:val="4F302BDB"/>
    <w:rsid w:val="4F304989"/>
    <w:rsid w:val="4F322603"/>
    <w:rsid w:val="4F361873"/>
    <w:rsid w:val="4F3B332E"/>
    <w:rsid w:val="4F42290E"/>
    <w:rsid w:val="4F440B1C"/>
    <w:rsid w:val="4F4A3571"/>
    <w:rsid w:val="4F515C3B"/>
    <w:rsid w:val="4F582AB2"/>
    <w:rsid w:val="4F5A3D11"/>
    <w:rsid w:val="4F6262BD"/>
    <w:rsid w:val="4F6603AB"/>
    <w:rsid w:val="4F6B2DEE"/>
    <w:rsid w:val="4F701229"/>
    <w:rsid w:val="4F702FD7"/>
    <w:rsid w:val="4F7A1771"/>
    <w:rsid w:val="4F7A5C04"/>
    <w:rsid w:val="4F7B372A"/>
    <w:rsid w:val="4F806F93"/>
    <w:rsid w:val="4F844CD5"/>
    <w:rsid w:val="4F870321"/>
    <w:rsid w:val="4F876573"/>
    <w:rsid w:val="4F8B0210"/>
    <w:rsid w:val="4F8B1BBF"/>
    <w:rsid w:val="4F8E5B53"/>
    <w:rsid w:val="4F934F18"/>
    <w:rsid w:val="4FA218D0"/>
    <w:rsid w:val="4FA2515B"/>
    <w:rsid w:val="4FA26F09"/>
    <w:rsid w:val="4FA709C3"/>
    <w:rsid w:val="4FA9296D"/>
    <w:rsid w:val="4FA9473B"/>
    <w:rsid w:val="4FA964E9"/>
    <w:rsid w:val="4FAD03C4"/>
    <w:rsid w:val="4FAD5FDA"/>
    <w:rsid w:val="4FAE0225"/>
    <w:rsid w:val="4FAE58AE"/>
    <w:rsid w:val="4FBE0849"/>
    <w:rsid w:val="4FC04138"/>
    <w:rsid w:val="4FC60E49"/>
    <w:rsid w:val="4FCE5FEA"/>
    <w:rsid w:val="4FDA48F5"/>
    <w:rsid w:val="4FDB6D0D"/>
    <w:rsid w:val="4FDE2637"/>
    <w:rsid w:val="4FE237A9"/>
    <w:rsid w:val="4FE37C4D"/>
    <w:rsid w:val="4FE47521"/>
    <w:rsid w:val="4FE5321F"/>
    <w:rsid w:val="4FEA373B"/>
    <w:rsid w:val="4FEE03A0"/>
    <w:rsid w:val="4FF927CB"/>
    <w:rsid w:val="4FFA6DD9"/>
    <w:rsid w:val="4FFF6109"/>
    <w:rsid w:val="50033E4B"/>
    <w:rsid w:val="50047BC4"/>
    <w:rsid w:val="50081462"/>
    <w:rsid w:val="500C46EA"/>
    <w:rsid w:val="50180DCC"/>
    <w:rsid w:val="501871CB"/>
    <w:rsid w:val="502142D2"/>
    <w:rsid w:val="50267B3A"/>
    <w:rsid w:val="502B5AFF"/>
    <w:rsid w:val="502F69F3"/>
    <w:rsid w:val="50342257"/>
    <w:rsid w:val="5035178A"/>
    <w:rsid w:val="50357D7D"/>
    <w:rsid w:val="503A7DFD"/>
    <w:rsid w:val="503B25E4"/>
    <w:rsid w:val="503B4935"/>
    <w:rsid w:val="503E1327"/>
    <w:rsid w:val="503E30D6"/>
    <w:rsid w:val="503F5066"/>
    <w:rsid w:val="504346B5"/>
    <w:rsid w:val="50487AB0"/>
    <w:rsid w:val="50574197"/>
    <w:rsid w:val="5060129E"/>
    <w:rsid w:val="50615016"/>
    <w:rsid w:val="50632B3C"/>
    <w:rsid w:val="506638BF"/>
    <w:rsid w:val="50676D22"/>
    <w:rsid w:val="506B379F"/>
    <w:rsid w:val="506C245E"/>
    <w:rsid w:val="50722D7F"/>
    <w:rsid w:val="507B7E86"/>
    <w:rsid w:val="508729C8"/>
    <w:rsid w:val="508B3E41"/>
    <w:rsid w:val="508C2093"/>
    <w:rsid w:val="508F1B83"/>
    <w:rsid w:val="508F56DF"/>
    <w:rsid w:val="5090186C"/>
    <w:rsid w:val="50903205"/>
    <w:rsid w:val="50942CF5"/>
    <w:rsid w:val="509E3B74"/>
    <w:rsid w:val="50A06817"/>
    <w:rsid w:val="50A218B6"/>
    <w:rsid w:val="50A30487"/>
    <w:rsid w:val="50A4370E"/>
    <w:rsid w:val="50A778E5"/>
    <w:rsid w:val="50AF5D81"/>
    <w:rsid w:val="50B138A7"/>
    <w:rsid w:val="50B746A3"/>
    <w:rsid w:val="50B75B07"/>
    <w:rsid w:val="50B82E88"/>
    <w:rsid w:val="50BB64D4"/>
    <w:rsid w:val="50C22D81"/>
    <w:rsid w:val="50C23D07"/>
    <w:rsid w:val="50C335DB"/>
    <w:rsid w:val="50C555A5"/>
    <w:rsid w:val="50C61E5B"/>
    <w:rsid w:val="50C7131D"/>
    <w:rsid w:val="50CC06E1"/>
    <w:rsid w:val="50CE53BD"/>
    <w:rsid w:val="50CE7D1F"/>
    <w:rsid w:val="50CF01D2"/>
    <w:rsid w:val="50DB26D2"/>
    <w:rsid w:val="50DD28EE"/>
    <w:rsid w:val="50DD469C"/>
    <w:rsid w:val="50DE6667"/>
    <w:rsid w:val="50E023DF"/>
    <w:rsid w:val="50E71D19"/>
    <w:rsid w:val="50EB3CA8"/>
    <w:rsid w:val="50EF2622"/>
    <w:rsid w:val="50F11EF6"/>
    <w:rsid w:val="50F16C75"/>
    <w:rsid w:val="50F5296D"/>
    <w:rsid w:val="50F9524E"/>
    <w:rsid w:val="50FB50D8"/>
    <w:rsid w:val="50FE0AB7"/>
    <w:rsid w:val="51020EC4"/>
    <w:rsid w:val="5103062F"/>
    <w:rsid w:val="51080F9B"/>
    <w:rsid w:val="51095C3F"/>
    <w:rsid w:val="51120433"/>
    <w:rsid w:val="5116195C"/>
    <w:rsid w:val="511928EC"/>
    <w:rsid w:val="511D56D0"/>
    <w:rsid w:val="511F0A23"/>
    <w:rsid w:val="51270A41"/>
    <w:rsid w:val="51273B6A"/>
    <w:rsid w:val="512978E2"/>
    <w:rsid w:val="512C73D2"/>
    <w:rsid w:val="512E4EF8"/>
    <w:rsid w:val="512F6B52"/>
    <w:rsid w:val="51397977"/>
    <w:rsid w:val="513B5867"/>
    <w:rsid w:val="513B7615"/>
    <w:rsid w:val="513B7BCE"/>
    <w:rsid w:val="51420954"/>
    <w:rsid w:val="51510BE7"/>
    <w:rsid w:val="515801C7"/>
    <w:rsid w:val="515B1A65"/>
    <w:rsid w:val="5164178D"/>
    <w:rsid w:val="5167040A"/>
    <w:rsid w:val="51695F30"/>
    <w:rsid w:val="516A35B2"/>
    <w:rsid w:val="516C77CE"/>
    <w:rsid w:val="516E3547"/>
    <w:rsid w:val="51782617"/>
    <w:rsid w:val="51791EEB"/>
    <w:rsid w:val="51850890"/>
    <w:rsid w:val="518A4018"/>
    <w:rsid w:val="518A5EA7"/>
    <w:rsid w:val="518C1C1F"/>
    <w:rsid w:val="518D75E3"/>
    <w:rsid w:val="51914458"/>
    <w:rsid w:val="519311FF"/>
    <w:rsid w:val="51937451"/>
    <w:rsid w:val="51954F77"/>
    <w:rsid w:val="519974BC"/>
    <w:rsid w:val="519B6306"/>
    <w:rsid w:val="51A401FA"/>
    <w:rsid w:val="51A52CE0"/>
    <w:rsid w:val="51AC0513"/>
    <w:rsid w:val="51AC0D37"/>
    <w:rsid w:val="51AD7B75"/>
    <w:rsid w:val="51B03B5F"/>
    <w:rsid w:val="51B25298"/>
    <w:rsid w:val="51BA49DE"/>
    <w:rsid w:val="51BD44CE"/>
    <w:rsid w:val="51BF67E7"/>
    <w:rsid w:val="51C40F56"/>
    <w:rsid w:val="51C448E2"/>
    <w:rsid w:val="51CD5CD8"/>
    <w:rsid w:val="51D22E45"/>
    <w:rsid w:val="51D34CE2"/>
    <w:rsid w:val="51D535C6"/>
    <w:rsid w:val="51D830B6"/>
    <w:rsid w:val="51DA7911"/>
    <w:rsid w:val="51E11F6A"/>
    <w:rsid w:val="51E471BD"/>
    <w:rsid w:val="51EA49DB"/>
    <w:rsid w:val="51ED6B61"/>
    <w:rsid w:val="51EE28D9"/>
    <w:rsid w:val="51F370D3"/>
    <w:rsid w:val="51F9214E"/>
    <w:rsid w:val="51FD48CA"/>
    <w:rsid w:val="51FE0F3D"/>
    <w:rsid w:val="51FF0643"/>
    <w:rsid w:val="5202206A"/>
    <w:rsid w:val="520420FD"/>
    <w:rsid w:val="5208399B"/>
    <w:rsid w:val="520845BA"/>
    <w:rsid w:val="520E0886"/>
    <w:rsid w:val="520E76ED"/>
    <w:rsid w:val="521045FE"/>
    <w:rsid w:val="52187956"/>
    <w:rsid w:val="521A547C"/>
    <w:rsid w:val="521D5527"/>
    <w:rsid w:val="521E334C"/>
    <w:rsid w:val="5221680B"/>
    <w:rsid w:val="52224331"/>
    <w:rsid w:val="5224454D"/>
    <w:rsid w:val="522A4CE9"/>
    <w:rsid w:val="522C5352"/>
    <w:rsid w:val="523302EC"/>
    <w:rsid w:val="523A167B"/>
    <w:rsid w:val="523C53F3"/>
    <w:rsid w:val="52466271"/>
    <w:rsid w:val="52505342"/>
    <w:rsid w:val="525F7333"/>
    <w:rsid w:val="526A6404"/>
    <w:rsid w:val="526C140B"/>
    <w:rsid w:val="527252B8"/>
    <w:rsid w:val="5274477F"/>
    <w:rsid w:val="52745402"/>
    <w:rsid w:val="527821A3"/>
    <w:rsid w:val="527A5F1B"/>
    <w:rsid w:val="527E1EAF"/>
    <w:rsid w:val="527F3531"/>
    <w:rsid w:val="528D5C4E"/>
    <w:rsid w:val="52903990"/>
    <w:rsid w:val="52920003"/>
    <w:rsid w:val="52950FA7"/>
    <w:rsid w:val="52952D55"/>
    <w:rsid w:val="52974D1F"/>
    <w:rsid w:val="52A10CD2"/>
    <w:rsid w:val="52A21154"/>
    <w:rsid w:val="52A31916"/>
    <w:rsid w:val="52A46C93"/>
    <w:rsid w:val="52A64F62"/>
    <w:rsid w:val="52A66D10"/>
    <w:rsid w:val="52AA4A52"/>
    <w:rsid w:val="52B14033"/>
    <w:rsid w:val="52B21666"/>
    <w:rsid w:val="52B7716F"/>
    <w:rsid w:val="52B81006"/>
    <w:rsid w:val="52C06024"/>
    <w:rsid w:val="52C33D66"/>
    <w:rsid w:val="52C96EF3"/>
    <w:rsid w:val="52CA0B6D"/>
    <w:rsid w:val="52CB7B70"/>
    <w:rsid w:val="52E066C6"/>
    <w:rsid w:val="52E77A54"/>
    <w:rsid w:val="52E825EA"/>
    <w:rsid w:val="52E86A23"/>
    <w:rsid w:val="52F061DD"/>
    <w:rsid w:val="52F56770"/>
    <w:rsid w:val="52F623CB"/>
    <w:rsid w:val="52F67B51"/>
    <w:rsid w:val="52FA5D2B"/>
    <w:rsid w:val="5305659C"/>
    <w:rsid w:val="530B0005"/>
    <w:rsid w:val="530E5121"/>
    <w:rsid w:val="530F0EA8"/>
    <w:rsid w:val="5311062D"/>
    <w:rsid w:val="53114AD1"/>
    <w:rsid w:val="53191BD8"/>
    <w:rsid w:val="53195734"/>
    <w:rsid w:val="532C36B9"/>
    <w:rsid w:val="533462CF"/>
    <w:rsid w:val="53346BFC"/>
    <w:rsid w:val="53394028"/>
    <w:rsid w:val="53414AC9"/>
    <w:rsid w:val="53426A39"/>
    <w:rsid w:val="5345477B"/>
    <w:rsid w:val="53463A85"/>
    <w:rsid w:val="534722A1"/>
    <w:rsid w:val="535104B5"/>
    <w:rsid w:val="53516852"/>
    <w:rsid w:val="535673AF"/>
    <w:rsid w:val="535A577E"/>
    <w:rsid w:val="535B3F9E"/>
    <w:rsid w:val="535B5D4C"/>
    <w:rsid w:val="53607807"/>
    <w:rsid w:val="53630D2D"/>
    <w:rsid w:val="53682217"/>
    <w:rsid w:val="53684416"/>
    <w:rsid w:val="536D782E"/>
    <w:rsid w:val="536F35A6"/>
    <w:rsid w:val="537137C2"/>
    <w:rsid w:val="53762B86"/>
    <w:rsid w:val="5377287D"/>
    <w:rsid w:val="53787030"/>
    <w:rsid w:val="537A54DB"/>
    <w:rsid w:val="537B79E0"/>
    <w:rsid w:val="537F5EDF"/>
    <w:rsid w:val="53804EB8"/>
    <w:rsid w:val="53806F03"/>
    <w:rsid w:val="53837051"/>
    <w:rsid w:val="538928BA"/>
    <w:rsid w:val="538A0970"/>
    <w:rsid w:val="538A6632"/>
    <w:rsid w:val="53962208"/>
    <w:rsid w:val="53971D3B"/>
    <w:rsid w:val="53982AFD"/>
    <w:rsid w:val="539A4AC7"/>
    <w:rsid w:val="539E3D93"/>
    <w:rsid w:val="53A61B61"/>
    <w:rsid w:val="53AB0A82"/>
    <w:rsid w:val="53AF4A7F"/>
    <w:rsid w:val="53B06098"/>
    <w:rsid w:val="53B11E10"/>
    <w:rsid w:val="53B37937"/>
    <w:rsid w:val="53B705A2"/>
    <w:rsid w:val="53B86CFB"/>
    <w:rsid w:val="53BA0CC5"/>
    <w:rsid w:val="53C02053"/>
    <w:rsid w:val="53C2401E"/>
    <w:rsid w:val="53C55637"/>
    <w:rsid w:val="53C75190"/>
    <w:rsid w:val="53CB2ED2"/>
    <w:rsid w:val="53CF1530"/>
    <w:rsid w:val="53D50804"/>
    <w:rsid w:val="53D8114B"/>
    <w:rsid w:val="53DA4EC3"/>
    <w:rsid w:val="53DC5F36"/>
    <w:rsid w:val="53DF6122"/>
    <w:rsid w:val="53E551DE"/>
    <w:rsid w:val="53E57F01"/>
    <w:rsid w:val="53E60106"/>
    <w:rsid w:val="53EC2A67"/>
    <w:rsid w:val="53ED50D0"/>
    <w:rsid w:val="53EE4E13"/>
    <w:rsid w:val="53F1045F"/>
    <w:rsid w:val="53F32429"/>
    <w:rsid w:val="53F561A1"/>
    <w:rsid w:val="53F65A75"/>
    <w:rsid w:val="53F87A3F"/>
    <w:rsid w:val="53FA7313"/>
    <w:rsid w:val="53FD5056"/>
    <w:rsid w:val="540463E4"/>
    <w:rsid w:val="54063F0A"/>
    <w:rsid w:val="54070EDA"/>
    <w:rsid w:val="5409168F"/>
    <w:rsid w:val="540B7D0D"/>
    <w:rsid w:val="540E2DBF"/>
    <w:rsid w:val="54210D44"/>
    <w:rsid w:val="5422686A"/>
    <w:rsid w:val="54240834"/>
    <w:rsid w:val="542576EB"/>
    <w:rsid w:val="54274C37"/>
    <w:rsid w:val="542A391E"/>
    <w:rsid w:val="543547EF"/>
    <w:rsid w:val="543640C4"/>
    <w:rsid w:val="543C16DA"/>
    <w:rsid w:val="544E2750"/>
    <w:rsid w:val="54520EFE"/>
    <w:rsid w:val="54547C25"/>
    <w:rsid w:val="545509EE"/>
    <w:rsid w:val="54556C40"/>
    <w:rsid w:val="545863D3"/>
    <w:rsid w:val="545F361A"/>
    <w:rsid w:val="545F4E84"/>
    <w:rsid w:val="54624EB9"/>
    <w:rsid w:val="5462767D"/>
    <w:rsid w:val="54640C31"/>
    <w:rsid w:val="546A31F6"/>
    <w:rsid w:val="546B6463"/>
    <w:rsid w:val="54705828"/>
    <w:rsid w:val="547372BC"/>
    <w:rsid w:val="54774E08"/>
    <w:rsid w:val="54790B80"/>
    <w:rsid w:val="547C097E"/>
    <w:rsid w:val="548C783C"/>
    <w:rsid w:val="548D462B"/>
    <w:rsid w:val="54947768"/>
    <w:rsid w:val="54954E8F"/>
    <w:rsid w:val="54992125"/>
    <w:rsid w:val="549F4D0F"/>
    <w:rsid w:val="549F610D"/>
    <w:rsid w:val="54A0435F"/>
    <w:rsid w:val="54AB710B"/>
    <w:rsid w:val="54AC551B"/>
    <w:rsid w:val="54AD6A7C"/>
    <w:rsid w:val="54AF6350"/>
    <w:rsid w:val="54B25E40"/>
    <w:rsid w:val="54B75204"/>
    <w:rsid w:val="54B83F4D"/>
    <w:rsid w:val="54B929BD"/>
    <w:rsid w:val="54BC0A6D"/>
    <w:rsid w:val="54C142D5"/>
    <w:rsid w:val="54C16305"/>
    <w:rsid w:val="54C214B6"/>
    <w:rsid w:val="54C3041A"/>
    <w:rsid w:val="54C85664"/>
    <w:rsid w:val="54CF69F2"/>
    <w:rsid w:val="54D67D81"/>
    <w:rsid w:val="54D73AF9"/>
    <w:rsid w:val="54DC110F"/>
    <w:rsid w:val="54DE3429"/>
    <w:rsid w:val="54DF1675"/>
    <w:rsid w:val="54E016F2"/>
    <w:rsid w:val="54E81746"/>
    <w:rsid w:val="54EC4E3B"/>
    <w:rsid w:val="54EC75A4"/>
    <w:rsid w:val="54F226E1"/>
    <w:rsid w:val="54F2623D"/>
    <w:rsid w:val="54F55D2D"/>
    <w:rsid w:val="54F94906"/>
    <w:rsid w:val="54FD4793"/>
    <w:rsid w:val="55020D97"/>
    <w:rsid w:val="5509468E"/>
    <w:rsid w:val="550A17D8"/>
    <w:rsid w:val="550D4D66"/>
    <w:rsid w:val="55110DB9"/>
    <w:rsid w:val="55173EF5"/>
    <w:rsid w:val="55180399"/>
    <w:rsid w:val="551B1C37"/>
    <w:rsid w:val="5520724E"/>
    <w:rsid w:val="552A00CC"/>
    <w:rsid w:val="552E2619"/>
    <w:rsid w:val="552F56E3"/>
    <w:rsid w:val="55322ADD"/>
    <w:rsid w:val="55326F81"/>
    <w:rsid w:val="55376345"/>
    <w:rsid w:val="55393E6B"/>
    <w:rsid w:val="553B7BE4"/>
    <w:rsid w:val="553D7E00"/>
    <w:rsid w:val="5540169E"/>
    <w:rsid w:val="5540344C"/>
    <w:rsid w:val="554271C4"/>
    <w:rsid w:val="55452810"/>
    <w:rsid w:val="55473BAE"/>
    <w:rsid w:val="554D21F9"/>
    <w:rsid w:val="554D7917"/>
    <w:rsid w:val="554E3E72"/>
    <w:rsid w:val="55547AD1"/>
    <w:rsid w:val="55564A1D"/>
    <w:rsid w:val="55572544"/>
    <w:rsid w:val="55593AE7"/>
    <w:rsid w:val="555B1A35"/>
    <w:rsid w:val="5565292B"/>
    <w:rsid w:val="556709D9"/>
    <w:rsid w:val="55674161"/>
    <w:rsid w:val="55674DDF"/>
    <w:rsid w:val="55674E7D"/>
    <w:rsid w:val="556A49A3"/>
    <w:rsid w:val="556C5FEF"/>
    <w:rsid w:val="557355CF"/>
    <w:rsid w:val="55776ADD"/>
    <w:rsid w:val="557A6B50"/>
    <w:rsid w:val="557D644E"/>
    <w:rsid w:val="558F7F2F"/>
    <w:rsid w:val="55935C72"/>
    <w:rsid w:val="55967510"/>
    <w:rsid w:val="55986DE4"/>
    <w:rsid w:val="55990DAE"/>
    <w:rsid w:val="559B0682"/>
    <w:rsid w:val="559D43FA"/>
    <w:rsid w:val="55A41820"/>
    <w:rsid w:val="55A41C2D"/>
    <w:rsid w:val="55A7171D"/>
    <w:rsid w:val="55A75279"/>
    <w:rsid w:val="55A8079F"/>
    <w:rsid w:val="55AE2AAB"/>
    <w:rsid w:val="55AF3B78"/>
    <w:rsid w:val="55B33C1E"/>
    <w:rsid w:val="55B6157D"/>
    <w:rsid w:val="55BD2CEE"/>
    <w:rsid w:val="55BD5227"/>
    <w:rsid w:val="55BE58F5"/>
    <w:rsid w:val="55C300FC"/>
    <w:rsid w:val="55C53951"/>
    <w:rsid w:val="55C71477"/>
    <w:rsid w:val="55C73B6D"/>
    <w:rsid w:val="55C95E56"/>
    <w:rsid w:val="55CC2F32"/>
    <w:rsid w:val="55D02A22"/>
    <w:rsid w:val="55D1679A"/>
    <w:rsid w:val="55DC50E2"/>
    <w:rsid w:val="55DD376E"/>
    <w:rsid w:val="55DE5136"/>
    <w:rsid w:val="55DF0EB7"/>
    <w:rsid w:val="55EE10FA"/>
    <w:rsid w:val="55EE4C56"/>
    <w:rsid w:val="55F3226C"/>
    <w:rsid w:val="55F52081"/>
    <w:rsid w:val="55F5289B"/>
    <w:rsid w:val="55FC3817"/>
    <w:rsid w:val="55FF50B5"/>
    <w:rsid w:val="56004989"/>
    <w:rsid w:val="560562A3"/>
    <w:rsid w:val="56075D18"/>
    <w:rsid w:val="560E52F8"/>
    <w:rsid w:val="5613290E"/>
    <w:rsid w:val="561B7A15"/>
    <w:rsid w:val="562442D4"/>
    <w:rsid w:val="56303084"/>
    <w:rsid w:val="56323CAD"/>
    <w:rsid w:val="563D0E69"/>
    <w:rsid w:val="563D5BDD"/>
    <w:rsid w:val="563F1955"/>
    <w:rsid w:val="564156CE"/>
    <w:rsid w:val="56424FA2"/>
    <w:rsid w:val="56440D1A"/>
    <w:rsid w:val="564A1396"/>
    <w:rsid w:val="564B654C"/>
    <w:rsid w:val="56501831"/>
    <w:rsid w:val="565023B2"/>
    <w:rsid w:val="56511385"/>
    <w:rsid w:val="565151E5"/>
    <w:rsid w:val="565371AF"/>
    <w:rsid w:val="56570A4D"/>
    <w:rsid w:val="565C6063"/>
    <w:rsid w:val="565C70C2"/>
    <w:rsid w:val="565E627F"/>
    <w:rsid w:val="565F7902"/>
    <w:rsid w:val="5661367A"/>
    <w:rsid w:val="56633896"/>
    <w:rsid w:val="566969D2"/>
    <w:rsid w:val="566A6530"/>
    <w:rsid w:val="566E3FE9"/>
    <w:rsid w:val="56700341"/>
    <w:rsid w:val="56723AD9"/>
    <w:rsid w:val="567333AD"/>
    <w:rsid w:val="56737851"/>
    <w:rsid w:val="567A7D45"/>
    <w:rsid w:val="567F7FA4"/>
    <w:rsid w:val="56830C54"/>
    <w:rsid w:val="568455BA"/>
    <w:rsid w:val="568C6ADF"/>
    <w:rsid w:val="568E01E7"/>
    <w:rsid w:val="568E5D88"/>
    <w:rsid w:val="56906652"/>
    <w:rsid w:val="56921320"/>
    <w:rsid w:val="56921A85"/>
    <w:rsid w:val="569354D8"/>
    <w:rsid w:val="56941CA1"/>
    <w:rsid w:val="56991A2F"/>
    <w:rsid w:val="569A1269"/>
    <w:rsid w:val="569C0C22"/>
    <w:rsid w:val="56A25A40"/>
    <w:rsid w:val="56A65531"/>
    <w:rsid w:val="56AA20DF"/>
    <w:rsid w:val="56AC18B7"/>
    <w:rsid w:val="56AD68BF"/>
    <w:rsid w:val="56C360E3"/>
    <w:rsid w:val="56C63E25"/>
    <w:rsid w:val="56CA0A6A"/>
    <w:rsid w:val="56D368BE"/>
    <w:rsid w:val="56D5208C"/>
    <w:rsid w:val="56D5773C"/>
    <w:rsid w:val="56D976B4"/>
    <w:rsid w:val="56E05A73"/>
    <w:rsid w:val="56E12A0D"/>
    <w:rsid w:val="56E147BB"/>
    <w:rsid w:val="56E322E1"/>
    <w:rsid w:val="56E61DD1"/>
    <w:rsid w:val="56E878F7"/>
    <w:rsid w:val="56EF2533"/>
    <w:rsid w:val="56F20776"/>
    <w:rsid w:val="56FA4F4C"/>
    <w:rsid w:val="56FA587C"/>
    <w:rsid w:val="56FF2E93"/>
    <w:rsid w:val="570D1A54"/>
    <w:rsid w:val="571132F2"/>
    <w:rsid w:val="57127CB4"/>
    <w:rsid w:val="57193F55"/>
    <w:rsid w:val="571A2C0C"/>
    <w:rsid w:val="571C57F3"/>
    <w:rsid w:val="571F1A72"/>
    <w:rsid w:val="57201787"/>
    <w:rsid w:val="572052E3"/>
    <w:rsid w:val="57272B15"/>
    <w:rsid w:val="572957DA"/>
    <w:rsid w:val="572D683D"/>
    <w:rsid w:val="572F5526"/>
    <w:rsid w:val="572F63D3"/>
    <w:rsid w:val="57340D8E"/>
    <w:rsid w:val="57362D58"/>
    <w:rsid w:val="573733D8"/>
    <w:rsid w:val="57387FCA"/>
    <w:rsid w:val="573A3ECB"/>
    <w:rsid w:val="573C5E95"/>
    <w:rsid w:val="573E7E5F"/>
    <w:rsid w:val="57430A0D"/>
    <w:rsid w:val="574850C8"/>
    <w:rsid w:val="574A04A7"/>
    <w:rsid w:val="574E2F4F"/>
    <w:rsid w:val="57517B92"/>
    <w:rsid w:val="5753742D"/>
    <w:rsid w:val="57541431"/>
    <w:rsid w:val="575B27BF"/>
    <w:rsid w:val="575B631B"/>
    <w:rsid w:val="575C2DC9"/>
    <w:rsid w:val="575E5E0B"/>
    <w:rsid w:val="576422DD"/>
    <w:rsid w:val="57694EF1"/>
    <w:rsid w:val="576A47B0"/>
    <w:rsid w:val="576C0528"/>
    <w:rsid w:val="576F0018"/>
    <w:rsid w:val="577418AB"/>
    <w:rsid w:val="57763155"/>
    <w:rsid w:val="577675F9"/>
    <w:rsid w:val="577858E6"/>
    <w:rsid w:val="577D2735"/>
    <w:rsid w:val="577F39F4"/>
    <w:rsid w:val="57800665"/>
    <w:rsid w:val="57822180"/>
    <w:rsid w:val="57835872"/>
    <w:rsid w:val="57875053"/>
    <w:rsid w:val="578A4E52"/>
    <w:rsid w:val="578F2469"/>
    <w:rsid w:val="57914433"/>
    <w:rsid w:val="579730CB"/>
    <w:rsid w:val="579846F0"/>
    <w:rsid w:val="57991C47"/>
    <w:rsid w:val="579932E7"/>
    <w:rsid w:val="57A001D2"/>
    <w:rsid w:val="57A04676"/>
    <w:rsid w:val="57A2219C"/>
    <w:rsid w:val="57A75A04"/>
    <w:rsid w:val="57AE0B41"/>
    <w:rsid w:val="57B123DF"/>
    <w:rsid w:val="57B36157"/>
    <w:rsid w:val="57B37540"/>
    <w:rsid w:val="57B43C7D"/>
    <w:rsid w:val="57B679F5"/>
    <w:rsid w:val="57B964B3"/>
    <w:rsid w:val="57BB14B0"/>
    <w:rsid w:val="57BD5228"/>
    <w:rsid w:val="57C2283E"/>
    <w:rsid w:val="57C83C67"/>
    <w:rsid w:val="57C9597B"/>
    <w:rsid w:val="57CA16F3"/>
    <w:rsid w:val="57CC19B6"/>
    <w:rsid w:val="57CC47BF"/>
    <w:rsid w:val="57CC7219"/>
    <w:rsid w:val="57CD14B6"/>
    <w:rsid w:val="57DB7C26"/>
    <w:rsid w:val="57DD1426"/>
    <w:rsid w:val="57E00314"/>
    <w:rsid w:val="57E04A72"/>
    <w:rsid w:val="57E24F20"/>
    <w:rsid w:val="57E353D9"/>
    <w:rsid w:val="57E914A6"/>
    <w:rsid w:val="57E91B79"/>
    <w:rsid w:val="57EB4509"/>
    <w:rsid w:val="57EE53E1"/>
    <w:rsid w:val="57EF1159"/>
    <w:rsid w:val="57F55DAA"/>
    <w:rsid w:val="57F62EFB"/>
    <w:rsid w:val="57F8000E"/>
    <w:rsid w:val="57FA1FD8"/>
    <w:rsid w:val="58012786"/>
    <w:rsid w:val="58054D95"/>
    <w:rsid w:val="580746F5"/>
    <w:rsid w:val="580B3FD0"/>
    <w:rsid w:val="580B5AEE"/>
    <w:rsid w:val="580D31C1"/>
    <w:rsid w:val="580F3480"/>
    <w:rsid w:val="58112E7E"/>
    <w:rsid w:val="58134E48"/>
    <w:rsid w:val="58136BF6"/>
    <w:rsid w:val="58151B95"/>
    <w:rsid w:val="581B3D29"/>
    <w:rsid w:val="581F4933"/>
    <w:rsid w:val="582157B7"/>
    <w:rsid w:val="58247055"/>
    <w:rsid w:val="582A3F3F"/>
    <w:rsid w:val="582E57DE"/>
    <w:rsid w:val="58311772"/>
    <w:rsid w:val="583340AB"/>
    <w:rsid w:val="583628E4"/>
    <w:rsid w:val="583B5E9D"/>
    <w:rsid w:val="583F3E8F"/>
    <w:rsid w:val="58466FCB"/>
    <w:rsid w:val="584C0796"/>
    <w:rsid w:val="585039A6"/>
    <w:rsid w:val="585711D8"/>
    <w:rsid w:val="58584F50"/>
    <w:rsid w:val="585F008D"/>
    <w:rsid w:val="586851A6"/>
    <w:rsid w:val="586C4558"/>
    <w:rsid w:val="586E207E"/>
    <w:rsid w:val="58726012"/>
    <w:rsid w:val="58753F80"/>
    <w:rsid w:val="587B784D"/>
    <w:rsid w:val="587C0647"/>
    <w:rsid w:val="58816255"/>
    <w:rsid w:val="58823D7B"/>
    <w:rsid w:val="588418A2"/>
    <w:rsid w:val="58847AF3"/>
    <w:rsid w:val="58855A0B"/>
    <w:rsid w:val="58874BE5"/>
    <w:rsid w:val="589B0DB9"/>
    <w:rsid w:val="589E6E07"/>
    <w:rsid w:val="58A22E02"/>
    <w:rsid w:val="58A26C8C"/>
    <w:rsid w:val="58A40196"/>
    <w:rsid w:val="58A77915"/>
    <w:rsid w:val="58A837E2"/>
    <w:rsid w:val="58B171C0"/>
    <w:rsid w:val="58B2268D"/>
    <w:rsid w:val="58B57CAD"/>
    <w:rsid w:val="58B75CC9"/>
    <w:rsid w:val="58B76155"/>
    <w:rsid w:val="58BA3515"/>
    <w:rsid w:val="58BA52C3"/>
    <w:rsid w:val="58C425E6"/>
    <w:rsid w:val="58C47EF0"/>
    <w:rsid w:val="58C61EBA"/>
    <w:rsid w:val="58C83E84"/>
    <w:rsid w:val="58CA6962"/>
    <w:rsid w:val="58CB127E"/>
    <w:rsid w:val="58CC256F"/>
    <w:rsid w:val="58CD6A5F"/>
    <w:rsid w:val="58CF5213"/>
    <w:rsid w:val="58D31DAF"/>
    <w:rsid w:val="58D338A8"/>
    <w:rsid w:val="58D5762B"/>
    <w:rsid w:val="58DF25D2"/>
    <w:rsid w:val="58E40592"/>
    <w:rsid w:val="58E56176"/>
    <w:rsid w:val="58E6255C"/>
    <w:rsid w:val="58E80082"/>
    <w:rsid w:val="58E93DFA"/>
    <w:rsid w:val="58F21B7C"/>
    <w:rsid w:val="58F22CAF"/>
    <w:rsid w:val="58F5275D"/>
    <w:rsid w:val="58F670FB"/>
    <w:rsid w:val="58FE2656"/>
    <w:rsid w:val="58FE3163"/>
    <w:rsid w:val="58FF0FBA"/>
    <w:rsid w:val="59035C1C"/>
    <w:rsid w:val="5906675A"/>
    <w:rsid w:val="59070EAF"/>
    <w:rsid w:val="5908627B"/>
    <w:rsid w:val="590A1E4B"/>
    <w:rsid w:val="590E3FC1"/>
    <w:rsid w:val="591A2206"/>
    <w:rsid w:val="59232E69"/>
    <w:rsid w:val="592A069B"/>
    <w:rsid w:val="592B4413"/>
    <w:rsid w:val="592F3F03"/>
    <w:rsid w:val="593212FE"/>
    <w:rsid w:val="59374B66"/>
    <w:rsid w:val="59396B30"/>
    <w:rsid w:val="593C03CE"/>
    <w:rsid w:val="593E4146"/>
    <w:rsid w:val="593F3A1A"/>
    <w:rsid w:val="5943175D"/>
    <w:rsid w:val="59475A3E"/>
    <w:rsid w:val="59550B49"/>
    <w:rsid w:val="59554FEC"/>
    <w:rsid w:val="59575208"/>
    <w:rsid w:val="59587928"/>
    <w:rsid w:val="596040BD"/>
    <w:rsid w:val="596C2A61"/>
    <w:rsid w:val="596F2552"/>
    <w:rsid w:val="597436C4"/>
    <w:rsid w:val="59777658"/>
    <w:rsid w:val="597B137A"/>
    <w:rsid w:val="597E03A3"/>
    <w:rsid w:val="597F38B7"/>
    <w:rsid w:val="598029C1"/>
    <w:rsid w:val="59826E9A"/>
    <w:rsid w:val="59831B59"/>
    <w:rsid w:val="59867CF5"/>
    <w:rsid w:val="598903E7"/>
    <w:rsid w:val="598C7682"/>
    <w:rsid w:val="598F49A2"/>
    <w:rsid w:val="59927FEE"/>
    <w:rsid w:val="59981AA8"/>
    <w:rsid w:val="5999312B"/>
    <w:rsid w:val="59995821"/>
    <w:rsid w:val="599C2C1B"/>
    <w:rsid w:val="599D70BF"/>
    <w:rsid w:val="59A10231"/>
    <w:rsid w:val="59A246D5"/>
    <w:rsid w:val="59A55F73"/>
    <w:rsid w:val="59AF294E"/>
    <w:rsid w:val="59B04046"/>
    <w:rsid w:val="59B60181"/>
    <w:rsid w:val="59BE7035"/>
    <w:rsid w:val="59BF670B"/>
    <w:rsid w:val="59C13ECD"/>
    <w:rsid w:val="59D369AA"/>
    <w:rsid w:val="59D40607"/>
    <w:rsid w:val="59DB702B"/>
    <w:rsid w:val="59DE4FE1"/>
    <w:rsid w:val="59DE5BB0"/>
    <w:rsid w:val="59DE6970"/>
    <w:rsid w:val="59E051FD"/>
    <w:rsid w:val="59E2782A"/>
    <w:rsid w:val="59E71176"/>
    <w:rsid w:val="59E940B2"/>
    <w:rsid w:val="59F40CA9"/>
    <w:rsid w:val="59F42A57"/>
    <w:rsid w:val="59F842F5"/>
    <w:rsid w:val="59F9308A"/>
    <w:rsid w:val="59FA3F5B"/>
    <w:rsid w:val="59FB0767"/>
    <w:rsid w:val="59FB2B4D"/>
    <w:rsid w:val="5A0233C6"/>
    <w:rsid w:val="5A0407DC"/>
    <w:rsid w:val="5A105AE3"/>
    <w:rsid w:val="5A114D2A"/>
    <w:rsid w:val="5A12136C"/>
    <w:rsid w:val="5A124DB7"/>
    <w:rsid w:val="5A146C55"/>
    <w:rsid w:val="5A1530F9"/>
    <w:rsid w:val="5A186745"/>
    <w:rsid w:val="5A1924BD"/>
    <w:rsid w:val="5A193615"/>
    <w:rsid w:val="5A1A6671"/>
    <w:rsid w:val="5A1F5D26"/>
    <w:rsid w:val="5A2229C0"/>
    <w:rsid w:val="5A225816"/>
    <w:rsid w:val="5A234446"/>
    <w:rsid w:val="5A236C86"/>
    <w:rsid w:val="5A2450EA"/>
    <w:rsid w:val="5A2709A7"/>
    <w:rsid w:val="5A2C0E3D"/>
    <w:rsid w:val="5A355549"/>
    <w:rsid w:val="5A380B96"/>
    <w:rsid w:val="5A383B25"/>
    <w:rsid w:val="5A3C0CDA"/>
    <w:rsid w:val="5A40528C"/>
    <w:rsid w:val="5A47527D"/>
    <w:rsid w:val="5A4E0B48"/>
    <w:rsid w:val="5A527871"/>
    <w:rsid w:val="5A5555E8"/>
    <w:rsid w:val="5A6000EC"/>
    <w:rsid w:val="5A613ED1"/>
    <w:rsid w:val="5A6220B6"/>
    <w:rsid w:val="5A63103B"/>
    <w:rsid w:val="5A634E86"/>
    <w:rsid w:val="5A663738"/>
    <w:rsid w:val="5A677846"/>
    <w:rsid w:val="5A68285C"/>
    <w:rsid w:val="5A690F52"/>
    <w:rsid w:val="5A6B6F88"/>
    <w:rsid w:val="5A6C599E"/>
    <w:rsid w:val="5A753B98"/>
    <w:rsid w:val="5A767910"/>
    <w:rsid w:val="5A7A386B"/>
    <w:rsid w:val="5A7C1BE0"/>
    <w:rsid w:val="5A7C2ADE"/>
    <w:rsid w:val="5A7E2305"/>
    <w:rsid w:val="5A823287"/>
    <w:rsid w:val="5A871B1D"/>
    <w:rsid w:val="5A9102A6"/>
    <w:rsid w:val="5A93401E"/>
    <w:rsid w:val="5A951B44"/>
    <w:rsid w:val="5A9658BC"/>
    <w:rsid w:val="5A9A4D1A"/>
    <w:rsid w:val="5A9A53AC"/>
    <w:rsid w:val="5A9B2ED2"/>
    <w:rsid w:val="5A9D30EE"/>
    <w:rsid w:val="5A9E0D33"/>
    <w:rsid w:val="5AA04A12"/>
    <w:rsid w:val="5AA1673B"/>
    <w:rsid w:val="5AA20705"/>
    <w:rsid w:val="5AA4622B"/>
    <w:rsid w:val="5AA64850"/>
    <w:rsid w:val="5AA71877"/>
    <w:rsid w:val="5AA75686"/>
    <w:rsid w:val="5AA77AC9"/>
    <w:rsid w:val="5AA91A93"/>
    <w:rsid w:val="5AB521E6"/>
    <w:rsid w:val="5ABA5ECC"/>
    <w:rsid w:val="5AC02939"/>
    <w:rsid w:val="5AC16DDD"/>
    <w:rsid w:val="5AC24903"/>
    <w:rsid w:val="5AC8016B"/>
    <w:rsid w:val="5AC97A40"/>
    <w:rsid w:val="5AD20FEA"/>
    <w:rsid w:val="5ADA39FB"/>
    <w:rsid w:val="5ADC2801"/>
    <w:rsid w:val="5AE14D89"/>
    <w:rsid w:val="5AE605F2"/>
    <w:rsid w:val="5AE66844"/>
    <w:rsid w:val="5AE66ECB"/>
    <w:rsid w:val="5AF251E8"/>
    <w:rsid w:val="5AF669C0"/>
    <w:rsid w:val="5AFC7E15"/>
    <w:rsid w:val="5AFF16B3"/>
    <w:rsid w:val="5B02496A"/>
    <w:rsid w:val="5B042BF5"/>
    <w:rsid w:val="5B062A42"/>
    <w:rsid w:val="5B1511CE"/>
    <w:rsid w:val="5B1969F4"/>
    <w:rsid w:val="5B1C4013"/>
    <w:rsid w:val="5B1F7C50"/>
    <w:rsid w:val="5B21162A"/>
    <w:rsid w:val="5B215ACE"/>
    <w:rsid w:val="5B24736C"/>
    <w:rsid w:val="5B2A2BD4"/>
    <w:rsid w:val="5B323837"/>
    <w:rsid w:val="5B353327"/>
    <w:rsid w:val="5B363095"/>
    <w:rsid w:val="5B38460D"/>
    <w:rsid w:val="5B3C4E2E"/>
    <w:rsid w:val="5B44356A"/>
    <w:rsid w:val="5B466A17"/>
    <w:rsid w:val="5B4B48F9"/>
    <w:rsid w:val="5B4C0C4A"/>
    <w:rsid w:val="5B4C2695"/>
    <w:rsid w:val="5B4C6D34"/>
    <w:rsid w:val="5B503CBD"/>
    <w:rsid w:val="5B523236"/>
    <w:rsid w:val="5B5639C9"/>
    <w:rsid w:val="5B5C70B7"/>
    <w:rsid w:val="5B5E564E"/>
    <w:rsid w:val="5B653C0C"/>
    <w:rsid w:val="5B7756EE"/>
    <w:rsid w:val="5B793214"/>
    <w:rsid w:val="5B7C2D04"/>
    <w:rsid w:val="5B7E6A7C"/>
    <w:rsid w:val="5B8322E4"/>
    <w:rsid w:val="5B8D4F11"/>
    <w:rsid w:val="5B8F2A37"/>
    <w:rsid w:val="5B955B74"/>
    <w:rsid w:val="5B960767"/>
    <w:rsid w:val="5B9B5880"/>
    <w:rsid w:val="5B9C33A6"/>
    <w:rsid w:val="5B9D68C6"/>
    <w:rsid w:val="5B9E0ECC"/>
    <w:rsid w:val="5B9E2C7A"/>
    <w:rsid w:val="5BA50AAC"/>
    <w:rsid w:val="5BA72CE5"/>
    <w:rsid w:val="5BB24DA1"/>
    <w:rsid w:val="5BB26726"/>
    <w:rsid w:val="5BB406F0"/>
    <w:rsid w:val="5BB45EA2"/>
    <w:rsid w:val="5BB46942"/>
    <w:rsid w:val="5BB57FA5"/>
    <w:rsid w:val="5BB8572F"/>
    <w:rsid w:val="5BC528FD"/>
    <w:rsid w:val="5BC70423"/>
    <w:rsid w:val="5BCB77E7"/>
    <w:rsid w:val="5BCC7F7B"/>
    <w:rsid w:val="5BCE6C37"/>
    <w:rsid w:val="5BD24811"/>
    <w:rsid w:val="5BD42B40"/>
    <w:rsid w:val="5BE10DB9"/>
    <w:rsid w:val="5BE2525D"/>
    <w:rsid w:val="5BE6186B"/>
    <w:rsid w:val="5BEC1C38"/>
    <w:rsid w:val="5BEC7F89"/>
    <w:rsid w:val="5BED59B0"/>
    <w:rsid w:val="5BF136F2"/>
    <w:rsid w:val="5BF1724E"/>
    <w:rsid w:val="5BF44F90"/>
    <w:rsid w:val="5BF60D08"/>
    <w:rsid w:val="5BFC5BF3"/>
    <w:rsid w:val="5BFE196B"/>
    <w:rsid w:val="5C001B87"/>
    <w:rsid w:val="5C003935"/>
    <w:rsid w:val="5C0351D3"/>
    <w:rsid w:val="5C05719D"/>
    <w:rsid w:val="5C0C4088"/>
    <w:rsid w:val="5C2018E1"/>
    <w:rsid w:val="5C226863"/>
    <w:rsid w:val="5C245875"/>
    <w:rsid w:val="5C270EC2"/>
    <w:rsid w:val="5C2737DC"/>
    <w:rsid w:val="5C2869E8"/>
    <w:rsid w:val="5C2A6C04"/>
    <w:rsid w:val="5C2C0A0E"/>
    <w:rsid w:val="5C2D356E"/>
    <w:rsid w:val="5C2D3FFE"/>
    <w:rsid w:val="5C2F5FC8"/>
    <w:rsid w:val="5C3162E1"/>
    <w:rsid w:val="5C321615"/>
    <w:rsid w:val="5C422B72"/>
    <w:rsid w:val="5C427AAA"/>
    <w:rsid w:val="5C433822"/>
    <w:rsid w:val="5C49708A"/>
    <w:rsid w:val="5C4B0908"/>
    <w:rsid w:val="5C4B36B3"/>
    <w:rsid w:val="5C4E46A0"/>
    <w:rsid w:val="5C515F3F"/>
    <w:rsid w:val="5C533A65"/>
    <w:rsid w:val="5C576CE3"/>
    <w:rsid w:val="5C5E67FB"/>
    <w:rsid w:val="5C642116"/>
    <w:rsid w:val="5C657C3C"/>
    <w:rsid w:val="5C6F3EE6"/>
    <w:rsid w:val="5C78796F"/>
    <w:rsid w:val="5C7D31D8"/>
    <w:rsid w:val="5C7D4A92"/>
    <w:rsid w:val="5C850D85"/>
    <w:rsid w:val="5C8B6FD2"/>
    <w:rsid w:val="5C8C1EF6"/>
    <w:rsid w:val="5C8C51C9"/>
    <w:rsid w:val="5C8E2CEF"/>
    <w:rsid w:val="5C8F6A67"/>
    <w:rsid w:val="5C9A1694"/>
    <w:rsid w:val="5C9C18B0"/>
    <w:rsid w:val="5C9D564B"/>
    <w:rsid w:val="5CA72002"/>
    <w:rsid w:val="5CA869EA"/>
    <w:rsid w:val="5CA95D7B"/>
    <w:rsid w:val="5CA97B29"/>
    <w:rsid w:val="5CAF2C65"/>
    <w:rsid w:val="5CB0535B"/>
    <w:rsid w:val="5CB14299"/>
    <w:rsid w:val="5CB32755"/>
    <w:rsid w:val="5CB830EE"/>
    <w:rsid w:val="5CB87D6C"/>
    <w:rsid w:val="5CB9236E"/>
    <w:rsid w:val="5CBC3D00"/>
    <w:rsid w:val="5CC130C4"/>
    <w:rsid w:val="5CCE758F"/>
    <w:rsid w:val="5CD2481E"/>
    <w:rsid w:val="5CD70914"/>
    <w:rsid w:val="5CD86660"/>
    <w:rsid w:val="5CE40B61"/>
    <w:rsid w:val="5CEB0141"/>
    <w:rsid w:val="5CEB1EEF"/>
    <w:rsid w:val="5CED210B"/>
    <w:rsid w:val="5CEE7C31"/>
    <w:rsid w:val="5CF03308"/>
    <w:rsid w:val="5CF330DA"/>
    <w:rsid w:val="5CF70B75"/>
    <w:rsid w:val="5CF80AB0"/>
    <w:rsid w:val="5D011713"/>
    <w:rsid w:val="5D080CF3"/>
    <w:rsid w:val="5D0946FC"/>
    <w:rsid w:val="5D123920"/>
    <w:rsid w:val="5D137698"/>
    <w:rsid w:val="5D156F6C"/>
    <w:rsid w:val="5D1D22C5"/>
    <w:rsid w:val="5D2418A5"/>
    <w:rsid w:val="5D26561D"/>
    <w:rsid w:val="5D2C7663"/>
    <w:rsid w:val="5D2D2508"/>
    <w:rsid w:val="5D30024A"/>
    <w:rsid w:val="5D303DA6"/>
    <w:rsid w:val="5D3078A7"/>
    <w:rsid w:val="5D323928"/>
    <w:rsid w:val="5D35760E"/>
    <w:rsid w:val="5D380428"/>
    <w:rsid w:val="5D3C0AD4"/>
    <w:rsid w:val="5D3E4715"/>
    <w:rsid w:val="5D3E7545"/>
    <w:rsid w:val="5D443CF5"/>
    <w:rsid w:val="5D445AA3"/>
    <w:rsid w:val="5D465377"/>
    <w:rsid w:val="5D4930BA"/>
    <w:rsid w:val="5D4B644F"/>
    <w:rsid w:val="5D521DF5"/>
    <w:rsid w:val="5D524753"/>
    <w:rsid w:val="5D557CB0"/>
    <w:rsid w:val="5D592E2A"/>
    <w:rsid w:val="5D5D26D8"/>
    <w:rsid w:val="5D5F468B"/>
    <w:rsid w:val="5D635F29"/>
    <w:rsid w:val="5D656145"/>
    <w:rsid w:val="5D666B0A"/>
    <w:rsid w:val="5D6B3030"/>
    <w:rsid w:val="5D6F0D72"/>
    <w:rsid w:val="5D706898"/>
    <w:rsid w:val="5D722610"/>
    <w:rsid w:val="5D746389"/>
    <w:rsid w:val="5D755C5D"/>
    <w:rsid w:val="5D7A14C5"/>
    <w:rsid w:val="5D7C348F"/>
    <w:rsid w:val="5D812854"/>
    <w:rsid w:val="5D8950D8"/>
    <w:rsid w:val="5D8A795A"/>
    <w:rsid w:val="5D8B722E"/>
    <w:rsid w:val="5D8D2FA6"/>
    <w:rsid w:val="5D9200D4"/>
    <w:rsid w:val="5D9205BD"/>
    <w:rsid w:val="5D924A61"/>
    <w:rsid w:val="5D942102"/>
    <w:rsid w:val="5D9702C9"/>
    <w:rsid w:val="5D972DE5"/>
    <w:rsid w:val="5D9D7D78"/>
    <w:rsid w:val="5DA54794"/>
    <w:rsid w:val="5DA84284"/>
    <w:rsid w:val="5DAA3F38"/>
    <w:rsid w:val="5DB04EE7"/>
    <w:rsid w:val="5DB20C5F"/>
    <w:rsid w:val="5DB22A0D"/>
    <w:rsid w:val="5DB33F59"/>
    <w:rsid w:val="5DBC7D30"/>
    <w:rsid w:val="5DBD2D37"/>
    <w:rsid w:val="5DBE13B2"/>
    <w:rsid w:val="5DC9714D"/>
    <w:rsid w:val="5DC97D97"/>
    <w:rsid w:val="5DCF7A63"/>
    <w:rsid w:val="5DD72473"/>
    <w:rsid w:val="5DD961EC"/>
    <w:rsid w:val="5DDE3802"/>
    <w:rsid w:val="5DDE6A81"/>
    <w:rsid w:val="5DDE7CA6"/>
    <w:rsid w:val="5DDF7D9B"/>
    <w:rsid w:val="5DE529E8"/>
    <w:rsid w:val="5DEA72E6"/>
    <w:rsid w:val="5DED0AD0"/>
    <w:rsid w:val="5DED1F19"/>
    <w:rsid w:val="5DED7EE9"/>
    <w:rsid w:val="5DEF3C61"/>
    <w:rsid w:val="5DF167EB"/>
    <w:rsid w:val="5DF86B83"/>
    <w:rsid w:val="5E053D08"/>
    <w:rsid w:val="5E070FAB"/>
    <w:rsid w:val="5E084D23"/>
    <w:rsid w:val="5E0A62E1"/>
    <w:rsid w:val="5E0A7799"/>
    <w:rsid w:val="5E0C4354"/>
    <w:rsid w:val="5E1436C8"/>
    <w:rsid w:val="5E1B2CA8"/>
    <w:rsid w:val="5E1E00A2"/>
    <w:rsid w:val="5E2D381F"/>
    <w:rsid w:val="5E2D7B59"/>
    <w:rsid w:val="5E333473"/>
    <w:rsid w:val="5E3B2A02"/>
    <w:rsid w:val="5E421FE3"/>
    <w:rsid w:val="5E437B09"/>
    <w:rsid w:val="5E4915C3"/>
    <w:rsid w:val="5E49281B"/>
    <w:rsid w:val="5E4A30C7"/>
    <w:rsid w:val="5E4A533B"/>
    <w:rsid w:val="5E4E6BDA"/>
    <w:rsid w:val="5E4F20AC"/>
    <w:rsid w:val="5E4F2952"/>
    <w:rsid w:val="5E510E61"/>
    <w:rsid w:val="5E5B30A5"/>
    <w:rsid w:val="5E5E5C71"/>
    <w:rsid w:val="5E613834"/>
    <w:rsid w:val="5E6C7060"/>
    <w:rsid w:val="5E6D7E41"/>
    <w:rsid w:val="5E734892"/>
    <w:rsid w:val="5E744208"/>
    <w:rsid w:val="5E761C8C"/>
    <w:rsid w:val="5E800D5D"/>
    <w:rsid w:val="5E8545C5"/>
    <w:rsid w:val="5E893551"/>
    <w:rsid w:val="5E897E68"/>
    <w:rsid w:val="5E8B1BDC"/>
    <w:rsid w:val="5E8C5954"/>
    <w:rsid w:val="5E8C7702"/>
    <w:rsid w:val="5E9071F2"/>
    <w:rsid w:val="5E930A90"/>
    <w:rsid w:val="5E931207"/>
    <w:rsid w:val="5E96232F"/>
    <w:rsid w:val="5E9A3225"/>
    <w:rsid w:val="5E9B5B97"/>
    <w:rsid w:val="5E9F2ECB"/>
    <w:rsid w:val="5EA92062"/>
    <w:rsid w:val="5EAA5DDA"/>
    <w:rsid w:val="5EAC6346"/>
    <w:rsid w:val="5EAF519E"/>
    <w:rsid w:val="5EB10F16"/>
    <w:rsid w:val="5EB640B5"/>
    <w:rsid w:val="5EC057CC"/>
    <w:rsid w:val="5EC16406"/>
    <w:rsid w:val="5ECE1AC8"/>
    <w:rsid w:val="5ECE7D1A"/>
    <w:rsid w:val="5ED450D2"/>
    <w:rsid w:val="5ED510A9"/>
    <w:rsid w:val="5ED66BCF"/>
    <w:rsid w:val="5ED82947"/>
    <w:rsid w:val="5EDA221B"/>
    <w:rsid w:val="5EE000A3"/>
    <w:rsid w:val="5EE1118D"/>
    <w:rsid w:val="5EE17A4E"/>
    <w:rsid w:val="5EE57E82"/>
    <w:rsid w:val="5EEC01A1"/>
    <w:rsid w:val="5EEE0B0A"/>
    <w:rsid w:val="5EEE216B"/>
    <w:rsid w:val="5EF34A2D"/>
    <w:rsid w:val="5EF534F9"/>
    <w:rsid w:val="5EF7101F"/>
    <w:rsid w:val="5EFA466C"/>
    <w:rsid w:val="5F0674B4"/>
    <w:rsid w:val="5F07620E"/>
    <w:rsid w:val="5F08322C"/>
    <w:rsid w:val="5F0B4ACB"/>
    <w:rsid w:val="5F1119B5"/>
    <w:rsid w:val="5F1160E1"/>
    <w:rsid w:val="5F1167D5"/>
    <w:rsid w:val="5F12273C"/>
    <w:rsid w:val="5F1C6CD8"/>
    <w:rsid w:val="5F2142EE"/>
    <w:rsid w:val="5F2146EA"/>
    <w:rsid w:val="5F235FF8"/>
    <w:rsid w:val="5F2E07B9"/>
    <w:rsid w:val="5F2E6A0B"/>
    <w:rsid w:val="5F312917"/>
    <w:rsid w:val="5F334226"/>
    <w:rsid w:val="5F335DCF"/>
    <w:rsid w:val="5F385194"/>
    <w:rsid w:val="5F3A715E"/>
    <w:rsid w:val="5F427DC1"/>
    <w:rsid w:val="5F442CC2"/>
    <w:rsid w:val="5F465B03"/>
    <w:rsid w:val="5F491302"/>
    <w:rsid w:val="5F4955F3"/>
    <w:rsid w:val="5F4B136B"/>
    <w:rsid w:val="5F4C6938"/>
    <w:rsid w:val="5F4D50E3"/>
    <w:rsid w:val="5F4E49B7"/>
    <w:rsid w:val="5F553F98"/>
    <w:rsid w:val="5F557AF4"/>
    <w:rsid w:val="5F571ABE"/>
    <w:rsid w:val="5F6441DB"/>
    <w:rsid w:val="5F6C6D59"/>
    <w:rsid w:val="5F6E5059"/>
    <w:rsid w:val="5F7322A4"/>
    <w:rsid w:val="5F7C7776"/>
    <w:rsid w:val="5F7D6C03"/>
    <w:rsid w:val="5F7F1015"/>
    <w:rsid w:val="5F805480"/>
    <w:rsid w:val="5F843F05"/>
    <w:rsid w:val="5F845D15"/>
    <w:rsid w:val="5F8608BA"/>
    <w:rsid w:val="5F864151"/>
    <w:rsid w:val="5F881C77"/>
    <w:rsid w:val="5F8959EF"/>
    <w:rsid w:val="5F89791F"/>
    <w:rsid w:val="5F8B5C0B"/>
    <w:rsid w:val="5F8E092A"/>
    <w:rsid w:val="5F8F106E"/>
    <w:rsid w:val="5F9169CB"/>
    <w:rsid w:val="5F923DB5"/>
    <w:rsid w:val="5F942D12"/>
    <w:rsid w:val="5F9C1BC7"/>
    <w:rsid w:val="5F9C5A7E"/>
    <w:rsid w:val="5F9E593F"/>
    <w:rsid w:val="5F9E6067"/>
    <w:rsid w:val="5FA01F9D"/>
    <w:rsid w:val="5FA171DD"/>
    <w:rsid w:val="5FA8056B"/>
    <w:rsid w:val="5FAD39F4"/>
    <w:rsid w:val="5FAE5456"/>
    <w:rsid w:val="5FAF546B"/>
    <w:rsid w:val="5FB67458"/>
    <w:rsid w:val="5FBB1644"/>
    <w:rsid w:val="5FBC7DC8"/>
    <w:rsid w:val="5FC1162D"/>
    <w:rsid w:val="5FDC0215"/>
    <w:rsid w:val="5FDE26B4"/>
    <w:rsid w:val="5FDE3F8D"/>
    <w:rsid w:val="5FE338B6"/>
    <w:rsid w:val="5FE35CC2"/>
    <w:rsid w:val="5FEC48FC"/>
    <w:rsid w:val="5FF0238E"/>
    <w:rsid w:val="5FF46A18"/>
    <w:rsid w:val="5FF4730D"/>
    <w:rsid w:val="5FF642B2"/>
    <w:rsid w:val="5FF92B75"/>
    <w:rsid w:val="5FFC08B7"/>
    <w:rsid w:val="60016769"/>
    <w:rsid w:val="60035252"/>
    <w:rsid w:val="60065292"/>
    <w:rsid w:val="600D6620"/>
    <w:rsid w:val="60107EBF"/>
    <w:rsid w:val="60121E89"/>
    <w:rsid w:val="601A37F7"/>
    <w:rsid w:val="6022031E"/>
    <w:rsid w:val="60234096"/>
    <w:rsid w:val="60261490"/>
    <w:rsid w:val="60270011"/>
    <w:rsid w:val="60272AC6"/>
    <w:rsid w:val="602776E2"/>
    <w:rsid w:val="60295153"/>
    <w:rsid w:val="602A7D19"/>
    <w:rsid w:val="602B6AA7"/>
    <w:rsid w:val="602D0A71"/>
    <w:rsid w:val="602F2A3B"/>
    <w:rsid w:val="602F6597"/>
    <w:rsid w:val="60363DC9"/>
    <w:rsid w:val="60365B77"/>
    <w:rsid w:val="60397415"/>
    <w:rsid w:val="60413278"/>
    <w:rsid w:val="60430294"/>
    <w:rsid w:val="60477D84"/>
    <w:rsid w:val="60484527"/>
    <w:rsid w:val="60496B6A"/>
    <w:rsid w:val="604C7149"/>
    <w:rsid w:val="60582537"/>
    <w:rsid w:val="605B3830"/>
    <w:rsid w:val="605F444D"/>
    <w:rsid w:val="606326E4"/>
    <w:rsid w:val="60652A7B"/>
    <w:rsid w:val="60673F83"/>
    <w:rsid w:val="606C3347"/>
    <w:rsid w:val="606C77EB"/>
    <w:rsid w:val="606F2691"/>
    <w:rsid w:val="60727812"/>
    <w:rsid w:val="60765F74"/>
    <w:rsid w:val="607B672D"/>
    <w:rsid w:val="60803296"/>
    <w:rsid w:val="60803BF5"/>
    <w:rsid w:val="60820DBC"/>
    <w:rsid w:val="6085149A"/>
    <w:rsid w:val="608A7C71"/>
    <w:rsid w:val="608B63EB"/>
    <w:rsid w:val="60911000"/>
    <w:rsid w:val="609402D7"/>
    <w:rsid w:val="609B0FBA"/>
    <w:rsid w:val="609B1E7E"/>
    <w:rsid w:val="609D5BF6"/>
    <w:rsid w:val="60A056E7"/>
    <w:rsid w:val="60A12AE4"/>
    <w:rsid w:val="60AA20C1"/>
    <w:rsid w:val="60AA3E6F"/>
    <w:rsid w:val="60AC408B"/>
    <w:rsid w:val="60B42397"/>
    <w:rsid w:val="60B442BC"/>
    <w:rsid w:val="60C170FF"/>
    <w:rsid w:val="60C435A8"/>
    <w:rsid w:val="60C744F8"/>
    <w:rsid w:val="60C82547"/>
    <w:rsid w:val="60C856C8"/>
    <w:rsid w:val="60CA62C0"/>
    <w:rsid w:val="60CF38D6"/>
    <w:rsid w:val="60D1764E"/>
    <w:rsid w:val="60D64C64"/>
    <w:rsid w:val="60D7721C"/>
    <w:rsid w:val="60DB467B"/>
    <w:rsid w:val="60E41DBA"/>
    <w:rsid w:val="60E750C3"/>
    <w:rsid w:val="60EE0200"/>
    <w:rsid w:val="60FA4DF7"/>
    <w:rsid w:val="61016185"/>
    <w:rsid w:val="61047A23"/>
    <w:rsid w:val="6108326F"/>
    <w:rsid w:val="610B4FE9"/>
    <w:rsid w:val="610C4B2A"/>
    <w:rsid w:val="610D2AFF"/>
    <w:rsid w:val="61135EB8"/>
    <w:rsid w:val="612260FC"/>
    <w:rsid w:val="612754C0"/>
    <w:rsid w:val="613100ED"/>
    <w:rsid w:val="6131633F"/>
    <w:rsid w:val="61357BDD"/>
    <w:rsid w:val="61377DF9"/>
    <w:rsid w:val="613D2F35"/>
    <w:rsid w:val="61433E39"/>
    <w:rsid w:val="61446072"/>
    <w:rsid w:val="61447E20"/>
    <w:rsid w:val="61461DEA"/>
    <w:rsid w:val="61493688"/>
    <w:rsid w:val="6155202D"/>
    <w:rsid w:val="615A3E3A"/>
    <w:rsid w:val="615A5895"/>
    <w:rsid w:val="615D0EE2"/>
    <w:rsid w:val="615D2878"/>
    <w:rsid w:val="615D5386"/>
    <w:rsid w:val="615D7134"/>
    <w:rsid w:val="615F4C5A"/>
    <w:rsid w:val="61630BEE"/>
    <w:rsid w:val="61631C7E"/>
    <w:rsid w:val="61646714"/>
    <w:rsid w:val="61667CC3"/>
    <w:rsid w:val="61683C3B"/>
    <w:rsid w:val="616A336B"/>
    <w:rsid w:val="616E7593"/>
    <w:rsid w:val="61731105"/>
    <w:rsid w:val="61742DCE"/>
    <w:rsid w:val="61761FA3"/>
    <w:rsid w:val="61776447"/>
    <w:rsid w:val="617D3F26"/>
    <w:rsid w:val="61851CAF"/>
    <w:rsid w:val="6185589D"/>
    <w:rsid w:val="6186668A"/>
    <w:rsid w:val="61872E3A"/>
    <w:rsid w:val="618B3CA1"/>
    <w:rsid w:val="618D7A19"/>
    <w:rsid w:val="61907509"/>
    <w:rsid w:val="61954B1F"/>
    <w:rsid w:val="61955BE0"/>
    <w:rsid w:val="61961E87"/>
    <w:rsid w:val="61997DDD"/>
    <w:rsid w:val="619A2136"/>
    <w:rsid w:val="619D39D4"/>
    <w:rsid w:val="619F4218"/>
    <w:rsid w:val="61A11716"/>
    <w:rsid w:val="61A134C4"/>
    <w:rsid w:val="61A22D98"/>
    <w:rsid w:val="61A30FEA"/>
    <w:rsid w:val="61A84853"/>
    <w:rsid w:val="61AA0F62"/>
    <w:rsid w:val="61AB4343"/>
    <w:rsid w:val="61AB7E9F"/>
    <w:rsid w:val="61AC3873"/>
    <w:rsid w:val="61B37B02"/>
    <w:rsid w:val="61B50D1E"/>
    <w:rsid w:val="61B8663D"/>
    <w:rsid w:val="61C77C1D"/>
    <w:rsid w:val="61C80A51"/>
    <w:rsid w:val="61C827FF"/>
    <w:rsid w:val="61C84EF5"/>
    <w:rsid w:val="61CA1D73"/>
    <w:rsid w:val="61CD2AD1"/>
    <w:rsid w:val="61D45648"/>
    <w:rsid w:val="61D90EB0"/>
    <w:rsid w:val="61DC62AA"/>
    <w:rsid w:val="61DF188E"/>
    <w:rsid w:val="61E138C1"/>
    <w:rsid w:val="61E33ADD"/>
    <w:rsid w:val="61E635CD"/>
    <w:rsid w:val="61ED04B8"/>
    <w:rsid w:val="61ED495B"/>
    <w:rsid w:val="61F05C60"/>
    <w:rsid w:val="61F555BE"/>
    <w:rsid w:val="62015D11"/>
    <w:rsid w:val="62061579"/>
    <w:rsid w:val="620A070D"/>
    <w:rsid w:val="620D6DAC"/>
    <w:rsid w:val="62126170"/>
    <w:rsid w:val="62127F1E"/>
    <w:rsid w:val="62187B2A"/>
    <w:rsid w:val="621974FF"/>
    <w:rsid w:val="621A5025"/>
    <w:rsid w:val="621B1A6C"/>
    <w:rsid w:val="621D5C4E"/>
    <w:rsid w:val="622C5484"/>
    <w:rsid w:val="622C59BC"/>
    <w:rsid w:val="622F287E"/>
    <w:rsid w:val="62361E5F"/>
    <w:rsid w:val="62370E20"/>
    <w:rsid w:val="623954AB"/>
    <w:rsid w:val="62397BA1"/>
    <w:rsid w:val="623A1223"/>
    <w:rsid w:val="62450885"/>
    <w:rsid w:val="62456545"/>
    <w:rsid w:val="62456DC6"/>
    <w:rsid w:val="62482051"/>
    <w:rsid w:val="624914F1"/>
    <w:rsid w:val="624C1682"/>
    <w:rsid w:val="6252656D"/>
    <w:rsid w:val="62562501"/>
    <w:rsid w:val="625855B3"/>
    <w:rsid w:val="626D33A6"/>
    <w:rsid w:val="62740BD9"/>
    <w:rsid w:val="6274790A"/>
    <w:rsid w:val="627A1825"/>
    <w:rsid w:val="627D7A8D"/>
    <w:rsid w:val="627E7362"/>
    <w:rsid w:val="62895A10"/>
    <w:rsid w:val="628A1441"/>
    <w:rsid w:val="628C14DB"/>
    <w:rsid w:val="628C7785"/>
    <w:rsid w:val="62910F0F"/>
    <w:rsid w:val="62A20BC7"/>
    <w:rsid w:val="62A96AD4"/>
    <w:rsid w:val="62AE40EB"/>
    <w:rsid w:val="62AE5E99"/>
    <w:rsid w:val="62B17A8B"/>
    <w:rsid w:val="62B64D4D"/>
    <w:rsid w:val="62B74C19"/>
    <w:rsid w:val="62B965EC"/>
    <w:rsid w:val="62BC7E8A"/>
    <w:rsid w:val="62C531E2"/>
    <w:rsid w:val="62C90F25"/>
    <w:rsid w:val="62C92CD3"/>
    <w:rsid w:val="62D273B1"/>
    <w:rsid w:val="62D358FF"/>
    <w:rsid w:val="62D45BBE"/>
    <w:rsid w:val="62D6356C"/>
    <w:rsid w:val="62D80B65"/>
    <w:rsid w:val="62D81168"/>
    <w:rsid w:val="62D84CC4"/>
    <w:rsid w:val="62DE1AD7"/>
    <w:rsid w:val="62E0626E"/>
    <w:rsid w:val="62E80C7F"/>
    <w:rsid w:val="62EA0E9B"/>
    <w:rsid w:val="62EC076F"/>
    <w:rsid w:val="62EC4C13"/>
    <w:rsid w:val="62ED1E43"/>
    <w:rsid w:val="62F45876"/>
    <w:rsid w:val="62F67840"/>
    <w:rsid w:val="6300421A"/>
    <w:rsid w:val="63027F93"/>
    <w:rsid w:val="63091321"/>
    <w:rsid w:val="630930CF"/>
    <w:rsid w:val="630E2DDB"/>
    <w:rsid w:val="63133F4E"/>
    <w:rsid w:val="63185A08"/>
    <w:rsid w:val="631A352E"/>
    <w:rsid w:val="631D4DCC"/>
    <w:rsid w:val="63201777"/>
    <w:rsid w:val="63220635"/>
    <w:rsid w:val="6323075D"/>
    <w:rsid w:val="63251ED3"/>
    <w:rsid w:val="63260125"/>
    <w:rsid w:val="63270595"/>
    <w:rsid w:val="632B573B"/>
    <w:rsid w:val="632E2B36"/>
    <w:rsid w:val="63352116"/>
    <w:rsid w:val="63391C08"/>
    <w:rsid w:val="633D721D"/>
    <w:rsid w:val="63407479"/>
    <w:rsid w:val="6343463D"/>
    <w:rsid w:val="63462575"/>
    <w:rsid w:val="63497970"/>
    <w:rsid w:val="634C018F"/>
    <w:rsid w:val="634E142A"/>
    <w:rsid w:val="63563C7A"/>
    <w:rsid w:val="63585E05"/>
    <w:rsid w:val="635F7193"/>
    <w:rsid w:val="63624ED5"/>
    <w:rsid w:val="636429FB"/>
    <w:rsid w:val="6364387B"/>
    <w:rsid w:val="6367429A"/>
    <w:rsid w:val="636A2CB3"/>
    <w:rsid w:val="636B1FDC"/>
    <w:rsid w:val="636F7901"/>
    <w:rsid w:val="637D54D6"/>
    <w:rsid w:val="637F15E3"/>
    <w:rsid w:val="637F3391"/>
    <w:rsid w:val="637F5A87"/>
    <w:rsid w:val="638A0DD6"/>
    <w:rsid w:val="638B442C"/>
    <w:rsid w:val="638B7F89"/>
    <w:rsid w:val="639037F0"/>
    <w:rsid w:val="6390559E"/>
    <w:rsid w:val="63944FF3"/>
    <w:rsid w:val="639826A5"/>
    <w:rsid w:val="639C03E7"/>
    <w:rsid w:val="639F1FD3"/>
    <w:rsid w:val="63A1155A"/>
    <w:rsid w:val="63A159FD"/>
    <w:rsid w:val="63A50590"/>
    <w:rsid w:val="63A6642A"/>
    <w:rsid w:val="63A809DF"/>
    <w:rsid w:val="63AB062A"/>
    <w:rsid w:val="63AF3C23"/>
    <w:rsid w:val="63B079EF"/>
    <w:rsid w:val="63B4281C"/>
    <w:rsid w:val="63B76EED"/>
    <w:rsid w:val="63B86E44"/>
    <w:rsid w:val="63BC2837"/>
    <w:rsid w:val="63CD61C0"/>
    <w:rsid w:val="63D01E3F"/>
    <w:rsid w:val="63D20D01"/>
    <w:rsid w:val="63D972EB"/>
    <w:rsid w:val="63DA074B"/>
    <w:rsid w:val="63E14ACC"/>
    <w:rsid w:val="63E61662"/>
    <w:rsid w:val="63EB1361"/>
    <w:rsid w:val="63F033C8"/>
    <w:rsid w:val="63F41FD1"/>
    <w:rsid w:val="63F55D49"/>
    <w:rsid w:val="63F7561D"/>
    <w:rsid w:val="63F975E8"/>
    <w:rsid w:val="63FD1928"/>
    <w:rsid w:val="63FF0976"/>
    <w:rsid w:val="640015A2"/>
    <w:rsid w:val="64022F35"/>
    <w:rsid w:val="64061D04"/>
    <w:rsid w:val="640748B4"/>
    <w:rsid w:val="64110668"/>
    <w:rsid w:val="64122457"/>
    <w:rsid w:val="64175CC0"/>
    <w:rsid w:val="641B57B0"/>
    <w:rsid w:val="642503DD"/>
    <w:rsid w:val="642649AA"/>
    <w:rsid w:val="64281C7B"/>
    <w:rsid w:val="6429154F"/>
    <w:rsid w:val="642F28A3"/>
    <w:rsid w:val="642F4DB7"/>
    <w:rsid w:val="64326656"/>
    <w:rsid w:val="64347E7E"/>
    <w:rsid w:val="64412D3D"/>
    <w:rsid w:val="645C6663"/>
    <w:rsid w:val="645D1940"/>
    <w:rsid w:val="6464274A"/>
    <w:rsid w:val="646A4041"/>
    <w:rsid w:val="646B7DB9"/>
    <w:rsid w:val="64701E66"/>
    <w:rsid w:val="647345DD"/>
    <w:rsid w:val="647470A6"/>
    <w:rsid w:val="6477675E"/>
    <w:rsid w:val="647A2E78"/>
    <w:rsid w:val="647B624F"/>
    <w:rsid w:val="647B7FFD"/>
    <w:rsid w:val="647E7AED"/>
    <w:rsid w:val="64813139"/>
    <w:rsid w:val="64874BF3"/>
    <w:rsid w:val="648A0433"/>
    <w:rsid w:val="648D5F82"/>
    <w:rsid w:val="648F1CFA"/>
    <w:rsid w:val="64901F37"/>
    <w:rsid w:val="64925346"/>
    <w:rsid w:val="64963088"/>
    <w:rsid w:val="64997046"/>
    <w:rsid w:val="649C61C5"/>
    <w:rsid w:val="649E018F"/>
    <w:rsid w:val="64A07A63"/>
    <w:rsid w:val="64A210B5"/>
    <w:rsid w:val="64A97426"/>
    <w:rsid w:val="64AC1883"/>
    <w:rsid w:val="64AC78F8"/>
    <w:rsid w:val="64B01AE4"/>
    <w:rsid w:val="64B03ADF"/>
    <w:rsid w:val="64B33C3A"/>
    <w:rsid w:val="64B41760"/>
    <w:rsid w:val="64B928D3"/>
    <w:rsid w:val="64BD6D2C"/>
    <w:rsid w:val="64BF3E05"/>
    <w:rsid w:val="64C01EB3"/>
    <w:rsid w:val="64C5396E"/>
    <w:rsid w:val="64C574CA"/>
    <w:rsid w:val="64C71494"/>
    <w:rsid w:val="64C81856"/>
    <w:rsid w:val="64C933EF"/>
    <w:rsid w:val="64CF5DE2"/>
    <w:rsid w:val="64D771FD"/>
    <w:rsid w:val="64DA2918"/>
    <w:rsid w:val="64DD2A65"/>
    <w:rsid w:val="64E060B2"/>
    <w:rsid w:val="64E57B6C"/>
    <w:rsid w:val="64E831B8"/>
    <w:rsid w:val="64EB0103"/>
    <w:rsid w:val="64EF2799"/>
    <w:rsid w:val="64F102BF"/>
    <w:rsid w:val="64F32289"/>
    <w:rsid w:val="6501743D"/>
    <w:rsid w:val="650329D9"/>
    <w:rsid w:val="65086AB8"/>
    <w:rsid w:val="650A1380"/>
    <w:rsid w:val="6511270F"/>
    <w:rsid w:val="651144BD"/>
    <w:rsid w:val="65143FAD"/>
    <w:rsid w:val="651B17E0"/>
    <w:rsid w:val="651B358E"/>
    <w:rsid w:val="651C5CEF"/>
    <w:rsid w:val="651E03E9"/>
    <w:rsid w:val="65200BA4"/>
    <w:rsid w:val="65222B6E"/>
    <w:rsid w:val="65242442"/>
    <w:rsid w:val="65260DD2"/>
    <w:rsid w:val="65270184"/>
    <w:rsid w:val="652D00A7"/>
    <w:rsid w:val="65314B5F"/>
    <w:rsid w:val="653359CE"/>
    <w:rsid w:val="653418B2"/>
    <w:rsid w:val="65357E42"/>
    <w:rsid w:val="65362175"/>
    <w:rsid w:val="653D3504"/>
    <w:rsid w:val="653F727C"/>
    <w:rsid w:val="654725D5"/>
    <w:rsid w:val="65530F79"/>
    <w:rsid w:val="65534746"/>
    <w:rsid w:val="65565F85"/>
    <w:rsid w:val="6558033E"/>
    <w:rsid w:val="65586590"/>
    <w:rsid w:val="655C1BF7"/>
    <w:rsid w:val="65622F6B"/>
    <w:rsid w:val="65646CE3"/>
    <w:rsid w:val="657333CA"/>
    <w:rsid w:val="657B5DDA"/>
    <w:rsid w:val="657D7DA4"/>
    <w:rsid w:val="65815AE7"/>
    <w:rsid w:val="65817895"/>
    <w:rsid w:val="658630FD"/>
    <w:rsid w:val="658C6239"/>
    <w:rsid w:val="658E1FB1"/>
    <w:rsid w:val="659579A4"/>
    <w:rsid w:val="65982891"/>
    <w:rsid w:val="659B022A"/>
    <w:rsid w:val="65A13A93"/>
    <w:rsid w:val="65A43583"/>
    <w:rsid w:val="65A45331"/>
    <w:rsid w:val="65AC23AD"/>
    <w:rsid w:val="65AD5DBA"/>
    <w:rsid w:val="65B3239D"/>
    <w:rsid w:val="65B55790"/>
    <w:rsid w:val="65B5714D"/>
    <w:rsid w:val="65BC08CD"/>
    <w:rsid w:val="65C15EE3"/>
    <w:rsid w:val="65C245C8"/>
    <w:rsid w:val="65C6799D"/>
    <w:rsid w:val="65CC4888"/>
    <w:rsid w:val="65CF52D7"/>
    <w:rsid w:val="65D35C16"/>
    <w:rsid w:val="65DC2D1D"/>
    <w:rsid w:val="65E6594A"/>
    <w:rsid w:val="65E6625E"/>
    <w:rsid w:val="65E95AAF"/>
    <w:rsid w:val="65EB414C"/>
    <w:rsid w:val="65F22540"/>
    <w:rsid w:val="65F263C7"/>
    <w:rsid w:val="65F71905"/>
    <w:rsid w:val="65F876EF"/>
    <w:rsid w:val="65FE2E65"/>
    <w:rsid w:val="660109D5"/>
    <w:rsid w:val="66014531"/>
    <w:rsid w:val="660364FC"/>
    <w:rsid w:val="660758C0"/>
    <w:rsid w:val="660B53B0"/>
    <w:rsid w:val="660C45AF"/>
    <w:rsid w:val="66112603"/>
    <w:rsid w:val="661204ED"/>
    <w:rsid w:val="66173D55"/>
    <w:rsid w:val="6618187B"/>
    <w:rsid w:val="661A3845"/>
    <w:rsid w:val="661A46A4"/>
    <w:rsid w:val="661C04F6"/>
    <w:rsid w:val="661C6F0F"/>
    <w:rsid w:val="661C73DE"/>
    <w:rsid w:val="66216982"/>
    <w:rsid w:val="6623094C"/>
    <w:rsid w:val="662350EA"/>
    <w:rsid w:val="66241001"/>
    <w:rsid w:val="6624513D"/>
    <w:rsid w:val="663761A5"/>
    <w:rsid w:val="663B26BA"/>
    <w:rsid w:val="663F4153"/>
    <w:rsid w:val="66422C29"/>
    <w:rsid w:val="66501015"/>
    <w:rsid w:val="66521231"/>
    <w:rsid w:val="66536728"/>
    <w:rsid w:val="66544BE1"/>
    <w:rsid w:val="665A1DF9"/>
    <w:rsid w:val="665E1984"/>
    <w:rsid w:val="66611474"/>
    <w:rsid w:val="666D606B"/>
    <w:rsid w:val="66716ECD"/>
    <w:rsid w:val="667332A5"/>
    <w:rsid w:val="667473F9"/>
    <w:rsid w:val="66763171"/>
    <w:rsid w:val="667A42E4"/>
    <w:rsid w:val="667D115E"/>
    <w:rsid w:val="668313EA"/>
    <w:rsid w:val="66845122"/>
    <w:rsid w:val="66846F11"/>
    <w:rsid w:val="66881666"/>
    <w:rsid w:val="668D04BB"/>
    <w:rsid w:val="668E3613"/>
    <w:rsid w:val="669730E8"/>
    <w:rsid w:val="66976C44"/>
    <w:rsid w:val="66990C0E"/>
    <w:rsid w:val="669B2BD8"/>
    <w:rsid w:val="669C4AF8"/>
    <w:rsid w:val="66A061AD"/>
    <w:rsid w:val="66A6332B"/>
    <w:rsid w:val="66AC3A39"/>
    <w:rsid w:val="66B15228"/>
    <w:rsid w:val="66B1690D"/>
    <w:rsid w:val="66B23A7E"/>
    <w:rsid w:val="66B41506"/>
    <w:rsid w:val="66B45A48"/>
    <w:rsid w:val="66B45B54"/>
    <w:rsid w:val="66B772E6"/>
    <w:rsid w:val="66B912B0"/>
    <w:rsid w:val="66C11F13"/>
    <w:rsid w:val="66C33EDD"/>
    <w:rsid w:val="66C537B1"/>
    <w:rsid w:val="66C739CD"/>
    <w:rsid w:val="66CC2D91"/>
    <w:rsid w:val="66CF4630"/>
    <w:rsid w:val="66D41C46"/>
    <w:rsid w:val="66D87988"/>
    <w:rsid w:val="66DE4873"/>
    <w:rsid w:val="66E47E19"/>
    <w:rsid w:val="66E63727"/>
    <w:rsid w:val="66E82FA6"/>
    <w:rsid w:val="66E8749F"/>
    <w:rsid w:val="66EA1469"/>
    <w:rsid w:val="66EA3218"/>
    <w:rsid w:val="66EF6A80"/>
    <w:rsid w:val="66F10A4A"/>
    <w:rsid w:val="66F145A6"/>
    <w:rsid w:val="66F15C9E"/>
    <w:rsid w:val="66F22EFF"/>
    <w:rsid w:val="66F67E0E"/>
    <w:rsid w:val="66FB5425"/>
    <w:rsid w:val="66FD29DA"/>
    <w:rsid w:val="67000C8D"/>
    <w:rsid w:val="670B09D1"/>
    <w:rsid w:val="670D1A72"/>
    <w:rsid w:val="670F0ED0"/>
    <w:rsid w:val="67185FD7"/>
    <w:rsid w:val="671B197A"/>
    <w:rsid w:val="671E2517"/>
    <w:rsid w:val="671E622F"/>
    <w:rsid w:val="67212DD1"/>
    <w:rsid w:val="67216B91"/>
    <w:rsid w:val="6728521C"/>
    <w:rsid w:val="672C1A82"/>
    <w:rsid w:val="67362901"/>
    <w:rsid w:val="673646AF"/>
    <w:rsid w:val="6739419F"/>
    <w:rsid w:val="673979C5"/>
    <w:rsid w:val="673B3A73"/>
    <w:rsid w:val="673E5311"/>
    <w:rsid w:val="673F530D"/>
    <w:rsid w:val="6742012C"/>
    <w:rsid w:val="67421FEB"/>
    <w:rsid w:val="674534F2"/>
    <w:rsid w:val="674768BC"/>
    <w:rsid w:val="674A1F08"/>
    <w:rsid w:val="674C3ED2"/>
    <w:rsid w:val="674C7A2E"/>
    <w:rsid w:val="674F751F"/>
    <w:rsid w:val="67550FD9"/>
    <w:rsid w:val="675B5EC3"/>
    <w:rsid w:val="675D7E8D"/>
    <w:rsid w:val="675F70C4"/>
    <w:rsid w:val="676254A4"/>
    <w:rsid w:val="67694A84"/>
    <w:rsid w:val="676B42A5"/>
    <w:rsid w:val="676C78C9"/>
    <w:rsid w:val="676E5BF7"/>
    <w:rsid w:val="67701A69"/>
    <w:rsid w:val="6773320D"/>
    <w:rsid w:val="677B0314"/>
    <w:rsid w:val="677B47B7"/>
    <w:rsid w:val="677D7D3C"/>
    <w:rsid w:val="678371C8"/>
    <w:rsid w:val="67885FF3"/>
    <w:rsid w:val="67892A30"/>
    <w:rsid w:val="678C2521"/>
    <w:rsid w:val="678C7F65"/>
    <w:rsid w:val="678E0047"/>
    <w:rsid w:val="678E6299"/>
    <w:rsid w:val="678E732F"/>
    <w:rsid w:val="67905A76"/>
    <w:rsid w:val="679121CE"/>
    <w:rsid w:val="67912AF3"/>
    <w:rsid w:val="679256A5"/>
    <w:rsid w:val="6794338B"/>
    <w:rsid w:val="67982C74"/>
    <w:rsid w:val="679F074B"/>
    <w:rsid w:val="67A1421E"/>
    <w:rsid w:val="67A21D44"/>
    <w:rsid w:val="67A46A84"/>
    <w:rsid w:val="67A61834"/>
    <w:rsid w:val="67AB12DE"/>
    <w:rsid w:val="67AB6E7B"/>
    <w:rsid w:val="67AE693B"/>
    <w:rsid w:val="67B53825"/>
    <w:rsid w:val="67B552EB"/>
    <w:rsid w:val="67B57CC9"/>
    <w:rsid w:val="67BA52E0"/>
    <w:rsid w:val="67BB0EAC"/>
    <w:rsid w:val="67BD786A"/>
    <w:rsid w:val="67C25F42"/>
    <w:rsid w:val="67C41CBB"/>
    <w:rsid w:val="67CB3049"/>
    <w:rsid w:val="67CD6582"/>
    <w:rsid w:val="67CE2B39"/>
    <w:rsid w:val="67D22629"/>
    <w:rsid w:val="67D5211A"/>
    <w:rsid w:val="67D57A24"/>
    <w:rsid w:val="67D85766"/>
    <w:rsid w:val="67D87514"/>
    <w:rsid w:val="67D87A65"/>
    <w:rsid w:val="67DB7004"/>
    <w:rsid w:val="67DF4D46"/>
    <w:rsid w:val="67E73BFB"/>
    <w:rsid w:val="67EE6D37"/>
    <w:rsid w:val="67F659E4"/>
    <w:rsid w:val="67F72090"/>
    <w:rsid w:val="67FB766A"/>
    <w:rsid w:val="67FC3176"/>
    <w:rsid w:val="67FD341E"/>
    <w:rsid w:val="68000819"/>
    <w:rsid w:val="6802082F"/>
    <w:rsid w:val="68035261"/>
    <w:rsid w:val="68064081"/>
    <w:rsid w:val="680D10CE"/>
    <w:rsid w:val="6814161E"/>
    <w:rsid w:val="681542C4"/>
    <w:rsid w:val="6816442E"/>
    <w:rsid w:val="68190258"/>
    <w:rsid w:val="681D33E6"/>
    <w:rsid w:val="681E1FDF"/>
    <w:rsid w:val="681F5143"/>
    <w:rsid w:val="68206D59"/>
    <w:rsid w:val="68297D70"/>
    <w:rsid w:val="682B38DE"/>
    <w:rsid w:val="682E182A"/>
    <w:rsid w:val="68354966"/>
    <w:rsid w:val="683651F8"/>
    <w:rsid w:val="683926A8"/>
    <w:rsid w:val="683A1F7D"/>
    <w:rsid w:val="683C02D6"/>
    <w:rsid w:val="683E2FE1"/>
    <w:rsid w:val="683E7CBF"/>
    <w:rsid w:val="683F10C0"/>
    <w:rsid w:val="683F57E5"/>
    <w:rsid w:val="68420E31"/>
    <w:rsid w:val="684D0CBA"/>
    <w:rsid w:val="684F3C7A"/>
    <w:rsid w:val="68534DEC"/>
    <w:rsid w:val="685545A5"/>
    <w:rsid w:val="68572B2F"/>
    <w:rsid w:val="68587265"/>
    <w:rsid w:val="685E5C6B"/>
    <w:rsid w:val="6874548F"/>
    <w:rsid w:val="687C2595"/>
    <w:rsid w:val="687D129B"/>
    <w:rsid w:val="6883749E"/>
    <w:rsid w:val="688B0A2A"/>
    <w:rsid w:val="688B6AF0"/>
    <w:rsid w:val="68907DEF"/>
    <w:rsid w:val="68910069"/>
    <w:rsid w:val="68934F9E"/>
    <w:rsid w:val="689478DF"/>
    <w:rsid w:val="68955405"/>
    <w:rsid w:val="6897117D"/>
    <w:rsid w:val="689A2A1B"/>
    <w:rsid w:val="68A35D74"/>
    <w:rsid w:val="68AD5CFF"/>
    <w:rsid w:val="68B0223F"/>
    <w:rsid w:val="68B3729A"/>
    <w:rsid w:val="68B47F81"/>
    <w:rsid w:val="68B83318"/>
    <w:rsid w:val="68B87817"/>
    <w:rsid w:val="68B919F9"/>
    <w:rsid w:val="68B97345"/>
    <w:rsid w:val="68BE2BAE"/>
    <w:rsid w:val="68C47A98"/>
    <w:rsid w:val="68C85A4C"/>
    <w:rsid w:val="68CA04D1"/>
    <w:rsid w:val="68CA1553"/>
    <w:rsid w:val="68CC52CB"/>
    <w:rsid w:val="68CE64E9"/>
    <w:rsid w:val="68D54E25"/>
    <w:rsid w:val="68D862F4"/>
    <w:rsid w:val="68DB550E"/>
    <w:rsid w:val="68E343C2"/>
    <w:rsid w:val="68E36170"/>
    <w:rsid w:val="68E72104"/>
    <w:rsid w:val="68E822D5"/>
    <w:rsid w:val="68EC771B"/>
    <w:rsid w:val="68F777BE"/>
    <w:rsid w:val="68FB5BB0"/>
    <w:rsid w:val="68FD36D6"/>
    <w:rsid w:val="69012A9A"/>
    <w:rsid w:val="69166546"/>
    <w:rsid w:val="691B3B5C"/>
    <w:rsid w:val="692C3FBB"/>
    <w:rsid w:val="692D5880"/>
    <w:rsid w:val="6931512E"/>
    <w:rsid w:val="6934547F"/>
    <w:rsid w:val="69382960"/>
    <w:rsid w:val="693A5D86"/>
    <w:rsid w:val="6942558D"/>
    <w:rsid w:val="69450BD9"/>
    <w:rsid w:val="694B07F4"/>
    <w:rsid w:val="694E2184"/>
    <w:rsid w:val="6953001A"/>
    <w:rsid w:val="69545323"/>
    <w:rsid w:val="6955253A"/>
    <w:rsid w:val="6958090C"/>
    <w:rsid w:val="695A04E1"/>
    <w:rsid w:val="695B2625"/>
    <w:rsid w:val="695B65BD"/>
    <w:rsid w:val="69601EB7"/>
    <w:rsid w:val="69645CDE"/>
    <w:rsid w:val="69674FF3"/>
    <w:rsid w:val="696D71B6"/>
    <w:rsid w:val="696E0130"/>
    <w:rsid w:val="696F3EA8"/>
    <w:rsid w:val="697009E0"/>
    <w:rsid w:val="69747710"/>
    <w:rsid w:val="69766CFC"/>
    <w:rsid w:val="697D4817"/>
    <w:rsid w:val="6980701C"/>
    <w:rsid w:val="69855479"/>
    <w:rsid w:val="69864D5F"/>
    <w:rsid w:val="698B42D6"/>
    <w:rsid w:val="698F7EDD"/>
    <w:rsid w:val="6994430D"/>
    <w:rsid w:val="699833FF"/>
    <w:rsid w:val="6999658B"/>
    <w:rsid w:val="699D27C3"/>
    <w:rsid w:val="699F6232"/>
    <w:rsid w:val="69A14E43"/>
    <w:rsid w:val="69A47FF6"/>
    <w:rsid w:val="69AC0C58"/>
    <w:rsid w:val="69AC6EAA"/>
    <w:rsid w:val="69AF0748"/>
    <w:rsid w:val="69B01B84"/>
    <w:rsid w:val="69B1626F"/>
    <w:rsid w:val="69B55D5F"/>
    <w:rsid w:val="69B61AD7"/>
    <w:rsid w:val="69B663F6"/>
    <w:rsid w:val="69BA3375"/>
    <w:rsid w:val="69BA3394"/>
    <w:rsid w:val="69BE2739"/>
    <w:rsid w:val="69C02956"/>
    <w:rsid w:val="69C42446"/>
    <w:rsid w:val="69C75A92"/>
    <w:rsid w:val="69CD37E4"/>
    <w:rsid w:val="69D501AF"/>
    <w:rsid w:val="69D63F27"/>
    <w:rsid w:val="69D81A4D"/>
    <w:rsid w:val="69DF102E"/>
    <w:rsid w:val="69E6205D"/>
    <w:rsid w:val="69E71C90"/>
    <w:rsid w:val="69EB79D2"/>
    <w:rsid w:val="69ED66E6"/>
    <w:rsid w:val="69ED735F"/>
    <w:rsid w:val="69EE399C"/>
    <w:rsid w:val="69F34AD9"/>
    <w:rsid w:val="69F464B8"/>
    <w:rsid w:val="69F510FD"/>
    <w:rsid w:val="69F51DD3"/>
    <w:rsid w:val="69F525FF"/>
    <w:rsid w:val="6A026ACA"/>
    <w:rsid w:val="6A0740E0"/>
    <w:rsid w:val="6A0A597F"/>
    <w:rsid w:val="6A0F50EC"/>
    <w:rsid w:val="6A110E0D"/>
    <w:rsid w:val="6A1231B1"/>
    <w:rsid w:val="6A164324"/>
    <w:rsid w:val="6A1862EE"/>
    <w:rsid w:val="6A2904FB"/>
    <w:rsid w:val="6A3A2708"/>
    <w:rsid w:val="6A49294B"/>
    <w:rsid w:val="6A4C5686"/>
    <w:rsid w:val="6A4D1245"/>
    <w:rsid w:val="6A4D243B"/>
    <w:rsid w:val="6A537326"/>
    <w:rsid w:val="6A582B8E"/>
    <w:rsid w:val="6A590DE0"/>
    <w:rsid w:val="6A5C1B5A"/>
    <w:rsid w:val="6A674B7F"/>
    <w:rsid w:val="6A681023"/>
    <w:rsid w:val="6A694D9B"/>
    <w:rsid w:val="6A6B466F"/>
    <w:rsid w:val="6A6D6639"/>
    <w:rsid w:val="6A7113F6"/>
    <w:rsid w:val="6A7473B7"/>
    <w:rsid w:val="6A75729C"/>
    <w:rsid w:val="6A777D56"/>
    <w:rsid w:val="6A793230"/>
    <w:rsid w:val="6A7C5719"/>
    <w:rsid w:val="6A7C687C"/>
    <w:rsid w:val="6A80552A"/>
    <w:rsid w:val="6A8431E1"/>
    <w:rsid w:val="6A843983"/>
    <w:rsid w:val="6A846A7C"/>
    <w:rsid w:val="6A885221"/>
    <w:rsid w:val="6A8B4D12"/>
    <w:rsid w:val="6A8B6AC0"/>
    <w:rsid w:val="6A9701A5"/>
    <w:rsid w:val="6A971908"/>
    <w:rsid w:val="6A9A40A6"/>
    <w:rsid w:val="6AA10091"/>
    <w:rsid w:val="6AA17B4E"/>
    <w:rsid w:val="6AAB248D"/>
    <w:rsid w:val="6AB844F7"/>
    <w:rsid w:val="6AB97AD1"/>
    <w:rsid w:val="6ABA73A5"/>
    <w:rsid w:val="6ABC0C0D"/>
    <w:rsid w:val="6ABE50E7"/>
    <w:rsid w:val="6ABF6DAB"/>
    <w:rsid w:val="6AC83870"/>
    <w:rsid w:val="6ACA3A8C"/>
    <w:rsid w:val="6AD06BC8"/>
    <w:rsid w:val="6AD62CC4"/>
    <w:rsid w:val="6ADC731B"/>
    <w:rsid w:val="6ADE6ED4"/>
    <w:rsid w:val="6AEB3A02"/>
    <w:rsid w:val="6AF40B09"/>
    <w:rsid w:val="6AF4149F"/>
    <w:rsid w:val="6AF45094"/>
    <w:rsid w:val="6AF74155"/>
    <w:rsid w:val="6AFC176B"/>
    <w:rsid w:val="6AFC5C0F"/>
    <w:rsid w:val="6B016D82"/>
    <w:rsid w:val="6B030D4C"/>
    <w:rsid w:val="6B0B7C00"/>
    <w:rsid w:val="6B1116BB"/>
    <w:rsid w:val="6B1435FF"/>
    <w:rsid w:val="6B152EA5"/>
    <w:rsid w:val="6B1747F7"/>
    <w:rsid w:val="6B1C3BBC"/>
    <w:rsid w:val="6B1F0A3C"/>
    <w:rsid w:val="6B225676"/>
    <w:rsid w:val="6B275BCB"/>
    <w:rsid w:val="6B2A452A"/>
    <w:rsid w:val="6B2B51EE"/>
    <w:rsid w:val="6B2E09FC"/>
    <w:rsid w:val="6B347157"/>
    <w:rsid w:val="6B3928F8"/>
    <w:rsid w:val="6B3929BF"/>
    <w:rsid w:val="6B3B2294"/>
    <w:rsid w:val="6B3E3B32"/>
    <w:rsid w:val="6B43739A"/>
    <w:rsid w:val="6B4449E7"/>
    <w:rsid w:val="6B4B3B36"/>
    <w:rsid w:val="6B4C44A1"/>
    <w:rsid w:val="6B4D0219"/>
    <w:rsid w:val="6B524310"/>
    <w:rsid w:val="6B533A81"/>
    <w:rsid w:val="6B57073A"/>
    <w:rsid w:val="6B5C220A"/>
    <w:rsid w:val="6B6215C9"/>
    <w:rsid w:val="6B6C4B43"/>
    <w:rsid w:val="6B741C4A"/>
    <w:rsid w:val="6B7834E8"/>
    <w:rsid w:val="6B785296"/>
    <w:rsid w:val="6B7A4AD9"/>
    <w:rsid w:val="6B7D0AFE"/>
    <w:rsid w:val="6B7D28AC"/>
    <w:rsid w:val="6B800BAE"/>
    <w:rsid w:val="6B835C5A"/>
    <w:rsid w:val="6B87197D"/>
    <w:rsid w:val="6B8C0D41"/>
    <w:rsid w:val="6B911BF6"/>
    <w:rsid w:val="6B9134E8"/>
    <w:rsid w:val="6B96571C"/>
    <w:rsid w:val="6B99520C"/>
    <w:rsid w:val="6BA047ED"/>
    <w:rsid w:val="6BA053F0"/>
    <w:rsid w:val="6BA50055"/>
    <w:rsid w:val="6BAB0A47"/>
    <w:rsid w:val="6BAC0C8A"/>
    <w:rsid w:val="6BB306BC"/>
    <w:rsid w:val="6BB40298"/>
    <w:rsid w:val="6BB42046"/>
    <w:rsid w:val="6BB63F85"/>
    <w:rsid w:val="6BB92906"/>
    <w:rsid w:val="6BBB1626"/>
    <w:rsid w:val="6BBB5DF6"/>
    <w:rsid w:val="6BBC7C9D"/>
    <w:rsid w:val="6BC0784B"/>
    <w:rsid w:val="6BC73B27"/>
    <w:rsid w:val="6BC77FCB"/>
    <w:rsid w:val="6BC87ED4"/>
    <w:rsid w:val="6BCA6FEB"/>
    <w:rsid w:val="6BD53175"/>
    <w:rsid w:val="6BDD334B"/>
    <w:rsid w:val="6BDF5315"/>
    <w:rsid w:val="6BE02E3B"/>
    <w:rsid w:val="6BE6213D"/>
    <w:rsid w:val="6BE71256"/>
    <w:rsid w:val="6BEB1F0C"/>
    <w:rsid w:val="6BF16DF6"/>
    <w:rsid w:val="6BF6440D"/>
    <w:rsid w:val="6BF677C1"/>
    <w:rsid w:val="6BF863D7"/>
    <w:rsid w:val="6BFB7C75"/>
    <w:rsid w:val="6BFC2F20"/>
    <w:rsid w:val="6C08629F"/>
    <w:rsid w:val="6C0C59DE"/>
    <w:rsid w:val="6C150D37"/>
    <w:rsid w:val="6C2471CC"/>
    <w:rsid w:val="6C2C7E2E"/>
    <w:rsid w:val="6C3371C3"/>
    <w:rsid w:val="6C354F35"/>
    <w:rsid w:val="6C373434"/>
    <w:rsid w:val="6C3867D3"/>
    <w:rsid w:val="6C3D1B53"/>
    <w:rsid w:val="6C3D64DF"/>
    <w:rsid w:val="6C3F4DB9"/>
    <w:rsid w:val="6C3F5DB4"/>
    <w:rsid w:val="6C4258A4"/>
    <w:rsid w:val="6C435214"/>
    <w:rsid w:val="6C472C65"/>
    <w:rsid w:val="6C4E249B"/>
    <w:rsid w:val="6C4E4249"/>
    <w:rsid w:val="6C531472"/>
    <w:rsid w:val="6C586E75"/>
    <w:rsid w:val="6C592A7B"/>
    <w:rsid w:val="6C643A6C"/>
    <w:rsid w:val="6C673EBC"/>
    <w:rsid w:val="6C701A8B"/>
    <w:rsid w:val="6C7C7008"/>
    <w:rsid w:val="6C807BE7"/>
    <w:rsid w:val="6C891725"/>
    <w:rsid w:val="6C895281"/>
    <w:rsid w:val="6C8D4D71"/>
    <w:rsid w:val="6C951D45"/>
    <w:rsid w:val="6C9D0D2C"/>
    <w:rsid w:val="6CAB1859"/>
    <w:rsid w:val="6CAB3449"/>
    <w:rsid w:val="6CAD71C1"/>
    <w:rsid w:val="6CAE2F39"/>
    <w:rsid w:val="6CAF118B"/>
    <w:rsid w:val="6CB263C9"/>
    <w:rsid w:val="6CB70040"/>
    <w:rsid w:val="6CBC5265"/>
    <w:rsid w:val="6CBF0CA2"/>
    <w:rsid w:val="6CC12C6C"/>
    <w:rsid w:val="6CC664D5"/>
    <w:rsid w:val="6CC820E6"/>
    <w:rsid w:val="6CD02E7C"/>
    <w:rsid w:val="6CD6587D"/>
    <w:rsid w:val="6CDA69A5"/>
    <w:rsid w:val="6CDC1854"/>
    <w:rsid w:val="6CDC3602"/>
    <w:rsid w:val="6CE374F8"/>
    <w:rsid w:val="6CE626D3"/>
    <w:rsid w:val="6CE95D1F"/>
    <w:rsid w:val="6CEB2C42"/>
    <w:rsid w:val="6CED3A62"/>
    <w:rsid w:val="6CEF558B"/>
    <w:rsid w:val="6CF03552"/>
    <w:rsid w:val="6CF92406"/>
    <w:rsid w:val="6CF976F2"/>
    <w:rsid w:val="6CFA6DBD"/>
    <w:rsid w:val="6CFC1EF7"/>
    <w:rsid w:val="6CFE544E"/>
    <w:rsid w:val="6D125276"/>
    <w:rsid w:val="6D154D66"/>
    <w:rsid w:val="6D175730"/>
    <w:rsid w:val="6D176D30"/>
    <w:rsid w:val="6D25144D"/>
    <w:rsid w:val="6D2A1D47"/>
    <w:rsid w:val="6D325918"/>
    <w:rsid w:val="6D3276C6"/>
    <w:rsid w:val="6D3451EC"/>
    <w:rsid w:val="6D361D00"/>
    <w:rsid w:val="6D3B7580"/>
    <w:rsid w:val="6D3E2C27"/>
    <w:rsid w:val="6D3E42BD"/>
    <w:rsid w:val="6D41098B"/>
    <w:rsid w:val="6D413DAD"/>
    <w:rsid w:val="6D464F20"/>
    <w:rsid w:val="6D5F1AAB"/>
    <w:rsid w:val="6D602485"/>
    <w:rsid w:val="6D630E8D"/>
    <w:rsid w:val="6D6535F8"/>
    <w:rsid w:val="6D6D4BA2"/>
    <w:rsid w:val="6D6F091A"/>
    <w:rsid w:val="6D793547"/>
    <w:rsid w:val="6D7E46BA"/>
    <w:rsid w:val="6D811839"/>
    <w:rsid w:val="6D821A44"/>
    <w:rsid w:val="6D8617C0"/>
    <w:rsid w:val="6D88378A"/>
    <w:rsid w:val="6D8F7C64"/>
    <w:rsid w:val="6D9143ED"/>
    <w:rsid w:val="6D965EA7"/>
    <w:rsid w:val="6D9D510D"/>
    <w:rsid w:val="6DA02882"/>
    <w:rsid w:val="6DA20585"/>
    <w:rsid w:val="6DA253D5"/>
    <w:rsid w:val="6DAE1443"/>
    <w:rsid w:val="6DAE23BB"/>
    <w:rsid w:val="6DAF51BB"/>
    <w:rsid w:val="6DB36A59"/>
    <w:rsid w:val="6DC85463"/>
    <w:rsid w:val="6DCA5B51"/>
    <w:rsid w:val="6DCC18C9"/>
    <w:rsid w:val="6DD2311C"/>
    <w:rsid w:val="6DD32CB8"/>
    <w:rsid w:val="6DD76B5F"/>
    <w:rsid w:val="6DDA44B8"/>
    <w:rsid w:val="6DDC4C43"/>
    <w:rsid w:val="6DE05374"/>
    <w:rsid w:val="6DE54372"/>
    <w:rsid w:val="6DE74955"/>
    <w:rsid w:val="6DF332FA"/>
    <w:rsid w:val="6DF606A6"/>
    <w:rsid w:val="6DF90AD4"/>
    <w:rsid w:val="6E041063"/>
    <w:rsid w:val="6E05302D"/>
    <w:rsid w:val="6E114503"/>
    <w:rsid w:val="6E12638C"/>
    <w:rsid w:val="6E1864D0"/>
    <w:rsid w:val="6E1B45FE"/>
    <w:rsid w:val="6E241705"/>
    <w:rsid w:val="6E25722B"/>
    <w:rsid w:val="6E2C05BA"/>
    <w:rsid w:val="6E313E22"/>
    <w:rsid w:val="6E364F94"/>
    <w:rsid w:val="6E3A0F28"/>
    <w:rsid w:val="6E3D58FB"/>
    <w:rsid w:val="6E3F209B"/>
    <w:rsid w:val="6E4A5A76"/>
    <w:rsid w:val="6E5001A7"/>
    <w:rsid w:val="6E5024FA"/>
    <w:rsid w:val="6E510020"/>
    <w:rsid w:val="6E5F098F"/>
    <w:rsid w:val="6E613CA3"/>
    <w:rsid w:val="6E645281"/>
    <w:rsid w:val="6E647D53"/>
    <w:rsid w:val="6E663AC7"/>
    <w:rsid w:val="6E66587A"/>
    <w:rsid w:val="6E712470"/>
    <w:rsid w:val="6E7837FF"/>
    <w:rsid w:val="6E8B00E7"/>
    <w:rsid w:val="6E941B32"/>
    <w:rsid w:val="6E9543B1"/>
    <w:rsid w:val="6E965D2E"/>
    <w:rsid w:val="6E997C23"/>
    <w:rsid w:val="6E9B0588"/>
    <w:rsid w:val="6E9F6FDD"/>
    <w:rsid w:val="6EA27A4F"/>
    <w:rsid w:val="6EA50BC0"/>
    <w:rsid w:val="6EA62A82"/>
    <w:rsid w:val="6EA93F71"/>
    <w:rsid w:val="6EAC1DA8"/>
    <w:rsid w:val="6EAE0FCF"/>
    <w:rsid w:val="6EAE5472"/>
    <w:rsid w:val="6EAF6592"/>
    <w:rsid w:val="6EB02F99"/>
    <w:rsid w:val="6EB04587"/>
    <w:rsid w:val="6EB505AF"/>
    <w:rsid w:val="6EB50B32"/>
    <w:rsid w:val="6EB8009F"/>
    <w:rsid w:val="6EB83BFB"/>
    <w:rsid w:val="6EBC7FF9"/>
    <w:rsid w:val="6EBF4F8A"/>
    <w:rsid w:val="6EC671D1"/>
    <w:rsid w:val="6EC802E2"/>
    <w:rsid w:val="6ECD58F9"/>
    <w:rsid w:val="6ECF78C3"/>
    <w:rsid w:val="6ED62A0D"/>
    <w:rsid w:val="6ED74828"/>
    <w:rsid w:val="6ED82121"/>
    <w:rsid w:val="6EDA535A"/>
    <w:rsid w:val="6EE07806"/>
    <w:rsid w:val="6EE07CD7"/>
    <w:rsid w:val="6EE43F23"/>
    <w:rsid w:val="6EE64CF3"/>
    <w:rsid w:val="6EEA46FD"/>
    <w:rsid w:val="6EF2710D"/>
    <w:rsid w:val="6EF40E42"/>
    <w:rsid w:val="6EF72976"/>
    <w:rsid w:val="6EFD49C1"/>
    <w:rsid w:val="6F03756C"/>
    <w:rsid w:val="6F060E0B"/>
    <w:rsid w:val="6F06705D"/>
    <w:rsid w:val="6F0708A2"/>
    <w:rsid w:val="6F091FAF"/>
    <w:rsid w:val="6F0A3F1B"/>
    <w:rsid w:val="6F0B01CF"/>
    <w:rsid w:val="6F0B54BA"/>
    <w:rsid w:val="6F0B6421"/>
    <w:rsid w:val="6F0D1CEC"/>
    <w:rsid w:val="6F15531C"/>
    <w:rsid w:val="6F171149"/>
    <w:rsid w:val="6F1A48B6"/>
    <w:rsid w:val="6F1F1ECC"/>
    <w:rsid w:val="6F2F210F"/>
    <w:rsid w:val="6F35349E"/>
    <w:rsid w:val="6F377216"/>
    <w:rsid w:val="6F3911E0"/>
    <w:rsid w:val="6F392F8E"/>
    <w:rsid w:val="6F3E2352"/>
    <w:rsid w:val="6F3F1738"/>
    <w:rsid w:val="6F4A6F49"/>
    <w:rsid w:val="6F4B2CC1"/>
    <w:rsid w:val="6F4B4A6F"/>
    <w:rsid w:val="6F4D4778"/>
    <w:rsid w:val="6F5222A2"/>
    <w:rsid w:val="6F5558EE"/>
    <w:rsid w:val="6F5A64A4"/>
    <w:rsid w:val="6F5C4CF1"/>
    <w:rsid w:val="6F6128C1"/>
    <w:rsid w:val="6F614293"/>
    <w:rsid w:val="6F63000B"/>
    <w:rsid w:val="6F6618A9"/>
    <w:rsid w:val="6F6822D7"/>
    <w:rsid w:val="6F72024E"/>
    <w:rsid w:val="6F7264A0"/>
    <w:rsid w:val="6F7B5355"/>
    <w:rsid w:val="6F7C0DE2"/>
    <w:rsid w:val="6F814935"/>
    <w:rsid w:val="6F854425"/>
    <w:rsid w:val="6F863CF9"/>
    <w:rsid w:val="6F8A1A3C"/>
    <w:rsid w:val="6F8B36E7"/>
    <w:rsid w:val="6F906926"/>
    <w:rsid w:val="6F910371"/>
    <w:rsid w:val="6F991C7F"/>
    <w:rsid w:val="6F9E54E7"/>
    <w:rsid w:val="6FA50EB3"/>
    <w:rsid w:val="6FA7614A"/>
    <w:rsid w:val="6FAA3E8C"/>
    <w:rsid w:val="6FAC3760"/>
    <w:rsid w:val="6FB2207D"/>
    <w:rsid w:val="6FB337D0"/>
    <w:rsid w:val="6FB40867"/>
    <w:rsid w:val="6FB72105"/>
    <w:rsid w:val="6FB76637"/>
    <w:rsid w:val="6FBE06B0"/>
    <w:rsid w:val="6FBE5A8C"/>
    <w:rsid w:val="6FC00FB9"/>
    <w:rsid w:val="6FC14D32"/>
    <w:rsid w:val="6FC34F4E"/>
    <w:rsid w:val="6FCE7B7A"/>
    <w:rsid w:val="6FCF744E"/>
    <w:rsid w:val="6FD20CED"/>
    <w:rsid w:val="6FD607DD"/>
    <w:rsid w:val="6FD74555"/>
    <w:rsid w:val="6FD827A7"/>
    <w:rsid w:val="6FDB4045"/>
    <w:rsid w:val="6FDB4584"/>
    <w:rsid w:val="6FDB4E2B"/>
    <w:rsid w:val="6FDC1B6B"/>
    <w:rsid w:val="6FDF3CE2"/>
    <w:rsid w:val="6FE54EC4"/>
    <w:rsid w:val="6FE729EA"/>
    <w:rsid w:val="6FE74798"/>
    <w:rsid w:val="6FE974EF"/>
    <w:rsid w:val="6FE97D0F"/>
    <w:rsid w:val="6FEA4288"/>
    <w:rsid w:val="6FEE5747"/>
    <w:rsid w:val="6FEF7AF1"/>
    <w:rsid w:val="6FF60E7F"/>
    <w:rsid w:val="6FFB0243"/>
    <w:rsid w:val="70003AAC"/>
    <w:rsid w:val="70027824"/>
    <w:rsid w:val="700661E2"/>
    <w:rsid w:val="70076BE8"/>
    <w:rsid w:val="700969CD"/>
    <w:rsid w:val="70096E04"/>
    <w:rsid w:val="700E441B"/>
    <w:rsid w:val="700E61C9"/>
    <w:rsid w:val="701337DF"/>
    <w:rsid w:val="70180DF5"/>
    <w:rsid w:val="70194B6E"/>
    <w:rsid w:val="7019691C"/>
    <w:rsid w:val="701B6B38"/>
    <w:rsid w:val="701D4BDE"/>
    <w:rsid w:val="70231548"/>
    <w:rsid w:val="70266485"/>
    <w:rsid w:val="70281CF1"/>
    <w:rsid w:val="702F613F"/>
    <w:rsid w:val="703025E3"/>
    <w:rsid w:val="70311EB7"/>
    <w:rsid w:val="70313C65"/>
    <w:rsid w:val="70335C2F"/>
    <w:rsid w:val="703652A9"/>
    <w:rsid w:val="70375FC5"/>
    <w:rsid w:val="70381498"/>
    <w:rsid w:val="70383246"/>
    <w:rsid w:val="703B2D36"/>
    <w:rsid w:val="703B4AE4"/>
    <w:rsid w:val="703E6382"/>
    <w:rsid w:val="7040659E"/>
    <w:rsid w:val="70411AF6"/>
    <w:rsid w:val="70447D89"/>
    <w:rsid w:val="7045428E"/>
    <w:rsid w:val="70457711"/>
    <w:rsid w:val="70495453"/>
    <w:rsid w:val="704A30B4"/>
    <w:rsid w:val="704A748C"/>
    <w:rsid w:val="704C0A9F"/>
    <w:rsid w:val="70513F22"/>
    <w:rsid w:val="70633A52"/>
    <w:rsid w:val="7064403B"/>
    <w:rsid w:val="70651CA5"/>
    <w:rsid w:val="706758D9"/>
    <w:rsid w:val="706A23D6"/>
    <w:rsid w:val="706C2EEF"/>
    <w:rsid w:val="706D32AF"/>
    <w:rsid w:val="706F478E"/>
    <w:rsid w:val="707029DF"/>
    <w:rsid w:val="707149AA"/>
    <w:rsid w:val="707439C0"/>
    <w:rsid w:val="707A1AB0"/>
    <w:rsid w:val="708B18D9"/>
    <w:rsid w:val="708E10B8"/>
    <w:rsid w:val="709A3F00"/>
    <w:rsid w:val="709F398D"/>
    <w:rsid w:val="70A70F1C"/>
    <w:rsid w:val="70A71CF7"/>
    <w:rsid w:val="70A74457"/>
    <w:rsid w:val="70A865E0"/>
    <w:rsid w:val="70AB7EBB"/>
    <w:rsid w:val="70AE3508"/>
    <w:rsid w:val="70AE52B6"/>
    <w:rsid w:val="70B14B15"/>
    <w:rsid w:val="70B2124A"/>
    <w:rsid w:val="70B2624B"/>
    <w:rsid w:val="70B30B1E"/>
    <w:rsid w:val="70B34FC2"/>
    <w:rsid w:val="70B7060E"/>
    <w:rsid w:val="70C5580C"/>
    <w:rsid w:val="70C66AA3"/>
    <w:rsid w:val="70D1117B"/>
    <w:rsid w:val="70D1356D"/>
    <w:rsid w:val="70D60526"/>
    <w:rsid w:val="70D80B24"/>
    <w:rsid w:val="70D94A29"/>
    <w:rsid w:val="70DA42FD"/>
    <w:rsid w:val="70E1614E"/>
    <w:rsid w:val="70E16D09"/>
    <w:rsid w:val="70E17439"/>
    <w:rsid w:val="70E71FE8"/>
    <w:rsid w:val="70E8767E"/>
    <w:rsid w:val="70EE7DA8"/>
    <w:rsid w:val="70F03B20"/>
    <w:rsid w:val="70F52EE5"/>
    <w:rsid w:val="70F84783"/>
    <w:rsid w:val="70FA674D"/>
    <w:rsid w:val="70FD7FEB"/>
    <w:rsid w:val="70FF1FB5"/>
    <w:rsid w:val="7101006B"/>
    <w:rsid w:val="71015421"/>
    <w:rsid w:val="71045B49"/>
    <w:rsid w:val="7106156D"/>
    <w:rsid w:val="710650F2"/>
    <w:rsid w:val="71072C18"/>
    <w:rsid w:val="710B44B6"/>
    <w:rsid w:val="710C022E"/>
    <w:rsid w:val="71107D1F"/>
    <w:rsid w:val="71123A97"/>
    <w:rsid w:val="71145A61"/>
    <w:rsid w:val="711D41EA"/>
    <w:rsid w:val="711F7F62"/>
    <w:rsid w:val="71237A52"/>
    <w:rsid w:val="712947AD"/>
    <w:rsid w:val="712B4B58"/>
    <w:rsid w:val="712D08D1"/>
    <w:rsid w:val="712F289B"/>
    <w:rsid w:val="71331697"/>
    <w:rsid w:val="71361540"/>
    <w:rsid w:val="71374B0B"/>
    <w:rsid w:val="713954C7"/>
    <w:rsid w:val="713A2FED"/>
    <w:rsid w:val="713D2CAC"/>
    <w:rsid w:val="713E2ADE"/>
    <w:rsid w:val="713E369D"/>
    <w:rsid w:val="71453E6C"/>
    <w:rsid w:val="7149496B"/>
    <w:rsid w:val="71494EB2"/>
    <w:rsid w:val="714A1482"/>
    <w:rsid w:val="71520337"/>
    <w:rsid w:val="71551BD5"/>
    <w:rsid w:val="71555263"/>
    <w:rsid w:val="715916C6"/>
    <w:rsid w:val="71593474"/>
    <w:rsid w:val="71600CA6"/>
    <w:rsid w:val="71641E18"/>
    <w:rsid w:val="7169742F"/>
    <w:rsid w:val="716F713B"/>
    <w:rsid w:val="717209D9"/>
    <w:rsid w:val="71764237"/>
    <w:rsid w:val="717A163C"/>
    <w:rsid w:val="717C5A5E"/>
    <w:rsid w:val="71817B10"/>
    <w:rsid w:val="71836742"/>
    <w:rsid w:val="71851F98"/>
    <w:rsid w:val="718A4B06"/>
    <w:rsid w:val="718B55F7"/>
    <w:rsid w:val="71902C0D"/>
    <w:rsid w:val="71995F66"/>
    <w:rsid w:val="719A3A8C"/>
    <w:rsid w:val="71A212BE"/>
    <w:rsid w:val="71A45CD1"/>
    <w:rsid w:val="71A52FA3"/>
    <w:rsid w:val="71A5490B"/>
    <w:rsid w:val="71A62431"/>
    <w:rsid w:val="71AA0173"/>
    <w:rsid w:val="71AA3CCF"/>
    <w:rsid w:val="71AC01A2"/>
    <w:rsid w:val="71B21877"/>
    <w:rsid w:val="71B278E6"/>
    <w:rsid w:val="71B63E66"/>
    <w:rsid w:val="71B903B6"/>
    <w:rsid w:val="71BA4EB2"/>
    <w:rsid w:val="71BA7C8A"/>
    <w:rsid w:val="71BB412E"/>
    <w:rsid w:val="71BC3A02"/>
    <w:rsid w:val="71C54FAD"/>
    <w:rsid w:val="71C70874"/>
    <w:rsid w:val="71CB1E97"/>
    <w:rsid w:val="71CC00E9"/>
    <w:rsid w:val="71CF1988"/>
    <w:rsid w:val="71D15700"/>
    <w:rsid w:val="71E33685"/>
    <w:rsid w:val="71E566E8"/>
    <w:rsid w:val="71E7506F"/>
    <w:rsid w:val="71EC09B9"/>
    <w:rsid w:val="71F00A23"/>
    <w:rsid w:val="71F17B50"/>
    <w:rsid w:val="71F56D2A"/>
    <w:rsid w:val="71F61B22"/>
    <w:rsid w:val="71F907B3"/>
    <w:rsid w:val="71F94C57"/>
    <w:rsid w:val="71FB43B2"/>
    <w:rsid w:val="72007D93"/>
    <w:rsid w:val="72017F73"/>
    <w:rsid w:val="72032B5E"/>
    <w:rsid w:val="72035AD5"/>
    <w:rsid w:val="72051890"/>
    <w:rsid w:val="72077373"/>
    <w:rsid w:val="72077ABE"/>
    <w:rsid w:val="720E0702"/>
    <w:rsid w:val="72227D09"/>
    <w:rsid w:val="72247F25"/>
    <w:rsid w:val="72253C9E"/>
    <w:rsid w:val="722678E0"/>
    <w:rsid w:val="723143F0"/>
    <w:rsid w:val="723914F7"/>
    <w:rsid w:val="723A510C"/>
    <w:rsid w:val="723E2669"/>
    <w:rsid w:val="723E6E35"/>
    <w:rsid w:val="724049EC"/>
    <w:rsid w:val="72442376"/>
    <w:rsid w:val="72474CB2"/>
    <w:rsid w:val="72482237"/>
    <w:rsid w:val="724C122A"/>
    <w:rsid w:val="724D0AFE"/>
    <w:rsid w:val="724F0D1A"/>
    <w:rsid w:val="724F4877"/>
    <w:rsid w:val="72530CDD"/>
    <w:rsid w:val="725400DF"/>
    <w:rsid w:val="7254624C"/>
    <w:rsid w:val="725956F5"/>
    <w:rsid w:val="725E2D0C"/>
    <w:rsid w:val="72620A4E"/>
    <w:rsid w:val="726227FC"/>
    <w:rsid w:val="726262FC"/>
    <w:rsid w:val="726966B2"/>
    <w:rsid w:val="726E11A1"/>
    <w:rsid w:val="726F6CC7"/>
    <w:rsid w:val="72711268"/>
    <w:rsid w:val="727147ED"/>
    <w:rsid w:val="72754FDB"/>
    <w:rsid w:val="72776926"/>
    <w:rsid w:val="727D3192"/>
    <w:rsid w:val="72840FDA"/>
    <w:rsid w:val="72843B2F"/>
    <w:rsid w:val="728704B4"/>
    <w:rsid w:val="72872262"/>
    <w:rsid w:val="728B1D53"/>
    <w:rsid w:val="728C7879"/>
    <w:rsid w:val="728D39AD"/>
    <w:rsid w:val="728E1843"/>
    <w:rsid w:val="729606F7"/>
    <w:rsid w:val="729A1F96"/>
    <w:rsid w:val="72A746B3"/>
    <w:rsid w:val="72B172DF"/>
    <w:rsid w:val="72B40FC4"/>
    <w:rsid w:val="72B4231B"/>
    <w:rsid w:val="72B56DC0"/>
    <w:rsid w:val="72B56DCF"/>
    <w:rsid w:val="72B648F6"/>
    <w:rsid w:val="72BB61DD"/>
    <w:rsid w:val="72C77035"/>
    <w:rsid w:val="72C907EB"/>
    <w:rsid w:val="72CC236B"/>
    <w:rsid w:val="72CE1D37"/>
    <w:rsid w:val="72D1102A"/>
    <w:rsid w:val="72D134DE"/>
    <w:rsid w:val="72D57DA8"/>
    <w:rsid w:val="72DD00D4"/>
    <w:rsid w:val="72DF3E4C"/>
    <w:rsid w:val="72E2393D"/>
    <w:rsid w:val="72E70F53"/>
    <w:rsid w:val="72EA3600"/>
    <w:rsid w:val="72EC0317"/>
    <w:rsid w:val="72F13B62"/>
    <w:rsid w:val="72F773E8"/>
    <w:rsid w:val="72FE055B"/>
    <w:rsid w:val="72FF6166"/>
    <w:rsid w:val="73012015"/>
    <w:rsid w:val="730438B3"/>
    <w:rsid w:val="730B2CC7"/>
    <w:rsid w:val="730C1400"/>
    <w:rsid w:val="73104006"/>
    <w:rsid w:val="73121823"/>
    <w:rsid w:val="7315161C"/>
    <w:rsid w:val="73165394"/>
    <w:rsid w:val="7318735E"/>
    <w:rsid w:val="731C0BFD"/>
    <w:rsid w:val="732759E2"/>
    <w:rsid w:val="7328293F"/>
    <w:rsid w:val="7329156C"/>
    <w:rsid w:val="732D6613"/>
    <w:rsid w:val="73326672"/>
    <w:rsid w:val="73356F12"/>
    <w:rsid w:val="73390E1B"/>
    <w:rsid w:val="733B04FD"/>
    <w:rsid w:val="733B7751"/>
    <w:rsid w:val="733C0A00"/>
    <w:rsid w:val="733F2B3D"/>
    <w:rsid w:val="73401D54"/>
    <w:rsid w:val="734340F6"/>
    <w:rsid w:val="734819F2"/>
    <w:rsid w:val="735417BE"/>
    <w:rsid w:val="73543315"/>
    <w:rsid w:val="73593BFF"/>
    <w:rsid w:val="73610D05"/>
    <w:rsid w:val="73625C16"/>
    <w:rsid w:val="736366FE"/>
    <w:rsid w:val="7363682B"/>
    <w:rsid w:val="73651C4B"/>
    <w:rsid w:val="73670E46"/>
    <w:rsid w:val="736B0AF6"/>
    <w:rsid w:val="736D1458"/>
    <w:rsid w:val="736F3422"/>
    <w:rsid w:val="73702CF6"/>
    <w:rsid w:val="73740A39"/>
    <w:rsid w:val="737722D7"/>
    <w:rsid w:val="73792049"/>
    <w:rsid w:val="737B6C2C"/>
    <w:rsid w:val="73816CB2"/>
    <w:rsid w:val="73851912"/>
    <w:rsid w:val="73852C46"/>
    <w:rsid w:val="738549F4"/>
    <w:rsid w:val="73893DB8"/>
    <w:rsid w:val="738D54BF"/>
    <w:rsid w:val="73972979"/>
    <w:rsid w:val="739B4217"/>
    <w:rsid w:val="739C1D3D"/>
    <w:rsid w:val="739C3AEB"/>
    <w:rsid w:val="73A12101"/>
    <w:rsid w:val="73A274A7"/>
    <w:rsid w:val="73B344DE"/>
    <w:rsid w:val="73B70925"/>
    <w:rsid w:val="73B726D3"/>
    <w:rsid w:val="73C3551C"/>
    <w:rsid w:val="73C44DF0"/>
    <w:rsid w:val="73CB0B3C"/>
    <w:rsid w:val="73D33A2E"/>
    <w:rsid w:val="73D948D2"/>
    <w:rsid w:val="73D94D40"/>
    <w:rsid w:val="73DC038C"/>
    <w:rsid w:val="73DE5EB2"/>
    <w:rsid w:val="73E21E46"/>
    <w:rsid w:val="73E44CAA"/>
    <w:rsid w:val="73EB236A"/>
    <w:rsid w:val="73EE0ABF"/>
    <w:rsid w:val="73EF4563"/>
    <w:rsid w:val="73F13E37"/>
    <w:rsid w:val="73F16282"/>
    <w:rsid w:val="73FC0A2E"/>
    <w:rsid w:val="73FE47A6"/>
    <w:rsid w:val="73FF259D"/>
    <w:rsid w:val="740873D3"/>
    <w:rsid w:val="740A6CA7"/>
    <w:rsid w:val="740D6797"/>
    <w:rsid w:val="74116287"/>
    <w:rsid w:val="7415409B"/>
    <w:rsid w:val="741915E0"/>
    <w:rsid w:val="741B0EB4"/>
    <w:rsid w:val="741E6BF6"/>
    <w:rsid w:val="7423420D"/>
    <w:rsid w:val="74257F85"/>
    <w:rsid w:val="74275AAB"/>
    <w:rsid w:val="742D211D"/>
    <w:rsid w:val="742D28EC"/>
    <w:rsid w:val="743021DF"/>
    <w:rsid w:val="74331924"/>
    <w:rsid w:val="74367F1C"/>
    <w:rsid w:val="74376982"/>
    <w:rsid w:val="745A38D6"/>
    <w:rsid w:val="745E5245"/>
    <w:rsid w:val="7463285B"/>
    <w:rsid w:val="746639EF"/>
    <w:rsid w:val="74687E72"/>
    <w:rsid w:val="746B14E6"/>
    <w:rsid w:val="746B5089"/>
    <w:rsid w:val="746C59A2"/>
    <w:rsid w:val="746E72F3"/>
    <w:rsid w:val="746F1200"/>
    <w:rsid w:val="74700740"/>
    <w:rsid w:val="74736F42"/>
    <w:rsid w:val="74793E2D"/>
    <w:rsid w:val="74844CAB"/>
    <w:rsid w:val="748678C8"/>
    <w:rsid w:val="748C0004"/>
    <w:rsid w:val="748C78EC"/>
    <w:rsid w:val="74900D7C"/>
    <w:rsid w:val="749A2212"/>
    <w:rsid w:val="749B0247"/>
    <w:rsid w:val="749D33EB"/>
    <w:rsid w:val="74A215D5"/>
    <w:rsid w:val="74B27EF9"/>
    <w:rsid w:val="74B51309"/>
    <w:rsid w:val="74B92EE5"/>
    <w:rsid w:val="74BA06CD"/>
    <w:rsid w:val="74BA1C74"/>
    <w:rsid w:val="74BB4445"/>
    <w:rsid w:val="74BE7901"/>
    <w:rsid w:val="74BF5CE3"/>
    <w:rsid w:val="74C01A5C"/>
    <w:rsid w:val="74C32EAA"/>
    <w:rsid w:val="74C4154C"/>
    <w:rsid w:val="74C96B62"/>
    <w:rsid w:val="74CA6DC1"/>
    <w:rsid w:val="74D13C69"/>
    <w:rsid w:val="74D177C5"/>
    <w:rsid w:val="74D32CDB"/>
    <w:rsid w:val="74DB6895"/>
    <w:rsid w:val="74DF1EE2"/>
    <w:rsid w:val="74E120FE"/>
    <w:rsid w:val="74E1313E"/>
    <w:rsid w:val="74E27C24"/>
    <w:rsid w:val="74E474F8"/>
    <w:rsid w:val="74E95CE7"/>
    <w:rsid w:val="74F040EF"/>
    <w:rsid w:val="74F11C15"/>
    <w:rsid w:val="74F71921"/>
    <w:rsid w:val="75016237"/>
    <w:rsid w:val="75022074"/>
    <w:rsid w:val="750D68EF"/>
    <w:rsid w:val="750E0A19"/>
    <w:rsid w:val="750E27C7"/>
    <w:rsid w:val="75151DA7"/>
    <w:rsid w:val="7516167C"/>
    <w:rsid w:val="75183646"/>
    <w:rsid w:val="751853F4"/>
    <w:rsid w:val="751A73BE"/>
    <w:rsid w:val="751B0A1D"/>
    <w:rsid w:val="751C63E4"/>
    <w:rsid w:val="7524485E"/>
    <w:rsid w:val="752975C2"/>
    <w:rsid w:val="752C0E9F"/>
    <w:rsid w:val="752D0893"/>
    <w:rsid w:val="752D5343"/>
    <w:rsid w:val="752D5A86"/>
    <w:rsid w:val="752E040A"/>
    <w:rsid w:val="75306BE1"/>
    <w:rsid w:val="75307D07"/>
    <w:rsid w:val="7532722C"/>
    <w:rsid w:val="7535244A"/>
    <w:rsid w:val="753B58D8"/>
    <w:rsid w:val="754459BC"/>
    <w:rsid w:val="75475CD9"/>
    <w:rsid w:val="75497CA3"/>
    <w:rsid w:val="75510906"/>
    <w:rsid w:val="75545B37"/>
    <w:rsid w:val="7557416E"/>
    <w:rsid w:val="75581C94"/>
    <w:rsid w:val="75596138"/>
    <w:rsid w:val="755E374E"/>
    <w:rsid w:val="75666464"/>
    <w:rsid w:val="75674F66"/>
    <w:rsid w:val="756D573F"/>
    <w:rsid w:val="75790588"/>
    <w:rsid w:val="757A4300"/>
    <w:rsid w:val="757D61B6"/>
    <w:rsid w:val="758111EB"/>
    <w:rsid w:val="758807CB"/>
    <w:rsid w:val="758A264F"/>
    <w:rsid w:val="758B02BC"/>
    <w:rsid w:val="758B3EF3"/>
    <w:rsid w:val="758D193E"/>
    <w:rsid w:val="758D4034"/>
    <w:rsid w:val="7592164A"/>
    <w:rsid w:val="75932CCC"/>
    <w:rsid w:val="759E3AAD"/>
    <w:rsid w:val="75A07E04"/>
    <w:rsid w:val="75A20A8B"/>
    <w:rsid w:val="75A60C51"/>
    <w:rsid w:val="75C8506C"/>
    <w:rsid w:val="75C86E1A"/>
    <w:rsid w:val="75C97B9D"/>
    <w:rsid w:val="75CB06B8"/>
    <w:rsid w:val="75CC4983"/>
    <w:rsid w:val="75CD2682"/>
    <w:rsid w:val="75D21A46"/>
    <w:rsid w:val="75D45215"/>
    <w:rsid w:val="75D60E9A"/>
    <w:rsid w:val="75D73501"/>
    <w:rsid w:val="75DC4673"/>
    <w:rsid w:val="75E3080B"/>
    <w:rsid w:val="75E36E75"/>
    <w:rsid w:val="75E42B97"/>
    <w:rsid w:val="75E874BC"/>
    <w:rsid w:val="75EA6D90"/>
    <w:rsid w:val="75EB48B6"/>
    <w:rsid w:val="75EC10A1"/>
    <w:rsid w:val="75F0011F"/>
    <w:rsid w:val="75F61424"/>
    <w:rsid w:val="75F95225"/>
    <w:rsid w:val="75FA4F5B"/>
    <w:rsid w:val="75FB4954"/>
    <w:rsid w:val="75FE6960"/>
    <w:rsid w:val="75FF0362"/>
    <w:rsid w:val="7601057E"/>
    <w:rsid w:val="760342F6"/>
    <w:rsid w:val="76053BCA"/>
    <w:rsid w:val="760A11E0"/>
    <w:rsid w:val="760C31AA"/>
    <w:rsid w:val="760D6F22"/>
    <w:rsid w:val="761402B1"/>
    <w:rsid w:val="761738FD"/>
    <w:rsid w:val="761B33ED"/>
    <w:rsid w:val="761E2EDE"/>
    <w:rsid w:val="762027B2"/>
    <w:rsid w:val="762208BE"/>
    <w:rsid w:val="762A3631"/>
    <w:rsid w:val="762F3B18"/>
    <w:rsid w:val="76300258"/>
    <w:rsid w:val="76336DFC"/>
    <w:rsid w:val="76397D18"/>
    <w:rsid w:val="763B3A90"/>
    <w:rsid w:val="76426BCC"/>
    <w:rsid w:val="764364A0"/>
    <w:rsid w:val="76472434"/>
    <w:rsid w:val="7650419E"/>
    <w:rsid w:val="76530DD9"/>
    <w:rsid w:val="765641F3"/>
    <w:rsid w:val="765B1A3C"/>
    <w:rsid w:val="765C05BD"/>
    <w:rsid w:val="765D3A06"/>
    <w:rsid w:val="76617A40"/>
    <w:rsid w:val="76650013"/>
    <w:rsid w:val="766A178B"/>
    <w:rsid w:val="766C3C49"/>
    <w:rsid w:val="766E6624"/>
    <w:rsid w:val="76764039"/>
    <w:rsid w:val="76790D64"/>
    <w:rsid w:val="767F51B6"/>
    <w:rsid w:val="7682469B"/>
    <w:rsid w:val="76854D0B"/>
    <w:rsid w:val="76862C76"/>
    <w:rsid w:val="768865A9"/>
    <w:rsid w:val="7688713F"/>
    <w:rsid w:val="768C6099"/>
    <w:rsid w:val="768C7E47"/>
    <w:rsid w:val="769036A0"/>
    <w:rsid w:val="76976308"/>
    <w:rsid w:val="769D2054"/>
    <w:rsid w:val="76A038F3"/>
    <w:rsid w:val="76A333E3"/>
    <w:rsid w:val="76A5715B"/>
    <w:rsid w:val="76A74C81"/>
    <w:rsid w:val="76A827A7"/>
    <w:rsid w:val="76AA5987"/>
    <w:rsid w:val="76AC34B6"/>
    <w:rsid w:val="76AC683D"/>
    <w:rsid w:val="76AE4262"/>
    <w:rsid w:val="76B34C4E"/>
    <w:rsid w:val="76B4176D"/>
    <w:rsid w:val="76B4739E"/>
    <w:rsid w:val="76C021E7"/>
    <w:rsid w:val="76C176A8"/>
    <w:rsid w:val="76C21ABB"/>
    <w:rsid w:val="76C770D1"/>
    <w:rsid w:val="76CA4E14"/>
    <w:rsid w:val="76CF5F86"/>
    <w:rsid w:val="76D161A2"/>
    <w:rsid w:val="76D23D43"/>
    <w:rsid w:val="76D37824"/>
    <w:rsid w:val="76D637B8"/>
    <w:rsid w:val="76D75AA1"/>
    <w:rsid w:val="76DA2E9C"/>
    <w:rsid w:val="76DE5198"/>
    <w:rsid w:val="76E00193"/>
    <w:rsid w:val="76E275FB"/>
    <w:rsid w:val="76E45ED5"/>
    <w:rsid w:val="76EB0CDF"/>
    <w:rsid w:val="76EC6B38"/>
    <w:rsid w:val="76ED0708"/>
    <w:rsid w:val="76F0487A"/>
    <w:rsid w:val="76F44107"/>
    <w:rsid w:val="76F97D3E"/>
    <w:rsid w:val="76FF4B26"/>
    <w:rsid w:val="77057BFA"/>
    <w:rsid w:val="77065350"/>
    <w:rsid w:val="77080EF0"/>
    <w:rsid w:val="770B16B4"/>
    <w:rsid w:val="77175F80"/>
    <w:rsid w:val="771D3195"/>
    <w:rsid w:val="771F0CBB"/>
    <w:rsid w:val="77244524"/>
    <w:rsid w:val="772462D2"/>
    <w:rsid w:val="7726197C"/>
    <w:rsid w:val="77302EC9"/>
    <w:rsid w:val="773C7ABF"/>
    <w:rsid w:val="773C7DB6"/>
    <w:rsid w:val="773D3837"/>
    <w:rsid w:val="773D55E5"/>
    <w:rsid w:val="773F1684"/>
    <w:rsid w:val="77401BE1"/>
    <w:rsid w:val="77465FDE"/>
    <w:rsid w:val="77495D38"/>
    <w:rsid w:val="774B1AB0"/>
    <w:rsid w:val="774B7D02"/>
    <w:rsid w:val="774E283D"/>
    <w:rsid w:val="77550B81"/>
    <w:rsid w:val="775642C9"/>
    <w:rsid w:val="77585035"/>
    <w:rsid w:val="775B7499"/>
    <w:rsid w:val="775C6D10"/>
    <w:rsid w:val="776E1C43"/>
    <w:rsid w:val="776F6BEE"/>
    <w:rsid w:val="7771703D"/>
    <w:rsid w:val="7774535F"/>
    <w:rsid w:val="77770AF7"/>
    <w:rsid w:val="77785CE2"/>
    <w:rsid w:val="77786308"/>
    <w:rsid w:val="77822FF8"/>
    <w:rsid w:val="778356EE"/>
    <w:rsid w:val="77866F8C"/>
    <w:rsid w:val="778925D9"/>
    <w:rsid w:val="77902287"/>
    <w:rsid w:val="77933457"/>
    <w:rsid w:val="7794668A"/>
    <w:rsid w:val="77972F48"/>
    <w:rsid w:val="77977666"/>
    <w:rsid w:val="779D2676"/>
    <w:rsid w:val="779D6084"/>
    <w:rsid w:val="779E0032"/>
    <w:rsid w:val="779F1DFC"/>
    <w:rsid w:val="77A47413"/>
    <w:rsid w:val="77A613DD"/>
    <w:rsid w:val="77B20BAB"/>
    <w:rsid w:val="77B61ECA"/>
    <w:rsid w:val="77B92EBE"/>
    <w:rsid w:val="77BE04D4"/>
    <w:rsid w:val="77C11D73"/>
    <w:rsid w:val="77C74EAF"/>
    <w:rsid w:val="77C80D66"/>
    <w:rsid w:val="77D05658"/>
    <w:rsid w:val="77D73080"/>
    <w:rsid w:val="77D9530E"/>
    <w:rsid w:val="77DB0AFD"/>
    <w:rsid w:val="77DB704D"/>
    <w:rsid w:val="77DB7B0F"/>
    <w:rsid w:val="77E3682C"/>
    <w:rsid w:val="77EA26A8"/>
    <w:rsid w:val="77EB6DF0"/>
    <w:rsid w:val="77EC6E36"/>
    <w:rsid w:val="77F02797"/>
    <w:rsid w:val="77F63F6A"/>
    <w:rsid w:val="77F739E6"/>
    <w:rsid w:val="77FD2560"/>
    <w:rsid w:val="77FE7CEC"/>
    <w:rsid w:val="77FF5BD3"/>
    <w:rsid w:val="780600CD"/>
    <w:rsid w:val="780659D7"/>
    <w:rsid w:val="780A196C"/>
    <w:rsid w:val="780D320A"/>
    <w:rsid w:val="78181864"/>
    <w:rsid w:val="781963A9"/>
    <w:rsid w:val="781E4963"/>
    <w:rsid w:val="78216763"/>
    <w:rsid w:val="78222A54"/>
    <w:rsid w:val="782319A7"/>
    <w:rsid w:val="782A3DBC"/>
    <w:rsid w:val="782A55C4"/>
    <w:rsid w:val="782B18E2"/>
    <w:rsid w:val="78301E22"/>
    <w:rsid w:val="7830582F"/>
    <w:rsid w:val="78320EC2"/>
    <w:rsid w:val="783469E8"/>
    <w:rsid w:val="78363C2E"/>
    <w:rsid w:val="7836450F"/>
    <w:rsid w:val="7840538D"/>
    <w:rsid w:val="78436C2C"/>
    <w:rsid w:val="784604CA"/>
    <w:rsid w:val="784C3D32"/>
    <w:rsid w:val="785029EC"/>
    <w:rsid w:val="78544995"/>
    <w:rsid w:val="78564BB1"/>
    <w:rsid w:val="7856695F"/>
    <w:rsid w:val="7857653D"/>
    <w:rsid w:val="785A2C0C"/>
    <w:rsid w:val="785D5F3F"/>
    <w:rsid w:val="78654DF4"/>
    <w:rsid w:val="786848E4"/>
    <w:rsid w:val="786D5033"/>
    <w:rsid w:val="786F7A21"/>
    <w:rsid w:val="787768D5"/>
    <w:rsid w:val="7879647A"/>
    <w:rsid w:val="787C365F"/>
    <w:rsid w:val="787D038F"/>
    <w:rsid w:val="78840EA4"/>
    <w:rsid w:val="78874D6A"/>
    <w:rsid w:val="788B412F"/>
    <w:rsid w:val="78901DAA"/>
    <w:rsid w:val="78917997"/>
    <w:rsid w:val="78945A83"/>
    <w:rsid w:val="78957319"/>
    <w:rsid w:val="789B0617"/>
    <w:rsid w:val="789F62CD"/>
    <w:rsid w:val="789F7F03"/>
    <w:rsid w:val="78A21BA4"/>
    <w:rsid w:val="78A3591C"/>
    <w:rsid w:val="78AD08B8"/>
    <w:rsid w:val="78AD248D"/>
    <w:rsid w:val="78B619A4"/>
    <w:rsid w:val="78B74F24"/>
    <w:rsid w:val="78BE62B2"/>
    <w:rsid w:val="78BF1E63"/>
    <w:rsid w:val="78C23FF4"/>
    <w:rsid w:val="78C25DA2"/>
    <w:rsid w:val="78C53AE4"/>
    <w:rsid w:val="78C55892"/>
    <w:rsid w:val="78CA10FB"/>
    <w:rsid w:val="78DB3308"/>
    <w:rsid w:val="78E32F8D"/>
    <w:rsid w:val="78EC4CA2"/>
    <w:rsid w:val="78EF61DC"/>
    <w:rsid w:val="78F45EEB"/>
    <w:rsid w:val="78F63DD4"/>
    <w:rsid w:val="78F65A4C"/>
    <w:rsid w:val="78F817C4"/>
    <w:rsid w:val="78FE2B52"/>
    <w:rsid w:val="78FE5488"/>
    <w:rsid w:val="79030169"/>
    <w:rsid w:val="79035E58"/>
    <w:rsid w:val="7906379A"/>
    <w:rsid w:val="79075C86"/>
    <w:rsid w:val="79077C59"/>
    <w:rsid w:val="790A2E72"/>
    <w:rsid w:val="790C043D"/>
    <w:rsid w:val="790D4B55"/>
    <w:rsid w:val="790E548B"/>
    <w:rsid w:val="790E7239"/>
    <w:rsid w:val="791660EE"/>
    <w:rsid w:val="79166739"/>
    <w:rsid w:val="792151BF"/>
    <w:rsid w:val="792E3438"/>
    <w:rsid w:val="792F71B0"/>
    <w:rsid w:val="793265D1"/>
    <w:rsid w:val="793622EC"/>
    <w:rsid w:val="793A1DDD"/>
    <w:rsid w:val="793B5B55"/>
    <w:rsid w:val="793F7353"/>
    <w:rsid w:val="79426EE3"/>
    <w:rsid w:val="79440EAD"/>
    <w:rsid w:val="794E5888"/>
    <w:rsid w:val="795135CA"/>
    <w:rsid w:val="79534C4C"/>
    <w:rsid w:val="7957714D"/>
    <w:rsid w:val="795804B5"/>
    <w:rsid w:val="795A247F"/>
    <w:rsid w:val="795B0581"/>
    <w:rsid w:val="795B1D53"/>
    <w:rsid w:val="795D2751"/>
    <w:rsid w:val="795F5CE7"/>
    <w:rsid w:val="79627585"/>
    <w:rsid w:val="79667120"/>
    <w:rsid w:val="796706F8"/>
    <w:rsid w:val="796B643A"/>
    <w:rsid w:val="796D3E79"/>
    <w:rsid w:val="796E5F2A"/>
    <w:rsid w:val="79707B9A"/>
    <w:rsid w:val="797572B9"/>
    <w:rsid w:val="79764DDF"/>
    <w:rsid w:val="79766B8D"/>
    <w:rsid w:val="797B41A3"/>
    <w:rsid w:val="797D43BF"/>
    <w:rsid w:val="797E43EA"/>
    <w:rsid w:val="79800B03"/>
    <w:rsid w:val="798219D5"/>
    <w:rsid w:val="798412AA"/>
    <w:rsid w:val="798B6ADC"/>
    <w:rsid w:val="798D4602"/>
    <w:rsid w:val="798E2128"/>
    <w:rsid w:val="79975481"/>
    <w:rsid w:val="79986B03"/>
    <w:rsid w:val="79990D4B"/>
    <w:rsid w:val="799C713F"/>
    <w:rsid w:val="79A11E5C"/>
    <w:rsid w:val="79A6633D"/>
    <w:rsid w:val="79A74F98"/>
    <w:rsid w:val="79AB4A88"/>
    <w:rsid w:val="79AE27CB"/>
    <w:rsid w:val="79B002F1"/>
    <w:rsid w:val="79B576B5"/>
    <w:rsid w:val="79B7342D"/>
    <w:rsid w:val="79CB19AB"/>
    <w:rsid w:val="79CE4C1B"/>
    <w:rsid w:val="79CE69C9"/>
    <w:rsid w:val="79D12015"/>
    <w:rsid w:val="79D833A4"/>
    <w:rsid w:val="79DC1354"/>
    <w:rsid w:val="79E1494E"/>
    <w:rsid w:val="79E306C6"/>
    <w:rsid w:val="79E85CDC"/>
    <w:rsid w:val="79E87A8A"/>
    <w:rsid w:val="79F857F4"/>
    <w:rsid w:val="79FA5A10"/>
    <w:rsid w:val="79FA5C9D"/>
    <w:rsid w:val="79FC59E3"/>
    <w:rsid w:val="79FD105A"/>
    <w:rsid w:val="79FF2EF0"/>
    <w:rsid w:val="7A04063C"/>
    <w:rsid w:val="7A0D5743"/>
    <w:rsid w:val="7A0F14BB"/>
    <w:rsid w:val="7A100D8F"/>
    <w:rsid w:val="7A101CFC"/>
    <w:rsid w:val="7A116BD4"/>
    <w:rsid w:val="7A164924"/>
    <w:rsid w:val="7A1A1C0E"/>
    <w:rsid w:val="7A232871"/>
    <w:rsid w:val="7A266805"/>
    <w:rsid w:val="7A2973E7"/>
    <w:rsid w:val="7A2A5D54"/>
    <w:rsid w:val="7A3251AA"/>
    <w:rsid w:val="7A344A7E"/>
    <w:rsid w:val="7A3A5E0C"/>
    <w:rsid w:val="7A3E32FD"/>
    <w:rsid w:val="7A4153ED"/>
    <w:rsid w:val="7A41540D"/>
    <w:rsid w:val="7A434552"/>
    <w:rsid w:val="7A462A03"/>
    <w:rsid w:val="7A487221"/>
    <w:rsid w:val="7A4A42A1"/>
    <w:rsid w:val="7A4B5272"/>
    <w:rsid w:val="7A4C6815"/>
    <w:rsid w:val="7A4F18B8"/>
    <w:rsid w:val="7A543179"/>
    <w:rsid w:val="7A546ECE"/>
    <w:rsid w:val="7A552C46"/>
    <w:rsid w:val="7A5B7838"/>
    <w:rsid w:val="7A5C2227"/>
    <w:rsid w:val="7A6115EB"/>
    <w:rsid w:val="7A666C01"/>
    <w:rsid w:val="7A680BCB"/>
    <w:rsid w:val="7A6B64BF"/>
    <w:rsid w:val="7A6E1BA3"/>
    <w:rsid w:val="7A704982"/>
    <w:rsid w:val="7A747570"/>
    <w:rsid w:val="7A7538FB"/>
    <w:rsid w:val="7A772BBC"/>
    <w:rsid w:val="7A7C4677"/>
    <w:rsid w:val="7A813A3B"/>
    <w:rsid w:val="7A8377B3"/>
    <w:rsid w:val="7A85177D"/>
    <w:rsid w:val="7A864AF2"/>
    <w:rsid w:val="7A887D2A"/>
    <w:rsid w:val="7A8A28F0"/>
    <w:rsid w:val="7A8D0632"/>
    <w:rsid w:val="7A8F2AD4"/>
    <w:rsid w:val="7A91596F"/>
    <w:rsid w:val="7A935ED1"/>
    <w:rsid w:val="7A995F91"/>
    <w:rsid w:val="7A996FD7"/>
    <w:rsid w:val="7A9E639B"/>
    <w:rsid w:val="7A9F35B8"/>
    <w:rsid w:val="7A9F774F"/>
    <w:rsid w:val="7AA03EC1"/>
    <w:rsid w:val="7AA21EF0"/>
    <w:rsid w:val="7AA66659"/>
    <w:rsid w:val="7AA80FC8"/>
    <w:rsid w:val="7AAC6D0A"/>
    <w:rsid w:val="7AB20098"/>
    <w:rsid w:val="7AB43E11"/>
    <w:rsid w:val="7AB756AF"/>
    <w:rsid w:val="7ABE6A3D"/>
    <w:rsid w:val="7AC3036F"/>
    <w:rsid w:val="7AC322A6"/>
    <w:rsid w:val="7ACF0C4A"/>
    <w:rsid w:val="7AD028F8"/>
    <w:rsid w:val="7AD87AFF"/>
    <w:rsid w:val="7ADB314B"/>
    <w:rsid w:val="7ADD0554"/>
    <w:rsid w:val="7AE067CF"/>
    <w:rsid w:val="7AE069B4"/>
    <w:rsid w:val="7AE364A4"/>
    <w:rsid w:val="7AE75F94"/>
    <w:rsid w:val="7AE85868"/>
    <w:rsid w:val="7AEC5358"/>
    <w:rsid w:val="7AED2DE5"/>
    <w:rsid w:val="7AF4420D"/>
    <w:rsid w:val="7AF55978"/>
    <w:rsid w:val="7AFB37ED"/>
    <w:rsid w:val="7AFE6E3A"/>
    <w:rsid w:val="7AFE7ADE"/>
    <w:rsid w:val="7B046B46"/>
    <w:rsid w:val="7B087CB8"/>
    <w:rsid w:val="7B09582C"/>
    <w:rsid w:val="7B0E3521"/>
    <w:rsid w:val="7B191EC6"/>
    <w:rsid w:val="7B1B3E90"/>
    <w:rsid w:val="7B226FCC"/>
    <w:rsid w:val="7B256ABC"/>
    <w:rsid w:val="7B276391"/>
    <w:rsid w:val="7B2A7FFE"/>
    <w:rsid w:val="7B2C39A7"/>
    <w:rsid w:val="7B2E5971"/>
    <w:rsid w:val="7B3665D4"/>
    <w:rsid w:val="7B3B010C"/>
    <w:rsid w:val="7B3D5BB4"/>
    <w:rsid w:val="7B454A69"/>
    <w:rsid w:val="7B4909FD"/>
    <w:rsid w:val="7B4C229B"/>
    <w:rsid w:val="7B4E7DC1"/>
    <w:rsid w:val="7B551150"/>
    <w:rsid w:val="7B560A24"/>
    <w:rsid w:val="7B5778E5"/>
    <w:rsid w:val="7B5E0F62"/>
    <w:rsid w:val="7B603BD1"/>
    <w:rsid w:val="7B66556C"/>
    <w:rsid w:val="7B683C56"/>
    <w:rsid w:val="7B6E2211"/>
    <w:rsid w:val="7B707D38"/>
    <w:rsid w:val="7B783090"/>
    <w:rsid w:val="7B803CF3"/>
    <w:rsid w:val="7B815FFE"/>
    <w:rsid w:val="7B871525"/>
    <w:rsid w:val="7B887EAE"/>
    <w:rsid w:val="7B89704B"/>
    <w:rsid w:val="7B8B6C9E"/>
    <w:rsid w:val="7B8C6B3B"/>
    <w:rsid w:val="7B8F4B64"/>
    <w:rsid w:val="7B9003DA"/>
    <w:rsid w:val="7B952C07"/>
    <w:rsid w:val="7B9A6B62"/>
    <w:rsid w:val="7B9B0B2D"/>
    <w:rsid w:val="7B9C6D7F"/>
    <w:rsid w:val="7B9D6653"/>
    <w:rsid w:val="7BA0206E"/>
    <w:rsid w:val="7BA23C69"/>
    <w:rsid w:val="7BA45C33"/>
    <w:rsid w:val="7BA774D1"/>
    <w:rsid w:val="7BAB6FC2"/>
    <w:rsid w:val="7BAD608D"/>
    <w:rsid w:val="7BB265A2"/>
    <w:rsid w:val="7BB42D68"/>
    <w:rsid w:val="7BB67714"/>
    <w:rsid w:val="7BB8348D"/>
    <w:rsid w:val="7BBF1EA5"/>
    <w:rsid w:val="7BC02341"/>
    <w:rsid w:val="7BC2255D"/>
    <w:rsid w:val="7BC2430B"/>
    <w:rsid w:val="7BC6204D"/>
    <w:rsid w:val="7BCB1412"/>
    <w:rsid w:val="7BE10C35"/>
    <w:rsid w:val="7BE16FFB"/>
    <w:rsid w:val="7BE44282"/>
    <w:rsid w:val="7BE776C3"/>
    <w:rsid w:val="7BE870EF"/>
    <w:rsid w:val="7BEA3847"/>
    <w:rsid w:val="7BEB3862"/>
    <w:rsid w:val="7BEE1D66"/>
    <w:rsid w:val="7BEE3352"/>
    <w:rsid w:val="7BF070CA"/>
    <w:rsid w:val="7BF5023D"/>
    <w:rsid w:val="7BFA1CF7"/>
    <w:rsid w:val="7BFB309E"/>
    <w:rsid w:val="7BFB6736"/>
    <w:rsid w:val="7BFD4016"/>
    <w:rsid w:val="7BFF730D"/>
    <w:rsid w:val="7C033DE6"/>
    <w:rsid w:val="7C042B76"/>
    <w:rsid w:val="7C0641F8"/>
    <w:rsid w:val="7C0B5CB2"/>
    <w:rsid w:val="7C0B7A60"/>
    <w:rsid w:val="7C0E57A2"/>
    <w:rsid w:val="7C0E7550"/>
    <w:rsid w:val="7C10151B"/>
    <w:rsid w:val="7C136915"/>
    <w:rsid w:val="7C1903CF"/>
    <w:rsid w:val="7C1B4256"/>
    <w:rsid w:val="7C1F14A2"/>
    <w:rsid w:val="7C213ABF"/>
    <w:rsid w:val="7C2154D6"/>
    <w:rsid w:val="7C221966"/>
    <w:rsid w:val="7C240B22"/>
    <w:rsid w:val="7C2A25DC"/>
    <w:rsid w:val="7C2A27A7"/>
    <w:rsid w:val="7C32323F"/>
    <w:rsid w:val="7C3450B4"/>
    <w:rsid w:val="7C384F6E"/>
    <w:rsid w:val="7C385077"/>
    <w:rsid w:val="7C38637B"/>
    <w:rsid w:val="7C3B18E3"/>
    <w:rsid w:val="7C3E1BE4"/>
    <w:rsid w:val="7C3F595C"/>
    <w:rsid w:val="7C402B6E"/>
    <w:rsid w:val="7C43544C"/>
    <w:rsid w:val="7C463BAC"/>
    <w:rsid w:val="7C4A4A2C"/>
    <w:rsid w:val="7C4A67DB"/>
    <w:rsid w:val="7C4E5B9F"/>
    <w:rsid w:val="7C520539"/>
    <w:rsid w:val="7C537F4E"/>
    <w:rsid w:val="7C5C0BE9"/>
    <w:rsid w:val="7C614FC8"/>
    <w:rsid w:val="7C6929D9"/>
    <w:rsid w:val="7C6B0DAA"/>
    <w:rsid w:val="7C6F7FEF"/>
    <w:rsid w:val="7C7575D0"/>
    <w:rsid w:val="7C7608C3"/>
    <w:rsid w:val="7C843195"/>
    <w:rsid w:val="7C893A58"/>
    <w:rsid w:val="7C897DCD"/>
    <w:rsid w:val="7C8C1296"/>
    <w:rsid w:val="7C8E41ED"/>
    <w:rsid w:val="7C9052F0"/>
    <w:rsid w:val="7C925128"/>
    <w:rsid w:val="7C957661"/>
    <w:rsid w:val="7C991510"/>
    <w:rsid w:val="7C9C53A3"/>
    <w:rsid w:val="7C9C690A"/>
    <w:rsid w:val="7CA26617"/>
    <w:rsid w:val="7CA73C2D"/>
    <w:rsid w:val="7CAA2432"/>
    <w:rsid w:val="7CAB2FF1"/>
    <w:rsid w:val="7CAD4FBB"/>
    <w:rsid w:val="7CB71996"/>
    <w:rsid w:val="7CB93960"/>
    <w:rsid w:val="7CBA7568"/>
    <w:rsid w:val="7CC50343"/>
    <w:rsid w:val="7CC70B44"/>
    <w:rsid w:val="7CCA791B"/>
    <w:rsid w:val="7CCD4D16"/>
    <w:rsid w:val="7CCF51E3"/>
    <w:rsid w:val="7CD2057E"/>
    <w:rsid w:val="7CD51E1C"/>
    <w:rsid w:val="7CD6006E"/>
    <w:rsid w:val="7CDC13FD"/>
    <w:rsid w:val="7CDD764F"/>
    <w:rsid w:val="7CE7227B"/>
    <w:rsid w:val="7CE870E4"/>
    <w:rsid w:val="7CEC078C"/>
    <w:rsid w:val="7CED4A29"/>
    <w:rsid w:val="7CF0214F"/>
    <w:rsid w:val="7CF76237"/>
    <w:rsid w:val="7CFE58DB"/>
    <w:rsid w:val="7CFE75C5"/>
    <w:rsid w:val="7D00333D"/>
    <w:rsid w:val="7D0050EB"/>
    <w:rsid w:val="7D02787F"/>
    <w:rsid w:val="7D0746CC"/>
    <w:rsid w:val="7D0C3A90"/>
    <w:rsid w:val="7D142D03"/>
    <w:rsid w:val="7D173DC1"/>
    <w:rsid w:val="7D1D5C9D"/>
    <w:rsid w:val="7D201013"/>
    <w:rsid w:val="7D22615C"/>
    <w:rsid w:val="7D2919A0"/>
    <w:rsid w:val="7D2D526E"/>
    <w:rsid w:val="7D2E7EAA"/>
    <w:rsid w:val="7D344D95"/>
    <w:rsid w:val="7D382AD7"/>
    <w:rsid w:val="7D385806"/>
    <w:rsid w:val="7D3E79C1"/>
    <w:rsid w:val="7D405894"/>
    <w:rsid w:val="7D44147C"/>
    <w:rsid w:val="7D4976B5"/>
    <w:rsid w:val="7D4A280A"/>
    <w:rsid w:val="7D4A45B8"/>
    <w:rsid w:val="7D545437"/>
    <w:rsid w:val="7D5542D6"/>
    <w:rsid w:val="7D586CD5"/>
    <w:rsid w:val="7D613711"/>
    <w:rsid w:val="7D627B54"/>
    <w:rsid w:val="7D692C90"/>
    <w:rsid w:val="7D7B0C16"/>
    <w:rsid w:val="7D7B6E68"/>
    <w:rsid w:val="7D7D498E"/>
    <w:rsid w:val="7D7E044C"/>
    <w:rsid w:val="7D7F0706"/>
    <w:rsid w:val="7D85663A"/>
    <w:rsid w:val="7D8B495A"/>
    <w:rsid w:val="7D904033"/>
    <w:rsid w:val="7D9046C1"/>
    <w:rsid w:val="7D913F95"/>
    <w:rsid w:val="7D9245E7"/>
    <w:rsid w:val="7D983576"/>
    <w:rsid w:val="7D9B3066"/>
    <w:rsid w:val="7D9F2B56"/>
    <w:rsid w:val="7D9F66B2"/>
    <w:rsid w:val="7DA95783"/>
    <w:rsid w:val="7DAA32A9"/>
    <w:rsid w:val="7DAF3037"/>
    <w:rsid w:val="7DB008BF"/>
    <w:rsid w:val="7DB459E7"/>
    <w:rsid w:val="7DB55ED6"/>
    <w:rsid w:val="7DB80032"/>
    <w:rsid w:val="7DBA1B79"/>
    <w:rsid w:val="7DBD6EC2"/>
    <w:rsid w:val="7DC208C1"/>
    <w:rsid w:val="7DC33694"/>
    <w:rsid w:val="7DC36DD0"/>
    <w:rsid w:val="7DC754C2"/>
    <w:rsid w:val="7DD02B0F"/>
    <w:rsid w:val="7DD15D40"/>
    <w:rsid w:val="7DD16A88"/>
    <w:rsid w:val="7DD81820"/>
    <w:rsid w:val="7DE1316F"/>
    <w:rsid w:val="7DEB5DFF"/>
    <w:rsid w:val="7DF00708"/>
    <w:rsid w:val="7DF10ED8"/>
    <w:rsid w:val="7DFA5FDE"/>
    <w:rsid w:val="7DFA7D8C"/>
    <w:rsid w:val="7DFB4FEB"/>
    <w:rsid w:val="7DFD3C82"/>
    <w:rsid w:val="7E10135E"/>
    <w:rsid w:val="7E153E28"/>
    <w:rsid w:val="7E1626EC"/>
    <w:rsid w:val="7E170811"/>
    <w:rsid w:val="7E1A21DD"/>
    <w:rsid w:val="7E1E6B81"/>
    <w:rsid w:val="7E1F3C97"/>
    <w:rsid w:val="7E1F77F3"/>
    <w:rsid w:val="7E235535"/>
    <w:rsid w:val="7E266DD3"/>
    <w:rsid w:val="7E292420"/>
    <w:rsid w:val="7E29309D"/>
    <w:rsid w:val="7E2B6198"/>
    <w:rsid w:val="7E2B7728"/>
    <w:rsid w:val="7E2D1F10"/>
    <w:rsid w:val="7E2E3EDA"/>
    <w:rsid w:val="7E2E4803"/>
    <w:rsid w:val="7E350DC4"/>
    <w:rsid w:val="7E4234E1"/>
    <w:rsid w:val="7E4B0B29"/>
    <w:rsid w:val="7E513524"/>
    <w:rsid w:val="7E551254"/>
    <w:rsid w:val="7E573431"/>
    <w:rsid w:val="7E5759F8"/>
    <w:rsid w:val="7E582D05"/>
    <w:rsid w:val="7E617E0B"/>
    <w:rsid w:val="7E62021D"/>
    <w:rsid w:val="7E684D68"/>
    <w:rsid w:val="7E694F12"/>
    <w:rsid w:val="7E6C4093"/>
    <w:rsid w:val="7E6D67B0"/>
    <w:rsid w:val="7E7318ED"/>
    <w:rsid w:val="7E745D91"/>
    <w:rsid w:val="7E7933A7"/>
    <w:rsid w:val="7E7E276B"/>
    <w:rsid w:val="7E861620"/>
    <w:rsid w:val="7E887D30"/>
    <w:rsid w:val="7E8F4979"/>
    <w:rsid w:val="7E971A7F"/>
    <w:rsid w:val="7E9E4BBC"/>
    <w:rsid w:val="7EA546EE"/>
    <w:rsid w:val="7EA9095D"/>
    <w:rsid w:val="7EAA7A04"/>
    <w:rsid w:val="7EB0669D"/>
    <w:rsid w:val="7EB42631"/>
    <w:rsid w:val="7EB443DF"/>
    <w:rsid w:val="7EBA4069"/>
    <w:rsid w:val="7EBB63DC"/>
    <w:rsid w:val="7EBD2928"/>
    <w:rsid w:val="7EC24EF7"/>
    <w:rsid w:val="7ECD36F3"/>
    <w:rsid w:val="7ED22AB7"/>
    <w:rsid w:val="7EDD70CE"/>
    <w:rsid w:val="7EDE320A"/>
    <w:rsid w:val="7EE03CF4"/>
    <w:rsid w:val="7EE051FD"/>
    <w:rsid w:val="7EE36A72"/>
    <w:rsid w:val="7EE50A3C"/>
    <w:rsid w:val="7EF40C80"/>
    <w:rsid w:val="7EF87C49"/>
    <w:rsid w:val="7EFF108D"/>
    <w:rsid w:val="7F055A88"/>
    <w:rsid w:val="7F076C05"/>
    <w:rsid w:val="7F08472B"/>
    <w:rsid w:val="7F0B76B4"/>
    <w:rsid w:val="7F0C5FC9"/>
    <w:rsid w:val="7F123AF1"/>
    <w:rsid w:val="7F182BC0"/>
    <w:rsid w:val="7F1C1FBC"/>
    <w:rsid w:val="7F1C4674"/>
    <w:rsid w:val="7F1E7AAB"/>
    <w:rsid w:val="7F2023FE"/>
    <w:rsid w:val="7F21759B"/>
    <w:rsid w:val="7F237EFE"/>
    <w:rsid w:val="7F242D7C"/>
    <w:rsid w:val="7F24451C"/>
    <w:rsid w:val="7F2A28F3"/>
    <w:rsid w:val="7F2F3988"/>
    <w:rsid w:val="7F315A30"/>
    <w:rsid w:val="7F402EA1"/>
    <w:rsid w:val="7F4321BE"/>
    <w:rsid w:val="7F4662F1"/>
    <w:rsid w:val="7F531E4A"/>
    <w:rsid w:val="7F533BF8"/>
    <w:rsid w:val="7F594F87"/>
    <w:rsid w:val="7F5B287E"/>
    <w:rsid w:val="7F60707E"/>
    <w:rsid w:val="7F637BB3"/>
    <w:rsid w:val="7F671451"/>
    <w:rsid w:val="7F694288"/>
    <w:rsid w:val="7F6A5A51"/>
    <w:rsid w:val="7F6F0306"/>
    <w:rsid w:val="7F707B4D"/>
    <w:rsid w:val="7F716A42"/>
    <w:rsid w:val="7F74591C"/>
    <w:rsid w:val="7F7513EC"/>
    <w:rsid w:val="7F78540D"/>
    <w:rsid w:val="7F791185"/>
    <w:rsid w:val="7F7B6CAB"/>
    <w:rsid w:val="7F8042C1"/>
    <w:rsid w:val="7F8A405C"/>
    <w:rsid w:val="7F8A7F10"/>
    <w:rsid w:val="7F8C01DD"/>
    <w:rsid w:val="7F8F40DF"/>
    <w:rsid w:val="7F926765"/>
    <w:rsid w:val="7F933E41"/>
    <w:rsid w:val="7F9B559F"/>
    <w:rsid w:val="7FA24521"/>
    <w:rsid w:val="7FA426A6"/>
    <w:rsid w:val="7FA62B92"/>
    <w:rsid w:val="7FA93818"/>
    <w:rsid w:val="7FB14DC3"/>
    <w:rsid w:val="7FB64187"/>
    <w:rsid w:val="7FB955E1"/>
    <w:rsid w:val="7FBB354B"/>
    <w:rsid w:val="7FBD61DD"/>
    <w:rsid w:val="7FC248DA"/>
    <w:rsid w:val="7FC5261C"/>
    <w:rsid w:val="7FCC7507"/>
    <w:rsid w:val="7FCD08D2"/>
    <w:rsid w:val="7FD0349B"/>
    <w:rsid w:val="7FD14B1D"/>
    <w:rsid w:val="7FD5583B"/>
    <w:rsid w:val="7FDA5C68"/>
    <w:rsid w:val="7FDC1E3F"/>
    <w:rsid w:val="7FE00C2D"/>
    <w:rsid w:val="7FE26283"/>
    <w:rsid w:val="7FE74340"/>
    <w:rsid w:val="7FE840AA"/>
    <w:rsid w:val="7FEB2083"/>
    <w:rsid w:val="7FEE1B73"/>
    <w:rsid w:val="7FF07699"/>
    <w:rsid w:val="7FF56A5D"/>
    <w:rsid w:val="7FF73369"/>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5">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7">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next w:val="2"/>
    <w:autoRedefine/>
    <w:qFormat/>
    <w:uiPriority w:val="0"/>
    <w:pPr>
      <w:spacing w:after="120"/>
    </w:pPr>
    <w:rPr>
      <w:kern w:val="0"/>
      <w:sz w:val="20"/>
      <w:szCs w:val="20"/>
    </w:rPr>
  </w:style>
  <w:style w:type="paragraph" w:styleId="8">
    <w:name w:val="Normal Indent"/>
    <w:basedOn w:val="1"/>
    <w:next w:val="9"/>
    <w:autoRedefine/>
    <w:qFormat/>
    <w:uiPriority w:val="0"/>
    <w:pPr>
      <w:ind w:firstLine="420"/>
    </w:pPr>
    <w:rPr>
      <w:sz w:val="21"/>
    </w:rPr>
  </w:style>
  <w:style w:type="paragraph" w:styleId="9">
    <w:name w:val="Body Text First Indent 2"/>
    <w:basedOn w:val="10"/>
    <w:next w:val="1"/>
    <w:autoRedefine/>
    <w:unhideWhenUsed/>
    <w:qFormat/>
    <w:uiPriority w:val="99"/>
    <w:pPr>
      <w:tabs>
        <w:tab w:val="left" w:pos="0"/>
        <w:tab w:val="left" w:pos="993"/>
        <w:tab w:val="left" w:pos="1134"/>
      </w:tabs>
      <w:spacing w:after="120" w:afterLines="0" w:line="240" w:lineRule="auto"/>
      <w:ind w:left="420" w:leftChars="200" w:firstLine="420"/>
    </w:pPr>
    <w:rPr>
      <w:kern w:val="2"/>
    </w:rPr>
  </w:style>
  <w:style w:type="paragraph" w:styleId="10">
    <w:name w:val="Body Text Indent"/>
    <w:basedOn w:val="1"/>
    <w:next w:val="1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1">
    <w:name w:val="Default"/>
    <w:next w:val="1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toc 2"/>
    <w:basedOn w:val="1"/>
    <w:next w:val="1"/>
    <w:autoRedefine/>
    <w:qFormat/>
    <w:uiPriority w:val="39"/>
    <w:pPr>
      <w:ind w:left="420" w:leftChars="200"/>
    </w:pPr>
    <w:rPr>
      <w:sz w:val="21"/>
      <w:szCs w:val="24"/>
    </w:rPr>
  </w:style>
  <w:style w:type="paragraph" w:styleId="13">
    <w:name w:val="annotation text"/>
    <w:basedOn w:val="1"/>
    <w:autoRedefine/>
    <w:qFormat/>
    <w:uiPriority w:val="0"/>
    <w:pPr>
      <w:jc w:val="left"/>
    </w:pPr>
  </w:style>
  <w:style w:type="paragraph" w:styleId="14">
    <w:name w:val="index 4"/>
    <w:basedOn w:val="1"/>
    <w:next w:val="1"/>
    <w:autoRedefine/>
    <w:qFormat/>
    <w:uiPriority w:val="0"/>
    <w:pPr>
      <w:ind w:left="600" w:leftChars="600"/>
    </w:pPr>
    <w:rPr>
      <w:szCs w:val="24"/>
    </w:rPr>
  </w:style>
  <w:style w:type="paragraph" w:styleId="15">
    <w:name w:val="Plain Text"/>
    <w:basedOn w:val="1"/>
    <w:autoRedefine/>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Body Text Indent 2"/>
    <w:basedOn w:val="1"/>
    <w:autoRedefine/>
    <w:qFormat/>
    <w:uiPriority w:val="0"/>
    <w:pPr>
      <w:ind w:firstLine="538" w:firstLineChars="192"/>
    </w:pPr>
    <w:rPr>
      <w:sz w:val="28"/>
    </w:rPr>
  </w:style>
  <w:style w:type="paragraph" w:styleId="18">
    <w:name w:val="footer"/>
    <w:basedOn w:val="1"/>
    <w:autoRedefine/>
    <w:qFormat/>
    <w:uiPriority w:val="0"/>
    <w:pPr>
      <w:tabs>
        <w:tab w:val="center" w:pos="4153"/>
        <w:tab w:val="right" w:pos="8306"/>
      </w:tabs>
      <w:snapToGrid w:val="0"/>
      <w:jc w:val="left"/>
    </w:pPr>
    <w:rPr>
      <w:kern w:val="0"/>
      <w:sz w:val="18"/>
      <w:szCs w:val="18"/>
    </w:rPr>
  </w:style>
  <w:style w:type="paragraph" w:styleId="19">
    <w:name w:val="envelope return"/>
    <w:basedOn w:val="1"/>
    <w:autoRedefine/>
    <w:unhideWhenUsed/>
    <w:qFormat/>
    <w:uiPriority w:val="99"/>
    <w:pPr>
      <w:snapToGrid w:val="0"/>
    </w:pPr>
    <w:rPr>
      <w:rFonts w:ascii="Arial" w:hAnsi="Arial" w:cs="Arial"/>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qFormat/>
    <w:uiPriority w:val="0"/>
  </w:style>
  <w:style w:type="paragraph" w:styleId="22">
    <w:name w:val="toc 4"/>
    <w:basedOn w:val="1"/>
    <w:next w:val="1"/>
    <w:autoRedefine/>
    <w:unhideWhenUsed/>
    <w:qFormat/>
    <w:uiPriority w:val="39"/>
    <w:pPr>
      <w:ind w:left="1260" w:leftChars="600"/>
    </w:pPr>
  </w:style>
  <w:style w:type="paragraph" w:styleId="23">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4">
    <w:name w:val="Body Text 2"/>
    <w:basedOn w:val="1"/>
    <w:autoRedefine/>
    <w:qFormat/>
    <w:uiPriority w:val="0"/>
    <w:pPr>
      <w:spacing w:after="120" w:line="480" w:lineRule="auto"/>
    </w:pPr>
  </w:style>
  <w:style w:type="paragraph" w:styleId="25">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color w:val="FFFFFF"/>
      <w:shd w:val="clear" w:fill="0082DF"/>
    </w:rPr>
  </w:style>
  <w:style w:type="character" w:styleId="30">
    <w:name w:val="page number"/>
    <w:basedOn w:val="28"/>
    <w:autoRedefine/>
    <w:qFormat/>
    <w:uiPriority w:val="0"/>
  </w:style>
  <w:style w:type="character" w:styleId="31">
    <w:name w:val="FollowedHyperlink"/>
    <w:basedOn w:val="28"/>
    <w:autoRedefine/>
    <w:qFormat/>
    <w:uiPriority w:val="0"/>
    <w:rPr>
      <w:color w:val="800080"/>
      <w:u w:val="none"/>
    </w:rPr>
  </w:style>
  <w:style w:type="character" w:styleId="32">
    <w:name w:val="Emphasis"/>
    <w:basedOn w:val="28"/>
    <w:autoRedefine/>
    <w:qFormat/>
    <w:uiPriority w:val="0"/>
    <w:rPr>
      <w:b/>
    </w:rPr>
  </w:style>
  <w:style w:type="character" w:styleId="33">
    <w:name w:val="HTML Definition"/>
    <w:basedOn w:val="28"/>
    <w:autoRedefine/>
    <w:qFormat/>
    <w:uiPriority w:val="0"/>
  </w:style>
  <w:style w:type="character" w:styleId="34">
    <w:name w:val="HTML Typewriter"/>
    <w:basedOn w:val="28"/>
    <w:autoRedefine/>
    <w:qFormat/>
    <w:uiPriority w:val="0"/>
    <w:rPr>
      <w:rFonts w:ascii="monospace" w:hAnsi="monospace" w:eastAsia="monospace" w:cs="monospace"/>
      <w:sz w:val="20"/>
    </w:rPr>
  </w:style>
  <w:style w:type="character" w:styleId="35">
    <w:name w:val="HTML Acronym"/>
    <w:basedOn w:val="28"/>
    <w:autoRedefine/>
    <w:qFormat/>
    <w:uiPriority w:val="0"/>
  </w:style>
  <w:style w:type="character" w:styleId="36">
    <w:name w:val="HTML Variable"/>
    <w:basedOn w:val="28"/>
    <w:autoRedefine/>
    <w:qFormat/>
    <w:uiPriority w:val="0"/>
  </w:style>
  <w:style w:type="character" w:styleId="37">
    <w:name w:val="Hyperlink"/>
    <w:autoRedefine/>
    <w:qFormat/>
    <w:uiPriority w:val="0"/>
    <w:rPr>
      <w:color w:val="0000FF"/>
      <w:u w:val="single"/>
    </w:rPr>
  </w:style>
  <w:style w:type="character" w:styleId="38">
    <w:name w:val="HTML Code"/>
    <w:basedOn w:val="28"/>
    <w:autoRedefine/>
    <w:qFormat/>
    <w:uiPriority w:val="0"/>
    <w:rPr>
      <w:rFonts w:hint="default" w:ascii="monospace" w:hAnsi="monospace" w:eastAsia="monospace" w:cs="monospace"/>
      <w:sz w:val="20"/>
    </w:rPr>
  </w:style>
  <w:style w:type="character" w:styleId="39">
    <w:name w:val="HTML Cite"/>
    <w:basedOn w:val="28"/>
    <w:autoRedefine/>
    <w:qFormat/>
    <w:uiPriority w:val="0"/>
  </w:style>
  <w:style w:type="character" w:styleId="40">
    <w:name w:val="HTML Keyboard"/>
    <w:basedOn w:val="28"/>
    <w:autoRedefine/>
    <w:qFormat/>
    <w:uiPriority w:val="0"/>
    <w:rPr>
      <w:rFonts w:hint="default" w:ascii="monospace" w:hAnsi="monospace" w:eastAsia="monospace" w:cs="monospace"/>
      <w:sz w:val="20"/>
    </w:rPr>
  </w:style>
  <w:style w:type="character" w:styleId="41">
    <w:name w:val="HTML Sample"/>
    <w:basedOn w:val="28"/>
    <w:autoRedefine/>
    <w:qFormat/>
    <w:uiPriority w:val="0"/>
    <w:rPr>
      <w:rFonts w:hint="default" w:ascii="monospace" w:hAnsi="monospace" w:eastAsia="monospace" w:cs="monospace"/>
      <w:vanish/>
    </w:rPr>
  </w:style>
  <w:style w:type="paragraph" w:customStyle="1" w:styleId="42">
    <w:name w:val="一级条标题"/>
    <w:basedOn w:val="43"/>
    <w:next w:val="44"/>
    <w:autoRedefine/>
    <w:qFormat/>
    <w:uiPriority w:val="99"/>
    <w:pPr>
      <w:numPr>
        <w:ilvl w:val="1"/>
        <w:numId w:val="1"/>
      </w:numPr>
      <w:spacing w:beforeLines="50" w:afterLines="50"/>
      <w:outlineLvl w:val="2"/>
    </w:pPr>
    <w:rPr>
      <w:szCs w:val="21"/>
    </w:rPr>
  </w:style>
  <w:style w:type="paragraph" w:customStyle="1" w:styleId="43">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4">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5">
    <w:name w:val="TOC 标题1"/>
    <w:basedOn w:val="4"/>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6">
    <w:name w:val="List Paragraph"/>
    <w:basedOn w:val="1"/>
    <w:autoRedefine/>
    <w:unhideWhenUsed/>
    <w:qFormat/>
    <w:uiPriority w:val="99"/>
    <w:pPr>
      <w:ind w:firstLine="420" w:firstLineChars="200"/>
    </w:pPr>
  </w:style>
  <w:style w:type="paragraph" w:customStyle="1" w:styleId="47">
    <w:name w:val="Table Paragraph"/>
    <w:basedOn w:val="1"/>
    <w:autoRedefine/>
    <w:qFormat/>
    <w:uiPriority w:val="1"/>
    <w:rPr>
      <w:rFonts w:ascii="宋体" w:hAnsi="宋体" w:cs="宋体"/>
      <w:lang w:val="zh-CN" w:bidi="zh-CN"/>
    </w:rPr>
  </w:style>
  <w:style w:type="character" w:customStyle="1" w:styleId="48">
    <w:name w:val="hover3"/>
    <w:basedOn w:val="28"/>
    <w:autoRedefine/>
    <w:qFormat/>
    <w:uiPriority w:val="0"/>
    <w:rPr>
      <w:shd w:val="clear" w:fill="EEEEEE"/>
    </w:rPr>
  </w:style>
  <w:style w:type="character" w:customStyle="1" w:styleId="49">
    <w:name w:val="hour_am"/>
    <w:basedOn w:val="28"/>
    <w:autoRedefine/>
    <w:qFormat/>
    <w:uiPriority w:val="0"/>
  </w:style>
  <w:style w:type="character" w:customStyle="1" w:styleId="50">
    <w:name w:val="old"/>
    <w:basedOn w:val="28"/>
    <w:autoRedefine/>
    <w:qFormat/>
    <w:uiPriority w:val="0"/>
    <w:rPr>
      <w:color w:val="999999"/>
    </w:rPr>
  </w:style>
  <w:style w:type="character" w:customStyle="1" w:styleId="51">
    <w:name w:val="glyphicon4"/>
    <w:basedOn w:val="28"/>
    <w:autoRedefine/>
    <w:qFormat/>
    <w:uiPriority w:val="0"/>
  </w:style>
  <w:style w:type="character" w:customStyle="1" w:styleId="52">
    <w:name w:val="hour_pm"/>
    <w:basedOn w:val="28"/>
    <w:autoRedefine/>
    <w:qFormat/>
    <w:uiPriority w:val="0"/>
  </w:style>
  <w:style w:type="character" w:customStyle="1" w:styleId="53">
    <w:name w:val="indent"/>
    <w:basedOn w:val="28"/>
    <w:autoRedefine/>
    <w:qFormat/>
    <w:uiPriority w:val="0"/>
  </w:style>
  <w:style w:type="character" w:customStyle="1" w:styleId="54">
    <w:name w:val="button"/>
    <w:basedOn w:val="28"/>
    <w:autoRedefine/>
    <w:qFormat/>
    <w:uiPriority w:val="0"/>
  </w:style>
  <w:style w:type="character" w:customStyle="1" w:styleId="55">
    <w:name w:val="tmpztreemove_arrow"/>
    <w:basedOn w:val="28"/>
    <w:autoRedefine/>
    <w:qFormat/>
    <w:uiPriority w:val="0"/>
    <w:rPr>
      <w:shd w:val="clear" w:fill="FFFFFF"/>
    </w:rPr>
  </w:style>
  <w:style w:type="paragraph" w:customStyle="1" w:styleId="56">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7">
    <w:name w:val="mini-outputtext1"/>
    <w:basedOn w:val="28"/>
    <w:autoRedefine/>
    <w:qFormat/>
    <w:uiPriority w:val="0"/>
  </w:style>
  <w:style w:type="paragraph" w:customStyle="1" w:styleId="5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0">
    <w:name w:val="正文缩进1"/>
    <w:basedOn w:val="1"/>
    <w:autoRedefine/>
    <w:qFormat/>
    <w:uiPriority w:val="0"/>
    <w:pPr>
      <w:ind w:firstLine="420" w:firstLineChars="200"/>
    </w:pPr>
  </w:style>
  <w:style w:type="paragraph" w:customStyle="1" w:styleId="61">
    <w:name w:val="！！正文"/>
    <w:basedOn w:val="62"/>
    <w:link w:val="64"/>
    <w:autoRedefine/>
    <w:qFormat/>
    <w:uiPriority w:val="0"/>
    <w:pPr>
      <w:spacing w:line="360" w:lineRule="auto"/>
      <w:ind w:firstLine="200"/>
    </w:pPr>
    <w:rPr>
      <w:rFonts w:ascii="仿宋_GB2312" w:hAnsi="仿宋_GB2312" w:eastAsia="仿宋_GB2312" w:cs="仿宋_GB2312"/>
      <w:sz w:val="28"/>
      <w:szCs w:val="28"/>
    </w:rPr>
  </w:style>
  <w:style w:type="paragraph" w:customStyle="1" w:styleId="62">
    <w:name w:val="列出段落1"/>
    <w:basedOn w:val="1"/>
    <w:link w:val="65"/>
    <w:autoRedefine/>
    <w:qFormat/>
    <w:uiPriority w:val="99"/>
    <w:pPr>
      <w:ind w:firstLine="420" w:firstLineChars="200"/>
    </w:pPr>
    <w:rPr>
      <w:szCs w:val="20"/>
    </w:rPr>
  </w:style>
  <w:style w:type="paragraph" w:customStyle="1" w:styleId="63">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64">
    <w:name w:val="！！正文 Char"/>
    <w:basedOn w:val="65"/>
    <w:link w:val="61"/>
    <w:autoRedefine/>
    <w:qFormat/>
    <w:uiPriority w:val="0"/>
    <w:rPr>
      <w:rFonts w:ascii="仿宋_GB2312" w:hAnsi="仿宋_GB2312" w:eastAsia="仿宋_GB2312" w:cs="仿宋_GB2312"/>
      <w:sz w:val="28"/>
      <w:szCs w:val="28"/>
    </w:rPr>
  </w:style>
  <w:style w:type="character" w:customStyle="1" w:styleId="65">
    <w:name w:val="列出段落1 Char"/>
    <w:basedOn w:val="28"/>
    <w:link w:val="62"/>
    <w:autoRedefine/>
    <w:qFormat/>
    <w:uiPriority w:val="99"/>
    <w:rPr>
      <w:szCs w:val="20"/>
    </w:rPr>
  </w:style>
  <w:style w:type="character" w:customStyle="1" w:styleId="66">
    <w:name w:val="NormalCharacter"/>
    <w:autoRedefine/>
    <w:qFormat/>
    <w:uiPriority w:val="0"/>
    <w:rPr>
      <w:kern w:val="2"/>
      <w:sz w:val="24"/>
      <w:lang w:val="en-US" w:eastAsia="zh-CN" w:bidi="ar-SA"/>
    </w:rPr>
  </w:style>
  <w:style w:type="paragraph" w:customStyle="1" w:styleId="67">
    <w:name w:val="表格文字中"/>
    <w:basedOn w:val="1"/>
    <w:autoRedefine/>
    <w:qFormat/>
    <w:uiPriority w:val="0"/>
    <w:pPr>
      <w:adjustRightInd w:val="0"/>
      <w:snapToGrid w:val="0"/>
      <w:ind w:left="22" w:leftChars="8"/>
      <w:jc w:val="center"/>
    </w:pPr>
    <w:rPr>
      <w:kern w:val="0"/>
      <w:szCs w:val="24"/>
    </w:rPr>
  </w:style>
  <w:style w:type="paragraph" w:customStyle="1" w:styleId="68">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69">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0">
    <w:name w:val="纯文本1"/>
    <w:basedOn w:val="1"/>
    <w:autoRedefine/>
    <w:qFormat/>
    <w:uiPriority w:val="0"/>
    <w:pPr>
      <w:widowControl/>
      <w:spacing w:line="240" w:lineRule="auto"/>
      <w:jc w:val="left"/>
    </w:pPr>
    <w:rPr>
      <w:rFonts w:ascii="Arial" w:hAnsi="仿宋" w:cs="仿宋"/>
      <w:sz w:val="18"/>
      <w:szCs w:val="21"/>
    </w:rPr>
  </w:style>
  <w:style w:type="paragraph" w:customStyle="1" w:styleId="7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character" w:customStyle="1" w:styleId="73">
    <w:name w:val="font21"/>
    <w:basedOn w:val="28"/>
    <w:qFormat/>
    <w:uiPriority w:val="0"/>
    <w:rPr>
      <w:rFonts w:hint="eastAsia" w:ascii="宋体" w:hAnsi="宋体" w:eastAsia="宋体" w:cs="宋体"/>
      <w:color w:val="000000"/>
      <w:sz w:val="20"/>
      <w:szCs w:val="20"/>
      <w:u w:val="none"/>
    </w:rPr>
  </w:style>
  <w:style w:type="character" w:customStyle="1" w:styleId="74">
    <w:name w:val="font51"/>
    <w:basedOn w:val="28"/>
    <w:qFormat/>
    <w:uiPriority w:val="0"/>
    <w:rPr>
      <w:rFonts w:hint="eastAsia" w:ascii="宋体" w:hAnsi="宋体" w:eastAsia="宋体" w:cs="宋体"/>
      <w:color w:val="000000"/>
      <w:sz w:val="20"/>
      <w:szCs w:val="20"/>
      <w:u w:val="single"/>
    </w:rPr>
  </w:style>
  <w:style w:type="character" w:customStyle="1" w:styleId="75">
    <w:name w:val="font41"/>
    <w:basedOn w:val="2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24747</Words>
  <Characters>26820</Characters>
  <Lines>0</Lines>
  <Paragraphs>0</Paragraphs>
  <TotalTime>0</TotalTime>
  <ScaleCrop>false</ScaleCrop>
  <LinksUpToDate>false</LinksUpToDate>
  <CharactersWithSpaces>27300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Dream</cp:lastModifiedBy>
  <cp:lastPrinted>2020-03-31T00:11:00Z</cp:lastPrinted>
  <dcterms:modified xsi:type="dcterms:W3CDTF">2025-09-23T09:20:42Z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AFBC6A9E784A46EE9E147DAF07C98EC8</vt:lpwstr>
  </property>
  <property fmtid="{D5CDD505-2E9C-101B-9397-08002B2CF9AE}" pid="4" name="KSOTemplateDocerSaveRecord">
    <vt:lpwstr>eyJoZGlkIjoiMGI0NDJlODc2NGE2OTUyYzg3ZmFiMWI2N2JjY2JkODIiLCJ1c2VySWQiOiIyODU0ODI4MDcifQ==</vt:lpwstr>
  </property>
</Properties>
</file>