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5DEE">
      <w:pPr>
        <w:pStyle w:val="2"/>
        <w:rPr>
          <w:rFonts w:hint="eastAsia" w:ascii="宋体" w:hAnsi="宋体" w:eastAsia="宋体" w:cs="宋体"/>
          <w:b/>
          <w:color w:val="000000"/>
        </w:rPr>
      </w:pPr>
      <w:bookmarkStart w:id="0" w:name="_Toc524440141"/>
      <w:bookmarkStart w:id="1" w:name="_Toc328733251"/>
      <w:r>
        <w:rPr>
          <w:rFonts w:hint="eastAsia" w:ascii="宋体" w:hAnsi="宋体" w:eastAsia="宋体" w:cs="宋体"/>
          <w:b/>
          <w:color w:val="000000"/>
          <w:kern w:val="0"/>
          <w:sz w:val="30"/>
          <w:szCs w:val="30"/>
        </w:rPr>
        <w:t>项目编号：</w:t>
      </w:r>
      <w:r>
        <w:rPr>
          <w:rFonts w:hint="eastAsia" w:ascii="宋体" w:hAnsi="宋体" w:eastAsia="宋体" w:cs="宋体"/>
          <w:b/>
          <w:color w:val="000000"/>
          <w:kern w:val="0"/>
          <w:sz w:val="30"/>
          <w:szCs w:val="30"/>
          <w:lang w:eastAsia="zh-CN"/>
        </w:rPr>
        <w:t>SXHT-(GK)20250901</w:t>
      </w:r>
      <w:r>
        <w:rPr>
          <w:rFonts w:hint="eastAsia" w:ascii="宋体" w:hAnsi="宋体" w:eastAsia="宋体" w:cs="宋体"/>
          <w:b/>
          <w:color w:val="000000"/>
          <w:kern w:val="0"/>
          <w:sz w:val="30"/>
          <w:szCs w:val="30"/>
        </w:rPr>
        <w:t xml:space="preserve">               </w:t>
      </w:r>
      <w:r>
        <w:rPr>
          <w:rFonts w:hint="eastAsia" w:ascii="宋体" w:hAnsi="宋体" w:eastAsia="宋体" w:cs="宋体"/>
          <w:b/>
          <w:color w:val="000000"/>
          <w:kern w:val="0"/>
          <w:sz w:val="30"/>
          <w:szCs w:val="30"/>
          <w:bdr w:val="single" w:color="auto" w:sz="4" w:space="0"/>
        </w:rPr>
        <w:t>政府采购项目</w:t>
      </w:r>
    </w:p>
    <w:p w14:paraId="1A80CAC4">
      <w:pPr>
        <w:tabs>
          <w:tab w:val="left" w:pos="6988"/>
        </w:tabs>
        <w:jc w:val="left"/>
        <w:rPr>
          <w:rFonts w:hint="eastAsia" w:ascii="宋体" w:hAnsi="宋体" w:eastAsia="宋体" w:cs="宋体"/>
          <w:color w:val="000000"/>
          <w:sz w:val="48"/>
        </w:rPr>
      </w:pPr>
      <w:r>
        <w:rPr>
          <w:rFonts w:hint="eastAsia" w:ascii="宋体" w:hAnsi="宋体" w:eastAsia="宋体" w:cs="宋体"/>
          <w:color w:val="000000"/>
          <w:sz w:val="48"/>
        </w:rPr>
        <w:tab/>
      </w:r>
    </w:p>
    <w:p w14:paraId="20D4DC9B">
      <w:pPr>
        <w:ind w:firstLine="420"/>
        <w:rPr>
          <w:rFonts w:hint="eastAsia" w:ascii="宋体" w:hAnsi="宋体" w:eastAsia="宋体" w:cs="宋体"/>
          <w:color w:val="000000"/>
        </w:rPr>
      </w:pPr>
    </w:p>
    <w:p w14:paraId="0D885E96">
      <w:pPr>
        <w:ind w:firstLine="420"/>
        <w:jc w:val="center"/>
        <w:rPr>
          <w:rFonts w:hint="eastAsia" w:ascii="宋体" w:hAnsi="宋体" w:eastAsia="宋体" w:cs="宋体"/>
          <w:b/>
          <w:color w:val="000000"/>
          <w:sz w:val="48"/>
          <w:szCs w:val="48"/>
        </w:rPr>
      </w:pPr>
    </w:p>
    <w:p w14:paraId="2D08402D">
      <w:pPr>
        <w:pStyle w:val="2"/>
        <w:rPr>
          <w:rFonts w:hint="eastAsia" w:ascii="宋体" w:hAnsi="宋体" w:eastAsia="宋体" w:cs="宋体"/>
        </w:rPr>
      </w:pPr>
    </w:p>
    <w:p w14:paraId="5BCF9AA7">
      <w:pPr>
        <w:spacing w:line="360" w:lineRule="atLeast"/>
        <w:jc w:val="center"/>
        <w:rPr>
          <w:rFonts w:hint="eastAsia" w:ascii="宋体" w:hAnsi="宋体" w:eastAsia="宋体" w:cs="宋体"/>
          <w:color w:val="000000"/>
          <w:sz w:val="72"/>
          <w:szCs w:val="72"/>
        </w:rPr>
      </w:pPr>
      <w:r>
        <w:rPr>
          <w:rFonts w:hint="eastAsia" w:ascii="宋体" w:hAnsi="宋体" w:eastAsia="宋体" w:cs="宋体"/>
          <w:b/>
          <w:sz w:val="44"/>
          <w:szCs w:val="44"/>
        </w:rPr>
        <w:t>陕西省科技信息情报服务平台3.0建设</w:t>
      </w:r>
    </w:p>
    <w:p w14:paraId="331AF710">
      <w:pPr>
        <w:rPr>
          <w:rFonts w:hint="eastAsia" w:ascii="宋体" w:hAnsi="宋体" w:eastAsia="宋体" w:cs="宋体"/>
        </w:rPr>
      </w:pPr>
    </w:p>
    <w:p w14:paraId="6F4048CA">
      <w:pPr>
        <w:rPr>
          <w:rFonts w:hint="eastAsia" w:ascii="宋体" w:hAnsi="宋体" w:eastAsia="宋体" w:cs="宋体"/>
        </w:rPr>
      </w:pPr>
    </w:p>
    <w:p w14:paraId="1E90E813">
      <w:pPr>
        <w:spacing w:line="360" w:lineRule="atLeast"/>
        <w:jc w:val="center"/>
        <w:rPr>
          <w:rFonts w:hint="eastAsia" w:ascii="宋体" w:hAnsi="宋体" w:eastAsia="宋体" w:cs="宋体"/>
          <w:b/>
          <w:color w:val="000000"/>
          <w:sz w:val="52"/>
          <w:szCs w:val="52"/>
        </w:rPr>
      </w:pPr>
    </w:p>
    <w:p w14:paraId="030DEF23">
      <w:pPr>
        <w:spacing w:line="360" w:lineRule="atLeast"/>
        <w:jc w:val="center"/>
        <w:rPr>
          <w:rFonts w:hint="eastAsia" w:ascii="宋体" w:hAnsi="宋体" w:eastAsia="宋体" w:cs="宋体"/>
          <w:b/>
          <w:color w:val="000000"/>
          <w:sz w:val="52"/>
          <w:szCs w:val="52"/>
        </w:rPr>
      </w:pPr>
    </w:p>
    <w:p w14:paraId="51B8C56E">
      <w:pPr>
        <w:spacing w:line="360" w:lineRule="atLeas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公开招标文件</w:t>
      </w:r>
    </w:p>
    <w:p w14:paraId="6AA6D18A">
      <w:pPr>
        <w:ind w:firstLine="420"/>
        <w:rPr>
          <w:rFonts w:hint="eastAsia" w:ascii="宋体" w:hAnsi="宋体" w:eastAsia="宋体" w:cs="宋体"/>
          <w:color w:val="000000"/>
        </w:rPr>
      </w:pPr>
    </w:p>
    <w:p w14:paraId="2E24E00C">
      <w:pPr>
        <w:ind w:firstLine="420"/>
        <w:rPr>
          <w:rFonts w:hint="eastAsia" w:ascii="宋体" w:hAnsi="宋体" w:eastAsia="宋体" w:cs="宋体"/>
          <w:color w:val="000000"/>
        </w:rPr>
      </w:pPr>
    </w:p>
    <w:p w14:paraId="3F94D36A">
      <w:pPr>
        <w:jc w:val="center"/>
        <w:rPr>
          <w:rFonts w:hint="eastAsia" w:ascii="宋体" w:hAnsi="宋体" w:eastAsia="宋体" w:cs="宋体"/>
          <w:b/>
          <w:color w:val="000000"/>
          <w:sz w:val="30"/>
        </w:rPr>
      </w:pPr>
    </w:p>
    <w:p w14:paraId="09541486">
      <w:pPr>
        <w:jc w:val="center"/>
        <w:rPr>
          <w:rFonts w:hint="eastAsia" w:ascii="宋体" w:hAnsi="宋体" w:eastAsia="宋体" w:cs="宋体"/>
          <w:b/>
          <w:color w:val="000000"/>
          <w:sz w:val="30"/>
        </w:rPr>
      </w:pPr>
    </w:p>
    <w:p w14:paraId="55E2EDCA">
      <w:pPr>
        <w:pStyle w:val="2"/>
        <w:rPr>
          <w:rFonts w:hint="eastAsia" w:ascii="宋体" w:hAnsi="宋体" w:eastAsia="宋体" w:cs="宋体"/>
        </w:rPr>
      </w:pPr>
    </w:p>
    <w:p w14:paraId="0A9DFF71">
      <w:pPr>
        <w:rPr>
          <w:rFonts w:hint="eastAsia" w:ascii="宋体" w:hAnsi="宋体" w:eastAsia="宋体" w:cs="宋体"/>
          <w:sz w:val="30"/>
          <w:szCs w:val="30"/>
          <w:lang w:eastAsia="zh-CN"/>
        </w:rPr>
      </w:pPr>
    </w:p>
    <w:p w14:paraId="53784D74">
      <w:pPr>
        <w:rPr>
          <w:rFonts w:hint="eastAsia" w:ascii="宋体" w:hAnsi="宋体" w:eastAsia="宋体" w:cs="宋体"/>
          <w:sz w:val="30"/>
          <w:szCs w:val="30"/>
          <w:lang w:eastAsia="zh-CN"/>
        </w:rPr>
      </w:pPr>
    </w:p>
    <w:p w14:paraId="276378A6">
      <w:pPr>
        <w:rPr>
          <w:rFonts w:hint="eastAsia" w:ascii="宋体" w:hAnsi="宋体" w:eastAsia="宋体" w:cs="宋体"/>
          <w:sz w:val="30"/>
          <w:szCs w:val="30"/>
          <w:lang w:eastAsia="zh-CN"/>
        </w:rPr>
      </w:pPr>
    </w:p>
    <w:p w14:paraId="3E2686F9">
      <w:pPr>
        <w:rPr>
          <w:rFonts w:hint="eastAsia" w:ascii="宋体" w:hAnsi="宋体" w:eastAsia="宋体" w:cs="宋体"/>
          <w:sz w:val="30"/>
          <w:szCs w:val="30"/>
          <w:lang w:eastAsia="zh-CN"/>
        </w:rPr>
      </w:pPr>
    </w:p>
    <w:p w14:paraId="5EF26DE9">
      <w:pPr>
        <w:rPr>
          <w:rFonts w:hint="eastAsia" w:ascii="宋体" w:hAnsi="宋体" w:eastAsia="宋体" w:cs="宋体"/>
          <w:sz w:val="30"/>
          <w:szCs w:val="30"/>
          <w:lang w:eastAsia="zh-CN"/>
        </w:rPr>
      </w:pPr>
    </w:p>
    <w:p w14:paraId="15A9B2D6">
      <w:pPr>
        <w:ind w:firstLine="1506" w:firstLineChars="500"/>
        <w:rPr>
          <w:rFonts w:hint="eastAsia" w:ascii="宋体" w:hAnsi="宋体" w:eastAsia="宋体" w:cs="宋体"/>
          <w:b/>
          <w:color w:val="000000"/>
          <w:sz w:val="30"/>
          <w:szCs w:val="30"/>
        </w:rPr>
      </w:pPr>
    </w:p>
    <w:p w14:paraId="6A66A90C">
      <w:pPr>
        <w:ind w:firstLine="1506" w:firstLineChars="500"/>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rPr>
        <w:t>采   购   人：</w:t>
      </w:r>
      <w:r>
        <w:rPr>
          <w:rFonts w:hint="eastAsia" w:ascii="宋体" w:hAnsi="宋体" w:eastAsia="宋体" w:cs="宋体"/>
          <w:b/>
          <w:color w:val="000000"/>
          <w:sz w:val="30"/>
          <w:szCs w:val="30"/>
          <w:lang w:eastAsia="zh-CN"/>
        </w:rPr>
        <w:t>陕西省科学技术情报研究院</w:t>
      </w:r>
    </w:p>
    <w:p w14:paraId="244BFDB0">
      <w:pPr>
        <w:ind w:firstLine="1506" w:firstLineChars="500"/>
        <w:rPr>
          <w:rFonts w:hint="eastAsia" w:ascii="宋体" w:hAnsi="宋体" w:eastAsia="宋体" w:cs="宋体"/>
          <w:b/>
          <w:color w:val="000000"/>
          <w:sz w:val="30"/>
          <w:szCs w:val="30"/>
        </w:rPr>
      </w:pPr>
      <w:r>
        <w:rPr>
          <w:rFonts w:hint="eastAsia" w:ascii="宋体" w:hAnsi="宋体" w:eastAsia="宋体" w:cs="宋体"/>
          <w:b/>
          <w:color w:val="000000"/>
          <w:sz w:val="30"/>
          <w:szCs w:val="30"/>
        </w:rPr>
        <w:t>采购代理机构：陕西海堂项目管理咨询有限公司</w:t>
      </w:r>
    </w:p>
    <w:p w14:paraId="4B103669">
      <w:pPr>
        <w:ind w:firstLine="1506" w:firstLineChars="500"/>
        <w:rPr>
          <w:rFonts w:hint="eastAsia" w:ascii="宋体" w:hAnsi="宋体" w:eastAsia="宋体" w:cs="宋体"/>
          <w:b/>
          <w:color w:val="000000"/>
          <w:sz w:val="30"/>
          <w:szCs w:val="30"/>
        </w:rPr>
      </w:pPr>
      <w:r>
        <w:rPr>
          <w:rFonts w:hint="eastAsia" w:ascii="宋体" w:hAnsi="宋体" w:eastAsia="宋体" w:cs="宋体"/>
          <w:b/>
          <w:color w:val="000000"/>
          <w:sz w:val="30"/>
          <w:szCs w:val="30"/>
        </w:rPr>
        <w:t>日        期：二〇二</w:t>
      </w:r>
      <w:r>
        <w:rPr>
          <w:rFonts w:hint="eastAsia" w:ascii="宋体" w:hAnsi="宋体" w:eastAsia="宋体" w:cs="宋体"/>
          <w:b/>
          <w:color w:val="000000"/>
          <w:sz w:val="30"/>
          <w:szCs w:val="30"/>
          <w:lang w:eastAsia="zh-CN"/>
        </w:rPr>
        <w:t>五</w:t>
      </w:r>
      <w:r>
        <w:rPr>
          <w:rFonts w:hint="eastAsia" w:ascii="宋体" w:hAnsi="宋体" w:eastAsia="宋体" w:cs="宋体"/>
          <w:b/>
          <w:color w:val="000000"/>
          <w:sz w:val="30"/>
          <w:szCs w:val="30"/>
        </w:rPr>
        <w:t>年</w:t>
      </w:r>
      <w:r>
        <w:rPr>
          <w:rFonts w:hint="eastAsia" w:ascii="宋体" w:hAnsi="宋体" w:eastAsia="宋体" w:cs="宋体"/>
          <w:b/>
          <w:color w:val="000000"/>
          <w:sz w:val="30"/>
          <w:szCs w:val="30"/>
          <w:lang w:eastAsia="zh-CN"/>
        </w:rPr>
        <w:t>九</w:t>
      </w:r>
      <w:r>
        <w:rPr>
          <w:rFonts w:hint="eastAsia" w:ascii="宋体" w:hAnsi="宋体" w:eastAsia="宋体" w:cs="宋体"/>
          <w:b/>
          <w:color w:val="000000"/>
          <w:sz w:val="30"/>
          <w:szCs w:val="30"/>
        </w:rPr>
        <w:t>月</w:t>
      </w:r>
    </w:p>
    <w:p w14:paraId="2D74D73F">
      <w:pPr>
        <w:spacing w:line="360" w:lineRule="auto"/>
        <w:ind w:firstLine="165" w:firstLineChars="46"/>
        <w:jc w:val="center"/>
        <w:rPr>
          <w:rFonts w:hint="eastAsia" w:ascii="宋体" w:hAnsi="宋体" w:eastAsia="宋体" w:cs="宋体"/>
          <w:bCs/>
          <w:sz w:val="44"/>
          <w:szCs w:val="44"/>
          <w:lang w:val="zh-CN"/>
        </w:rPr>
      </w:pPr>
      <w:r>
        <w:rPr>
          <w:rFonts w:hint="eastAsia" w:ascii="宋体" w:hAnsi="宋体" w:eastAsia="宋体" w:cs="宋体"/>
          <w:bCs/>
          <w:kern w:val="0"/>
          <w:sz w:val="36"/>
          <w:szCs w:val="36"/>
        </w:rPr>
        <w:br w:type="page"/>
      </w:r>
      <w:bookmarkStart w:id="2" w:name="_Toc5339"/>
      <w:r>
        <w:rPr>
          <w:rFonts w:hint="eastAsia" w:ascii="宋体" w:hAnsi="宋体" w:eastAsia="宋体" w:cs="宋体"/>
          <w:bCs/>
          <w:sz w:val="44"/>
          <w:szCs w:val="44"/>
          <w:lang w:val="zh-CN"/>
        </w:rPr>
        <w:t>温馨提示</w:t>
      </w:r>
    </w:p>
    <w:p w14:paraId="794C9695">
      <w:pPr>
        <w:spacing w:line="360" w:lineRule="auto"/>
        <w:ind w:firstLine="582" w:firstLineChars="194"/>
        <w:rPr>
          <w:rFonts w:hint="eastAsia" w:ascii="宋体" w:hAnsi="宋体" w:eastAsia="宋体" w:cs="宋体"/>
          <w:bCs/>
          <w:sz w:val="30"/>
          <w:szCs w:val="30"/>
          <w:lang w:val="zh-CN"/>
        </w:rPr>
      </w:pPr>
    </w:p>
    <w:p w14:paraId="44CE4295">
      <w:pPr>
        <w:spacing w:line="360" w:lineRule="auto"/>
        <w:ind w:firstLine="582" w:firstLineChars="194"/>
        <w:rPr>
          <w:rFonts w:hint="eastAsia" w:ascii="宋体" w:hAnsi="宋体" w:eastAsia="宋体" w:cs="宋体"/>
          <w:bCs/>
          <w:sz w:val="30"/>
          <w:szCs w:val="30"/>
          <w:lang w:val="zh-CN"/>
        </w:rPr>
      </w:pPr>
      <w:r>
        <w:rPr>
          <w:rFonts w:hint="eastAsia" w:ascii="宋体" w:hAnsi="宋体" w:eastAsia="宋体" w:cs="宋体"/>
          <w:bCs/>
          <w:sz w:val="30"/>
          <w:szCs w:val="30"/>
          <w:lang w:val="zh-CN"/>
        </w:rPr>
        <w:t>供应商在获得招标文件后，请仔细阅读，如有疑问，请尽快来电咨询。</w:t>
      </w:r>
    </w:p>
    <w:p w14:paraId="554EE106">
      <w:pPr>
        <w:spacing w:line="360" w:lineRule="auto"/>
        <w:ind w:firstLine="582" w:firstLineChars="194"/>
        <w:rPr>
          <w:rFonts w:hint="eastAsia" w:ascii="宋体" w:hAnsi="宋体" w:eastAsia="宋体" w:cs="宋体"/>
          <w:bCs/>
          <w:sz w:val="30"/>
          <w:szCs w:val="30"/>
          <w:lang w:val="zh-CN"/>
        </w:rPr>
      </w:pPr>
    </w:p>
    <w:p w14:paraId="14ADBD94">
      <w:pPr>
        <w:spacing w:line="360" w:lineRule="auto"/>
        <w:ind w:firstLine="582" w:firstLineChars="194"/>
        <w:rPr>
          <w:rFonts w:hint="eastAsia" w:ascii="宋体" w:hAnsi="宋体" w:eastAsia="宋体" w:cs="宋体"/>
          <w:bCs/>
          <w:sz w:val="30"/>
          <w:szCs w:val="30"/>
          <w:lang w:val="zh-CN"/>
        </w:rPr>
      </w:pPr>
      <w:r>
        <w:rPr>
          <w:rFonts w:hint="eastAsia" w:ascii="宋体" w:hAnsi="宋体" w:eastAsia="宋体" w:cs="宋体"/>
          <w:bCs/>
          <w:sz w:val="30"/>
          <w:szCs w:val="30"/>
          <w:lang w:val="zh-CN"/>
        </w:rPr>
        <w:t>招标部电话：029-85266606转8002或8003</w:t>
      </w:r>
    </w:p>
    <w:p w14:paraId="0C9EF38D">
      <w:pPr>
        <w:spacing w:line="360" w:lineRule="auto"/>
        <w:ind w:firstLine="582" w:firstLineChars="194"/>
        <w:rPr>
          <w:rFonts w:hint="eastAsia" w:ascii="宋体" w:hAnsi="宋体" w:eastAsia="宋体" w:cs="宋体"/>
          <w:bCs/>
          <w:sz w:val="30"/>
          <w:szCs w:val="30"/>
          <w:lang w:val="zh-CN"/>
        </w:rPr>
      </w:pPr>
      <w:r>
        <w:rPr>
          <w:rFonts w:hint="eastAsia" w:ascii="宋体" w:hAnsi="宋体" w:eastAsia="宋体" w:cs="宋体"/>
          <w:bCs/>
          <w:sz w:val="30"/>
          <w:szCs w:val="30"/>
          <w:lang w:val="zh-CN"/>
        </w:rPr>
        <w:t>财务部门电话：029-85266606转8007</w:t>
      </w:r>
    </w:p>
    <w:p w14:paraId="7E59CE21">
      <w:pPr>
        <w:spacing w:line="360" w:lineRule="auto"/>
        <w:ind w:firstLine="582" w:firstLineChars="194"/>
        <w:rPr>
          <w:rFonts w:hint="eastAsia" w:ascii="宋体" w:hAnsi="宋体" w:eastAsia="宋体" w:cs="宋体"/>
          <w:bCs/>
          <w:sz w:val="30"/>
          <w:szCs w:val="30"/>
          <w:lang w:val="zh-CN"/>
        </w:rPr>
      </w:pPr>
    </w:p>
    <w:p w14:paraId="6ACDB967">
      <w:pPr>
        <w:spacing w:line="360" w:lineRule="auto"/>
        <w:ind w:firstLine="582" w:firstLineChars="194"/>
        <w:rPr>
          <w:rFonts w:hint="eastAsia" w:ascii="宋体" w:hAnsi="宋体" w:eastAsia="宋体" w:cs="宋体"/>
          <w:bCs/>
          <w:sz w:val="30"/>
          <w:szCs w:val="30"/>
          <w:lang w:val="zh-CN"/>
        </w:rPr>
      </w:pPr>
    </w:p>
    <w:p w14:paraId="0E96918B">
      <w:pPr>
        <w:spacing w:line="360" w:lineRule="auto"/>
        <w:ind w:firstLine="582" w:firstLineChars="194"/>
        <w:rPr>
          <w:rFonts w:hint="eastAsia" w:ascii="宋体" w:hAnsi="宋体" w:eastAsia="宋体" w:cs="宋体"/>
          <w:bCs/>
          <w:sz w:val="30"/>
          <w:szCs w:val="30"/>
          <w:lang w:val="zh-CN"/>
        </w:rPr>
      </w:pPr>
      <w:r>
        <w:rPr>
          <w:rFonts w:hint="eastAsia" w:ascii="宋体" w:hAnsi="宋体" w:eastAsia="宋体" w:cs="宋体"/>
          <w:bCs/>
          <w:sz w:val="30"/>
          <w:szCs w:val="30"/>
          <w:lang w:val="zh-CN"/>
        </w:rPr>
        <w:t>请将投标保证金汇至下列指定账户：</w:t>
      </w:r>
    </w:p>
    <w:p w14:paraId="672774B2">
      <w:pPr>
        <w:spacing w:line="360" w:lineRule="auto"/>
        <w:ind w:firstLine="584" w:firstLineChars="194"/>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户    名：陕西海堂项目管理咨询有限公司</w:t>
      </w:r>
    </w:p>
    <w:p w14:paraId="7C866E0A">
      <w:pPr>
        <w:spacing w:line="360" w:lineRule="auto"/>
        <w:ind w:firstLine="584" w:firstLineChars="194"/>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 xml:space="preserve">开户银行：中国建设银行股份有限公司西安文艺北路支行 </w:t>
      </w:r>
    </w:p>
    <w:p w14:paraId="2CAF3360">
      <w:pPr>
        <w:spacing w:line="360" w:lineRule="auto"/>
        <w:ind w:firstLine="584" w:firstLineChars="194"/>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账    号： 61050172400000000275</w:t>
      </w:r>
    </w:p>
    <w:p w14:paraId="22847664">
      <w:pPr>
        <w:spacing w:line="360" w:lineRule="auto"/>
        <w:ind w:firstLine="582" w:firstLineChars="194"/>
        <w:rPr>
          <w:rFonts w:hint="eastAsia" w:ascii="宋体" w:hAnsi="宋体" w:eastAsia="宋体" w:cs="宋体"/>
          <w:bCs/>
          <w:sz w:val="30"/>
          <w:szCs w:val="30"/>
          <w:lang w:val="zh-CN"/>
        </w:rPr>
      </w:pPr>
    </w:p>
    <w:p w14:paraId="5531F3D8">
      <w:pPr>
        <w:spacing w:line="360" w:lineRule="auto"/>
        <w:ind w:firstLine="582" w:firstLineChars="194"/>
        <w:rPr>
          <w:rFonts w:hint="eastAsia" w:ascii="宋体" w:hAnsi="宋体" w:eastAsia="宋体" w:cs="宋体"/>
          <w:bCs/>
          <w:sz w:val="30"/>
          <w:szCs w:val="30"/>
          <w:lang w:val="zh-CN"/>
        </w:rPr>
      </w:pPr>
    </w:p>
    <w:p w14:paraId="0B1328D7">
      <w:pPr>
        <w:spacing w:line="360" w:lineRule="auto"/>
        <w:ind w:firstLine="582" w:firstLineChars="194"/>
        <w:rPr>
          <w:rFonts w:hint="eastAsia" w:ascii="宋体" w:hAnsi="宋体" w:eastAsia="宋体" w:cs="宋体"/>
          <w:bCs/>
          <w:sz w:val="30"/>
          <w:szCs w:val="30"/>
          <w:lang w:val="zh-CN"/>
        </w:rPr>
      </w:pPr>
      <w:r>
        <w:rPr>
          <w:rFonts w:hint="eastAsia" w:ascii="宋体" w:hAnsi="宋体" w:eastAsia="宋体" w:cs="宋体"/>
          <w:bCs/>
          <w:sz w:val="30"/>
          <w:szCs w:val="30"/>
          <w:lang w:val="zh-CN"/>
        </w:rPr>
        <w:t>请将采购代理服务费汇至下列指定账户：</w:t>
      </w:r>
    </w:p>
    <w:p w14:paraId="51D03D39">
      <w:pPr>
        <w:spacing w:line="360" w:lineRule="auto"/>
        <w:ind w:firstLine="584" w:firstLineChars="194"/>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户    名：陕西海堂项目管理咨询有限公司</w:t>
      </w:r>
    </w:p>
    <w:p w14:paraId="6B889E85">
      <w:pPr>
        <w:spacing w:line="360" w:lineRule="auto"/>
        <w:ind w:firstLine="584" w:firstLineChars="194"/>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 xml:space="preserve">开户银行：中国银行股份有限公司西安雁塔路支行 </w:t>
      </w:r>
    </w:p>
    <w:p w14:paraId="6D4E26FF">
      <w:pPr>
        <w:spacing w:line="360" w:lineRule="auto"/>
        <w:ind w:firstLine="584" w:firstLineChars="194"/>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账    号：103675480567</w:t>
      </w:r>
    </w:p>
    <w:p w14:paraId="3C2DC887">
      <w:pPr>
        <w:rPr>
          <w:rFonts w:hint="eastAsia" w:ascii="宋体" w:hAnsi="宋体" w:eastAsia="宋体" w:cs="宋体"/>
          <w:bCs/>
          <w:kern w:val="0"/>
          <w:sz w:val="36"/>
          <w:szCs w:val="36"/>
        </w:rPr>
      </w:pPr>
    </w:p>
    <w:p w14:paraId="14F3E877">
      <w:pPr>
        <w:rPr>
          <w:rFonts w:hint="eastAsia" w:ascii="宋体" w:hAnsi="宋体" w:eastAsia="宋体" w:cs="宋体"/>
          <w:bCs/>
          <w:kern w:val="0"/>
          <w:sz w:val="36"/>
          <w:szCs w:val="36"/>
        </w:rPr>
      </w:pPr>
    </w:p>
    <w:p w14:paraId="511942C2">
      <w:pPr>
        <w:rPr>
          <w:rFonts w:hint="eastAsia" w:ascii="宋体" w:hAnsi="宋体" w:eastAsia="宋体" w:cs="宋体"/>
          <w:bCs/>
          <w:kern w:val="0"/>
          <w:sz w:val="36"/>
          <w:szCs w:val="36"/>
        </w:rPr>
      </w:pPr>
    </w:p>
    <w:p w14:paraId="53A4CE4A">
      <w:pPr>
        <w:rPr>
          <w:rFonts w:hint="eastAsia" w:ascii="宋体" w:hAnsi="宋体" w:eastAsia="宋体" w:cs="宋体"/>
          <w:bCs/>
          <w:kern w:val="0"/>
          <w:sz w:val="36"/>
          <w:szCs w:val="36"/>
        </w:rPr>
      </w:pPr>
    </w:p>
    <w:p w14:paraId="010626B8">
      <w:pPr>
        <w:pStyle w:val="3"/>
        <w:keepNext w:val="0"/>
        <w:keepLines w:val="0"/>
        <w:rPr>
          <w:rFonts w:hint="eastAsia" w:ascii="宋体" w:hAnsi="宋体" w:eastAsia="宋体" w:cs="宋体"/>
        </w:rPr>
      </w:pPr>
      <w:bookmarkStart w:id="3" w:name="_Toc2520"/>
      <w:bookmarkStart w:id="4" w:name="_Toc5621"/>
      <w:r>
        <w:rPr>
          <w:rFonts w:hint="eastAsia" w:ascii="宋体" w:hAnsi="宋体" w:eastAsia="宋体" w:cs="宋体"/>
        </w:rPr>
        <w:t>目  录</w:t>
      </w:r>
      <w:bookmarkEnd w:id="0"/>
      <w:bookmarkEnd w:id="1"/>
      <w:bookmarkEnd w:id="2"/>
      <w:bookmarkEnd w:id="3"/>
      <w:bookmarkEnd w:id="4"/>
    </w:p>
    <w:p w14:paraId="65E0364D">
      <w:pPr>
        <w:pStyle w:val="20"/>
        <w:tabs>
          <w:tab w:val="right" w:leader="dot" w:pos="9070"/>
          <w:tab w:val="clear" w:pos="900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TOC \o "1-1" \h \z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_Toc6676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_Toc6676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63B6D8B">
      <w:pPr>
        <w:pStyle w:val="20"/>
        <w:tabs>
          <w:tab w:val="right" w:leader="dot" w:pos="9070"/>
          <w:tab w:val="clear" w:pos="900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_Toc15927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_Toc15927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1DDCFDC">
      <w:pPr>
        <w:pStyle w:val="20"/>
        <w:tabs>
          <w:tab w:val="right" w:leader="dot" w:pos="9070"/>
          <w:tab w:val="clear" w:pos="900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_Toc27776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技术参数及要求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_Toc27776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A03B8E">
      <w:pPr>
        <w:pStyle w:val="20"/>
        <w:tabs>
          <w:tab w:val="right" w:leader="dot" w:pos="9070"/>
          <w:tab w:val="clear" w:pos="900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合同范本（仅供参考）</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9F894D6">
      <w:pPr>
        <w:pStyle w:val="20"/>
        <w:tabs>
          <w:tab w:val="right" w:leader="dot" w:pos="9070"/>
          <w:tab w:val="clear" w:pos="900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_Toc12077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_Toc12077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2C951E8">
      <w:pPr>
        <w:spacing w:line="480" w:lineRule="auto"/>
        <w:ind w:firstLine="420"/>
        <w:rPr>
          <w:rFonts w:hint="eastAsia" w:ascii="宋体" w:hAnsi="宋体" w:eastAsia="宋体" w:cs="宋体"/>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eastAsia="宋体" w:cs="宋体"/>
          <w:b/>
          <w:bCs/>
          <w:sz w:val="28"/>
          <w:szCs w:val="28"/>
        </w:rPr>
        <w:fldChar w:fldCharType="end"/>
      </w:r>
      <w:r>
        <w:rPr>
          <w:rFonts w:hint="eastAsia" w:ascii="宋体" w:hAnsi="宋体" w:eastAsia="宋体" w:cs="宋体"/>
          <w:b/>
          <w:sz w:val="30"/>
          <w:szCs w:val="30"/>
        </w:rPr>
        <w:t xml:space="preserve"> </w:t>
      </w:r>
    </w:p>
    <w:p w14:paraId="77A91FF9">
      <w:pPr>
        <w:spacing w:line="480" w:lineRule="auto"/>
        <w:jc w:val="center"/>
        <w:outlineLvl w:val="0"/>
        <w:rPr>
          <w:rFonts w:hint="eastAsia" w:ascii="宋体" w:hAnsi="宋体" w:eastAsia="宋体" w:cs="宋体"/>
          <w:b/>
          <w:sz w:val="28"/>
          <w:szCs w:val="28"/>
        </w:rPr>
      </w:pPr>
      <w:bookmarkStart w:id="5" w:name="_Toc6676"/>
      <w:r>
        <w:rPr>
          <w:rFonts w:hint="eastAsia" w:ascii="宋体" w:hAnsi="宋体" w:eastAsia="宋体" w:cs="宋体"/>
          <w:b/>
          <w:sz w:val="32"/>
          <w:szCs w:val="32"/>
        </w:rPr>
        <w:t>第一部分  招标公告</w:t>
      </w:r>
      <w:bookmarkEnd w:id="5"/>
    </w:p>
    <w:tbl>
      <w:tblPr>
        <w:tblStyle w:val="27"/>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7"/>
      </w:tblGrid>
      <w:tr w14:paraId="35D8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0047" w:type="dxa"/>
          </w:tcPr>
          <w:p w14:paraId="3955D300">
            <w:pPr>
              <w:pStyle w:val="7"/>
              <w:keepNext w:val="0"/>
              <w:keepLines w:val="0"/>
              <w:widowControl/>
              <w:wordWrap w:val="0"/>
              <w:spacing w:before="150" w:after="150" w:line="360" w:lineRule="auto"/>
              <w:jc w:val="left"/>
              <w:outlineLvl w:val="5"/>
              <w:rPr>
                <w:rFonts w:hint="eastAsia" w:ascii="宋体" w:hAnsi="宋体" w:eastAsia="宋体" w:cs="宋体"/>
                <w:b w:val="0"/>
                <w:bCs w:val="0"/>
              </w:rPr>
            </w:pPr>
            <w:r>
              <w:rPr>
                <w:rStyle w:val="29"/>
                <w:rFonts w:hint="eastAsia" w:ascii="宋体" w:hAnsi="宋体" w:eastAsia="宋体" w:cs="宋体"/>
                <w:b w:val="0"/>
                <w:bCs w:val="0"/>
                <w:shd w:val="clear" w:color="auto" w:fill="FFFFFF"/>
              </w:rPr>
              <w:t>项目概况</w:t>
            </w:r>
          </w:p>
          <w:p w14:paraId="14B31ED0">
            <w:pPr>
              <w:pStyle w:val="23"/>
              <w:wordWrap w:val="0"/>
              <w:spacing w:before="150" w:beforeAutospacing="0" w:after="150" w:afterAutospacing="0" w:line="360" w:lineRule="auto"/>
              <w:ind w:firstLine="480"/>
              <w:jc w:val="both"/>
              <w:rPr>
                <w:rStyle w:val="29"/>
                <w:rFonts w:hint="eastAsia" w:ascii="宋体" w:hAnsi="宋体" w:eastAsia="宋体" w:cs="宋体"/>
                <w:shd w:val="clear" w:color="auto" w:fill="FFFFFF"/>
              </w:rPr>
            </w:pPr>
            <w:r>
              <w:rPr>
                <w:rFonts w:hint="eastAsia" w:ascii="宋体" w:hAnsi="宋体" w:eastAsia="宋体" w:cs="宋体"/>
                <w:shd w:val="clear" w:color="auto" w:fill="FFFFFF"/>
                <w:lang w:eastAsia="zh-CN"/>
              </w:rPr>
              <w:t>陕西省科技信息情报服务平台3.0建设</w:t>
            </w:r>
            <w:r>
              <w:rPr>
                <w:rFonts w:hint="eastAsia" w:ascii="宋体" w:hAnsi="宋体" w:eastAsia="宋体" w:cs="宋体"/>
                <w:shd w:val="clear" w:color="auto" w:fill="FFFFFF"/>
              </w:rPr>
              <w:t>的潜在供应商应在西安市建西街 123 号一楼报名登记</w:t>
            </w:r>
            <w:r>
              <w:rPr>
                <w:rFonts w:hint="eastAsia" w:cs="宋体"/>
                <w:shd w:val="clear" w:color="auto" w:fill="FFFFFF"/>
                <w:lang w:eastAsia="zh-CN"/>
              </w:rPr>
              <w:t>，</w:t>
            </w:r>
            <w:r>
              <w:rPr>
                <w:rFonts w:hint="eastAsia" w:ascii="宋体" w:hAnsi="宋体" w:eastAsia="宋体" w:cs="宋体"/>
                <w:shd w:val="clear" w:color="auto" w:fill="FFFFFF"/>
              </w:rPr>
              <w:t>登记携带单位介绍信、身份证原件及复印件（均加盖公章）获取采购文件，并于202</w:t>
            </w:r>
            <w:r>
              <w:rPr>
                <w:rFonts w:hint="eastAsia" w:ascii="宋体" w:hAnsi="宋体" w:eastAsia="宋体" w:cs="宋体"/>
                <w:shd w:val="clear" w:color="auto" w:fill="FFFFFF"/>
                <w:lang w:val="en-US" w:eastAsia="zh-CN"/>
              </w:rPr>
              <w:t>5</w:t>
            </w:r>
            <w:r>
              <w:rPr>
                <w:rFonts w:hint="eastAsia" w:ascii="宋体" w:hAnsi="宋体" w:eastAsia="宋体" w:cs="宋体"/>
                <w:shd w:val="clear" w:color="auto" w:fill="FFFFFF"/>
              </w:rPr>
              <w:t>年**月**日09时30分（北京时间）前提交响应文件。</w:t>
            </w:r>
          </w:p>
        </w:tc>
      </w:tr>
    </w:tbl>
    <w:p w14:paraId="669A7743">
      <w:pPr>
        <w:autoSpaceDE w:val="0"/>
        <w:autoSpaceDN w:val="0"/>
        <w:adjustRightInd w:val="0"/>
        <w:spacing w:line="336" w:lineRule="auto"/>
        <w:jc w:val="left"/>
        <w:rPr>
          <w:rStyle w:val="29"/>
          <w:rFonts w:hint="eastAsia" w:ascii="宋体" w:hAnsi="宋体" w:eastAsia="宋体" w:cs="宋体"/>
          <w:sz w:val="24"/>
          <w:shd w:val="clear" w:color="auto" w:fill="FFFFFF"/>
        </w:rPr>
      </w:pPr>
    </w:p>
    <w:p w14:paraId="7ECC3A44">
      <w:pPr>
        <w:autoSpaceDE w:val="0"/>
        <w:autoSpaceDN w:val="0"/>
        <w:adjustRightInd w:val="0"/>
        <w:spacing w:line="336" w:lineRule="auto"/>
        <w:jc w:val="left"/>
        <w:rPr>
          <w:rFonts w:hint="eastAsia" w:ascii="宋体" w:hAnsi="宋体" w:eastAsia="宋体" w:cs="宋体"/>
          <w:kern w:val="0"/>
          <w:sz w:val="24"/>
        </w:rPr>
      </w:pPr>
      <w:r>
        <w:rPr>
          <w:rStyle w:val="29"/>
          <w:rFonts w:hint="eastAsia" w:ascii="宋体" w:hAnsi="宋体" w:eastAsia="宋体" w:cs="宋体"/>
          <w:sz w:val="24"/>
          <w:shd w:val="clear" w:color="auto" w:fill="FFFFFF"/>
        </w:rPr>
        <w:t>一、项目基本情况</w:t>
      </w:r>
    </w:p>
    <w:p w14:paraId="426BD493">
      <w:pPr>
        <w:pStyle w:val="23"/>
        <w:wordWrap w:val="0"/>
        <w:spacing w:before="0" w:beforeAutospacing="0" w:after="0" w:afterAutospacing="0" w:line="360" w:lineRule="auto"/>
        <w:ind w:firstLine="480"/>
        <w:jc w:val="both"/>
        <w:rPr>
          <w:rFonts w:hint="eastAsia" w:ascii="宋体" w:hAnsi="宋体" w:eastAsia="宋体" w:cs="宋体"/>
          <w:lang w:eastAsia="zh-CN"/>
        </w:rPr>
      </w:pPr>
      <w:r>
        <w:rPr>
          <w:rFonts w:hint="eastAsia" w:ascii="宋体" w:hAnsi="宋体" w:eastAsia="宋体" w:cs="宋体"/>
          <w:shd w:val="clear" w:color="auto" w:fill="FFFFFF"/>
        </w:rPr>
        <w:t>项目编号：</w:t>
      </w:r>
      <w:r>
        <w:rPr>
          <w:rFonts w:hint="eastAsia" w:ascii="宋体" w:hAnsi="宋体" w:eastAsia="宋体" w:cs="宋体"/>
          <w:shd w:val="clear" w:color="auto" w:fill="FFFFFF"/>
          <w:lang w:eastAsia="zh-CN"/>
        </w:rPr>
        <w:t>SXHT-(GK)20250901</w:t>
      </w:r>
    </w:p>
    <w:p w14:paraId="512E795D">
      <w:pPr>
        <w:pStyle w:val="23"/>
        <w:wordWrap w:val="0"/>
        <w:spacing w:before="0" w:beforeAutospacing="0" w:after="0" w:afterAutospacing="0" w:line="360" w:lineRule="auto"/>
        <w:ind w:firstLine="480"/>
        <w:jc w:val="both"/>
        <w:rPr>
          <w:rFonts w:hint="eastAsia" w:ascii="宋体" w:hAnsi="宋体" w:eastAsia="宋体" w:cs="宋体"/>
          <w:lang w:eastAsia="zh-CN"/>
        </w:rPr>
      </w:pPr>
      <w:r>
        <w:rPr>
          <w:rFonts w:hint="eastAsia" w:ascii="宋体" w:hAnsi="宋体" w:eastAsia="宋体" w:cs="宋体"/>
          <w:shd w:val="clear" w:color="auto" w:fill="FFFFFF"/>
        </w:rPr>
        <w:t>项目名称：</w:t>
      </w:r>
      <w:r>
        <w:rPr>
          <w:rFonts w:hint="eastAsia" w:ascii="宋体" w:hAnsi="宋体" w:eastAsia="宋体" w:cs="宋体"/>
          <w:shd w:val="clear" w:color="auto" w:fill="FFFFFF"/>
          <w:lang w:eastAsia="zh-CN"/>
        </w:rPr>
        <w:t>陕西省科技信息情报服务平台3.0建设</w:t>
      </w:r>
    </w:p>
    <w:p w14:paraId="7D096A0F">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采购方式：公开招标</w:t>
      </w:r>
    </w:p>
    <w:p w14:paraId="29687D35">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预算金额：</w:t>
      </w:r>
      <w:r>
        <w:rPr>
          <w:rFonts w:hint="eastAsia" w:ascii="宋体" w:hAnsi="宋体" w:eastAsia="宋体" w:cs="宋体"/>
          <w:shd w:val="clear" w:color="auto" w:fill="FFFFFF"/>
          <w:lang w:val="en-US" w:eastAsia="zh-CN"/>
        </w:rPr>
        <w:t>45</w:t>
      </w:r>
      <w:r>
        <w:rPr>
          <w:rFonts w:hint="eastAsia" w:ascii="宋体" w:hAnsi="宋体" w:eastAsia="宋体" w:cs="宋体"/>
          <w:shd w:val="clear" w:color="auto" w:fill="FFFFFF"/>
        </w:rPr>
        <w:t>0,000.00元</w:t>
      </w:r>
    </w:p>
    <w:p w14:paraId="693BE12A">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采购需求：</w:t>
      </w:r>
    </w:p>
    <w:tbl>
      <w:tblPr>
        <w:tblStyle w:val="26"/>
        <w:tblW w:w="9979" w:type="dxa"/>
        <w:tblInd w:w="-3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2547"/>
        <w:gridCol w:w="1589"/>
        <w:gridCol w:w="1693"/>
        <w:gridCol w:w="1485"/>
        <w:gridCol w:w="1897"/>
      </w:tblGrid>
      <w:tr w14:paraId="5CDFF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5" w:hRule="atLeast"/>
          <w:tblHeader/>
        </w:trPr>
        <w:tc>
          <w:tcPr>
            <w:tcW w:w="76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8154F49">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合同包号</w:t>
            </w:r>
          </w:p>
        </w:tc>
        <w:tc>
          <w:tcPr>
            <w:tcW w:w="25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5805F02">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合同包名称</w:t>
            </w:r>
          </w:p>
        </w:tc>
        <w:tc>
          <w:tcPr>
            <w:tcW w:w="15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399CDE2">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技术规格、参数及要求</w:t>
            </w:r>
          </w:p>
        </w:tc>
        <w:tc>
          <w:tcPr>
            <w:tcW w:w="169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EE17532">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预算金额（元）</w:t>
            </w:r>
          </w:p>
        </w:tc>
        <w:tc>
          <w:tcPr>
            <w:tcW w:w="1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BEF75D8">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是否接受联合体</w:t>
            </w:r>
          </w:p>
        </w:tc>
        <w:tc>
          <w:tcPr>
            <w:tcW w:w="189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E4B534C">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合同履行期限</w:t>
            </w:r>
          </w:p>
        </w:tc>
      </w:tr>
      <w:tr w14:paraId="6D608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76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C130B0E">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w:t>
            </w:r>
          </w:p>
        </w:tc>
        <w:tc>
          <w:tcPr>
            <w:tcW w:w="254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D4C947D">
            <w:pPr>
              <w:widowControl/>
              <w:wordWrap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陕西省科技信息情报服务平台3.0建设</w:t>
            </w:r>
          </w:p>
        </w:tc>
        <w:tc>
          <w:tcPr>
            <w:tcW w:w="15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D8BB149">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详见采购文件</w:t>
            </w:r>
          </w:p>
        </w:tc>
        <w:tc>
          <w:tcPr>
            <w:tcW w:w="169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2BAB18A">
            <w:pPr>
              <w:widowControl/>
              <w:wordWrap w:val="0"/>
              <w:spacing w:line="360" w:lineRule="auto"/>
              <w:jc w:val="center"/>
              <w:rPr>
                <w:rFonts w:hint="eastAsia" w:ascii="宋体" w:hAnsi="宋体" w:eastAsia="宋体" w:cs="宋体"/>
                <w:sz w:val="24"/>
              </w:rPr>
            </w:pPr>
            <w:r>
              <w:rPr>
                <w:rFonts w:hint="eastAsia" w:ascii="宋体" w:hAnsi="宋体" w:eastAsia="宋体" w:cs="宋体"/>
                <w:sz w:val="24"/>
                <w:lang w:val="en-US" w:eastAsia="zh-CN"/>
              </w:rPr>
              <w:t>45</w:t>
            </w:r>
            <w:r>
              <w:rPr>
                <w:rFonts w:hint="eastAsia" w:ascii="宋体" w:hAnsi="宋体" w:eastAsia="宋体" w:cs="宋体"/>
                <w:sz w:val="24"/>
              </w:rPr>
              <w:t>0,000</w:t>
            </w:r>
          </w:p>
        </w:tc>
        <w:tc>
          <w:tcPr>
            <w:tcW w:w="1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26BE702">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否</w:t>
            </w:r>
          </w:p>
        </w:tc>
        <w:tc>
          <w:tcPr>
            <w:tcW w:w="189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9ED2AF9">
            <w:pPr>
              <w:widowControl/>
              <w:wordWrap w:val="0"/>
              <w:spacing w:line="360" w:lineRule="auto"/>
              <w:jc w:val="center"/>
              <w:rPr>
                <w:rFonts w:hint="eastAsia" w:ascii="宋体" w:hAnsi="宋体" w:eastAsia="宋体" w:cs="宋体"/>
                <w:sz w:val="24"/>
              </w:rPr>
            </w:pPr>
            <w:r>
              <w:rPr>
                <w:rFonts w:hint="eastAsia" w:ascii="宋体" w:hAnsi="宋体" w:cs="宋体"/>
                <w:sz w:val="24"/>
                <w:highlight w:val="none"/>
                <w:lang w:val="en-US" w:eastAsia="zh-CN"/>
              </w:rPr>
              <w:t>自合同签订之日起90 个日历日完成系统开发任务，并经第三方信息网络安全机构测评后，系统上线运行</w:t>
            </w:r>
          </w:p>
        </w:tc>
      </w:tr>
    </w:tbl>
    <w:p w14:paraId="52BF969E">
      <w:pPr>
        <w:pStyle w:val="6"/>
        <w:keepNext w:val="0"/>
        <w:keepLines w:val="0"/>
        <w:widowControl/>
        <w:wordWrap w:val="0"/>
        <w:spacing w:before="150" w:after="0" w:line="360" w:lineRule="auto"/>
        <w:jc w:val="left"/>
        <w:rPr>
          <w:rFonts w:hint="eastAsia" w:ascii="宋体" w:hAnsi="宋体" w:eastAsia="宋体" w:cs="宋体"/>
          <w:b w:val="0"/>
          <w:bCs w:val="0"/>
          <w:sz w:val="24"/>
          <w:szCs w:val="24"/>
        </w:rPr>
      </w:pPr>
      <w:r>
        <w:rPr>
          <w:rStyle w:val="29"/>
          <w:rFonts w:hint="eastAsia" w:ascii="宋体" w:hAnsi="宋体" w:eastAsia="宋体" w:cs="宋体"/>
          <w:b/>
          <w:bCs/>
          <w:sz w:val="24"/>
          <w:szCs w:val="24"/>
          <w:shd w:val="clear" w:color="auto" w:fill="FFFFFF"/>
        </w:rPr>
        <w:t>二、申请人的资格要求：</w:t>
      </w:r>
    </w:p>
    <w:p w14:paraId="1DE3B222">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1.满足《中华人民共和国政府采购法》第二十二条规定;</w:t>
      </w:r>
    </w:p>
    <w:p w14:paraId="0A1E4DE3">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2.落实政府采购政策需满足的资格要求：</w:t>
      </w:r>
    </w:p>
    <w:p w14:paraId="11E18482">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合同包1(</w:t>
      </w:r>
      <w:r>
        <w:rPr>
          <w:rFonts w:hint="eastAsia" w:ascii="宋体" w:hAnsi="宋体" w:eastAsia="宋体" w:cs="宋体"/>
          <w:shd w:val="clear" w:color="auto" w:fill="FFFFFF"/>
          <w:lang w:eastAsia="zh-CN"/>
        </w:rPr>
        <w:t>陕西省科技信息情报服务平台3.0建设</w:t>
      </w:r>
      <w:r>
        <w:rPr>
          <w:rFonts w:hint="eastAsia" w:ascii="宋体" w:hAnsi="宋体" w:eastAsia="宋体" w:cs="宋体"/>
          <w:shd w:val="clear" w:color="auto" w:fill="FFFFFF"/>
        </w:rPr>
        <w:t>)落实政府采购政策需满足的资格要求如下:</w:t>
      </w:r>
    </w:p>
    <w:p w14:paraId="50364B68">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（1）《政府采购促进中小企业发展管理办法》（财库〔2020〕46 号）；</w:t>
      </w:r>
    </w:p>
    <w:p w14:paraId="08166D9F">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（2）《财政部司法部关于政府采购支持监狱企业发展有关问题的通知》（财库〔2014〕68 号）；</w:t>
      </w:r>
    </w:p>
    <w:p w14:paraId="6F53B36F">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（3）《关于促进残疾人就业政府采购政策的通知》（财库〔2017〕141 号）</w:t>
      </w:r>
      <w:r>
        <w:rPr>
          <w:rFonts w:hint="eastAsia" w:cs="宋体"/>
          <w:lang w:eastAsia="zh-CN"/>
        </w:rPr>
        <w:t>；</w:t>
      </w:r>
    </w:p>
    <w:p w14:paraId="3B7BBC3C">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（4）《国务院办公厅关于建立政府强制采购节能产品制度的通知》（国办发〔2007〕51 号）；</w:t>
      </w:r>
    </w:p>
    <w:p w14:paraId="2264115D">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（5）财政部发展改革委生态环境部市场监管总局关于调整优化节能产品、环境标志产品政府采购执行机制的通知（财库[2019]9 号）；</w:t>
      </w:r>
    </w:p>
    <w:p w14:paraId="5BCEC63C">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（6）《关于印发环境标志产品政府采购品目清单的通知》--（财库〔2019〕18 号）；</w:t>
      </w:r>
    </w:p>
    <w:p w14:paraId="385AF0E3">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（7）《关于印发节能产品政府采购品目清单的通知》--（财库〔2019〕19 号）；</w:t>
      </w:r>
    </w:p>
    <w:p w14:paraId="4B939A0F">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（8）《关于发布参与实施政府采购节能产品、环境标志产品认证机构名录的公告》—2019 年第 16 号；</w:t>
      </w:r>
    </w:p>
    <w:p w14:paraId="4936E73E">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（9）《关于运用政府采购政策支持乡村产业振兴的通知》（财库〔2021〕19 号）；</w:t>
      </w:r>
    </w:p>
    <w:p w14:paraId="39027FCD">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（10）陕西省财政厅关于印发《陕西省中小企业政府采购信用融资办法》（陕财办采〔2018〕23 号），相关政策、业务流程、办理平台（详见 http://www.ccgp-shaanxi.gov.cn/zcdservice/zcd/shanxi/）；</w:t>
      </w:r>
    </w:p>
    <w:p w14:paraId="571CE2D7">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（11）《陕西省财政厅关于加快推进我省中小企业政府采购信用融资工作的通知》（陕财办采 〔2020〕15 号）；</w:t>
      </w:r>
    </w:p>
    <w:p w14:paraId="05FA79D4">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（12）《关于进一步加强政府绿色采购有关问题的通知》（陕财办采〔2021〕29 号）；</w:t>
      </w:r>
    </w:p>
    <w:p w14:paraId="79BE0BA5">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（13）《陕西省财政厅陕西省工业和信息化厅关于运用政府采购政策支持首台（套）及创新产品有关事项的通知》（陕财办采﹝2021﹞ 17 号）；</w:t>
      </w:r>
    </w:p>
    <w:p w14:paraId="577CB128">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（14）《关于进一步加大政府采购支持中小企业力度的通知》（财库〔2022〕19 号）、《关于落实政府采购支持中小企业政策有关事项的通知》（陕财办采函〔2022〕10 号）；</w:t>
      </w:r>
    </w:p>
    <w:p w14:paraId="739F92B5">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（15）陕西省财政厅《关于进一步落实政府采购支持中小企业相关政策的通知》(陕财办采 〔2023〕3 号)；</w:t>
      </w:r>
    </w:p>
    <w:p w14:paraId="16F4999D">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（16）陕西省财政厅《关于进一步优化政府采购营商环境有关事项的通知》(陕财办采〔2023〕4 号)；</w:t>
      </w:r>
    </w:p>
    <w:p w14:paraId="08ADB115">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rPr>
        <w:t>（17）其他需要落实的政府采购政策。若享受以上政策优惠的企业，提供相应声明函或品目范围内产品有效认证证书。</w:t>
      </w:r>
    </w:p>
    <w:p w14:paraId="2214D14B">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3.本项目的特定资格要求：</w:t>
      </w:r>
    </w:p>
    <w:p w14:paraId="7DC17A65">
      <w:pPr>
        <w:pStyle w:val="23"/>
        <w:wordWrap w:val="0"/>
        <w:spacing w:before="0" w:beforeAutospacing="0" w:after="0" w:afterAutospacing="0" w:line="360" w:lineRule="auto"/>
        <w:ind w:firstLine="480"/>
        <w:jc w:val="both"/>
        <w:rPr>
          <w:rFonts w:hint="eastAsia" w:ascii="宋体" w:hAnsi="宋体" w:eastAsia="宋体" w:cs="宋体"/>
        </w:rPr>
      </w:pPr>
      <w:r>
        <w:rPr>
          <w:rFonts w:hint="eastAsia" w:ascii="宋体" w:hAnsi="宋体" w:eastAsia="宋体" w:cs="宋体"/>
          <w:shd w:val="clear" w:color="auto" w:fill="FFFFFF"/>
        </w:rPr>
        <w:t>合同包1(</w:t>
      </w:r>
      <w:r>
        <w:rPr>
          <w:rFonts w:hint="eastAsia" w:ascii="宋体" w:hAnsi="宋体" w:eastAsia="宋体" w:cs="宋体"/>
          <w:shd w:val="clear" w:color="auto" w:fill="FFFFFF"/>
          <w:lang w:eastAsia="zh-CN"/>
        </w:rPr>
        <w:t>陕西省科技信息情报服务平台3.0建设</w:t>
      </w:r>
      <w:r>
        <w:rPr>
          <w:rFonts w:hint="eastAsia" w:ascii="宋体" w:hAnsi="宋体" w:eastAsia="宋体" w:cs="宋体"/>
          <w:shd w:val="clear" w:color="auto" w:fill="FFFFFF"/>
        </w:rPr>
        <w:t>)特定资格要求如下:</w:t>
      </w:r>
    </w:p>
    <w:p w14:paraId="6C2C051F">
      <w:pPr>
        <w:pStyle w:val="23"/>
        <w:wordWrap w:val="0"/>
        <w:spacing w:before="0" w:beforeAutospacing="0" w:after="0" w:afterAutospacing="0" w:line="360" w:lineRule="auto"/>
        <w:ind w:left="0" w:firstLine="480" w:firstLineChars="20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营业执照：具有独立承担民事责任能力的法人、其他组织或自然人，并出具合法有效的营业执照或事业单位法人证书等国家规定的相关证明，自然人参与的提供其身份证明；</w:t>
      </w:r>
    </w:p>
    <w:p w14:paraId="185FAAD3">
      <w:pPr>
        <w:pStyle w:val="23"/>
        <w:wordWrap w:val="0"/>
        <w:spacing w:before="0" w:beforeAutospacing="0" w:after="0" w:afterAutospacing="0" w:line="360" w:lineRule="auto"/>
        <w:ind w:left="0" w:firstLine="425"/>
        <w:jc w:val="both"/>
        <w:rPr>
          <w:rFonts w:hint="eastAsia" w:ascii="宋体" w:hAnsi="宋体" w:eastAsia="宋体" w:cs="宋体"/>
        </w:rPr>
      </w:pPr>
      <w:r>
        <w:rPr>
          <w:rFonts w:hint="eastAsia" w:ascii="宋体" w:hAnsi="宋体" w:eastAsia="宋体" w:cs="宋体"/>
        </w:rPr>
        <w:t>（2）授权委托书：法定代表人(负责人)参与投标时，提供法定代表人(负责人)身份证明及本人身份证复印件加盖公章；授权代表参与投标时，提供企业法人授权委托书及被授权人身份证复印件加盖公章；</w:t>
      </w:r>
    </w:p>
    <w:p w14:paraId="620207B8">
      <w:pPr>
        <w:pStyle w:val="23"/>
        <w:wordWrap w:val="0"/>
        <w:spacing w:before="0" w:beforeAutospacing="0" w:after="0" w:afterAutospacing="0" w:line="360" w:lineRule="auto"/>
        <w:ind w:left="0" w:firstLine="425"/>
        <w:jc w:val="both"/>
        <w:rPr>
          <w:rFonts w:hint="eastAsia" w:ascii="宋体" w:hAnsi="宋体" w:eastAsia="宋体" w:cs="宋体"/>
          <w:lang w:eastAsia="zh-CN"/>
        </w:rPr>
      </w:pPr>
      <w:r>
        <w:rPr>
          <w:rFonts w:hint="eastAsia" w:ascii="宋体" w:hAnsi="宋体" w:eastAsia="宋体" w:cs="宋体"/>
        </w:rPr>
        <w:t>（3）财务状况报告：</w:t>
      </w:r>
      <w:r>
        <w:rPr>
          <w:rFonts w:hint="eastAsia" w:ascii="宋体" w:hAnsi="宋体" w:eastAsia="宋体" w:cs="宋体"/>
          <w:lang w:eastAsia="zh-CN"/>
        </w:rPr>
        <w:t>提供2024年度经审计的完整有效的财务报告（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40CB7F9F">
      <w:pPr>
        <w:pStyle w:val="23"/>
        <w:wordWrap w:val="0"/>
        <w:spacing w:before="0" w:beforeAutospacing="0" w:after="0" w:afterAutospacing="0" w:line="360" w:lineRule="auto"/>
        <w:ind w:left="0" w:firstLine="425"/>
        <w:jc w:val="both"/>
        <w:rPr>
          <w:rFonts w:hint="eastAsia" w:ascii="宋体" w:hAnsi="宋体" w:eastAsia="宋体" w:cs="宋体"/>
        </w:rPr>
      </w:pPr>
      <w:r>
        <w:rPr>
          <w:rFonts w:hint="eastAsia" w:ascii="宋体" w:hAnsi="宋体" w:eastAsia="宋体" w:cs="宋体"/>
        </w:rPr>
        <w:t>（4）社会保障资金缴纳证明：提供202</w:t>
      </w:r>
      <w:r>
        <w:rPr>
          <w:rFonts w:hint="eastAsia" w:ascii="宋体" w:hAnsi="宋体" w:eastAsia="宋体" w:cs="宋体"/>
          <w:lang w:val="en-US" w:eastAsia="zh-CN"/>
        </w:rPr>
        <w:t>5</w:t>
      </w:r>
      <w:r>
        <w:rPr>
          <w:rFonts w:hint="eastAsia" w:ascii="宋体" w:hAnsi="宋体" w:eastAsia="宋体" w:cs="宋体"/>
        </w:rPr>
        <w:t>年</w:t>
      </w:r>
      <w:r>
        <w:rPr>
          <w:rFonts w:hint="eastAsia" w:ascii="宋体" w:hAnsi="宋体" w:eastAsia="宋体" w:cs="宋体"/>
          <w:lang w:val="en-US" w:eastAsia="zh-CN"/>
        </w:rPr>
        <w:t>1</w:t>
      </w:r>
      <w:r>
        <w:rPr>
          <w:rFonts w:hint="eastAsia" w:ascii="宋体" w:hAnsi="宋体" w:eastAsia="宋体" w:cs="宋体"/>
        </w:rPr>
        <w:t>月至今已缴存的一个月的社会保障资金缴存单据或社保机构开具的社会保险参保缴费情况证明，依法不需要缴纳社会保障资金的投标单位应提供相关文件证明；</w:t>
      </w:r>
    </w:p>
    <w:p w14:paraId="61DBB34B">
      <w:pPr>
        <w:pStyle w:val="23"/>
        <w:wordWrap w:val="0"/>
        <w:spacing w:before="0" w:beforeAutospacing="0" w:after="0" w:afterAutospacing="0" w:line="360" w:lineRule="auto"/>
        <w:ind w:left="0" w:firstLine="425"/>
        <w:jc w:val="both"/>
        <w:rPr>
          <w:rFonts w:hint="eastAsia" w:ascii="宋体" w:hAnsi="宋体" w:eastAsia="宋体" w:cs="宋体"/>
        </w:rPr>
      </w:pPr>
      <w:r>
        <w:rPr>
          <w:rFonts w:hint="eastAsia" w:ascii="宋体" w:hAnsi="宋体" w:eastAsia="宋体" w:cs="宋体"/>
        </w:rPr>
        <w:t>（5）税收缴纳证明：提供202</w:t>
      </w:r>
      <w:r>
        <w:rPr>
          <w:rFonts w:hint="eastAsia" w:ascii="宋体" w:hAnsi="宋体" w:eastAsia="宋体" w:cs="宋体"/>
          <w:lang w:val="en-US" w:eastAsia="zh-CN"/>
        </w:rPr>
        <w:t>5</w:t>
      </w:r>
      <w:r>
        <w:rPr>
          <w:rFonts w:hint="eastAsia" w:ascii="宋体" w:hAnsi="宋体" w:eastAsia="宋体" w:cs="宋体"/>
        </w:rPr>
        <w:t>年</w:t>
      </w:r>
      <w:r>
        <w:rPr>
          <w:rFonts w:hint="eastAsia" w:ascii="宋体" w:hAnsi="宋体" w:eastAsia="宋体" w:cs="宋体"/>
          <w:lang w:val="en-US" w:eastAsia="zh-CN"/>
        </w:rPr>
        <w:t>1</w:t>
      </w:r>
      <w:r>
        <w:rPr>
          <w:rFonts w:hint="eastAsia" w:ascii="宋体" w:hAnsi="宋体" w:eastAsia="宋体" w:cs="宋体"/>
        </w:rPr>
        <w:t>月至今已缴纳的至少一个月的纳税证明或完税证明，依法免税的单位应提供相关证明材料；</w:t>
      </w:r>
    </w:p>
    <w:p w14:paraId="16913E9B">
      <w:pPr>
        <w:pStyle w:val="23"/>
        <w:wordWrap w:val="0"/>
        <w:spacing w:before="0" w:beforeAutospacing="0" w:after="0" w:afterAutospacing="0" w:line="360" w:lineRule="auto"/>
        <w:ind w:left="0" w:firstLine="425"/>
        <w:jc w:val="both"/>
        <w:rPr>
          <w:rFonts w:hint="eastAsia" w:ascii="宋体" w:hAnsi="宋体" w:eastAsia="宋体" w:cs="宋体"/>
        </w:rPr>
      </w:pPr>
      <w:r>
        <w:rPr>
          <w:rFonts w:hint="eastAsia" w:ascii="宋体" w:hAnsi="宋体" w:eastAsia="宋体" w:cs="宋体"/>
        </w:rPr>
        <w:t>（6）无重大违法记录声明：参加政府采购活动前3年内经营活动中没有重大违法记录声明；</w:t>
      </w:r>
    </w:p>
    <w:p w14:paraId="4F2487D7">
      <w:pPr>
        <w:pStyle w:val="23"/>
        <w:wordWrap w:val="0"/>
        <w:spacing w:before="0" w:beforeAutospacing="0" w:after="0" w:afterAutospacing="0" w:line="360" w:lineRule="auto"/>
        <w:ind w:left="0" w:firstLine="425"/>
        <w:jc w:val="both"/>
        <w:rPr>
          <w:rFonts w:hint="eastAsia" w:ascii="宋体" w:hAnsi="宋体" w:eastAsia="宋体" w:cs="宋体"/>
        </w:rPr>
      </w:pPr>
      <w:r>
        <w:rPr>
          <w:rFonts w:hint="eastAsia" w:ascii="宋体" w:hAnsi="宋体" w:eastAsia="宋体" w:cs="宋体"/>
        </w:rPr>
        <w:t>（7）信用中国：通过“信用中国”网站（www.creditchina.gov.cn/</w:t>
      </w:r>
      <w:r>
        <w:rPr>
          <w:rFonts w:hint="eastAsia" w:ascii="宋体" w:hAnsi="宋体" w:eastAsia="宋体" w:cs="宋体"/>
          <w:lang w:eastAsia="zh-CN"/>
        </w:rPr>
        <w:t xml:space="preserve"> </w:t>
      </w:r>
      <w:r>
        <w:rPr>
          <w:rFonts w:hint="eastAsia" w:ascii="宋体" w:hAnsi="宋体" w:eastAsia="宋体" w:cs="宋体"/>
        </w:rPr>
        <w:t>）和“中国政府采购网”（http://www.ccgp.gov.cn/）查询投标主体未被列入失信被执行人、重大税收失信主体、政府采购严重违法失信行为记录名单；</w:t>
      </w:r>
    </w:p>
    <w:p w14:paraId="6D8C40B5">
      <w:pPr>
        <w:pStyle w:val="23"/>
        <w:wordWrap w:val="0"/>
        <w:spacing w:before="0" w:beforeAutospacing="0" w:after="0" w:afterAutospacing="0" w:line="360" w:lineRule="auto"/>
        <w:ind w:left="0" w:firstLine="425"/>
        <w:jc w:val="both"/>
        <w:rPr>
          <w:rFonts w:hint="eastAsia" w:ascii="宋体" w:hAnsi="宋体" w:eastAsia="宋体" w:cs="宋体"/>
          <w:lang w:eastAsia="zh-CN"/>
        </w:rPr>
      </w:pPr>
      <w:r>
        <w:rPr>
          <w:rFonts w:hint="eastAsia" w:ascii="宋体" w:hAnsi="宋体" w:eastAsia="宋体" w:cs="宋体"/>
        </w:rPr>
        <w:t>（8）承诺函：</w:t>
      </w:r>
      <w:r>
        <w:rPr>
          <w:rFonts w:hint="eastAsia" w:ascii="宋体" w:hAnsi="宋体" w:eastAsia="宋体" w:cs="宋体"/>
          <w:lang w:eastAsia="zh-CN"/>
        </w:rPr>
        <w:t>提供具有履行服务合同所必需的产品技术能力的承诺；</w:t>
      </w:r>
    </w:p>
    <w:p w14:paraId="4DC62A41">
      <w:pPr>
        <w:pStyle w:val="23"/>
        <w:wordWrap w:val="0"/>
        <w:spacing w:before="0" w:beforeAutospacing="0" w:after="0" w:afterAutospacing="0" w:line="360" w:lineRule="auto"/>
        <w:ind w:left="0" w:firstLine="425" w:firstLineChars="0"/>
        <w:jc w:val="both"/>
        <w:rPr>
          <w:rFonts w:hint="eastAsia" w:ascii="宋体" w:hAnsi="宋体" w:eastAsia="宋体" w:cs="宋体"/>
          <w:lang w:eastAsia="zh-CN"/>
        </w:rPr>
      </w:pPr>
      <w:r>
        <w:rPr>
          <w:rFonts w:hint="eastAsia" w:ascii="宋体" w:hAnsi="宋体" w:eastAsia="宋体" w:cs="宋体"/>
        </w:rPr>
        <w:t>（9）控股、管理关系：单位负责人为同一人或者存在控股、管理关系的不同供应商，不得同时参加本项目采购活动</w:t>
      </w:r>
      <w:r>
        <w:rPr>
          <w:rFonts w:hint="eastAsia" w:ascii="宋体" w:hAnsi="宋体" w:eastAsia="宋体" w:cs="宋体"/>
          <w:lang w:eastAsia="zh-CN"/>
        </w:rPr>
        <w:t>。</w:t>
      </w:r>
    </w:p>
    <w:p w14:paraId="44F6EB1D">
      <w:pPr>
        <w:pStyle w:val="23"/>
        <w:wordWrap w:val="0"/>
        <w:spacing w:before="0" w:beforeAutospacing="0" w:after="0" w:afterAutospacing="0" w:line="360" w:lineRule="auto"/>
        <w:ind w:left="480"/>
        <w:jc w:val="both"/>
        <w:rPr>
          <w:rFonts w:hint="eastAsia" w:ascii="宋体" w:hAnsi="宋体" w:eastAsia="宋体" w:cs="宋体"/>
        </w:rPr>
      </w:pPr>
      <w:r>
        <w:rPr>
          <w:rFonts w:hint="eastAsia" w:ascii="宋体" w:hAnsi="宋体" w:eastAsia="宋体" w:cs="宋体"/>
        </w:rPr>
        <w:t>备注：本项目不接受联合体投标。</w:t>
      </w:r>
    </w:p>
    <w:p w14:paraId="3889C326">
      <w:pPr>
        <w:pStyle w:val="6"/>
        <w:spacing w:before="150" w:after="0"/>
        <w:jc w:val="left"/>
        <w:rPr>
          <w:rStyle w:val="29"/>
          <w:b/>
          <w:bCs/>
          <w:sz w:val="24"/>
          <w:szCs w:val="24"/>
        </w:rPr>
      </w:pPr>
      <w:r>
        <w:rPr>
          <w:rStyle w:val="29"/>
          <w:b/>
          <w:bCs/>
        </w:rPr>
        <w:t>三、获取采购文件</w:t>
      </w:r>
    </w:p>
    <w:p w14:paraId="39A5E6E7">
      <w:pPr>
        <w:pStyle w:val="23"/>
        <w:wordWrap w:val="0"/>
        <w:spacing w:before="0" w:beforeAutospacing="0" w:after="0" w:afterAutospacing="0" w:line="360" w:lineRule="auto"/>
        <w:ind w:left="480" w:firstLine="0"/>
        <w:jc w:val="both"/>
        <w:rPr>
          <w:rFonts w:hint="eastAsia" w:ascii="宋体" w:hAnsi="宋体" w:eastAsia="宋体" w:cs="宋体"/>
          <w:b w:val="0"/>
          <w:bCs w:val="0"/>
          <w:sz w:val="24"/>
          <w:szCs w:val="24"/>
          <w:shd w:val="clear"/>
        </w:rPr>
      </w:pPr>
      <w:r>
        <w:rPr>
          <w:rFonts w:hint="eastAsia" w:ascii="宋体" w:hAnsi="宋体" w:eastAsia="宋体" w:cs="宋体"/>
          <w:b w:val="0"/>
          <w:bCs w:val="0"/>
          <w:sz w:val="24"/>
          <w:szCs w:val="24"/>
          <w:shd w:val="clear"/>
        </w:rPr>
        <w:t>时间：2025年</w:t>
      </w:r>
      <w:r>
        <w:rPr>
          <w:rFonts w:hint="eastAsia" w:cs="宋体"/>
          <w:b w:val="0"/>
          <w:bCs w:val="0"/>
          <w:sz w:val="24"/>
          <w:szCs w:val="24"/>
          <w:shd w:val="clear"/>
          <w:lang w:val="en-US" w:eastAsia="zh-CN"/>
        </w:rPr>
        <w:t>9</w:t>
      </w:r>
      <w:r>
        <w:rPr>
          <w:rFonts w:hint="eastAsia" w:ascii="宋体" w:hAnsi="宋体" w:eastAsia="宋体" w:cs="宋体"/>
          <w:b w:val="0"/>
          <w:bCs w:val="0"/>
          <w:sz w:val="24"/>
          <w:szCs w:val="24"/>
          <w:shd w:val="clear"/>
        </w:rPr>
        <w:t>月</w:t>
      </w:r>
      <w:r>
        <w:rPr>
          <w:rFonts w:hint="eastAsia" w:cs="宋体"/>
          <w:b w:val="0"/>
          <w:bCs w:val="0"/>
          <w:sz w:val="24"/>
          <w:szCs w:val="24"/>
          <w:shd w:val="clear"/>
          <w:lang w:val="en-US" w:eastAsia="zh-CN"/>
        </w:rPr>
        <w:t>18</w:t>
      </w:r>
      <w:r>
        <w:rPr>
          <w:rFonts w:hint="eastAsia" w:ascii="宋体" w:hAnsi="宋体" w:eastAsia="宋体" w:cs="宋体"/>
          <w:b w:val="0"/>
          <w:bCs w:val="0"/>
          <w:sz w:val="24"/>
          <w:szCs w:val="24"/>
          <w:shd w:val="clear"/>
        </w:rPr>
        <w:t>日至2025年</w:t>
      </w:r>
      <w:r>
        <w:rPr>
          <w:rFonts w:hint="eastAsia" w:cs="宋体"/>
          <w:b w:val="0"/>
          <w:bCs w:val="0"/>
          <w:sz w:val="24"/>
          <w:szCs w:val="24"/>
          <w:shd w:val="clear"/>
          <w:lang w:val="en-US" w:eastAsia="zh-CN"/>
        </w:rPr>
        <w:t>9</w:t>
      </w:r>
      <w:r>
        <w:rPr>
          <w:rFonts w:hint="eastAsia" w:ascii="宋体" w:hAnsi="宋体" w:eastAsia="宋体" w:cs="宋体"/>
          <w:b w:val="0"/>
          <w:bCs w:val="0"/>
          <w:sz w:val="24"/>
          <w:szCs w:val="24"/>
          <w:shd w:val="clear"/>
        </w:rPr>
        <w:t>月</w:t>
      </w:r>
      <w:r>
        <w:rPr>
          <w:rFonts w:hint="eastAsia" w:cs="宋体"/>
          <w:b w:val="0"/>
          <w:bCs w:val="0"/>
          <w:sz w:val="24"/>
          <w:szCs w:val="24"/>
          <w:shd w:val="clear"/>
          <w:lang w:val="en-US" w:eastAsia="zh-CN"/>
        </w:rPr>
        <w:t>24</w:t>
      </w:r>
      <w:r>
        <w:rPr>
          <w:rFonts w:hint="eastAsia" w:ascii="宋体" w:hAnsi="宋体" w:eastAsia="宋体" w:cs="宋体"/>
          <w:b w:val="0"/>
          <w:bCs w:val="0"/>
          <w:sz w:val="24"/>
          <w:szCs w:val="24"/>
          <w:shd w:val="clear"/>
        </w:rPr>
        <w:t>日，每天上午09:00:00至12:00:00，下午13:30:00至17:30:00（北京时间,法定节假日除外）</w:t>
      </w:r>
    </w:p>
    <w:p w14:paraId="597B63C0">
      <w:pPr>
        <w:pStyle w:val="23"/>
        <w:wordWrap w:val="0"/>
        <w:spacing w:before="0" w:beforeAutospacing="0" w:after="0" w:afterAutospacing="0" w:line="360" w:lineRule="auto"/>
        <w:ind w:left="480" w:firstLine="0"/>
        <w:jc w:val="both"/>
        <w:rPr>
          <w:rFonts w:hint="eastAsia" w:ascii="宋体" w:hAnsi="宋体" w:eastAsia="宋体" w:cs="宋体"/>
          <w:b w:val="0"/>
          <w:bCs w:val="0"/>
          <w:sz w:val="24"/>
          <w:szCs w:val="24"/>
          <w:shd w:val="clear"/>
        </w:rPr>
      </w:pPr>
      <w:r>
        <w:rPr>
          <w:rFonts w:hint="eastAsia" w:ascii="宋体" w:hAnsi="宋体" w:eastAsia="宋体" w:cs="宋体"/>
          <w:b w:val="0"/>
          <w:bCs w:val="0"/>
          <w:sz w:val="24"/>
          <w:szCs w:val="24"/>
          <w:shd w:val="clear"/>
        </w:rPr>
        <w:t>途径：西安市建西街 123 号一楼报名登记</w:t>
      </w:r>
      <w:r>
        <w:rPr>
          <w:rFonts w:hint="eastAsia" w:cs="宋体"/>
          <w:b w:val="0"/>
          <w:bCs w:val="0"/>
          <w:sz w:val="24"/>
          <w:szCs w:val="24"/>
          <w:shd w:val="clear"/>
          <w:lang w:eastAsia="zh-CN"/>
        </w:rPr>
        <w:t>，</w:t>
      </w:r>
      <w:r>
        <w:rPr>
          <w:rFonts w:hint="eastAsia" w:ascii="宋体" w:hAnsi="宋体" w:eastAsia="宋体" w:cs="宋体"/>
          <w:b w:val="0"/>
          <w:bCs w:val="0"/>
          <w:sz w:val="24"/>
          <w:szCs w:val="24"/>
          <w:shd w:val="clear"/>
        </w:rPr>
        <w:t>登记携带单位介绍信、身份证原件及复印件获取（均加盖公章）</w:t>
      </w:r>
    </w:p>
    <w:p w14:paraId="58E00DB6">
      <w:pPr>
        <w:pStyle w:val="23"/>
        <w:wordWrap w:val="0"/>
        <w:spacing w:before="0" w:beforeAutospacing="0" w:after="0" w:afterAutospacing="0" w:line="360" w:lineRule="auto"/>
        <w:ind w:left="480" w:firstLine="0"/>
        <w:jc w:val="both"/>
        <w:rPr>
          <w:rFonts w:hint="eastAsia" w:ascii="宋体" w:hAnsi="宋体" w:eastAsia="宋体" w:cs="宋体"/>
          <w:b w:val="0"/>
          <w:bCs w:val="0"/>
          <w:sz w:val="24"/>
          <w:szCs w:val="24"/>
          <w:shd w:val="clear"/>
        </w:rPr>
      </w:pPr>
      <w:r>
        <w:rPr>
          <w:rFonts w:hint="eastAsia" w:ascii="宋体" w:hAnsi="宋体" w:eastAsia="宋体" w:cs="宋体"/>
          <w:b w:val="0"/>
          <w:bCs w:val="0"/>
          <w:sz w:val="24"/>
          <w:szCs w:val="24"/>
          <w:shd w:val="clear"/>
        </w:rPr>
        <w:t>方式：现场获取</w:t>
      </w:r>
    </w:p>
    <w:p w14:paraId="3DFEAC35">
      <w:pPr>
        <w:pStyle w:val="23"/>
        <w:wordWrap w:val="0"/>
        <w:spacing w:before="0" w:beforeAutospacing="0" w:after="0" w:afterAutospacing="0" w:line="360" w:lineRule="auto"/>
        <w:ind w:left="480" w:firstLine="0"/>
        <w:jc w:val="both"/>
        <w:rPr>
          <w:rFonts w:hint="eastAsia" w:ascii="宋体" w:hAnsi="宋体" w:eastAsia="宋体" w:cs="宋体"/>
          <w:b w:val="0"/>
          <w:bCs w:val="0"/>
          <w:sz w:val="24"/>
          <w:szCs w:val="24"/>
          <w:shd w:val="clear"/>
        </w:rPr>
      </w:pPr>
      <w:r>
        <w:rPr>
          <w:rFonts w:hint="eastAsia" w:ascii="宋体" w:hAnsi="宋体" w:eastAsia="宋体" w:cs="宋体"/>
          <w:b w:val="0"/>
          <w:bCs w:val="0"/>
          <w:sz w:val="24"/>
          <w:szCs w:val="24"/>
          <w:shd w:val="clear"/>
        </w:rPr>
        <w:t>售价：500.00元</w:t>
      </w:r>
    </w:p>
    <w:p w14:paraId="24120209">
      <w:pPr>
        <w:pStyle w:val="6"/>
        <w:spacing w:before="150" w:after="0"/>
        <w:jc w:val="left"/>
        <w:rPr>
          <w:rStyle w:val="29"/>
          <w:b/>
          <w:bCs/>
        </w:rPr>
      </w:pPr>
      <w:r>
        <w:rPr>
          <w:rStyle w:val="29"/>
          <w:b/>
          <w:bCs/>
        </w:rPr>
        <w:t>四、响应文件提交</w:t>
      </w:r>
    </w:p>
    <w:p w14:paraId="63FD919C">
      <w:pPr>
        <w:pStyle w:val="23"/>
        <w:wordWrap w:val="0"/>
        <w:spacing w:before="0" w:beforeAutospacing="0" w:after="0" w:afterAutospacing="0" w:line="360" w:lineRule="auto"/>
        <w:ind w:left="480" w:firstLine="0"/>
        <w:jc w:val="both"/>
        <w:rPr>
          <w:rFonts w:hint="eastAsia" w:ascii="宋体" w:hAnsi="宋体" w:eastAsia="宋体" w:cs="宋体"/>
          <w:b w:val="0"/>
          <w:bCs w:val="0"/>
          <w:sz w:val="24"/>
          <w:szCs w:val="24"/>
          <w:shd w:val="clear"/>
        </w:rPr>
      </w:pPr>
      <w:r>
        <w:rPr>
          <w:rFonts w:hint="eastAsia" w:ascii="宋体" w:hAnsi="宋体" w:eastAsia="宋体" w:cs="宋体"/>
          <w:b w:val="0"/>
          <w:bCs w:val="0"/>
          <w:sz w:val="24"/>
          <w:szCs w:val="24"/>
          <w:shd w:val="clear"/>
        </w:rPr>
        <w:t>截止时间：2025年</w:t>
      </w:r>
      <w:r>
        <w:rPr>
          <w:rFonts w:hint="eastAsia" w:cs="宋体"/>
          <w:b w:val="0"/>
          <w:bCs w:val="0"/>
          <w:sz w:val="24"/>
          <w:szCs w:val="24"/>
          <w:shd w:val="clear"/>
          <w:lang w:val="en-US" w:eastAsia="zh-CN"/>
        </w:rPr>
        <w:t>10</w:t>
      </w:r>
      <w:r>
        <w:rPr>
          <w:rFonts w:hint="eastAsia" w:ascii="宋体" w:hAnsi="宋体" w:eastAsia="宋体" w:cs="宋体"/>
          <w:b w:val="0"/>
          <w:bCs w:val="0"/>
          <w:sz w:val="24"/>
          <w:szCs w:val="24"/>
          <w:shd w:val="clear"/>
        </w:rPr>
        <w:t>月</w:t>
      </w:r>
      <w:r>
        <w:rPr>
          <w:rFonts w:hint="eastAsia" w:cs="宋体"/>
          <w:b w:val="0"/>
          <w:bCs w:val="0"/>
          <w:sz w:val="24"/>
          <w:szCs w:val="24"/>
          <w:shd w:val="clear"/>
          <w:lang w:val="en-US" w:eastAsia="zh-CN"/>
        </w:rPr>
        <w:t>13</w:t>
      </w:r>
      <w:r>
        <w:rPr>
          <w:rFonts w:hint="eastAsia" w:ascii="宋体" w:hAnsi="宋体" w:eastAsia="宋体" w:cs="宋体"/>
          <w:b w:val="0"/>
          <w:bCs w:val="0"/>
          <w:sz w:val="24"/>
          <w:szCs w:val="24"/>
          <w:shd w:val="clear"/>
        </w:rPr>
        <w:t>日09时30分00秒（北京时间）</w:t>
      </w:r>
    </w:p>
    <w:p w14:paraId="243C73EE">
      <w:pPr>
        <w:pStyle w:val="23"/>
        <w:wordWrap w:val="0"/>
        <w:spacing w:before="0" w:beforeAutospacing="0" w:after="0" w:afterAutospacing="0" w:line="360" w:lineRule="auto"/>
        <w:ind w:left="480" w:firstLine="0"/>
        <w:jc w:val="both"/>
        <w:rPr>
          <w:rFonts w:hint="eastAsia" w:ascii="宋体" w:hAnsi="宋体" w:eastAsia="宋体" w:cs="宋体"/>
          <w:b w:val="0"/>
          <w:bCs w:val="0"/>
          <w:sz w:val="24"/>
          <w:szCs w:val="24"/>
          <w:shd w:val="clear"/>
        </w:rPr>
      </w:pPr>
      <w:r>
        <w:rPr>
          <w:rFonts w:hint="eastAsia" w:ascii="宋体" w:hAnsi="宋体" w:eastAsia="宋体" w:cs="宋体"/>
          <w:b w:val="0"/>
          <w:bCs w:val="0"/>
          <w:sz w:val="24"/>
          <w:szCs w:val="24"/>
          <w:shd w:val="clear"/>
        </w:rPr>
        <w:t>地点：西安市建西街123号三楼第一会议室</w:t>
      </w:r>
    </w:p>
    <w:p w14:paraId="654FEBB5">
      <w:pPr>
        <w:pStyle w:val="6"/>
        <w:spacing w:before="150" w:after="0"/>
        <w:jc w:val="left"/>
        <w:rPr>
          <w:rStyle w:val="29"/>
          <w:b/>
          <w:bCs/>
        </w:rPr>
      </w:pPr>
      <w:r>
        <w:rPr>
          <w:rStyle w:val="29"/>
          <w:b/>
          <w:bCs/>
        </w:rPr>
        <w:t>五、开启</w:t>
      </w:r>
    </w:p>
    <w:p w14:paraId="78E79592">
      <w:pPr>
        <w:pStyle w:val="23"/>
        <w:wordWrap w:val="0"/>
        <w:spacing w:before="0" w:beforeAutospacing="0" w:after="0" w:afterAutospacing="0" w:line="360" w:lineRule="auto"/>
        <w:ind w:left="480" w:firstLine="0"/>
        <w:jc w:val="both"/>
        <w:rPr>
          <w:rFonts w:hint="eastAsia" w:ascii="宋体" w:hAnsi="宋体" w:cs="宋体"/>
          <w:b w:val="0"/>
          <w:bCs w:val="0"/>
          <w:sz w:val="24"/>
          <w:szCs w:val="24"/>
          <w:shd w:val="clear"/>
        </w:rPr>
      </w:pPr>
      <w:r>
        <w:rPr>
          <w:rFonts w:hint="eastAsia" w:ascii="宋体" w:hAnsi="宋体" w:cs="宋体"/>
          <w:b w:val="0"/>
          <w:bCs w:val="0"/>
          <w:sz w:val="24"/>
          <w:szCs w:val="24"/>
          <w:shd w:val="clear"/>
        </w:rPr>
        <w:t>时间：2025年</w:t>
      </w:r>
      <w:r>
        <w:rPr>
          <w:rFonts w:hint="eastAsia" w:cs="宋体"/>
          <w:b w:val="0"/>
          <w:bCs w:val="0"/>
          <w:sz w:val="24"/>
          <w:szCs w:val="24"/>
          <w:shd w:val="clear"/>
          <w:lang w:val="en-US" w:eastAsia="zh-CN"/>
        </w:rPr>
        <w:t>10</w:t>
      </w:r>
      <w:r>
        <w:rPr>
          <w:rFonts w:hint="eastAsia" w:ascii="宋体" w:hAnsi="宋体" w:cs="宋体"/>
          <w:b w:val="0"/>
          <w:bCs w:val="0"/>
          <w:sz w:val="24"/>
          <w:szCs w:val="24"/>
          <w:shd w:val="clear"/>
        </w:rPr>
        <w:t>月</w:t>
      </w:r>
      <w:r>
        <w:rPr>
          <w:rFonts w:hint="eastAsia" w:cs="宋体"/>
          <w:b w:val="0"/>
          <w:bCs w:val="0"/>
          <w:sz w:val="24"/>
          <w:szCs w:val="24"/>
          <w:shd w:val="clear"/>
          <w:lang w:val="en-US" w:eastAsia="zh-CN"/>
        </w:rPr>
        <w:t>13</w:t>
      </w:r>
      <w:r>
        <w:rPr>
          <w:rFonts w:hint="eastAsia" w:ascii="宋体" w:hAnsi="宋体" w:cs="宋体"/>
          <w:b w:val="0"/>
          <w:bCs w:val="0"/>
          <w:sz w:val="24"/>
          <w:szCs w:val="24"/>
          <w:shd w:val="clear"/>
        </w:rPr>
        <w:t>日09时30分00秒（北京时间）</w:t>
      </w:r>
    </w:p>
    <w:p w14:paraId="55B5D753">
      <w:pPr>
        <w:pStyle w:val="23"/>
        <w:wordWrap w:val="0"/>
        <w:spacing w:before="0" w:beforeAutospacing="0" w:after="0" w:afterAutospacing="0" w:line="360" w:lineRule="auto"/>
        <w:ind w:left="480" w:firstLine="0"/>
        <w:jc w:val="both"/>
        <w:rPr>
          <w:rFonts w:hint="eastAsia" w:ascii="宋体" w:hAnsi="宋体" w:cs="宋体"/>
          <w:b w:val="0"/>
          <w:bCs w:val="0"/>
          <w:sz w:val="24"/>
          <w:szCs w:val="24"/>
          <w:shd w:val="clear"/>
        </w:rPr>
      </w:pPr>
      <w:r>
        <w:rPr>
          <w:rFonts w:hint="eastAsia" w:ascii="宋体" w:hAnsi="宋体" w:cs="宋体"/>
          <w:b w:val="0"/>
          <w:bCs w:val="0"/>
          <w:sz w:val="24"/>
          <w:szCs w:val="24"/>
          <w:shd w:val="clear"/>
        </w:rPr>
        <w:t>地点：西安市建西街123号三楼第一会议室</w:t>
      </w:r>
    </w:p>
    <w:p w14:paraId="2C0ADB99">
      <w:pPr>
        <w:pStyle w:val="6"/>
        <w:spacing w:before="150" w:after="0"/>
        <w:jc w:val="left"/>
        <w:rPr>
          <w:rStyle w:val="29"/>
          <w:b/>
          <w:bCs/>
        </w:rPr>
      </w:pPr>
      <w:r>
        <w:rPr>
          <w:rStyle w:val="29"/>
          <w:b/>
          <w:bCs/>
        </w:rPr>
        <w:t>六、公告期限</w:t>
      </w:r>
    </w:p>
    <w:p w14:paraId="2C36451E">
      <w:pPr>
        <w:pStyle w:val="23"/>
        <w:wordWrap w:val="0"/>
        <w:spacing w:before="0" w:beforeAutospacing="0" w:after="0" w:afterAutospacing="0" w:line="360" w:lineRule="auto"/>
        <w:ind w:left="480" w:firstLine="0"/>
        <w:jc w:val="both"/>
        <w:rPr>
          <w:rFonts w:hint="eastAsia" w:ascii="宋体" w:hAnsi="宋体" w:cs="宋体"/>
          <w:b w:val="0"/>
          <w:bCs w:val="0"/>
          <w:sz w:val="24"/>
          <w:szCs w:val="24"/>
          <w:shd w:val="clear"/>
        </w:rPr>
      </w:pPr>
      <w:r>
        <w:rPr>
          <w:rFonts w:hint="eastAsia" w:ascii="宋体" w:hAnsi="宋体" w:cs="宋体"/>
          <w:b w:val="0"/>
          <w:bCs w:val="0"/>
          <w:sz w:val="24"/>
          <w:szCs w:val="24"/>
          <w:shd w:val="clear"/>
        </w:rPr>
        <w:t>自本公告发布之日起5个工作日。</w:t>
      </w:r>
    </w:p>
    <w:p w14:paraId="1EC7BDCC">
      <w:pPr>
        <w:pStyle w:val="6"/>
        <w:spacing w:before="150" w:after="0"/>
        <w:jc w:val="left"/>
        <w:rPr>
          <w:rStyle w:val="29"/>
          <w:b/>
          <w:bCs/>
        </w:rPr>
      </w:pPr>
      <w:r>
        <w:rPr>
          <w:rStyle w:val="29"/>
          <w:b/>
          <w:bCs/>
        </w:rPr>
        <w:t>七、其他补充事宜</w:t>
      </w:r>
    </w:p>
    <w:p w14:paraId="40B89EC0">
      <w:pPr>
        <w:pStyle w:val="6"/>
        <w:wordWrap/>
        <w:spacing w:before="150"/>
        <w:jc w:val="left"/>
        <w:rPr>
          <w:rStyle w:val="29"/>
          <w:rFonts w:ascii="宋体" w:hAnsi="宋体" w:eastAsia="宋体" w:cs="宋体"/>
          <w:b w:val="0"/>
          <w:bCs w:val="0"/>
          <w:sz w:val="24"/>
          <w:szCs w:val="24"/>
        </w:rPr>
      </w:pPr>
      <w:r>
        <w:rPr>
          <w:rStyle w:val="29"/>
          <w:rFonts w:ascii="宋体" w:hAnsi="宋体" w:eastAsia="宋体" w:cs="宋体"/>
          <w:b w:val="0"/>
          <w:bCs w:val="0"/>
          <w:sz w:val="24"/>
          <w:szCs w:val="24"/>
        </w:rPr>
        <w:t>/</w:t>
      </w:r>
    </w:p>
    <w:p w14:paraId="4D2F75EC">
      <w:pPr>
        <w:pStyle w:val="6"/>
        <w:keepNext w:val="0"/>
        <w:keepLines w:val="0"/>
        <w:widowControl/>
        <w:wordWrap/>
        <w:spacing w:before="150" w:after="0" w:line="240" w:lineRule="auto"/>
        <w:ind w:firstLine="0" w:firstLineChars="0"/>
        <w:jc w:val="left"/>
        <w:rPr>
          <w:rStyle w:val="29"/>
          <w:rFonts w:ascii="Times New Roman" w:hAnsi="Times New Roman" w:eastAsia="宋体" w:cs="Times New Roman"/>
          <w:b/>
          <w:bCs/>
        </w:rPr>
      </w:pPr>
      <w:r>
        <w:rPr>
          <w:rStyle w:val="29"/>
          <w:rFonts w:hint="default" w:ascii="Times New Roman" w:hAnsi="Times New Roman" w:eastAsia="宋体" w:cs="Times New Roman"/>
          <w:b/>
          <w:bCs/>
          <w:sz w:val="28"/>
          <w:szCs w:val="28"/>
          <w:shd w:val="clear"/>
        </w:rPr>
        <w:t>八、凡对本次采购提出询问，请按以下方式联系。</w:t>
      </w:r>
    </w:p>
    <w:p w14:paraId="0186C4E1">
      <w:pPr>
        <w:pStyle w:val="23"/>
        <w:ind w:left="480" w:firstLine="0"/>
        <w:jc w:val="both"/>
        <w:rPr>
          <w:rFonts w:hint="eastAsia" w:ascii="宋体" w:hAnsi="宋体" w:eastAsia="宋体" w:cs="宋体"/>
          <w:b w:val="0"/>
          <w:bCs w:val="0"/>
        </w:rPr>
      </w:pPr>
      <w:r>
        <w:rPr>
          <w:rFonts w:hint="eastAsia" w:ascii="宋体" w:hAnsi="宋体" w:eastAsia="宋体" w:cs="宋体"/>
          <w:b w:val="0"/>
          <w:bCs w:val="0"/>
          <w:shd w:val="clear"/>
        </w:rPr>
        <w:t>1.采购人信息</w:t>
      </w:r>
    </w:p>
    <w:p w14:paraId="38588F16">
      <w:pPr>
        <w:pStyle w:val="23"/>
        <w:wordWrap w:val="0"/>
        <w:spacing w:before="0" w:beforeAutospacing="0" w:after="0" w:afterAutospacing="0" w:line="360" w:lineRule="auto"/>
        <w:ind w:left="480" w:firstLine="0"/>
        <w:jc w:val="both"/>
        <w:rPr>
          <w:rFonts w:hint="eastAsia" w:ascii="宋体" w:hAnsi="宋体" w:eastAsia="宋体" w:cs="宋体"/>
          <w:lang w:eastAsia="zh-CN"/>
        </w:rPr>
      </w:pPr>
      <w:r>
        <w:rPr>
          <w:rFonts w:hint="eastAsia" w:ascii="宋体" w:hAnsi="宋体" w:eastAsia="宋体" w:cs="宋体"/>
          <w:shd w:val="clear"/>
        </w:rPr>
        <w:t>名称：</w:t>
      </w:r>
      <w:r>
        <w:rPr>
          <w:rFonts w:hint="eastAsia" w:ascii="宋体" w:hAnsi="宋体" w:eastAsia="宋体" w:cs="宋体"/>
          <w:lang w:eastAsia="zh-CN"/>
        </w:rPr>
        <w:t>陕西省科学技术情报研究院</w:t>
      </w:r>
    </w:p>
    <w:p w14:paraId="297D95D7">
      <w:pPr>
        <w:pStyle w:val="23"/>
        <w:wordWrap w:val="0"/>
        <w:spacing w:before="0" w:beforeAutospacing="0" w:after="0" w:afterAutospacing="0" w:line="360" w:lineRule="auto"/>
        <w:ind w:left="480" w:firstLine="0"/>
        <w:jc w:val="both"/>
        <w:rPr>
          <w:rFonts w:hint="eastAsia" w:ascii="宋体" w:hAnsi="宋体" w:eastAsia="宋体" w:cs="宋体"/>
        </w:rPr>
      </w:pPr>
      <w:r>
        <w:rPr>
          <w:rFonts w:hint="eastAsia" w:ascii="宋体" w:hAnsi="宋体" w:eastAsia="宋体" w:cs="宋体"/>
          <w:shd w:val="clear"/>
        </w:rPr>
        <w:t>地址：陕西省西安市雁塔路南段99号</w:t>
      </w:r>
    </w:p>
    <w:p w14:paraId="76DE90C3">
      <w:pPr>
        <w:pStyle w:val="23"/>
        <w:wordWrap w:val="0"/>
        <w:spacing w:before="0" w:beforeAutospacing="0" w:after="0" w:afterAutospacing="0" w:line="360" w:lineRule="auto"/>
        <w:ind w:left="480" w:firstLine="0"/>
        <w:jc w:val="both"/>
        <w:rPr>
          <w:rFonts w:hint="eastAsia" w:ascii="宋体" w:hAnsi="宋体" w:eastAsia="宋体" w:cs="宋体"/>
        </w:rPr>
      </w:pPr>
      <w:r>
        <w:rPr>
          <w:rFonts w:hint="eastAsia" w:ascii="宋体" w:hAnsi="宋体" w:eastAsia="宋体" w:cs="宋体"/>
          <w:shd w:val="clear"/>
        </w:rPr>
        <w:t>联系方式：</w:t>
      </w:r>
      <w:r>
        <w:rPr>
          <w:rFonts w:hint="eastAsia" w:ascii="宋体" w:hAnsi="宋体" w:eastAsia="宋体" w:cs="宋体"/>
          <w:shd w:val="clear"/>
          <w:lang w:val="en-US" w:eastAsia="zh-CN"/>
        </w:rPr>
        <w:t>029-85540127</w:t>
      </w:r>
    </w:p>
    <w:p w14:paraId="43191FF6">
      <w:pPr>
        <w:pStyle w:val="23"/>
        <w:ind w:left="480" w:firstLine="0"/>
        <w:jc w:val="both"/>
        <w:rPr>
          <w:rFonts w:hint="eastAsia" w:ascii="宋体" w:hAnsi="宋体" w:eastAsia="宋体" w:cs="宋体"/>
          <w:b w:val="0"/>
          <w:bCs w:val="0"/>
        </w:rPr>
      </w:pPr>
      <w:r>
        <w:rPr>
          <w:rFonts w:hint="eastAsia" w:ascii="宋体" w:hAnsi="宋体" w:eastAsia="宋体" w:cs="宋体"/>
          <w:b w:val="0"/>
          <w:bCs w:val="0"/>
          <w:shd w:val="clear"/>
        </w:rPr>
        <w:t>2.采购代理机构信息</w:t>
      </w:r>
    </w:p>
    <w:p w14:paraId="11C44858">
      <w:pPr>
        <w:pStyle w:val="23"/>
        <w:wordWrap w:val="0"/>
        <w:spacing w:before="0" w:beforeAutospacing="0" w:after="0" w:afterAutospacing="0" w:line="360" w:lineRule="auto"/>
        <w:ind w:left="480" w:firstLine="0"/>
        <w:jc w:val="both"/>
        <w:rPr>
          <w:rFonts w:hint="eastAsia" w:ascii="宋体" w:hAnsi="宋体" w:eastAsia="宋体" w:cs="宋体"/>
        </w:rPr>
      </w:pPr>
      <w:r>
        <w:rPr>
          <w:rFonts w:hint="eastAsia" w:ascii="宋体" w:hAnsi="宋体" w:eastAsia="宋体" w:cs="宋体"/>
          <w:shd w:val="clear"/>
        </w:rPr>
        <w:t>名称：陕西海堂项目管理咨询有限公司</w:t>
      </w:r>
    </w:p>
    <w:p w14:paraId="529277C9">
      <w:pPr>
        <w:pStyle w:val="23"/>
        <w:wordWrap w:val="0"/>
        <w:spacing w:before="0" w:beforeAutospacing="0" w:after="0" w:afterAutospacing="0" w:line="360" w:lineRule="auto"/>
        <w:ind w:left="480" w:firstLine="0"/>
        <w:jc w:val="both"/>
        <w:rPr>
          <w:rFonts w:hint="eastAsia" w:ascii="宋体" w:hAnsi="宋体" w:eastAsia="宋体" w:cs="宋体"/>
        </w:rPr>
      </w:pPr>
      <w:r>
        <w:rPr>
          <w:rFonts w:hint="eastAsia" w:ascii="宋体" w:hAnsi="宋体" w:eastAsia="宋体" w:cs="宋体"/>
          <w:shd w:val="clear"/>
        </w:rPr>
        <w:t>地址：西安市建西街123号</w:t>
      </w:r>
    </w:p>
    <w:p w14:paraId="2FCEA08C">
      <w:pPr>
        <w:pStyle w:val="23"/>
        <w:wordWrap w:val="0"/>
        <w:spacing w:before="0" w:beforeAutospacing="0" w:after="0" w:afterAutospacing="0" w:line="360" w:lineRule="auto"/>
        <w:ind w:left="480" w:firstLine="0"/>
        <w:jc w:val="both"/>
        <w:rPr>
          <w:rFonts w:hint="eastAsia" w:ascii="宋体" w:hAnsi="宋体" w:eastAsia="宋体" w:cs="宋体"/>
        </w:rPr>
      </w:pPr>
      <w:r>
        <w:rPr>
          <w:rFonts w:hint="eastAsia" w:ascii="宋体" w:hAnsi="宋体" w:eastAsia="宋体" w:cs="宋体"/>
          <w:shd w:val="clear"/>
        </w:rPr>
        <w:t>联系方式：029-85266606</w:t>
      </w:r>
    </w:p>
    <w:p w14:paraId="7D95DE2D">
      <w:pPr>
        <w:pStyle w:val="23"/>
        <w:ind w:left="480" w:firstLine="0"/>
        <w:jc w:val="both"/>
        <w:rPr>
          <w:rFonts w:hint="eastAsia" w:ascii="宋体" w:hAnsi="宋体" w:eastAsia="宋体" w:cs="宋体"/>
          <w:b w:val="0"/>
          <w:bCs w:val="0"/>
        </w:rPr>
      </w:pPr>
      <w:r>
        <w:rPr>
          <w:rFonts w:hint="eastAsia" w:ascii="宋体" w:hAnsi="宋体" w:eastAsia="宋体" w:cs="宋体"/>
          <w:b w:val="0"/>
          <w:bCs w:val="0"/>
          <w:shd w:val="clear"/>
        </w:rPr>
        <w:t>3.项目联系方式</w:t>
      </w:r>
    </w:p>
    <w:p w14:paraId="7FC64E5D">
      <w:pPr>
        <w:pStyle w:val="23"/>
        <w:wordWrap w:val="0"/>
        <w:spacing w:before="0" w:beforeAutospacing="0" w:after="0" w:afterAutospacing="0" w:line="360" w:lineRule="auto"/>
        <w:ind w:left="480" w:firstLine="0"/>
        <w:jc w:val="both"/>
        <w:rPr>
          <w:rFonts w:hint="eastAsia" w:ascii="宋体" w:hAnsi="宋体" w:eastAsia="宋体" w:cs="宋体"/>
        </w:rPr>
      </w:pPr>
      <w:r>
        <w:rPr>
          <w:rFonts w:hint="eastAsia" w:ascii="宋体" w:hAnsi="宋体" w:eastAsia="宋体" w:cs="宋体"/>
          <w:shd w:val="clear"/>
        </w:rPr>
        <w:t>项目联系人：田华</w:t>
      </w:r>
    </w:p>
    <w:p w14:paraId="61880494">
      <w:pPr>
        <w:pStyle w:val="23"/>
        <w:wordWrap w:val="0"/>
        <w:spacing w:before="0" w:beforeAutospacing="0" w:after="0" w:afterAutospacing="0" w:line="360" w:lineRule="auto"/>
        <w:ind w:left="480" w:firstLine="0"/>
        <w:jc w:val="both"/>
        <w:rPr>
          <w:rFonts w:hint="eastAsia" w:ascii="宋体" w:hAnsi="宋体" w:eastAsia="宋体" w:cs="宋体"/>
          <w:sz w:val="24"/>
          <w:szCs w:val="24"/>
        </w:rPr>
      </w:pPr>
      <w:r>
        <w:rPr>
          <w:rFonts w:hint="eastAsia" w:ascii="宋体" w:hAnsi="宋体" w:eastAsia="宋体" w:cs="宋体"/>
          <w:shd w:val="clear"/>
        </w:rPr>
        <w:t>电话：029-85266606</w:t>
      </w:r>
    </w:p>
    <w:p w14:paraId="4142ABB2">
      <w:pPr>
        <w:spacing w:line="480" w:lineRule="exact"/>
        <w:ind w:right="792" w:firstLine="4560" w:firstLineChars="1900"/>
        <w:rPr>
          <w:rFonts w:hint="eastAsia" w:ascii="宋体" w:hAnsi="宋体" w:eastAsia="宋体" w:cs="宋体"/>
          <w:sz w:val="24"/>
          <w:lang w:val="zh-CN"/>
        </w:rPr>
      </w:pPr>
    </w:p>
    <w:p w14:paraId="2100CA2F">
      <w:pPr>
        <w:spacing w:line="480" w:lineRule="exact"/>
        <w:ind w:right="792" w:firstLine="4560" w:firstLineChars="1900"/>
        <w:rPr>
          <w:rFonts w:hint="eastAsia" w:ascii="宋体" w:hAnsi="宋体" w:eastAsia="宋体" w:cs="宋体"/>
          <w:sz w:val="24"/>
          <w:lang w:val="zh-CN"/>
        </w:rPr>
      </w:pPr>
    </w:p>
    <w:p w14:paraId="3C884FBC">
      <w:pPr>
        <w:spacing w:line="480" w:lineRule="exact"/>
        <w:ind w:right="792" w:firstLine="4560" w:firstLineChars="1900"/>
        <w:rPr>
          <w:rFonts w:hint="eastAsia" w:ascii="宋体" w:hAnsi="宋体" w:eastAsia="宋体" w:cs="宋体"/>
          <w:sz w:val="24"/>
          <w:lang w:val="zh-CN"/>
        </w:rPr>
      </w:pPr>
    </w:p>
    <w:p w14:paraId="3637A1D1">
      <w:pPr>
        <w:spacing w:line="360" w:lineRule="auto"/>
        <w:ind w:right="792" w:firstLine="4320" w:firstLineChars="1800"/>
        <w:rPr>
          <w:rFonts w:hint="eastAsia" w:ascii="宋体" w:hAnsi="宋体" w:eastAsia="宋体" w:cs="宋体"/>
          <w:sz w:val="24"/>
        </w:rPr>
      </w:pPr>
      <w:r>
        <w:rPr>
          <w:rFonts w:hint="eastAsia" w:ascii="宋体" w:hAnsi="宋体" w:eastAsia="宋体" w:cs="宋体"/>
          <w:sz w:val="24"/>
          <w:lang w:val="zh-CN"/>
        </w:rPr>
        <w:t>陕西海堂项目管理咨询有限公司</w:t>
      </w:r>
    </w:p>
    <w:p w14:paraId="6921B9ED">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202</w:t>
      </w:r>
      <w:r>
        <w:rPr>
          <w:rFonts w:hint="eastAsia" w:ascii="宋体" w:hAnsi="宋体" w:eastAsia="宋体" w:cs="宋体"/>
          <w:sz w:val="24"/>
          <w:lang w:val="en-US" w:eastAsia="zh-CN"/>
        </w:rPr>
        <w:t>5</w:t>
      </w:r>
      <w:r>
        <w:rPr>
          <w:rFonts w:hint="eastAsia" w:ascii="宋体" w:hAnsi="宋体" w:eastAsia="宋体" w:cs="宋体"/>
          <w:sz w:val="24"/>
        </w:rPr>
        <w:t>年**月**日</w:t>
      </w:r>
    </w:p>
    <w:p w14:paraId="5A91CE69">
      <w:pPr>
        <w:pStyle w:val="3"/>
        <w:keepNext w:val="0"/>
        <w:keepLines w:val="0"/>
        <w:rPr>
          <w:rFonts w:hint="eastAsia" w:ascii="宋体" w:hAnsi="宋体" w:eastAsia="宋体" w:cs="宋体"/>
          <w:sz w:val="32"/>
          <w:szCs w:val="32"/>
        </w:rPr>
      </w:pPr>
      <w:r>
        <w:rPr>
          <w:rFonts w:hint="eastAsia" w:ascii="宋体" w:hAnsi="宋体" w:eastAsia="宋体" w:cs="宋体"/>
          <w:sz w:val="24"/>
        </w:rPr>
        <w:br w:type="page"/>
      </w:r>
      <w:bookmarkStart w:id="6" w:name="_Toc15927"/>
      <w:r>
        <w:rPr>
          <w:rFonts w:hint="eastAsia" w:ascii="宋体" w:hAnsi="宋体" w:eastAsia="宋体" w:cs="宋体"/>
          <w:sz w:val="32"/>
          <w:szCs w:val="32"/>
        </w:rPr>
        <w:t>第二部分  供应商须知</w:t>
      </w:r>
      <w:bookmarkEnd w:id="6"/>
    </w:p>
    <w:p w14:paraId="268AB5D8">
      <w:pPr>
        <w:pStyle w:val="14"/>
        <w:ind w:firstLine="602" w:firstLineChars="200"/>
        <w:jc w:val="center"/>
        <w:rPr>
          <w:rFonts w:hint="eastAsia" w:ascii="宋体" w:hAnsi="宋体" w:eastAsia="宋体" w:cs="宋体"/>
          <w:b/>
          <w:sz w:val="30"/>
          <w:szCs w:val="30"/>
        </w:rPr>
      </w:pPr>
      <w:r>
        <w:rPr>
          <w:rFonts w:hint="eastAsia" w:ascii="宋体" w:hAnsi="宋体" w:eastAsia="宋体" w:cs="宋体"/>
          <w:b/>
          <w:sz w:val="30"/>
          <w:szCs w:val="30"/>
        </w:rPr>
        <w:t>供应商须知前附表</w:t>
      </w:r>
    </w:p>
    <w:tbl>
      <w:tblPr>
        <w:tblStyle w:val="26"/>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335"/>
        <w:gridCol w:w="6764"/>
      </w:tblGrid>
      <w:tr w14:paraId="5C4A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AFF5FA1">
            <w:pPr>
              <w:pStyle w:val="14"/>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52476B23">
            <w:pPr>
              <w:pStyle w:val="14"/>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6764" w:type="dxa"/>
            <w:vAlign w:val="center"/>
          </w:tcPr>
          <w:p w14:paraId="06D81DA6">
            <w:pPr>
              <w:pStyle w:val="14"/>
              <w:jc w:val="center"/>
              <w:rPr>
                <w:rFonts w:hint="eastAsia" w:ascii="宋体" w:hAnsi="宋体" w:eastAsia="宋体" w:cs="宋体"/>
                <w:b/>
                <w:bCs/>
                <w:sz w:val="24"/>
                <w:szCs w:val="24"/>
              </w:rPr>
            </w:pPr>
            <w:r>
              <w:rPr>
                <w:rFonts w:hint="eastAsia" w:ascii="宋体" w:hAnsi="宋体" w:eastAsia="宋体" w:cs="宋体"/>
                <w:b/>
                <w:bCs/>
                <w:sz w:val="24"/>
                <w:szCs w:val="24"/>
              </w:rPr>
              <w:t>具体内容和要求</w:t>
            </w:r>
          </w:p>
        </w:tc>
      </w:tr>
      <w:tr w14:paraId="579B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Merge w:val="restart"/>
            <w:vAlign w:val="center"/>
          </w:tcPr>
          <w:p w14:paraId="260EF026">
            <w:pPr>
              <w:pStyle w:val="14"/>
              <w:jc w:val="center"/>
              <w:rPr>
                <w:rFonts w:hint="eastAsia" w:ascii="宋体" w:hAnsi="宋体" w:eastAsia="宋体" w:cs="宋体"/>
                <w:sz w:val="24"/>
                <w:szCs w:val="24"/>
              </w:rPr>
            </w:pPr>
            <w:r>
              <w:rPr>
                <w:rFonts w:hint="eastAsia" w:ascii="宋体" w:hAnsi="宋体" w:eastAsia="宋体" w:cs="宋体"/>
                <w:sz w:val="24"/>
                <w:szCs w:val="24"/>
              </w:rPr>
              <w:t>1</w:t>
            </w:r>
          </w:p>
        </w:tc>
        <w:tc>
          <w:tcPr>
            <w:tcW w:w="2335" w:type="dxa"/>
            <w:vAlign w:val="center"/>
          </w:tcPr>
          <w:p w14:paraId="45899F49">
            <w:pPr>
              <w:pStyle w:val="14"/>
              <w:jc w:val="center"/>
              <w:rPr>
                <w:rFonts w:hint="eastAsia" w:ascii="宋体" w:hAnsi="宋体" w:eastAsia="宋体" w:cs="宋体"/>
                <w:sz w:val="24"/>
                <w:szCs w:val="24"/>
              </w:rPr>
            </w:pPr>
            <w:r>
              <w:rPr>
                <w:rFonts w:hint="eastAsia" w:ascii="宋体" w:hAnsi="宋体" w:eastAsia="宋体" w:cs="宋体"/>
                <w:sz w:val="24"/>
                <w:szCs w:val="24"/>
              </w:rPr>
              <w:t>采购项目</w:t>
            </w:r>
          </w:p>
        </w:tc>
        <w:tc>
          <w:tcPr>
            <w:tcW w:w="6764" w:type="dxa"/>
            <w:vAlign w:val="center"/>
          </w:tcPr>
          <w:p w14:paraId="5D86DDC6">
            <w:pPr>
              <w:pStyle w:val="14"/>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陕西省科技信息情报服务平台3.0建设</w:t>
            </w:r>
          </w:p>
        </w:tc>
      </w:tr>
      <w:tr w14:paraId="3A24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Merge w:val="continue"/>
            <w:vAlign w:val="center"/>
          </w:tcPr>
          <w:p w14:paraId="01DF9907">
            <w:pPr>
              <w:pStyle w:val="14"/>
              <w:jc w:val="center"/>
              <w:rPr>
                <w:rFonts w:hint="eastAsia" w:ascii="宋体" w:hAnsi="宋体" w:eastAsia="宋体" w:cs="宋体"/>
                <w:sz w:val="24"/>
                <w:szCs w:val="24"/>
              </w:rPr>
            </w:pPr>
          </w:p>
        </w:tc>
        <w:tc>
          <w:tcPr>
            <w:tcW w:w="2335" w:type="dxa"/>
            <w:vAlign w:val="center"/>
          </w:tcPr>
          <w:p w14:paraId="754B7C6B">
            <w:pPr>
              <w:pStyle w:val="14"/>
              <w:jc w:val="center"/>
              <w:rPr>
                <w:rFonts w:hint="eastAsia" w:ascii="宋体" w:hAnsi="宋体" w:eastAsia="宋体" w:cs="宋体"/>
                <w:sz w:val="24"/>
                <w:szCs w:val="24"/>
              </w:rPr>
            </w:pPr>
            <w:r>
              <w:rPr>
                <w:rFonts w:hint="eastAsia" w:ascii="宋体" w:hAnsi="宋体" w:eastAsia="宋体" w:cs="宋体"/>
                <w:sz w:val="24"/>
                <w:szCs w:val="24"/>
              </w:rPr>
              <w:t>采购预算</w:t>
            </w:r>
          </w:p>
        </w:tc>
        <w:tc>
          <w:tcPr>
            <w:tcW w:w="6764" w:type="dxa"/>
            <w:vAlign w:val="center"/>
          </w:tcPr>
          <w:p w14:paraId="2D9FF41C">
            <w:pPr>
              <w:pStyle w:val="14"/>
              <w:jc w:val="left"/>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0,000.00元</w:t>
            </w:r>
          </w:p>
        </w:tc>
      </w:tr>
      <w:tr w14:paraId="02FD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Merge w:val="continue"/>
            <w:vAlign w:val="center"/>
          </w:tcPr>
          <w:p w14:paraId="105D44C3">
            <w:pPr>
              <w:pStyle w:val="14"/>
              <w:jc w:val="center"/>
              <w:rPr>
                <w:rFonts w:hint="eastAsia" w:ascii="宋体" w:hAnsi="宋体" w:eastAsia="宋体" w:cs="宋体"/>
                <w:sz w:val="24"/>
                <w:szCs w:val="24"/>
              </w:rPr>
            </w:pPr>
          </w:p>
        </w:tc>
        <w:tc>
          <w:tcPr>
            <w:tcW w:w="2335" w:type="dxa"/>
            <w:vAlign w:val="center"/>
          </w:tcPr>
          <w:p w14:paraId="153914A0">
            <w:pPr>
              <w:pStyle w:val="14"/>
              <w:jc w:val="center"/>
              <w:rPr>
                <w:rFonts w:hint="eastAsia" w:ascii="宋体" w:hAnsi="宋体" w:eastAsia="宋体" w:cs="宋体"/>
                <w:sz w:val="24"/>
                <w:szCs w:val="24"/>
              </w:rPr>
            </w:pPr>
            <w:r>
              <w:rPr>
                <w:rFonts w:hint="eastAsia" w:ascii="宋体" w:hAnsi="宋体" w:eastAsia="宋体" w:cs="宋体"/>
                <w:sz w:val="24"/>
                <w:szCs w:val="24"/>
              </w:rPr>
              <w:t>公告媒体</w:t>
            </w:r>
          </w:p>
        </w:tc>
        <w:tc>
          <w:tcPr>
            <w:tcW w:w="6764" w:type="dxa"/>
            <w:vAlign w:val="center"/>
          </w:tcPr>
          <w:p w14:paraId="3539AE57">
            <w:pPr>
              <w:pStyle w:val="14"/>
              <w:jc w:val="left"/>
              <w:rPr>
                <w:rFonts w:hint="eastAsia" w:ascii="宋体" w:hAnsi="宋体" w:eastAsia="宋体" w:cs="宋体"/>
                <w:sz w:val="24"/>
                <w:szCs w:val="24"/>
              </w:rPr>
            </w:pPr>
            <w:r>
              <w:rPr>
                <w:rFonts w:hint="eastAsia" w:ascii="宋体" w:hAnsi="宋体" w:eastAsia="宋体" w:cs="宋体"/>
                <w:sz w:val="24"/>
                <w:szCs w:val="24"/>
              </w:rPr>
              <w:t>陕西省政府采购网</w:t>
            </w:r>
          </w:p>
        </w:tc>
      </w:tr>
      <w:tr w14:paraId="2497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5749BAB">
            <w:pPr>
              <w:pStyle w:val="14"/>
              <w:jc w:val="center"/>
              <w:rPr>
                <w:rFonts w:hint="eastAsia" w:ascii="宋体" w:hAnsi="宋体" w:eastAsia="宋体" w:cs="宋体"/>
                <w:sz w:val="24"/>
                <w:szCs w:val="24"/>
              </w:rPr>
            </w:pPr>
            <w:r>
              <w:rPr>
                <w:rFonts w:hint="eastAsia" w:ascii="宋体" w:hAnsi="宋体" w:eastAsia="宋体" w:cs="宋体"/>
                <w:sz w:val="24"/>
                <w:szCs w:val="24"/>
              </w:rPr>
              <w:t>2</w:t>
            </w:r>
          </w:p>
        </w:tc>
        <w:tc>
          <w:tcPr>
            <w:tcW w:w="2335" w:type="dxa"/>
            <w:vAlign w:val="center"/>
          </w:tcPr>
          <w:p w14:paraId="656BD6CB">
            <w:pPr>
              <w:pStyle w:val="14"/>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6764" w:type="dxa"/>
            <w:vAlign w:val="center"/>
          </w:tcPr>
          <w:p w14:paraId="569E4525">
            <w:pPr>
              <w:pStyle w:val="14"/>
              <w:numPr>
                <w:ilvl w:val="0"/>
                <w:numId w:val="0"/>
              </w:numPr>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名称：</w:t>
            </w:r>
            <w:r>
              <w:rPr>
                <w:rFonts w:hint="eastAsia" w:ascii="宋体" w:hAnsi="宋体" w:eastAsia="宋体" w:cs="宋体"/>
                <w:sz w:val="24"/>
                <w:szCs w:val="24"/>
                <w:lang w:eastAsia="zh-CN"/>
              </w:rPr>
              <w:t>陕西省科学技术情报研究院</w:t>
            </w:r>
          </w:p>
          <w:p w14:paraId="18AE4D56">
            <w:pPr>
              <w:pStyle w:val="14"/>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地址：陕西省西安市雁塔路南段99号</w:t>
            </w:r>
          </w:p>
          <w:p w14:paraId="06A8BA0E">
            <w:pPr>
              <w:pStyle w:val="14"/>
              <w:jc w:val="left"/>
              <w:rPr>
                <w:rFonts w:hint="default" w:ascii="宋体" w:hAnsi="宋体" w:eastAsia="宋体" w:cs="宋体"/>
                <w:sz w:val="24"/>
                <w:szCs w:val="24"/>
                <w:lang w:val="en-US"/>
              </w:rPr>
            </w:pPr>
            <w:r>
              <w:rPr>
                <w:rFonts w:hint="eastAsia" w:ascii="宋体" w:hAnsi="宋体" w:eastAsia="宋体" w:cs="宋体"/>
                <w:sz w:val="24"/>
                <w:szCs w:val="24"/>
              </w:rPr>
              <w:t>3、电话：</w:t>
            </w:r>
            <w:r>
              <w:rPr>
                <w:rFonts w:hint="eastAsia" w:ascii="宋体" w:hAnsi="宋体" w:eastAsia="宋体" w:cs="宋体"/>
                <w:sz w:val="24"/>
                <w:szCs w:val="24"/>
                <w:lang w:val="en-US" w:eastAsia="zh-CN"/>
              </w:rPr>
              <w:t>029-</w:t>
            </w:r>
            <w:r>
              <w:rPr>
                <w:rFonts w:hint="eastAsia" w:hAnsi="宋体" w:cs="宋体"/>
                <w:sz w:val="24"/>
                <w:szCs w:val="24"/>
                <w:lang w:val="en-US" w:eastAsia="zh-CN"/>
              </w:rPr>
              <w:t>85540127</w:t>
            </w:r>
          </w:p>
          <w:p w14:paraId="487B5C70">
            <w:pPr>
              <w:pStyle w:val="14"/>
              <w:jc w:val="left"/>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color w:val="auto"/>
                <w:sz w:val="24"/>
                <w:szCs w:val="24"/>
                <w:highlight w:val="none"/>
              </w:rPr>
              <w:t>联系人：</w:t>
            </w:r>
            <w:r>
              <w:rPr>
                <w:rFonts w:hint="eastAsia" w:hAnsi="宋体" w:cs="宋体"/>
                <w:color w:val="auto"/>
                <w:sz w:val="24"/>
                <w:szCs w:val="24"/>
                <w:highlight w:val="none"/>
                <w:lang w:eastAsia="zh-CN"/>
              </w:rPr>
              <w:t>孙老师</w:t>
            </w:r>
          </w:p>
        </w:tc>
      </w:tr>
      <w:tr w14:paraId="336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702722C">
            <w:pPr>
              <w:pStyle w:val="14"/>
              <w:jc w:val="center"/>
              <w:rPr>
                <w:rFonts w:hint="eastAsia" w:ascii="宋体" w:hAnsi="宋体" w:eastAsia="宋体" w:cs="宋体"/>
                <w:sz w:val="24"/>
                <w:szCs w:val="24"/>
              </w:rPr>
            </w:pPr>
            <w:r>
              <w:rPr>
                <w:rFonts w:hint="eastAsia" w:ascii="宋体" w:hAnsi="宋体" w:eastAsia="宋体" w:cs="宋体"/>
                <w:sz w:val="24"/>
                <w:szCs w:val="24"/>
              </w:rPr>
              <w:t>3</w:t>
            </w:r>
          </w:p>
        </w:tc>
        <w:tc>
          <w:tcPr>
            <w:tcW w:w="2335" w:type="dxa"/>
            <w:vAlign w:val="center"/>
          </w:tcPr>
          <w:p w14:paraId="19C452A5">
            <w:pPr>
              <w:pStyle w:val="14"/>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764" w:type="dxa"/>
            <w:vAlign w:val="center"/>
          </w:tcPr>
          <w:p w14:paraId="7F6B9819">
            <w:pPr>
              <w:pStyle w:val="14"/>
              <w:jc w:val="left"/>
              <w:rPr>
                <w:rFonts w:hint="eastAsia" w:ascii="宋体" w:hAnsi="宋体" w:eastAsia="宋体" w:cs="宋体"/>
                <w:sz w:val="24"/>
                <w:szCs w:val="24"/>
              </w:rPr>
            </w:pPr>
            <w:r>
              <w:rPr>
                <w:rFonts w:hint="eastAsia" w:ascii="宋体" w:hAnsi="宋体" w:eastAsia="宋体" w:cs="宋体"/>
                <w:sz w:val="24"/>
                <w:szCs w:val="24"/>
              </w:rPr>
              <w:t>1、名称：陕西海堂项目管理咨询有限公司</w:t>
            </w:r>
          </w:p>
          <w:p w14:paraId="3132DFC3">
            <w:pPr>
              <w:pStyle w:val="14"/>
              <w:jc w:val="left"/>
              <w:rPr>
                <w:rFonts w:hint="eastAsia" w:ascii="宋体" w:hAnsi="宋体" w:eastAsia="宋体" w:cs="宋体"/>
                <w:sz w:val="24"/>
                <w:szCs w:val="24"/>
              </w:rPr>
            </w:pPr>
            <w:r>
              <w:rPr>
                <w:rFonts w:hint="eastAsia" w:ascii="宋体" w:hAnsi="宋体" w:eastAsia="宋体" w:cs="宋体"/>
                <w:sz w:val="24"/>
                <w:szCs w:val="24"/>
              </w:rPr>
              <w:t>2、地址：西安市建西街123号</w:t>
            </w:r>
          </w:p>
          <w:p w14:paraId="310DC757">
            <w:pPr>
              <w:pStyle w:val="14"/>
              <w:jc w:val="left"/>
              <w:rPr>
                <w:rFonts w:hint="eastAsia" w:ascii="宋体" w:hAnsi="宋体" w:eastAsia="宋体" w:cs="宋体"/>
                <w:sz w:val="24"/>
                <w:szCs w:val="24"/>
              </w:rPr>
            </w:pPr>
            <w:r>
              <w:rPr>
                <w:rFonts w:hint="eastAsia" w:ascii="宋体" w:hAnsi="宋体" w:eastAsia="宋体" w:cs="宋体"/>
                <w:sz w:val="24"/>
                <w:szCs w:val="24"/>
              </w:rPr>
              <w:t>3、电话：029-85266606</w:t>
            </w:r>
          </w:p>
          <w:p w14:paraId="2C0F8208">
            <w:pPr>
              <w:pStyle w:val="14"/>
              <w:jc w:val="left"/>
              <w:rPr>
                <w:rFonts w:hint="eastAsia" w:ascii="宋体" w:hAnsi="宋体" w:eastAsia="宋体" w:cs="宋体"/>
                <w:sz w:val="24"/>
                <w:szCs w:val="24"/>
              </w:rPr>
            </w:pPr>
            <w:r>
              <w:rPr>
                <w:rFonts w:hint="eastAsia" w:ascii="宋体" w:hAnsi="宋体" w:eastAsia="宋体" w:cs="宋体"/>
                <w:sz w:val="24"/>
                <w:szCs w:val="24"/>
              </w:rPr>
              <w:t>4、联系人：党鑫圣、</w:t>
            </w:r>
            <w:r>
              <w:rPr>
                <w:rFonts w:hint="eastAsia" w:ascii="宋体" w:hAnsi="宋体" w:eastAsia="宋体" w:cs="宋体"/>
                <w:sz w:val="24"/>
                <w:szCs w:val="24"/>
                <w:lang w:eastAsia="zh-CN"/>
              </w:rPr>
              <w:t>王寿宏、</w:t>
            </w:r>
            <w:r>
              <w:rPr>
                <w:rFonts w:hint="eastAsia" w:ascii="宋体" w:hAnsi="宋体" w:eastAsia="宋体" w:cs="宋体"/>
                <w:sz w:val="24"/>
                <w:szCs w:val="24"/>
              </w:rPr>
              <w:t>田华</w:t>
            </w:r>
          </w:p>
        </w:tc>
      </w:tr>
      <w:tr w14:paraId="0466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0CA698E0">
            <w:pPr>
              <w:pStyle w:val="14"/>
              <w:jc w:val="center"/>
              <w:rPr>
                <w:rFonts w:hint="eastAsia" w:ascii="宋体" w:hAnsi="宋体" w:eastAsia="宋体" w:cs="宋体"/>
                <w:sz w:val="24"/>
                <w:szCs w:val="24"/>
              </w:rPr>
            </w:pPr>
            <w:r>
              <w:rPr>
                <w:rFonts w:hint="eastAsia" w:ascii="宋体" w:hAnsi="宋体" w:eastAsia="宋体" w:cs="宋体"/>
                <w:sz w:val="24"/>
                <w:szCs w:val="24"/>
              </w:rPr>
              <w:t>4</w:t>
            </w:r>
          </w:p>
        </w:tc>
        <w:tc>
          <w:tcPr>
            <w:tcW w:w="2335" w:type="dxa"/>
            <w:vAlign w:val="center"/>
          </w:tcPr>
          <w:p w14:paraId="2204E51A">
            <w:pPr>
              <w:pStyle w:val="14"/>
              <w:jc w:val="center"/>
              <w:rPr>
                <w:rFonts w:hint="eastAsia" w:ascii="宋体" w:hAnsi="宋体" w:eastAsia="宋体" w:cs="宋体"/>
                <w:sz w:val="24"/>
                <w:szCs w:val="24"/>
              </w:rPr>
            </w:pPr>
            <w:r>
              <w:rPr>
                <w:rFonts w:hint="eastAsia" w:ascii="宋体" w:hAnsi="宋体" w:eastAsia="宋体" w:cs="宋体"/>
                <w:sz w:val="24"/>
                <w:szCs w:val="24"/>
              </w:rPr>
              <w:t>供应商资格条件</w:t>
            </w:r>
          </w:p>
        </w:tc>
        <w:tc>
          <w:tcPr>
            <w:tcW w:w="6764" w:type="dxa"/>
            <w:vAlign w:val="center"/>
          </w:tcPr>
          <w:p w14:paraId="3FC6286B">
            <w:pPr>
              <w:spacing w:line="360" w:lineRule="auto"/>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营业执照：具有独立承担民事责任能力的法人、其他组织或自然人，并出具合法有效的营业执照或事业单位法人证书等国家规定的相关证明，自然人参与的提供其身份证明；</w:t>
            </w:r>
          </w:p>
          <w:p w14:paraId="39B800E1">
            <w:pPr>
              <w:spacing w:line="360" w:lineRule="auto"/>
              <w:jc w:val="left"/>
              <w:rPr>
                <w:rFonts w:hint="eastAsia" w:ascii="宋体" w:hAnsi="宋体" w:eastAsia="宋体" w:cs="宋体"/>
                <w:sz w:val="24"/>
              </w:rPr>
            </w:pPr>
            <w:r>
              <w:rPr>
                <w:rFonts w:hint="eastAsia" w:ascii="宋体" w:hAnsi="宋体" w:eastAsia="宋体" w:cs="宋体"/>
                <w:sz w:val="24"/>
              </w:rPr>
              <w:t>（2）授权委托书：法定代表人(负责人)参与投标时，提供法定代表人(负责人)身份证明及本人身份证复印件加盖公章；授权代表参与投标时，提供企业法人授权委托书及被授权人身份证复印件加盖公章；</w:t>
            </w:r>
          </w:p>
          <w:p w14:paraId="225ABE1C">
            <w:pPr>
              <w:spacing w:line="360" w:lineRule="auto"/>
              <w:jc w:val="left"/>
              <w:rPr>
                <w:rFonts w:hint="eastAsia" w:ascii="宋体" w:hAnsi="宋体" w:eastAsia="宋体" w:cs="宋体"/>
                <w:sz w:val="24"/>
                <w:lang w:eastAsia="zh-CN"/>
              </w:rPr>
            </w:pPr>
            <w:r>
              <w:rPr>
                <w:rFonts w:hint="eastAsia" w:ascii="宋体" w:hAnsi="宋体" w:eastAsia="宋体" w:cs="宋体"/>
                <w:sz w:val="24"/>
              </w:rPr>
              <w:t>（3）财务状况报告：</w:t>
            </w:r>
            <w:r>
              <w:rPr>
                <w:rFonts w:hint="eastAsia" w:ascii="宋体" w:hAnsi="宋体" w:eastAsia="宋体" w:cs="宋体"/>
                <w:sz w:val="24"/>
                <w:lang w:eastAsia="zh-CN"/>
              </w:rPr>
              <w:t>提供2024年度经审计的完整有效的财务报告（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09FAE80F">
            <w:pPr>
              <w:spacing w:line="360" w:lineRule="auto"/>
              <w:jc w:val="left"/>
              <w:rPr>
                <w:rFonts w:hint="eastAsia" w:ascii="宋体" w:hAnsi="宋体" w:eastAsia="宋体" w:cs="宋体"/>
                <w:sz w:val="24"/>
              </w:rPr>
            </w:pPr>
            <w:r>
              <w:rPr>
                <w:rFonts w:hint="eastAsia" w:ascii="宋体" w:hAnsi="宋体" w:eastAsia="宋体" w:cs="宋体"/>
                <w:sz w:val="24"/>
              </w:rPr>
              <w:t>（4）社会保障资金缴纳证明：提供202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月至今已缴存的一个月的社会保障资金缴存单据或社保机构开具的社会保险参保缴费情况证明，依法不需要缴纳社会保障资金的投标单位应提供相关文件证明；</w:t>
            </w:r>
          </w:p>
          <w:p w14:paraId="64ED4F7D">
            <w:pPr>
              <w:spacing w:line="360" w:lineRule="auto"/>
              <w:jc w:val="left"/>
              <w:rPr>
                <w:rFonts w:hint="eastAsia" w:ascii="宋体" w:hAnsi="宋体" w:eastAsia="宋体" w:cs="宋体"/>
                <w:sz w:val="24"/>
              </w:rPr>
            </w:pPr>
            <w:r>
              <w:rPr>
                <w:rFonts w:hint="eastAsia" w:ascii="宋体" w:hAnsi="宋体" w:eastAsia="宋体" w:cs="宋体"/>
                <w:sz w:val="24"/>
              </w:rPr>
              <w:t>（5）税收缴纳证明：提供202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月至今已缴纳的至少一个月的纳税证明或完税证明，依法免税的单位应提供相关证明材料；</w:t>
            </w:r>
          </w:p>
          <w:p w14:paraId="7EAE1501">
            <w:pPr>
              <w:spacing w:line="360" w:lineRule="auto"/>
              <w:jc w:val="left"/>
              <w:rPr>
                <w:rFonts w:hint="eastAsia" w:ascii="宋体" w:hAnsi="宋体" w:eastAsia="宋体" w:cs="宋体"/>
                <w:sz w:val="24"/>
              </w:rPr>
            </w:pPr>
            <w:r>
              <w:rPr>
                <w:rFonts w:hint="eastAsia" w:ascii="宋体" w:hAnsi="宋体" w:eastAsia="宋体" w:cs="宋体"/>
                <w:sz w:val="24"/>
              </w:rPr>
              <w:t>（6）无重大违法记录声明：参加政府采购活动前3年内经营活动中没有重大违法记录声明；</w:t>
            </w:r>
          </w:p>
          <w:p w14:paraId="2E85A614">
            <w:pPr>
              <w:wordWrap w:val="0"/>
              <w:spacing w:line="360" w:lineRule="auto"/>
              <w:jc w:val="left"/>
              <w:rPr>
                <w:rFonts w:hint="eastAsia" w:ascii="宋体" w:hAnsi="宋体" w:eastAsia="宋体" w:cs="宋体"/>
                <w:sz w:val="24"/>
              </w:rPr>
            </w:pPr>
            <w:r>
              <w:rPr>
                <w:rFonts w:hint="eastAsia" w:ascii="宋体" w:hAnsi="宋体" w:eastAsia="宋体" w:cs="宋体"/>
                <w:sz w:val="24"/>
              </w:rPr>
              <w:t>（7）信用中国：</w:t>
            </w:r>
            <w:r>
              <w:rPr>
                <w:rFonts w:hint="eastAsia" w:asciiTheme="minorHAnsi" w:hAnsiTheme="minorHAnsi" w:eastAsiaTheme="minorEastAsia" w:cstheme="minorBidi"/>
                <w:sz w:val="21"/>
              </w:rPr>
              <w:t>通过</w:t>
            </w:r>
            <w:r>
              <w:rPr>
                <w:rFonts w:hint="eastAsia" w:ascii="宋体" w:hAnsi="宋体" w:eastAsia="宋体" w:cs="宋体"/>
                <w:sz w:val="24"/>
              </w:rPr>
              <w:t>“信用中国”网站（www.creditchina.gov.cn/）和“中国政府采购网”（http://www.ccgp.gov.cn/）查询投标主体未被列入失信被执行人、重大税收失信主体、政府采购严重违法失信行为记录名单；</w:t>
            </w:r>
          </w:p>
          <w:p w14:paraId="0B468865">
            <w:pPr>
              <w:spacing w:line="360" w:lineRule="auto"/>
              <w:jc w:val="left"/>
              <w:rPr>
                <w:rFonts w:hint="eastAsia" w:ascii="宋体" w:hAnsi="宋体" w:eastAsia="宋体" w:cs="宋体"/>
                <w:sz w:val="24"/>
                <w:lang w:eastAsia="zh-CN"/>
              </w:rPr>
            </w:pPr>
            <w:r>
              <w:rPr>
                <w:rFonts w:hint="eastAsia" w:ascii="宋体" w:hAnsi="宋体" w:eastAsia="宋体" w:cs="宋体"/>
                <w:sz w:val="24"/>
              </w:rPr>
              <w:t>（8）承诺函：</w:t>
            </w:r>
            <w:r>
              <w:rPr>
                <w:rFonts w:hint="eastAsia" w:ascii="宋体" w:hAnsi="宋体" w:eastAsia="宋体" w:cs="宋体"/>
                <w:sz w:val="24"/>
                <w:lang w:eastAsia="zh-CN"/>
              </w:rPr>
              <w:t>提供具有履行服务合同所必需的产品技术能力的承诺；</w:t>
            </w:r>
          </w:p>
          <w:p w14:paraId="553C44D6">
            <w:pPr>
              <w:spacing w:line="360" w:lineRule="auto"/>
              <w:jc w:val="left"/>
              <w:rPr>
                <w:rFonts w:hint="eastAsia" w:ascii="宋体" w:hAnsi="宋体" w:eastAsia="宋体" w:cs="宋体"/>
                <w:sz w:val="24"/>
                <w:lang w:eastAsia="zh-CN"/>
              </w:rPr>
            </w:pPr>
            <w:r>
              <w:rPr>
                <w:rFonts w:hint="eastAsia" w:ascii="宋体" w:hAnsi="宋体" w:eastAsia="宋体" w:cs="宋体"/>
                <w:sz w:val="24"/>
              </w:rPr>
              <w:t>（9）控股、管理关系：单位负责人为同一人或者存在控股、管理关系的不同供应商，不得同时参加本项目采购活动</w:t>
            </w:r>
            <w:r>
              <w:rPr>
                <w:rFonts w:hint="eastAsia" w:ascii="宋体" w:hAnsi="宋体" w:eastAsia="宋体" w:cs="宋体"/>
                <w:sz w:val="24"/>
                <w:lang w:eastAsia="zh-CN"/>
              </w:rPr>
              <w:t>。</w:t>
            </w:r>
          </w:p>
        </w:tc>
      </w:tr>
      <w:tr w14:paraId="5ED5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7379F1E0">
            <w:pPr>
              <w:pStyle w:val="14"/>
              <w:jc w:val="center"/>
              <w:rPr>
                <w:rFonts w:hint="eastAsia" w:ascii="宋体" w:hAnsi="宋体" w:eastAsia="宋体" w:cs="宋体"/>
                <w:sz w:val="24"/>
                <w:szCs w:val="24"/>
              </w:rPr>
            </w:pPr>
            <w:r>
              <w:rPr>
                <w:rFonts w:hint="eastAsia" w:ascii="宋体" w:hAnsi="宋体" w:eastAsia="宋体" w:cs="宋体"/>
                <w:sz w:val="24"/>
                <w:szCs w:val="24"/>
              </w:rPr>
              <w:t>5</w:t>
            </w:r>
          </w:p>
        </w:tc>
        <w:tc>
          <w:tcPr>
            <w:tcW w:w="2335" w:type="dxa"/>
            <w:vAlign w:val="center"/>
          </w:tcPr>
          <w:p w14:paraId="4F604AF1">
            <w:pPr>
              <w:pStyle w:val="14"/>
              <w:jc w:val="center"/>
              <w:rPr>
                <w:rFonts w:hint="eastAsia" w:ascii="宋体" w:hAnsi="宋体" w:eastAsia="宋体" w:cs="宋体"/>
                <w:sz w:val="24"/>
                <w:szCs w:val="24"/>
              </w:rPr>
            </w:pPr>
            <w:r>
              <w:rPr>
                <w:rFonts w:hint="eastAsia" w:ascii="宋体" w:hAnsi="宋体" w:eastAsia="宋体" w:cs="宋体"/>
                <w:sz w:val="24"/>
                <w:szCs w:val="24"/>
              </w:rPr>
              <w:t>本项目是否接受联合体投标</w:t>
            </w:r>
          </w:p>
        </w:tc>
        <w:tc>
          <w:tcPr>
            <w:tcW w:w="6764" w:type="dxa"/>
            <w:vAlign w:val="center"/>
          </w:tcPr>
          <w:p w14:paraId="45ED74F9">
            <w:pPr>
              <w:pStyle w:val="14"/>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sz w:val="24"/>
                <w:szCs w:val="24"/>
              </w:rPr>
              <w:fldChar w:fldCharType="end"/>
            </w:r>
            <w:r>
              <w:rPr>
                <w:rFonts w:hint="eastAsia" w:ascii="宋体" w:hAnsi="宋体" w:eastAsia="宋体" w:cs="宋体"/>
                <w:sz w:val="24"/>
                <w:szCs w:val="24"/>
              </w:rPr>
              <w:t>否</w:t>
            </w:r>
          </w:p>
        </w:tc>
      </w:tr>
      <w:tr w14:paraId="668B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4E8E4B5E">
            <w:pPr>
              <w:pStyle w:val="14"/>
              <w:jc w:val="center"/>
              <w:rPr>
                <w:rFonts w:hint="eastAsia" w:ascii="宋体" w:hAnsi="宋体" w:eastAsia="宋体" w:cs="宋体"/>
                <w:sz w:val="24"/>
                <w:szCs w:val="24"/>
              </w:rPr>
            </w:pPr>
            <w:r>
              <w:rPr>
                <w:rFonts w:hint="eastAsia" w:ascii="宋体" w:hAnsi="宋体" w:eastAsia="宋体" w:cs="宋体"/>
                <w:sz w:val="24"/>
                <w:szCs w:val="24"/>
              </w:rPr>
              <w:t>6</w:t>
            </w:r>
          </w:p>
        </w:tc>
        <w:tc>
          <w:tcPr>
            <w:tcW w:w="2335" w:type="dxa"/>
            <w:vAlign w:val="center"/>
          </w:tcPr>
          <w:p w14:paraId="7968DB7B">
            <w:pPr>
              <w:pStyle w:val="14"/>
              <w:jc w:val="center"/>
              <w:rPr>
                <w:rFonts w:hint="eastAsia" w:ascii="宋体" w:hAnsi="宋体" w:eastAsia="宋体" w:cs="宋体"/>
                <w:sz w:val="24"/>
                <w:szCs w:val="24"/>
              </w:rPr>
            </w:pPr>
            <w:r>
              <w:rPr>
                <w:rFonts w:hint="eastAsia" w:ascii="宋体" w:hAnsi="宋体" w:eastAsia="宋体" w:cs="宋体"/>
                <w:sz w:val="24"/>
                <w:szCs w:val="24"/>
              </w:rPr>
              <w:t>投标文件有效期</w:t>
            </w:r>
          </w:p>
        </w:tc>
        <w:tc>
          <w:tcPr>
            <w:tcW w:w="6764" w:type="dxa"/>
            <w:vAlign w:val="center"/>
          </w:tcPr>
          <w:p w14:paraId="533E1BE9">
            <w:pPr>
              <w:pStyle w:val="14"/>
              <w:jc w:val="left"/>
              <w:rPr>
                <w:rFonts w:hint="eastAsia" w:ascii="宋体" w:hAnsi="宋体" w:eastAsia="宋体" w:cs="宋体"/>
                <w:sz w:val="24"/>
                <w:szCs w:val="24"/>
              </w:rPr>
            </w:pPr>
            <w:r>
              <w:rPr>
                <w:rFonts w:hint="eastAsia" w:ascii="宋体" w:hAnsi="宋体" w:eastAsia="宋体" w:cs="宋体"/>
                <w:sz w:val="24"/>
                <w:szCs w:val="24"/>
              </w:rPr>
              <w:t>投标文件有效期为自开标之日起算</w:t>
            </w:r>
            <w:r>
              <w:rPr>
                <w:rFonts w:hint="eastAsia" w:hAnsi="宋体" w:cs="宋体"/>
                <w:sz w:val="24"/>
                <w:szCs w:val="24"/>
                <w:lang w:val="en-US" w:eastAsia="zh-CN"/>
              </w:rPr>
              <w:t>90</w:t>
            </w:r>
            <w:r>
              <w:rPr>
                <w:rFonts w:hint="eastAsia" w:ascii="宋体" w:hAnsi="宋体" w:eastAsia="宋体" w:cs="宋体"/>
                <w:sz w:val="24"/>
                <w:szCs w:val="24"/>
              </w:rPr>
              <w:t>个日历日</w:t>
            </w:r>
          </w:p>
        </w:tc>
      </w:tr>
      <w:tr w14:paraId="54CB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58CC7769">
            <w:pPr>
              <w:pStyle w:val="14"/>
              <w:jc w:val="center"/>
              <w:rPr>
                <w:rFonts w:hint="eastAsia" w:ascii="宋体" w:hAnsi="宋体" w:eastAsia="宋体" w:cs="宋体"/>
                <w:sz w:val="24"/>
                <w:szCs w:val="24"/>
              </w:rPr>
            </w:pPr>
            <w:r>
              <w:rPr>
                <w:rFonts w:hint="eastAsia" w:ascii="宋体" w:hAnsi="宋体" w:eastAsia="宋体" w:cs="宋体"/>
                <w:sz w:val="24"/>
                <w:szCs w:val="24"/>
              </w:rPr>
              <w:t>7</w:t>
            </w:r>
          </w:p>
        </w:tc>
        <w:tc>
          <w:tcPr>
            <w:tcW w:w="2335" w:type="dxa"/>
            <w:vAlign w:val="center"/>
          </w:tcPr>
          <w:p w14:paraId="6D912A08">
            <w:pPr>
              <w:pStyle w:val="14"/>
              <w:jc w:val="center"/>
              <w:rPr>
                <w:rFonts w:hint="eastAsia" w:ascii="宋体" w:hAnsi="宋体" w:eastAsia="宋体" w:cs="宋体"/>
                <w:sz w:val="24"/>
                <w:szCs w:val="24"/>
              </w:rPr>
            </w:pPr>
            <w:r>
              <w:rPr>
                <w:rFonts w:hint="eastAsia" w:ascii="宋体" w:hAnsi="宋体" w:eastAsia="宋体" w:cs="宋体"/>
                <w:sz w:val="24"/>
                <w:szCs w:val="24"/>
              </w:rPr>
              <w:t>政府采购强制采购：节能产品</w:t>
            </w:r>
          </w:p>
        </w:tc>
        <w:tc>
          <w:tcPr>
            <w:tcW w:w="6764" w:type="dxa"/>
            <w:vAlign w:val="center"/>
          </w:tcPr>
          <w:p w14:paraId="67BDB54E">
            <w:pPr>
              <w:pStyle w:val="14"/>
              <w:jc w:val="left"/>
              <w:rPr>
                <w:rFonts w:hint="eastAsia" w:ascii="宋体" w:hAnsi="宋体" w:eastAsia="宋体" w:cs="宋体"/>
                <w:sz w:val="24"/>
                <w:szCs w:val="24"/>
              </w:rPr>
            </w:pPr>
            <w:r>
              <w:rPr>
                <w:rFonts w:hint="eastAsia" w:ascii="宋体" w:hAnsi="宋体" w:eastAsia="宋体" w:cs="宋体"/>
                <w:sz w:val="24"/>
                <w:szCs w:val="24"/>
              </w:rPr>
              <w:t>否</w:t>
            </w:r>
          </w:p>
        </w:tc>
      </w:tr>
      <w:tr w14:paraId="2B3B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0DCBA065">
            <w:pPr>
              <w:pStyle w:val="14"/>
              <w:jc w:val="center"/>
              <w:rPr>
                <w:rFonts w:hint="eastAsia" w:ascii="宋体" w:hAnsi="宋体" w:eastAsia="宋体" w:cs="宋体"/>
                <w:sz w:val="24"/>
                <w:szCs w:val="24"/>
              </w:rPr>
            </w:pPr>
            <w:r>
              <w:rPr>
                <w:rFonts w:hint="eastAsia" w:ascii="宋体" w:hAnsi="宋体" w:eastAsia="宋体" w:cs="宋体"/>
                <w:sz w:val="24"/>
                <w:szCs w:val="24"/>
              </w:rPr>
              <w:t>8</w:t>
            </w:r>
          </w:p>
        </w:tc>
        <w:tc>
          <w:tcPr>
            <w:tcW w:w="2335" w:type="dxa"/>
            <w:vAlign w:val="center"/>
          </w:tcPr>
          <w:p w14:paraId="55953173">
            <w:pPr>
              <w:pStyle w:val="14"/>
              <w:jc w:val="center"/>
              <w:rPr>
                <w:rFonts w:hint="eastAsia" w:ascii="宋体" w:hAnsi="宋体" w:eastAsia="宋体" w:cs="宋体"/>
                <w:sz w:val="24"/>
                <w:szCs w:val="24"/>
              </w:rPr>
            </w:pPr>
            <w:r>
              <w:rPr>
                <w:rFonts w:hint="eastAsia" w:ascii="宋体" w:hAnsi="宋体" w:eastAsia="宋体" w:cs="宋体"/>
                <w:sz w:val="24"/>
                <w:szCs w:val="24"/>
              </w:rPr>
              <w:t>政府采购强制采购：信息安全认证</w:t>
            </w:r>
          </w:p>
        </w:tc>
        <w:tc>
          <w:tcPr>
            <w:tcW w:w="6764" w:type="dxa"/>
            <w:vAlign w:val="center"/>
          </w:tcPr>
          <w:p w14:paraId="4EB37E15">
            <w:pPr>
              <w:pStyle w:val="14"/>
              <w:jc w:val="left"/>
              <w:rPr>
                <w:rFonts w:hint="eastAsia" w:ascii="宋体" w:hAnsi="宋体" w:eastAsia="宋体" w:cs="宋体"/>
                <w:sz w:val="24"/>
                <w:szCs w:val="24"/>
              </w:rPr>
            </w:pPr>
            <w:r>
              <w:rPr>
                <w:rFonts w:hint="eastAsia" w:ascii="宋体" w:hAnsi="宋体" w:eastAsia="宋体" w:cs="宋体"/>
                <w:sz w:val="24"/>
                <w:szCs w:val="24"/>
              </w:rPr>
              <w:t>否</w:t>
            </w:r>
          </w:p>
        </w:tc>
      </w:tr>
      <w:tr w14:paraId="4112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5B73CCA3">
            <w:pPr>
              <w:pStyle w:val="14"/>
              <w:jc w:val="center"/>
              <w:rPr>
                <w:rFonts w:hint="eastAsia" w:ascii="宋体" w:hAnsi="宋体" w:eastAsia="宋体" w:cs="宋体"/>
                <w:sz w:val="24"/>
                <w:szCs w:val="24"/>
              </w:rPr>
            </w:pPr>
            <w:r>
              <w:rPr>
                <w:rFonts w:hint="eastAsia" w:ascii="宋体" w:hAnsi="宋体" w:eastAsia="宋体" w:cs="宋体"/>
                <w:sz w:val="24"/>
                <w:szCs w:val="24"/>
              </w:rPr>
              <w:t>9</w:t>
            </w:r>
          </w:p>
        </w:tc>
        <w:tc>
          <w:tcPr>
            <w:tcW w:w="2335" w:type="dxa"/>
            <w:vAlign w:val="center"/>
          </w:tcPr>
          <w:p w14:paraId="443E362C">
            <w:pPr>
              <w:pStyle w:val="14"/>
              <w:jc w:val="center"/>
              <w:rPr>
                <w:rFonts w:hint="eastAsia" w:ascii="宋体" w:hAnsi="宋体" w:eastAsia="宋体" w:cs="宋体"/>
                <w:sz w:val="24"/>
                <w:szCs w:val="24"/>
              </w:rPr>
            </w:pPr>
            <w:r>
              <w:rPr>
                <w:rFonts w:hint="eastAsia" w:ascii="宋体" w:hAnsi="宋体" w:eastAsia="宋体" w:cs="宋体"/>
                <w:sz w:val="24"/>
                <w:szCs w:val="24"/>
              </w:rPr>
              <w:t>支持中小企业</w:t>
            </w:r>
          </w:p>
        </w:tc>
        <w:tc>
          <w:tcPr>
            <w:tcW w:w="6764" w:type="dxa"/>
            <w:vAlign w:val="center"/>
          </w:tcPr>
          <w:p w14:paraId="3D727B56">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非专门面向中小企业采购</w:t>
            </w:r>
          </w:p>
          <w:p w14:paraId="70D85E01">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对符合《政府采购促进中小企业发展管理办法》(财库{2020}46号)规定的小微企业(监狱企业</w:t>
            </w:r>
            <w:r>
              <w:rPr>
                <w:rFonts w:hint="eastAsia" w:ascii="宋体" w:hAnsi="宋体" w:eastAsia="宋体" w:cs="宋体"/>
                <w:sz w:val="24"/>
                <w:szCs w:val="24"/>
                <w:lang w:eastAsia="zh-CN"/>
              </w:rPr>
              <w:t>及</w:t>
            </w:r>
            <w:r>
              <w:rPr>
                <w:rFonts w:hint="eastAsia" w:ascii="宋体" w:hAnsi="宋体" w:eastAsia="宋体" w:cs="宋体"/>
                <w:sz w:val="24"/>
                <w:szCs w:val="24"/>
              </w:rPr>
              <w:t xml:space="preserve">残疾人福利性单位视同小型、微型企业)的报价给予 </w:t>
            </w:r>
            <w:r>
              <w:rPr>
                <w:rFonts w:hint="eastAsia" w:ascii="宋体" w:hAnsi="宋体" w:eastAsia="宋体" w:cs="宋体"/>
                <w:sz w:val="24"/>
                <w:szCs w:val="24"/>
                <w:lang w:val="en-US" w:eastAsia="zh-CN"/>
              </w:rPr>
              <w:t>10</w:t>
            </w:r>
            <w:r>
              <w:rPr>
                <w:rFonts w:hint="eastAsia" w:ascii="宋体" w:hAnsi="宋体" w:eastAsia="宋体" w:cs="宋体"/>
                <w:sz w:val="24"/>
                <w:szCs w:val="24"/>
              </w:rPr>
              <w:t>％的扣除,用扣除后的价格参加评审。</w:t>
            </w:r>
          </w:p>
          <w:p w14:paraId="57BB762A">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根据《政府采购促进中小企业发展暂行办法》，</w:t>
            </w:r>
            <w:r>
              <w:rPr>
                <w:rFonts w:hint="eastAsia" w:ascii="宋体" w:hAnsi="宋体" w:eastAsia="宋体" w:cs="宋体"/>
                <w:sz w:val="24"/>
                <w:szCs w:val="24"/>
                <w:lang w:eastAsia="zh-CN"/>
              </w:rPr>
              <w:t>供应商</w:t>
            </w:r>
            <w:r>
              <w:rPr>
                <w:rFonts w:hint="eastAsia" w:ascii="宋体" w:hAnsi="宋体" w:eastAsia="宋体" w:cs="宋体"/>
                <w:sz w:val="24"/>
                <w:szCs w:val="24"/>
              </w:rPr>
              <w:t>提供的《中小企业声明函》（附件</w:t>
            </w:r>
            <w:r>
              <w:rPr>
                <w:rFonts w:hint="eastAsia" w:ascii="宋体" w:hAnsi="宋体" w:eastAsia="宋体" w:cs="宋体"/>
                <w:sz w:val="24"/>
                <w:szCs w:val="24"/>
                <w:lang w:eastAsia="zh-CN"/>
              </w:rPr>
              <w:t>一</w:t>
            </w:r>
            <w:r>
              <w:rPr>
                <w:rFonts w:hint="eastAsia" w:ascii="宋体" w:hAnsi="宋体" w:eastAsia="宋体" w:cs="宋体"/>
                <w:sz w:val="24"/>
                <w:szCs w:val="24"/>
              </w:rPr>
              <w:t>）。其划型标准严格按照国家工信部、国家统计局、国家发改委、财政部出台的《中小企业划型标准规定》（工信部联企业[2011]300号）执行。</w:t>
            </w:r>
            <w:r>
              <w:rPr>
                <w:rFonts w:hint="eastAsia" w:ascii="宋体" w:hAnsi="宋体" w:eastAsia="宋体" w:cs="宋体"/>
                <w:sz w:val="24"/>
                <w:szCs w:val="24"/>
                <w:lang w:eastAsia="zh-CN"/>
              </w:rPr>
              <w:t>供应商</w:t>
            </w:r>
            <w:r>
              <w:rPr>
                <w:rFonts w:hint="eastAsia" w:ascii="宋体" w:hAnsi="宋体" w:eastAsia="宋体" w:cs="宋体"/>
                <w:sz w:val="24"/>
                <w:szCs w:val="24"/>
              </w:rPr>
              <w:t>提供的《中小企业声明函》资料必须真实，否则，按照有关规定予以处理。</w:t>
            </w:r>
          </w:p>
          <w:p w14:paraId="762ECAD8">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专门面向中小企业采购</w:t>
            </w:r>
          </w:p>
          <w:p w14:paraId="41863DC3">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仅允许中小企业或小型、微型企业参与投标。</w:t>
            </w:r>
          </w:p>
        </w:tc>
      </w:tr>
      <w:tr w14:paraId="575A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45C1ACCA">
            <w:pPr>
              <w:pStyle w:val="14"/>
              <w:jc w:val="center"/>
              <w:rPr>
                <w:rFonts w:hint="eastAsia" w:ascii="宋体" w:hAnsi="宋体" w:eastAsia="宋体" w:cs="宋体"/>
                <w:sz w:val="24"/>
                <w:szCs w:val="24"/>
              </w:rPr>
            </w:pPr>
            <w:r>
              <w:rPr>
                <w:rFonts w:hint="eastAsia" w:ascii="宋体" w:hAnsi="宋体" w:eastAsia="宋体" w:cs="宋体"/>
                <w:sz w:val="24"/>
                <w:szCs w:val="24"/>
              </w:rPr>
              <w:t>10</w:t>
            </w:r>
          </w:p>
        </w:tc>
        <w:tc>
          <w:tcPr>
            <w:tcW w:w="2335" w:type="dxa"/>
            <w:vAlign w:val="center"/>
          </w:tcPr>
          <w:p w14:paraId="45829DC8">
            <w:pPr>
              <w:pStyle w:val="14"/>
              <w:jc w:val="center"/>
              <w:rPr>
                <w:rFonts w:hint="eastAsia" w:ascii="宋体" w:hAnsi="宋体" w:eastAsia="宋体" w:cs="宋体"/>
                <w:sz w:val="24"/>
                <w:szCs w:val="24"/>
              </w:rPr>
            </w:pPr>
            <w:r>
              <w:rPr>
                <w:rFonts w:hint="eastAsia" w:ascii="宋体" w:hAnsi="宋体" w:eastAsia="宋体" w:cs="宋体"/>
                <w:sz w:val="24"/>
                <w:szCs w:val="24"/>
              </w:rPr>
              <w:t>支持监狱企业</w:t>
            </w:r>
          </w:p>
        </w:tc>
        <w:tc>
          <w:tcPr>
            <w:tcW w:w="6764" w:type="dxa"/>
            <w:vAlign w:val="center"/>
          </w:tcPr>
          <w:p w14:paraId="2A9E4B6F">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非专门面向监狱采购项目(价格扣除)：监狱企业可视同小微企业在价格评审时给予10%～20%的扣除，用扣除后的价格参与评审。本项目的扣除比例为：扣除10%。</w:t>
            </w:r>
          </w:p>
          <w:p w14:paraId="774D0DD8">
            <w:pPr>
              <w:pStyle w:val="14"/>
              <w:spacing w:line="360" w:lineRule="auto"/>
              <w:jc w:val="left"/>
              <w:rPr>
                <w:rFonts w:hint="eastAsia" w:ascii="宋体" w:hAnsi="宋体" w:eastAsia="宋体" w:cs="宋体"/>
                <w:sz w:val="24"/>
                <w:szCs w:val="24"/>
              </w:rPr>
            </w:pPr>
            <w:r>
              <w:rPr>
                <w:rFonts w:hint="eastAsia" w:ascii="宋体" w:hAnsi="宋体" w:eastAsia="宋体" w:cs="宋体"/>
                <w:color w:val="000000"/>
                <w:sz w:val="24"/>
              </w:rPr>
              <w:t>注：专门面向中小企业采购项目不享受优惠政策。</w:t>
            </w:r>
          </w:p>
        </w:tc>
      </w:tr>
      <w:tr w14:paraId="7C98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530696BE">
            <w:pPr>
              <w:pStyle w:val="14"/>
              <w:jc w:val="center"/>
              <w:rPr>
                <w:rFonts w:hint="eastAsia" w:ascii="宋体" w:hAnsi="宋体" w:eastAsia="宋体" w:cs="宋体"/>
                <w:sz w:val="24"/>
                <w:szCs w:val="24"/>
              </w:rPr>
            </w:pPr>
            <w:r>
              <w:rPr>
                <w:rFonts w:hint="eastAsia" w:ascii="宋体" w:hAnsi="宋体" w:eastAsia="宋体" w:cs="宋体"/>
                <w:sz w:val="24"/>
                <w:szCs w:val="24"/>
              </w:rPr>
              <w:t>11</w:t>
            </w:r>
          </w:p>
        </w:tc>
        <w:tc>
          <w:tcPr>
            <w:tcW w:w="2335" w:type="dxa"/>
            <w:vAlign w:val="center"/>
          </w:tcPr>
          <w:p w14:paraId="78D584BB">
            <w:pPr>
              <w:pStyle w:val="14"/>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其他法律法规强制性规定或扶持政策</w:t>
            </w:r>
          </w:p>
        </w:tc>
        <w:tc>
          <w:tcPr>
            <w:tcW w:w="6764" w:type="dxa"/>
            <w:vAlign w:val="center"/>
          </w:tcPr>
          <w:p w14:paraId="64E16620">
            <w:pPr>
              <w:pStyle w:val="1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残疾人福利性单位可视同小微企业在价格评审时给予10%～20%的扣除，用扣除后的价格参与评审。</w:t>
            </w:r>
          </w:p>
          <w:p w14:paraId="3A664510">
            <w:pPr>
              <w:pStyle w:val="1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本项目的扣除比例为：扣除10%；但应满足下列条件：</w:t>
            </w:r>
          </w:p>
          <w:p w14:paraId="76A96768">
            <w:pPr>
              <w:pStyle w:val="1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1、残疾人福利性单位应符合《财政部、民政部、中国残疾人联合会关于促进残疾人就业政府采购政策的通知》（财库[2017]141号）文件规定，并提供《残疾人福利性单位声明函》。</w:t>
            </w:r>
          </w:p>
          <w:p w14:paraId="6806D15B">
            <w:pPr>
              <w:pStyle w:val="14"/>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rPr>
              <w:t>2、残疾人福利性单位属于小型、微型企业的，不重复享受政策。</w:t>
            </w:r>
            <w:r>
              <w:rPr>
                <w:rFonts w:hint="eastAsia" w:ascii="宋体" w:hAnsi="宋体" w:eastAsia="宋体" w:cs="宋体"/>
                <w:color w:val="000000"/>
                <w:sz w:val="24"/>
              </w:rPr>
              <w:t>注：专门面向中小企业采购项目不享受优惠政策。</w:t>
            </w:r>
          </w:p>
        </w:tc>
      </w:tr>
      <w:tr w14:paraId="5D43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3B1D2D1F">
            <w:pPr>
              <w:pStyle w:val="14"/>
              <w:jc w:val="center"/>
              <w:rPr>
                <w:rFonts w:hint="eastAsia" w:ascii="宋体" w:hAnsi="宋体" w:eastAsia="宋体" w:cs="宋体"/>
                <w:sz w:val="24"/>
                <w:szCs w:val="24"/>
              </w:rPr>
            </w:pPr>
            <w:r>
              <w:rPr>
                <w:rFonts w:hint="eastAsia" w:ascii="宋体" w:hAnsi="宋体" w:eastAsia="宋体" w:cs="宋体"/>
                <w:sz w:val="24"/>
                <w:szCs w:val="24"/>
              </w:rPr>
              <w:t>12</w:t>
            </w:r>
          </w:p>
        </w:tc>
        <w:tc>
          <w:tcPr>
            <w:tcW w:w="2335" w:type="dxa"/>
            <w:vAlign w:val="center"/>
          </w:tcPr>
          <w:p w14:paraId="33EB409F">
            <w:pPr>
              <w:pStyle w:val="14"/>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采购标的对应的中小企业划分标准所属行业</w:t>
            </w:r>
          </w:p>
        </w:tc>
        <w:tc>
          <w:tcPr>
            <w:tcW w:w="6764" w:type="dxa"/>
            <w:vAlign w:val="center"/>
          </w:tcPr>
          <w:p w14:paraId="7282AB47">
            <w:pPr>
              <w:pStyle w:val="14"/>
              <w:rPr>
                <w:rFonts w:hint="eastAsia" w:ascii="宋体" w:hAnsi="宋体" w:eastAsia="宋体" w:cs="宋体"/>
                <w:color w:val="000000"/>
                <w:sz w:val="24"/>
                <w:szCs w:val="24"/>
              </w:rPr>
            </w:pPr>
            <w:r>
              <w:rPr>
                <w:rFonts w:hint="eastAsia" w:ascii="宋体" w:hAnsi="宋体" w:eastAsia="宋体" w:cs="宋体"/>
                <w:sz w:val="24"/>
                <w:szCs w:val="24"/>
              </w:rPr>
              <w:t>所属行业为：软件和信息技术服务业</w:t>
            </w:r>
          </w:p>
        </w:tc>
      </w:tr>
      <w:tr w14:paraId="27F9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39A1AF53">
            <w:pPr>
              <w:pStyle w:val="14"/>
              <w:jc w:val="center"/>
              <w:rPr>
                <w:rFonts w:hint="eastAsia" w:ascii="宋体" w:hAnsi="宋体" w:eastAsia="宋体" w:cs="宋体"/>
                <w:sz w:val="24"/>
                <w:szCs w:val="24"/>
              </w:rPr>
            </w:pPr>
            <w:r>
              <w:rPr>
                <w:rFonts w:hint="eastAsia" w:ascii="宋体" w:hAnsi="宋体" w:eastAsia="宋体" w:cs="宋体"/>
                <w:sz w:val="24"/>
                <w:szCs w:val="24"/>
              </w:rPr>
              <w:t>13</w:t>
            </w:r>
          </w:p>
        </w:tc>
        <w:tc>
          <w:tcPr>
            <w:tcW w:w="2335" w:type="dxa"/>
            <w:shd w:val="clear" w:color="auto" w:fill="auto"/>
            <w:vAlign w:val="center"/>
          </w:tcPr>
          <w:p w14:paraId="3BA9A500">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递交响应文件的截止时间和地点</w:t>
            </w:r>
          </w:p>
        </w:tc>
        <w:tc>
          <w:tcPr>
            <w:tcW w:w="6764" w:type="dxa"/>
            <w:shd w:val="clear" w:color="auto" w:fill="auto"/>
            <w:vAlign w:val="center"/>
          </w:tcPr>
          <w:p w14:paraId="1BC94F48">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1、时间：2025年</w:t>
            </w:r>
            <w:r>
              <w:rPr>
                <w:rFonts w:hint="eastAsia" w:ascii="宋体" w:hAnsi="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CN" w:bidi="ar-SA"/>
              </w:rPr>
              <w:t>月</w:t>
            </w:r>
            <w:r>
              <w:rPr>
                <w:rFonts w:hint="eastAsia" w:ascii="宋体" w:hAnsi="宋体" w:cs="宋体"/>
                <w:color w:val="000000"/>
                <w:kern w:val="2"/>
                <w:sz w:val="24"/>
                <w:szCs w:val="24"/>
                <w:lang w:val="en-US" w:eastAsia="zh-CN" w:bidi="ar-SA"/>
              </w:rPr>
              <w:t>13</w:t>
            </w:r>
            <w:r>
              <w:rPr>
                <w:rFonts w:hint="eastAsia" w:ascii="宋体" w:hAnsi="宋体" w:eastAsia="宋体" w:cs="宋体"/>
                <w:color w:val="000000"/>
                <w:kern w:val="2"/>
                <w:sz w:val="24"/>
                <w:szCs w:val="24"/>
                <w:lang w:val="en-US" w:eastAsia="zh-CN" w:bidi="ar-SA"/>
              </w:rPr>
              <w:t>日09时30分00秒(北京时间)</w:t>
            </w:r>
          </w:p>
          <w:p w14:paraId="1A80DA30">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2、地点：西安市建西街123号三楼第一会议室</w:t>
            </w:r>
          </w:p>
        </w:tc>
      </w:tr>
      <w:tr w14:paraId="29BA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1CA9AB9">
            <w:pPr>
              <w:pStyle w:val="14"/>
              <w:jc w:val="center"/>
              <w:rPr>
                <w:rFonts w:hint="eastAsia" w:ascii="宋体" w:hAnsi="宋体" w:eastAsia="宋体" w:cs="宋体"/>
                <w:sz w:val="24"/>
                <w:szCs w:val="24"/>
              </w:rPr>
            </w:pPr>
            <w:r>
              <w:rPr>
                <w:rFonts w:hint="eastAsia" w:ascii="宋体" w:hAnsi="宋体" w:eastAsia="宋体" w:cs="宋体"/>
                <w:sz w:val="24"/>
                <w:szCs w:val="24"/>
              </w:rPr>
              <w:t>14</w:t>
            </w:r>
          </w:p>
        </w:tc>
        <w:tc>
          <w:tcPr>
            <w:tcW w:w="2335" w:type="dxa"/>
            <w:shd w:val="clear" w:color="auto" w:fill="auto"/>
            <w:vAlign w:val="center"/>
          </w:tcPr>
          <w:p w14:paraId="4CC8CD89">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磋商时间和地点</w:t>
            </w:r>
          </w:p>
        </w:tc>
        <w:tc>
          <w:tcPr>
            <w:tcW w:w="6764" w:type="dxa"/>
            <w:shd w:val="clear" w:color="auto" w:fill="auto"/>
            <w:vAlign w:val="center"/>
          </w:tcPr>
          <w:p w14:paraId="6A6B2803">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1、时间：2025年</w:t>
            </w:r>
            <w:r>
              <w:rPr>
                <w:rFonts w:hint="eastAsia" w:ascii="宋体" w:hAnsi="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CN" w:bidi="ar-SA"/>
              </w:rPr>
              <w:t>月</w:t>
            </w:r>
            <w:r>
              <w:rPr>
                <w:rFonts w:hint="eastAsia" w:ascii="宋体" w:hAnsi="宋体" w:cs="宋体"/>
                <w:color w:val="000000"/>
                <w:kern w:val="2"/>
                <w:sz w:val="24"/>
                <w:szCs w:val="24"/>
                <w:lang w:val="en-US" w:eastAsia="zh-CN" w:bidi="ar-SA"/>
              </w:rPr>
              <w:t>13</w:t>
            </w:r>
            <w:bookmarkStart w:id="21" w:name="_GoBack"/>
            <w:bookmarkEnd w:id="21"/>
            <w:r>
              <w:rPr>
                <w:rFonts w:hint="eastAsia" w:ascii="宋体" w:hAnsi="宋体" w:eastAsia="宋体" w:cs="宋体"/>
                <w:color w:val="000000"/>
                <w:kern w:val="2"/>
                <w:sz w:val="24"/>
                <w:szCs w:val="24"/>
                <w:lang w:val="en-US" w:eastAsia="zh-CN" w:bidi="ar-SA"/>
              </w:rPr>
              <w:t>日09时30分00秒(北京时间)</w:t>
            </w:r>
          </w:p>
          <w:p w14:paraId="2A5439F1">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2、地点：西安市建西街123号三楼第一会议室</w:t>
            </w:r>
          </w:p>
        </w:tc>
      </w:tr>
      <w:tr w14:paraId="61D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0AB033AC">
            <w:pPr>
              <w:pStyle w:val="14"/>
              <w:jc w:val="center"/>
              <w:rPr>
                <w:rFonts w:hint="eastAsia" w:ascii="宋体" w:hAnsi="宋体" w:eastAsia="宋体" w:cs="宋体"/>
                <w:sz w:val="24"/>
                <w:szCs w:val="24"/>
              </w:rPr>
            </w:pPr>
            <w:r>
              <w:rPr>
                <w:rFonts w:hint="eastAsia" w:ascii="宋体" w:hAnsi="宋体" w:eastAsia="宋体" w:cs="宋体"/>
                <w:sz w:val="24"/>
                <w:szCs w:val="24"/>
              </w:rPr>
              <w:t>15</w:t>
            </w:r>
          </w:p>
        </w:tc>
        <w:tc>
          <w:tcPr>
            <w:tcW w:w="2335" w:type="dxa"/>
            <w:shd w:val="clear" w:color="auto" w:fill="auto"/>
            <w:vAlign w:val="center"/>
          </w:tcPr>
          <w:p w14:paraId="2B7F02EF">
            <w:pPr>
              <w:pStyle w:val="14"/>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投标保证金</w:t>
            </w:r>
          </w:p>
        </w:tc>
        <w:tc>
          <w:tcPr>
            <w:tcW w:w="6764" w:type="dxa"/>
            <w:shd w:val="clear" w:color="auto" w:fill="auto"/>
            <w:vAlign w:val="center"/>
          </w:tcPr>
          <w:p w14:paraId="4144F8B4">
            <w:pPr>
              <w:pStyle w:val="14"/>
              <w:jc w:val="left"/>
              <w:rPr>
                <w:rFonts w:hint="eastAsia" w:ascii="宋体" w:hAnsi="宋体" w:eastAsia="宋体" w:cs="宋体"/>
                <w:sz w:val="24"/>
                <w:szCs w:val="24"/>
              </w:rPr>
            </w:pPr>
            <w:r>
              <w:rPr>
                <w:rFonts w:hint="eastAsia" w:ascii="宋体" w:hAnsi="宋体" w:eastAsia="宋体" w:cs="宋体"/>
                <w:sz w:val="24"/>
                <w:szCs w:val="24"/>
              </w:rPr>
              <w:t>1、要求提供，金额不得超过采购项目预算金额的2%，本项目的投标保证金为：</w:t>
            </w:r>
            <w:r>
              <w:rPr>
                <w:rFonts w:hint="eastAsia" w:hAnsi="宋体" w:cs="宋体"/>
                <w:sz w:val="24"/>
                <w:szCs w:val="24"/>
                <w:lang w:val="en-US" w:eastAsia="zh-CN"/>
              </w:rPr>
              <w:t>伍仟元整（5000.00元）</w:t>
            </w:r>
          </w:p>
          <w:p w14:paraId="31269DA0">
            <w:pPr>
              <w:pStyle w:val="14"/>
              <w:jc w:val="left"/>
              <w:rPr>
                <w:rFonts w:hint="eastAsia" w:ascii="宋体" w:hAnsi="宋体" w:eastAsia="宋体" w:cs="宋体"/>
                <w:sz w:val="24"/>
                <w:szCs w:val="24"/>
              </w:rPr>
            </w:pPr>
            <w:r>
              <w:rPr>
                <w:rFonts w:hint="eastAsia" w:ascii="宋体" w:hAnsi="宋体" w:eastAsia="宋体" w:cs="宋体"/>
                <w:sz w:val="24"/>
                <w:szCs w:val="24"/>
              </w:rPr>
              <w:t>2、交纳方式：投标保证金应当以网银、电汇等非现金形式交纳提交。</w:t>
            </w:r>
          </w:p>
          <w:p w14:paraId="12A688BF">
            <w:pPr>
              <w:pStyle w:val="14"/>
              <w:jc w:val="left"/>
              <w:rPr>
                <w:rFonts w:hint="eastAsia" w:ascii="宋体" w:hAnsi="宋体" w:eastAsia="宋体" w:cs="宋体"/>
                <w:sz w:val="24"/>
                <w:szCs w:val="24"/>
              </w:rPr>
            </w:pPr>
            <w:r>
              <w:rPr>
                <w:rFonts w:hint="eastAsia" w:ascii="宋体" w:hAnsi="宋体" w:eastAsia="宋体" w:cs="宋体"/>
                <w:sz w:val="24"/>
                <w:szCs w:val="24"/>
              </w:rPr>
              <w:t>3、交纳截止时间：投标文件递交截止时间。</w:t>
            </w:r>
          </w:p>
          <w:p w14:paraId="43163B90">
            <w:pPr>
              <w:pStyle w:val="14"/>
              <w:jc w:val="left"/>
              <w:rPr>
                <w:rFonts w:hint="eastAsia" w:ascii="宋体" w:hAnsi="宋体" w:eastAsia="宋体" w:cs="宋体"/>
                <w:sz w:val="24"/>
                <w:szCs w:val="24"/>
              </w:rPr>
            </w:pPr>
            <w:r>
              <w:rPr>
                <w:rFonts w:hint="eastAsia" w:ascii="宋体" w:hAnsi="宋体" w:eastAsia="宋体" w:cs="宋体"/>
                <w:sz w:val="24"/>
                <w:szCs w:val="24"/>
              </w:rPr>
              <w:t>4、收款账户：</w:t>
            </w:r>
          </w:p>
          <w:p w14:paraId="0E72B7BA">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户    名：陕西海堂项目管理咨询有限公司</w:t>
            </w:r>
          </w:p>
          <w:p w14:paraId="1D3E05E6">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开户银行：中国建设银行股份有限公司西安文艺北路支行 </w:t>
            </w:r>
          </w:p>
          <w:p w14:paraId="42268107">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账    号：61050172400000000275</w:t>
            </w:r>
          </w:p>
          <w:p w14:paraId="5A5D5B71">
            <w:pPr>
              <w:pStyle w:val="14"/>
              <w:jc w:val="left"/>
              <w:rPr>
                <w:rFonts w:hint="eastAsia" w:ascii="宋体" w:hAnsi="宋体" w:eastAsia="宋体" w:cs="宋体"/>
                <w:b/>
                <w:bCs/>
                <w:sz w:val="24"/>
                <w:szCs w:val="24"/>
              </w:rPr>
            </w:pPr>
            <w:r>
              <w:rPr>
                <w:rFonts w:hint="eastAsia" w:ascii="宋体" w:hAnsi="宋体" w:eastAsia="宋体" w:cs="宋体"/>
                <w:sz w:val="24"/>
                <w:szCs w:val="24"/>
              </w:rPr>
              <w:t>投标保证金必须在投标文件递交截止时间前汇至采购代理机构指定的账户；以转账方式交纳投标保证金须注明项目编号及用途(投标保证金)。</w:t>
            </w:r>
          </w:p>
          <w:p w14:paraId="5AC26239">
            <w:pPr>
              <w:pStyle w:val="14"/>
              <w:jc w:val="left"/>
              <w:rPr>
                <w:rFonts w:hint="eastAsia" w:ascii="宋体" w:hAnsi="宋体" w:eastAsia="宋体" w:cs="宋体"/>
                <w:b/>
                <w:bCs/>
                <w:sz w:val="24"/>
                <w:szCs w:val="24"/>
              </w:rPr>
            </w:pPr>
            <w:r>
              <w:rPr>
                <w:rFonts w:hint="eastAsia" w:ascii="宋体" w:hAnsi="宋体" w:eastAsia="宋体" w:cs="宋体"/>
                <w:b/>
                <w:bCs/>
                <w:sz w:val="24"/>
                <w:szCs w:val="24"/>
              </w:rPr>
              <w:t>（温馨提示：由于转账当天不一定能够到账，为避免因保证金未到账或延迟到账而导致投标文件被拒绝，建议至少提前1个工作日到账。）</w:t>
            </w:r>
          </w:p>
          <w:p w14:paraId="2DF9186B">
            <w:pPr>
              <w:pStyle w:val="14"/>
              <w:jc w:val="left"/>
              <w:rPr>
                <w:rFonts w:hint="eastAsia" w:ascii="宋体" w:hAnsi="宋体" w:eastAsia="宋体" w:cs="宋体"/>
                <w:b/>
                <w:sz w:val="24"/>
                <w:szCs w:val="24"/>
              </w:rPr>
            </w:pPr>
            <w:r>
              <w:rPr>
                <w:rFonts w:hint="eastAsia" w:ascii="宋体" w:hAnsi="宋体" w:eastAsia="宋体" w:cs="宋体"/>
                <w:b/>
                <w:sz w:val="24"/>
                <w:szCs w:val="24"/>
              </w:rPr>
              <w:t>备注：</w:t>
            </w:r>
          </w:p>
          <w:p w14:paraId="1C09448D">
            <w:pPr>
              <w:pStyle w:val="14"/>
              <w:jc w:val="left"/>
              <w:rPr>
                <w:rFonts w:hint="eastAsia" w:ascii="宋体" w:hAnsi="宋体" w:eastAsia="宋体" w:cs="宋体"/>
                <w:b/>
                <w:sz w:val="24"/>
                <w:szCs w:val="24"/>
              </w:rPr>
            </w:pPr>
            <w:r>
              <w:rPr>
                <w:rFonts w:hint="eastAsia" w:ascii="宋体" w:hAnsi="宋体" w:eastAsia="宋体" w:cs="宋体"/>
                <w:b/>
                <w:sz w:val="24"/>
                <w:szCs w:val="24"/>
              </w:rPr>
              <w:t>（1）投标保证金以供应商名称汇款,如以个人汇款，视为无效。</w:t>
            </w:r>
          </w:p>
          <w:p w14:paraId="1F0F412E">
            <w:pPr>
              <w:pStyle w:val="14"/>
              <w:jc w:val="left"/>
              <w:rPr>
                <w:rFonts w:hint="eastAsia" w:ascii="宋体" w:hAnsi="宋体" w:eastAsia="宋体" w:cs="宋体"/>
                <w:b/>
                <w:sz w:val="24"/>
                <w:szCs w:val="24"/>
              </w:rPr>
            </w:pPr>
            <w:r>
              <w:rPr>
                <w:rFonts w:hint="eastAsia" w:ascii="宋体" w:hAnsi="宋体" w:eastAsia="宋体" w:cs="宋体"/>
                <w:b/>
                <w:sz w:val="24"/>
                <w:szCs w:val="24"/>
              </w:rPr>
              <w:t>（2）保证金交纳凭证须标明项目编号。</w:t>
            </w:r>
          </w:p>
          <w:p w14:paraId="10981BB3">
            <w:pPr>
              <w:pStyle w:val="14"/>
              <w:jc w:val="left"/>
              <w:rPr>
                <w:rFonts w:hint="eastAsia" w:ascii="宋体" w:hAnsi="宋体" w:eastAsia="宋体" w:cs="宋体"/>
                <w:b/>
                <w:sz w:val="24"/>
                <w:szCs w:val="24"/>
              </w:rPr>
            </w:pPr>
            <w:r>
              <w:rPr>
                <w:rFonts w:hint="eastAsia" w:ascii="宋体" w:hAnsi="宋体" w:eastAsia="宋体" w:cs="宋体"/>
                <w:b/>
                <w:sz w:val="24"/>
                <w:szCs w:val="24"/>
              </w:rPr>
              <w:t>（3）供应商未交纳、未足额交纳或未按规定时间交纳保证金的，将被视为自动放弃投标权利。</w:t>
            </w:r>
          </w:p>
          <w:p w14:paraId="6000BC75">
            <w:pPr>
              <w:pStyle w:val="14"/>
              <w:jc w:val="left"/>
              <w:rPr>
                <w:rFonts w:hint="eastAsia" w:ascii="宋体" w:hAnsi="宋体" w:eastAsia="宋体" w:cs="宋体"/>
                <w:b/>
                <w:kern w:val="2"/>
                <w:sz w:val="24"/>
                <w:szCs w:val="24"/>
                <w:highlight w:val="yellow"/>
                <w:u w:val="single"/>
                <w:lang w:val="en-US" w:eastAsia="zh-CN" w:bidi="ar-SA"/>
              </w:rPr>
            </w:pPr>
            <w:r>
              <w:rPr>
                <w:rFonts w:hint="eastAsia" w:ascii="宋体" w:hAnsi="宋体" w:eastAsia="宋体" w:cs="宋体"/>
                <w:b/>
                <w:sz w:val="24"/>
                <w:szCs w:val="24"/>
              </w:rPr>
              <w:t>（4）投标保证金的交付单位和供应商的名称必须一致，否则将视为投标无效。</w:t>
            </w:r>
          </w:p>
        </w:tc>
      </w:tr>
      <w:tr w14:paraId="0C5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1413FABA">
            <w:pPr>
              <w:pStyle w:val="14"/>
              <w:jc w:val="center"/>
              <w:rPr>
                <w:rFonts w:hint="eastAsia" w:ascii="宋体" w:hAnsi="宋体" w:eastAsia="宋体" w:cs="宋体"/>
                <w:sz w:val="24"/>
                <w:szCs w:val="24"/>
              </w:rPr>
            </w:pPr>
            <w:r>
              <w:rPr>
                <w:rFonts w:hint="eastAsia" w:ascii="宋体" w:hAnsi="宋体" w:eastAsia="宋体" w:cs="宋体"/>
                <w:sz w:val="24"/>
                <w:szCs w:val="24"/>
              </w:rPr>
              <w:t>16</w:t>
            </w:r>
          </w:p>
        </w:tc>
        <w:tc>
          <w:tcPr>
            <w:tcW w:w="2335" w:type="dxa"/>
            <w:shd w:val="clear" w:color="auto" w:fill="auto"/>
            <w:vAlign w:val="center"/>
          </w:tcPr>
          <w:p w14:paraId="4EEDB59B">
            <w:pPr>
              <w:pStyle w:val="14"/>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投标文件份数</w:t>
            </w:r>
          </w:p>
        </w:tc>
        <w:tc>
          <w:tcPr>
            <w:tcW w:w="6764" w:type="dxa"/>
            <w:shd w:val="clear" w:color="auto" w:fill="auto"/>
            <w:vAlign w:val="center"/>
          </w:tcPr>
          <w:p w14:paraId="7968EB63">
            <w:pPr>
              <w:pStyle w:val="14"/>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本次招标须提交的投标文件：</w:t>
            </w:r>
            <w:r>
              <w:rPr>
                <w:rFonts w:hint="eastAsia" w:ascii="宋体" w:hAnsi="宋体" w:eastAsia="宋体" w:cs="宋体"/>
                <w:b/>
                <w:color w:val="auto"/>
                <w:sz w:val="24"/>
                <w:highlight w:val="none"/>
              </w:rPr>
              <w:t>其中正本壹份，副本贰份，电子版响应文件（U盘拷贝）递交贰份U盘，电子版响应文件提供word版本及PDF格式。</w:t>
            </w:r>
            <w:r>
              <w:rPr>
                <w:rFonts w:hint="eastAsia" w:ascii="宋体" w:hAnsi="宋体" w:eastAsia="宋体" w:cs="宋体"/>
                <w:color w:val="auto"/>
                <w:sz w:val="24"/>
                <w:highlight w:val="none"/>
              </w:rPr>
              <w:t>（PDF文件为完整签字、盖章的正本扫描件）。响应文件的正本和所有的副本均须打印或用不褪色的蓝（黑）墨水填写，注明“正本”“副本”字样。统一胶装、编码，在每一页的正下方清楚标明共几页、第几页等字样。</w:t>
            </w:r>
          </w:p>
        </w:tc>
      </w:tr>
      <w:tr w14:paraId="576A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637001AC">
            <w:pPr>
              <w:pStyle w:val="14"/>
              <w:jc w:val="center"/>
              <w:rPr>
                <w:rFonts w:hint="eastAsia" w:ascii="宋体" w:hAnsi="宋体" w:eastAsia="宋体" w:cs="宋体"/>
                <w:sz w:val="24"/>
                <w:szCs w:val="24"/>
              </w:rPr>
            </w:pPr>
            <w:r>
              <w:rPr>
                <w:rFonts w:hint="eastAsia" w:ascii="宋体" w:hAnsi="宋体" w:eastAsia="宋体" w:cs="宋体"/>
                <w:sz w:val="24"/>
                <w:szCs w:val="24"/>
              </w:rPr>
              <w:t>17</w:t>
            </w:r>
          </w:p>
        </w:tc>
        <w:tc>
          <w:tcPr>
            <w:tcW w:w="2335" w:type="dxa"/>
            <w:shd w:val="clear" w:color="auto" w:fill="auto"/>
            <w:vAlign w:val="center"/>
          </w:tcPr>
          <w:p w14:paraId="6B50F109">
            <w:pPr>
              <w:pStyle w:val="14"/>
              <w:jc w:val="center"/>
              <w:rPr>
                <w:rFonts w:hint="eastAsia" w:ascii="宋体" w:hAnsi="宋体" w:eastAsia="宋体" w:cs="宋体"/>
                <w:kern w:val="2"/>
                <w:sz w:val="24"/>
                <w:szCs w:val="24"/>
                <w:lang w:val="en-US" w:eastAsia="zh-CN" w:bidi="ar-SA"/>
              </w:rPr>
            </w:pPr>
            <w:r>
              <w:rPr>
                <w:rFonts w:hint="eastAsia" w:hAnsi="宋体" w:cs="宋体"/>
                <w:sz w:val="24"/>
                <w:szCs w:val="24"/>
                <w:lang w:eastAsia="zh-CN"/>
              </w:rPr>
              <w:t>实施周期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服务地点和售后维护时间</w:t>
            </w:r>
          </w:p>
        </w:tc>
        <w:tc>
          <w:tcPr>
            <w:tcW w:w="6764" w:type="dxa"/>
            <w:shd w:val="clear" w:color="auto" w:fill="auto"/>
            <w:vAlign w:val="center"/>
          </w:tcPr>
          <w:p w14:paraId="75455745">
            <w:pPr>
              <w:pStyle w:val="14"/>
              <w:spacing w:line="336"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hAnsi="宋体" w:cs="宋体"/>
                <w:b w:val="0"/>
                <w:bCs w:val="0"/>
                <w:color w:val="auto"/>
                <w:sz w:val="24"/>
                <w:szCs w:val="24"/>
                <w:highlight w:val="none"/>
                <w:lang w:val="en-US" w:eastAsia="zh-CN"/>
              </w:rPr>
              <w:t>实施周期</w:t>
            </w:r>
            <w:r>
              <w:rPr>
                <w:rFonts w:hint="eastAsia" w:ascii="宋体" w:hAnsi="宋体" w:eastAsia="宋体" w:cs="宋体"/>
                <w:b w:val="0"/>
                <w:bCs w:val="0"/>
                <w:color w:val="auto"/>
                <w:sz w:val="24"/>
                <w:szCs w:val="24"/>
                <w:highlight w:val="none"/>
                <w:lang w:val="en-US" w:eastAsia="zh-CN"/>
              </w:rPr>
              <w:t>：</w:t>
            </w:r>
            <w:r>
              <w:rPr>
                <w:rFonts w:hint="eastAsia" w:hAnsi="宋体" w:cs="宋体"/>
                <w:b w:val="0"/>
                <w:bCs w:val="0"/>
                <w:color w:val="auto"/>
                <w:sz w:val="24"/>
                <w:szCs w:val="24"/>
                <w:highlight w:val="none"/>
                <w:lang w:val="en-US" w:eastAsia="zh-CN"/>
              </w:rPr>
              <w:t>自合同签订之日起90 个日历日完成系统开发任务，系统上线运行</w:t>
            </w:r>
            <w:r>
              <w:rPr>
                <w:rFonts w:hint="eastAsia" w:ascii="宋体" w:hAnsi="宋体" w:eastAsia="宋体" w:cs="宋体"/>
                <w:b w:val="0"/>
                <w:bCs w:val="0"/>
                <w:color w:val="auto"/>
                <w:sz w:val="24"/>
                <w:szCs w:val="24"/>
                <w:highlight w:val="none"/>
                <w:lang w:val="en-US" w:eastAsia="zh-CN"/>
              </w:rPr>
              <w:t>。</w:t>
            </w:r>
          </w:p>
          <w:p w14:paraId="7E14CDAA">
            <w:pPr>
              <w:pStyle w:val="14"/>
              <w:spacing w:line="336"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2、服务地点：采购人指定地点</w:t>
            </w:r>
          </w:p>
          <w:p w14:paraId="198A3AE2">
            <w:pPr>
              <w:pStyle w:val="14"/>
              <w:spacing w:line="336" w:lineRule="auto"/>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3、售后维护时间：自验收合格之日起</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年。</w:t>
            </w:r>
          </w:p>
        </w:tc>
      </w:tr>
      <w:tr w14:paraId="6495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39F90F55">
            <w:pPr>
              <w:pStyle w:val="14"/>
              <w:jc w:val="center"/>
              <w:rPr>
                <w:rFonts w:hint="eastAsia" w:ascii="宋体" w:hAnsi="宋体" w:eastAsia="宋体" w:cs="宋体"/>
                <w:sz w:val="24"/>
                <w:szCs w:val="24"/>
              </w:rPr>
            </w:pPr>
            <w:r>
              <w:rPr>
                <w:rFonts w:hint="eastAsia" w:ascii="宋体" w:hAnsi="宋体" w:eastAsia="宋体" w:cs="宋体"/>
                <w:sz w:val="24"/>
                <w:szCs w:val="24"/>
              </w:rPr>
              <w:t>18</w:t>
            </w:r>
          </w:p>
        </w:tc>
        <w:tc>
          <w:tcPr>
            <w:tcW w:w="2335" w:type="dxa"/>
            <w:shd w:val="clear" w:color="auto" w:fill="auto"/>
            <w:vAlign w:val="center"/>
          </w:tcPr>
          <w:p w14:paraId="531BF1FC">
            <w:pPr>
              <w:pStyle w:val="14"/>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结算方式</w:t>
            </w:r>
          </w:p>
        </w:tc>
        <w:tc>
          <w:tcPr>
            <w:tcW w:w="6764" w:type="dxa"/>
            <w:shd w:val="clear" w:color="auto" w:fill="auto"/>
            <w:vAlign w:val="center"/>
          </w:tcPr>
          <w:p w14:paraId="32787949">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结算单位：银行转账，由甲方负责结算。</w:t>
            </w:r>
          </w:p>
          <w:p w14:paraId="7E0A6B1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项目验收后一次性付款。供应商应在付款前向采购人提出付款申请并开具本批次付款金额同等金额的发票。</w:t>
            </w:r>
          </w:p>
        </w:tc>
      </w:tr>
      <w:tr w14:paraId="5CB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2944C805">
            <w:pPr>
              <w:pStyle w:val="14"/>
              <w:jc w:val="center"/>
              <w:rPr>
                <w:rFonts w:hint="eastAsia" w:ascii="宋体" w:hAnsi="宋体" w:eastAsia="宋体" w:cs="宋体"/>
                <w:sz w:val="24"/>
                <w:szCs w:val="24"/>
              </w:rPr>
            </w:pPr>
            <w:r>
              <w:rPr>
                <w:rFonts w:hint="eastAsia" w:ascii="宋体" w:hAnsi="宋体" w:eastAsia="宋体" w:cs="宋体"/>
                <w:sz w:val="24"/>
                <w:szCs w:val="24"/>
              </w:rPr>
              <w:t>19</w:t>
            </w:r>
          </w:p>
        </w:tc>
        <w:tc>
          <w:tcPr>
            <w:tcW w:w="2335" w:type="dxa"/>
            <w:shd w:val="clear" w:color="auto" w:fill="auto"/>
            <w:vAlign w:val="center"/>
          </w:tcPr>
          <w:p w14:paraId="36E986F8">
            <w:pPr>
              <w:pStyle w:val="14"/>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履约保证金</w:t>
            </w:r>
          </w:p>
        </w:tc>
        <w:tc>
          <w:tcPr>
            <w:tcW w:w="6764" w:type="dxa"/>
            <w:shd w:val="clear" w:color="auto" w:fill="auto"/>
            <w:vAlign w:val="center"/>
          </w:tcPr>
          <w:p w14:paraId="49B166D1">
            <w:pPr>
              <w:pStyle w:val="14"/>
              <w:spacing w:line="336"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是否要求提供履约保证金：□是/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sz w:val="24"/>
                <w:szCs w:val="24"/>
              </w:rPr>
              <w:fldChar w:fldCharType="end"/>
            </w:r>
            <w:r>
              <w:rPr>
                <w:rFonts w:hint="eastAsia" w:ascii="宋体" w:hAnsi="宋体" w:eastAsia="宋体" w:cs="宋体"/>
                <w:sz w:val="24"/>
                <w:szCs w:val="24"/>
              </w:rPr>
              <w:t>否</w:t>
            </w:r>
          </w:p>
        </w:tc>
      </w:tr>
      <w:tr w14:paraId="04DC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636C6BD7">
            <w:pPr>
              <w:pStyle w:val="14"/>
              <w:jc w:val="center"/>
              <w:rPr>
                <w:rFonts w:hint="eastAsia" w:ascii="宋体" w:hAnsi="宋体" w:eastAsia="宋体" w:cs="宋体"/>
                <w:sz w:val="24"/>
                <w:szCs w:val="24"/>
              </w:rPr>
            </w:pPr>
            <w:r>
              <w:rPr>
                <w:rFonts w:hint="eastAsia" w:ascii="宋体" w:hAnsi="宋体" w:eastAsia="宋体" w:cs="宋体"/>
                <w:sz w:val="24"/>
                <w:szCs w:val="24"/>
              </w:rPr>
              <w:t>20</w:t>
            </w:r>
          </w:p>
        </w:tc>
        <w:tc>
          <w:tcPr>
            <w:tcW w:w="2335" w:type="dxa"/>
            <w:shd w:val="clear" w:color="auto" w:fill="auto"/>
            <w:vAlign w:val="center"/>
          </w:tcPr>
          <w:p w14:paraId="18B89718">
            <w:pPr>
              <w:pStyle w:val="14"/>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采购代理服务费</w:t>
            </w:r>
          </w:p>
        </w:tc>
        <w:tc>
          <w:tcPr>
            <w:tcW w:w="6764" w:type="dxa"/>
            <w:shd w:val="clear" w:color="auto" w:fill="auto"/>
            <w:vAlign w:val="center"/>
          </w:tcPr>
          <w:p w14:paraId="5D41DC55">
            <w:pPr>
              <w:spacing w:line="360" w:lineRule="auto"/>
              <w:rPr>
                <w:rFonts w:hint="eastAsia" w:ascii="宋体" w:hAnsi="宋体" w:eastAsia="宋体" w:cs="宋体"/>
                <w:sz w:val="24"/>
              </w:rPr>
            </w:pPr>
            <w:r>
              <w:rPr>
                <w:rFonts w:hint="eastAsia" w:ascii="宋体" w:hAnsi="宋体" w:eastAsia="宋体" w:cs="宋体"/>
                <w:sz w:val="24"/>
              </w:rPr>
              <w:t>1.参照国家计委计价格[2002]1980号及发改办价格[2003]857号通知规定，由中标人支付招标代理服务费。</w:t>
            </w:r>
            <w:r>
              <w:rPr>
                <w:rFonts w:hint="eastAsia" w:ascii="宋体" w:hAnsi="宋体" w:eastAsia="宋体" w:cs="宋体"/>
                <w:spacing w:val="-1"/>
                <w:sz w:val="24"/>
              </w:rPr>
              <w:t>收费标准以中标金额为基数计取，不足伍仟元按伍仟元收取。</w:t>
            </w:r>
          </w:p>
          <w:p w14:paraId="1E9585D4">
            <w:pPr>
              <w:spacing w:line="360" w:lineRule="auto"/>
              <w:rPr>
                <w:rFonts w:hint="eastAsia" w:ascii="宋体" w:hAnsi="宋体" w:eastAsia="宋体" w:cs="宋体"/>
                <w:sz w:val="24"/>
              </w:rPr>
            </w:pPr>
            <w:r>
              <w:rPr>
                <w:rFonts w:hint="eastAsia" w:ascii="宋体" w:hAnsi="宋体" w:eastAsia="宋体" w:cs="宋体"/>
                <w:sz w:val="24"/>
              </w:rPr>
              <w:t>2.支付方式：中标人应在领取通知书的同时，向陕西海堂项目管理咨询有限公司交纳本项目招标代理服费。</w:t>
            </w:r>
          </w:p>
          <w:p w14:paraId="21071A06">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rPr>
              <w:t>3.本项目属性：服务招标。</w:t>
            </w:r>
          </w:p>
        </w:tc>
      </w:tr>
      <w:tr w14:paraId="34AA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0BB2AAF9">
            <w:pPr>
              <w:pStyle w:val="14"/>
              <w:jc w:val="center"/>
              <w:rPr>
                <w:rFonts w:hint="eastAsia" w:ascii="宋体" w:hAnsi="宋体" w:eastAsia="宋体" w:cs="宋体"/>
                <w:sz w:val="24"/>
                <w:szCs w:val="24"/>
              </w:rPr>
            </w:pPr>
            <w:r>
              <w:rPr>
                <w:rFonts w:hint="eastAsia" w:ascii="宋体" w:hAnsi="宋体" w:eastAsia="宋体" w:cs="宋体"/>
                <w:sz w:val="24"/>
                <w:szCs w:val="24"/>
              </w:rPr>
              <w:t>21</w:t>
            </w:r>
          </w:p>
        </w:tc>
        <w:tc>
          <w:tcPr>
            <w:tcW w:w="2335" w:type="dxa"/>
            <w:shd w:val="clear" w:color="auto" w:fill="auto"/>
            <w:vAlign w:val="center"/>
          </w:tcPr>
          <w:p w14:paraId="49E458F8">
            <w:pPr>
              <w:pStyle w:val="105"/>
              <w:spacing w:line="360" w:lineRule="auto"/>
              <w:jc w:val="center"/>
              <w:rPr>
                <w:rFonts w:hint="eastAsia" w:ascii="宋体" w:hAnsi="宋体" w:eastAsia="宋体" w:cs="宋体"/>
                <w:spacing w:val="-1"/>
                <w:sz w:val="24"/>
              </w:rPr>
            </w:pPr>
            <w:r>
              <w:rPr>
                <w:rFonts w:hint="eastAsia" w:ascii="宋体" w:hAnsi="宋体" w:eastAsia="宋体" w:cs="宋体"/>
                <w:spacing w:val="-1"/>
                <w:sz w:val="24"/>
              </w:rPr>
              <w:t>需要补充的</w:t>
            </w:r>
          </w:p>
          <w:p w14:paraId="2C77C7B8">
            <w:pPr>
              <w:pStyle w:val="105"/>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pacing w:val="-1"/>
                <w:sz w:val="24"/>
              </w:rPr>
              <w:t>其他内容</w:t>
            </w:r>
          </w:p>
        </w:tc>
        <w:tc>
          <w:tcPr>
            <w:tcW w:w="6764" w:type="dxa"/>
            <w:shd w:val="clear" w:color="auto" w:fill="auto"/>
            <w:vAlign w:val="center"/>
          </w:tcPr>
          <w:p w14:paraId="13D9D5A8">
            <w:pPr>
              <w:pStyle w:val="105"/>
              <w:spacing w:before="29" w:line="360" w:lineRule="auto"/>
              <w:ind w:left="102" w:leftChars="0"/>
              <w:rPr>
                <w:rFonts w:hint="eastAsia" w:ascii="宋体" w:hAnsi="宋体" w:eastAsia="宋体" w:cs="宋体"/>
                <w:kern w:val="2"/>
                <w:sz w:val="24"/>
                <w:szCs w:val="24"/>
                <w:lang w:val="en-US" w:eastAsia="zh-CN" w:bidi="ar-SA"/>
              </w:rPr>
            </w:pPr>
            <w:r>
              <w:rPr>
                <w:rFonts w:hint="eastAsia" w:ascii="宋体" w:hAnsi="宋体" w:eastAsia="宋体" w:cs="宋体"/>
                <w:sz w:val="24"/>
              </w:rPr>
              <w:t>/</w:t>
            </w:r>
          </w:p>
        </w:tc>
      </w:tr>
      <w:tr w14:paraId="3A60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14:paraId="5ED482BE">
            <w:pPr>
              <w:pStyle w:val="14"/>
              <w:jc w:val="center"/>
              <w:rPr>
                <w:rFonts w:hint="eastAsia" w:ascii="宋体" w:hAnsi="宋体" w:eastAsia="宋体" w:cs="宋体"/>
                <w:sz w:val="24"/>
                <w:szCs w:val="24"/>
              </w:rPr>
            </w:pPr>
            <w:r>
              <w:rPr>
                <w:rFonts w:hint="eastAsia" w:ascii="宋体" w:hAnsi="宋体" w:eastAsia="宋体" w:cs="宋体"/>
                <w:sz w:val="24"/>
                <w:szCs w:val="24"/>
              </w:rPr>
              <w:t>22</w:t>
            </w:r>
          </w:p>
        </w:tc>
        <w:tc>
          <w:tcPr>
            <w:tcW w:w="2335" w:type="dxa"/>
            <w:shd w:val="clear" w:color="auto" w:fill="auto"/>
            <w:vAlign w:val="center"/>
          </w:tcPr>
          <w:p w14:paraId="7E03DB56">
            <w:pPr>
              <w:pStyle w:val="14"/>
              <w:spacing w:line="33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w:t>
            </w:r>
          </w:p>
        </w:tc>
        <w:tc>
          <w:tcPr>
            <w:tcW w:w="6764" w:type="dxa"/>
            <w:shd w:val="clear" w:color="auto" w:fill="auto"/>
            <w:vAlign w:val="center"/>
          </w:tcPr>
          <w:p w14:paraId="1D35D698">
            <w:pPr>
              <w:pStyle w:val="14"/>
              <w:spacing w:line="336"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正文与前附表表述不一致时，以供应商须知前附表为准。</w:t>
            </w:r>
          </w:p>
        </w:tc>
      </w:tr>
    </w:tbl>
    <w:p w14:paraId="1AA372E7">
      <w:pPr>
        <w:jc w:val="center"/>
        <w:rPr>
          <w:rFonts w:hint="eastAsia" w:ascii="宋体" w:hAnsi="宋体" w:eastAsia="宋体" w:cs="宋体"/>
          <w:b/>
          <w:sz w:val="30"/>
          <w:szCs w:val="30"/>
        </w:rPr>
      </w:pPr>
      <w:r>
        <w:rPr>
          <w:rFonts w:hint="eastAsia" w:ascii="宋体" w:hAnsi="宋体" w:eastAsia="宋体" w:cs="宋体"/>
          <w:b/>
          <w:sz w:val="30"/>
          <w:szCs w:val="30"/>
        </w:rPr>
        <w:br w:type="page"/>
      </w:r>
      <w:r>
        <w:rPr>
          <w:rFonts w:hint="eastAsia" w:ascii="宋体" w:hAnsi="宋体" w:eastAsia="宋体" w:cs="宋体"/>
          <w:b/>
          <w:sz w:val="30"/>
          <w:szCs w:val="30"/>
        </w:rPr>
        <w:t>投标须知正文</w:t>
      </w:r>
    </w:p>
    <w:p w14:paraId="73C4DB30">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一．名词解释</w:t>
      </w:r>
    </w:p>
    <w:p w14:paraId="7452B782">
      <w:pPr>
        <w:numPr>
          <w:ilvl w:val="0"/>
          <w:numId w:val="1"/>
        </w:numPr>
        <w:tabs>
          <w:tab w:val="left" w:pos="360"/>
          <w:tab w:val="clear" w:pos="1020"/>
        </w:tabs>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 购 人：</w:t>
      </w:r>
      <w:r>
        <w:rPr>
          <w:rFonts w:hint="eastAsia" w:ascii="宋体" w:hAnsi="宋体" w:eastAsia="宋体" w:cs="宋体"/>
          <w:sz w:val="24"/>
          <w:lang w:eastAsia="zh-CN"/>
        </w:rPr>
        <w:t>陕西省科学技术情报研究院</w:t>
      </w:r>
    </w:p>
    <w:p w14:paraId="62A2F004">
      <w:pPr>
        <w:numPr>
          <w:ilvl w:val="0"/>
          <w:numId w:val="1"/>
        </w:numPr>
        <w:tabs>
          <w:tab w:val="left" w:pos="360"/>
          <w:tab w:val="clear" w:pos="1020"/>
        </w:tabs>
        <w:spacing w:line="360" w:lineRule="auto"/>
        <w:ind w:left="0" w:firstLine="480" w:firstLineChars="200"/>
        <w:rPr>
          <w:rFonts w:hint="eastAsia" w:ascii="宋体" w:hAnsi="宋体" w:eastAsia="宋体" w:cs="宋体"/>
          <w:sz w:val="24"/>
        </w:rPr>
      </w:pPr>
      <w:r>
        <w:rPr>
          <w:rFonts w:hint="eastAsia" w:ascii="宋体" w:hAnsi="宋体" w:eastAsia="宋体" w:cs="宋体"/>
          <w:sz w:val="24"/>
        </w:rPr>
        <w:t>监督机构：陕西省财政厅</w:t>
      </w:r>
    </w:p>
    <w:p w14:paraId="4F84611F">
      <w:pPr>
        <w:numPr>
          <w:ilvl w:val="0"/>
          <w:numId w:val="1"/>
        </w:numPr>
        <w:tabs>
          <w:tab w:val="left" w:pos="360"/>
          <w:tab w:val="clear" w:pos="1020"/>
        </w:tabs>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采购代理机构：陕西海堂项目管理咨询有限公司</w:t>
      </w:r>
    </w:p>
    <w:p w14:paraId="728F9394">
      <w:pPr>
        <w:numPr>
          <w:ilvl w:val="0"/>
          <w:numId w:val="1"/>
        </w:numPr>
        <w:tabs>
          <w:tab w:val="left" w:pos="240"/>
          <w:tab w:val="clear" w:pos="1020"/>
        </w:tabs>
        <w:spacing w:line="360" w:lineRule="auto"/>
        <w:ind w:left="0" w:firstLine="480" w:firstLineChars="200"/>
        <w:rPr>
          <w:rFonts w:hint="eastAsia" w:ascii="宋体" w:hAnsi="宋体" w:eastAsia="宋体" w:cs="宋体"/>
          <w:sz w:val="24"/>
        </w:rPr>
      </w:pPr>
      <w:r>
        <w:rPr>
          <w:rFonts w:hint="eastAsia" w:ascii="宋体" w:hAnsi="宋体" w:eastAsia="宋体" w:cs="宋体"/>
          <w:sz w:val="24"/>
        </w:rPr>
        <w:t>供 应 商：满足本次招标要求具有相应资格和完成项目能力的供应商</w:t>
      </w:r>
    </w:p>
    <w:p w14:paraId="00761D58">
      <w:pPr>
        <w:numPr>
          <w:ilvl w:val="0"/>
          <w:numId w:val="1"/>
        </w:numPr>
        <w:tabs>
          <w:tab w:val="left" w:pos="360"/>
          <w:tab w:val="clear" w:pos="1020"/>
        </w:tabs>
        <w:spacing w:line="360" w:lineRule="auto"/>
        <w:ind w:left="0" w:firstLine="480" w:firstLineChars="200"/>
        <w:rPr>
          <w:rFonts w:hint="eastAsia" w:ascii="宋体" w:hAnsi="宋体" w:eastAsia="宋体" w:cs="宋体"/>
          <w:sz w:val="24"/>
        </w:rPr>
      </w:pPr>
      <w:r>
        <w:rPr>
          <w:rFonts w:hint="eastAsia" w:ascii="宋体" w:hAnsi="宋体" w:eastAsia="宋体" w:cs="宋体"/>
          <w:sz w:val="24"/>
        </w:rPr>
        <w:t>标    书：招标文件与投标文件的统称</w:t>
      </w:r>
    </w:p>
    <w:p w14:paraId="38DED080">
      <w:pPr>
        <w:numPr>
          <w:ilvl w:val="0"/>
          <w:numId w:val="1"/>
        </w:numPr>
        <w:tabs>
          <w:tab w:val="left" w:pos="360"/>
          <w:tab w:val="clear" w:pos="1020"/>
        </w:tabs>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中 标 人：由评标委员会推荐经采购人确认的供应商</w:t>
      </w:r>
    </w:p>
    <w:p w14:paraId="07A8E8DC">
      <w:pPr>
        <w:pStyle w:val="2"/>
        <w:spacing w:line="360" w:lineRule="auto"/>
        <w:rPr>
          <w:rFonts w:hint="eastAsia" w:ascii="宋体" w:hAnsi="宋体" w:eastAsia="宋体" w:cs="宋体"/>
          <w:highlight w:val="yellow"/>
        </w:rPr>
      </w:pPr>
    </w:p>
    <w:p w14:paraId="24399A6B">
      <w:pPr>
        <w:spacing w:line="360" w:lineRule="auto"/>
        <w:jc w:val="center"/>
        <w:rPr>
          <w:rFonts w:hint="eastAsia" w:ascii="宋体" w:hAnsi="宋体" w:eastAsia="宋体" w:cs="宋体"/>
          <w:sz w:val="30"/>
          <w:szCs w:val="30"/>
        </w:rPr>
      </w:pPr>
      <w:r>
        <w:rPr>
          <w:rFonts w:hint="eastAsia" w:ascii="宋体" w:hAnsi="宋体" w:eastAsia="宋体" w:cs="宋体"/>
          <w:b/>
          <w:sz w:val="30"/>
          <w:szCs w:val="30"/>
        </w:rPr>
        <w:t>二．供应商</w:t>
      </w:r>
    </w:p>
    <w:p w14:paraId="73E1484F">
      <w:pPr>
        <w:spacing w:line="360" w:lineRule="auto"/>
        <w:ind w:firstLine="120" w:firstLineChars="50"/>
        <w:rPr>
          <w:rFonts w:hint="eastAsia" w:ascii="宋体" w:hAnsi="宋体" w:eastAsia="宋体" w:cs="宋体"/>
          <w:b/>
          <w:sz w:val="24"/>
        </w:rPr>
      </w:pPr>
      <w:r>
        <w:rPr>
          <w:rFonts w:hint="eastAsia" w:ascii="宋体" w:hAnsi="宋体" w:eastAsia="宋体" w:cs="宋体"/>
          <w:b/>
          <w:sz w:val="24"/>
        </w:rPr>
        <w:t>1、合格供应商</w:t>
      </w:r>
    </w:p>
    <w:p w14:paraId="5F2F52F1">
      <w:pPr>
        <w:spacing w:line="360" w:lineRule="auto"/>
        <w:ind w:left="1078" w:leftChars="172" w:hanging="717" w:hangingChars="299"/>
        <w:rPr>
          <w:rFonts w:hint="eastAsia" w:ascii="宋体" w:hAnsi="宋体" w:eastAsia="宋体" w:cs="宋体"/>
          <w:sz w:val="24"/>
        </w:rPr>
      </w:pPr>
      <w:r>
        <w:rPr>
          <w:rFonts w:hint="eastAsia" w:ascii="宋体" w:hAnsi="宋体" w:eastAsia="宋体" w:cs="宋体"/>
          <w:sz w:val="24"/>
        </w:rPr>
        <w:t>（1）具有独立承担民事责任的能力</w:t>
      </w:r>
    </w:p>
    <w:p w14:paraId="45AF730A">
      <w:pPr>
        <w:spacing w:line="360" w:lineRule="auto"/>
        <w:ind w:left="1078" w:leftChars="172" w:hanging="717" w:hangingChars="299"/>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46307D3">
      <w:pPr>
        <w:spacing w:line="360" w:lineRule="auto"/>
        <w:ind w:left="1078" w:leftChars="172" w:hanging="717" w:hangingChars="299"/>
        <w:rPr>
          <w:rFonts w:hint="eastAsia" w:ascii="宋体" w:hAnsi="宋体" w:eastAsia="宋体" w:cs="宋体"/>
          <w:sz w:val="24"/>
        </w:rPr>
      </w:pPr>
      <w:r>
        <w:rPr>
          <w:rFonts w:hint="eastAsia" w:ascii="宋体" w:hAnsi="宋体" w:eastAsia="宋体" w:cs="宋体"/>
          <w:sz w:val="24"/>
        </w:rPr>
        <w:t>（3）具有履行合同所必需的产品和专业技术能力</w:t>
      </w:r>
    </w:p>
    <w:p w14:paraId="44945B03">
      <w:pPr>
        <w:spacing w:line="360" w:lineRule="auto"/>
        <w:ind w:left="1078" w:leftChars="172" w:hanging="717" w:hangingChars="299"/>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1D310DB0">
      <w:pPr>
        <w:spacing w:line="360" w:lineRule="auto"/>
        <w:ind w:left="1078" w:leftChars="172" w:hanging="717" w:hangingChars="299"/>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26EABA88">
      <w:pPr>
        <w:spacing w:line="360" w:lineRule="auto"/>
        <w:ind w:firstLine="360" w:firstLineChars="150"/>
        <w:rPr>
          <w:rFonts w:hint="eastAsia" w:ascii="宋体" w:hAnsi="宋体" w:eastAsia="宋体" w:cs="宋体"/>
          <w:sz w:val="24"/>
        </w:rPr>
      </w:pPr>
      <w:r>
        <w:rPr>
          <w:rFonts w:hint="eastAsia" w:ascii="宋体" w:hAnsi="宋体" w:eastAsia="宋体" w:cs="宋体"/>
          <w:sz w:val="24"/>
        </w:rPr>
        <w:t>（6）法律、行政法规规定的其他条件</w:t>
      </w:r>
    </w:p>
    <w:p w14:paraId="338A1B5B">
      <w:pPr>
        <w:spacing w:line="360" w:lineRule="auto"/>
        <w:ind w:firstLine="120" w:firstLineChars="50"/>
        <w:rPr>
          <w:rFonts w:hint="eastAsia" w:ascii="宋体" w:hAnsi="宋体" w:eastAsia="宋体" w:cs="宋体"/>
          <w:b/>
          <w:sz w:val="24"/>
        </w:rPr>
      </w:pPr>
      <w:r>
        <w:rPr>
          <w:rFonts w:hint="eastAsia" w:ascii="宋体" w:hAnsi="宋体" w:eastAsia="宋体" w:cs="宋体"/>
          <w:b/>
          <w:sz w:val="24"/>
        </w:rPr>
        <w:t>2、供应商信用记录查询</w:t>
      </w:r>
    </w:p>
    <w:p w14:paraId="36E83F54">
      <w:pPr>
        <w:wordWrap w:val="0"/>
        <w:topLinePunct/>
        <w:spacing w:line="360" w:lineRule="auto"/>
        <w:ind w:firstLine="480" w:firstLineChars="200"/>
        <w:rPr>
          <w:rFonts w:hint="eastAsia" w:ascii="宋体" w:hAnsi="宋体" w:eastAsia="宋体" w:cs="宋体"/>
          <w:b/>
          <w:sz w:val="24"/>
        </w:rPr>
      </w:pPr>
      <w:r>
        <w:rPr>
          <w:rFonts w:hint="eastAsia" w:ascii="宋体" w:hAnsi="宋体" w:eastAsia="宋体" w:cs="宋体"/>
          <w:sz w:val="24"/>
        </w:rPr>
        <w:t>对列入“信用中国”网站(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Style w:val="33"/>
          <w:rFonts w:hint="eastAsia" w:ascii="宋体" w:hAnsi="宋体" w:eastAsia="宋体" w:cs="宋体"/>
          <w:color w:val="auto"/>
          <w:sz w:val="24"/>
          <w:u w:val="none"/>
        </w:rPr>
        <w:t>www.creditchina.gov.cn</w:t>
      </w:r>
      <w:r>
        <w:rPr>
          <w:rStyle w:val="33"/>
          <w:rFonts w:hint="eastAsia" w:ascii="宋体" w:hAnsi="宋体" w:eastAsia="宋体" w:cs="宋体"/>
          <w:color w:val="auto"/>
          <w:sz w:val="24"/>
          <w:u w:val="none"/>
        </w:rPr>
        <w:fldChar w:fldCharType="end"/>
      </w:r>
      <w:r>
        <w:rPr>
          <w:rFonts w:hint="eastAsia" w:ascii="宋体" w:hAnsi="宋体" w:eastAsia="宋体" w:cs="宋体"/>
          <w:sz w:val="24"/>
        </w:rPr>
        <w:t>)“记录失信被执行人或重大税收违法案件当事人名单或政府采购严重违法失信行为”记录名单；中国政府采购网(</w:t>
      </w:r>
      <w:r>
        <w:rPr>
          <w:rFonts w:hint="eastAsia" w:ascii="宋体" w:hAnsi="宋体" w:eastAsia="宋体" w:cs="宋体"/>
        </w:rPr>
        <w:fldChar w:fldCharType="begin"/>
      </w:r>
      <w:r>
        <w:rPr>
          <w:rFonts w:hint="eastAsia" w:ascii="宋体" w:hAnsi="宋体" w:eastAsia="宋体" w:cs="宋体"/>
        </w:rPr>
        <w:instrText xml:space="preserve"> HYPERLINK "http://www.ccgp.gov.cn/" </w:instrText>
      </w:r>
      <w:r>
        <w:rPr>
          <w:rFonts w:hint="eastAsia" w:ascii="宋体" w:hAnsi="宋体" w:eastAsia="宋体" w:cs="宋体"/>
        </w:rPr>
        <w:fldChar w:fldCharType="separate"/>
      </w:r>
      <w:r>
        <w:rPr>
          <w:rStyle w:val="33"/>
          <w:rFonts w:hint="eastAsia" w:ascii="宋体" w:hAnsi="宋体" w:eastAsia="宋体" w:cs="宋体"/>
          <w:color w:val="auto"/>
          <w:sz w:val="24"/>
          <w:u w:val="none"/>
        </w:rPr>
        <w:t>www.ccgp.gov.cn</w:t>
      </w:r>
      <w:r>
        <w:rPr>
          <w:rStyle w:val="33"/>
          <w:rFonts w:hint="eastAsia" w:ascii="宋体" w:hAnsi="宋体" w:eastAsia="宋体" w:cs="宋体"/>
          <w:color w:val="auto"/>
          <w:sz w:val="24"/>
          <w:u w:val="none"/>
        </w:rPr>
        <w:fldChar w:fldCharType="end"/>
      </w:r>
      <w:r>
        <w:rPr>
          <w:rFonts w:hint="eastAsia" w:ascii="宋体" w:hAnsi="宋体" w:eastAsia="宋体" w:cs="宋体"/>
          <w:sz w:val="24"/>
        </w:rPr>
        <w:t>)“政府采购严重违法失信行为信息记录”的单位，应当拒绝参与政府采购活动，供应商须提供信用记录良好未失信的声明及相关证明材料，以采购人或采购代理机构查询结果为准。</w:t>
      </w:r>
    </w:p>
    <w:p w14:paraId="7F33D65B">
      <w:pPr>
        <w:spacing w:line="360" w:lineRule="auto"/>
        <w:ind w:firstLine="120" w:firstLineChars="50"/>
        <w:rPr>
          <w:rFonts w:hint="eastAsia" w:ascii="宋体" w:hAnsi="宋体" w:eastAsia="宋体" w:cs="宋体"/>
          <w:b/>
          <w:sz w:val="24"/>
        </w:rPr>
      </w:pPr>
      <w:r>
        <w:rPr>
          <w:rFonts w:hint="eastAsia" w:ascii="宋体" w:hAnsi="宋体" w:eastAsia="宋体" w:cs="宋体"/>
          <w:b/>
          <w:sz w:val="24"/>
        </w:rPr>
        <w:t>3、投标委托</w:t>
      </w:r>
    </w:p>
    <w:p w14:paraId="09DB9B4D">
      <w:pPr>
        <w:spacing w:line="360" w:lineRule="auto"/>
        <w:ind w:firstLine="480" w:firstLineChars="200"/>
        <w:rPr>
          <w:rFonts w:hint="eastAsia" w:ascii="宋体" w:hAnsi="宋体" w:eastAsia="宋体" w:cs="宋体"/>
          <w:sz w:val="24"/>
        </w:rPr>
      </w:pPr>
      <w:r>
        <w:rPr>
          <w:rFonts w:hint="eastAsia" w:ascii="宋体" w:hAnsi="宋体" w:eastAsia="宋体" w:cs="宋体"/>
          <w:sz w:val="24"/>
        </w:rPr>
        <w:t>如供应商代表不是法定代表人或负责人，开标现场须持有《法定代表人授权书》。</w:t>
      </w:r>
    </w:p>
    <w:p w14:paraId="6357D7F1">
      <w:pPr>
        <w:spacing w:line="360" w:lineRule="auto"/>
        <w:ind w:firstLine="120" w:firstLineChars="50"/>
        <w:rPr>
          <w:rFonts w:hint="eastAsia" w:ascii="宋体" w:hAnsi="宋体" w:eastAsia="宋体" w:cs="宋体"/>
          <w:b/>
          <w:sz w:val="24"/>
        </w:rPr>
      </w:pPr>
      <w:r>
        <w:rPr>
          <w:rFonts w:hint="eastAsia" w:ascii="宋体" w:hAnsi="宋体" w:eastAsia="宋体" w:cs="宋体"/>
          <w:b/>
          <w:sz w:val="24"/>
        </w:rPr>
        <w:t>4、投标费用</w:t>
      </w:r>
    </w:p>
    <w:p w14:paraId="4685B7AE">
      <w:pPr>
        <w:spacing w:line="360" w:lineRule="auto"/>
        <w:ind w:firstLine="480" w:firstLineChars="200"/>
        <w:rPr>
          <w:rFonts w:hint="eastAsia" w:ascii="宋体" w:hAnsi="宋体" w:eastAsia="宋体" w:cs="宋体"/>
          <w:b/>
          <w:sz w:val="30"/>
          <w:szCs w:val="30"/>
        </w:rPr>
      </w:pPr>
      <w:r>
        <w:rPr>
          <w:rFonts w:hint="eastAsia" w:ascii="宋体" w:hAnsi="宋体" w:eastAsia="宋体" w:cs="宋体"/>
          <w:sz w:val="24"/>
        </w:rPr>
        <w:t>无论投标的结果如何，供应商自行承担参加投标相关的全部费用。</w:t>
      </w:r>
    </w:p>
    <w:p w14:paraId="60E2B848">
      <w:pPr>
        <w:spacing w:line="360" w:lineRule="auto"/>
        <w:ind w:firstLine="3614" w:firstLineChars="1200"/>
        <w:rPr>
          <w:rFonts w:hint="eastAsia" w:ascii="宋体" w:hAnsi="宋体" w:eastAsia="宋体" w:cs="宋体"/>
          <w:b/>
          <w:sz w:val="30"/>
          <w:szCs w:val="30"/>
        </w:rPr>
      </w:pPr>
      <w:r>
        <w:rPr>
          <w:rFonts w:hint="eastAsia" w:ascii="宋体" w:hAnsi="宋体" w:eastAsia="宋体" w:cs="宋体"/>
          <w:b/>
          <w:sz w:val="30"/>
          <w:szCs w:val="30"/>
        </w:rPr>
        <w:t>三．招标文件</w:t>
      </w:r>
    </w:p>
    <w:p w14:paraId="75DAAAA3">
      <w:pPr>
        <w:spacing w:line="360" w:lineRule="auto"/>
        <w:rPr>
          <w:rFonts w:hint="eastAsia" w:ascii="宋体" w:hAnsi="宋体" w:eastAsia="宋体" w:cs="宋体"/>
          <w:b/>
          <w:sz w:val="24"/>
        </w:rPr>
      </w:pPr>
      <w:r>
        <w:rPr>
          <w:rFonts w:hint="eastAsia" w:ascii="宋体" w:hAnsi="宋体" w:eastAsia="宋体" w:cs="宋体"/>
          <w:b/>
          <w:sz w:val="24"/>
        </w:rPr>
        <w:t>1、招标文件</w:t>
      </w:r>
    </w:p>
    <w:p w14:paraId="71186D5F">
      <w:pPr>
        <w:spacing w:line="360" w:lineRule="auto"/>
        <w:ind w:firstLine="360" w:firstLineChars="150"/>
        <w:rPr>
          <w:rFonts w:hint="eastAsia" w:ascii="宋体" w:hAnsi="宋体" w:eastAsia="宋体" w:cs="宋体"/>
          <w:sz w:val="24"/>
        </w:rPr>
      </w:pPr>
      <w:r>
        <w:rPr>
          <w:rFonts w:hint="eastAsia" w:ascii="宋体" w:hAnsi="宋体" w:eastAsia="宋体" w:cs="宋体"/>
          <w:sz w:val="24"/>
        </w:rPr>
        <w:t>（1）招标文件由招标文件总目录所列内容组成；供应商应详细阅读招标文件中所有的事项、格式、条款和规范要求,在投标文件中对招标文件的各方面都应做出实质性的响应，按照招标文件的要求提交全部资料。</w:t>
      </w:r>
    </w:p>
    <w:p w14:paraId="06F5B35B">
      <w:pPr>
        <w:pStyle w:val="2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kern w:val="2"/>
        </w:rPr>
        <w:t>（2）适用范围</w:t>
      </w:r>
    </w:p>
    <w:p w14:paraId="018881DC">
      <w:pPr>
        <w:pStyle w:val="2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kern w:val="2"/>
        </w:rPr>
        <w:t>本次招标依据采购人的采购计划，仅适用于本招标文件中所叙述的项目。</w:t>
      </w:r>
    </w:p>
    <w:p w14:paraId="2B975053">
      <w:pPr>
        <w:spacing w:line="360" w:lineRule="auto"/>
        <w:ind w:firstLine="360" w:firstLineChars="150"/>
        <w:rPr>
          <w:rFonts w:hint="eastAsia" w:ascii="宋体" w:hAnsi="宋体" w:eastAsia="宋体" w:cs="宋体"/>
        </w:rPr>
      </w:pPr>
      <w:r>
        <w:rPr>
          <w:rFonts w:hint="eastAsia" w:ascii="宋体" w:hAnsi="宋体" w:eastAsia="宋体" w:cs="宋体"/>
          <w:sz w:val="24"/>
        </w:rPr>
        <w:t>（3）招标文件的购买：招标公告发布后，供应商应从采购代理机构购买招标文件，供应商自行转让或复制的招标文件视为无效招标文件；招标文件一经售出，一律不退，仅作为本次招标使用。</w:t>
      </w:r>
    </w:p>
    <w:p w14:paraId="4EA2C4CE">
      <w:pPr>
        <w:spacing w:line="360" w:lineRule="auto"/>
        <w:rPr>
          <w:rFonts w:hint="eastAsia" w:ascii="宋体" w:hAnsi="宋体" w:eastAsia="宋体" w:cs="宋体"/>
          <w:b/>
          <w:sz w:val="24"/>
        </w:rPr>
      </w:pPr>
      <w:r>
        <w:rPr>
          <w:rFonts w:hint="eastAsia" w:ascii="宋体" w:hAnsi="宋体" w:eastAsia="宋体" w:cs="宋体"/>
          <w:b/>
          <w:sz w:val="24"/>
        </w:rPr>
        <w:t>2、招标文件的澄清及修改</w:t>
      </w:r>
    </w:p>
    <w:p w14:paraId="4A538AB8">
      <w:pPr>
        <w:pStyle w:val="23"/>
        <w:wordWrap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采购代理机构可对已发出的招标文件进行必要的澄清或者修改，澄清或者修改的内容作为招标文件的组成部分。澄清和修改的内容可能影响投标文件编制的，采购代理机构应当在投标文件截止时间至少</w:t>
      </w:r>
      <w:r>
        <w:rPr>
          <w:rFonts w:hint="eastAsia" w:ascii="宋体" w:hAnsi="宋体" w:eastAsia="宋体" w:cs="宋体"/>
        </w:rPr>
        <w:t>十五日</w:t>
      </w:r>
      <w:r>
        <w:rPr>
          <w:rFonts w:hint="eastAsia" w:ascii="宋体" w:hAnsi="宋体" w:eastAsia="宋体" w:cs="宋体"/>
          <w:kern w:val="2"/>
        </w:rPr>
        <w:t>前，以书面形式通知所有获取招标文件的潜在供应商</w:t>
      </w:r>
      <w:r>
        <w:rPr>
          <w:rFonts w:hint="eastAsia" w:ascii="宋体" w:hAnsi="宋体" w:eastAsia="宋体" w:cs="宋体"/>
          <w:lang w:val="zh-CN"/>
        </w:rPr>
        <w:t>，并对供应商具有约束力。供应商在收到上述通知后，</w:t>
      </w:r>
      <w:r>
        <w:rPr>
          <w:rFonts w:hint="eastAsia" w:ascii="宋体" w:hAnsi="宋体" w:eastAsia="宋体" w:cs="宋体"/>
          <w:kern w:val="2"/>
        </w:rPr>
        <w:t>应当立即以书面形式向采购代理机构确认；不足十五日的，采购代理机构应当顺延提交投标文件的截止时间。</w:t>
      </w:r>
    </w:p>
    <w:p w14:paraId="73B8B31F">
      <w:pPr>
        <w:pStyle w:val="23"/>
        <w:spacing w:before="0" w:beforeAutospacing="0" w:after="0" w:afterAutospacing="0" w:line="360" w:lineRule="auto"/>
        <w:rPr>
          <w:rFonts w:hint="eastAsia" w:ascii="宋体" w:hAnsi="宋体" w:eastAsia="宋体" w:cs="宋体"/>
        </w:rPr>
      </w:pPr>
      <w:r>
        <w:rPr>
          <w:rFonts w:hint="eastAsia" w:ascii="宋体" w:hAnsi="宋体" w:eastAsia="宋体" w:cs="宋体"/>
          <w:b/>
          <w:kern w:val="2"/>
        </w:rPr>
        <w:t>3、质疑提出与答复</w:t>
      </w:r>
    </w:p>
    <w:p w14:paraId="01A31C65">
      <w:pPr>
        <w:pStyle w:val="2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rPr>
        <w:t>（1）供应商认为采购文件、采购过程、中标结果使自己的权益受到损害的，可以在知道或者应知其权益受到损害之日起七个工作日内，</w:t>
      </w:r>
      <w:r>
        <w:rPr>
          <w:rFonts w:hint="eastAsia" w:ascii="宋体" w:hAnsi="宋体" w:eastAsia="宋体" w:cs="宋体"/>
          <w:kern w:val="2"/>
        </w:rPr>
        <w:t>以书面形式向采购代理机构提出（质疑函接收联系人、联系电话和通讯地址等详见招标公告）。</w:t>
      </w:r>
    </w:p>
    <w:p w14:paraId="7F1D6E0A">
      <w:pPr>
        <w:pStyle w:val="2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rPr>
        <w:t>（2）质疑供应商法定代表人或负责人提交质疑的，须出具法定代表人或负责人资格证明书；委托代理人提交质疑的，必须向其出具授权委托书，授权委托书应当载明代理人的姓名或者名称、代理事项、具体权限、期限和相关事项，由法定代表人签字或者盖章，并加盖单位公章。</w:t>
      </w:r>
    </w:p>
    <w:p w14:paraId="3972BA6C">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质疑函应当包括下列内容：</w:t>
      </w:r>
    </w:p>
    <w:p w14:paraId="372255E2">
      <w:pPr>
        <w:pStyle w:val="44"/>
        <w:snapToGrid w:val="0"/>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zh-CN"/>
        </w:rPr>
        <w:t>供应商</w:t>
      </w:r>
      <w:r>
        <w:rPr>
          <w:rFonts w:hint="eastAsia" w:ascii="宋体" w:hAnsi="宋体" w:eastAsia="宋体" w:cs="宋体"/>
        </w:rPr>
        <w:t>的姓名或者名称、地址、邮编、联系人及联系电话；</w:t>
      </w:r>
    </w:p>
    <w:p w14:paraId="3C356AF2">
      <w:pPr>
        <w:pStyle w:val="44"/>
        <w:snapToGrid w:val="0"/>
        <w:spacing w:line="360" w:lineRule="auto"/>
        <w:ind w:firstLine="480"/>
        <w:rPr>
          <w:rFonts w:hint="eastAsia" w:ascii="宋体" w:hAnsi="宋体" w:eastAsia="宋体" w:cs="宋体"/>
        </w:rPr>
      </w:pPr>
      <w:r>
        <w:rPr>
          <w:rFonts w:hint="eastAsia" w:ascii="宋体" w:hAnsi="宋体" w:eastAsia="宋体" w:cs="宋体"/>
        </w:rPr>
        <w:t>2、质疑项目的名称、编号；</w:t>
      </w:r>
    </w:p>
    <w:p w14:paraId="1CBFA650">
      <w:pPr>
        <w:pStyle w:val="44"/>
        <w:snapToGrid w:val="0"/>
        <w:spacing w:line="360" w:lineRule="auto"/>
        <w:ind w:firstLine="480"/>
        <w:rPr>
          <w:rFonts w:hint="eastAsia" w:ascii="宋体" w:hAnsi="宋体" w:eastAsia="宋体" w:cs="宋体"/>
        </w:rPr>
      </w:pPr>
      <w:r>
        <w:rPr>
          <w:rFonts w:hint="eastAsia" w:ascii="宋体" w:hAnsi="宋体" w:eastAsia="宋体" w:cs="宋体"/>
        </w:rPr>
        <w:t>3、具体、明确的质疑事项和与质疑事项相关的请求；</w:t>
      </w:r>
    </w:p>
    <w:p w14:paraId="627C2BE1">
      <w:pPr>
        <w:pStyle w:val="44"/>
        <w:snapToGrid w:val="0"/>
        <w:spacing w:line="360" w:lineRule="auto"/>
        <w:ind w:firstLine="480"/>
        <w:rPr>
          <w:rFonts w:hint="eastAsia" w:ascii="宋体" w:hAnsi="宋体" w:eastAsia="宋体" w:cs="宋体"/>
        </w:rPr>
      </w:pPr>
      <w:r>
        <w:rPr>
          <w:rFonts w:hint="eastAsia" w:ascii="宋体" w:hAnsi="宋体" w:eastAsia="宋体" w:cs="宋体"/>
        </w:rPr>
        <w:t>4、事实依据；</w:t>
      </w:r>
    </w:p>
    <w:p w14:paraId="2DACED5B">
      <w:pPr>
        <w:pStyle w:val="44"/>
        <w:snapToGrid w:val="0"/>
        <w:spacing w:line="360" w:lineRule="auto"/>
        <w:ind w:firstLine="480"/>
        <w:rPr>
          <w:rFonts w:hint="eastAsia" w:ascii="宋体" w:hAnsi="宋体" w:eastAsia="宋体" w:cs="宋体"/>
        </w:rPr>
      </w:pPr>
      <w:r>
        <w:rPr>
          <w:rFonts w:hint="eastAsia" w:ascii="宋体" w:hAnsi="宋体" w:eastAsia="宋体" w:cs="宋体"/>
        </w:rPr>
        <w:t>5、必要的法律依据；</w:t>
      </w:r>
    </w:p>
    <w:p w14:paraId="578AC65D">
      <w:pPr>
        <w:pStyle w:val="44"/>
        <w:snapToGrid w:val="0"/>
        <w:spacing w:line="360" w:lineRule="auto"/>
        <w:ind w:firstLine="480"/>
        <w:rPr>
          <w:rFonts w:hint="eastAsia" w:ascii="宋体" w:hAnsi="宋体" w:eastAsia="宋体" w:cs="宋体"/>
        </w:rPr>
      </w:pPr>
      <w:r>
        <w:rPr>
          <w:rFonts w:hint="eastAsia" w:ascii="宋体" w:hAnsi="宋体" w:eastAsia="宋体" w:cs="宋体"/>
        </w:rPr>
        <w:t xml:space="preserve">6、提出质疑的日期。 </w:t>
      </w:r>
    </w:p>
    <w:p w14:paraId="072FEAF6">
      <w:pPr>
        <w:pStyle w:val="44"/>
        <w:snapToGrid w:val="0"/>
        <w:spacing w:line="360" w:lineRule="auto"/>
        <w:ind w:firstLine="480"/>
        <w:rPr>
          <w:rFonts w:hint="eastAsia" w:ascii="宋体" w:hAnsi="宋体" w:eastAsia="宋体" w:cs="宋体"/>
          <w:szCs w:val="24"/>
        </w:rPr>
      </w:pPr>
      <w:r>
        <w:rPr>
          <w:rFonts w:hint="eastAsia" w:ascii="宋体" w:hAnsi="宋体" w:eastAsia="宋体" w:cs="宋体"/>
          <w:szCs w:val="24"/>
        </w:rPr>
        <w:t>备注：</w:t>
      </w:r>
      <w:r>
        <w:rPr>
          <w:rFonts w:hint="eastAsia" w:ascii="宋体" w:hAnsi="宋体" w:eastAsia="宋体" w:cs="宋体"/>
          <w:lang w:val="zh-CN"/>
        </w:rPr>
        <w:t>供应商</w:t>
      </w:r>
      <w:r>
        <w:rPr>
          <w:rFonts w:hint="eastAsia" w:ascii="宋体" w:hAnsi="宋体" w:eastAsia="宋体" w:cs="宋体"/>
          <w:szCs w:val="24"/>
        </w:rPr>
        <w:t>须在法定质疑期内一次性提出针对同一采购程序环节的质疑。</w:t>
      </w:r>
    </w:p>
    <w:p w14:paraId="16BD7714">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（3）质疑有以下情形之一的，采购代理机构不予受理：</w:t>
      </w:r>
    </w:p>
    <w:p w14:paraId="75876B3C">
      <w:pPr>
        <w:pStyle w:val="44"/>
        <w:snapToGrid w:val="0"/>
        <w:spacing w:line="360" w:lineRule="auto"/>
        <w:ind w:firstLine="480"/>
        <w:rPr>
          <w:rFonts w:hint="eastAsia" w:ascii="宋体" w:hAnsi="宋体" w:eastAsia="宋体" w:cs="宋体"/>
          <w:szCs w:val="24"/>
        </w:rPr>
      </w:pPr>
      <w:r>
        <w:rPr>
          <w:rFonts w:hint="eastAsia" w:ascii="宋体" w:hAnsi="宋体" w:eastAsia="宋体" w:cs="宋体"/>
          <w:szCs w:val="24"/>
        </w:rPr>
        <w:t>1、未按规定程序和渠道提出质疑的；</w:t>
      </w:r>
    </w:p>
    <w:p w14:paraId="5337D184">
      <w:pPr>
        <w:pStyle w:val="44"/>
        <w:snapToGrid w:val="0"/>
        <w:spacing w:line="360" w:lineRule="auto"/>
        <w:ind w:firstLine="480"/>
        <w:rPr>
          <w:rFonts w:hint="eastAsia" w:ascii="宋体" w:hAnsi="宋体" w:eastAsia="宋体" w:cs="宋体"/>
          <w:szCs w:val="24"/>
        </w:rPr>
      </w:pPr>
      <w:r>
        <w:rPr>
          <w:rFonts w:hint="eastAsia" w:ascii="宋体" w:hAnsi="宋体" w:eastAsia="宋体" w:cs="宋体"/>
          <w:szCs w:val="24"/>
        </w:rPr>
        <w:t xml:space="preserve">2、超过法定质疑期限的； </w:t>
      </w:r>
    </w:p>
    <w:p w14:paraId="552EA23E">
      <w:pPr>
        <w:pStyle w:val="44"/>
        <w:snapToGrid w:val="0"/>
        <w:spacing w:line="360" w:lineRule="auto"/>
        <w:ind w:firstLine="480"/>
        <w:rPr>
          <w:rFonts w:hint="eastAsia" w:ascii="宋体" w:hAnsi="宋体" w:eastAsia="宋体" w:cs="宋体"/>
          <w:szCs w:val="24"/>
        </w:rPr>
      </w:pPr>
      <w:r>
        <w:rPr>
          <w:rFonts w:hint="eastAsia" w:ascii="宋体" w:hAnsi="宋体" w:eastAsia="宋体" w:cs="宋体"/>
          <w:szCs w:val="24"/>
        </w:rPr>
        <w:t>3、书面质疑的形式和内容不符合上述要求的；</w:t>
      </w:r>
    </w:p>
    <w:p w14:paraId="0FBDB7EA">
      <w:pPr>
        <w:pStyle w:val="44"/>
        <w:snapToGrid w:val="0"/>
        <w:spacing w:line="360" w:lineRule="auto"/>
        <w:ind w:firstLine="480"/>
        <w:rPr>
          <w:rFonts w:hint="eastAsia" w:ascii="宋体" w:hAnsi="宋体" w:eastAsia="宋体" w:cs="宋体"/>
          <w:szCs w:val="24"/>
        </w:rPr>
      </w:pPr>
      <w:r>
        <w:rPr>
          <w:rFonts w:hint="eastAsia" w:ascii="宋体" w:hAnsi="宋体" w:eastAsia="宋体" w:cs="宋体"/>
          <w:szCs w:val="24"/>
        </w:rPr>
        <w:t xml:space="preserve">4、提出的质疑事项已经明确答复的； </w:t>
      </w:r>
    </w:p>
    <w:p w14:paraId="2379F476">
      <w:pPr>
        <w:pStyle w:val="44"/>
        <w:snapToGrid w:val="0"/>
        <w:spacing w:line="360" w:lineRule="auto"/>
        <w:ind w:firstLine="480"/>
        <w:rPr>
          <w:rFonts w:hint="eastAsia" w:ascii="宋体" w:hAnsi="宋体" w:eastAsia="宋体" w:cs="宋体"/>
          <w:szCs w:val="24"/>
        </w:rPr>
      </w:pPr>
      <w:r>
        <w:rPr>
          <w:rFonts w:hint="eastAsia" w:ascii="宋体" w:hAnsi="宋体" w:eastAsia="宋体" w:cs="宋体"/>
          <w:szCs w:val="24"/>
        </w:rPr>
        <w:t>5、法律法规规定的其他不予受理的条件。</w:t>
      </w:r>
    </w:p>
    <w:p w14:paraId="6E6E2325">
      <w:pPr>
        <w:pStyle w:val="23"/>
        <w:spacing w:before="0" w:beforeAutospacing="0" w:after="0" w:afterAutospacing="0" w:line="360" w:lineRule="auto"/>
        <w:ind w:firstLine="360" w:firstLineChars="150"/>
        <w:rPr>
          <w:rFonts w:hint="eastAsia" w:ascii="宋体" w:hAnsi="宋体" w:eastAsia="宋体" w:cs="宋体"/>
        </w:rPr>
      </w:pPr>
      <w:r>
        <w:rPr>
          <w:rFonts w:hint="eastAsia" w:ascii="宋体" w:hAnsi="宋体" w:eastAsia="宋体" w:cs="宋体"/>
        </w:rPr>
        <w:t>（4）</w:t>
      </w:r>
      <w:r>
        <w:rPr>
          <w:rFonts w:hint="eastAsia" w:ascii="宋体" w:hAnsi="宋体" w:eastAsia="宋体" w:cs="宋体"/>
          <w:kern w:val="2"/>
        </w:rPr>
        <w:t>采购代理机构应当在收到质疑函后</w:t>
      </w:r>
      <w:r>
        <w:rPr>
          <w:rFonts w:hint="eastAsia" w:ascii="宋体" w:hAnsi="宋体" w:eastAsia="宋体" w:cs="宋体"/>
        </w:rPr>
        <w:t>七个工作日内做出书面答复。答复内容同时通知与处理结果有关的供应商，但答复内容不得涉及供应商的商业秘密。</w:t>
      </w:r>
    </w:p>
    <w:p w14:paraId="2095B5F2">
      <w:pPr>
        <w:spacing w:line="360" w:lineRule="auto"/>
        <w:rPr>
          <w:rFonts w:hint="eastAsia" w:ascii="宋体" w:hAnsi="宋体" w:eastAsia="宋体" w:cs="宋体"/>
          <w:b/>
          <w:sz w:val="24"/>
        </w:rPr>
      </w:pPr>
      <w:r>
        <w:rPr>
          <w:rFonts w:hint="eastAsia" w:ascii="宋体" w:hAnsi="宋体" w:eastAsia="宋体" w:cs="宋体"/>
          <w:b/>
          <w:sz w:val="24"/>
        </w:rPr>
        <w:t>4、评标的处理依据</w:t>
      </w:r>
    </w:p>
    <w:p w14:paraId="1D7BA180">
      <w:pPr>
        <w:spacing w:line="360" w:lineRule="auto"/>
        <w:ind w:firstLine="480" w:firstLineChars="200"/>
        <w:rPr>
          <w:rFonts w:hint="eastAsia" w:ascii="宋体" w:hAnsi="宋体" w:eastAsia="宋体" w:cs="宋体"/>
          <w:sz w:val="24"/>
        </w:rPr>
      </w:pPr>
      <w:r>
        <w:rPr>
          <w:rFonts w:hint="eastAsia" w:ascii="宋体" w:hAnsi="宋体" w:eastAsia="宋体" w:cs="宋体"/>
          <w:sz w:val="24"/>
        </w:rPr>
        <w:t>评标委员会有权对在开标、评标过程中出现的一切问题，根据《中华人民共和国政府采购法》、《中华人民共和国政府采购法实施条例》和</w:t>
      </w:r>
      <w:r>
        <w:rPr>
          <w:rFonts w:hint="eastAsia" w:ascii="宋体" w:hAnsi="宋体" w:eastAsia="宋体" w:cs="宋体"/>
          <w:color w:val="000000"/>
          <w:kern w:val="0"/>
          <w:sz w:val="24"/>
        </w:rPr>
        <w:t>《政府采购货物和服务招标投标管理办法》</w:t>
      </w:r>
      <w:r>
        <w:rPr>
          <w:rFonts w:hint="eastAsia" w:ascii="宋体" w:hAnsi="宋体" w:eastAsia="宋体" w:cs="宋体"/>
          <w:sz w:val="24"/>
        </w:rPr>
        <w:t xml:space="preserve">等相关法律、法规的条款，本着公开、公平、公正的原则进行处理。 </w:t>
      </w:r>
    </w:p>
    <w:p w14:paraId="09AD3A60">
      <w:pPr>
        <w:spacing w:line="360" w:lineRule="auto"/>
        <w:rPr>
          <w:rFonts w:hint="eastAsia" w:ascii="宋体" w:hAnsi="宋体" w:eastAsia="宋体" w:cs="宋体"/>
          <w:b/>
          <w:sz w:val="24"/>
        </w:rPr>
      </w:pPr>
      <w:r>
        <w:rPr>
          <w:rFonts w:hint="eastAsia" w:ascii="宋体" w:hAnsi="宋体" w:eastAsia="宋体" w:cs="宋体"/>
          <w:b/>
          <w:sz w:val="24"/>
        </w:rPr>
        <w:t>5、解释权归属</w:t>
      </w:r>
    </w:p>
    <w:p w14:paraId="2B8E48D8">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本招标文件的解释权归采购代理机构。</w:t>
      </w:r>
    </w:p>
    <w:p w14:paraId="1D41CE47">
      <w:pPr>
        <w:spacing w:line="360" w:lineRule="auto"/>
        <w:ind w:firstLine="3614" w:firstLineChars="1200"/>
        <w:rPr>
          <w:rFonts w:hint="eastAsia" w:ascii="宋体" w:hAnsi="宋体" w:eastAsia="宋体" w:cs="宋体"/>
          <w:sz w:val="30"/>
          <w:szCs w:val="30"/>
        </w:rPr>
      </w:pPr>
      <w:r>
        <w:rPr>
          <w:rFonts w:hint="eastAsia" w:ascii="宋体" w:hAnsi="宋体" w:eastAsia="宋体" w:cs="宋体"/>
          <w:b/>
          <w:sz w:val="30"/>
          <w:szCs w:val="30"/>
        </w:rPr>
        <w:t>四．招标要求</w:t>
      </w:r>
    </w:p>
    <w:p w14:paraId="499CC5B1">
      <w:pPr>
        <w:spacing w:line="360" w:lineRule="auto"/>
        <w:rPr>
          <w:rFonts w:hint="eastAsia" w:ascii="宋体" w:hAnsi="宋体" w:eastAsia="宋体" w:cs="宋体"/>
          <w:b/>
          <w:sz w:val="24"/>
        </w:rPr>
      </w:pPr>
      <w:r>
        <w:rPr>
          <w:rFonts w:hint="eastAsia" w:ascii="宋体" w:hAnsi="宋体" w:eastAsia="宋体" w:cs="宋体"/>
          <w:b/>
          <w:sz w:val="24"/>
        </w:rPr>
        <w:t>1、招标内容</w:t>
      </w:r>
    </w:p>
    <w:p w14:paraId="1981FA33">
      <w:pPr>
        <w:kinsoku w:val="0"/>
        <w:spacing w:line="360" w:lineRule="auto"/>
        <w:ind w:firstLine="480" w:firstLineChars="200"/>
        <w:rPr>
          <w:rFonts w:hint="eastAsia" w:ascii="宋体" w:hAnsi="宋体" w:eastAsia="宋体" w:cs="宋体"/>
          <w:spacing w:val="-6"/>
          <w:sz w:val="24"/>
        </w:rPr>
      </w:pPr>
      <w:r>
        <w:rPr>
          <w:rFonts w:hint="eastAsia" w:ascii="宋体" w:hAnsi="宋体" w:eastAsia="宋体" w:cs="宋体"/>
          <w:sz w:val="24"/>
        </w:rPr>
        <w:t>本次招标为：</w:t>
      </w:r>
      <w:r>
        <w:rPr>
          <w:rFonts w:hint="eastAsia" w:ascii="宋体" w:hAnsi="宋体" w:eastAsia="宋体" w:cs="宋体"/>
          <w:sz w:val="24"/>
          <w:lang w:eastAsia="zh-CN"/>
        </w:rPr>
        <w:t>陕西省科技信息情报服务平台3.0建设</w:t>
      </w:r>
      <w:r>
        <w:rPr>
          <w:rFonts w:hint="eastAsia" w:ascii="宋体" w:hAnsi="宋体" w:eastAsia="宋体" w:cs="宋体"/>
          <w:spacing w:val="-6"/>
          <w:sz w:val="24"/>
        </w:rPr>
        <w:t>。</w:t>
      </w:r>
      <w:r>
        <w:rPr>
          <w:rFonts w:hint="eastAsia" w:ascii="宋体" w:hAnsi="宋体" w:eastAsia="宋体" w:cs="宋体"/>
          <w:sz w:val="24"/>
        </w:rPr>
        <w:t>供应商可根据自身的资格情况和经营范围对项目进行投标，不得将其子目再行分解或只投其中的一部分内容，否则投标无效；开标、阅标、评标、定标、签订合同均以项目为单位进行。</w:t>
      </w:r>
    </w:p>
    <w:p w14:paraId="53199255">
      <w:pPr>
        <w:spacing w:line="360" w:lineRule="auto"/>
        <w:rPr>
          <w:rFonts w:hint="eastAsia" w:ascii="宋体" w:hAnsi="宋体" w:eastAsia="宋体" w:cs="宋体"/>
          <w:b/>
          <w:kern w:val="0"/>
          <w:sz w:val="24"/>
        </w:rPr>
      </w:pPr>
      <w:r>
        <w:rPr>
          <w:rFonts w:hint="eastAsia" w:ascii="宋体" w:hAnsi="宋体" w:eastAsia="宋体" w:cs="宋体"/>
          <w:b/>
          <w:sz w:val="24"/>
        </w:rPr>
        <w:t>2、供应商资格要求：</w:t>
      </w:r>
    </w:p>
    <w:p w14:paraId="40B2A6BA">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（1）营业执照：具有独立承担民事责任能力的法人、其他组织或自然人，并出具合法有效的营业执照或事业单位法人证书等国家规定的相关证明，自然人参与的提供其身份证明；</w:t>
      </w:r>
    </w:p>
    <w:p w14:paraId="20E86FBC">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（2）授权委托书：法定代表人(负责人)参与投标时，提供法定代表人(负责人)身份证明及本人身份证复印件加盖公章；授权代表参与投标时，提供企业法人授权委托书及被授权人身份证复印件加盖公章；</w:t>
      </w:r>
    </w:p>
    <w:p w14:paraId="0E15CB34">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财务状况报告：提供2024年度经审计的完整有效的财务报告（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41673EAB">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（4）社会保障资金缴纳证明：提供2025年1月至今已缴存的一个月的社会保障资金缴存单据或社保机构开具的社会保险参保缴费情况证明，依法不需要缴纳社会保障资金的投标单位应提供相关文件证明；</w:t>
      </w:r>
    </w:p>
    <w:p w14:paraId="693A12B8">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（5）税收缴纳证明：提供2025年1月至今已缴纳的至少一个月的纳税证明或完税证明，依法免税的单位应提供相关证明材料；</w:t>
      </w:r>
    </w:p>
    <w:p w14:paraId="5B9CB203">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（6）无重大违法记录声明：参加政府采购活动前3年内经营活动中没有重大违法记录声明；</w:t>
      </w:r>
    </w:p>
    <w:p w14:paraId="5BCB820B">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（7）信用中国：通过“信用中国”网站（www.creditchina.gov.cn/ ）和“中国政府采购网”（http://www.ccgp.gov.cn/）查询投标主体未被列入失信被执行人、重大税收失信主体、政府采购严重违法失信行为记录名单；</w:t>
      </w:r>
    </w:p>
    <w:p w14:paraId="11158DFC">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（8）承诺函：提供具有履行服务合同所必需的产品技术能力的承诺；</w:t>
      </w:r>
    </w:p>
    <w:p w14:paraId="41D742AD">
      <w:pPr>
        <w:pStyle w:val="2"/>
        <w:spacing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（9）控股、管理关系：单位负责人为同一人或者存在控股、管理关系的不同供应商，不得同时参加本项目采购活动</w:t>
      </w:r>
      <w:r>
        <w:rPr>
          <w:rFonts w:hint="eastAsia" w:ascii="宋体" w:hAnsi="宋体" w:eastAsia="宋体" w:cs="宋体"/>
          <w:color w:val="auto"/>
          <w:lang w:val="en-US" w:eastAsia="zh-CN"/>
        </w:rPr>
        <w:t>。</w:t>
      </w:r>
    </w:p>
    <w:p w14:paraId="59B7C07B">
      <w:pPr>
        <w:pStyle w:val="2"/>
        <w:spacing w:line="360" w:lineRule="auto"/>
        <w:ind w:firstLine="480" w:firstLineChars="200"/>
        <w:rPr>
          <w:rFonts w:hint="eastAsia" w:ascii="宋体" w:hAnsi="宋体" w:eastAsia="宋体" w:cs="宋体"/>
        </w:rPr>
      </w:pPr>
      <w:r>
        <w:rPr>
          <w:rFonts w:hint="eastAsia" w:ascii="宋体" w:hAnsi="宋体" w:eastAsia="宋体" w:cs="宋体"/>
          <w:color w:val="auto"/>
        </w:rPr>
        <w:t>备注：本项目不接受联合体投标。</w:t>
      </w:r>
    </w:p>
    <w:p w14:paraId="41322716">
      <w:pPr>
        <w:spacing w:line="360" w:lineRule="auto"/>
        <w:rPr>
          <w:rFonts w:hint="eastAsia" w:ascii="宋体" w:hAnsi="宋体" w:eastAsia="宋体" w:cs="宋体"/>
          <w:b/>
          <w:sz w:val="24"/>
        </w:rPr>
      </w:pPr>
      <w:r>
        <w:rPr>
          <w:rFonts w:hint="eastAsia" w:ascii="宋体" w:hAnsi="宋体" w:eastAsia="宋体" w:cs="宋体"/>
          <w:b/>
          <w:sz w:val="24"/>
        </w:rPr>
        <w:t>3、投标文件的编制</w:t>
      </w:r>
    </w:p>
    <w:p w14:paraId="6A661330">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投标文件按照招标文件提供的内容及格式编制，并对招标文件做出实质性响应。具体内容包括：</w:t>
      </w:r>
    </w:p>
    <w:p w14:paraId="427EF69E">
      <w:pPr>
        <w:tabs>
          <w:tab w:val="left" w:pos="1080"/>
        </w:tabs>
        <w:spacing w:line="360" w:lineRule="auto"/>
        <w:ind w:firstLine="360" w:firstLineChars="150"/>
        <w:rPr>
          <w:rFonts w:hint="eastAsia" w:ascii="宋体" w:hAnsi="宋体" w:eastAsia="宋体" w:cs="宋体"/>
          <w:sz w:val="24"/>
        </w:rPr>
      </w:pPr>
      <w:r>
        <w:rPr>
          <w:rFonts w:hint="eastAsia" w:ascii="宋体" w:hAnsi="宋体" w:eastAsia="宋体" w:cs="宋体"/>
          <w:sz w:val="24"/>
        </w:rPr>
        <w:t>（1）按照格式要求填写的投标函；</w:t>
      </w:r>
    </w:p>
    <w:p w14:paraId="150FE0F8">
      <w:pPr>
        <w:spacing w:line="360" w:lineRule="auto"/>
        <w:ind w:firstLine="360" w:firstLineChars="150"/>
        <w:rPr>
          <w:rFonts w:hint="eastAsia" w:ascii="宋体" w:hAnsi="宋体" w:eastAsia="宋体" w:cs="宋体"/>
          <w:sz w:val="24"/>
        </w:rPr>
      </w:pPr>
      <w:r>
        <w:rPr>
          <w:rFonts w:hint="eastAsia" w:ascii="宋体" w:hAnsi="宋体" w:eastAsia="宋体" w:cs="宋体"/>
          <w:sz w:val="24"/>
        </w:rPr>
        <w:t>（2）开标一览表、分项报价表、技术指标偏差表和商务条款响应说明；</w:t>
      </w:r>
    </w:p>
    <w:p w14:paraId="6BABC30A">
      <w:pPr>
        <w:spacing w:line="360" w:lineRule="auto"/>
        <w:ind w:firstLine="360" w:firstLineChars="150"/>
        <w:rPr>
          <w:rFonts w:hint="eastAsia" w:ascii="宋体" w:hAnsi="宋体" w:eastAsia="宋体" w:cs="宋体"/>
          <w:sz w:val="24"/>
        </w:rPr>
      </w:pPr>
      <w:r>
        <w:rPr>
          <w:rFonts w:hint="eastAsia" w:ascii="宋体" w:hAnsi="宋体" w:eastAsia="宋体" w:cs="宋体"/>
          <w:sz w:val="24"/>
        </w:rPr>
        <w:t>（3）按要求出具的资格条件证明文件；</w:t>
      </w:r>
    </w:p>
    <w:p w14:paraId="2469E1B7">
      <w:pPr>
        <w:tabs>
          <w:tab w:val="left" w:pos="1080"/>
        </w:tabs>
        <w:spacing w:line="360" w:lineRule="auto"/>
        <w:ind w:firstLine="360" w:firstLineChars="150"/>
        <w:rPr>
          <w:rFonts w:hint="eastAsia" w:ascii="宋体" w:hAnsi="宋体" w:eastAsia="宋体" w:cs="宋体"/>
          <w:sz w:val="24"/>
        </w:rPr>
      </w:pPr>
      <w:r>
        <w:rPr>
          <w:rFonts w:hint="eastAsia" w:ascii="宋体" w:hAnsi="宋体" w:eastAsia="宋体" w:cs="宋体"/>
          <w:sz w:val="24"/>
        </w:rPr>
        <w:t>（4）法定代表人或负责人证明书及法定代表人或负责人授权委托书；</w:t>
      </w:r>
    </w:p>
    <w:p w14:paraId="0C9B31C7">
      <w:pPr>
        <w:tabs>
          <w:tab w:val="left" w:pos="1080"/>
        </w:tabs>
        <w:spacing w:line="360" w:lineRule="auto"/>
        <w:ind w:firstLine="360" w:firstLineChars="150"/>
        <w:rPr>
          <w:rFonts w:hint="eastAsia" w:ascii="宋体" w:hAnsi="宋体" w:eastAsia="宋体" w:cs="宋体"/>
          <w:sz w:val="24"/>
        </w:rPr>
      </w:pPr>
      <w:r>
        <w:rPr>
          <w:rFonts w:hint="eastAsia" w:ascii="宋体" w:hAnsi="宋体" w:eastAsia="宋体" w:cs="宋体"/>
          <w:sz w:val="24"/>
        </w:rPr>
        <w:t>（5）供应商的投标方案：</w:t>
      </w:r>
    </w:p>
    <w:p w14:paraId="1A7FB1BD">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A、供应商企业简介</w:t>
      </w:r>
    </w:p>
    <w:p w14:paraId="6AF1FF12">
      <w:pPr>
        <w:kinsoku w:val="0"/>
        <w:spacing w:line="360" w:lineRule="auto"/>
        <w:ind w:firstLine="720" w:firstLineChars="300"/>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B、</w:t>
      </w:r>
      <w:r>
        <w:rPr>
          <w:rFonts w:hint="eastAsia" w:ascii="宋体" w:hAnsi="宋体" w:eastAsia="宋体" w:cs="宋体"/>
          <w:b w:val="0"/>
          <w:bCs w:val="0"/>
          <w:color w:val="000000" w:themeColor="text1"/>
          <w:sz w:val="24"/>
          <w:highlight w:val="none"/>
          <w:lang w:eastAsia="zh-CN"/>
          <w14:textFill>
            <w14:solidFill>
              <w14:schemeClr w14:val="tx1"/>
            </w14:solidFill>
          </w14:textFill>
        </w:rPr>
        <w:t>需求分析</w:t>
      </w:r>
    </w:p>
    <w:p w14:paraId="16689CCE">
      <w:pPr>
        <w:kinsoku w:val="0"/>
        <w:spacing w:line="360" w:lineRule="auto"/>
        <w:ind w:firstLine="720" w:firstLineChars="300"/>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C、</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总体设计</w:t>
      </w:r>
    </w:p>
    <w:p w14:paraId="44F2C65B">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D</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实施方案</w:t>
      </w:r>
    </w:p>
    <w:p w14:paraId="28A143A1">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E、安全、保密保证措施</w:t>
      </w:r>
    </w:p>
    <w:p w14:paraId="755D8789">
      <w:pPr>
        <w:kinsoku w:val="0"/>
        <w:spacing w:line="360" w:lineRule="auto"/>
        <w:ind w:firstLine="720" w:firstLineChars="300"/>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F</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工作进度计划</w:t>
      </w:r>
    </w:p>
    <w:p w14:paraId="6BCAF5E0">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G</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人员配置</w:t>
      </w:r>
    </w:p>
    <w:p w14:paraId="398C1862">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H</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应急方案</w:t>
      </w:r>
    </w:p>
    <w:p w14:paraId="47B9D96E">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I</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售后服务</w:t>
      </w:r>
    </w:p>
    <w:p w14:paraId="4F1BE32C">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J</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Hans"/>
          <w14:textFill>
            <w14:solidFill>
              <w14:schemeClr w14:val="tx1"/>
            </w14:solidFill>
          </w14:textFill>
        </w:rPr>
        <w:t>培训方案</w:t>
      </w:r>
    </w:p>
    <w:p w14:paraId="664F6DFF">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K、</w:t>
      </w:r>
      <w:r>
        <w:rPr>
          <w:rFonts w:hint="eastAsia" w:ascii="宋体" w:hAnsi="宋体" w:eastAsia="宋体" w:cs="宋体"/>
          <w:b w:val="0"/>
          <w:bCs w:val="0"/>
          <w:color w:val="000000" w:themeColor="text1"/>
          <w:sz w:val="24"/>
          <w:highlight w:val="none"/>
          <w:lang w:val="en-US" w:eastAsia="zh-Hans"/>
          <w14:textFill>
            <w14:solidFill>
              <w14:schemeClr w14:val="tx1"/>
            </w14:solidFill>
          </w14:textFill>
        </w:rPr>
        <w:t>业绩</w:t>
      </w:r>
    </w:p>
    <w:p w14:paraId="72DDAA83">
      <w:pPr>
        <w:kinsoku w:val="0"/>
        <w:spacing w:line="360" w:lineRule="auto"/>
        <w:ind w:firstLine="720" w:firstLineChars="3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L、服务承诺</w:t>
      </w:r>
    </w:p>
    <w:p w14:paraId="70F009D6">
      <w:pPr>
        <w:spacing w:line="360" w:lineRule="auto"/>
        <w:rPr>
          <w:rFonts w:hint="eastAsia" w:ascii="宋体" w:hAnsi="宋体" w:eastAsia="宋体" w:cs="宋体"/>
          <w:b/>
          <w:sz w:val="24"/>
        </w:rPr>
      </w:pPr>
      <w:r>
        <w:rPr>
          <w:rFonts w:hint="eastAsia" w:ascii="宋体" w:hAnsi="宋体" w:eastAsia="宋体" w:cs="宋体"/>
          <w:b/>
          <w:sz w:val="24"/>
        </w:rPr>
        <w:t>4、投标报价</w:t>
      </w:r>
    </w:p>
    <w:p w14:paraId="31BC3812">
      <w:pPr>
        <w:spacing w:line="360" w:lineRule="auto"/>
        <w:ind w:firstLine="360" w:firstLineChars="150"/>
        <w:rPr>
          <w:rFonts w:hint="eastAsia" w:ascii="宋体" w:hAnsi="宋体" w:eastAsia="宋体" w:cs="宋体"/>
          <w:sz w:val="24"/>
        </w:rPr>
      </w:pPr>
      <w:r>
        <w:rPr>
          <w:rFonts w:hint="eastAsia" w:ascii="宋体" w:hAnsi="宋体" w:eastAsia="宋体" w:cs="宋体"/>
          <w:sz w:val="24"/>
        </w:rPr>
        <w:t>（1）投标报价是指完成本项目的一切费用。以招标文件的内容和要求作为投标依据；</w:t>
      </w:r>
    </w:p>
    <w:p w14:paraId="66C0724A">
      <w:pPr>
        <w:spacing w:line="360" w:lineRule="auto"/>
        <w:ind w:firstLine="360" w:firstLineChars="150"/>
        <w:rPr>
          <w:rFonts w:hint="eastAsia" w:ascii="宋体" w:hAnsi="宋体" w:eastAsia="宋体" w:cs="宋体"/>
          <w:sz w:val="24"/>
        </w:rPr>
      </w:pPr>
      <w:r>
        <w:rPr>
          <w:rFonts w:hint="eastAsia" w:ascii="宋体" w:hAnsi="宋体" w:eastAsia="宋体" w:cs="宋体"/>
          <w:sz w:val="24"/>
        </w:rPr>
        <w:t>（2）供应商应在投标文件中的开标一览表上，标明投标报价；任何有选择的报价不予接受；</w:t>
      </w:r>
    </w:p>
    <w:p w14:paraId="5C5643E2">
      <w:pPr>
        <w:spacing w:line="360" w:lineRule="auto"/>
        <w:ind w:firstLine="360" w:firstLineChars="150"/>
        <w:rPr>
          <w:rFonts w:hint="eastAsia" w:ascii="宋体" w:hAnsi="宋体" w:eastAsia="宋体" w:cs="宋体"/>
          <w:sz w:val="24"/>
        </w:rPr>
      </w:pPr>
      <w:r>
        <w:rPr>
          <w:rFonts w:hint="eastAsia" w:ascii="宋体" w:hAnsi="宋体" w:eastAsia="宋体" w:cs="宋体"/>
          <w:sz w:val="24"/>
        </w:rPr>
        <w:t>（3）投标货币：人民币；单位：元（保留到小数点后两位）；</w:t>
      </w:r>
    </w:p>
    <w:p w14:paraId="6DAAAD7E">
      <w:pPr>
        <w:spacing w:line="360" w:lineRule="auto"/>
        <w:ind w:firstLine="360" w:firstLineChars="150"/>
        <w:rPr>
          <w:rFonts w:hint="eastAsia" w:ascii="宋体" w:hAnsi="宋体" w:eastAsia="宋体" w:cs="宋体"/>
          <w:sz w:val="24"/>
        </w:rPr>
      </w:pPr>
      <w:r>
        <w:rPr>
          <w:rFonts w:hint="eastAsia" w:ascii="宋体" w:hAnsi="宋体" w:eastAsia="宋体" w:cs="宋体"/>
          <w:sz w:val="24"/>
        </w:rPr>
        <w:t>（4）开标一览表应有供应商公章及法定代表人或被授权人的签字；</w:t>
      </w:r>
    </w:p>
    <w:p w14:paraId="20D47EBC">
      <w:pPr>
        <w:spacing w:line="360" w:lineRule="auto"/>
        <w:ind w:firstLine="360" w:firstLineChars="150"/>
        <w:rPr>
          <w:rFonts w:hint="eastAsia" w:ascii="宋体" w:hAnsi="宋体" w:eastAsia="宋体" w:cs="宋体"/>
          <w:sz w:val="24"/>
        </w:rPr>
      </w:pPr>
      <w:r>
        <w:rPr>
          <w:rFonts w:hint="eastAsia" w:ascii="宋体" w:hAnsi="宋体" w:eastAsia="宋体" w:cs="宋体"/>
          <w:sz w:val="24"/>
        </w:rPr>
        <w:t>（5）投标报价表中标明的价格，在合同执行过程中，不得以任何理由变更；</w:t>
      </w:r>
    </w:p>
    <w:p w14:paraId="58A55A47">
      <w:pPr>
        <w:spacing w:line="360" w:lineRule="auto"/>
        <w:ind w:firstLine="360" w:firstLineChars="150"/>
        <w:rPr>
          <w:rFonts w:hint="eastAsia" w:ascii="宋体" w:hAnsi="宋体" w:eastAsia="宋体" w:cs="宋体"/>
          <w:sz w:val="24"/>
        </w:rPr>
      </w:pPr>
      <w:r>
        <w:rPr>
          <w:rFonts w:hint="eastAsia" w:ascii="宋体" w:hAnsi="宋体" w:eastAsia="宋体" w:cs="宋体"/>
          <w:sz w:val="24"/>
        </w:rPr>
        <w:t>（6）凡因供应商对招标文件阅读不深、理解不透、误解、疏漏、或因市场行情了解不清造成的后果和风险均由供应商自负；</w:t>
      </w:r>
    </w:p>
    <w:p w14:paraId="7B3B629D">
      <w:pPr>
        <w:spacing w:line="360" w:lineRule="auto"/>
        <w:ind w:firstLine="360" w:firstLineChars="150"/>
        <w:rPr>
          <w:rFonts w:hint="eastAsia" w:ascii="宋体" w:hAnsi="宋体" w:eastAsia="宋体" w:cs="宋体"/>
          <w:sz w:val="24"/>
        </w:rPr>
      </w:pPr>
      <w:r>
        <w:rPr>
          <w:rFonts w:hint="eastAsia" w:ascii="宋体" w:hAnsi="宋体" w:eastAsia="宋体" w:cs="宋体"/>
          <w:sz w:val="24"/>
        </w:rPr>
        <w:t>（7）最低报价不是中标的唯一依据；</w:t>
      </w:r>
    </w:p>
    <w:p w14:paraId="68A2AC0B">
      <w:pPr>
        <w:spacing w:line="360" w:lineRule="auto"/>
        <w:ind w:firstLine="360" w:firstLineChars="150"/>
        <w:rPr>
          <w:rFonts w:hint="eastAsia" w:ascii="宋体" w:hAnsi="宋体" w:eastAsia="宋体" w:cs="宋体"/>
          <w:sz w:val="24"/>
        </w:rPr>
      </w:pPr>
      <w:r>
        <w:rPr>
          <w:rFonts w:hint="eastAsia" w:ascii="宋体" w:hAnsi="宋体" w:eastAsia="宋体" w:cs="宋体"/>
          <w:sz w:val="24"/>
        </w:rPr>
        <w:t>（8）供应商不得以低于成本的报价参加投标。评标委员会认为供应商的报价明显低于其他通过符合性审查供应商的报价，有可能影响项目质量或者不能诚信履约的，应当要求其在评标现场合理的时间内提供书面说明，必要时提交相关证明材料；供应商不能证明其报价合理性的，评标委员会应当将其作为无效投标处理。</w:t>
      </w:r>
    </w:p>
    <w:p w14:paraId="2E738D61">
      <w:pPr>
        <w:spacing w:line="360" w:lineRule="auto"/>
        <w:ind w:firstLine="360" w:firstLineChars="150"/>
        <w:rPr>
          <w:rFonts w:hint="eastAsia" w:ascii="宋体" w:hAnsi="宋体" w:eastAsia="宋体" w:cs="宋体"/>
          <w:sz w:val="24"/>
        </w:rPr>
      </w:pPr>
      <w:r>
        <w:rPr>
          <w:rFonts w:hint="eastAsia" w:ascii="宋体" w:hAnsi="宋体" w:eastAsia="宋体" w:cs="宋体"/>
          <w:sz w:val="24"/>
        </w:rPr>
        <w:t>（9）供应商对投标项目只允许有一个报价，不接受超过招标文件中规定的预算金额或者最高限价的报价、可变动性报价、赠送及“零”报价，否则视为无效投标。</w:t>
      </w:r>
    </w:p>
    <w:p w14:paraId="778E3007">
      <w:pPr>
        <w:spacing w:line="360" w:lineRule="auto"/>
        <w:rPr>
          <w:rFonts w:hint="eastAsia" w:ascii="宋体" w:hAnsi="宋体" w:eastAsia="宋体" w:cs="宋体"/>
          <w:b/>
          <w:sz w:val="24"/>
        </w:rPr>
      </w:pPr>
      <w:r>
        <w:rPr>
          <w:rFonts w:hint="eastAsia" w:ascii="宋体" w:hAnsi="宋体" w:eastAsia="宋体" w:cs="宋体"/>
          <w:b/>
          <w:sz w:val="24"/>
        </w:rPr>
        <w:t>5、投标保证金：</w:t>
      </w:r>
      <w:r>
        <w:rPr>
          <w:rFonts w:hint="eastAsia" w:ascii="宋体" w:hAnsi="宋体" w:eastAsia="宋体" w:cs="宋体"/>
          <w:sz w:val="24"/>
        </w:rPr>
        <w:t>投标保证金的交纳详见供应商须知前附表中规定的要求。</w:t>
      </w:r>
    </w:p>
    <w:p w14:paraId="76D8E485">
      <w:pPr>
        <w:spacing w:line="360" w:lineRule="auto"/>
        <w:ind w:firstLine="360" w:firstLineChars="150"/>
        <w:rPr>
          <w:rFonts w:hint="eastAsia" w:ascii="宋体" w:hAnsi="宋体" w:eastAsia="宋体" w:cs="宋体"/>
          <w:sz w:val="24"/>
        </w:rPr>
      </w:pPr>
      <w:r>
        <w:rPr>
          <w:rFonts w:hint="eastAsia" w:ascii="宋体" w:hAnsi="宋体" w:eastAsia="宋体" w:cs="宋体"/>
          <w:sz w:val="24"/>
        </w:rPr>
        <w:t>（1）投标保证金退还：</w:t>
      </w:r>
    </w:p>
    <w:p w14:paraId="58AD86DD">
      <w:pPr>
        <w:spacing w:line="360" w:lineRule="auto"/>
        <w:ind w:firstLine="360" w:firstLineChars="150"/>
        <w:rPr>
          <w:rFonts w:hint="eastAsia" w:ascii="宋体" w:hAnsi="宋体" w:eastAsia="宋体" w:cs="宋体"/>
          <w:sz w:val="24"/>
        </w:rPr>
      </w:pPr>
      <w:r>
        <w:rPr>
          <w:rFonts w:hint="eastAsia" w:ascii="宋体" w:hAnsi="宋体" w:eastAsia="宋体" w:cs="宋体"/>
          <w:sz w:val="24"/>
        </w:rPr>
        <w:t>A．未中标人：自中标通知书发出之日起5个工作日内退还未中标人的投标保证金，无需亲自前来办理；</w:t>
      </w:r>
    </w:p>
    <w:p w14:paraId="79B09038">
      <w:pPr>
        <w:spacing w:line="360" w:lineRule="auto"/>
        <w:ind w:firstLine="360" w:firstLineChars="150"/>
        <w:rPr>
          <w:rFonts w:hint="eastAsia" w:ascii="宋体" w:hAnsi="宋体" w:eastAsia="宋体" w:cs="宋体"/>
          <w:sz w:val="24"/>
        </w:rPr>
      </w:pPr>
      <w:r>
        <w:rPr>
          <w:rFonts w:hint="eastAsia" w:ascii="宋体" w:hAnsi="宋体" w:eastAsia="宋体" w:cs="宋体"/>
          <w:sz w:val="24"/>
        </w:rPr>
        <w:t>B.中标人：自采购合同签订之日起5个工作日内退还中标人的投标保证金。（须携带合同原件、合同复印件（加盖单位鲜章）各一份，同时将合同扫描件发送至联系人邮箱），但因中标人自身原因导致无法及时退还的除外。</w:t>
      </w:r>
    </w:p>
    <w:p w14:paraId="3FAB59B9">
      <w:pPr>
        <w:spacing w:line="360" w:lineRule="auto"/>
        <w:ind w:firstLine="360" w:firstLineChars="150"/>
        <w:rPr>
          <w:rFonts w:hint="eastAsia" w:ascii="宋体" w:hAnsi="宋体" w:eastAsia="宋体" w:cs="宋体"/>
          <w:sz w:val="24"/>
        </w:rPr>
      </w:pPr>
      <w:r>
        <w:rPr>
          <w:rFonts w:hint="eastAsia" w:ascii="宋体" w:hAnsi="宋体" w:eastAsia="宋体" w:cs="宋体"/>
          <w:sz w:val="24"/>
        </w:rPr>
        <w:t>（2）服务费缴纳：领取中标通知书前，中标人须缴纳足额的中标服务费。</w:t>
      </w:r>
    </w:p>
    <w:p w14:paraId="5CD7FEC3">
      <w:pPr>
        <w:spacing w:line="360" w:lineRule="auto"/>
        <w:ind w:firstLine="360" w:firstLineChars="150"/>
        <w:rPr>
          <w:rFonts w:hint="eastAsia" w:ascii="宋体" w:hAnsi="宋体" w:eastAsia="宋体" w:cs="宋体"/>
          <w:sz w:val="24"/>
        </w:rPr>
      </w:pPr>
      <w:r>
        <w:rPr>
          <w:rFonts w:hint="eastAsia" w:ascii="宋体" w:hAnsi="宋体" w:eastAsia="宋体" w:cs="宋体"/>
          <w:sz w:val="24"/>
        </w:rPr>
        <w:t>（3）有下列情况之一的，采购代理机构不予退还其交纳的投标保证金；情节严重的，由财政部门将其列入不良行为记录名单，在一至三年内禁止参加政府采购活动，并予以通报；</w:t>
      </w:r>
    </w:p>
    <w:p w14:paraId="3E2682C2">
      <w:pPr>
        <w:spacing w:line="360" w:lineRule="auto"/>
        <w:ind w:firstLine="360" w:firstLineChars="150"/>
        <w:rPr>
          <w:rFonts w:hint="eastAsia" w:ascii="宋体" w:hAnsi="宋体" w:eastAsia="宋体" w:cs="宋体"/>
          <w:sz w:val="24"/>
        </w:rPr>
      </w:pPr>
      <w:r>
        <w:rPr>
          <w:rFonts w:hint="eastAsia" w:ascii="宋体" w:hAnsi="宋体" w:eastAsia="宋体" w:cs="宋体"/>
          <w:sz w:val="24"/>
        </w:rPr>
        <w:t>A、开标后在招标文件规定的投标有效期间，供应商撤回其所投投标文件的；</w:t>
      </w:r>
    </w:p>
    <w:p w14:paraId="4C85DAA7">
      <w:pPr>
        <w:spacing w:line="360" w:lineRule="auto"/>
        <w:ind w:firstLine="360" w:firstLineChars="150"/>
        <w:rPr>
          <w:rFonts w:hint="eastAsia" w:ascii="宋体" w:hAnsi="宋体" w:eastAsia="宋体" w:cs="宋体"/>
          <w:sz w:val="24"/>
        </w:rPr>
      </w:pPr>
      <w:r>
        <w:rPr>
          <w:rFonts w:hint="eastAsia" w:ascii="宋体" w:hAnsi="宋体" w:eastAsia="宋体" w:cs="宋体"/>
          <w:sz w:val="24"/>
        </w:rPr>
        <w:t>B、中标人无正当理由不与采购人签订合同的；</w:t>
      </w:r>
    </w:p>
    <w:p w14:paraId="6AB1BBF1">
      <w:pPr>
        <w:spacing w:line="360" w:lineRule="auto"/>
        <w:ind w:firstLine="360" w:firstLineChars="150"/>
        <w:rPr>
          <w:rFonts w:hint="eastAsia" w:ascii="宋体" w:hAnsi="宋体" w:eastAsia="宋体" w:cs="宋体"/>
          <w:sz w:val="24"/>
        </w:rPr>
      </w:pPr>
      <w:r>
        <w:rPr>
          <w:rFonts w:hint="eastAsia" w:ascii="宋体" w:hAnsi="宋体" w:eastAsia="宋体" w:cs="宋体"/>
          <w:sz w:val="24"/>
        </w:rPr>
        <w:t>C、中标人将中标项目转让给他人，或者在投标文件中未说明，且未经采购人同意，将中标项目分包给他人的；</w:t>
      </w:r>
    </w:p>
    <w:p w14:paraId="76101DC2">
      <w:pPr>
        <w:spacing w:line="360" w:lineRule="auto"/>
        <w:ind w:firstLine="360" w:firstLineChars="150"/>
        <w:rPr>
          <w:rFonts w:hint="eastAsia" w:ascii="宋体" w:hAnsi="宋体" w:eastAsia="宋体" w:cs="宋体"/>
          <w:sz w:val="24"/>
        </w:rPr>
      </w:pPr>
      <w:r>
        <w:rPr>
          <w:rFonts w:hint="eastAsia" w:ascii="宋体" w:hAnsi="宋体" w:eastAsia="宋体" w:cs="宋体"/>
          <w:sz w:val="24"/>
        </w:rPr>
        <w:t>D、中标人拒绝履行合同义务的；</w:t>
      </w:r>
    </w:p>
    <w:p w14:paraId="05B2A79E">
      <w:pPr>
        <w:spacing w:line="360" w:lineRule="auto"/>
        <w:ind w:firstLine="360" w:firstLineChars="150"/>
        <w:rPr>
          <w:rFonts w:hint="eastAsia" w:ascii="宋体" w:hAnsi="宋体" w:eastAsia="宋体" w:cs="宋体"/>
          <w:sz w:val="24"/>
        </w:rPr>
      </w:pPr>
      <w:r>
        <w:rPr>
          <w:rFonts w:hint="eastAsia" w:ascii="宋体" w:hAnsi="宋体" w:eastAsia="宋体" w:cs="宋体"/>
          <w:sz w:val="24"/>
        </w:rPr>
        <w:t>E、中标人未按时缴付中标服务费的；</w:t>
      </w:r>
    </w:p>
    <w:p w14:paraId="5ACF1A8B">
      <w:pPr>
        <w:spacing w:line="360" w:lineRule="auto"/>
        <w:ind w:firstLine="360" w:firstLineChars="150"/>
        <w:rPr>
          <w:rFonts w:hint="eastAsia" w:ascii="宋体" w:hAnsi="宋体" w:eastAsia="宋体" w:cs="宋体"/>
          <w:sz w:val="24"/>
        </w:rPr>
      </w:pPr>
      <w:r>
        <w:rPr>
          <w:rFonts w:hint="eastAsia" w:ascii="宋体" w:hAnsi="宋体" w:eastAsia="宋体" w:cs="宋体"/>
          <w:sz w:val="24"/>
        </w:rPr>
        <w:t>F、由于中标人的原因导致中标无效的。</w:t>
      </w:r>
    </w:p>
    <w:p w14:paraId="10ACB919">
      <w:pPr>
        <w:spacing w:line="360" w:lineRule="auto"/>
        <w:rPr>
          <w:rFonts w:hint="eastAsia" w:ascii="宋体" w:hAnsi="宋体" w:eastAsia="宋体" w:cs="宋体"/>
          <w:b/>
          <w:sz w:val="24"/>
        </w:rPr>
      </w:pPr>
      <w:r>
        <w:rPr>
          <w:rFonts w:hint="eastAsia" w:ascii="宋体" w:hAnsi="宋体" w:eastAsia="宋体" w:cs="宋体"/>
          <w:b/>
          <w:sz w:val="24"/>
        </w:rPr>
        <w:t>6、投标文件的有效期</w:t>
      </w:r>
    </w:p>
    <w:p w14:paraId="30856EE6">
      <w:pPr>
        <w:pStyle w:val="46"/>
        <w:spacing w:line="360" w:lineRule="auto"/>
        <w:ind w:firstLine="480"/>
        <w:rPr>
          <w:rFonts w:hint="eastAsia" w:ascii="宋体" w:hAnsi="宋体" w:eastAsia="宋体" w:cs="宋体"/>
          <w:kern w:val="2"/>
          <w:sz w:val="24"/>
          <w:szCs w:val="24"/>
        </w:rPr>
      </w:pPr>
      <w:r>
        <w:rPr>
          <w:rFonts w:hint="eastAsia" w:ascii="宋体" w:hAnsi="宋体" w:eastAsia="宋体" w:cs="宋体"/>
          <w:sz w:val="24"/>
          <w:szCs w:val="24"/>
        </w:rPr>
        <w:t>投标文件有效期为</w:t>
      </w:r>
      <w:r>
        <w:rPr>
          <w:rFonts w:hint="eastAsia" w:ascii="宋体" w:hAnsi="宋体" w:eastAsia="宋体" w:cs="宋体"/>
          <w:kern w:val="2"/>
          <w:sz w:val="24"/>
          <w:szCs w:val="24"/>
        </w:rPr>
        <w:t>自开标之日起算</w:t>
      </w:r>
      <w:r>
        <w:rPr>
          <w:rFonts w:hint="eastAsia" w:ascii="宋体" w:hAnsi="宋体" w:cs="宋体"/>
          <w:kern w:val="2"/>
          <w:sz w:val="24"/>
          <w:szCs w:val="24"/>
          <w:lang w:val="en-US" w:eastAsia="zh-CN"/>
        </w:rPr>
        <w:t>90</w:t>
      </w:r>
      <w:r>
        <w:rPr>
          <w:rFonts w:hint="eastAsia" w:ascii="宋体" w:hAnsi="宋体" w:eastAsia="宋体" w:cs="宋体"/>
          <w:kern w:val="2"/>
          <w:sz w:val="24"/>
          <w:szCs w:val="24"/>
        </w:rPr>
        <w:t>个日历日；投标文件</w:t>
      </w:r>
      <w:r>
        <w:rPr>
          <w:rFonts w:hint="eastAsia" w:ascii="宋体" w:hAnsi="宋体" w:eastAsia="宋体" w:cs="宋体"/>
          <w:sz w:val="24"/>
        </w:rPr>
        <w:t>无投标有效期或</w:t>
      </w:r>
      <w:r>
        <w:rPr>
          <w:rFonts w:hint="eastAsia" w:ascii="宋体" w:hAnsi="宋体" w:eastAsia="宋体" w:cs="宋体"/>
          <w:kern w:val="2"/>
          <w:sz w:val="24"/>
          <w:szCs w:val="24"/>
        </w:rPr>
        <w:t>有效期短于招标文件规定的投标有效期，按无效投标文件处理。中标人的投标文件有效期延长至合同执行完毕。</w:t>
      </w:r>
    </w:p>
    <w:p w14:paraId="15D7C777">
      <w:pPr>
        <w:spacing w:line="360" w:lineRule="auto"/>
        <w:rPr>
          <w:rFonts w:hint="eastAsia" w:ascii="宋体" w:hAnsi="宋体" w:eastAsia="宋体" w:cs="宋体"/>
          <w:b/>
          <w:sz w:val="24"/>
        </w:rPr>
      </w:pPr>
      <w:r>
        <w:rPr>
          <w:rFonts w:hint="eastAsia" w:ascii="宋体" w:hAnsi="宋体" w:eastAsia="宋体" w:cs="宋体"/>
          <w:b/>
          <w:sz w:val="24"/>
        </w:rPr>
        <w:t>7、投标文件的签署及规定</w:t>
      </w:r>
    </w:p>
    <w:p w14:paraId="0DCE80C9">
      <w:pPr>
        <w:spacing w:line="360" w:lineRule="auto"/>
        <w:ind w:firstLine="360" w:firstLineChars="150"/>
        <w:rPr>
          <w:rFonts w:hint="eastAsia" w:ascii="宋体" w:hAnsi="宋体" w:eastAsia="宋体" w:cs="宋体"/>
          <w:sz w:val="24"/>
        </w:rPr>
      </w:pPr>
      <w:r>
        <w:rPr>
          <w:rFonts w:hint="eastAsia" w:ascii="宋体" w:hAnsi="宋体" w:eastAsia="宋体" w:cs="宋体"/>
          <w:sz w:val="24"/>
        </w:rPr>
        <w:t>（1）供应商须依据招标文件内容和投标文件格式的要求编制投标文件；</w:t>
      </w:r>
    </w:p>
    <w:p w14:paraId="2FBEF89B">
      <w:pPr>
        <w:spacing w:line="360" w:lineRule="auto"/>
        <w:ind w:firstLine="360" w:firstLineChars="150"/>
        <w:rPr>
          <w:rFonts w:hint="eastAsia" w:ascii="宋体" w:hAnsi="宋体" w:eastAsia="宋体" w:cs="宋体"/>
          <w:sz w:val="24"/>
        </w:rPr>
      </w:pPr>
      <w:r>
        <w:rPr>
          <w:rFonts w:hint="eastAsia" w:ascii="宋体" w:hAnsi="宋体" w:eastAsia="宋体" w:cs="宋体"/>
          <w:sz w:val="24"/>
        </w:rPr>
        <w:t>（2）本次招标需提交的投标文件详见供应商须知前附表中规定的要求。</w:t>
      </w:r>
    </w:p>
    <w:p w14:paraId="04946AC7">
      <w:pPr>
        <w:spacing w:line="360" w:lineRule="auto"/>
        <w:ind w:firstLine="360" w:firstLineChars="150"/>
        <w:rPr>
          <w:rFonts w:hint="eastAsia" w:ascii="宋体" w:hAnsi="宋体" w:eastAsia="宋体" w:cs="宋体"/>
          <w:sz w:val="24"/>
        </w:rPr>
      </w:pPr>
      <w:r>
        <w:rPr>
          <w:rFonts w:hint="eastAsia" w:ascii="宋体" w:hAnsi="宋体" w:eastAsia="宋体" w:cs="宋体"/>
          <w:sz w:val="24"/>
        </w:rPr>
        <w:t>（3）供应商在投标文件中指定的页面落款处，必须按招标文件要求加盖公章或签字；</w:t>
      </w:r>
    </w:p>
    <w:p w14:paraId="6D367149">
      <w:pPr>
        <w:spacing w:line="360" w:lineRule="auto"/>
        <w:ind w:left="476" w:leftChars="172" w:hanging="115" w:hangingChars="48"/>
        <w:rPr>
          <w:rFonts w:hint="eastAsia" w:ascii="宋体" w:hAnsi="宋体" w:eastAsia="宋体" w:cs="宋体"/>
          <w:sz w:val="24"/>
        </w:rPr>
      </w:pPr>
      <w:r>
        <w:rPr>
          <w:rFonts w:hint="eastAsia" w:ascii="宋体" w:hAnsi="宋体" w:eastAsia="宋体" w:cs="宋体"/>
          <w:sz w:val="24"/>
        </w:rPr>
        <w:t>（4）供应商名称应填写全称，同时加盖公章；</w:t>
      </w:r>
    </w:p>
    <w:p w14:paraId="498B70F8">
      <w:pPr>
        <w:spacing w:line="360" w:lineRule="auto"/>
        <w:ind w:firstLine="360" w:firstLineChars="150"/>
        <w:rPr>
          <w:rFonts w:hint="eastAsia" w:ascii="宋体" w:hAnsi="宋体" w:eastAsia="宋体" w:cs="宋体"/>
          <w:sz w:val="24"/>
        </w:rPr>
      </w:pPr>
      <w:r>
        <w:rPr>
          <w:rFonts w:hint="eastAsia" w:ascii="宋体" w:hAnsi="宋体" w:eastAsia="宋体" w:cs="宋体"/>
          <w:sz w:val="24"/>
        </w:rPr>
        <w:t>（5）投标文件的任何行间插字、涂改和增删，必须由法定代表人或被授权人在改动处旁签字方为有效；</w:t>
      </w:r>
    </w:p>
    <w:p w14:paraId="25B55877">
      <w:pPr>
        <w:spacing w:line="360" w:lineRule="auto"/>
        <w:ind w:firstLine="360" w:firstLineChars="150"/>
        <w:rPr>
          <w:rFonts w:hint="eastAsia" w:ascii="宋体" w:hAnsi="宋体" w:eastAsia="宋体" w:cs="宋体"/>
          <w:sz w:val="24"/>
        </w:rPr>
      </w:pPr>
      <w:r>
        <w:rPr>
          <w:rFonts w:hint="eastAsia" w:ascii="宋体" w:hAnsi="宋体" w:eastAsia="宋体" w:cs="宋体"/>
          <w:sz w:val="24"/>
        </w:rPr>
        <w:t>（6）投标文件因字迹潦草或表达不清所引起的后果由供应商负责。</w:t>
      </w:r>
    </w:p>
    <w:p w14:paraId="257899DF">
      <w:pPr>
        <w:spacing w:line="360" w:lineRule="auto"/>
        <w:ind w:firstLine="361" w:firstLineChars="150"/>
        <w:rPr>
          <w:rFonts w:hint="eastAsia" w:ascii="宋体" w:hAnsi="宋体" w:eastAsia="宋体" w:cs="宋体"/>
          <w:b/>
          <w:sz w:val="24"/>
        </w:rPr>
      </w:pPr>
      <w:r>
        <w:rPr>
          <w:rFonts w:hint="eastAsia" w:ascii="宋体" w:hAnsi="宋体" w:eastAsia="宋体" w:cs="宋体"/>
          <w:b/>
          <w:sz w:val="24"/>
        </w:rPr>
        <w:t>（7）为响应国家环保号召，投标文件建议采用双面打印。</w:t>
      </w:r>
    </w:p>
    <w:p w14:paraId="0D73207D">
      <w:pPr>
        <w:spacing w:line="360" w:lineRule="auto"/>
        <w:rPr>
          <w:rFonts w:hint="eastAsia" w:ascii="宋体" w:hAnsi="宋体" w:eastAsia="宋体" w:cs="宋体"/>
          <w:b/>
          <w:sz w:val="24"/>
        </w:rPr>
      </w:pPr>
      <w:r>
        <w:rPr>
          <w:rFonts w:hint="eastAsia" w:ascii="宋体" w:hAnsi="宋体" w:eastAsia="宋体" w:cs="宋体"/>
          <w:b/>
          <w:sz w:val="24"/>
        </w:rPr>
        <w:t>8、文字要求</w:t>
      </w:r>
    </w:p>
    <w:p w14:paraId="798FE1F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本次招标只接受简体中文文字的投标文件。</w:t>
      </w:r>
    </w:p>
    <w:p w14:paraId="416985B5">
      <w:pPr>
        <w:spacing w:line="360" w:lineRule="auto"/>
        <w:rPr>
          <w:rFonts w:hint="eastAsia" w:ascii="宋体" w:hAnsi="宋体" w:eastAsia="宋体" w:cs="宋体"/>
          <w:b/>
          <w:sz w:val="24"/>
        </w:rPr>
      </w:pPr>
      <w:r>
        <w:rPr>
          <w:rFonts w:hint="eastAsia" w:ascii="宋体" w:hAnsi="宋体" w:eastAsia="宋体" w:cs="宋体"/>
          <w:b/>
          <w:sz w:val="24"/>
        </w:rPr>
        <w:t>9、本项目不接受联合体投标</w:t>
      </w:r>
    </w:p>
    <w:p w14:paraId="346A8F58">
      <w:pPr>
        <w:spacing w:line="360" w:lineRule="auto"/>
        <w:jc w:val="center"/>
        <w:rPr>
          <w:rFonts w:hint="eastAsia" w:ascii="宋体" w:hAnsi="宋体" w:eastAsia="宋体" w:cs="宋体"/>
          <w:sz w:val="30"/>
          <w:szCs w:val="30"/>
        </w:rPr>
      </w:pPr>
      <w:r>
        <w:rPr>
          <w:rFonts w:hint="eastAsia" w:ascii="宋体" w:hAnsi="宋体" w:eastAsia="宋体" w:cs="宋体"/>
          <w:b/>
          <w:sz w:val="30"/>
          <w:szCs w:val="30"/>
        </w:rPr>
        <w:t>五．投标文件密封、递交</w:t>
      </w:r>
    </w:p>
    <w:p w14:paraId="3960CC6C">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1、投标文件的密封及标记</w:t>
      </w:r>
    </w:p>
    <w:p w14:paraId="4B7A5E0A">
      <w:pPr>
        <w:spacing w:line="360" w:lineRule="auto"/>
        <w:ind w:firstLine="480" w:firstLineChars="200"/>
        <w:rPr>
          <w:rFonts w:hint="eastAsia" w:ascii="宋体" w:hAnsi="宋体" w:eastAsia="宋体" w:cs="宋体"/>
          <w:sz w:val="24"/>
        </w:rPr>
      </w:pPr>
      <w:r>
        <w:rPr>
          <w:rFonts w:hint="eastAsia" w:ascii="宋体" w:hAnsi="宋体" w:eastAsia="宋体" w:cs="宋体"/>
          <w:sz w:val="24"/>
        </w:rPr>
        <w:t>（1）投标文件的封装：</w:t>
      </w:r>
    </w:p>
    <w:p w14:paraId="02BD9FD0">
      <w:pPr>
        <w:spacing w:line="360" w:lineRule="auto"/>
        <w:ind w:firstLine="720" w:firstLineChars="300"/>
        <w:rPr>
          <w:rFonts w:hint="eastAsia" w:ascii="宋体" w:hAnsi="宋体" w:eastAsia="宋体" w:cs="宋体"/>
          <w:sz w:val="24"/>
        </w:rPr>
      </w:pPr>
      <w:r>
        <w:rPr>
          <w:rFonts w:hint="eastAsia" w:ascii="宋体" w:hAnsi="宋体" w:eastAsia="宋体" w:cs="宋体"/>
          <w:sz w:val="24"/>
        </w:rPr>
        <w:t>A、供应商应将投标文件的正本、副本、电子版投标文件，用单独的封袋分装密封（封袋不得有破损），在封袋上标明“正本”、“副本”及“电子版投标文件”字样，封袋正面要粘贴标识并加盖供应商公章。投标文件正本中的法人授权书须为原件，其他资格条件证明文件为复印件加盖供应商公章；投标文件副本中的资格条件证明文件为复印件加盖供应商公章。</w:t>
      </w:r>
    </w:p>
    <w:p w14:paraId="73261E04">
      <w:pPr>
        <w:spacing w:line="360" w:lineRule="auto"/>
        <w:ind w:firstLine="720" w:firstLineChars="300"/>
        <w:rPr>
          <w:rFonts w:hint="eastAsia" w:ascii="宋体" w:hAnsi="宋体" w:eastAsia="宋体" w:cs="宋体"/>
          <w:sz w:val="24"/>
        </w:rPr>
      </w:pPr>
      <w:r>
        <w:rPr>
          <w:rFonts w:hint="eastAsia" w:ascii="宋体" w:hAnsi="宋体" w:eastAsia="宋体" w:cs="宋体"/>
          <w:sz w:val="24"/>
        </w:rPr>
        <w:t>B、封袋正面标识式样（参见格式）。</w:t>
      </w:r>
    </w:p>
    <w:p w14:paraId="0B0CA849">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（2）如果供应商未按上述要求密封及加写标记的投标文件、误投、过早启封的投标文件，采购代理机构将拒绝接收，并退回供应商。采购代理机构对投标文件的误投和提前启封概不负责。</w:t>
      </w:r>
    </w:p>
    <w:p w14:paraId="7D447010">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 xml:space="preserve">2、投标文件递交 </w:t>
      </w:r>
    </w:p>
    <w:p w14:paraId="7E0DC5B8">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（1）供应商必须在招标文件规定的开标时间和地点，将全部投标文件递交至开标现场；</w:t>
      </w:r>
    </w:p>
    <w:p w14:paraId="65429C1A">
      <w:pPr>
        <w:spacing w:line="360" w:lineRule="auto"/>
        <w:ind w:firstLine="480" w:firstLineChars="200"/>
        <w:rPr>
          <w:rFonts w:hint="eastAsia" w:ascii="宋体" w:hAnsi="宋体" w:eastAsia="宋体" w:cs="宋体"/>
          <w:sz w:val="24"/>
        </w:rPr>
      </w:pPr>
      <w:r>
        <w:rPr>
          <w:rFonts w:hint="eastAsia" w:ascii="宋体" w:hAnsi="宋体" w:eastAsia="宋体" w:cs="宋体"/>
          <w:sz w:val="24"/>
        </w:rPr>
        <w:t>（2）采购代理机构项目负责人在招标文件规定的投标文件递交截止时间前，只负责投标文件的接收、清点、造册登记工作，并请法定代表人或被授权人签字确认，对其有效性不负任何责任；</w:t>
      </w:r>
    </w:p>
    <w:p w14:paraId="0AC04822">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（3）采购代理机构在宣布递交投标文件截止时间之后，拒绝接收任何人送达、递交的投标文件；</w:t>
      </w:r>
    </w:p>
    <w:p w14:paraId="31DCE28D">
      <w:pPr>
        <w:spacing w:line="360" w:lineRule="auto"/>
        <w:ind w:firstLine="480" w:firstLineChars="200"/>
        <w:rPr>
          <w:rFonts w:hint="eastAsia" w:ascii="宋体" w:hAnsi="宋体" w:eastAsia="宋体" w:cs="宋体"/>
          <w:sz w:val="24"/>
        </w:rPr>
      </w:pPr>
      <w:r>
        <w:rPr>
          <w:rFonts w:hint="eastAsia" w:ascii="宋体" w:hAnsi="宋体" w:eastAsia="宋体" w:cs="宋体"/>
          <w:sz w:val="24"/>
        </w:rPr>
        <w:t>（4）无论</w:t>
      </w:r>
      <w:r>
        <w:rPr>
          <w:rFonts w:hint="eastAsia" w:ascii="宋体" w:hAnsi="宋体" w:eastAsia="宋体" w:cs="宋体"/>
          <w:spacing w:val="6"/>
          <w:sz w:val="24"/>
        </w:rPr>
        <w:t>供应商</w:t>
      </w:r>
      <w:r>
        <w:rPr>
          <w:rFonts w:hint="eastAsia" w:ascii="宋体" w:hAnsi="宋体" w:eastAsia="宋体" w:cs="宋体"/>
          <w:sz w:val="24"/>
        </w:rPr>
        <w:t>中标与否或者废标，其</w:t>
      </w:r>
      <w:r>
        <w:rPr>
          <w:rFonts w:hint="eastAsia" w:ascii="宋体" w:hAnsi="宋体" w:eastAsia="宋体" w:cs="宋体"/>
          <w:spacing w:val="6"/>
          <w:sz w:val="24"/>
        </w:rPr>
        <w:t>投标文件</w:t>
      </w:r>
      <w:r>
        <w:rPr>
          <w:rFonts w:hint="eastAsia" w:ascii="宋体" w:hAnsi="宋体" w:eastAsia="宋体" w:cs="宋体"/>
          <w:sz w:val="24"/>
        </w:rPr>
        <w:t>恕不退还。</w:t>
      </w:r>
    </w:p>
    <w:p w14:paraId="049E8C96">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3、投标截止时间</w:t>
      </w:r>
    </w:p>
    <w:p w14:paraId="74A7EC86">
      <w:pPr>
        <w:kinsoku w:val="0"/>
        <w:spacing w:line="360" w:lineRule="auto"/>
        <w:ind w:firstLine="360" w:firstLineChars="150"/>
        <w:rPr>
          <w:rFonts w:hint="eastAsia" w:ascii="宋体" w:hAnsi="宋体" w:eastAsia="宋体" w:cs="宋体"/>
          <w:sz w:val="24"/>
        </w:rPr>
      </w:pPr>
      <w:r>
        <w:rPr>
          <w:rFonts w:hint="eastAsia" w:ascii="宋体" w:hAnsi="宋体" w:eastAsia="宋体" w:cs="宋体"/>
          <w:sz w:val="24"/>
        </w:rPr>
        <w:t>（1）供应商</w:t>
      </w:r>
      <w:r>
        <w:rPr>
          <w:rFonts w:hint="eastAsia" w:ascii="宋体" w:hAnsi="宋体" w:eastAsia="宋体" w:cs="宋体"/>
          <w:spacing w:val="6"/>
          <w:sz w:val="24"/>
        </w:rPr>
        <w:t>必须在招标文件规定的递交截止时间之前递交投标文件，</w:t>
      </w:r>
      <w:r>
        <w:rPr>
          <w:rFonts w:hint="eastAsia" w:ascii="宋体" w:hAnsi="宋体" w:eastAsia="宋体" w:cs="宋体"/>
          <w:sz w:val="24"/>
        </w:rPr>
        <w:t>采购代理机构在截止时间后拒绝接收任何投标文件。</w:t>
      </w:r>
    </w:p>
    <w:p w14:paraId="40B3E64E">
      <w:pPr>
        <w:kinsoku w:val="0"/>
        <w:spacing w:line="360" w:lineRule="auto"/>
        <w:ind w:firstLine="360" w:firstLineChars="150"/>
        <w:rPr>
          <w:rFonts w:hint="eastAsia" w:ascii="宋体" w:hAnsi="宋体" w:eastAsia="宋体" w:cs="宋体"/>
          <w:sz w:val="24"/>
        </w:rPr>
      </w:pPr>
      <w:r>
        <w:rPr>
          <w:rFonts w:hint="eastAsia" w:ascii="宋体" w:hAnsi="宋体" w:eastAsia="宋体" w:cs="宋体"/>
          <w:sz w:val="24"/>
        </w:rPr>
        <w:t>（2）因采购人推迟投标截止时间时，采购代理机构应以书面（或传真）的形式,通知所有供应商；在这种情况下，采购代理机构和供应商的权利和义务将受到新的截止期的约束。</w:t>
      </w:r>
    </w:p>
    <w:p w14:paraId="7FE92F89">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4、投标文件的修改和撤回</w:t>
      </w:r>
    </w:p>
    <w:p w14:paraId="3D18E9E6">
      <w:pPr>
        <w:spacing w:line="360" w:lineRule="auto"/>
        <w:ind w:firstLine="360" w:firstLineChars="150"/>
        <w:rPr>
          <w:rFonts w:hint="eastAsia" w:ascii="宋体" w:hAnsi="宋体" w:eastAsia="宋体" w:cs="宋体"/>
          <w:sz w:val="24"/>
        </w:rPr>
      </w:pPr>
      <w:r>
        <w:rPr>
          <w:rFonts w:hint="eastAsia" w:ascii="宋体" w:hAnsi="宋体" w:eastAsia="宋体" w:cs="宋体"/>
          <w:sz w:val="24"/>
        </w:rPr>
        <w:t>（1）投标文件递交后，如果供应商提出书面修改、补充和撤回投标文件要求，在投标截止时间前以书面形式送达采购代理机构；</w:t>
      </w:r>
    </w:p>
    <w:p w14:paraId="1D1F4C50">
      <w:pPr>
        <w:spacing w:line="360" w:lineRule="auto"/>
        <w:ind w:firstLine="360" w:firstLineChars="150"/>
        <w:rPr>
          <w:rFonts w:hint="eastAsia" w:ascii="宋体" w:hAnsi="宋体" w:eastAsia="宋体" w:cs="宋体"/>
          <w:sz w:val="24"/>
        </w:rPr>
      </w:pPr>
      <w:r>
        <w:rPr>
          <w:rFonts w:hint="eastAsia" w:ascii="宋体" w:hAnsi="宋体" w:eastAsia="宋体" w:cs="宋体"/>
          <w:sz w:val="24"/>
        </w:rPr>
        <w:t>（2）供应商修改投标文件的书面材料，须密封送达采购代理机构，修改或补充的内容应按招标文件要求签署、盖章、密封、标记，并作为投标文件的组成部分；</w:t>
      </w:r>
    </w:p>
    <w:p w14:paraId="200BAC92">
      <w:pPr>
        <w:spacing w:line="360" w:lineRule="auto"/>
        <w:ind w:firstLine="360" w:firstLineChars="150"/>
        <w:rPr>
          <w:rFonts w:hint="eastAsia" w:ascii="宋体" w:hAnsi="宋体" w:eastAsia="宋体" w:cs="宋体"/>
          <w:sz w:val="24"/>
        </w:rPr>
      </w:pPr>
      <w:r>
        <w:rPr>
          <w:rFonts w:hint="eastAsia" w:ascii="宋体" w:hAnsi="宋体" w:eastAsia="宋体" w:cs="宋体"/>
          <w:sz w:val="24"/>
        </w:rPr>
        <w:t>（3）撤回投标文件应以书面（或传真）的形式通知采购代理机构。如采取传真形式撤回投标文件，随后必须补充有法定代表人或被授权人签署的要求撤回投标文件的正式文件；撤回投标文件的时间以送达采购代理机构到达日期为准；</w:t>
      </w:r>
    </w:p>
    <w:p w14:paraId="7E618F1D">
      <w:pPr>
        <w:spacing w:line="360" w:lineRule="auto"/>
        <w:ind w:firstLine="360" w:firstLineChars="150"/>
        <w:rPr>
          <w:rFonts w:hint="eastAsia" w:ascii="宋体" w:hAnsi="宋体" w:eastAsia="宋体" w:cs="宋体"/>
          <w:sz w:val="24"/>
        </w:rPr>
      </w:pPr>
      <w:r>
        <w:rPr>
          <w:rFonts w:hint="eastAsia" w:ascii="宋体" w:hAnsi="宋体" w:eastAsia="宋体" w:cs="宋体"/>
          <w:sz w:val="24"/>
        </w:rPr>
        <w:t>（4）在投标截止时间后到招标文件规定的投标有效期满之间的这段时间内，供应商不得撤回其投标文件；</w:t>
      </w:r>
    </w:p>
    <w:p w14:paraId="4836C9F2">
      <w:pPr>
        <w:spacing w:line="360" w:lineRule="auto"/>
        <w:ind w:firstLine="360" w:firstLineChars="150"/>
        <w:rPr>
          <w:rFonts w:hint="eastAsia" w:ascii="宋体" w:hAnsi="宋体" w:eastAsia="宋体" w:cs="宋体"/>
          <w:sz w:val="24"/>
        </w:rPr>
      </w:pPr>
      <w:r>
        <w:rPr>
          <w:rFonts w:hint="eastAsia" w:ascii="宋体" w:hAnsi="宋体" w:eastAsia="宋体" w:cs="宋体"/>
          <w:sz w:val="24"/>
        </w:rPr>
        <w:t>（5）供应商在投标文件递交截止时间后，不得对其投标文件做任何修改。</w:t>
      </w:r>
    </w:p>
    <w:p w14:paraId="5C76029A">
      <w:pPr>
        <w:spacing w:line="360" w:lineRule="auto"/>
        <w:jc w:val="center"/>
        <w:rPr>
          <w:rFonts w:hint="eastAsia" w:ascii="宋体" w:hAnsi="宋体" w:eastAsia="宋体" w:cs="宋体"/>
          <w:sz w:val="30"/>
          <w:szCs w:val="30"/>
        </w:rPr>
      </w:pPr>
      <w:r>
        <w:rPr>
          <w:rFonts w:hint="eastAsia" w:ascii="宋体" w:hAnsi="宋体" w:eastAsia="宋体" w:cs="宋体"/>
          <w:b/>
          <w:sz w:val="30"/>
          <w:szCs w:val="30"/>
        </w:rPr>
        <w:t>六．开标、评标、定标</w:t>
      </w:r>
    </w:p>
    <w:p w14:paraId="4F063303">
      <w:pPr>
        <w:spacing w:line="360" w:lineRule="auto"/>
        <w:rPr>
          <w:rFonts w:hint="eastAsia" w:ascii="宋体" w:hAnsi="宋体" w:eastAsia="宋体" w:cs="宋体"/>
          <w:b/>
          <w:sz w:val="24"/>
        </w:rPr>
      </w:pPr>
      <w:r>
        <w:rPr>
          <w:rFonts w:hint="eastAsia" w:ascii="宋体" w:hAnsi="宋体" w:eastAsia="宋体" w:cs="宋体"/>
          <w:b/>
          <w:sz w:val="24"/>
        </w:rPr>
        <w:t>1、开标</w:t>
      </w:r>
    </w:p>
    <w:p w14:paraId="2D81050E">
      <w:pPr>
        <w:spacing w:line="360" w:lineRule="auto"/>
        <w:ind w:firstLine="360" w:firstLineChars="150"/>
        <w:rPr>
          <w:rFonts w:hint="eastAsia" w:ascii="宋体" w:hAnsi="宋体" w:eastAsia="宋体" w:cs="宋体"/>
          <w:sz w:val="24"/>
        </w:rPr>
      </w:pPr>
      <w:r>
        <w:rPr>
          <w:rFonts w:hint="eastAsia" w:ascii="宋体" w:hAnsi="宋体" w:eastAsia="宋体" w:cs="宋体"/>
          <w:sz w:val="24"/>
        </w:rPr>
        <w:t>（1）采购代理机构按招标文件规定的时间、地点组织公开开标大会。</w:t>
      </w:r>
    </w:p>
    <w:p w14:paraId="50EB4B90">
      <w:pPr>
        <w:spacing w:line="360" w:lineRule="auto"/>
        <w:ind w:firstLine="360" w:firstLineChars="150"/>
        <w:rPr>
          <w:rFonts w:hint="eastAsia" w:ascii="宋体" w:hAnsi="宋体" w:eastAsia="宋体" w:cs="宋体"/>
          <w:sz w:val="24"/>
        </w:rPr>
      </w:pPr>
      <w:r>
        <w:rPr>
          <w:rFonts w:hint="eastAsia" w:ascii="宋体" w:hAnsi="宋体" w:eastAsia="宋体" w:cs="宋体"/>
          <w:sz w:val="24"/>
        </w:rPr>
        <w:t>（2）开标大会由采购代理机构主持，采购人参会人员、供应商代表及有关工作人员参加，参加开标的代表应签名报到，以证明其出席。</w:t>
      </w:r>
    </w:p>
    <w:p w14:paraId="2C487EE6">
      <w:pPr>
        <w:spacing w:line="360" w:lineRule="auto"/>
        <w:ind w:firstLine="360" w:firstLineChars="150"/>
        <w:rPr>
          <w:rFonts w:hint="eastAsia" w:ascii="宋体" w:hAnsi="宋体" w:eastAsia="宋体" w:cs="宋体"/>
          <w:sz w:val="24"/>
        </w:rPr>
      </w:pPr>
      <w:r>
        <w:rPr>
          <w:rFonts w:hint="eastAsia" w:ascii="宋体" w:hAnsi="宋体" w:eastAsia="宋体" w:cs="宋体"/>
          <w:sz w:val="24"/>
        </w:rPr>
        <w:t>（3）开标时，由供应商代表检查各自在投标截止时间之前递交的投标文件的密封情况，以确认各供应商的投标文件密封情况是否与递交时一致，有无被提前启封等异常情况，经确认无误后，由采购代理机构工作人员当众拆封，以公开唱价的形式将开标一览表（报价表）的内容公布，宣布供应商名称、投标价格和招标文件中规定的需要宣布的其他内容，采购代理机构指定专人负责记录，由参加开标的各供应商代表和相关工作人员签字确认后并存档备案。</w:t>
      </w:r>
    </w:p>
    <w:p w14:paraId="4809F74C">
      <w:pPr>
        <w:spacing w:line="360" w:lineRule="auto"/>
        <w:rPr>
          <w:rFonts w:hint="eastAsia" w:ascii="宋体" w:hAnsi="宋体" w:eastAsia="宋体" w:cs="宋体"/>
          <w:b/>
          <w:sz w:val="24"/>
        </w:rPr>
      </w:pPr>
      <w:r>
        <w:rPr>
          <w:rFonts w:hint="eastAsia" w:ascii="宋体" w:hAnsi="宋体" w:eastAsia="宋体" w:cs="宋体"/>
          <w:b/>
          <w:sz w:val="24"/>
        </w:rPr>
        <w:t>2、评标委员会组成与职责</w:t>
      </w:r>
    </w:p>
    <w:p w14:paraId="1A1B5F89">
      <w:pPr>
        <w:spacing w:line="360" w:lineRule="auto"/>
        <w:ind w:firstLine="480" w:firstLineChars="200"/>
        <w:rPr>
          <w:rFonts w:hint="eastAsia" w:ascii="宋体" w:hAnsi="宋体" w:eastAsia="宋体" w:cs="宋体"/>
          <w:sz w:val="24"/>
        </w:rPr>
      </w:pPr>
      <w:r>
        <w:rPr>
          <w:rFonts w:hint="eastAsia" w:ascii="宋体" w:hAnsi="宋体" w:eastAsia="宋体" w:cs="宋体"/>
          <w:sz w:val="24"/>
        </w:rPr>
        <w:t>为确保评标</w:t>
      </w:r>
      <w:r>
        <w:rPr>
          <w:rFonts w:hint="eastAsia" w:ascii="宋体" w:hAnsi="宋体" w:eastAsia="宋体" w:cs="宋体"/>
          <w:color w:val="000000"/>
          <w:sz w:val="24"/>
        </w:rPr>
        <w:t>工作公开、公</w:t>
      </w:r>
      <w:r>
        <w:rPr>
          <w:rFonts w:hint="eastAsia" w:ascii="宋体" w:hAnsi="宋体" w:eastAsia="宋体" w:cs="宋体"/>
          <w:sz w:val="24"/>
        </w:rPr>
        <w:t>平、公正，依法成立评标委员会。评标委员会由采购人代表及评审专家组成，成员人数为5人以上单数，其中评审专家不得少于成员总数的三分之二，专家名单由有关人员从省级以上的财政部门设立的政府采购评审专家库中随机抽取，评标委员会成员应当遵守并履行下列责任和义务：</w:t>
      </w:r>
    </w:p>
    <w:p w14:paraId="4DD3D097">
      <w:pPr>
        <w:spacing w:line="360" w:lineRule="auto"/>
        <w:ind w:firstLine="600" w:firstLineChars="250"/>
        <w:rPr>
          <w:rFonts w:hint="eastAsia" w:ascii="宋体" w:hAnsi="宋体" w:eastAsia="宋体" w:cs="宋体"/>
          <w:sz w:val="24"/>
        </w:rPr>
      </w:pPr>
      <w:r>
        <w:rPr>
          <w:rFonts w:hint="eastAsia" w:ascii="宋体" w:hAnsi="宋体" w:eastAsia="宋体" w:cs="宋体"/>
          <w:sz w:val="24"/>
        </w:rPr>
        <w:t>A、要严格遵守政府采购相关法律制度，依法履行各自职责，公正、客观、审慎地组织和参与评审工作；</w:t>
      </w:r>
    </w:p>
    <w:p w14:paraId="0BCCE6BC">
      <w:pPr>
        <w:spacing w:line="360" w:lineRule="auto"/>
        <w:ind w:firstLine="600" w:firstLineChars="250"/>
        <w:rPr>
          <w:rFonts w:hint="eastAsia" w:ascii="宋体" w:hAnsi="宋体" w:eastAsia="宋体" w:cs="宋体"/>
          <w:sz w:val="24"/>
        </w:rPr>
      </w:pPr>
      <w:r>
        <w:rPr>
          <w:rFonts w:hint="eastAsia" w:ascii="宋体" w:hAnsi="宋体" w:eastAsia="宋体" w:cs="宋体"/>
          <w:sz w:val="24"/>
        </w:rPr>
        <w:t>B、审查、评价投标文件是否符合招标文件的商务、技术等实质性要求；</w:t>
      </w:r>
    </w:p>
    <w:p w14:paraId="7758506E">
      <w:pPr>
        <w:spacing w:line="360" w:lineRule="auto"/>
        <w:ind w:firstLine="600" w:firstLineChars="250"/>
        <w:rPr>
          <w:rFonts w:hint="eastAsia" w:ascii="宋体" w:hAnsi="宋体" w:eastAsia="宋体" w:cs="宋体"/>
          <w:sz w:val="24"/>
        </w:rPr>
      </w:pPr>
      <w:r>
        <w:rPr>
          <w:rFonts w:hint="eastAsia" w:ascii="宋体" w:hAnsi="宋体" w:eastAsia="宋体" w:cs="宋体"/>
          <w:sz w:val="24"/>
        </w:rPr>
        <w:t>C、要求供应商对投标文件有关事项作出澄清或说明；</w:t>
      </w:r>
    </w:p>
    <w:p w14:paraId="366FC17A">
      <w:pPr>
        <w:spacing w:line="360" w:lineRule="auto"/>
        <w:ind w:firstLine="600" w:firstLineChars="250"/>
        <w:rPr>
          <w:rFonts w:hint="eastAsia" w:ascii="宋体" w:hAnsi="宋体" w:eastAsia="宋体" w:cs="宋体"/>
          <w:sz w:val="24"/>
        </w:rPr>
      </w:pPr>
      <w:r>
        <w:rPr>
          <w:rFonts w:hint="eastAsia" w:ascii="宋体" w:hAnsi="宋体" w:eastAsia="宋体" w:cs="宋体"/>
          <w:sz w:val="24"/>
        </w:rPr>
        <w:t>D、按招标文件规定的评审方法和标准，对投标文件进行比较和评价；对供应商的客观评分项的评分应当一致；</w:t>
      </w:r>
    </w:p>
    <w:p w14:paraId="3584E7F5">
      <w:pPr>
        <w:spacing w:line="360" w:lineRule="auto"/>
        <w:ind w:firstLine="600" w:firstLineChars="250"/>
        <w:rPr>
          <w:rFonts w:hint="eastAsia" w:ascii="宋体" w:hAnsi="宋体" w:eastAsia="宋体" w:cs="宋体"/>
          <w:sz w:val="24"/>
        </w:rPr>
      </w:pPr>
      <w:r>
        <w:rPr>
          <w:rFonts w:hint="eastAsia" w:ascii="宋体" w:hAnsi="宋体" w:eastAsia="宋体" w:cs="宋体"/>
          <w:sz w:val="24"/>
        </w:rPr>
        <w:t>E、要依法独立评审，按照招标文件的要求和评标标准进行评标，推荐中标候选人名单，对评审意见承担个人责任；</w:t>
      </w:r>
    </w:p>
    <w:p w14:paraId="542C4EDD">
      <w:pPr>
        <w:spacing w:line="360" w:lineRule="auto"/>
        <w:ind w:firstLine="600" w:firstLineChars="250"/>
        <w:rPr>
          <w:rFonts w:hint="eastAsia" w:ascii="宋体" w:hAnsi="宋体" w:eastAsia="宋体" w:cs="宋体"/>
          <w:sz w:val="24"/>
        </w:rPr>
      </w:pPr>
      <w:r>
        <w:rPr>
          <w:rFonts w:hint="eastAsia" w:ascii="宋体" w:hAnsi="宋体" w:eastAsia="宋体" w:cs="宋体"/>
          <w:sz w:val="24"/>
        </w:rPr>
        <w:t>F、对需要共同认定的事项存在争议的，按照少数服从多数的原则做出结论。持不同意见的评审委员会成员应当在评审报告上签署不同意见并说明理由，否则视为同意；</w:t>
      </w:r>
    </w:p>
    <w:p w14:paraId="38542856">
      <w:pPr>
        <w:spacing w:line="360" w:lineRule="auto"/>
        <w:ind w:firstLine="600" w:firstLineChars="250"/>
        <w:rPr>
          <w:rFonts w:hint="eastAsia" w:ascii="宋体" w:hAnsi="宋体" w:eastAsia="宋体" w:cs="宋体"/>
          <w:sz w:val="24"/>
        </w:rPr>
      </w:pPr>
      <w:r>
        <w:rPr>
          <w:rFonts w:hint="eastAsia" w:ascii="宋体" w:hAnsi="宋体" w:eastAsia="宋体" w:cs="宋体"/>
          <w:sz w:val="24"/>
        </w:rPr>
        <w:t>G、对评审情况以及在评审过程中获悉的国家秘密、商业秘密负有保密责任；</w:t>
      </w:r>
    </w:p>
    <w:p w14:paraId="330BF885">
      <w:pPr>
        <w:spacing w:line="360" w:lineRule="auto"/>
        <w:ind w:firstLine="600" w:firstLineChars="250"/>
        <w:rPr>
          <w:rFonts w:hint="eastAsia" w:ascii="宋体" w:hAnsi="宋体" w:eastAsia="宋体" w:cs="宋体"/>
          <w:sz w:val="24"/>
        </w:rPr>
      </w:pPr>
      <w:r>
        <w:rPr>
          <w:rFonts w:hint="eastAsia" w:ascii="宋体" w:hAnsi="宋体" w:eastAsia="宋体" w:cs="宋体"/>
          <w:sz w:val="24"/>
        </w:rPr>
        <w:t>H、向采购人、采购代理机构或者有关部门报告评标中发现的违法行为；</w:t>
      </w:r>
    </w:p>
    <w:p w14:paraId="0E6804B7">
      <w:pPr>
        <w:spacing w:line="360" w:lineRule="auto"/>
        <w:ind w:firstLine="600" w:firstLineChars="250"/>
        <w:rPr>
          <w:rFonts w:hint="eastAsia" w:ascii="宋体" w:hAnsi="宋体" w:eastAsia="宋体" w:cs="宋体"/>
          <w:sz w:val="24"/>
        </w:rPr>
      </w:pPr>
      <w:r>
        <w:rPr>
          <w:rFonts w:hint="eastAsia" w:ascii="宋体" w:hAnsi="宋体" w:eastAsia="宋体" w:cs="宋体"/>
          <w:sz w:val="24"/>
        </w:rPr>
        <w:t>I、配合采购人、采购代理机构答复供应商提出的质疑；</w:t>
      </w:r>
    </w:p>
    <w:p w14:paraId="4803EC58">
      <w:pPr>
        <w:spacing w:line="360" w:lineRule="auto"/>
        <w:ind w:firstLine="600" w:firstLineChars="250"/>
        <w:rPr>
          <w:rFonts w:hint="eastAsia" w:ascii="宋体" w:hAnsi="宋体" w:eastAsia="宋体" w:cs="宋体"/>
          <w:sz w:val="24"/>
        </w:rPr>
      </w:pPr>
      <w:r>
        <w:rPr>
          <w:rFonts w:hint="eastAsia" w:ascii="宋体" w:hAnsi="宋体" w:eastAsia="宋体" w:cs="宋体"/>
          <w:sz w:val="24"/>
        </w:rPr>
        <w:t>J、配合财政部门处理投诉工作。</w:t>
      </w:r>
    </w:p>
    <w:p w14:paraId="1B60E68E">
      <w:pPr>
        <w:spacing w:line="360" w:lineRule="auto"/>
        <w:rPr>
          <w:rFonts w:hint="eastAsia" w:ascii="宋体" w:hAnsi="宋体" w:eastAsia="宋体" w:cs="宋体"/>
          <w:sz w:val="24"/>
        </w:rPr>
      </w:pPr>
      <w:r>
        <w:rPr>
          <w:rFonts w:hint="eastAsia" w:ascii="宋体" w:hAnsi="宋体" w:eastAsia="宋体" w:cs="宋体"/>
          <w:b/>
          <w:sz w:val="24"/>
        </w:rPr>
        <w:t>3、投标文件的初审</w:t>
      </w:r>
    </w:p>
    <w:p w14:paraId="7718E9D7">
      <w:pPr>
        <w:spacing w:line="360" w:lineRule="auto"/>
        <w:ind w:firstLine="360" w:firstLineChars="150"/>
        <w:rPr>
          <w:rFonts w:hint="eastAsia" w:ascii="宋体" w:hAnsi="宋体" w:eastAsia="宋体" w:cs="宋体"/>
          <w:sz w:val="24"/>
        </w:rPr>
      </w:pPr>
      <w:r>
        <w:rPr>
          <w:rFonts w:hint="eastAsia" w:ascii="宋体" w:hAnsi="宋体" w:eastAsia="宋体" w:cs="宋体"/>
          <w:sz w:val="24"/>
        </w:rPr>
        <w:t>（1）初审分为资格性审查和符合性审查。</w:t>
      </w:r>
    </w:p>
    <w:p w14:paraId="34BE60E5">
      <w:pPr>
        <w:spacing w:line="360" w:lineRule="auto"/>
        <w:ind w:firstLine="360" w:firstLineChars="150"/>
        <w:rPr>
          <w:rFonts w:hint="eastAsia" w:ascii="宋体" w:hAnsi="宋体" w:eastAsia="宋体" w:cs="宋体"/>
          <w:sz w:val="24"/>
        </w:rPr>
      </w:pPr>
      <w:r>
        <w:rPr>
          <w:rFonts w:hint="eastAsia" w:ascii="宋体" w:hAnsi="宋体" w:eastAsia="宋体" w:cs="宋体"/>
          <w:sz w:val="24"/>
        </w:rPr>
        <w:t>（2）资格性审查：依据招标文件的规定，对供应商的资格证明文件进行审查，以确定供应商是否具备投标资格。</w:t>
      </w:r>
    </w:p>
    <w:p w14:paraId="06506686">
      <w:pPr>
        <w:spacing w:line="360" w:lineRule="auto"/>
        <w:ind w:firstLine="360" w:firstLineChars="150"/>
        <w:rPr>
          <w:rFonts w:hint="eastAsia" w:ascii="宋体" w:hAnsi="宋体" w:eastAsia="宋体" w:cs="宋体"/>
          <w:sz w:val="24"/>
        </w:rPr>
      </w:pPr>
      <w:r>
        <w:rPr>
          <w:rFonts w:hint="eastAsia" w:ascii="宋体" w:hAnsi="宋体" w:eastAsia="宋体" w:cs="宋体"/>
          <w:sz w:val="24"/>
        </w:rPr>
        <w:t>（3）符合性审查：依据招标文件规定，从投标文件的有效性、完整性和对招标文件的响应程度进行审查。下列情况有一项不满足者（但不限于），不进入下一轮评审：</w:t>
      </w:r>
    </w:p>
    <w:tbl>
      <w:tblPr>
        <w:tblStyle w:val="26"/>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44"/>
        <w:gridCol w:w="7651"/>
      </w:tblGrid>
      <w:tr w14:paraId="0D7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restart"/>
            <w:vAlign w:val="center"/>
          </w:tcPr>
          <w:p w14:paraId="69AA34A3">
            <w:pPr>
              <w:spacing w:line="460" w:lineRule="exact"/>
              <w:jc w:val="center"/>
              <w:rPr>
                <w:rFonts w:hint="eastAsia" w:ascii="宋体" w:hAnsi="宋体" w:eastAsia="宋体" w:cs="宋体"/>
                <w:sz w:val="24"/>
              </w:rPr>
            </w:pPr>
            <w:r>
              <w:rPr>
                <w:rFonts w:hint="eastAsia" w:ascii="宋体" w:hAnsi="宋体" w:eastAsia="宋体" w:cs="宋体"/>
                <w:sz w:val="24"/>
              </w:rPr>
              <w:t>符合性</w:t>
            </w:r>
          </w:p>
          <w:p w14:paraId="4A591D78">
            <w:pPr>
              <w:spacing w:line="460" w:lineRule="exact"/>
              <w:jc w:val="center"/>
              <w:rPr>
                <w:rFonts w:hint="eastAsia" w:ascii="宋体" w:hAnsi="宋体" w:eastAsia="宋体" w:cs="宋体"/>
                <w:sz w:val="24"/>
              </w:rPr>
            </w:pPr>
            <w:r>
              <w:rPr>
                <w:rFonts w:hint="eastAsia" w:ascii="宋体" w:hAnsi="宋体" w:eastAsia="宋体" w:cs="宋体"/>
                <w:sz w:val="24"/>
              </w:rPr>
              <w:t>审查</w:t>
            </w:r>
          </w:p>
        </w:tc>
        <w:tc>
          <w:tcPr>
            <w:tcW w:w="744" w:type="dxa"/>
          </w:tcPr>
          <w:p w14:paraId="47A501FB">
            <w:pPr>
              <w:spacing w:line="460" w:lineRule="exact"/>
              <w:jc w:val="center"/>
              <w:rPr>
                <w:rFonts w:hint="eastAsia" w:ascii="宋体" w:hAnsi="宋体" w:eastAsia="宋体" w:cs="宋体"/>
                <w:sz w:val="24"/>
              </w:rPr>
            </w:pPr>
            <w:r>
              <w:rPr>
                <w:rFonts w:hint="eastAsia" w:ascii="宋体" w:hAnsi="宋体" w:eastAsia="宋体" w:cs="宋体"/>
                <w:sz w:val="24"/>
              </w:rPr>
              <w:t>1</w:t>
            </w:r>
          </w:p>
        </w:tc>
        <w:tc>
          <w:tcPr>
            <w:tcW w:w="7651" w:type="dxa"/>
          </w:tcPr>
          <w:p w14:paraId="0D9CF7B9">
            <w:pPr>
              <w:spacing w:line="460" w:lineRule="exact"/>
              <w:rPr>
                <w:rFonts w:hint="eastAsia" w:ascii="宋体" w:hAnsi="宋体" w:eastAsia="宋体" w:cs="宋体"/>
                <w:sz w:val="24"/>
              </w:rPr>
            </w:pPr>
            <w:r>
              <w:rPr>
                <w:rFonts w:hint="eastAsia" w:ascii="宋体" w:hAnsi="宋体" w:eastAsia="宋体" w:cs="宋体"/>
                <w:sz w:val="24"/>
              </w:rPr>
              <w:t>供应商名称与营业执照、资质证书一致</w:t>
            </w:r>
          </w:p>
        </w:tc>
      </w:tr>
      <w:tr w14:paraId="5231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0B3E6E9">
            <w:pPr>
              <w:spacing w:line="460" w:lineRule="exact"/>
              <w:jc w:val="center"/>
              <w:rPr>
                <w:rFonts w:hint="eastAsia" w:ascii="宋体" w:hAnsi="宋体" w:eastAsia="宋体" w:cs="宋体"/>
                <w:sz w:val="24"/>
              </w:rPr>
            </w:pPr>
          </w:p>
        </w:tc>
        <w:tc>
          <w:tcPr>
            <w:tcW w:w="744" w:type="dxa"/>
          </w:tcPr>
          <w:p w14:paraId="42814B49">
            <w:pPr>
              <w:spacing w:line="460" w:lineRule="exact"/>
              <w:jc w:val="center"/>
              <w:rPr>
                <w:rFonts w:hint="eastAsia" w:ascii="宋体" w:hAnsi="宋体" w:eastAsia="宋体" w:cs="宋体"/>
                <w:sz w:val="24"/>
              </w:rPr>
            </w:pPr>
            <w:r>
              <w:rPr>
                <w:rFonts w:hint="eastAsia" w:ascii="宋体" w:hAnsi="宋体" w:eastAsia="宋体" w:cs="宋体"/>
                <w:sz w:val="24"/>
              </w:rPr>
              <w:t>2</w:t>
            </w:r>
          </w:p>
        </w:tc>
        <w:tc>
          <w:tcPr>
            <w:tcW w:w="7651" w:type="dxa"/>
          </w:tcPr>
          <w:p w14:paraId="0B27F998">
            <w:pPr>
              <w:spacing w:line="460" w:lineRule="exact"/>
              <w:jc w:val="left"/>
              <w:rPr>
                <w:rFonts w:hint="eastAsia" w:ascii="宋体" w:hAnsi="宋体" w:eastAsia="宋体" w:cs="宋体"/>
                <w:sz w:val="24"/>
              </w:rPr>
            </w:pPr>
            <w:r>
              <w:rPr>
                <w:rFonts w:hint="eastAsia" w:ascii="宋体" w:hAnsi="宋体" w:eastAsia="宋体" w:cs="宋体"/>
                <w:sz w:val="24"/>
              </w:rPr>
              <w:t>投标文件按招标文件要求的数量、计量单位、报价货币及签字盖章</w:t>
            </w:r>
          </w:p>
        </w:tc>
      </w:tr>
      <w:tr w14:paraId="0D4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19996CE">
            <w:pPr>
              <w:spacing w:line="460" w:lineRule="exact"/>
              <w:jc w:val="center"/>
              <w:rPr>
                <w:rFonts w:hint="eastAsia" w:ascii="宋体" w:hAnsi="宋体" w:eastAsia="宋体" w:cs="宋体"/>
                <w:sz w:val="24"/>
              </w:rPr>
            </w:pPr>
          </w:p>
        </w:tc>
        <w:tc>
          <w:tcPr>
            <w:tcW w:w="744" w:type="dxa"/>
          </w:tcPr>
          <w:p w14:paraId="346B16B0">
            <w:pPr>
              <w:spacing w:line="460" w:lineRule="exact"/>
              <w:jc w:val="center"/>
              <w:rPr>
                <w:rFonts w:hint="eastAsia" w:ascii="宋体" w:hAnsi="宋体" w:eastAsia="宋体" w:cs="宋体"/>
                <w:sz w:val="24"/>
              </w:rPr>
            </w:pPr>
            <w:r>
              <w:rPr>
                <w:rFonts w:hint="eastAsia" w:ascii="宋体" w:hAnsi="宋体" w:eastAsia="宋体" w:cs="宋体"/>
                <w:sz w:val="24"/>
              </w:rPr>
              <w:t>3</w:t>
            </w:r>
          </w:p>
        </w:tc>
        <w:tc>
          <w:tcPr>
            <w:tcW w:w="7651" w:type="dxa"/>
          </w:tcPr>
          <w:p w14:paraId="6A51D4F7">
            <w:pPr>
              <w:spacing w:line="460" w:lineRule="exact"/>
              <w:rPr>
                <w:rFonts w:hint="eastAsia" w:ascii="宋体" w:hAnsi="宋体" w:eastAsia="宋体" w:cs="宋体"/>
                <w:sz w:val="24"/>
              </w:rPr>
            </w:pPr>
            <w:r>
              <w:rPr>
                <w:rFonts w:hint="eastAsia" w:ascii="宋体" w:hAnsi="宋体" w:eastAsia="宋体" w:cs="宋体"/>
                <w:sz w:val="24"/>
              </w:rPr>
              <w:t>投标有效期达到招标文件要求</w:t>
            </w:r>
          </w:p>
        </w:tc>
      </w:tr>
      <w:tr w14:paraId="06F0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72" w:type="dxa"/>
            <w:vMerge w:val="continue"/>
          </w:tcPr>
          <w:p w14:paraId="656C40E1">
            <w:pPr>
              <w:spacing w:line="460" w:lineRule="exact"/>
              <w:jc w:val="center"/>
              <w:rPr>
                <w:rFonts w:hint="eastAsia" w:ascii="宋体" w:hAnsi="宋体" w:eastAsia="宋体" w:cs="宋体"/>
                <w:sz w:val="24"/>
              </w:rPr>
            </w:pPr>
          </w:p>
        </w:tc>
        <w:tc>
          <w:tcPr>
            <w:tcW w:w="744" w:type="dxa"/>
          </w:tcPr>
          <w:p w14:paraId="3E68E031">
            <w:pPr>
              <w:spacing w:line="460" w:lineRule="exact"/>
              <w:jc w:val="center"/>
              <w:rPr>
                <w:rFonts w:hint="eastAsia" w:ascii="宋体" w:hAnsi="宋体" w:eastAsia="宋体" w:cs="宋体"/>
                <w:sz w:val="24"/>
              </w:rPr>
            </w:pPr>
            <w:r>
              <w:rPr>
                <w:rFonts w:hint="eastAsia" w:ascii="宋体" w:hAnsi="宋体" w:eastAsia="宋体" w:cs="宋体"/>
                <w:sz w:val="24"/>
              </w:rPr>
              <w:t>4</w:t>
            </w:r>
          </w:p>
        </w:tc>
        <w:tc>
          <w:tcPr>
            <w:tcW w:w="7651" w:type="dxa"/>
          </w:tcPr>
          <w:p w14:paraId="6D286E93">
            <w:pPr>
              <w:spacing w:line="460" w:lineRule="exact"/>
              <w:rPr>
                <w:rFonts w:hint="eastAsia" w:ascii="宋体" w:hAnsi="宋体" w:eastAsia="宋体" w:cs="宋体"/>
                <w:sz w:val="24"/>
              </w:rPr>
            </w:pPr>
            <w:r>
              <w:rPr>
                <w:rFonts w:hint="eastAsia" w:ascii="宋体" w:hAnsi="宋体" w:eastAsia="宋体" w:cs="宋体"/>
                <w:bCs/>
                <w:sz w:val="24"/>
              </w:rPr>
              <w:t>保证金交纳符合招标文件要求</w:t>
            </w:r>
          </w:p>
        </w:tc>
      </w:tr>
      <w:tr w14:paraId="66C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72" w:type="dxa"/>
            <w:vMerge w:val="continue"/>
          </w:tcPr>
          <w:p w14:paraId="2D94849A">
            <w:pPr>
              <w:spacing w:line="460" w:lineRule="exact"/>
              <w:jc w:val="center"/>
              <w:rPr>
                <w:rFonts w:hint="eastAsia" w:ascii="宋体" w:hAnsi="宋体" w:eastAsia="宋体" w:cs="宋体"/>
                <w:sz w:val="24"/>
              </w:rPr>
            </w:pPr>
          </w:p>
        </w:tc>
        <w:tc>
          <w:tcPr>
            <w:tcW w:w="744" w:type="dxa"/>
          </w:tcPr>
          <w:p w14:paraId="107D623A">
            <w:pPr>
              <w:spacing w:line="460" w:lineRule="exact"/>
              <w:jc w:val="center"/>
              <w:rPr>
                <w:rFonts w:hint="eastAsia" w:ascii="宋体" w:hAnsi="宋体" w:eastAsia="宋体" w:cs="宋体"/>
                <w:sz w:val="24"/>
              </w:rPr>
            </w:pPr>
            <w:r>
              <w:rPr>
                <w:rFonts w:hint="eastAsia" w:ascii="宋体" w:hAnsi="宋体" w:eastAsia="宋体" w:cs="宋体"/>
                <w:sz w:val="24"/>
              </w:rPr>
              <w:t>5</w:t>
            </w:r>
          </w:p>
        </w:tc>
        <w:tc>
          <w:tcPr>
            <w:tcW w:w="7651" w:type="dxa"/>
          </w:tcPr>
          <w:p w14:paraId="7ED14D55">
            <w:pPr>
              <w:spacing w:line="460" w:lineRule="exact"/>
              <w:rPr>
                <w:rFonts w:hint="eastAsia" w:ascii="宋体" w:hAnsi="宋体" w:eastAsia="宋体" w:cs="宋体"/>
                <w:sz w:val="24"/>
              </w:rPr>
            </w:pPr>
            <w:r>
              <w:rPr>
                <w:rFonts w:hint="eastAsia" w:ascii="宋体" w:hAnsi="宋体" w:eastAsia="宋体" w:cs="宋体"/>
                <w:sz w:val="24"/>
              </w:rPr>
              <w:t>符合法律、法规和招标文件中规定的其他实质性要求</w:t>
            </w:r>
          </w:p>
        </w:tc>
      </w:tr>
    </w:tbl>
    <w:p w14:paraId="6FDE0B96">
      <w:pPr>
        <w:tabs>
          <w:tab w:val="left" w:pos="420"/>
        </w:tabs>
        <w:spacing w:line="360" w:lineRule="auto"/>
        <w:ind w:firstLine="480" w:firstLineChars="200"/>
        <w:rPr>
          <w:rFonts w:hint="eastAsia" w:ascii="宋体" w:hAnsi="宋体" w:eastAsia="宋体" w:cs="宋体"/>
          <w:sz w:val="24"/>
        </w:rPr>
      </w:pPr>
      <w:r>
        <w:rPr>
          <w:rFonts w:hint="eastAsia" w:ascii="宋体" w:hAnsi="宋体" w:eastAsia="宋体" w:cs="宋体"/>
          <w:sz w:val="24"/>
        </w:rPr>
        <w:t>（4）开标时，投标文件中出现下列情况，修正原则为：</w:t>
      </w:r>
    </w:p>
    <w:p w14:paraId="109179F0">
      <w:pPr>
        <w:spacing w:line="360" w:lineRule="auto"/>
        <w:ind w:firstLine="600" w:firstLineChars="250"/>
        <w:rPr>
          <w:rFonts w:hint="eastAsia" w:ascii="宋体" w:hAnsi="宋体" w:eastAsia="宋体" w:cs="宋体"/>
          <w:sz w:val="24"/>
        </w:rPr>
      </w:pPr>
      <w:r>
        <w:rPr>
          <w:rFonts w:hint="eastAsia" w:ascii="宋体" w:hAnsi="宋体" w:eastAsia="宋体" w:cs="宋体"/>
          <w:sz w:val="24"/>
        </w:rPr>
        <w:t>A、投标文件中开标一览表（报价表）内容与投标文件中相应内容不一致的，以开标一览表（报价表）为准；</w:t>
      </w:r>
    </w:p>
    <w:p w14:paraId="2D3E6B3C">
      <w:pPr>
        <w:spacing w:line="360" w:lineRule="auto"/>
        <w:ind w:firstLine="600" w:firstLineChars="250"/>
        <w:rPr>
          <w:rFonts w:hint="eastAsia" w:ascii="宋体" w:hAnsi="宋体" w:eastAsia="宋体" w:cs="宋体"/>
          <w:sz w:val="24"/>
        </w:rPr>
      </w:pPr>
      <w:r>
        <w:rPr>
          <w:rFonts w:hint="eastAsia" w:ascii="宋体" w:hAnsi="宋体" w:eastAsia="宋体" w:cs="宋体"/>
          <w:sz w:val="24"/>
        </w:rPr>
        <w:t>B、大写金额和小写金额不一致的，以大写金额为准；</w:t>
      </w:r>
    </w:p>
    <w:p w14:paraId="40365F41">
      <w:pPr>
        <w:spacing w:line="360" w:lineRule="auto"/>
        <w:ind w:firstLine="600" w:firstLineChars="250"/>
        <w:rPr>
          <w:rFonts w:hint="eastAsia" w:ascii="宋体" w:hAnsi="宋体" w:eastAsia="宋体" w:cs="宋体"/>
          <w:sz w:val="24"/>
        </w:rPr>
      </w:pPr>
      <w:r>
        <w:rPr>
          <w:rFonts w:hint="eastAsia" w:ascii="宋体" w:hAnsi="宋体" w:eastAsia="宋体" w:cs="宋体"/>
          <w:sz w:val="24"/>
        </w:rPr>
        <w:t>C、单价金额小数点或者百分比有明显错位的，以开标一览表的总价为准，并修改单价；</w:t>
      </w:r>
    </w:p>
    <w:p w14:paraId="499A2430">
      <w:pPr>
        <w:spacing w:line="360" w:lineRule="auto"/>
        <w:ind w:firstLine="600" w:firstLineChars="250"/>
        <w:rPr>
          <w:rFonts w:hint="eastAsia" w:ascii="宋体" w:hAnsi="宋体" w:eastAsia="宋体" w:cs="宋体"/>
          <w:sz w:val="24"/>
        </w:rPr>
      </w:pPr>
      <w:r>
        <w:rPr>
          <w:rFonts w:hint="eastAsia" w:ascii="宋体" w:hAnsi="宋体" w:eastAsia="宋体" w:cs="宋体"/>
          <w:sz w:val="24"/>
        </w:rPr>
        <w:t>D、总价金额与按单价汇总金额不一致的，以单价金额计算结果为准；</w:t>
      </w:r>
    </w:p>
    <w:p w14:paraId="6ADB5341">
      <w:pPr>
        <w:spacing w:line="360" w:lineRule="auto"/>
        <w:ind w:firstLine="600" w:firstLineChars="250"/>
        <w:rPr>
          <w:rFonts w:hint="eastAsia" w:ascii="宋体" w:hAnsi="宋体" w:eastAsia="宋体" w:cs="宋体"/>
          <w:sz w:val="24"/>
        </w:rPr>
      </w:pPr>
      <w:r>
        <w:rPr>
          <w:rFonts w:hint="eastAsia" w:ascii="宋体" w:hAnsi="宋体" w:eastAsia="宋体" w:cs="宋体"/>
          <w:sz w:val="24"/>
        </w:rPr>
        <w:t>E、投标文件正本与副本不一致的，以正本为准；</w:t>
      </w:r>
    </w:p>
    <w:p w14:paraId="5A5E892E">
      <w:pPr>
        <w:spacing w:line="360" w:lineRule="auto"/>
        <w:ind w:firstLine="600" w:firstLineChars="250"/>
        <w:rPr>
          <w:rFonts w:hint="eastAsia" w:ascii="宋体" w:hAnsi="宋体" w:eastAsia="宋体" w:cs="宋体"/>
          <w:sz w:val="24"/>
        </w:rPr>
      </w:pPr>
      <w:r>
        <w:rPr>
          <w:rFonts w:hint="eastAsia" w:ascii="宋体" w:hAnsi="宋体" w:eastAsia="宋体" w:cs="宋体"/>
          <w:sz w:val="24"/>
        </w:rPr>
        <w:t>F、多处内容交叉不符的，以评标委员会评审结果为准；</w:t>
      </w:r>
    </w:p>
    <w:p w14:paraId="6B16EFF6">
      <w:pPr>
        <w:spacing w:line="360" w:lineRule="auto"/>
        <w:ind w:firstLine="600" w:firstLineChars="250"/>
        <w:rPr>
          <w:rFonts w:hint="eastAsia" w:ascii="宋体" w:hAnsi="宋体" w:eastAsia="宋体" w:cs="宋体"/>
          <w:sz w:val="24"/>
        </w:rPr>
      </w:pPr>
      <w:r>
        <w:rPr>
          <w:rFonts w:hint="eastAsia" w:ascii="宋体" w:hAnsi="宋体" w:eastAsia="宋体" w:cs="宋体"/>
          <w:sz w:val="24"/>
        </w:rPr>
        <w:t>G、文字与图表不符的，以文字为准。</w:t>
      </w:r>
    </w:p>
    <w:p w14:paraId="31604288">
      <w:pPr>
        <w:spacing w:line="360" w:lineRule="auto"/>
        <w:ind w:firstLine="480" w:firstLineChars="200"/>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无效。</w:t>
      </w:r>
    </w:p>
    <w:p w14:paraId="6E858F39">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（5）公开开标后，直到向中标的供应商授予合同为止，凡审查、澄清、评价和比较投标的有关资料及被授标意见等内容，评标委员会成员均不得向供应商及与评标无关的其他人透露。 </w:t>
      </w:r>
    </w:p>
    <w:p w14:paraId="66DEACED">
      <w:pPr>
        <w:spacing w:line="360" w:lineRule="auto"/>
        <w:rPr>
          <w:rFonts w:hint="eastAsia" w:ascii="宋体" w:hAnsi="宋体" w:eastAsia="宋体" w:cs="宋体"/>
          <w:b/>
          <w:sz w:val="24"/>
        </w:rPr>
      </w:pPr>
      <w:r>
        <w:rPr>
          <w:rFonts w:hint="eastAsia" w:ascii="宋体" w:hAnsi="宋体" w:eastAsia="宋体" w:cs="宋体"/>
          <w:b/>
          <w:sz w:val="24"/>
        </w:rPr>
        <w:t>4、出现下列情况之一者（但不限于），按无效文件处理：</w:t>
      </w:r>
    </w:p>
    <w:p w14:paraId="43C73343">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A、供应商的投标报价超过采购预算的；</w:t>
      </w:r>
    </w:p>
    <w:p w14:paraId="05A45180">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B、供应商未经过正常渠道购买招标文件，或供应商名称与购买招标文件时登记的供应商名称不符的；</w:t>
      </w:r>
    </w:p>
    <w:p w14:paraId="0B553EF6">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C、不同供应商单位负责人为同一人或者存在控股、管理关系的； </w:t>
      </w:r>
    </w:p>
    <w:p w14:paraId="31C23BE6">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D、投标文件的有效性和符合性不符合要求的；</w:t>
      </w:r>
    </w:p>
    <w:p w14:paraId="27741B81">
      <w:pPr>
        <w:kinsoku w:val="0"/>
        <w:spacing w:line="360" w:lineRule="auto"/>
        <w:ind w:firstLine="600" w:firstLineChars="250"/>
        <w:rPr>
          <w:rFonts w:hint="eastAsia" w:ascii="宋体" w:hAnsi="宋体" w:eastAsia="宋体" w:cs="宋体"/>
          <w:color w:val="FF0000"/>
          <w:sz w:val="24"/>
        </w:rPr>
      </w:pPr>
      <w:r>
        <w:rPr>
          <w:rFonts w:hint="eastAsia" w:ascii="宋体" w:hAnsi="宋体" w:eastAsia="宋体" w:cs="宋体"/>
          <w:sz w:val="24"/>
        </w:rPr>
        <w:t>E、实质性内容不满足或未响应的；</w:t>
      </w:r>
    </w:p>
    <w:p w14:paraId="15972598">
      <w:pPr>
        <w:spacing w:line="360" w:lineRule="auto"/>
        <w:ind w:firstLine="600" w:firstLineChars="250"/>
        <w:rPr>
          <w:rFonts w:hint="eastAsia" w:ascii="宋体" w:hAnsi="宋体" w:eastAsia="宋体" w:cs="宋体"/>
          <w:sz w:val="24"/>
        </w:rPr>
      </w:pPr>
      <w:r>
        <w:rPr>
          <w:rFonts w:hint="eastAsia" w:ascii="宋体" w:hAnsi="宋体" w:eastAsia="宋体" w:cs="宋体"/>
          <w:sz w:val="24"/>
        </w:rPr>
        <w:t>F、投标文件未按招标文件要求的数量、计量单位、报价货币及签字盖章的；</w:t>
      </w:r>
    </w:p>
    <w:p w14:paraId="01ADB3AD">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G、无投标有效期或有效期达不到招标文件要求的； </w:t>
      </w:r>
    </w:p>
    <w:p w14:paraId="01C39D6C">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H、供应商针对同一项目递交两份或多份内容不同的投标文件，未书面声明哪一份是有效的或出现选择性报价的；</w:t>
      </w:r>
    </w:p>
    <w:p w14:paraId="00B69C74">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I、供应商有串通投标、弄虚作假（包括但不限于虚假资质、虚假证明、虚假应答等）、行贿等违法行为的；</w:t>
      </w:r>
    </w:p>
    <w:p w14:paraId="30B3E241">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J、投标文件附加了采购人难以接受的条件或条款的；</w:t>
      </w:r>
    </w:p>
    <w:p w14:paraId="04CC7935">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K、在政府采购或其他重大项目履约过程中有不良记录，未能按期履约的；</w:t>
      </w:r>
    </w:p>
    <w:p w14:paraId="36ED0B70">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L、投标报价与市场价格偏离较大、低于成本、形成不正当竞争的；</w:t>
      </w:r>
    </w:p>
    <w:p w14:paraId="72420E39">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M、投标报价子目出现漏项或报价数量与要求不符的；</w:t>
      </w:r>
    </w:p>
    <w:p w14:paraId="764CE4DA">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N、投标产品的技术参数、性能指标与招标文件要求出现重大负偏差的；</w:t>
      </w:r>
    </w:p>
    <w:p w14:paraId="31D56CCE">
      <w:pPr>
        <w:spacing w:line="360" w:lineRule="auto"/>
        <w:ind w:firstLine="600" w:firstLineChars="250"/>
        <w:rPr>
          <w:rFonts w:hint="eastAsia" w:ascii="宋体" w:hAnsi="宋体" w:eastAsia="宋体" w:cs="宋体"/>
          <w:sz w:val="24"/>
        </w:rPr>
      </w:pPr>
      <w:r>
        <w:rPr>
          <w:rFonts w:hint="eastAsia" w:ascii="宋体" w:hAnsi="宋体" w:eastAsia="宋体" w:cs="宋体"/>
          <w:sz w:val="24"/>
        </w:rPr>
        <w:t>O、投标文件未实质性响应招标文件要求的；</w:t>
      </w:r>
    </w:p>
    <w:p w14:paraId="65836101">
      <w:pPr>
        <w:spacing w:line="360" w:lineRule="auto"/>
        <w:ind w:firstLine="600" w:firstLineChars="250"/>
        <w:rPr>
          <w:rFonts w:hint="eastAsia" w:ascii="宋体" w:hAnsi="宋体" w:eastAsia="宋体" w:cs="宋体"/>
          <w:sz w:val="24"/>
        </w:rPr>
      </w:pPr>
      <w:r>
        <w:rPr>
          <w:rFonts w:hint="eastAsia" w:ascii="宋体" w:hAnsi="宋体" w:eastAsia="宋体" w:cs="宋体"/>
          <w:sz w:val="24"/>
        </w:rPr>
        <w:t>P、提供虚假技术性能指标的。</w:t>
      </w:r>
    </w:p>
    <w:p w14:paraId="45C3A196">
      <w:pPr>
        <w:spacing w:line="360" w:lineRule="auto"/>
        <w:rPr>
          <w:rFonts w:hint="eastAsia" w:ascii="宋体" w:hAnsi="宋体" w:eastAsia="宋体" w:cs="宋体"/>
          <w:b/>
          <w:sz w:val="24"/>
        </w:rPr>
      </w:pPr>
      <w:r>
        <w:rPr>
          <w:rFonts w:hint="eastAsia" w:ascii="宋体" w:hAnsi="宋体" w:eastAsia="宋体" w:cs="宋体"/>
          <w:b/>
          <w:sz w:val="24"/>
        </w:rPr>
        <w:t>5、有下列情形之一的，视为供应商串通投标，评标委员会应当认定其投标无效：</w:t>
      </w:r>
    </w:p>
    <w:p w14:paraId="28431704">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A、不同供应商的投标文件由同一单位或者个人编制；</w:t>
      </w:r>
    </w:p>
    <w:p w14:paraId="386B861A">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B、不同供应商委托同一单位或者个人办理投标事宜；</w:t>
      </w:r>
    </w:p>
    <w:p w14:paraId="76D964A1">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C、不同供应商的投标文件载明的项目管理成员或者联系人员为同一人；</w:t>
      </w:r>
    </w:p>
    <w:p w14:paraId="292B1EB9">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D、不同供应商的投标文件异常一致或者投标报价呈规律性差异；</w:t>
      </w:r>
    </w:p>
    <w:p w14:paraId="082CD617">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E、不同供应商的投标文件相互混装；</w:t>
      </w:r>
    </w:p>
    <w:p w14:paraId="75F835DC">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F、不同供应商的投标保证金从同一单位或者个人的账户转出。</w:t>
      </w:r>
    </w:p>
    <w:p w14:paraId="5D8DE647">
      <w:pPr>
        <w:spacing w:line="520" w:lineRule="exact"/>
        <w:rPr>
          <w:rFonts w:hint="eastAsia" w:ascii="宋体" w:hAnsi="宋体" w:eastAsia="宋体" w:cs="宋体"/>
          <w:b/>
          <w:sz w:val="24"/>
        </w:rPr>
      </w:pPr>
      <w:r>
        <w:rPr>
          <w:rFonts w:hint="eastAsia" w:ascii="宋体" w:hAnsi="宋体" w:eastAsia="宋体" w:cs="宋体"/>
          <w:b/>
          <w:sz w:val="24"/>
        </w:rPr>
        <w:t>6、询标</w:t>
      </w:r>
    </w:p>
    <w:p w14:paraId="4653B3D6">
      <w:pPr>
        <w:spacing w:line="360" w:lineRule="auto"/>
        <w:ind w:firstLine="480" w:firstLineChars="200"/>
        <w:rPr>
          <w:rFonts w:hint="eastAsia" w:ascii="宋体" w:hAnsi="宋体" w:eastAsia="宋体" w:cs="宋体"/>
          <w:sz w:val="24"/>
        </w:rPr>
      </w:pPr>
      <w:r>
        <w:rPr>
          <w:rFonts w:hint="eastAsia" w:ascii="宋体" w:hAnsi="宋体" w:eastAsia="宋体" w:cs="宋体"/>
          <w:sz w:val="24"/>
        </w:rPr>
        <w:t>（1）评标委员会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如澄清、说明或者更正的内容与投标文件内容有重大相悖或矛盾，将被认定为无效投标文件。</w:t>
      </w:r>
    </w:p>
    <w:p w14:paraId="53BADCC7">
      <w:pPr>
        <w:spacing w:line="360" w:lineRule="auto"/>
        <w:ind w:firstLine="480" w:firstLineChars="200"/>
        <w:rPr>
          <w:rFonts w:hint="eastAsia" w:ascii="宋体" w:hAnsi="宋体" w:eastAsia="宋体" w:cs="宋体"/>
          <w:sz w:val="24"/>
        </w:rPr>
      </w:pPr>
      <w:r>
        <w:rPr>
          <w:rFonts w:hint="eastAsia" w:ascii="宋体" w:hAnsi="宋体" w:eastAsia="宋体" w:cs="宋体"/>
          <w:sz w:val="24"/>
        </w:rPr>
        <w:t>（2）实质性内容包括但不限于：</w:t>
      </w:r>
      <w:r>
        <w:rPr>
          <w:rFonts w:hint="eastAsia" w:ascii="宋体" w:hAnsi="宋体" w:cs="宋体"/>
          <w:sz w:val="24"/>
          <w:lang w:eastAsia="zh-CN"/>
        </w:rPr>
        <w:t>实施周期</w:t>
      </w:r>
      <w:r>
        <w:rPr>
          <w:rFonts w:hint="eastAsia" w:ascii="宋体" w:hAnsi="宋体" w:eastAsia="宋体" w:cs="宋体"/>
          <w:sz w:val="24"/>
        </w:rPr>
        <w:t>、付款方式、主要技术指标等。</w:t>
      </w:r>
    </w:p>
    <w:p w14:paraId="186FDA95">
      <w:pPr>
        <w:spacing w:line="360" w:lineRule="auto"/>
        <w:ind w:firstLine="480" w:firstLineChars="200"/>
        <w:rPr>
          <w:rFonts w:hint="eastAsia" w:ascii="宋体" w:hAnsi="宋体" w:eastAsia="宋体" w:cs="宋体"/>
          <w:sz w:val="24"/>
        </w:rPr>
      </w:pPr>
      <w:r>
        <w:rPr>
          <w:rFonts w:hint="eastAsia" w:ascii="宋体" w:hAnsi="宋体" w:eastAsia="宋体" w:cs="宋体"/>
          <w:sz w:val="24"/>
        </w:rPr>
        <w:t>（3）评标委员会要求供应商澄清、说明或者更正投标文件应当以书面形式作出，并由其法定代表人或被授权人签字。</w:t>
      </w:r>
    </w:p>
    <w:p w14:paraId="6DFC0833">
      <w:pPr>
        <w:spacing w:line="360" w:lineRule="auto"/>
        <w:rPr>
          <w:rFonts w:hint="eastAsia" w:ascii="宋体" w:hAnsi="宋体" w:eastAsia="宋体" w:cs="宋体"/>
          <w:b/>
          <w:sz w:val="24"/>
        </w:rPr>
      </w:pPr>
      <w:r>
        <w:rPr>
          <w:rFonts w:hint="eastAsia" w:ascii="宋体" w:hAnsi="宋体" w:eastAsia="宋体" w:cs="宋体"/>
          <w:b/>
          <w:sz w:val="24"/>
        </w:rPr>
        <w:t xml:space="preserve">7、评审方法及内容 </w:t>
      </w:r>
    </w:p>
    <w:p w14:paraId="7C036BD1">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kern w:val="0"/>
          <w:sz w:val="24"/>
        </w:rPr>
        <w:t xml:space="preserve">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p>
    <w:p w14:paraId="3AD1D61A">
      <w:pPr>
        <w:spacing w:line="360" w:lineRule="auto"/>
        <w:ind w:firstLine="480" w:firstLineChars="200"/>
        <w:rPr>
          <w:rFonts w:hint="eastAsia" w:ascii="宋体" w:hAnsi="宋体" w:eastAsia="宋体" w:cs="宋体"/>
          <w:sz w:val="24"/>
        </w:rPr>
      </w:pPr>
      <w:r>
        <w:rPr>
          <w:rFonts w:hint="eastAsia" w:ascii="宋体" w:hAnsi="宋体" w:eastAsia="宋体" w:cs="宋体"/>
          <w:sz w:val="24"/>
        </w:rPr>
        <w:t>（2）评标委员会根据以下内容进行综合比较，独立评审、自主打分，按最后得分由高到低汇总排序，以项目为单位分别推荐一至三名中标候选人；评标委员会成员对需要共同认定的事项存在争议的，应当按照少数服从多数的原则作出结论。持不同意见的评标委员会成员应当在评标报告上签署不同意见及理由，否则视为同意评标报告。</w:t>
      </w:r>
    </w:p>
    <w:p w14:paraId="7630721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（3）评标委员会成员须对畸高、畸低的重大差异评分进行复核或书面说明理由。 </w:t>
      </w:r>
    </w:p>
    <w:p w14:paraId="1C69FAFE">
      <w:pPr>
        <w:spacing w:line="360" w:lineRule="auto"/>
        <w:ind w:firstLine="480" w:firstLineChars="200"/>
        <w:rPr>
          <w:rFonts w:hint="eastAsia" w:ascii="宋体" w:hAnsi="宋体" w:eastAsia="宋体" w:cs="宋体"/>
          <w:sz w:val="24"/>
        </w:rPr>
      </w:pPr>
      <w:r>
        <w:rPr>
          <w:rFonts w:hint="eastAsia" w:ascii="宋体" w:hAnsi="宋体" w:eastAsia="宋体" w:cs="宋体"/>
          <w:sz w:val="24"/>
        </w:rPr>
        <w:t>（4）评审指标分值构成（总计100分）</w:t>
      </w:r>
    </w:p>
    <w:p w14:paraId="59BC443B">
      <w:pPr>
        <w:spacing w:line="360" w:lineRule="auto"/>
        <w:ind w:firstLine="480" w:firstLineChars="200"/>
        <w:rPr>
          <w:rFonts w:hint="eastAsia" w:ascii="宋体" w:hAnsi="宋体" w:eastAsia="宋体" w:cs="宋体"/>
          <w:sz w:val="24"/>
        </w:rPr>
      </w:pPr>
      <w:r>
        <w:rPr>
          <w:rFonts w:hint="eastAsia" w:ascii="宋体" w:hAnsi="宋体" w:eastAsia="宋体" w:cs="宋体"/>
          <w:sz w:val="24"/>
        </w:rPr>
        <w:t>（5）评审内容</w:t>
      </w:r>
    </w:p>
    <w:tbl>
      <w:tblPr>
        <w:tblStyle w:val="2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8683"/>
      </w:tblGrid>
      <w:tr w14:paraId="656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63" w:type="dxa"/>
            <w:vAlign w:val="center"/>
          </w:tcPr>
          <w:p w14:paraId="1B1F9109">
            <w:pPr>
              <w:widowControl w:val="0"/>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评分因素</w:t>
            </w:r>
          </w:p>
        </w:tc>
        <w:tc>
          <w:tcPr>
            <w:tcW w:w="8683" w:type="dxa"/>
            <w:vAlign w:val="center"/>
          </w:tcPr>
          <w:p w14:paraId="40732383">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评标因素</w:t>
            </w:r>
          </w:p>
        </w:tc>
      </w:tr>
      <w:tr w14:paraId="1CF5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vAlign w:val="center"/>
          </w:tcPr>
          <w:p w14:paraId="2B8793ED">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w:t>
            </w:r>
          </w:p>
          <w:p w14:paraId="67AEE820">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10分</w:t>
            </w:r>
            <w:r>
              <w:rPr>
                <w:rFonts w:hint="eastAsia" w:ascii="宋体" w:hAnsi="宋体" w:cs="宋体"/>
                <w:color w:val="auto"/>
                <w:kern w:val="2"/>
                <w:sz w:val="24"/>
                <w:szCs w:val="24"/>
                <w:lang w:val="en-US" w:eastAsia="zh-CN" w:bidi="ar-SA"/>
              </w:rPr>
              <w:t>）</w:t>
            </w:r>
          </w:p>
        </w:tc>
        <w:tc>
          <w:tcPr>
            <w:tcW w:w="8683" w:type="dxa"/>
            <w:vAlign w:val="center"/>
          </w:tcPr>
          <w:p w14:paraId="7250E6CB">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价格分统一采用低价优先法计算，即满足投标文件要求且价格最低的投标报价为投标基准价，其价格分为满分。其他供应商的价格分统一按照下列公式计算：</w:t>
            </w:r>
          </w:p>
          <w:p w14:paraId="44A43C8C">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投标报价得分=(投标基准价／投标报价)×价格权值×100</w:t>
            </w:r>
          </w:p>
          <w:p w14:paraId="7250CA0C">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符合招标文件规定的小微企业、监狱企业、残疾人福利企业优惠条件的供应商，价格给予10%的扣除，用扣除后的价格参与评审。</w:t>
            </w:r>
          </w:p>
          <w:p w14:paraId="46004EBD">
            <w:pPr>
              <w:widowControl w:val="0"/>
              <w:spacing w:line="360" w:lineRule="auto"/>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注：计算分数时四舍五入取小数点后两位</w:t>
            </w:r>
            <w:r>
              <w:rPr>
                <w:rFonts w:hint="eastAsia" w:ascii="宋体" w:hAnsi="宋体" w:cs="宋体"/>
                <w:color w:val="auto"/>
                <w:kern w:val="2"/>
                <w:sz w:val="24"/>
                <w:szCs w:val="24"/>
                <w:lang w:val="en-US" w:eastAsia="zh-CN" w:bidi="ar-SA"/>
              </w:rPr>
              <w:t>。</w:t>
            </w:r>
          </w:p>
        </w:tc>
      </w:tr>
      <w:tr w14:paraId="38F1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shd w:val="clear" w:color="auto" w:fill="auto"/>
            <w:vAlign w:val="center"/>
          </w:tcPr>
          <w:p w14:paraId="0A8A8A28">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需求分析</w:t>
            </w:r>
          </w:p>
          <w:p w14:paraId="7249BB1B">
            <w:pPr>
              <w:pStyle w:val="2"/>
              <w:jc w:val="center"/>
              <w:rPr>
                <w:rFonts w:hint="eastAsia"/>
                <w:color w:val="auto"/>
                <w:lang w:val="en-US" w:eastAsia="zh-CN"/>
              </w:rPr>
            </w:pPr>
            <w:r>
              <w:rPr>
                <w:rFonts w:hint="eastAsia" w:ascii="宋体" w:hAnsi="宋体" w:cs="宋体"/>
                <w:color w:val="auto"/>
                <w:kern w:val="2"/>
                <w:sz w:val="24"/>
                <w:szCs w:val="24"/>
                <w:lang w:val="en-US" w:eastAsia="zh-CN" w:bidi="ar-SA"/>
              </w:rPr>
              <w:t>（10分）</w:t>
            </w:r>
          </w:p>
        </w:tc>
        <w:tc>
          <w:tcPr>
            <w:tcW w:w="8683" w:type="dxa"/>
            <w:shd w:val="clear" w:color="auto" w:fill="auto"/>
            <w:vAlign w:val="center"/>
          </w:tcPr>
          <w:p w14:paraId="11F9C7DF">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投标人对建设内容需求和关键点分析。</w:t>
            </w:r>
          </w:p>
          <w:p w14:paraId="694E18A5">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分析准确，切合实际，内容完整，有针对性，符合项目实际及需求，得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w:t>
            </w:r>
          </w:p>
          <w:p w14:paraId="1106D597">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方案内容完整，基本符合项目需求</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w:t>
            </w:r>
          </w:p>
          <w:p w14:paraId="3CDA54E5">
            <w:pPr>
              <w:widowControl w:val="0"/>
              <w:spacing w:line="360" w:lineRule="auto"/>
              <w:jc w:val="both"/>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方案内容不完整，或存在重大缺陷</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15955FC9">
            <w:pPr>
              <w:pStyle w:val="2"/>
              <w:rPr>
                <w:rFonts w:hint="eastAsia"/>
                <w:color w:val="auto"/>
                <w:lang w:val="en-US" w:eastAsia="zh-CN"/>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未提供不得分。</w:t>
            </w:r>
          </w:p>
        </w:tc>
      </w:tr>
      <w:tr w14:paraId="51C9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shd w:val="clear" w:color="auto" w:fill="auto"/>
            <w:vAlign w:val="center"/>
          </w:tcPr>
          <w:p w14:paraId="6056E698">
            <w:pPr>
              <w:widowControl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总体设计</w:t>
            </w:r>
          </w:p>
          <w:p w14:paraId="51BCC9E1">
            <w:pPr>
              <w:widowControl w:val="0"/>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（15</w:t>
            </w:r>
            <w:r>
              <w:rPr>
                <w:rFonts w:hint="eastAsia" w:ascii="宋体" w:hAnsi="宋体" w:eastAsia="宋体" w:cs="宋体"/>
                <w:b w:val="0"/>
                <w:bCs w:val="0"/>
                <w:color w:val="auto"/>
                <w:kern w:val="2"/>
                <w:sz w:val="24"/>
                <w:szCs w:val="24"/>
                <w:lang w:val="en-US" w:eastAsia="zh-CN" w:bidi="ar-SA"/>
              </w:rPr>
              <w:t>分</w:t>
            </w:r>
            <w:r>
              <w:rPr>
                <w:rFonts w:hint="eastAsia" w:ascii="宋体" w:hAnsi="宋体" w:cs="宋体"/>
                <w:b w:val="0"/>
                <w:bCs w:val="0"/>
                <w:color w:val="auto"/>
                <w:kern w:val="2"/>
                <w:sz w:val="24"/>
                <w:szCs w:val="24"/>
                <w:lang w:val="en-US" w:eastAsia="zh-CN" w:bidi="ar-SA"/>
              </w:rPr>
              <w:t>）</w:t>
            </w:r>
          </w:p>
        </w:tc>
        <w:tc>
          <w:tcPr>
            <w:tcW w:w="8683" w:type="dxa"/>
            <w:shd w:val="clear" w:color="auto" w:fill="auto"/>
            <w:vAlign w:val="center"/>
          </w:tcPr>
          <w:p w14:paraId="7B528BDB">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投标人总体设计方案符合国家及陕西省的政策要求，符合建设单位总体规划要求，符合行业标准与规范要求，无知识产权纠纷。</w:t>
            </w:r>
          </w:p>
          <w:p w14:paraId="4B3CFA31">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方案内容完整科学，设计思路、业务流程、技术架构层次清楚合理可行，描述详细具体，符合项目实际及需求</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w:t>
            </w:r>
          </w:p>
          <w:p w14:paraId="31430F55">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方案内容完整，基本符合项目需求</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w:t>
            </w:r>
          </w:p>
          <w:p w14:paraId="0CA55E06">
            <w:pPr>
              <w:widowControl w:val="0"/>
              <w:spacing w:line="360" w:lineRule="auto"/>
              <w:jc w:val="both"/>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方案内容不完整，或存在重大缺陷</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245EF473">
            <w:pPr>
              <w:pStyle w:val="2"/>
              <w:rPr>
                <w:rFonts w:hint="default"/>
                <w:color w:val="auto"/>
                <w:lang w:val="en-US" w:eastAsia="zh-CN"/>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未提供不得分。</w:t>
            </w:r>
          </w:p>
        </w:tc>
      </w:tr>
      <w:tr w14:paraId="5E05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shd w:val="clear" w:color="auto" w:fill="auto"/>
            <w:vAlign w:val="center"/>
          </w:tcPr>
          <w:p w14:paraId="5E76E6B9">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实施方案</w:t>
            </w:r>
          </w:p>
          <w:p w14:paraId="3CA79017">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8683" w:type="dxa"/>
            <w:shd w:val="clear" w:color="auto" w:fill="auto"/>
            <w:vAlign w:val="center"/>
          </w:tcPr>
          <w:p w14:paraId="5AF79F11">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投标人根据本项目建设目标、规模、内容等，针对本项目制定规范化的实施方案。</w:t>
            </w:r>
          </w:p>
          <w:p w14:paraId="6E3BAA5E">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对项目建设目标、规模、内容理解透彻，方案内容完整科学，架构完整，层次清楚描述详细具体，符合项目实际及需求</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w:t>
            </w:r>
          </w:p>
          <w:p w14:paraId="100CD8DE">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方案内容完整，基本符合项目需求</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w:t>
            </w:r>
          </w:p>
          <w:p w14:paraId="607E9EDD">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方案内容不完整，或存在重大缺陷</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6F58BB7F">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.未提供不得分。</w:t>
            </w:r>
          </w:p>
        </w:tc>
      </w:tr>
      <w:tr w14:paraId="1F53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0610AD56">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安全、保密保证措施</w:t>
            </w:r>
          </w:p>
          <w:p w14:paraId="07BAED0D">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right w:val="single" w:color="auto" w:sz="4" w:space="0"/>
            </w:tcBorders>
            <w:shd w:val="clear" w:color="auto" w:fill="auto"/>
            <w:vAlign w:val="center"/>
          </w:tcPr>
          <w:p w14:paraId="4E05B5BB">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评审小组根据投标单位提供针对本项目的安全、保密保证措施、保密承诺等，进行综合评审；</w:t>
            </w:r>
          </w:p>
          <w:p w14:paraId="19AF6920">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1.网络安全、保密方案全面完善，应对措施切实可行、有较强针对性，完全满足项目采购要求，得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p w14:paraId="1570F640">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2.网络安全、保密方案较为全面完善，应对措施较为切实可行，较有针对性，基本满足项目采购要求，得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p>
          <w:p w14:paraId="39E6E4AD">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3.网络安全、保密方案一般，应对措施一般，针对性一般，基本满足项目采购要求但还需完善得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p>
          <w:p w14:paraId="15B1C64D">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4.网络安全、保密方案内容空洞、无针对性得</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w:t>
            </w:r>
          </w:p>
          <w:p w14:paraId="5B57154A">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5.未提供不得分。</w:t>
            </w:r>
          </w:p>
        </w:tc>
      </w:tr>
      <w:tr w14:paraId="73F1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right w:val="single" w:color="auto" w:sz="4" w:space="0"/>
            </w:tcBorders>
            <w:shd w:val="clear" w:color="auto" w:fill="auto"/>
            <w:vAlign w:val="center"/>
          </w:tcPr>
          <w:p w14:paraId="5427E8A3">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工作进度计划</w:t>
            </w:r>
          </w:p>
          <w:p w14:paraId="7470CC97">
            <w:pPr>
              <w:widowControl w:val="0"/>
              <w:spacing w:line="360" w:lineRule="auto"/>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005DE438">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评审小组根据投标单位工作进度安排、确保</w:t>
            </w:r>
            <w:r>
              <w:rPr>
                <w:rFonts w:hint="eastAsia" w:ascii="宋体" w:hAnsi="宋体" w:cs="宋体"/>
                <w:color w:val="auto"/>
                <w:kern w:val="2"/>
                <w:sz w:val="24"/>
                <w:szCs w:val="24"/>
                <w:lang w:val="en-US" w:eastAsia="zh-CN" w:bidi="ar-SA"/>
              </w:rPr>
              <w:t>实施周期</w:t>
            </w:r>
            <w:r>
              <w:rPr>
                <w:rFonts w:hint="eastAsia" w:ascii="宋体" w:hAnsi="宋体" w:eastAsia="宋体" w:cs="宋体"/>
                <w:color w:val="auto"/>
                <w:kern w:val="2"/>
                <w:sz w:val="24"/>
                <w:szCs w:val="24"/>
                <w:lang w:val="en-US" w:eastAsia="zh-CN" w:bidi="ar-SA"/>
              </w:rPr>
              <w:t>进度的保证措施等进行综合评审；</w:t>
            </w:r>
          </w:p>
          <w:p w14:paraId="4BD39B57">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1.工作进度计划合理可行、全面得当，得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p>
          <w:p w14:paraId="19D53C7E">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2.工作进度计划基本合理可行、基本全面，得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p>
          <w:p w14:paraId="2EFA9DB1">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3.工作进度计划一般、内容有欠缺，得</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w:t>
            </w:r>
          </w:p>
          <w:p w14:paraId="05EE64EE">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4.未提供不得分。</w:t>
            </w:r>
          </w:p>
        </w:tc>
      </w:tr>
      <w:tr w14:paraId="0D45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right w:val="single" w:color="auto" w:sz="4" w:space="0"/>
            </w:tcBorders>
            <w:shd w:val="clear" w:color="auto" w:fill="auto"/>
            <w:vAlign w:val="center"/>
          </w:tcPr>
          <w:p w14:paraId="78B90D6C">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人员配置</w:t>
            </w:r>
          </w:p>
          <w:p w14:paraId="37BC588F">
            <w:pPr>
              <w:widowControl w:val="0"/>
              <w:spacing w:line="360" w:lineRule="auto"/>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3D90D651">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（一）项目负责人（</w:t>
            </w: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szCs w:val="24"/>
                <w:lang w:val="zh-CN" w:eastAsia="zh-CN" w:bidi="ar-SA"/>
              </w:rPr>
              <w:t>分）</w:t>
            </w:r>
          </w:p>
          <w:p w14:paraId="183D485B">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1.具备丰富的相关工作经验，至少担任过1个类似服务的项目负责人或技术负责人，提供业绩证明材料，得</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zh-CN" w:eastAsia="zh-CN" w:bidi="ar-SA"/>
              </w:rPr>
              <w:t>分。</w:t>
            </w:r>
          </w:p>
          <w:p w14:paraId="61C39393">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2.具备网络工程或计算机软件等相关专业的中级及以上技术职称证书的，得2分。</w:t>
            </w:r>
          </w:p>
          <w:p w14:paraId="22E9140F">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（二）项目团队（</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zh-CN" w:eastAsia="zh-CN" w:bidi="ar-SA"/>
              </w:rPr>
              <w:t>分）</w:t>
            </w:r>
          </w:p>
          <w:p w14:paraId="29F89397">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投标单位具有一支稳定的技术服务团队，项目组成员应不少于5人，得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zh-CN" w:eastAsia="zh-CN" w:bidi="ar-SA"/>
              </w:rPr>
              <w:t>分。其中成员具备网络工程、信息系统等相关专业技术职称证书，每有一人具备以上1个或多个证书得1分，最多得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zh-CN" w:eastAsia="zh-CN" w:bidi="ar-SA"/>
              </w:rPr>
              <w:t>分，未提供的不计分。</w:t>
            </w:r>
          </w:p>
          <w:p w14:paraId="37859B40">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注：项目团队人员应为本单位人员，须提供所有团队成员的身份证、毕业证及相关证书和持证人员在本单位的近3个月社保缴纳记录，提供人员相关证书的复印件并加盖公章。未能提供有效证明材或证明材料不完整的不计入评分。</w:t>
            </w:r>
          </w:p>
        </w:tc>
      </w:tr>
      <w:tr w14:paraId="2B15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right w:val="single" w:color="auto" w:sz="4" w:space="0"/>
            </w:tcBorders>
            <w:shd w:val="clear" w:color="auto" w:fill="auto"/>
            <w:vAlign w:val="center"/>
          </w:tcPr>
          <w:p w14:paraId="0FF8F896">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应急方案</w:t>
            </w:r>
          </w:p>
          <w:p w14:paraId="07CEA1C7">
            <w:pPr>
              <w:widowControl w:val="0"/>
              <w:spacing w:line="360" w:lineRule="auto"/>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0EEAF5E2">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评审小组根据投标单位提供提供突发应急预案、具有详细的应急管理制度进行综合评审；</w:t>
            </w:r>
          </w:p>
          <w:p w14:paraId="7820457D">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1.应急预案内容分析全面、具体、合理，应对突发事件的保障措施详细、可行、有针对性，得</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zh-CN" w:eastAsia="zh-CN" w:bidi="ar-SA"/>
              </w:rPr>
              <w:t>分；</w:t>
            </w:r>
          </w:p>
          <w:p w14:paraId="0BF16367">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2.应急预案内容分析较为全面具体合理，应对突发事件的保障措施较为详细可行，较有针对性，得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zh-CN" w:eastAsia="zh-CN" w:bidi="ar-SA"/>
              </w:rPr>
              <w:t>分；</w:t>
            </w:r>
          </w:p>
          <w:p w14:paraId="76487F4E">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3.应急预案内容分析一般，应对突发事件的保障措施一般、针对性一般还需完善，得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zh-CN" w:eastAsia="zh-CN" w:bidi="ar-SA"/>
              </w:rPr>
              <w:t>分；</w:t>
            </w:r>
          </w:p>
          <w:p w14:paraId="3CD13BA7">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szCs w:val="24"/>
                <w:lang w:val="zh-CN" w:eastAsia="zh-CN" w:bidi="ar-SA"/>
              </w:rPr>
              <w:t>.未提供不得分。</w:t>
            </w:r>
          </w:p>
        </w:tc>
      </w:tr>
      <w:tr w14:paraId="0B9D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right w:val="single" w:color="auto" w:sz="4" w:space="0"/>
            </w:tcBorders>
            <w:shd w:val="clear" w:color="auto" w:fill="auto"/>
            <w:vAlign w:val="center"/>
          </w:tcPr>
          <w:p w14:paraId="4FF4BFC9">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w:t>
            </w:r>
          </w:p>
          <w:p w14:paraId="1D1D3D36">
            <w:pPr>
              <w:widowControl w:val="0"/>
              <w:spacing w:line="360" w:lineRule="auto"/>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15A4E203">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评审小组根据投标单位的售后服务方案中售后服务内容及售后服务体系、售后服务流程、技术支持方式、紧急响应流程、服务质量保证措施等进行综合评审；</w:t>
            </w:r>
          </w:p>
          <w:p w14:paraId="7E66B2FC">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1.售后服务完整且可行，得</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w:t>
            </w:r>
          </w:p>
          <w:p w14:paraId="16A099B7">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2.售后服务基本完善、可行，得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w:t>
            </w:r>
          </w:p>
          <w:p w14:paraId="5A81EB2D">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3.售后服务部分不完善，可行性一般，得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p>
          <w:p w14:paraId="48924C50">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4.未提供不得分。</w:t>
            </w:r>
          </w:p>
        </w:tc>
      </w:tr>
      <w:tr w14:paraId="2433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top w:val="single" w:color="auto" w:sz="4" w:space="0"/>
              <w:left w:val="single" w:color="auto" w:sz="4" w:space="0"/>
              <w:right w:val="single" w:color="auto" w:sz="4" w:space="0"/>
            </w:tcBorders>
            <w:shd w:val="clear" w:color="auto" w:fill="auto"/>
            <w:vAlign w:val="center"/>
          </w:tcPr>
          <w:p w14:paraId="2C380EA8">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培训方案</w:t>
            </w:r>
          </w:p>
          <w:p w14:paraId="67B1F589">
            <w:pPr>
              <w:widowControl w:val="0"/>
              <w:spacing w:line="360" w:lineRule="auto"/>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744EA983">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评审小组根据投标单位提供培训方案中培训计划、培训内容等进行综合评审；</w:t>
            </w:r>
          </w:p>
          <w:p w14:paraId="3186411E">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1.培训方案全面、科学、合理，得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zh-CN" w:eastAsia="zh-CN" w:bidi="ar-SA"/>
              </w:rPr>
              <w:t>分；</w:t>
            </w:r>
          </w:p>
          <w:p w14:paraId="0041C005">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2.培训方案较全面、科学、合理的，得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zh-CN" w:eastAsia="zh-CN" w:bidi="ar-SA"/>
              </w:rPr>
              <w:t>分；</w:t>
            </w:r>
          </w:p>
          <w:p w14:paraId="4912A4F4">
            <w:pPr>
              <w:widowControl w:val="0"/>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3.培训方案简单，可行性一般，得</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zh-CN" w:eastAsia="zh-CN" w:bidi="ar-SA"/>
              </w:rPr>
              <w:t>分；</w:t>
            </w:r>
          </w:p>
          <w:p w14:paraId="2A739442">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4.未提供不</w:t>
            </w:r>
            <w:r>
              <w:rPr>
                <w:rFonts w:hint="eastAsia" w:ascii="宋体" w:hAnsi="宋体" w:eastAsia="宋体" w:cs="宋体"/>
                <w:color w:val="auto"/>
                <w:kern w:val="2"/>
                <w:sz w:val="24"/>
                <w:szCs w:val="24"/>
                <w:lang w:val="en-US" w:eastAsia="zh-CN" w:bidi="ar-SA"/>
              </w:rPr>
              <w:t>得</w:t>
            </w:r>
            <w:r>
              <w:rPr>
                <w:rFonts w:hint="eastAsia" w:ascii="宋体" w:hAnsi="宋体" w:eastAsia="宋体" w:cs="宋体"/>
                <w:color w:val="auto"/>
                <w:kern w:val="2"/>
                <w:sz w:val="24"/>
                <w:szCs w:val="24"/>
                <w:lang w:val="zh-CN" w:eastAsia="zh-CN" w:bidi="ar-SA"/>
              </w:rPr>
              <w:t>分。</w:t>
            </w:r>
          </w:p>
        </w:tc>
      </w:tr>
      <w:tr w14:paraId="1C02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left w:val="single" w:color="auto" w:sz="4" w:space="0"/>
              <w:right w:val="single" w:color="auto" w:sz="4" w:space="0"/>
            </w:tcBorders>
            <w:shd w:val="clear" w:color="auto" w:fill="auto"/>
            <w:vAlign w:val="center"/>
          </w:tcPr>
          <w:p w14:paraId="5A013CB8">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业绩</w:t>
            </w:r>
          </w:p>
          <w:p w14:paraId="18E8D477">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4BD7F6D3">
            <w:pPr>
              <w:pStyle w:val="2"/>
              <w:rPr>
                <w:rFonts w:hint="eastAsia"/>
                <w:lang w:val="en-US" w:eastAsia="zh-CN"/>
              </w:rPr>
            </w:pPr>
            <w:r>
              <w:rPr>
                <w:rFonts w:hint="eastAsia"/>
                <w:lang w:val="en-US" w:eastAsia="zh-CN"/>
              </w:rPr>
              <w:t>投标人具有2022年9月至今（以合同签订时间为准）的类似项目业绩,每提供一个类似项目业绩得2分，满分10分。</w:t>
            </w:r>
          </w:p>
          <w:p w14:paraId="6E5FF3CA">
            <w:pPr>
              <w:pStyle w:val="2"/>
              <w:rPr>
                <w:rFonts w:hint="eastAsia"/>
                <w:lang w:val="en-US" w:eastAsia="zh-CN"/>
              </w:rPr>
            </w:pPr>
            <w:r>
              <w:rPr>
                <w:rFonts w:hint="eastAsia"/>
                <w:lang w:val="en-US" w:eastAsia="zh-CN"/>
              </w:rPr>
              <w:t>注：以加盖公章的合同协议书或中标通知书复印件为准。</w:t>
            </w:r>
          </w:p>
        </w:tc>
      </w:tr>
      <w:tr w14:paraId="1F7D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3" w:type="dxa"/>
            <w:tcBorders>
              <w:left w:val="single" w:color="auto" w:sz="4" w:space="0"/>
              <w:right w:val="single" w:color="auto" w:sz="4" w:space="0"/>
            </w:tcBorders>
            <w:shd w:val="clear" w:color="auto" w:fill="auto"/>
            <w:vAlign w:val="center"/>
          </w:tcPr>
          <w:p w14:paraId="68424A75">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服务承诺</w:t>
            </w:r>
          </w:p>
          <w:p w14:paraId="0900A156">
            <w:pPr>
              <w:widowControl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8683" w:type="dxa"/>
            <w:tcBorders>
              <w:top w:val="single" w:color="auto" w:sz="4" w:space="0"/>
              <w:left w:val="single" w:color="auto" w:sz="4" w:space="0"/>
              <w:bottom w:val="single" w:color="auto" w:sz="4" w:space="0"/>
              <w:right w:val="single" w:color="auto" w:sz="4" w:space="0"/>
            </w:tcBorders>
            <w:shd w:val="clear" w:color="auto" w:fill="auto"/>
            <w:vAlign w:val="center"/>
          </w:tcPr>
          <w:p w14:paraId="21AA5C65">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评审小组根据投标单位提供的服务承诺、服务目标、服务内容、相关承诺进行综合评审；</w:t>
            </w:r>
          </w:p>
          <w:p w14:paraId="18B0DD52">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1.服务承诺合理可行、全面得当，得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p w14:paraId="688363E6">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2.服务承诺基本合理可行、基本全面，得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p>
          <w:p w14:paraId="1340BBAD">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3.服务承诺基本合理、内容有欠缺，得</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w:t>
            </w:r>
          </w:p>
          <w:p w14:paraId="36FA9F5D">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4.未提供不得分。</w:t>
            </w:r>
          </w:p>
        </w:tc>
      </w:tr>
    </w:tbl>
    <w:p w14:paraId="2B411C38">
      <w:pPr>
        <w:spacing w:line="360" w:lineRule="auto"/>
        <w:rPr>
          <w:rFonts w:hint="eastAsia" w:ascii="宋体" w:hAnsi="宋体" w:eastAsia="宋体" w:cs="宋体"/>
          <w:b/>
          <w:sz w:val="24"/>
        </w:rPr>
      </w:pPr>
    </w:p>
    <w:p w14:paraId="6606804D">
      <w:pPr>
        <w:spacing w:line="360" w:lineRule="auto"/>
        <w:rPr>
          <w:rFonts w:hint="eastAsia" w:ascii="宋体" w:hAnsi="宋体" w:eastAsia="宋体" w:cs="宋体"/>
          <w:b/>
          <w:sz w:val="24"/>
        </w:rPr>
      </w:pPr>
      <w:r>
        <w:rPr>
          <w:rFonts w:hint="eastAsia" w:ascii="宋体" w:hAnsi="宋体" w:eastAsia="宋体" w:cs="宋体"/>
          <w:b/>
          <w:sz w:val="24"/>
        </w:rPr>
        <w:t>8、其他事项说明：（落实的相关政策）</w:t>
      </w:r>
    </w:p>
    <w:p w14:paraId="0118F15E">
      <w:pPr>
        <w:pStyle w:val="23"/>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采购项目需要落实的政府采购政策：依据《中华人民共和国政府采购法》、《中华人民共和国政府采购法实施条例》和《政府采购产品和服务招标投标管理办法》的有关规定，落实政府采购政策。</w:t>
      </w:r>
    </w:p>
    <w:p w14:paraId="1D606777">
      <w:pPr>
        <w:pStyle w:val="2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rPr>
        <w:t>（1）政府采购促进中小企业发展管理办法的通知--财库〔2020</w:t>
      </w:r>
      <w:r>
        <w:rPr>
          <w:rFonts w:hint="eastAsia" w:ascii="宋体" w:hAnsi="宋体" w:eastAsia="宋体" w:cs="宋体"/>
          <w:color w:val="000000"/>
        </w:rPr>
        <w:t>〕</w:t>
      </w:r>
      <w:r>
        <w:rPr>
          <w:rFonts w:hint="eastAsia" w:ascii="宋体" w:hAnsi="宋体" w:eastAsia="宋体" w:cs="宋体"/>
        </w:rPr>
        <w:t xml:space="preserve">46号； </w:t>
      </w:r>
    </w:p>
    <w:p w14:paraId="526EE801">
      <w:pPr>
        <w:spacing w:line="360" w:lineRule="auto"/>
        <w:ind w:firstLine="480" w:firstLineChars="200"/>
        <w:rPr>
          <w:rFonts w:hint="eastAsia" w:ascii="宋体" w:hAnsi="宋体" w:eastAsia="宋体" w:cs="宋体"/>
          <w:sz w:val="24"/>
        </w:rPr>
      </w:pPr>
      <w:r>
        <w:rPr>
          <w:rFonts w:hint="eastAsia" w:ascii="宋体" w:hAnsi="宋体" w:eastAsia="宋体" w:cs="宋体"/>
          <w:sz w:val="24"/>
        </w:rPr>
        <w:t>属小型、微型企业的，供应商须提供《中小企业声明函》，并由供应商加盖公章，其划型标准严格按照工业和信息化部、国家统计局、国家发展和改革委员会、财政部出台的《关于印发中小企业划型标准规定的通知》（工信部联企业[2011]300号）执行。提供其他小微企业制造的产品时还需提供产品制造商的《中小企业声明函》。供应商提供的《中小企业声明函》必须真实有效，如果被举报经查实出具虚假声明函的，将被取消投标资格，并按有关规定予以处理。</w:t>
      </w:r>
    </w:p>
    <w:p w14:paraId="43258765">
      <w:pPr>
        <w:spacing w:line="360" w:lineRule="auto"/>
        <w:ind w:firstLine="360" w:firstLineChars="150"/>
        <w:rPr>
          <w:rFonts w:hint="eastAsia" w:ascii="宋体" w:hAnsi="宋体" w:eastAsia="宋体" w:cs="宋体"/>
          <w:spacing w:val="-4"/>
          <w:kern w:val="0"/>
          <w:sz w:val="24"/>
        </w:rPr>
      </w:pPr>
      <w:r>
        <w:rPr>
          <w:rFonts w:hint="eastAsia" w:ascii="宋体" w:hAnsi="宋体" w:eastAsia="宋体" w:cs="宋体"/>
          <w:kern w:val="0"/>
          <w:sz w:val="24"/>
        </w:rPr>
        <w:t>（2）</w:t>
      </w:r>
      <w:r>
        <w:rPr>
          <w:rFonts w:hint="eastAsia" w:ascii="宋体" w:hAnsi="宋体" w:eastAsia="宋体" w:cs="宋体"/>
          <w:spacing w:val="-4"/>
          <w:kern w:val="0"/>
          <w:sz w:val="24"/>
        </w:rPr>
        <w:t>财政部司法部关于政府采购支持监狱企业发展有关问题的通知--财库〔2014</w:t>
      </w:r>
      <w:r>
        <w:rPr>
          <w:rFonts w:hint="eastAsia" w:ascii="宋体" w:hAnsi="宋体" w:eastAsia="宋体" w:cs="宋体"/>
          <w:color w:val="000000"/>
          <w:sz w:val="24"/>
        </w:rPr>
        <w:t>〕</w:t>
      </w:r>
      <w:r>
        <w:rPr>
          <w:rFonts w:hint="eastAsia" w:ascii="宋体" w:hAnsi="宋体" w:eastAsia="宋体" w:cs="宋体"/>
          <w:spacing w:val="-4"/>
          <w:kern w:val="0"/>
          <w:sz w:val="24"/>
        </w:rPr>
        <w:t xml:space="preserve">68号； </w:t>
      </w:r>
    </w:p>
    <w:p w14:paraId="6C300CE6">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监狱、戒毒企业视同小微企业，享受政府采购相关政策；监狱和戒毒企业须提供由省级以上监狱管理局、戒毒管理局(含新疆生产建设兵团)出具的属于监狱企业的证明文件。</w:t>
      </w:r>
    </w:p>
    <w:p w14:paraId="05BD8275">
      <w:pPr>
        <w:spacing w:line="360" w:lineRule="auto"/>
        <w:ind w:firstLine="360" w:firstLineChars="150"/>
        <w:rPr>
          <w:rFonts w:hint="eastAsia" w:ascii="宋体" w:hAnsi="宋体" w:eastAsia="宋体" w:cs="宋体"/>
          <w:spacing w:val="-4"/>
          <w:sz w:val="24"/>
        </w:rPr>
      </w:pPr>
      <w:r>
        <w:rPr>
          <w:rFonts w:hint="eastAsia" w:ascii="宋体" w:hAnsi="宋体" w:eastAsia="宋体" w:cs="宋体"/>
          <w:sz w:val="24"/>
        </w:rPr>
        <w:t>（3）</w:t>
      </w:r>
      <w:r>
        <w:rPr>
          <w:rFonts w:hint="eastAsia" w:ascii="宋体" w:hAnsi="宋体" w:eastAsia="宋体" w:cs="宋体"/>
          <w:spacing w:val="-4"/>
          <w:sz w:val="24"/>
        </w:rPr>
        <w:t>《财政部 发展改革委 生态环境部 市场监管总局关于调整优化节能产品 环境标志产品政府采购执行机制的通知》（</w:t>
      </w:r>
      <w:bookmarkStart w:id="7" w:name="OLE_LINK1"/>
      <w:r>
        <w:rPr>
          <w:rFonts w:hint="eastAsia" w:ascii="宋体" w:hAnsi="宋体" w:eastAsia="宋体" w:cs="宋体"/>
          <w:spacing w:val="-4"/>
          <w:sz w:val="24"/>
        </w:rPr>
        <w:t>财库〔2019〕9号</w:t>
      </w:r>
      <w:bookmarkEnd w:id="7"/>
      <w:r>
        <w:rPr>
          <w:rFonts w:hint="eastAsia" w:ascii="宋体" w:hAnsi="宋体" w:eastAsia="宋体" w:cs="宋体"/>
          <w:spacing w:val="-4"/>
          <w:sz w:val="24"/>
        </w:rPr>
        <w:t>）；</w:t>
      </w:r>
    </w:p>
    <w:p w14:paraId="29F3C34E">
      <w:pPr>
        <w:spacing w:line="360" w:lineRule="auto"/>
        <w:ind w:firstLine="360" w:firstLineChars="150"/>
        <w:rPr>
          <w:rFonts w:hint="eastAsia" w:ascii="宋体" w:hAnsi="宋体" w:eastAsia="宋体" w:cs="宋体"/>
          <w:sz w:val="24"/>
        </w:rPr>
      </w:pPr>
      <w:r>
        <w:rPr>
          <w:rFonts w:hint="eastAsia" w:ascii="宋体" w:hAnsi="宋体" w:eastAsia="宋体" w:cs="宋体"/>
          <w:sz w:val="24"/>
        </w:rPr>
        <w:t>（4）节能产品政府采购实施意见--财库〔2004</w:t>
      </w:r>
      <w:r>
        <w:rPr>
          <w:rFonts w:hint="eastAsia" w:ascii="宋体" w:hAnsi="宋体" w:eastAsia="宋体" w:cs="宋体"/>
          <w:color w:val="000000"/>
          <w:sz w:val="24"/>
        </w:rPr>
        <w:t>〕</w:t>
      </w:r>
      <w:r>
        <w:rPr>
          <w:rFonts w:hint="eastAsia" w:ascii="宋体" w:hAnsi="宋体" w:eastAsia="宋体" w:cs="宋体"/>
          <w:sz w:val="24"/>
        </w:rPr>
        <w:t>185号；</w:t>
      </w:r>
    </w:p>
    <w:p w14:paraId="1E175572">
      <w:pPr>
        <w:spacing w:line="360" w:lineRule="auto"/>
        <w:ind w:firstLine="360" w:firstLineChars="150"/>
        <w:rPr>
          <w:rFonts w:hint="eastAsia" w:ascii="宋体" w:hAnsi="宋体" w:eastAsia="宋体" w:cs="宋体"/>
          <w:sz w:val="24"/>
        </w:rPr>
      </w:pPr>
      <w:r>
        <w:rPr>
          <w:rFonts w:hint="eastAsia" w:ascii="宋体" w:hAnsi="宋体" w:eastAsia="宋体" w:cs="宋体"/>
          <w:sz w:val="24"/>
        </w:rPr>
        <w:t>（5）环境标志产品政府采购实施的意见--财库〔2006</w:t>
      </w:r>
      <w:r>
        <w:rPr>
          <w:rFonts w:hint="eastAsia" w:ascii="宋体" w:hAnsi="宋体" w:eastAsia="宋体" w:cs="宋体"/>
          <w:color w:val="000000"/>
          <w:sz w:val="24"/>
        </w:rPr>
        <w:t>〕</w:t>
      </w:r>
      <w:r>
        <w:rPr>
          <w:rFonts w:hint="eastAsia" w:ascii="宋体" w:hAnsi="宋体" w:eastAsia="宋体" w:cs="宋体"/>
          <w:sz w:val="24"/>
        </w:rPr>
        <w:t>90号；</w:t>
      </w:r>
    </w:p>
    <w:p w14:paraId="38F9AE8D">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评审过程中，如涉及，在同等条件下优先采购具有环境标志、节能、自主创新的产品。</w:t>
      </w:r>
    </w:p>
    <w:p w14:paraId="5E6D35FB">
      <w:pPr>
        <w:spacing w:line="360" w:lineRule="auto"/>
        <w:ind w:firstLine="360" w:firstLineChars="150"/>
        <w:rPr>
          <w:rFonts w:hint="eastAsia" w:ascii="宋体" w:hAnsi="宋体" w:eastAsia="宋体" w:cs="宋体"/>
          <w:sz w:val="24"/>
        </w:rPr>
      </w:pPr>
      <w:r>
        <w:rPr>
          <w:rFonts w:hint="eastAsia" w:ascii="宋体" w:hAnsi="宋体" w:eastAsia="宋体" w:cs="宋体"/>
          <w:sz w:val="24"/>
        </w:rPr>
        <w:t>（6）《关于促进残疾人就业政府采购政策的通知》财库〔2017</w:t>
      </w:r>
      <w:r>
        <w:rPr>
          <w:rFonts w:hint="eastAsia" w:ascii="宋体" w:hAnsi="宋体" w:eastAsia="宋体" w:cs="宋体"/>
          <w:color w:val="000000"/>
          <w:sz w:val="24"/>
        </w:rPr>
        <w:t>〕</w:t>
      </w:r>
      <w:r>
        <w:rPr>
          <w:rFonts w:hint="eastAsia" w:ascii="宋体" w:hAnsi="宋体" w:eastAsia="宋体" w:cs="宋体"/>
          <w:sz w:val="24"/>
        </w:rPr>
        <w:t xml:space="preserve">141号; </w:t>
      </w:r>
    </w:p>
    <w:p w14:paraId="3E24AB16">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32E2B031">
      <w:pPr>
        <w:spacing w:line="360" w:lineRule="auto"/>
        <w:ind w:firstLine="480" w:firstLineChars="200"/>
        <w:rPr>
          <w:rFonts w:hint="eastAsia" w:ascii="宋体" w:hAnsi="宋体" w:eastAsia="宋体" w:cs="宋体"/>
        </w:rPr>
      </w:pPr>
      <w:r>
        <w:rPr>
          <w:rFonts w:hint="eastAsia" w:ascii="宋体" w:hAnsi="宋体" w:eastAsia="宋体" w:cs="宋体"/>
          <w:sz w:val="24"/>
        </w:rPr>
        <w:t>（7）</w:t>
      </w:r>
      <w:r>
        <w:rPr>
          <w:rFonts w:hint="eastAsia" w:ascii="宋体" w:hAnsi="宋体" w:eastAsia="宋体" w:cs="宋体"/>
          <w:color w:val="000000"/>
          <w:sz w:val="24"/>
        </w:rPr>
        <w:t>《关于运用政府采购政策支持乡村产业振兴的通知》（财库〔2021〕19 号）；</w:t>
      </w:r>
    </w:p>
    <w:p w14:paraId="3422569E">
      <w:pPr>
        <w:spacing w:line="360" w:lineRule="auto"/>
        <w:ind w:firstLine="480" w:firstLineChars="200"/>
        <w:rPr>
          <w:rFonts w:hint="eastAsia" w:ascii="宋体" w:hAnsi="宋体" w:eastAsia="宋体" w:cs="宋体"/>
          <w:sz w:val="24"/>
        </w:rPr>
      </w:pPr>
      <w:r>
        <w:rPr>
          <w:rFonts w:hint="eastAsia" w:ascii="宋体" w:hAnsi="宋体" w:eastAsia="宋体" w:cs="宋体"/>
          <w:sz w:val="24"/>
        </w:rPr>
        <w:t>（8）《陕西省中小企业政府采购信用融资办法》（陕财办采〔2018〕23号）；</w:t>
      </w:r>
    </w:p>
    <w:p w14:paraId="5F4D7DF8">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缴纳履约保证金时可自愿选择通过担保机构保函的形式缴纳；成交供应商如果需要融资贷款服务的，根据《陕西省中小企业政府采购信用融资办法》（陕财办采〔2018〕23号），可凭成交通知书、政府采购合同等相关资料，按照文件规定的程序申请办理，具体规定可登陆陕西省政府采购网(www.ccgp-shaanxi.gov.cn)重要通知专栏中查询了解，相关政策、业务流程、办理平台（http://www.ccgp-shaanxi.gov.cn/zcdservice/zcd/shanxi/）。</w:t>
      </w:r>
    </w:p>
    <w:p w14:paraId="3D1774AD">
      <w:pPr>
        <w:pStyle w:val="23"/>
        <w:wordWrap w:val="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rPr>
        <w:t>（9）根据陕西省财政厅关于落实政府采购支持中小企业政策有关事项的通知--陕财办采函〔2022〕10号；</w:t>
      </w:r>
    </w:p>
    <w:p w14:paraId="10754496">
      <w:pPr>
        <w:pStyle w:val="23"/>
        <w:wordWrap w:val="0"/>
        <w:spacing w:before="0" w:beforeAutospacing="0" w:after="0" w:afterAutospacing="0" w:line="360" w:lineRule="auto"/>
        <w:ind w:left="480"/>
        <w:jc w:val="both"/>
        <w:rPr>
          <w:rFonts w:hint="eastAsia" w:ascii="宋体" w:hAnsi="宋体" w:eastAsia="宋体" w:cs="宋体"/>
          <w:color w:val="000000"/>
        </w:rPr>
      </w:pPr>
      <w:r>
        <w:rPr>
          <w:rFonts w:hint="eastAsia" w:ascii="宋体" w:hAnsi="宋体" w:eastAsia="宋体" w:cs="宋体"/>
        </w:rPr>
        <w:t>（10）其他需要落实的政府采购政策。</w:t>
      </w:r>
    </w:p>
    <w:p w14:paraId="292EEC1D">
      <w:pPr>
        <w:spacing w:line="360" w:lineRule="auto"/>
        <w:ind w:firstLine="241" w:firstLineChars="100"/>
        <w:rPr>
          <w:rFonts w:hint="eastAsia" w:ascii="宋体" w:hAnsi="宋体" w:eastAsia="宋体" w:cs="宋体"/>
          <w:b/>
          <w:sz w:val="24"/>
        </w:rPr>
      </w:pPr>
      <w:r>
        <w:rPr>
          <w:rFonts w:hint="eastAsia" w:ascii="宋体" w:hAnsi="宋体" w:eastAsia="宋体" w:cs="宋体"/>
          <w:b/>
          <w:sz w:val="24"/>
        </w:rPr>
        <w:t xml:space="preserve">9、定标 </w:t>
      </w:r>
    </w:p>
    <w:p w14:paraId="64FF4644">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（1）采购代理机构在评标结束后二个工作日内将评标结果报告送达采购人，采购人在收到评标结果报告后五个工作日内，按照评标结果报告中推荐的中标候选人顺序确定中标人，同时书面复函采购代理机构；</w:t>
      </w:r>
    </w:p>
    <w:p w14:paraId="075D8528">
      <w:pPr>
        <w:spacing w:line="360" w:lineRule="auto"/>
        <w:ind w:firstLine="480" w:firstLineChars="200"/>
        <w:rPr>
          <w:rFonts w:hint="eastAsia" w:ascii="宋体" w:hAnsi="宋体" w:eastAsia="宋体" w:cs="宋体"/>
          <w:sz w:val="24"/>
        </w:rPr>
      </w:pPr>
      <w:r>
        <w:rPr>
          <w:rFonts w:hint="eastAsia" w:ascii="宋体" w:hAnsi="宋体" w:eastAsia="宋体" w:cs="宋体"/>
          <w:sz w:val="24"/>
        </w:rPr>
        <w:t>（2）采购代理机构收到采购人“中标复函”后，在财政部门指定的政府采购信息媒体上发布公告，公示期满无异议，向中标人发出“中标通知书”。</w:t>
      </w:r>
    </w:p>
    <w:p w14:paraId="69B130F7">
      <w:pPr>
        <w:jc w:val="center"/>
        <w:rPr>
          <w:rFonts w:hint="eastAsia" w:ascii="宋体" w:hAnsi="宋体" w:eastAsia="宋体" w:cs="宋体"/>
          <w:b/>
          <w:sz w:val="30"/>
          <w:szCs w:val="30"/>
        </w:rPr>
      </w:pPr>
      <w:r>
        <w:rPr>
          <w:rFonts w:hint="eastAsia" w:ascii="宋体" w:hAnsi="宋体" w:eastAsia="宋体" w:cs="宋体"/>
          <w:b/>
          <w:sz w:val="30"/>
          <w:szCs w:val="30"/>
        </w:rPr>
        <w:t>七．签订合同</w:t>
      </w:r>
    </w:p>
    <w:p w14:paraId="7AF7A950">
      <w:pPr>
        <w:spacing w:line="460" w:lineRule="exact"/>
        <w:ind w:firstLine="480" w:firstLineChars="200"/>
        <w:rPr>
          <w:rFonts w:hint="eastAsia" w:ascii="宋体" w:hAnsi="宋体" w:eastAsia="宋体" w:cs="宋体"/>
          <w:sz w:val="24"/>
        </w:rPr>
      </w:pPr>
      <w:r>
        <w:rPr>
          <w:rFonts w:hint="eastAsia" w:ascii="宋体" w:hAnsi="宋体" w:eastAsia="宋体" w:cs="宋体"/>
          <w:sz w:val="24"/>
        </w:rPr>
        <w:t>1、招标文件、招标文件的修改、补充文件,中标人的投标文件、补充或修改的文件及澄清或承诺文件等，均为双方签订《合同》的组成部分,并与《合同》一并作为本招标文件所列采购项目的互补性法律文件,与《合同》具有同等法律效力。</w:t>
      </w:r>
    </w:p>
    <w:p w14:paraId="05773602">
      <w:pPr>
        <w:spacing w:line="460" w:lineRule="exact"/>
        <w:ind w:firstLine="480" w:firstLineChars="200"/>
        <w:rPr>
          <w:rFonts w:hint="eastAsia" w:ascii="宋体" w:hAnsi="宋体" w:eastAsia="宋体" w:cs="宋体"/>
          <w:sz w:val="24"/>
        </w:rPr>
      </w:pPr>
      <w:r>
        <w:rPr>
          <w:rFonts w:hint="eastAsia" w:ascii="宋体" w:hAnsi="宋体" w:eastAsia="宋体" w:cs="宋体"/>
          <w:sz w:val="24"/>
        </w:rPr>
        <w:t>2、采购人和中标人应当自中标通知书发出之日起30个日历日内,根据招标文件确定的事项和中标人的投标文件,参照本招标文件《合同范本》订立书面合同。合同的标的、价款、质量、履行期限等主要条款应当与招标文件和中标人的投标文件内容一致。 采购人或中标人不得拒绝或拖延与另一方签订合同,采购人和中标人不得再行订立背离招标文件、投标文件实质性内容的其他协议或其他附加条件。</w:t>
      </w:r>
    </w:p>
    <w:p w14:paraId="72538DA2">
      <w:pPr>
        <w:spacing w:line="460" w:lineRule="exact"/>
        <w:ind w:firstLine="480" w:firstLineChars="200"/>
        <w:rPr>
          <w:rFonts w:hint="eastAsia" w:ascii="宋体" w:hAnsi="宋体" w:eastAsia="宋体" w:cs="宋体"/>
          <w:sz w:val="24"/>
        </w:rPr>
      </w:pPr>
      <w:r>
        <w:rPr>
          <w:rFonts w:hint="eastAsia" w:ascii="宋体" w:hAnsi="宋体" w:eastAsia="宋体" w:cs="宋体"/>
          <w:sz w:val="24"/>
        </w:rPr>
        <w:t>3、政府采购合同履行中，采购人需追加与合同标的相同的产品、工程或者服务的，在不改变合同其他条款的前提下，可以根据相关政策法规与中标人协商签订补充合同；</w:t>
      </w:r>
    </w:p>
    <w:p w14:paraId="5DB96C6E">
      <w:pPr>
        <w:spacing w:line="460" w:lineRule="exact"/>
        <w:ind w:firstLine="480" w:firstLineChars="200"/>
        <w:rPr>
          <w:rFonts w:hint="eastAsia" w:ascii="宋体" w:hAnsi="宋体" w:eastAsia="宋体" w:cs="宋体"/>
          <w:sz w:val="24"/>
        </w:rPr>
      </w:pPr>
      <w:r>
        <w:rPr>
          <w:rFonts w:hint="eastAsia" w:ascii="宋体" w:hAnsi="宋体" w:eastAsia="宋体" w:cs="宋体"/>
          <w:sz w:val="24"/>
        </w:rPr>
        <w:t>4、中标人无正当理由拒签合同的,或接到中标通知书后在规定的时间内,借故拖延、拒签合同者,采购人取消其中标资格,其投标保证金不予退还；给采购人造成的损失超过投标保证金数额的, 中标人还应当对超过部分予以赔偿。同时报请政府采购监督机构通报全省,取消其进入政府采购市场的资格,并按规定予以处罚。</w:t>
      </w:r>
    </w:p>
    <w:p w14:paraId="138E7F2F">
      <w:pPr>
        <w:spacing w:line="460" w:lineRule="exact"/>
        <w:ind w:firstLine="480" w:firstLineChars="200"/>
        <w:rPr>
          <w:rFonts w:hint="eastAsia" w:ascii="宋体" w:hAnsi="宋体" w:eastAsia="宋体" w:cs="宋体"/>
          <w:sz w:val="24"/>
        </w:rPr>
      </w:pPr>
      <w:r>
        <w:rPr>
          <w:rFonts w:hint="eastAsia" w:ascii="宋体" w:hAnsi="宋体" w:eastAsia="宋体" w:cs="宋体"/>
          <w:sz w:val="24"/>
        </w:rPr>
        <w:t>发出中标通知书后,采购人无正当理由拒签合同，给中标人造成损失的,应当赔偿损失。</w:t>
      </w:r>
    </w:p>
    <w:p w14:paraId="73D4BFAF">
      <w:pPr>
        <w:spacing w:line="460" w:lineRule="exact"/>
        <w:ind w:firstLine="480" w:firstLineChars="200"/>
        <w:rPr>
          <w:rFonts w:hint="eastAsia" w:ascii="宋体" w:hAnsi="宋体" w:eastAsia="宋体" w:cs="宋体"/>
          <w:sz w:val="24"/>
        </w:rPr>
      </w:pPr>
      <w:r>
        <w:rPr>
          <w:rFonts w:hint="eastAsia" w:ascii="宋体" w:hAnsi="宋体" w:eastAsia="宋体" w:cs="宋体"/>
          <w:sz w:val="24"/>
        </w:rPr>
        <w:t>逾期未签订合同,按照有关法律规定承担相应的法律责任。</w:t>
      </w:r>
    </w:p>
    <w:p w14:paraId="63B08B5E">
      <w:pPr>
        <w:spacing w:line="460" w:lineRule="exact"/>
        <w:ind w:firstLine="480" w:firstLineChars="200"/>
        <w:rPr>
          <w:rFonts w:hint="eastAsia" w:ascii="宋体" w:hAnsi="宋体" w:eastAsia="宋体" w:cs="宋体"/>
          <w:sz w:val="24"/>
        </w:rPr>
      </w:pPr>
      <w:r>
        <w:rPr>
          <w:rFonts w:hint="eastAsia" w:ascii="宋体" w:hAnsi="宋体" w:eastAsia="宋体" w:cs="宋体"/>
          <w:sz w:val="24"/>
        </w:rPr>
        <w:t>5、中标人应当按照合同约定履行义务，完成中标的项目。中标人不得向他人转让中标的项目。</w:t>
      </w:r>
    </w:p>
    <w:p w14:paraId="30DF09E2">
      <w:pPr>
        <w:spacing w:line="460" w:lineRule="exact"/>
        <w:ind w:firstLine="480" w:firstLineChars="200"/>
        <w:rPr>
          <w:rFonts w:hint="eastAsia" w:ascii="宋体" w:hAnsi="宋体" w:eastAsia="宋体" w:cs="宋体"/>
          <w:sz w:val="24"/>
        </w:rPr>
      </w:pPr>
      <w:r>
        <w:rPr>
          <w:rFonts w:hint="eastAsia" w:ascii="宋体" w:hAnsi="宋体" w:eastAsia="宋体" w:cs="宋体"/>
          <w:sz w:val="24"/>
        </w:rPr>
        <w:t>6、根据需要，采购代理机构可会同采购人负责监督、协调和处理履约过程中出现的问题；</w:t>
      </w:r>
    </w:p>
    <w:p w14:paraId="339D3213">
      <w:pPr>
        <w:spacing w:line="460" w:lineRule="exact"/>
        <w:ind w:firstLine="600" w:firstLineChars="250"/>
        <w:rPr>
          <w:rFonts w:hint="eastAsia" w:ascii="宋体" w:hAnsi="宋体" w:eastAsia="宋体" w:cs="宋体"/>
        </w:rPr>
      </w:pPr>
      <w:r>
        <w:rPr>
          <w:rFonts w:hint="eastAsia" w:ascii="宋体" w:hAnsi="宋体" w:eastAsia="宋体" w:cs="宋体"/>
          <w:sz w:val="24"/>
        </w:rPr>
        <w:t>7、政府采购管理部门在合同履行期间以及履行期后，可以随时检查项目的执行情况，对采购标准、采购内容进行调查核实，并对发现的问题进行处理。</w:t>
      </w:r>
    </w:p>
    <w:p w14:paraId="5D5B4858">
      <w:pPr>
        <w:jc w:val="center"/>
        <w:rPr>
          <w:rFonts w:hint="eastAsia" w:ascii="宋体" w:hAnsi="宋体" w:eastAsia="宋体" w:cs="宋体"/>
          <w:b/>
          <w:sz w:val="30"/>
          <w:szCs w:val="30"/>
        </w:rPr>
      </w:pPr>
      <w:r>
        <w:rPr>
          <w:rFonts w:hint="eastAsia" w:ascii="宋体" w:hAnsi="宋体" w:eastAsia="宋体" w:cs="宋体"/>
          <w:b/>
          <w:sz w:val="30"/>
          <w:szCs w:val="30"/>
        </w:rPr>
        <w:t>八．中标服务费</w:t>
      </w:r>
    </w:p>
    <w:p w14:paraId="52B70D63">
      <w:pPr>
        <w:spacing w:line="360" w:lineRule="auto"/>
        <w:ind w:firstLine="480" w:firstLineChars="200"/>
        <w:rPr>
          <w:rFonts w:hint="eastAsia" w:ascii="宋体" w:hAnsi="宋体" w:eastAsia="宋体" w:cs="宋体"/>
          <w:sz w:val="24"/>
        </w:rPr>
      </w:pPr>
      <w:r>
        <w:rPr>
          <w:rFonts w:hint="eastAsia" w:ascii="宋体" w:hAnsi="宋体" w:eastAsia="宋体" w:cs="宋体"/>
          <w:sz w:val="24"/>
        </w:rPr>
        <w:t>1、中标服务费按约定由中标人支付。</w:t>
      </w:r>
    </w:p>
    <w:p w14:paraId="55D65871">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2、中标供应商应依据中标金额向采购代理机构交纳中标服务费，参照国家计委计价格[2002]1980号及发改办价格[2003]857号通知规定，由中标人支付招标代理服务费。</w:t>
      </w:r>
      <w:r>
        <w:rPr>
          <w:rFonts w:hint="eastAsia" w:ascii="宋体" w:hAnsi="宋体" w:eastAsia="宋体" w:cs="宋体"/>
          <w:spacing w:val="-1"/>
          <w:sz w:val="24"/>
        </w:rPr>
        <w:t>收费标准以中标金额为基数计取，不足伍仟元按伍仟元收取。</w:t>
      </w:r>
    </w:p>
    <w:p w14:paraId="31AEEF51">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3、本项目代理服务费按服务计取。</w:t>
      </w:r>
    </w:p>
    <w:p w14:paraId="1C408869">
      <w:pPr>
        <w:spacing w:line="360" w:lineRule="auto"/>
        <w:ind w:firstLine="480" w:firstLineChars="200"/>
        <w:rPr>
          <w:rFonts w:hint="eastAsia" w:ascii="宋体" w:hAnsi="宋体" w:eastAsia="宋体" w:cs="宋体"/>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57E0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3545EF63">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b/>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14:paraId="2A321C49">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b/>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14:paraId="19749A02">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b/>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14:paraId="3E64B3FE">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b/>
              </w:rPr>
              <w:t>工程招标</w:t>
            </w:r>
          </w:p>
        </w:tc>
      </w:tr>
      <w:tr w14:paraId="5A78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2D1C067E">
            <w:pPr>
              <w:pStyle w:val="23"/>
              <w:spacing w:before="0" w:beforeAutospacing="0" w:after="0" w:afterAutospacing="0" w:line="480" w:lineRule="exact"/>
              <w:jc w:val="both"/>
              <w:rPr>
                <w:rFonts w:hint="eastAsia" w:ascii="宋体" w:hAnsi="宋体" w:eastAsia="宋体" w:cs="宋体"/>
              </w:rPr>
            </w:pPr>
            <w:r>
              <w:rPr>
                <w:rFonts w:hint="eastAsia" w:ascii="宋体" w:hAnsi="宋体" w:eastAsia="宋体" w:cs="宋体"/>
              </w:rPr>
              <w:t>100以下</w:t>
            </w:r>
          </w:p>
        </w:tc>
        <w:tc>
          <w:tcPr>
            <w:tcW w:w="1831" w:type="dxa"/>
            <w:tcBorders>
              <w:top w:val="single" w:color="auto" w:sz="4" w:space="0"/>
              <w:left w:val="single" w:color="auto" w:sz="4" w:space="0"/>
              <w:bottom w:val="single" w:color="auto" w:sz="4" w:space="0"/>
              <w:right w:val="single" w:color="auto" w:sz="4" w:space="0"/>
            </w:tcBorders>
            <w:vAlign w:val="center"/>
          </w:tcPr>
          <w:p w14:paraId="66FC8E0F">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1.5%</w:t>
            </w:r>
          </w:p>
        </w:tc>
        <w:tc>
          <w:tcPr>
            <w:tcW w:w="2090" w:type="dxa"/>
            <w:tcBorders>
              <w:top w:val="single" w:color="auto" w:sz="4" w:space="0"/>
              <w:left w:val="single" w:color="auto" w:sz="4" w:space="0"/>
              <w:bottom w:val="single" w:color="auto" w:sz="4" w:space="0"/>
              <w:right w:val="single" w:color="auto" w:sz="4" w:space="0"/>
            </w:tcBorders>
            <w:vAlign w:val="center"/>
          </w:tcPr>
          <w:p w14:paraId="51E99756">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1.5%</w:t>
            </w:r>
          </w:p>
        </w:tc>
        <w:tc>
          <w:tcPr>
            <w:tcW w:w="2090" w:type="dxa"/>
            <w:tcBorders>
              <w:top w:val="single" w:color="auto" w:sz="4" w:space="0"/>
              <w:left w:val="single" w:color="auto" w:sz="4" w:space="0"/>
              <w:bottom w:val="single" w:color="auto" w:sz="4" w:space="0"/>
              <w:right w:val="single" w:color="auto" w:sz="4" w:space="0"/>
            </w:tcBorders>
            <w:vAlign w:val="center"/>
          </w:tcPr>
          <w:p w14:paraId="16B2D62C">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1.0%</w:t>
            </w:r>
          </w:p>
        </w:tc>
      </w:tr>
      <w:tr w14:paraId="6171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E914E08">
            <w:pPr>
              <w:spacing w:line="480" w:lineRule="exact"/>
              <w:rPr>
                <w:rFonts w:hint="eastAsia" w:ascii="宋体" w:hAnsi="宋体" w:eastAsia="宋体" w:cs="宋体"/>
                <w:b/>
                <w:sz w:val="24"/>
              </w:rPr>
            </w:pPr>
            <w:r>
              <w:rPr>
                <w:rFonts w:hint="eastAsia" w:ascii="宋体" w:hAnsi="宋体" w:eastAsia="宋体" w:cs="宋体"/>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14:paraId="209F023D">
            <w:pPr>
              <w:spacing w:line="480" w:lineRule="exact"/>
              <w:jc w:val="center"/>
              <w:rPr>
                <w:rFonts w:hint="eastAsia" w:ascii="宋体" w:hAnsi="宋体" w:eastAsia="宋体" w:cs="宋体"/>
                <w:b/>
                <w:sz w:val="24"/>
              </w:rPr>
            </w:pPr>
            <w:r>
              <w:rPr>
                <w:rFonts w:hint="eastAsia" w:ascii="宋体" w:hAnsi="宋体" w:eastAsia="宋体" w:cs="宋体"/>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14:paraId="3388652F">
            <w:pPr>
              <w:spacing w:line="480" w:lineRule="exact"/>
              <w:jc w:val="center"/>
              <w:rPr>
                <w:rFonts w:hint="eastAsia" w:ascii="宋体" w:hAnsi="宋体" w:eastAsia="宋体" w:cs="宋体"/>
                <w:b/>
                <w:sz w:val="24"/>
              </w:rPr>
            </w:pPr>
            <w:r>
              <w:rPr>
                <w:rFonts w:hint="eastAsia" w:ascii="宋体" w:hAnsi="宋体" w:eastAsia="宋体" w:cs="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73E604C7">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0.7%</w:t>
            </w:r>
          </w:p>
        </w:tc>
      </w:tr>
      <w:tr w14:paraId="47E3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491C0351">
            <w:pPr>
              <w:spacing w:line="480" w:lineRule="exact"/>
              <w:rPr>
                <w:rFonts w:hint="eastAsia" w:ascii="宋体" w:hAnsi="宋体" w:eastAsia="宋体" w:cs="宋体"/>
                <w:b/>
                <w:sz w:val="24"/>
              </w:rPr>
            </w:pPr>
            <w:r>
              <w:rPr>
                <w:rFonts w:hint="eastAsia" w:ascii="宋体" w:hAnsi="宋体" w:eastAsia="宋体" w:cs="宋体"/>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14:paraId="58161A78">
            <w:pPr>
              <w:spacing w:line="480" w:lineRule="exact"/>
              <w:jc w:val="center"/>
              <w:rPr>
                <w:rFonts w:hint="eastAsia" w:ascii="宋体" w:hAnsi="宋体" w:eastAsia="宋体" w:cs="宋体"/>
                <w:b/>
                <w:sz w:val="24"/>
              </w:rPr>
            </w:pPr>
            <w:r>
              <w:rPr>
                <w:rFonts w:hint="eastAsia" w:ascii="宋体" w:hAnsi="宋体" w:eastAsia="宋体" w:cs="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22663A8F">
            <w:pPr>
              <w:spacing w:line="480" w:lineRule="exact"/>
              <w:jc w:val="center"/>
              <w:rPr>
                <w:rFonts w:hint="eastAsia" w:ascii="宋体" w:hAnsi="宋体" w:eastAsia="宋体" w:cs="宋体"/>
                <w:b/>
                <w:sz w:val="24"/>
              </w:rPr>
            </w:pPr>
            <w:r>
              <w:rPr>
                <w:rFonts w:hint="eastAsia" w:ascii="宋体" w:hAnsi="宋体" w:eastAsia="宋体" w:cs="宋体"/>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14:paraId="6698A502">
            <w:pPr>
              <w:spacing w:line="480" w:lineRule="exact"/>
              <w:jc w:val="center"/>
              <w:rPr>
                <w:rFonts w:hint="eastAsia" w:ascii="宋体" w:hAnsi="宋体" w:eastAsia="宋体" w:cs="宋体"/>
                <w:b/>
                <w:sz w:val="24"/>
              </w:rPr>
            </w:pPr>
            <w:r>
              <w:rPr>
                <w:rFonts w:hint="eastAsia" w:ascii="宋体" w:hAnsi="宋体" w:eastAsia="宋体" w:cs="宋体"/>
                <w:sz w:val="24"/>
              </w:rPr>
              <w:t>0.55%</w:t>
            </w:r>
          </w:p>
        </w:tc>
      </w:tr>
      <w:tr w14:paraId="2372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490593C9">
            <w:pPr>
              <w:spacing w:line="480" w:lineRule="exact"/>
              <w:rPr>
                <w:rFonts w:hint="eastAsia" w:ascii="宋体" w:hAnsi="宋体" w:eastAsia="宋体" w:cs="宋体"/>
                <w:b/>
                <w:sz w:val="24"/>
              </w:rPr>
            </w:pPr>
            <w:r>
              <w:rPr>
                <w:rFonts w:hint="eastAsia" w:ascii="宋体" w:hAnsi="宋体" w:eastAsia="宋体" w:cs="宋体"/>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14:paraId="2EA700E8">
            <w:pPr>
              <w:spacing w:line="480" w:lineRule="exact"/>
              <w:jc w:val="center"/>
              <w:rPr>
                <w:rFonts w:hint="eastAsia" w:ascii="宋体" w:hAnsi="宋体" w:eastAsia="宋体" w:cs="宋体"/>
                <w:b/>
                <w:sz w:val="24"/>
              </w:rPr>
            </w:pPr>
            <w:r>
              <w:rPr>
                <w:rFonts w:hint="eastAsia" w:ascii="宋体" w:hAnsi="宋体" w:eastAsia="宋体" w:cs="宋体"/>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14:paraId="796DBDC8">
            <w:pPr>
              <w:spacing w:line="480" w:lineRule="exact"/>
              <w:jc w:val="center"/>
              <w:rPr>
                <w:rFonts w:hint="eastAsia" w:ascii="宋体" w:hAnsi="宋体" w:eastAsia="宋体" w:cs="宋体"/>
                <w:b/>
                <w:sz w:val="24"/>
              </w:rPr>
            </w:pPr>
            <w:r>
              <w:rPr>
                <w:rFonts w:hint="eastAsia" w:ascii="宋体" w:hAnsi="宋体" w:eastAsia="宋体" w:cs="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2643FFAF">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0.35%</w:t>
            </w:r>
          </w:p>
        </w:tc>
      </w:tr>
      <w:tr w14:paraId="3543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BD83A34">
            <w:pPr>
              <w:spacing w:line="480" w:lineRule="exact"/>
              <w:rPr>
                <w:rFonts w:hint="eastAsia" w:ascii="宋体" w:hAnsi="宋体" w:eastAsia="宋体" w:cs="宋体"/>
                <w:b/>
                <w:sz w:val="24"/>
              </w:rPr>
            </w:pPr>
            <w:r>
              <w:rPr>
                <w:rFonts w:hint="eastAsia" w:ascii="宋体" w:hAnsi="宋体" w:eastAsia="宋体" w:cs="宋体"/>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14:paraId="0D95593D">
            <w:pPr>
              <w:spacing w:line="480" w:lineRule="exact"/>
              <w:jc w:val="center"/>
              <w:rPr>
                <w:rFonts w:hint="eastAsia" w:ascii="宋体" w:hAnsi="宋体" w:eastAsia="宋体" w:cs="宋体"/>
                <w:b/>
                <w:sz w:val="24"/>
              </w:rPr>
            </w:pPr>
            <w:r>
              <w:rPr>
                <w:rFonts w:hint="eastAsia" w:ascii="宋体" w:hAnsi="宋体" w:eastAsia="宋体" w:cs="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7E62FAF8">
            <w:pPr>
              <w:spacing w:line="480" w:lineRule="exact"/>
              <w:jc w:val="center"/>
              <w:rPr>
                <w:rFonts w:hint="eastAsia" w:ascii="宋体" w:hAnsi="宋体" w:eastAsia="宋体" w:cs="宋体"/>
                <w:b/>
                <w:sz w:val="24"/>
              </w:rPr>
            </w:pPr>
            <w:r>
              <w:rPr>
                <w:rFonts w:hint="eastAsia" w:ascii="宋体" w:hAnsi="宋体" w:eastAsia="宋体" w:cs="宋体"/>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14:paraId="150C656A">
            <w:pPr>
              <w:spacing w:line="480" w:lineRule="exact"/>
              <w:jc w:val="center"/>
              <w:rPr>
                <w:rFonts w:hint="eastAsia" w:ascii="宋体" w:hAnsi="宋体" w:eastAsia="宋体" w:cs="宋体"/>
                <w:b/>
                <w:sz w:val="24"/>
              </w:rPr>
            </w:pPr>
            <w:r>
              <w:rPr>
                <w:rFonts w:hint="eastAsia" w:ascii="宋体" w:hAnsi="宋体" w:eastAsia="宋体" w:cs="宋体"/>
                <w:sz w:val="24"/>
              </w:rPr>
              <w:t>0.2%</w:t>
            </w:r>
          </w:p>
        </w:tc>
      </w:tr>
      <w:tr w14:paraId="2A9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543665E1">
            <w:pPr>
              <w:spacing w:line="480" w:lineRule="exact"/>
              <w:rPr>
                <w:rFonts w:hint="eastAsia" w:ascii="宋体" w:hAnsi="宋体" w:eastAsia="宋体" w:cs="宋体"/>
                <w:b/>
                <w:sz w:val="24"/>
              </w:rPr>
            </w:pPr>
            <w:r>
              <w:rPr>
                <w:rFonts w:hint="eastAsia" w:ascii="宋体" w:hAnsi="宋体" w:eastAsia="宋体" w:cs="宋体"/>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14:paraId="0ED77E68">
            <w:pPr>
              <w:spacing w:line="480" w:lineRule="exact"/>
              <w:jc w:val="center"/>
              <w:rPr>
                <w:rFonts w:hint="eastAsia" w:ascii="宋体" w:hAnsi="宋体" w:eastAsia="宋体" w:cs="宋体"/>
                <w:b/>
                <w:sz w:val="24"/>
              </w:rPr>
            </w:pPr>
            <w:r>
              <w:rPr>
                <w:rFonts w:hint="eastAsia" w:ascii="宋体" w:hAnsi="宋体" w:eastAsia="宋体" w:cs="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3723A8B5">
            <w:pPr>
              <w:spacing w:line="480" w:lineRule="exact"/>
              <w:jc w:val="center"/>
              <w:rPr>
                <w:rFonts w:hint="eastAsia" w:ascii="宋体" w:hAnsi="宋体" w:eastAsia="宋体" w:cs="宋体"/>
                <w:b/>
                <w:sz w:val="24"/>
              </w:rPr>
            </w:pPr>
            <w:r>
              <w:rPr>
                <w:rFonts w:hint="eastAsia" w:ascii="宋体" w:hAnsi="宋体" w:eastAsia="宋体" w:cs="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21B31C65">
            <w:pPr>
              <w:spacing w:line="480" w:lineRule="exact"/>
              <w:jc w:val="center"/>
              <w:rPr>
                <w:rFonts w:hint="eastAsia" w:ascii="宋体" w:hAnsi="宋体" w:eastAsia="宋体" w:cs="宋体"/>
                <w:b/>
                <w:sz w:val="24"/>
              </w:rPr>
            </w:pPr>
            <w:r>
              <w:rPr>
                <w:rFonts w:hint="eastAsia" w:ascii="宋体" w:hAnsi="宋体" w:eastAsia="宋体" w:cs="宋体"/>
                <w:sz w:val="24"/>
              </w:rPr>
              <w:t>0.05%</w:t>
            </w:r>
          </w:p>
        </w:tc>
      </w:tr>
      <w:tr w14:paraId="2528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4B2A3C0C">
            <w:pPr>
              <w:spacing w:line="480" w:lineRule="exact"/>
              <w:rPr>
                <w:rFonts w:hint="eastAsia" w:ascii="宋体" w:hAnsi="宋体" w:eastAsia="宋体" w:cs="宋体"/>
                <w:b/>
                <w:sz w:val="24"/>
              </w:rPr>
            </w:pPr>
            <w:r>
              <w:rPr>
                <w:rFonts w:hint="eastAsia" w:ascii="宋体" w:hAnsi="宋体" w:eastAsia="宋体" w:cs="宋体"/>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14:paraId="277D6F2C">
            <w:pPr>
              <w:spacing w:line="480" w:lineRule="exact"/>
              <w:jc w:val="center"/>
              <w:rPr>
                <w:rFonts w:hint="eastAsia" w:ascii="宋体" w:hAnsi="宋体" w:eastAsia="宋体" w:cs="宋体"/>
                <w:b/>
                <w:sz w:val="24"/>
              </w:rPr>
            </w:pPr>
            <w:r>
              <w:rPr>
                <w:rFonts w:hint="eastAsia" w:ascii="宋体" w:hAnsi="宋体" w:eastAsia="宋体" w:cs="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22F88A0C">
            <w:pPr>
              <w:spacing w:line="480" w:lineRule="exact"/>
              <w:jc w:val="center"/>
              <w:rPr>
                <w:rFonts w:hint="eastAsia" w:ascii="宋体" w:hAnsi="宋体" w:eastAsia="宋体" w:cs="宋体"/>
                <w:b/>
                <w:sz w:val="24"/>
              </w:rPr>
            </w:pPr>
            <w:r>
              <w:rPr>
                <w:rFonts w:hint="eastAsia" w:ascii="宋体" w:hAnsi="宋体" w:eastAsia="宋体" w:cs="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700002D9">
            <w:pPr>
              <w:pStyle w:val="2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0.015%</w:t>
            </w:r>
          </w:p>
        </w:tc>
      </w:tr>
    </w:tbl>
    <w:p w14:paraId="2CB7B8B6">
      <w:pPr>
        <w:spacing w:line="360" w:lineRule="auto"/>
        <w:ind w:firstLine="360" w:firstLineChars="150"/>
        <w:rPr>
          <w:rFonts w:hint="eastAsia" w:ascii="宋体" w:hAnsi="宋体" w:eastAsia="宋体" w:cs="宋体"/>
          <w:color w:val="000000"/>
          <w:kern w:val="0"/>
          <w:sz w:val="24"/>
        </w:rPr>
      </w:pPr>
      <w:r>
        <w:rPr>
          <w:rFonts w:hint="eastAsia" w:ascii="宋体" w:hAnsi="宋体" w:eastAsia="宋体" w:cs="宋体"/>
          <w:color w:val="000000"/>
          <w:kern w:val="0"/>
          <w:sz w:val="24"/>
        </w:rPr>
        <w:t>注：招标代理服务收费按差额定率累进法计算。</w:t>
      </w:r>
    </w:p>
    <w:p w14:paraId="77E0271C">
      <w:pPr>
        <w:spacing w:line="360" w:lineRule="auto"/>
        <w:jc w:val="center"/>
        <w:rPr>
          <w:rFonts w:hint="eastAsia" w:ascii="宋体" w:hAnsi="宋体" w:eastAsia="宋体" w:cs="宋体"/>
          <w:sz w:val="24"/>
        </w:rPr>
      </w:pPr>
      <w:r>
        <w:rPr>
          <w:rFonts w:hint="eastAsia" w:ascii="宋体" w:hAnsi="宋体" w:eastAsia="宋体" w:cs="宋体"/>
          <w:b/>
          <w:sz w:val="30"/>
          <w:szCs w:val="30"/>
        </w:rPr>
        <w:t>九．其他事项</w:t>
      </w:r>
    </w:p>
    <w:p w14:paraId="3A07D0B7">
      <w:pPr>
        <w:widowControl/>
        <w:spacing w:line="360" w:lineRule="auto"/>
        <w:ind w:firstLine="600" w:firstLineChars="250"/>
        <w:jc w:val="left"/>
        <w:rPr>
          <w:rFonts w:hint="eastAsia" w:ascii="宋体" w:hAnsi="宋体" w:eastAsia="宋体" w:cs="宋体"/>
          <w:color w:val="000000"/>
          <w:sz w:val="24"/>
        </w:rPr>
      </w:pPr>
      <w:r>
        <w:rPr>
          <w:rFonts w:hint="eastAsia" w:ascii="宋体" w:hAnsi="宋体" w:eastAsia="宋体" w:cs="宋体"/>
          <w:sz w:val="24"/>
        </w:rPr>
        <w:t>1、投标截止后供应商不足三家或者通过资格审查或符合性审查的供应商不足三家的，除采购任务取消情形外，按照以下方式处理：</w:t>
      </w:r>
      <w:r>
        <w:rPr>
          <w:rFonts w:hint="eastAsia" w:ascii="宋体" w:hAnsi="宋体" w:eastAsia="宋体" w:cs="宋体"/>
          <w:color w:val="000000"/>
          <w:sz w:val="24"/>
        </w:rPr>
        <w:t>招标文件没有不合理条款、招标程序符合规定，需要采用其他采购方式采购的，采购人应当依法报财政部门批准。</w:t>
      </w:r>
    </w:p>
    <w:p w14:paraId="292ECC9A">
      <w:pPr>
        <w:pStyle w:val="2"/>
        <w:ind w:firstLine="480" w:firstLineChars="200"/>
        <w:rPr>
          <w:rFonts w:hint="eastAsia" w:ascii="宋体" w:hAnsi="宋体" w:eastAsia="宋体" w:cs="宋体"/>
        </w:rPr>
      </w:pPr>
      <w:r>
        <w:rPr>
          <w:rFonts w:hint="eastAsia" w:ascii="宋体" w:hAnsi="宋体" w:eastAsia="宋体" w:cs="宋体"/>
          <w:color w:val="auto"/>
        </w:rPr>
        <w:t>2、招标文件存在不合理条款或者招标程序不符合规定的，采购人、采购代理机构改正后依法重新招标；</w:t>
      </w:r>
    </w:p>
    <w:p w14:paraId="12408DB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3、中标人拒绝与采购人签订合同的，采购人可以按照评审结果报告推荐的中标候选人名单排序，确定下一候选人为中标人，也可以重新开展政府采购活动。</w:t>
      </w:r>
    </w:p>
    <w:p w14:paraId="3D832DE4">
      <w:pPr>
        <w:spacing w:line="360" w:lineRule="auto"/>
        <w:jc w:val="center"/>
        <w:rPr>
          <w:rFonts w:hint="eastAsia" w:ascii="宋体" w:hAnsi="宋体" w:eastAsia="宋体" w:cs="宋体"/>
          <w:b/>
          <w:sz w:val="30"/>
          <w:szCs w:val="30"/>
          <w:lang w:val="zh-CN"/>
        </w:rPr>
      </w:pPr>
      <w:r>
        <w:rPr>
          <w:rFonts w:hint="eastAsia" w:ascii="宋体" w:hAnsi="宋体" w:eastAsia="宋体" w:cs="宋体"/>
          <w:b/>
          <w:sz w:val="30"/>
          <w:szCs w:val="30"/>
          <w:lang w:val="zh-CN"/>
        </w:rPr>
        <w:t>十、政府采购信用担保及信用融资合作机构联系名单</w:t>
      </w:r>
    </w:p>
    <w:p w14:paraId="6BD7C6AC">
      <w:pPr>
        <w:pStyle w:val="2"/>
        <w:rPr>
          <w:rFonts w:hint="eastAsia" w:ascii="宋体" w:hAnsi="宋体" w:eastAsia="宋体" w:cs="宋体"/>
        </w:rPr>
      </w:pPr>
    </w:p>
    <w:tbl>
      <w:tblPr>
        <w:tblStyle w:val="26"/>
        <w:tblW w:w="9635" w:type="dxa"/>
        <w:tblInd w:w="-429" w:type="dxa"/>
        <w:tblLayout w:type="fixed"/>
        <w:tblCellMar>
          <w:top w:w="15" w:type="dxa"/>
          <w:left w:w="15" w:type="dxa"/>
          <w:bottom w:w="15" w:type="dxa"/>
          <w:right w:w="15" w:type="dxa"/>
        </w:tblCellMar>
      </w:tblPr>
      <w:tblGrid>
        <w:gridCol w:w="757"/>
        <w:gridCol w:w="1552"/>
        <w:gridCol w:w="1570"/>
        <w:gridCol w:w="1234"/>
        <w:gridCol w:w="1166"/>
        <w:gridCol w:w="2206"/>
        <w:gridCol w:w="1150"/>
      </w:tblGrid>
      <w:tr w14:paraId="23C2A8DC">
        <w:tblPrEx>
          <w:tblCellMar>
            <w:top w:w="15" w:type="dxa"/>
            <w:left w:w="15" w:type="dxa"/>
            <w:bottom w:w="15" w:type="dxa"/>
            <w:right w:w="15" w:type="dxa"/>
          </w:tblCellMar>
        </w:tblPrEx>
        <w:trPr>
          <w:trHeight w:val="701"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46B289A5">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序号</w:t>
            </w:r>
          </w:p>
        </w:tc>
        <w:tc>
          <w:tcPr>
            <w:tcW w:w="1552" w:type="dxa"/>
            <w:tcBorders>
              <w:top w:val="single" w:color="000000" w:sz="4" w:space="0"/>
              <w:left w:val="single" w:color="000000" w:sz="4" w:space="0"/>
              <w:bottom w:val="single" w:color="000000" w:sz="4" w:space="0"/>
              <w:right w:val="single" w:color="000000" w:sz="4" w:space="0"/>
            </w:tcBorders>
            <w:vAlign w:val="center"/>
          </w:tcPr>
          <w:p w14:paraId="0FC4613E">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合作单位名称</w:t>
            </w:r>
          </w:p>
        </w:tc>
        <w:tc>
          <w:tcPr>
            <w:tcW w:w="1570" w:type="dxa"/>
            <w:tcBorders>
              <w:top w:val="single" w:color="000000" w:sz="4" w:space="0"/>
              <w:left w:val="single" w:color="000000" w:sz="4" w:space="0"/>
              <w:bottom w:val="single" w:color="000000" w:sz="4" w:space="0"/>
              <w:right w:val="single" w:color="000000" w:sz="4" w:space="0"/>
            </w:tcBorders>
            <w:vAlign w:val="center"/>
          </w:tcPr>
          <w:p w14:paraId="0058B26F">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主办单位名称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37382638">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联系部门</w:t>
            </w:r>
          </w:p>
        </w:tc>
        <w:tc>
          <w:tcPr>
            <w:tcW w:w="1166" w:type="dxa"/>
            <w:tcBorders>
              <w:top w:val="single" w:color="000000" w:sz="4" w:space="0"/>
              <w:left w:val="single" w:color="000000" w:sz="4" w:space="0"/>
              <w:bottom w:val="single" w:color="000000" w:sz="4" w:space="0"/>
              <w:right w:val="single" w:color="000000" w:sz="4" w:space="0"/>
            </w:tcBorders>
            <w:vAlign w:val="center"/>
          </w:tcPr>
          <w:p w14:paraId="309E0316">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联系人员</w:t>
            </w:r>
          </w:p>
        </w:tc>
        <w:tc>
          <w:tcPr>
            <w:tcW w:w="2206" w:type="dxa"/>
            <w:tcBorders>
              <w:top w:val="single" w:color="000000" w:sz="4" w:space="0"/>
              <w:left w:val="single" w:color="000000" w:sz="4" w:space="0"/>
              <w:bottom w:val="single" w:color="000000" w:sz="4" w:space="0"/>
              <w:right w:val="single" w:color="000000" w:sz="4" w:space="0"/>
            </w:tcBorders>
            <w:vAlign w:val="center"/>
          </w:tcPr>
          <w:p w14:paraId="61F92275">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联系电话</w:t>
            </w:r>
          </w:p>
        </w:tc>
        <w:tc>
          <w:tcPr>
            <w:tcW w:w="1150" w:type="dxa"/>
            <w:tcBorders>
              <w:top w:val="single" w:color="000000" w:sz="4" w:space="0"/>
              <w:left w:val="single" w:color="000000" w:sz="4" w:space="0"/>
              <w:bottom w:val="single" w:color="000000" w:sz="4" w:space="0"/>
              <w:right w:val="single" w:color="000000" w:sz="4" w:space="0"/>
            </w:tcBorders>
            <w:vAlign w:val="center"/>
          </w:tcPr>
          <w:p w14:paraId="22D0F5AD">
            <w:pPr>
              <w:widowControl/>
              <w:spacing w:line="360" w:lineRule="auto"/>
              <w:jc w:val="center"/>
              <w:textAlignment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备注</w:t>
            </w:r>
          </w:p>
        </w:tc>
      </w:tr>
      <w:tr w14:paraId="35BD0A64">
        <w:tblPrEx>
          <w:tblCellMar>
            <w:top w:w="15" w:type="dxa"/>
            <w:left w:w="15" w:type="dxa"/>
            <w:bottom w:w="15" w:type="dxa"/>
            <w:right w:w="15" w:type="dxa"/>
          </w:tblCellMar>
        </w:tblPrEx>
        <w:trPr>
          <w:trHeight w:val="409"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4A5CD097">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w:t>
            </w:r>
          </w:p>
        </w:tc>
        <w:tc>
          <w:tcPr>
            <w:tcW w:w="1552" w:type="dxa"/>
            <w:tcBorders>
              <w:top w:val="single" w:color="000000" w:sz="4" w:space="0"/>
              <w:left w:val="single" w:color="000000" w:sz="4" w:space="0"/>
              <w:bottom w:val="single" w:color="000000" w:sz="4" w:space="0"/>
              <w:right w:val="single" w:color="000000" w:sz="4" w:space="0"/>
            </w:tcBorders>
            <w:vAlign w:val="center"/>
          </w:tcPr>
          <w:p w14:paraId="6C7B6786">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西安投融资担保有限公司</w:t>
            </w:r>
          </w:p>
        </w:tc>
        <w:tc>
          <w:tcPr>
            <w:tcW w:w="1570" w:type="dxa"/>
            <w:tcBorders>
              <w:top w:val="single" w:color="000000" w:sz="4" w:space="0"/>
              <w:left w:val="single" w:color="000000" w:sz="4" w:space="0"/>
              <w:bottom w:val="single" w:color="000000" w:sz="4" w:space="0"/>
              <w:right w:val="single" w:color="000000" w:sz="4" w:space="0"/>
            </w:tcBorders>
            <w:vAlign w:val="center"/>
          </w:tcPr>
          <w:p w14:paraId="2A671CB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西安投融资担保有限公司</w:t>
            </w:r>
          </w:p>
        </w:tc>
        <w:tc>
          <w:tcPr>
            <w:tcW w:w="1234" w:type="dxa"/>
            <w:tcBorders>
              <w:top w:val="single" w:color="000000" w:sz="4" w:space="0"/>
              <w:left w:val="single" w:color="000000" w:sz="4" w:space="0"/>
              <w:bottom w:val="single" w:color="000000" w:sz="4" w:space="0"/>
              <w:right w:val="single" w:color="000000" w:sz="4" w:space="0"/>
            </w:tcBorders>
            <w:vAlign w:val="center"/>
          </w:tcPr>
          <w:p w14:paraId="53D03A4A">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业务五部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27A0FB7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李晓</w:t>
            </w:r>
          </w:p>
          <w:p w14:paraId="339B5C3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何彦君</w:t>
            </w:r>
          </w:p>
          <w:p w14:paraId="6CCB57C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张华</w:t>
            </w:r>
          </w:p>
        </w:tc>
        <w:tc>
          <w:tcPr>
            <w:tcW w:w="2206" w:type="dxa"/>
            <w:tcBorders>
              <w:top w:val="single" w:color="000000" w:sz="4" w:space="0"/>
              <w:left w:val="single" w:color="000000" w:sz="4" w:space="0"/>
              <w:bottom w:val="single" w:color="000000" w:sz="4" w:space="0"/>
              <w:right w:val="single" w:color="000000" w:sz="4" w:space="0"/>
            </w:tcBorders>
            <w:vAlign w:val="center"/>
          </w:tcPr>
          <w:p w14:paraId="56A1398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88499422 13572821281</w:t>
            </w:r>
          </w:p>
          <w:p w14:paraId="6E79829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88499422 13679255205</w:t>
            </w:r>
          </w:p>
          <w:p w14:paraId="7449C05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88499422 18220823060</w:t>
            </w:r>
          </w:p>
        </w:tc>
        <w:tc>
          <w:tcPr>
            <w:tcW w:w="1150" w:type="dxa"/>
            <w:tcBorders>
              <w:top w:val="single" w:color="000000" w:sz="4" w:space="0"/>
              <w:left w:val="single" w:color="000000" w:sz="4" w:space="0"/>
              <w:bottom w:val="single" w:color="000000" w:sz="4" w:space="0"/>
              <w:right w:val="single" w:color="000000" w:sz="4" w:space="0"/>
            </w:tcBorders>
            <w:vAlign w:val="center"/>
          </w:tcPr>
          <w:p w14:paraId="202CBEC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信用担保</w:t>
            </w:r>
          </w:p>
        </w:tc>
      </w:tr>
      <w:tr w14:paraId="09ACDA1C">
        <w:tblPrEx>
          <w:tblCellMar>
            <w:top w:w="15" w:type="dxa"/>
            <w:left w:w="15" w:type="dxa"/>
            <w:bottom w:w="15" w:type="dxa"/>
            <w:right w:w="15" w:type="dxa"/>
          </w:tblCellMar>
        </w:tblPrEx>
        <w:trPr>
          <w:trHeight w:val="130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153A06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2</w:t>
            </w:r>
          </w:p>
        </w:tc>
        <w:tc>
          <w:tcPr>
            <w:tcW w:w="1552" w:type="dxa"/>
            <w:tcBorders>
              <w:top w:val="single" w:color="000000" w:sz="4" w:space="0"/>
              <w:left w:val="single" w:color="000000" w:sz="4" w:space="0"/>
              <w:bottom w:val="single" w:color="000000" w:sz="4" w:space="0"/>
              <w:right w:val="single" w:color="000000" w:sz="4" w:space="0"/>
            </w:tcBorders>
            <w:vAlign w:val="center"/>
          </w:tcPr>
          <w:p w14:paraId="63E5808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陕西省信用再担保有限责任公司</w:t>
            </w:r>
          </w:p>
        </w:tc>
        <w:tc>
          <w:tcPr>
            <w:tcW w:w="1570" w:type="dxa"/>
            <w:tcBorders>
              <w:top w:val="single" w:color="000000" w:sz="4" w:space="0"/>
              <w:left w:val="single" w:color="000000" w:sz="4" w:space="0"/>
              <w:bottom w:val="single" w:color="000000" w:sz="4" w:space="0"/>
              <w:right w:val="single" w:color="000000" w:sz="4" w:space="0"/>
            </w:tcBorders>
            <w:vAlign w:val="center"/>
          </w:tcPr>
          <w:p w14:paraId="687AEB3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陕西省信用再担保</w:t>
            </w:r>
          </w:p>
          <w:p w14:paraId="65674E1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有限责任公司</w:t>
            </w:r>
          </w:p>
        </w:tc>
        <w:tc>
          <w:tcPr>
            <w:tcW w:w="1234" w:type="dxa"/>
            <w:tcBorders>
              <w:top w:val="single" w:color="000000" w:sz="4" w:space="0"/>
              <w:left w:val="single" w:color="000000" w:sz="4" w:space="0"/>
              <w:bottom w:val="single" w:color="000000" w:sz="4" w:space="0"/>
              <w:right w:val="single" w:color="000000" w:sz="4" w:space="0"/>
            </w:tcBorders>
            <w:vAlign w:val="center"/>
          </w:tcPr>
          <w:p w14:paraId="6BE0039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业务三部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29D0AEE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夏靖颜</w:t>
            </w:r>
          </w:p>
          <w:p w14:paraId="063AE5A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朱筠祥</w:t>
            </w:r>
          </w:p>
        </w:tc>
        <w:tc>
          <w:tcPr>
            <w:tcW w:w="2206" w:type="dxa"/>
            <w:tcBorders>
              <w:top w:val="single" w:color="000000" w:sz="4" w:space="0"/>
              <w:left w:val="single" w:color="000000" w:sz="4" w:space="0"/>
              <w:bottom w:val="single" w:color="000000" w:sz="4" w:space="0"/>
              <w:right w:val="single" w:color="000000" w:sz="4" w:space="0"/>
            </w:tcBorders>
            <w:vAlign w:val="center"/>
          </w:tcPr>
          <w:p w14:paraId="2DBEE09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88606038-6027</w:t>
            </w:r>
          </w:p>
          <w:p w14:paraId="0E503D4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18591406320</w:t>
            </w:r>
          </w:p>
          <w:p w14:paraId="6E0B7286">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18629282228</w:t>
            </w:r>
          </w:p>
        </w:tc>
        <w:tc>
          <w:tcPr>
            <w:tcW w:w="1150" w:type="dxa"/>
            <w:tcBorders>
              <w:top w:val="single" w:color="000000" w:sz="4" w:space="0"/>
              <w:left w:val="single" w:color="000000" w:sz="4" w:space="0"/>
              <w:bottom w:val="single" w:color="000000" w:sz="4" w:space="0"/>
              <w:right w:val="single" w:color="000000" w:sz="4" w:space="0"/>
            </w:tcBorders>
            <w:vAlign w:val="center"/>
          </w:tcPr>
          <w:p w14:paraId="6DD769A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信用担保</w:t>
            </w:r>
          </w:p>
        </w:tc>
      </w:tr>
      <w:tr w14:paraId="14E5300F">
        <w:tblPrEx>
          <w:tblCellMar>
            <w:top w:w="15" w:type="dxa"/>
            <w:left w:w="15" w:type="dxa"/>
            <w:bottom w:w="15" w:type="dxa"/>
            <w:right w:w="15" w:type="dxa"/>
          </w:tblCellMar>
        </w:tblPrEx>
        <w:trPr>
          <w:trHeight w:val="59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64BCDFB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3</w:t>
            </w:r>
          </w:p>
        </w:tc>
        <w:tc>
          <w:tcPr>
            <w:tcW w:w="1552" w:type="dxa"/>
            <w:tcBorders>
              <w:top w:val="single" w:color="000000" w:sz="4" w:space="0"/>
              <w:left w:val="single" w:color="000000" w:sz="4" w:space="0"/>
              <w:bottom w:val="single" w:color="000000" w:sz="4" w:space="0"/>
              <w:right w:val="single" w:color="000000" w:sz="4" w:space="0"/>
            </w:tcBorders>
            <w:vAlign w:val="center"/>
          </w:tcPr>
          <w:p w14:paraId="6BCDC97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中国银行股份有限公司陕西省分行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5A714ED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中国银行西安二环世纪星支行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42E4691A">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公司业务部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2A919A9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胡涛 </w:t>
            </w:r>
          </w:p>
          <w:p w14:paraId="6C6A4B2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叶楚沙</w:t>
            </w:r>
          </w:p>
        </w:tc>
        <w:tc>
          <w:tcPr>
            <w:tcW w:w="2206" w:type="dxa"/>
            <w:tcBorders>
              <w:top w:val="single" w:color="000000" w:sz="4" w:space="0"/>
              <w:left w:val="single" w:color="000000" w:sz="4" w:space="0"/>
              <w:bottom w:val="single" w:color="000000" w:sz="4" w:space="0"/>
              <w:right w:val="single" w:color="000000" w:sz="4" w:space="0"/>
            </w:tcBorders>
            <w:vAlign w:val="center"/>
          </w:tcPr>
          <w:p w14:paraId="46CD297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88360743 18629048822</w:t>
            </w:r>
          </w:p>
          <w:p w14:paraId="6F8BA4F6">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88360749 13772153612</w:t>
            </w:r>
          </w:p>
        </w:tc>
        <w:tc>
          <w:tcPr>
            <w:tcW w:w="1150" w:type="dxa"/>
            <w:tcBorders>
              <w:top w:val="single" w:color="000000" w:sz="4" w:space="0"/>
              <w:left w:val="single" w:color="000000" w:sz="4" w:space="0"/>
              <w:bottom w:val="single" w:color="000000" w:sz="4" w:space="0"/>
              <w:right w:val="single" w:color="000000" w:sz="4" w:space="0"/>
            </w:tcBorders>
            <w:vAlign w:val="center"/>
          </w:tcPr>
          <w:p w14:paraId="486C18A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27531EFE">
        <w:tblPrEx>
          <w:tblCellMar>
            <w:top w:w="15" w:type="dxa"/>
            <w:left w:w="15" w:type="dxa"/>
            <w:bottom w:w="15" w:type="dxa"/>
            <w:right w:w="15" w:type="dxa"/>
          </w:tblCellMar>
        </w:tblPrEx>
        <w:trPr>
          <w:trHeight w:val="130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F184D0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4</w:t>
            </w:r>
          </w:p>
        </w:tc>
        <w:tc>
          <w:tcPr>
            <w:tcW w:w="1552" w:type="dxa"/>
            <w:tcBorders>
              <w:top w:val="single" w:color="000000" w:sz="4" w:space="0"/>
              <w:left w:val="single" w:color="000000" w:sz="4" w:space="0"/>
              <w:bottom w:val="single" w:color="000000" w:sz="4" w:space="0"/>
              <w:right w:val="single" w:color="000000" w:sz="4" w:space="0"/>
            </w:tcBorders>
            <w:vAlign w:val="center"/>
          </w:tcPr>
          <w:p w14:paraId="121DC34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中国建设银行股份有限公司陕西省分行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73184BB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建设银行西安市南大街支行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5FF3DD6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公司部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2860814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杨向晖</w:t>
            </w:r>
          </w:p>
        </w:tc>
        <w:tc>
          <w:tcPr>
            <w:tcW w:w="2206" w:type="dxa"/>
            <w:tcBorders>
              <w:top w:val="single" w:color="000000" w:sz="4" w:space="0"/>
              <w:left w:val="single" w:color="000000" w:sz="4" w:space="0"/>
              <w:bottom w:val="single" w:color="000000" w:sz="4" w:space="0"/>
              <w:right w:val="single" w:color="000000" w:sz="4" w:space="0"/>
            </w:tcBorders>
            <w:vAlign w:val="center"/>
          </w:tcPr>
          <w:p w14:paraId="0C8D20F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87281468</w:t>
            </w:r>
          </w:p>
          <w:p w14:paraId="1841EF9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13379229383</w:t>
            </w:r>
          </w:p>
        </w:tc>
        <w:tc>
          <w:tcPr>
            <w:tcW w:w="1150" w:type="dxa"/>
            <w:tcBorders>
              <w:top w:val="single" w:color="000000" w:sz="4" w:space="0"/>
              <w:left w:val="single" w:color="000000" w:sz="4" w:space="0"/>
              <w:bottom w:val="single" w:color="000000" w:sz="4" w:space="0"/>
              <w:right w:val="single" w:color="000000" w:sz="4" w:space="0"/>
            </w:tcBorders>
            <w:vAlign w:val="center"/>
          </w:tcPr>
          <w:p w14:paraId="6EDED8B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3101A39D">
        <w:tblPrEx>
          <w:tblCellMar>
            <w:top w:w="15" w:type="dxa"/>
            <w:left w:w="15" w:type="dxa"/>
            <w:bottom w:w="15" w:type="dxa"/>
            <w:right w:w="15" w:type="dxa"/>
          </w:tblCellMar>
        </w:tblPrEx>
        <w:trPr>
          <w:trHeight w:val="1731"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6D1423F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5</w:t>
            </w:r>
          </w:p>
        </w:tc>
        <w:tc>
          <w:tcPr>
            <w:tcW w:w="1552" w:type="dxa"/>
            <w:tcBorders>
              <w:top w:val="single" w:color="000000" w:sz="4" w:space="0"/>
              <w:left w:val="single" w:color="000000" w:sz="4" w:space="0"/>
              <w:bottom w:val="single" w:color="000000" w:sz="4" w:space="0"/>
              <w:right w:val="single" w:color="000000" w:sz="4" w:space="0"/>
            </w:tcBorders>
            <w:vAlign w:val="center"/>
          </w:tcPr>
          <w:p w14:paraId="0BD2D29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中国工商银行股份有限公司陕西省分行营业部</w:t>
            </w:r>
          </w:p>
        </w:tc>
        <w:tc>
          <w:tcPr>
            <w:tcW w:w="1570" w:type="dxa"/>
            <w:tcBorders>
              <w:top w:val="single" w:color="000000" w:sz="4" w:space="0"/>
              <w:left w:val="single" w:color="000000" w:sz="4" w:space="0"/>
              <w:bottom w:val="single" w:color="000000" w:sz="4" w:space="0"/>
              <w:right w:val="single" w:color="000000" w:sz="4" w:space="0"/>
            </w:tcBorders>
            <w:vAlign w:val="center"/>
          </w:tcPr>
          <w:p w14:paraId="73804BEF">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工商银行陕西分行营业部</w:t>
            </w:r>
          </w:p>
        </w:tc>
        <w:tc>
          <w:tcPr>
            <w:tcW w:w="1234" w:type="dxa"/>
            <w:tcBorders>
              <w:top w:val="single" w:color="000000" w:sz="4" w:space="0"/>
              <w:left w:val="single" w:color="000000" w:sz="4" w:space="0"/>
              <w:bottom w:val="single" w:color="000000" w:sz="4" w:space="0"/>
              <w:right w:val="single" w:color="000000" w:sz="4" w:space="0"/>
            </w:tcBorders>
            <w:vAlign w:val="center"/>
          </w:tcPr>
          <w:p w14:paraId="590EAAA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小企业金融业务部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19B3CEC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牛国群</w:t>
            </w:r>
          </w:p>
          <w:p w14:paraId="798591D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张航</w:t>
            </w:r>
          </w:p>
        </w:tc>
        <w:tc>
          <w:tcPr>
            <w:tcW w:w="2206" w:type="dxa"/>
            <w:tcBorders>
              <w:top w:val="single" w:color="000000" w:sz="4" w:space="0"/>
              <w:left w:val="single" w:color="000000" w:sz="4" w:space="0"/>
              <w:bottom w:val="single" w:color="000000" w:sz="4" w:space="0"/>
              <w:right w:val="single" w:color="000000" w:sz="4" w:space="0"/>
            </w:tcBorders>
            <w:vAlign w:val="center"/>
          </w:tcPr>
          <w:p w14:paraId="6F27174F">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87609569 18992851811</w:t>
            </w:r>
          </w:p>
          <w:p w14:paraId="7EB0C16A">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87609761 13891883334</w:t>
            </w:r>
          </w:p>
        </w:tc>
        <w:tc>
          <w:tcPr>
            <w:tcW w:w="1150" w:type="dxa"/>
            <w:tcBorders>
              <w:top w:val="single" w:color="000000" w:sz="4" w:space="0"/>
              <w:left w:val="single" w:color="000000" w:sz="4" w:space="0"/>
              <w:bottom w:val="single" w:color="000000" w:sz="4" w:space="0"/>
              <w:right w:val="single" w:color="000000" w:sz="4" w:space="0"/>
            </w:tcBorders>
            <w:vAlign w:val="center"/>
          </w:tcPr>
          <w:p w14:paraId="044375E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4DC98B60">
        <w:tblPrEx>
          <w:tblCellMar>
            <w:top w:w="15" w:type="dxa"/>
            <w:left w:w="15" w:type="dxa"/>
            <w:bottom w:w="15" w:type="dxa"/>
            <w:right w:w="15" w:type="dxa"/>
          </w:tblCellMar>
        </w:tblPrEx>
        <w:trPr>
          <w:trHeight w:val="1731"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705C55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6</w:t>
            </w:r>
          </w:p>
        </w:tc>
        <w:tc>
          <w:tcPr>
            <w:tcW w:w="1552" w:type="dxa"/>
            <w:tcBorders>
              <w:top w:val="single" w:color="000000" w:sz="4" w:space="0"/>
              <w:left w:val="single" w:color="000000" w:sz="4" w:space="0"/>
              <w:bottom w:val="single" w:color="000000" w:sz="4" w:space="0"/>
              <w:right w:val="single" w:color="000000" w:sz="4" w:space="0"/>
            </w:tcBorders>
            <w:vAlign w:val="center"/>
          </w:tcPr>
          <w:p w14:paraId="37DAD9DF">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中国农业银行股份有限公司陕西省分行营业部</w:t>
            </w:r>
          </w:p>
        </w:tc>
        <w:tc>
          <w:tcPr>
            <w:tcW w:w="1570" w:type="dxa"/>
            <w:tcBorders>
              <w:top w:val="single" w:color="000000" w:sz="4" w:space="0"/>
              <w:left w:val="single" w:color="000000" w:sz="4" w:space="0"/>
              <w:bottom w:val="single" w:color="000000" w:sz="4" w:space="0"/>
              <w:right w:val="single" w:color="000000" w:sz="4" w:space="0"/>
            </w:tcBorders>
            <w:vAlign w:val="center"/>
          </w:tcPr>
          <w:p w14:paraId="74992B50">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农业银行西安西大街支行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1C10F676">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公司业务部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53E98DB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贾珊</w:t>
            </w:r>
          </w:p>
          <w:p w14:paraId="6C84BBB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高雅</w:t>
            </w:r>
          </w:p>
        </w:tc>
        <w:tc>
          <w:tcPr>
            <w:tcW w:w="2206" w:type="dxa"/>
            <w:tcBorders>
              <w:top w:val="single" w:color="000000" w:sz="4" w:space="0"/>
              <w:left w:val="single" w:color="000000" w:sz="4" w:space="0"/>
              <w:bottom w:val="single" w:color="000000" w:sz="4" w:space="0"/>
              <w:right w:val="single" w:color="000000" w:sz="4" w:space="0"/>
            </w:tcBorders>
            <w:vAlign w:val="center"/>
          </w:tcPr>
          <w:p w14:paraId="70A2C0A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87617245 13891957123</w:t>
            </w:r>
          </w:p>
          <w:p w14:paraId="3EB5FB6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87613444 13659192425</w:t>
            </w:r>
          </w:p>
        </w:tc>
        <w:tc>
          <w:tcPr>
            <w:tcW w:w="1150" w:type="dxa"/>
            <w:tcBorders>
              <w:top w:val="single" w:color="000000" w:sz="4" w:space="0"/>
              <w:left w:val="single" w:color="000000" w:sz="4" w:space="0"/>
              <w:bottom w:val="single" w:color="000000" w:sz="4" w:space="0"/>
              <w:right w:val="single" w:color="000000" w:sz="4" w:space="0"/>
            </w:tcBorders>
            <w:vAlign w:val="center"/>
          </w:tcPr>
          <w:p w14:paraId="6B59B47F">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439D0C4E">
        <w:tblPrEx>
          <w:tblCellMar>
            <w:top w:w="15" w:type="dxa"/>
            <w:left w:w="15" w:type="dxa"/>
            <w:bottom w:w="15" w:type="dxa"/>
            <w:right w:w="15" w:type="dxa"/>
          </w:tblCellMar>
        </w:tblPrEx>
        <w:trPr>
          <w:trHeight w:val="1731"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8E27AA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7</w:t>
            </w:r>
          </w:p>
        </w:tc>
        <w:tc>
          <w:tcPr>
            <w:tcW w:w="1552" w:type="dxa"/>
            <w:tcBorders>
              <w:top w:val="single" w:color="000000" w:sz="4" w:space="0"/>
              <w:left w:val="single" w:color="000000" w:sz="4" w:space="0"/>
              <w:bottom w:val="single" w:color="000000" w:sz="4" w:space="0"/>
              <w:right w:val="single" w:color="000000" w:sz="4" w:space="0"/>
            </w:tcBorders>
            <w:vAlign w:val="center"/>
          </w:tcPr>
          <w:p w14:paraId="24536CF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交通银行股份有限公司陕西省分行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56F88EA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交通银行西安西五路支行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39EF8CD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个人贷款中心</w:t>
            </w:r>
          </w:p>
        </w:tc>
        <w:tc>
          <w:tcPr>
            <w:tcW w:w="1166" w:type="dxa"/>
            <w:tcBorders>
              <w:top w:val="single" w:color="000000" w:sz="4" w:space="0"/>
              <w:left w:val="single" w:color="000000" w:sz="4" w:space="0"/>
              <w:bottom w:val="single" w:color="000000" w:sz="4" w:space="0"/>
              <w:right w:val="single" w:color="000000" w:sz="4" w:space="0"/>
            </w:tcBorders>
            <w:vAlign w:val="center"/>
          </w:tcPr>
          <w:p w14:paraId="1466642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李卫公</w:t>
            </w:r>
          </w:p>
          <w:p w14:paraId="1FB55D5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雷强</w:t>
            </w:r>
          </w:p>
        </w:tc>
        <w:tc>
          <w:tcPr>
            <w:tcW w:w="2206" w:type="dxa"/>
            <w:tcBorders>
              <w:top w:val="single" w:color="000000" w:sz="4" w:space="0"/>
              <w:left w:val="single" w:color="000000" w:sz="4" w:space="0"/>
              <w:bottom w:val="single" w:color="000000" w:sz="4" w:space="0"/>
              <w:right w:val="single" w:color="000000" w:sz="4" w:space="0"/>
            </w:tcBorders>
            <w:vAlign w:val="center"/>
          </w:tcPr>
          <w:p w14:paraId="3F63145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87297632 13991290525</w:t>
            </w:r>
          </w:p>
          <w:p w14:paraId="4DF8D46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87272444 18629362690</w:t>
            </w:r>
          </w:p>
        </w:tc>
        <w:tc>
          <w:tcPr>
            <w:tcW w:w="1150" w:type="dxa"/>
            <w:tcBorders>
              <w:top w:val="single" w:color="000000" w:sz="4" w:space="0"/>
              <w:left w:val="single" w:color="000000" w:sz="4" w:space="0"/>
              <w:bottom w:val="single" w:color="000000" w:sz="4" w:space="0"/>
              <w:right w:val="single" w:color="000000" w:sz="4" w:space="0"/>
            </w:tcBorders>
            <w:vAlign w:val="center"/>
          </w:tcPr>
          <w:p w14:paraId="497D616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6C96300E">
        <w:tblPrEx>
          <w:tblCellMar>
            <w:top w:w="15" w:type="dxa"/>
            <w:left w:w="15" w:type="dxa"/>
            <w:bottom w:w="15" w:type="dxa"/>
            <w:right w:w="15" w:type="dxa"/>
          </w:tblCellMar>
        </w:tblPrEx>
        <w:trPr>
          <w:trHeight w:val="158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F10F58A">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w:t>
            </w:r>
          </w:p>
        </w:tc>
        <w:tc>
          <w:tcPr>
            <w:tcW w:w="1552" w:type="dxa"/>
            <w:tcBorders>
              <w:top w:val="single" w:color="000000" w:sz="4" w:space="0"/>
              <w:left w:val="single" w:color="000000" w:sz="4" w:space="0"/>
              <w:bottom w:val="single" w:color="000000" w:sz="4" w:space="0"/>
              <w:right w:val="single" w:color="000000" w:sz="4" w:space="0"/>
            </w:tcBorders>
            <w:vAlign w:val="center"/>
          </w:tcPr>
          <w:p w14:paraId="528E86F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招商银行股份有限公司西安分行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1123B87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招商银行西安未央路支行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0E5B9E3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公司银行部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31C79DB0">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杨皓</w:t>
            </w:r>
          </w:p>
          <w:p w14:paraId="2D84145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马秦香</w:t>
            </w:r>
          </w:p>
        </w:tc>
        <w:tc>
          <w:tcPr>
            <w:tcW w:w="2206" w:type="dxa"/>
            <w:tcBorders>
              <w:top w:val="single" w:color="000000" w:sz="4" w:space="0"/>
              <w:left w:val="single" w:color="000000" w:sz="4" w:space="0"/>
              <w:bottom w:val="single" w:color="000000" w:sz="4" w:space="0"/>
              <w:right w:val="single" w:color="000000" w:sz="4" w:space="0"/>
            </w:tcBorders>
            <w:vAlign w:val="center"/>
          </w:tcPr>
          <w:p w14:paraId="77E8D3FF">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62811553 15002905553</w:t>
            </w:r>
          </w:p>
          <w:p w14:paraId="51E1D11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62811553 13609183259</w:t>
            </w:r>
          </w:p>
        </w:tc>
        <w:tc>
          <w:tcPr>
            <w:tcW w:w="1150" w:type="dxa"/>
            <w:tcBorders>
              <w:top w:val="single" w:color="000000" w:sz="4" w:space="0"/>
              <w:left w:val="single" w:color="000000" w:sz="4" w:space="0"/>
              <w:bottom w:val="single" w:color="000000" w:sz="4" w:space="0"/>
              <w:right w:val="single" w:color="000000" w:sz="4" w:space="0"/>
            </w:tcBorders>
            <w:vAlign w:val="center"/>
          </w:tcPr>
          <w:p w14:paraId="6B29FBE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3D041905">
        <w:tblPrEx>
          <w:tblCellMar>
            <w:top w:w="15" w:type="dxa"/>
            <w:left w:w="15" w:type="dxa"/>
            <w:bottom w:w="15" w:type="dxa"/>
            <w:right w:w="15" w:type="dxa"/>
          </w:tblCellMar>
        </w:tblPrEx>
        <w:trPr>
          <w:trHeight w:val="130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3E83A2A">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9</w:t>
            </w:r>
          </w:p>
        </w:tc>
        <w:tc>
          <w:tcPr>
            <w:tcW w:w="1552" w:type="dxa"/>
            <w:tcBorders>
              <w:top w:val="single" w:color="000000" w:sz="4" w:space="0"/>
              <w:left w:val="single" w:color="000000" w:sz="4" w:space="0"/>
              <w:bottom w:val="single" w:color="000000" w:sz="4" w:space="0"/>
              <w:right w:val="single" w:color="000000" w:sz="4" w:space="0"/>
            </w:tcBorders>
            <w:vAlign w:val="center"/>
          </w:tcPr>
          <w:p w14:paraId="48334DE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中国民生银行股份有限公司西安分行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0AC4CAB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民生银行西安分行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5CF7A03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城建金融部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05479C5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李楠</w:t>
            </w:r>
          </w:p>
        </w:tc>
        <w:tc>
          <w:tcPr>
            <w:tcW w:w="2206" w:type="dxa"/>
            <w:tcBorders>
              <w:top w:val="single" w:color="000000" w:sz="4" w:space="0"/>
              <w:left w:val="single" w:color="000000" w:sz="4" w:space="0"/>
              <w:bottom w:val="single" w:color="000000" w:sz="4" w:space="0"/>
              <w:right w:val="single" w:color="000000" w:sz="4" w:space="0"/>
            </w:tcBorders>
            <w:vAlign w:val="center"/>
          </w:tcPr>
          <w:p w14:paraId="5BD9E0A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88266088-8450</w:t>
            </w:r>
          </w:p>
          <w:p w14:paraId="4AC897E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13572058213</w:t>
            </w:r>
          </w:p>
        </w:tc>
        <w:tc>
          <w:tcPr>
            <w:tcW w:w="1150" w:type="dxa"/>
            <w:tcBorders>
              <w:top w:val="single" w:color="000000" w:sz="4" w:space="0"/>
              <w:left w:val="single" w:color="000000" w:sz="4" w:space="0"/>
              <w:bottom w:val="single" w:color="000000" w:sz="4" w:space="0"/>
              <w:right w:val="single" w:color="000000" w:sz="4" w:space="0"/>
            </w:tcBorders>
            <w:vAlign w:val="center"/>
          </w:tcPr>
          <w:p w14:paraId="4FB84B3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1FEAA95A">
        <w:tblPrEx>
          <w:tblCellMar>
            <w:top w:w="15" w:type="dxa"/>
            <w:left w:w="15" w:type="dxa"/>
            <w:bottom w:w="15" w:type="dxa"/>
            <w:right w:w="15"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1DD31C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10</w:t>
            </w:r>
          </w:p>
        </w:tc>
        <w:tc>
          <w:tcPr>
            <w:tcW w:w="1552" w:type="dxa"/>
            <w:tcBorders>
              <w:top w:val="single" w:color="000000" w:sz="4" w:space="0"/>
              <w:left w:val="single" w:color="000000" w:sz="4" w:space="0"/>
              <w:bottom w:val="single" w:color="000000" w:sz="4" w:space="0"/>
              <w:right w:val="single" w:color="000000" w:sz="4" w:space="0"/>
            </w:tcBorders>
            <w:vAlign w:val="center"/>
          </w:tcPr>
          <w:p w14:paraId="623DEC2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中国光大银行股份有限公司西安分行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2435830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光大银行经济技术开发区支行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1650867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对公客户经理部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49DBE9D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高艺瑄</w:t>
            </w:r>
          </w:p>
        </w:tc>
        <w:tc>
          <w:tcPr>
            <w:tcW w:w="2206" w:type="dxa"/>
            <w:tcBorders>
              <w:top w:val="single" w:color="000000" w:sz="4" w:space="0"/>
              <w:left w:val="single" w:color="000000" w:sz="4" w:space="0"/>
              <w:bottom w:val="single" w:color="000000" w:sz="4" w:space="0"/>
              <w:right w:val="single" w:color="000000" w:sz="4" w:space="0"/>
            </w:tcBorders>
            <w:vAlign w:val="center"/>
          </w:tcPr>
          <w:p w14:paraId="49C9270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15619006186</w:t>
            </w:r>
          </w:p>
        </w:tc>
        <w:tc>
          <w:tcPr>
            <w:tcW w:w="1150" w:type="dxa"/>
            <w:tcBorders>
              <w:top w:val="single" w:color="000000" w:sz="4" w:space="0"/>
              <w:left w:val="single" w:color="000000" w:sz="4" w:space="0"/>
              <w:bottom w:val="single" w:color="000000" w:sz="4" w:space="0"/>
              <w:right w:val="single" w:color="000000" w:sz="4" w:space="0"/>
            </w:tcBorders>
            <w:vAlign w:val="center"/>
          </w:tcPr>
          <w:p w14:paraId="530D1F2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06F6244A">
        <w:tblPrEx>
          <w:tblCellMar>
            <w:top w:w="15" w:type="dxa"/>
            <w:left w:w="15" w:type="dxa"/>
            <w:bottom w:w="15" w:type="dxa"/>
            <w:right w:w="15" w:type="dxa"/>
          </w:tblCellMar>
        </w:tblPrEx>
        <w:trPr>
          <w:trHeight w:val="27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C7E243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11</w:t>
            </w:r>
          </w:p>
        </w:tc>
        <w:tc>
          <w:tcPr>
            <w:tcW w:w="1552" w:type="dxa"/>
            <w:tcBorders>
              <w:top w:val="single" w:color="000000" w:sz="4" w:space="0"/>
              <w:left w:val="single" w:color="000000" w:sz="4" w:space="0"/>
              <w:bottom w:val="single" w:color="000000" w:sz="4" w:space="0"/>
              <w:right w:val="single" w:color="000000" w:sz="4" w:space="0"/>
            </w:tcBorders>
            <w:vAlign w:val="center"/>
          </w:tcPr>
          <w:p w14:paraId="0A9F77F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昆仑银行股份有限公司西安分行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61B255B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昆仑银行西安分行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1843F5C0">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机构投行部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735B5ADF">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韩天清</w:t>
            </w:r>
          </w:p>
        </w:tc>
        <w:tc>
          <w:tcPr>
            <w:tcW w:w="2206" w:type="dxa"/>
            <w:tcBorders>
              <w:top w:val="single" w:color="000000" w:sz="4" w:space="0"/>
              <w:left w:val="single" w:color="000000" w:sz="4" w:space="0"/>
              <w:bottom w:val="single" w:color="000000" w:sz="4" w:space="0"/>
              <w:right w:val="single" w:color="000000" w:sz="4" w:space="0"/>
            </w:tcBorders>
            <w:vAlign w:val="center"/>
          </w:tcPr>
          <w:p w14:paraId="196B38F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86978975</w:t>
            </w:r>
          </w:p>
          <w:p w14:paraId="28F0DE2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15609108028</w:t>
            </w:r>
          </w:p>
        </w:tc>
        <w:tc>
          <w:tcPr>
            <w:tcW w:w="1150" w:type="dxa"/>
            <w:tcBorders>
              <w:top w:val="single" w:color="000000" w:sz="4" w:space="0"/>
              <w:left w:val="single" w:color="000000" w:sz="4" w:space="0"/>
              <w:bottom w:val="single" w:color="000000" w:sz="4" w:space="0"/>
              <w:right w:val="single" w:color="000000" w:sz="4" w:space="0"/>
            </w:tcBorders>
            <w:vAlign w:val="center"/>
          </w:tcPr>
          <w:p w14:paraId="4EAFE6D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152D6379">
        <w:tblPrEx>
          <w:tblCellMar>
            <w:top w:w="15" w:type="dxa"/>
            <w:left w:w="15" w:type="dxa"/>
            <w:bottom w:w="15" w:type="dxa"/>
            <w:right w:w="15" w:type="dxa"/>
          </w:tblCellMar>
        </w:tblPrEx>
        <w:trPr>
          <w:trHeight w:val="130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46DACDF6">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12</w:t>
            </w:r>
          </w:p>
        </w:tc>
        <w:tc>
          <w:tcPr>
            <w:tcW w:w="1552" w:type="dxa"/>
            <w:tcBorders>
              <w:top w:val="single" w:color="000000" w:sz="4" w:space="0"/>
              <w:left w:val="single" w:color="000000" w:sz="4" w:space="0"/>
              <w:bottom w:val="single" w:color="000000" w:sz="4" w:space="0"/>
              <w:right w:val="single" w:color="000000" w:sz="4" w:space="0"/>
            </w:tcBorders>
            <w:vAlign w:val="center"/>
          </w:tcPr>
          <w:p w14:paraId="4813569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平安银行股份有限公司西安分行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029484A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平安银行西安分行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54B467A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业务发展七部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529E70BC">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祝捷</w:t>
            </w:r>
          </w:p>
          <w:p w14:paraId="58B3ADA7">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王尧</w:t>
            </w:r>
          </w:p>
        </w:tc>
        <w:tc>
          <w:tcPr>
            <w:tcW w:w="2206" w:type="dxa"/>
            <w:tcBorders>
              <w:top w:val="single" w:color="000000" w:sz="4" w:space="0"/>
              <w:left w:val="single" w:color="000000" w:sz="4" w:space="0"/>
              <w:bottom w:val="single" w:color="000000" w:sz="4" w:space="0"/>
              <w:right w:val="single" w:color="000000" w:sz="4" w:space="0"/>
            </w:tcBorders>
            <w:vAlign w:val="center"/>
          </w:tcPr>
          <w:p w14:paraId="5293E4D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18629505188</w:t>
            </w:r>
          </w:p>
          <w:p w14:paraId="25FC3E4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18591767577</w:t>
            </w:r>
          </w:p>
        </w:tc>
        <w:tc>
          <w:tcPr>
            <w:tcW w:w="1150" w:type="dxa"/>
            <w:tcBorders>
              <w:top w:val="single" w:color="000000" w:sz="4" w:space="0"/>
              <w:left w:val="single" w:color="000000" w:sz="4" w:space="0"/>
              <w:bottom w:val="single" w:color="000000" w:sz="4" w:space="0"/>
              <w:right w:val="single" w:color="000000" w:sz="4" w:space="0"/>
            </w:tcBorders>
            <w:vAlign w:val="center"/>
          </w:tcPr>
          <w:p w14:paraId="3C41411A">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7F453F20">
        <w:tblPrEx>
          <w:tblCellMar>
            <w:top w:w="15" w:type="dxa"/>
            <w:left w:w="15" w:type="dxa"/>
            <w:bottom w:w="15" w:type="dxa"/>
            <w:right w:w="15" w:type="dxa"/>
          </w:tblCellMar>
        </w:tblPrEx>
        <w:trPr>
          <w:trHeight w:val="1308"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7A4A081">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13</w:t>
            </w:r>
          </w:p>
        </w:tc>
        <w:tc>
          <w:tcPr>
            <w:tcW w:w="1552" w:type="dxa"/>
            <w:tcBorders>
              <w:top w:val="single" w:color="000000" w:sz="4" w:space="0"/>
              <w:left w:val="single" w:color="000000" w:sz="4" w:space="0"/>
              <w:bottom w:val="single" w:color="000000" w:sz="4" w:space="0"/>
              <w:right w:val="single" w:color="000000" w:sz="4" w:space="0"/>
            </w:tcBorders>
            <w:vAlign w:val="center"/>
          </w:tcPr>
          <w:p w14:paraId="1ACB77B2">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北京银行股份有限公司西安分行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11F6262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北京银行西安分行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10EE9F63">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营业部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5784962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范诗阳</w:t>
            </w:r>
          </w:p>
          <w:p w14:paraId="5795D6D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曹英</w:t>
            </w:r>
          </w:p>
        </w:tc>
        <w:tc>
          <w:tcPr>
            <w:tcW w:w="2206" w:type="dxa"/>
            <w:tcBorders>
              <w:top w:val="single" w:color="000000" w:sz="4" w:space="0"/>
              <w:left w:val="single" w:color="000000" w:sz="4" w:space="0"/>
              <w:bottom w:val="single" w:color="000000" w:sz="4" w:space="0"/>
              <w:right w:val="single" w:color="000000" w:sz="4" w:space="0"/>
            </w:tcBorders>
            <w:vAlign w:val="center"/>
          </w:tcPr>
          <w:p w14:paraId="4AD6888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13991945764</w:t>
            </w:r>
          </w:p>
          <w:p w14:paraId="5CC80457">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18691892195</w:t>
            </w:r>
          </w:p>
        </w:tc>
        <w:tc>
          <w:tcPr>
            <w:tcW w:w="1150" w:type="dxa"/>
            <w:tcBorders>
              <w:top w:val="single" w:color="000000" w:sz="4" w:space="0"/>
              <w:left w:val="single" w:color="000000" w:sz="4" w:space="0"/>
              <w:bottom w:val="single" w:color="000000" w:sz="4" w:space="0"/>
              <w:right w:val="single" w:color="000000" w:sz="4" w:space="0"/>
            </w:tcBorders>
            <w:vAlign w:val="center"/>
          </w:tcPr>
          <w:p w14:paraId="672F47E5">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r w14:paraId="0736AB47">
        <w:tblPrEx>
          <w:tblCellMar>
            <w:top w:w="15" w:type="dxa"/>
            <w:left w:w="15" w:type="dxa"/>
            <w:bottom w:w="15" w:type="dxa"/>
            <w:right w:w="15" w:type="dxa"/>
          </w:tblCellMar>
        </w:tblPrEx>
        <w:trPr>
          <w:trHeight w:val="131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06B0AF8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14</w:t>
            </w:r>
          </w:p>
        </w:tc>
        <w:tc>
          <w:tcPr>
            <w:tcW w:w="1552" w:type="dxa"/>
            <w:tcBorders>
              <w:top w:val="single" w:color="000000" w:sz="4" w:space="0"/>
              <w:left w:val="single" w:color="000000" w:sz="4" w:space="0"/>
              <w:bottom w:val="single" w:color="000000" w:sz="4" w:space="0"/>
              <w:right w:val="single" w:color="000000" w:sz="4" w:space="0"/>
            </w:tcBorders>
            <w:vAlign w:val="center"/>
          </w:tcPr>
          <w:p w14:paraId="37FB82B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兴业银行股份有限公司西安分行</w:t>
            </w:r>
          </w:p>
        </w:tc>
        <w:tc>
          <w:tcPr>
            <w:tcW w:w="1570" w:type="dxa"/>
            <w:tcBorders>
              <w:top w:val="single" w:color="000000" w:sz="4" w:space="0"/>
              <w:left w:val="single" w:color="000000" w:sz="4" w:space="0"/>
              <w:bottom w:val="single" w:color="000000" w:sz="4" w:space="0"/>
              <w:right w:val="single" w:color="000000" w:sz="4" w:space="0"/>
            </w:tcBorders>
            <w:vAlign w:val="center"/>
          </w:tcPr>
          <w:p w14:paraId="0EC4865E">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兴业银行西安分行</w:t>
            </w:r>
          </w:p>
        </w:tc>
        <w:tc>
          <w:tcPr>
            <w:tcW w:w="1234" w:type="dxa"/>
            <w:tcBorders>
              <w:top w:val="single" w:color="000000" w:sz="4" w:space="0"/>
              <w:left w:val="single" w:color="000000" w:sz="4" w:space="0"/>
              <w:bottom w:val="single" w:color="000000" w:sz="4" w:space="0"/>
              <w:right w:val="single" w:color="000000" w:sz="4" w:space="0"/>
            </w:tcBorders>
            <w:vAlign w:val="center"/>
          </w:tcPr>
          <w:p w14:paraId="738EEFE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新城业务总部</w:t>
            </w:r>
          </w:p>
        </w:tc>
        <w:tc>
          <w:tcPr>
            <w:tcW w:w="1166" w:type="dxa"/>
            <w:tcBorders>
              <w:top w:val="single" w:color="000000" w:sz="4" w:space="0"/>
              <w:left w:val="single" w:color="000000" w:sz="4" w:space="0"/>
              <w:bottom w:val="single" w:color="000000" w:sz="4" w:space="0"/>
              <w:right w:val="single" w:color="000000" w:sz="4" w:space="0"/>
            </w:tcBorders>
            <w:vAlign w:val="center"/>
          </w:tcPr>
          <w:p w14:paraId="5BEF2E78">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徐常磊</w:t>
            </w:r>
          </w:p>
          <w:p w14:paraId="2BCDE2A9">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鲁旸</w:t>
            </w:r>
          </w:p>
        </w:tc>
        <w:tc>
          <w:tcPr>
            <w:tcW w:w="2206" w:type="dxa"/>
            <w:tcBorders>
              <w:top w:val="single" w:color="000000" w:sz="4" w:space="0"/>
              <w:left w:val="single" w:color="000000" w:sz="4" w:space="0"/>
              <w:bottom w:val="single" w:color="000000" w:sz="4" w:space="0"/>
              <w:right w:val="single" w:color="000000" w:sz="4" w:space="0"/>
            </w:tcBorders>
            <w:vAlign w:val="center"/>
          </w:tcPr>
          <w:p w14:paraId="05C6AB2D">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15991623666</w:t>
            </w:r>
          </w:p>
          <w:p w14:paraId="29B30684">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15389081886</w:t>
            </w:r>
          </w:p>
        </w:tc>
        <w:tc>
          <w:tcPr>
            <w:tcW w:w="1150" w:type="dxa"/>
            <w:tcBorders>
              <w:top w:val="single" w:color="000000" w:sz="4" w:space="0"/>
              <w:left w:val="single" w:color="000000" w:sz="4" w:space="0"/>
              <w:bottom w:val="single" w:color="000000" w:sz="4" w:space="0"/>
              <w:right w:val="single" w:color="000000" w:sz="4" w:space="0"/>
            </w:tcBorders>
            <w:vAlign w:val="center"/>
          </w:tcPr>
          <w:p w14:paraId="1849F5EB">
            <w:pPr>
              <w:widowControl/>
              <w:spacing w:line="360" w:lineRule="auto"/>
              <w:jc w:val="center"/>
              <w:textAlignment w:val="center"/>
              <w:rPr>
                <w:rFonts w:hint="eastAsia" w:ascii="宋体" w:hAnsi="宋体" w:eastAsia="宋体" w:cs="宋体"/>
                <w:kern w:val="0"/>
                <w:sz w:val="24"/>
                <w:lang w:val="zh-CN"/>
              </w:rPr>
            </w:pPr>
            <w:r>
              <w:rPr>
                <w:rFonts w:hint="eastAsia" w:ascii="宋体" w:hAnsi="宋体" w:eastAsia="宋体" w:cs="宋体"/>
                <w:kern w:val="0"/>
                <w:sz w:val="24"/>
                <w:lang w:val="zh-CN"/>
              </w:rPr>
              <w:t>信用融资</w:t>
            </w:r>
          </w:p>
        </w:tc>
      </w:tr>
    </w:tbl>
    <w:p w14:paraId="2125667F">
      <w:pPr>
        <w:spacing w:line="360" w:lineRule="auto"/>
        <w:rPr>
          <w:rFonts w:hint="eastAsia" w:ascii="宋体" w:hAnsi="宋体" w:eastAsia="宋体" w:cs="宋体"/>
          <w:sz w:val="24"/>
        </w:rPr>
      </w:pPr>
    </w:p>
    <w:p w14:paraId="5894B177">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bookmarkStart w:id="8" w:name="_Toc27776"/>
      <w:r>
        <w:rPr>
          <w:rFonts w:hint="eastAsia" w:ascii="宋体" w:hAnsi="宋体" w:eastAsia="宋体" w:cs="宋体"/>
          <w:b/>
          <w:sz w:val="32"/>
          <w:szCs w:val="32"/>
        </w:rPr>
        <w:t>第三部分  技术参数及要求</w:t>
      </w:r>
      <w:bookmarkEnd w:id="8"/>
    </w:p>
    <w:p w14:paraId="57EEDD77">
      <w:pPr>
        <w:spacing w:before="100" w:beforeAutospacing="1" w:after="100" w:afterAutospacing="1" w:line="360" w:lineRule="auto"/>
        <w:ind w:firstLine="600" w:firstLineChars="250"/>
        <w:contextualSpacing/>
        <w:rPr>
          <w:rFonts w:hint="default" w:ascii="宋体" w:hAnsi="宋体" w:eastAsia="宋体" w:cs="宋体"/>
          <w:sz w:val="24"/>
          <w:szCs w:val="24"/>
          <w:lang w:val="en-US" w:eastAsia="zh-CN"/>
        </w:rPr>
      </w:pPr>
      <w:r>
        <w:rPr>
          <w:rFonts w:hint="eastAsia" w:ascii="宋体" w:hAnsi="宋体" w:eastAsia="宋体" w:cs="宋体"/>
          <w:sz w:val="24"/>
          <w:szCs w:val="24"/>
        </w:rPr>
        <w:t>本项目将</w:t>
      </w:r>
      <w:r>
        <w:rPr>
          <w:rFonts w:hint="eastAsia" w:ascii="宋体" w:hAnsi="宋体" w:eastAsia="宋体" w:cs="宋体"/>
          <w:sz w:val="24"/>
          <w:szCs w:val="24"/>
          <w:lang w:val="en-US" w:eastAsia="zh-CN"/>
        </w:rPr>
        <w:t>在</w:t>
      </w:r>
      <w:r>
        <w:rPr>
          <w:rFonts w:hint="eastAsia" w:ascii="宋体" w:hAnsi="宋体" w:eastAsia="宋体" w:cs="宋体"/>
          <w:sz w:val="24"/>
          <w:szCs w:val="24"/>
        </w:rPr>
        <w:t>整合已有</w:t>
      </w:r>
      <w:r>
        <w:rPr>
          <w:rFonts w:hint="eastAsia" w:ascii="宋体" w:hAnsi="宋体" w:eastAsia="宋体" w:cs="宋体"/>
          <w:sz w:val="24"/>
          <w:szCs w:val="24"/>
          <w:lang w:val="en-US" w:eastAsia="zh-CN"/>
        </w:rPr>
        <w:t>科技查新、科技报告、科技统计、科技智库、科技年鉴等业务数据资源的基础上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行向量化处理，构建陕西省科技情报院机构知识库，并完成机构数据库数据治理整合工具，实现增量数据自主向量化处理；集成维普、万方、同方数据资源，实现跨库一站式检索分析；通过接口方式接入NSTL海量数据资源和智能服务功能；利用AI技术赋能数据资源，实现AI智能检索和分析，形成平台的数据底座</w:t>
      </w:r>
      <w:r>
        <w:rPr>
          <w:rFonts w:hint="eastAsia" w:ascii="宋体" w:hAnsi="宋体" w:cs="宋体"/>
          <w:sz w:val="24"/>
          <w:szCs w:val="24"/>
          <w:lang w:val="en-US" w:eastAsia="zh-CN"/>
        </w:rPr>
        <w:t>，建立数据资源整合管理的元数据标准，支持多源数据汇聚、质检。</w:t>
      </w:r>
    </w:p>
    <w:p w14:paraId="00FC2BFA">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我省科技战略目标网站和科技统计数据进行监测，实现数字化、智能化的简报动态生成预警分析，支撑政府精准施策和科技创新；集成榆林、安康、咸阳、宝鸡、汉中五个我省地市特色科技创新资源，部署服务节点；依托科技文献数据和产业创新数据，设计开发产业链、创新链、资金链、人才链相融合的产业创新数据库。</w:t>
      </w:r>
    </w:p>
    <w:p w14:paraId="270C186A">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成科技查新、科技报告、科技咨询等现有业务系统，实现单点登录，便捷用户访问；整合全球智库采集平台、Dialog、SCI、Ei、CPCI等工具和资源平台，实现集成化链接。深度挖掘科技查新、科技报告数据资源，优化服务功能，支撑科技创新和政府决策。</w:t>
      </w:r>
    </w:p>
    <w:p w14:paraId="3D56B1BB">
      <w:pPr>
        <w:spacing w:before="100" w:beforeAutospacing="1" w:after="100" w:afterAutospacing="1" w:line="360" w:lineRule="auto"/>
        <w:ind w:firstLine="600" w:firstLineChars="25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面向社会大众、政府决策者和我院职工，采用一个数据底座，一个AI技术中台和产业创新、知识服务、科技情报服务、智库服务等多个场景应用的三层框架结构，集数据优势、技术优势、服务优势于一体，具有理念新、功能全、服务方式智能多样等特点。</w:t>
      </w:r>
    </w:p>
    <w:p w14:paraId="3329E1E0">
      <w:pPr>
        <w:spacing w:before="100" w:beforeAutospacing="1" w:after="100" w:afterAutospacing="1" w:line="360" w:lineRule="auto"/>
        <w:ind w:firstLine="600" w:firstLineChars="250"/>
        <w:contextualSpacing/>
        <w:rPr>
          <w:rFonts w:hint="eastAsia" w:ascii="宋体" w:hAnsi="宋体" w:cs="宋体"/>
          <w:sz w:val="24"/>
        </w:rPr>
      </w:pPr>
      <w:r>
        <w:rPr>
          <w:rFonts w:hint="eastAsia" w:ascii="宋体" w:hAnsi="宋体" w:cs="宋体"/>
          <w:sz w:val="24"/>
        </w:rPr>
        <w:t>设计开发的平台系统要能够在国产化软硬件环境中运行。</w:t>
      </w:r>
    </w:p>
    <w:p w14:paraId="458E9809">
      <w:pPr>
        <w:spacing w:before="100" w:beforeAutospacing="1" w:after="100" w:afterAutospacing="1" w:line="360" w:lineRule="auto"/>
        <w:ind w:firstLine="600" w:firstLineChars="250"/>
        <w:contextualSpacing/>
        <w:rPr>
          <w:rFonts w:hint="eastAsia" w:ascii="宋体" w:hAnsi="宋体" w:cs="宋体"/>
          <w:sz w:val="24"/>
        </w:rPr>
      </w:pPr>
      <w:r>
        <w:rPr>
          <w:rFonts w:hint="eastAsia" w:ascii="宋体" w:hAnsi="宋体" w:cs="宋体"/>
          <w:sz w:val="24"/>
        </w:rPr>
        <w:t>设计开发的平台系统要能通过经双方认可的第三方信息网络安全机构审核检测，并由信息网络安全机构出具信息网络安全检测合格报告。</w:t>
      </w:r>
    </w:p>
    <w:p w14:paraId="75B1F915">
      <w:pPr>
        <w:spacing w:before="100" w:beforeAutospacing="1" w:after="100" w:afterAutospacing="1" w:line="360" w:lineRule="auto"/>
        <w:ind w:firstLine="480" w:firstLineChars="200"/>
        <w:contextualSpacing/>
        <w:rPr>
          <w:rFonts w:hint="eastAsia" w:ascii="宋体" w:hAnsi="宋体" w:eastAsia="宋体" w:cs="宋体"/>
          <w:sz w:val="24"/>
        </w:rPr>
      </w:pPr>
    </w:p>
    <w:p w14:paraId="10F42695">
      <w:pPr>
        <w:pStyle w:val="2"/>
        <w:rPr>
          <w:rFonts w:hint="eastAsia"/>
        </w:rPr>
        <w:sectPr>
          <w:footerReference r:id="rId8" w:type="default"/>
          <w:pgSz w:w="12240" w:h="15840"/>
          <w:pgMar w:top="1440" w:right="1800" w:bottom="1440" w:left="1800" w:header="708" w:footer="708" w:gutter="0"/>
          <w:pgNumType w:start="1"/>
          <w:cols w:space="720" w:num="1"/>
          <w:docGrid w:linePitch="360" w:charSpace="0"/>
        </w:sectPr>
      </w:pPr>
    </w:p>
    <w:p w14:paraId="091F940D">
      <w:pPr>
        <w:pStyle w:val="3"/>
        <w:keepNext w:val="0"/>
        <w:keepLines w:val="0"/>
        <w:ind w:firstLine="643" w:firstLineChars="200"/>
        <w:rPr>
          <w:rFonts w:hint="eastAsia" w:ascii="宋体" w:hAnsi="宋体" w:eastAsia="宋体" w:cs="宋体"/>
        </w:rPr>
      </w:pPr>
      <w:bookmarkStart w:id="9" w:name="_Toc1532"/>
      <w:r>
        <w:rPr>
          <w:rFonts w:hint="eastAsia" w:ascii="宋体" w:hAnsi="宋体" w:eastAsia="宋体" w:cs="宋体"/>
          <w:sz w:val="32"/>
          <w:szCs w:val="32"/>
        </w:rPr>
        <w:t>第四部分  合同范本（仅供参考）</w:t>
      </w:r>
      <w:bookmarkEnd w:id="9"/>
    </w:p>
    <w:p w14:paraId="1F66AEDB">
      <w:pPr>
        <w:ind w:firstLine="640" w:firstLineChars="200"/>
        <w:jc w:val="center"/>
        <w:rPr>
          <w:rFonts w:hint="eastAsia" w:ascii="宋体" w:hAnsi="宋体" w:eastAsia="宋体" w:cs="宋体"/>
          <w:sz w:val="32"/>
          <w:szCs w:val="32"/>
        </w:rPr>
      </w:pPr>
    </w:p>
    <w:p w14:paraId="47171A8E">
      <w:pPr>
        <w:jc w:val="center"/>
        <w:rPr>
          <w:rFonts w:hint="eastAsia" w:ascii="宋体" w:hAnsi="宋体" w:eastAsia="宋体" w:cs="宋体"/>
          <w:b/>
          <w:sz w:val="44"/>
          <w:szCs w:val="44"/>
        </w:rPr>
      </w:pPr>
    </w:p>
    <w:p w14:paraId="51E7FDE8">
      <w:pPr>
        <w:jc w:val="center"/>
        <w:rPr>
          <w:rFonts w:hint="eastAsia" w:ascii="宋体" w:hAnsi="宋体" w:eastAsia="宋体" w:cs="宋体"/>
          <w:b/>
          <w:sz w:val="44"/>
          <w:szCs w:val="44"/>
        </w:rPr>
      </w:pPr>
    </w:p>
    <w:p w14:paraId="3CA0FB33">
      <w:pPr>
        <w:ind w:firstLine="883" w:firstLineChars="200"/>
        <w:jc w:val="center"/>
        <w:rPr>
          <w:rFonts w:hint="eastAsia" w:ascii="宋体" w:hAnsi="宋体" w:eastAsia="宋体" w:cs="宋体"/>
          <w:b/>
          <w:sz w:val="44"/>
          <w:szCs w:val="44"/>
        </w:rPr>
      </w:pPr>
      <w:r>
        <w:rPr>
          <w:rFonts w:hint="eastAsia" w:ascii="宋体" w:hAnsi="宋体" w:eastAsia="宋体" w:cs="宋体"/>
          <w:b/>
          <w:sz w:val="44"/>
          <w:szCs w:val="44"/>
        </w:rPr>
        <w:t>陕西省科技信息情报服务平台3.0建设</w:t>
      </w:r>
    </w:p>
    <w:p w14:paraId="28595CC3">
      <w:pPr>
        <w:ind w:firstLine="883" w:firstLineChars="200"/>
        <w:jc w:val="center"/>
        <w:rPr>
          <w:rFonts w:hint="eastAsia" w:ascii="宋体" w:hAnsi="宋体" w:eastAsia="宋体" w:cs="宋体"/>
          <w:b/>
          <w:sz w:val="44"/>
          <w:szCs w:val="44"/>
        </w:rPr>
      </w:pPr>
    </w:p>
    <w:p w14:paraId="4C55C4DD">
      <w:pPr>
        <w:ind w:firstLine="883" w:firstLineChars="200"/>
        <w:jc w:val="center"/>
        <w:rPr>
          <w:rFonts w:hint="eastAsia" w:ascii="宋体" w:hAnsi="宋体" w:eastAsia="宋体" w:cs="宋体"/>
          <w:b/>
          <w:sz w:val="44"/>
          <w:szCs w:val="44"/>
        </w:rPr>
      </w:pPr>
    </w:p>
    <w:p w14:paraId="0B9D4E54">
      <w:pPr>
        <w:ind w:firstLine="883" w:firstLineChars="200"/>
        <w:jc w:val="center"/>
        <w:rPr>
          <w:rFonts w:hint="eastAsia" w:ascii="宋体" w:hAnsi="宋体" w:eastAsia="宋体" w:cs="宋体"/>
          <w:b/>
          <w:sz w:val="44"/>
          <w:szCs w:val="44"/>
        </w:rPr>
      </w:pPr>
    </w:p>
    <w:p w14:paraId="2CD261CA">
      <w:pPr>
        <w:ind w:firstLine="480" w:firstLineChars="200"/>
        <w:jc w:val="center"/>
        <w:rPr>
          <w:rFonts w:hint="eastAsia" w:ascii="宋体" w:hAnsi="宋体" w:eastAsia="宋体" w:cs="宋体"/>
          <w:sz w:val="24"/>
        </w:rPr>
      </w:pPr>
    </w:p>
    <w:p w14:paraId="3BBB7A25">
      <w:pPr>
        <w:ind w:firstLine="480" w:firstLineChars="200"/>
        <w:jc w:val="center"/>
        <w:rPr>
          <w:rFonts w:hint="eastAsia" w:ascii="宋体" w:hAnsi="宋体" w:eastAsia="宋体" w:cs="宋体"/>
          <w:sz w:val="24"/>
        </w:rPr>
      </w:pPr>
      <w:r>
        <w:rPr>
          <w:rFonts w:hint="eastAsia" w:ascii="宋体" w:hAnsi="宋体" w:eastAsia="宋体" w:cs="宋体"/>
          <w:sz w:val="24"/>
        </w:rPr>
        <w:t xml:space="preserve"> </w:t>
      </w:r>
    </w:p>
    <w:p w14:paraId="21D654D7">
      <w:pPr>
        <w:ind w:firstLine="480" w:firstLineChars="200"/>
        <w:rPr>
          <w:rFonts w:hint="eastAsia" w:ascii="宋体" w:hAnsi="宋体" w:eastAsia="宋体" w:cs="宋体"/>
          <w:sz w:val="24"/>
        </w:rPr>
      </w:pPr>
    </w:p>
    <w:p w14:paraId="5CEBBCF9">
      <w:pPr>
        <w:jc w:val="center"/>
        <w:rPr>
          <w:rFonts w:hint="eastAsia" w:ascii="宋体" w:hAnsi="宋体" w:eastAsia="宋体" w:cs="宋体"/>
          <w:b/>
          <w:bCs/>
          <w:sz w:val="36"/>
          <w:szCs w:val="36"/>
        </w:rPr>
      </w:pPr>
    </w:p>
    <w:p w14:paraId="60F86AE6">
      <w:pPr>
        <w:jc w:val="center"/>
        <w:rPr>
          <w:rFonts w:hint="eastAsia" w:ascii="宋体" w:hAnsi="宋体" w:eastAsia="宋体" w:cs="宋体"/>
          <w:b/>
          <w:bCs/>
          <w:sz w:val="36"/>
          <w:szCs w:val="36"/>
        </w:rPr>
      </w:pPr>
      <w:r>
        <w:rPr>
          <w:rFonts w:hint="eastAsia" w:ascii="宋体" w:hAnsi="宋体" w:eastAsia="宋体" w:cs="宋体"/>
          <w:b/>
          <w:bCs/>
          <w:sz w:val="36"/>
          <w:szCs w:val="36"/>
        </w:rPr>
        <w:t>合　　同</w:t>
      </w:r>
    </w:p>
    <w:p w14:paraId="3F7A67D3">
      <w:pPr>
        <w:ind w:firstLine="480" w:firstLineChars="200"/>
        <w:rPr>
          <w:rFonts w:hint="eastAsia" w:ascii="宋体" w:hAnsi="宋体" w:eastAsia="宋体" w:cs="宋体"/>
          <w:sz w:val="24"/>
        </w:rPr>
      </w:pPr>
    </w:p>
    <w:p w14:paraId="595A40AC">
      <w:pPr>
        <w:ind w:firstLine="480" w:firstLineChars="200"/>
        <w:rPr>
          <w:rFonts w:hint="eastAsia" w:ascii="宋体" w:hAnsi="宋体" w:eastAsia="宋体" w:cs="宋体"/>
          <w:sz w:val="24"/>
        </w:rPr>
      </w:pPr>
    </w:p>
    <w:p w14:paraId="5AE68E13">
      <w:pPr>
        <w:ind w:firstLine="480" w:firstLineChars="200"/>
        <w:rPr>
          <w:rFonts w:hint="eastAsia" w:ascii="宋体" w:hAnsi="宋体" w:eastAsia="宋体" w:cs="宋体"/>
          <w:sz w:val="24"/>
        </w:rPr>
      </w:pPr>
    </w:p>
    <w:p w14:paraId="2AA5F53B">
      <w:pPr>
        <w:ind w:firstLine="480" w:firstLineChars="200"/>
        <w:rPr>
          <w:rFonts w:hint="eastAsia" w:ascii="宋体" w:hAnsi="宋体" w:eastAsia="宋体" w:cs="宋体"/>
          <w:sz w:val="24"/>
        </w:rPr>
      </w:pPr>
    </w:p>
    <w:p w14:paraId="557DB983">
      <w:pPr>
        <w:ind w:firstLine="1120" w:firstLineChars="400"/>
        <w:rPr>
          <w:rFonts w:hint="eastAsia" w:ascii="宋体" w:hAnsi="宋体" w:eastAsia="宋体" w:cs="宋体"/>
          <w:sz w:val="28"/>
          <w:szCs w:val="28"/>
        </w:rPr>
      </w:pPr>
    </w:p>
    <w:p w14:paraId="427B76BF">
      <w:pPr>
        <w:ind w:firstLine="1120" w:firstLineChars="400"/>
        <w:rPr>
          <w:rFonts w:hint="eastAsia" w:ascii="宋体" w:hAnsi="宋体" w:eastAsia="宋体" w:cs="宋体"/>
          <w:sz w:val="28"/>
          <w:szCs w:val="28"/>
        </w:rPr>
      </w:pPr>
    </w:p>
    <w:p w14:paraId="2A910478">
      <w:pPr>
        <w:ind w:firstLine="1120" w:firstLineChars="400"/>
        <w:rPr>
          <w:rFonts w:hint="eastAsia" w:ascii="宋体" w:hAnsi="宋体" w:eastAsia="宋体" w:cs="宋体"/>
          <w:sz w:val="28"/>
          <w:szCs w:val="28"/>
        </w:rPr>
      </w:pPr>
      <w:r>
        <w:rPr>
          <w:rFonts w:hint="eastAsia" w:ascii="宋体" w:hAnsi="宋体" w:eastAsia="宋体" w:cs="宋体"/>
          <w:sz w:val="28"/>
          <w:szCs w:val="28"/>
        </w:rPr>
        <w:t>合同编号：____________________</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p>
    <w:p w14:paraId="2B4B8222">
      <w:pPr>
        <w:rPr>
          <w:rFonts w:hint="eastAsia" w:ascii="宋体" w:hAnsi="宋体" w:eastAsia="宋体" w:cs="宋体"/>
          <w:sz w:val="28"/>
          <w:szCs w:val="28"/>
        </w:rPr>
      </w:pPr>
    </w:p>
    <w:p w14:paraId="0FCB1920">
      <w:pPr>
        <w:ind w:firstLine="1120" w:firstLineChars="400"/>
        <w:rPr>
          <w:rFonts w:hint="eastAsia" w:ascii="宋体" w:hAnsi="宋体" w:eastAsia="宋体" w:cs="宋体"/>
          <w:sz w:val="28"/>
          <w:szCs w:val="28"/>
        </w:rPr>
      </w:pPr>
      <w:r>
        <w:rPr>
          <w:rFonts w:hint="eastAsia" w:ascii="宋体" w:hAnsi="宋体" w:eastAsia="宋体" w:cs="宋体"/>
          <w:sz w:val="28"/>
          <w:szCs w:val="28"/>
        </w:rPr>
        <w:t>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陕西省科学技术情报研究院</w:t>
      </w:r>
      <w:r>
        <w:rPr>
          <w:rFonts w:hint="eastAsia" w:ascii="宋体" w:hAnsi="宋体" w:eastAsia="宋体" w:cs="宋体"/>
          <w:sz w:val="28"/>
          <w:szCs w:val="28"/>
          <w:u w:val="single"/>
        </w:rPr>
        <w:t xml:space="preserve">     </w:t>
      </w:r>
      <w:r>
        <w:rPr>
          <w:rFonts w:hint="eastAsia" w:ascii="宋体" w:hAnsi="宋体" w:eastAsia="宋体" w:cs="宋体"/>
          <w:sz w:val="24"/>
          <w:u w:val="single"/>
        </w:rPr>
        <w:t>(</w:t>
      </w:r>
      <w:r>
        <w:rPr>
          <w:rFonts w:hint="eastAsia" w:ascii="宋体" w:hAnsi="宋体" w:eastAsia="宋体" w:cs="宋体"/>
          <w:sz w:val="28"/>
          <w:szCs w:val="28"/>
        </w:rPr>
        <w:t>采购人名称)</w:t>
      </w:r>
      <w:r>
        <w:rPr>
          <w:rFonts w:hint="eastAsia" w:ascii="宋体" w:hAnsi="宋体" w:eastAsia="宋体" w:cs="宋体"/>
          <w:sz w:val="28"/>
          <w:szCs w:val="28"/>
        </w:rPr>
        <w:tab/>
      </w:r>
    </w:p>
    <w:p w14:paraId="1FA0FBA5">
      <w:pPr>
        <w:ind w:firstLine="1120" w:firstLineChars="400"/>
        <w:rPr>
          <w:rFonts w:hint="eastAsia" w:ascii="宋体" w:hAnsi="宋体" w:eastAsia="宋体" w:cs="宋体"/>
          <w:sz w:val="28"/>
          <w:szCs w:val="28"/>
        </w:rPr>
      </w:pPr>
      <w:r>
        <w:rPr>
          <w:rFonts w:hint="eastAsia" w:ascii="宋体" w:hAnsi="宋体" w:eastAsia="宋体" w:cs="宋体"/>
          <w:sz w:val="28"/>
          <w:szCs w:val="28"/>
        </w:rPr>
        <w:t>乙</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方：____________________(中标人名称)</w:t>
      </w:r>
    </w:p>
    <w:p w14:paraId="30F68703">
      <w:pPr>
        <w:pStyle w:val="48"/>
        <w:spacing w:line="360" w:lineRule="auto"/>
        <w:ind w:firstLine="482"/>
        <w:rPr>
          <w:rFonts w:hint="eastAsia" w:ascii="宋体" w:hAnsi="宋体" w:eastAsia="宋体" w:cs="宋体"/>
          <w:b/>
          <w:bCs/>
          <w:u w:val="single"/>
        </w:rPr>
      </w:pPr>
      <w:bookmarkStart w:id="10" w:name="_Toc328739380"/>
      <w:r>
        <w:rPr>
          <w:rFonts w:hint="eastAsia" w:ascii="宋体" w:hAnsi="宋体" w:eastAsia="宋体" w:cs="宋体"/>
          <w:b/>
          <w:bCs/>
        </w:rPr>
        <w:t>采购人（甲方）：</w:t>
      </w:r>
      <w:r>
        <w:rPr>
          <w:rFonts w:hint="eastAsia" w:ascii="宋体" w:hAnsi="宋体" w:eastAsia="宋体" w:cs="宋体"/>
          <w:b/>
          <w:bCs/>
          <w:u w:val="single"/>
        </w:rPr>
        <w:t xml:space="preserve"> </w:t>
      </w:r>
      <w:r>
        <w:rPr>
          <w:rFonts w:hint="eastAsia" w:ascii="宋体" w:hAnsi="宋体" w:eastAsia="宋体" w:cs="宋体"/>
          <w:b/>
          <w:bCs/>
          <w:u w:val="single"/>
          <w:lang w:eastAsia="zh-CN"/>
        </w:rPr>
        <w:t>陕西省科学技术情报研究院</w:t>
      </w:r>
      <w:r>
        <w:rPr>
          <w:rFonts w:hint="eastAsia" w:ascii="宋体" w:hAnsi="宋体" w:eastAsia="宋体" w:cs="宋体"/>
          <w:b/>
          <w:bCs/>
          <w:u w:val="single"/>
        </w:rPr>
        <w:t xml:space="preserve">     </w:t>
      </w:r>
    </w:p>
    <w:p w14:paraId="2902545D">
      <w:pPr>
        <w:pStyle w:val="48"/>
        <w:spacing w:line="360" w:lineRule="auto"/>
        <w:ind w:firstLine="482"/>
        <w:rPr>
          <w:rFonts w:hint="eastAsia" w:ascii="宋体" w:hAnsi="宋体" w:eastAsia="宋体" w:cs="宋体"/>
          <w:b/>
          <w:bCs/>
        </w:rPr>
      </w:pPr>
      <w:r>
        <w:rPr>
          <w:rFonts w:hint="eastAsia" w:ascii="宋体" w:hAnsi="宋体" w:eastAsia="宋体" w:cs="宋体"/>
          <w:b/>
          <w:bCs/>
        </w:rPr>
        <w:t>供应商（乙方）：</w:t>
      </w:r>
      <w:r>
        <w:rPr>
          <w:rFonts w:hint="eastAsia" w:ascii="宋体" w:hAnsi="宋体" w:eastAsia="宋体" w:cs="宋体"/>
          <w:b/>
          <w:bCs/>
          <w:u w:val="single"/>
        </w:rPr>
        <w:t xml:space="preserve">                            </w:t>
      </w:r>
      <w:r>
        <w:rPr>
          <w:rFonts w:hint="eastAsia" w:ascii="宋体" w:hAnsi="宋体" w:eastAsia="宋体" w:cs="宋体"/>
          <w:b/>
          <w:bCs/>
        </w:rPr>
        <w:t xml:space="preserve">           </w:t>
      </w:r>
    </w:p>
    <w:p w14:paraId="027E12B5">
      <w:pPr>
        <w:pStyle w:val="48"/>
        <w:spacing w:line="360" w:lineRule="auto"/>
        <w:ind w:firstLine="480"/>
        <w:rPr>
          <w:rFonts w:hint="eastAsia" w:ascii="宋体" w:hAnsi="宋体" w:eastAsia="宋体" w:cs="宋体"/>
        </w:rPr>
      </w:pPr>
      <w:r>
        <w:rPr>
          <w:rFonts w:hint="eastAsia" w:ascii="宋体" w:hAnsi="宋体" w:eastAsia="宋体" w:cs="宋体"/>
        </w:rPr>
        <w:t>根据《中华人民共和国政府采购法》及实施条例、《中华人民共和国民法典》和甲方</w:t>
      </w:r>
      <w:r>
        <w:rPr>
          <w:rFonts w:hint="eastAsia" w:ascii="宋体" w:hAnsi="宋体" w:eastAsia="宋体" w:cs="宋体"/>
          <w:u w:val="single"/>
          <w:lang w:eastAsia="zh-CN"/>
        </w:rPr>
        <w:t>陕西省科技信息情报服务平台3.0建设</w:t>
      </w:r>
      <w:r>
        <w:rPr>
          <w:rFonts w:hint="eastAsia" w:ascii="宋体" w:hAnsi="宋体" w:eastAsia="宋体" w:cs="宋体"/>
        </w:rPr>
        <w:t>（项目编号：</w:t>
      </w:r>
      <w:r>
        <w:rPr>
          <w:rFonts w:hint="eastAsia" w:ascii="宋体" w:hAnsi="宋体" w:eastAsia="宋体" w:cs="宋体"/>
          <w:lang w:eastAsia="zh-CN"/>
        </w:rPr>
        <w:t>SXHT-(GK)20250901</w:t>
      </w:r>
      <w:r>
        <w:rPr>
          <w:rFonts w:hint="eastAsia" w:ascii="宋体" w:hAnsi="宋体" w:eastAsia="宋体" w:cs="宋体"/>
        </w:rPr>
        <w:t>）的招标文件、投标文件等有关规定，为确保甲方采购项目的顺利实施，甲、乙双方在平等自愿原则下签订本合同，并共同遵守如下条款：</w:t>
      </w:r>
    </w:p>
    <w:p w14:paraId="343B9BD4">
      <w:pPr>
        <w:pStyle w:val="25"/>
        <w:rPr>
          <w:rFonts w:hint="eastAsia" w:ascii="宋体" w:hAnsi="宋体" w:eastAsia="宋体" w:cs="宋体"/>
          <w:b w:val="0"/>
          <w:bCs w:val="0"/>
          <w:color w:val="auto"/>
          <w:sz w:val="24"/>
          <w:lang w:val="en-US" w:eastAsia="en-US"/>
        </w:rPr>
      </w:pPr>
      <w:r>
        <w:rPr>
          <w:rFonts w:hint="eastAsia" w:ascii="宋体" w:hAnsi="宋体" w:eastAsia="宋体" w:cs="宋体"/>
          <w:b/>
          <w:bCs/>
          <w:color w:val="auto"/>
          <w:sz w:val="24"/>
          <w:lang w:val="en-US" w:eastAsia="en-US"/>
        </w:rPr>
        <w:t>一、项目概况</w:t>
      </w:r>
    </w:p>
    <w:p w14:paraId="1A2C642F">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1.项目名称：</w:t>
      </w:r>
      <w:r>
        <w:rPr>
          <w:rFonts w:hint="eastAsia" w:ascii="宋体" w:hAnsi="宋体" w:eastAsia="宋体" w:cs="宋体"/>
          <w:b w:val="0"/>
          <w:bCs w:val="0"/>
          <w:color w:val="auto"/>
          <w:sz w:val="24"/>
          <w:lang w:val="en-US" w:eastAsia="zh-CN"/>
        </w:rPr>
        <w:t>陕西省科技信息情报服务平台3.0建设；</w:t>
      </w:r>
    </w:p>
    <w:p w14:paraId="35DBFC5D">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2.项目地点：</w:t>
      </w:r>
      <w:r>
        <w:rPr>
          <w:rFonts w:hint="eastAsia" w:ascii="宋体" w:hAnsi="宋体" w:eastAsia="宋体" w:cs="宋体"/>
          <w:b w:val="0"/>
          <w:bCs w:val="0"/>
          <w:color w:val="auto"/>
          <w:sz w:val="24"/>
          <w:lang w:val="en-US" w:eastAsia="zh-CN"/>
        </w:rPr>
        <w:t>采购人指定地点</w:t>
      </w:r>
      <w:r>
        <w:rPr>
          <w:rFonts w:hint="eastAsia" w:ascii="宋体" w:hAnsi="宋体" w:eastAsia="宋体" w:cs="宋体"/>
          <w:b w:val="0"/>
          <w:bCs w:val="0"/>
          <w:color w:val="auto"/>
          <w:sz w:val="24"/>
          <w:lang w:val="en-US" w:eastAsia="en-US"/>
        </w:rPr>
        <w:t>；</w:t>
      </w:r>
    </w:p>
    <w:p w14:paraId="03CA2BD3">
      <w:pPr>
        <w:pStyle w:val="25"/>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lang w:val="en-US" w:eastAsia="en-US"/>
        </w:rPr>
        <w:t>、</w:t>
      </w:r>
      <w:r>
        <w:rPr>
          <w:rFonts w:hint="eastAsia" w:ascii="宋体" w:hAnsi="宋体" w:eastAsia="宋体" w:cs="宋体"/>
          <w:b/>
          <w:bCs/>
          <w:color w:val="auto"/>
          <w:sz w:val="24"/>
          <w:lang w:val="en-US" w:eastAsia="zh-CN"/>
        </w:rPr>
        <w:t>合同价格</w:t>
      </w:r>
    </w:p>
    <w:p w14:paraId="57E0C158">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合同价格(大写):</w:t>
      </w:r>
      <w:r>
        <w:rPr>
          <w:rFonts w:hint="eastAsia" w:ascii="宋体" w:hAnsi="宋体" w:eastAsia="宋体" w:cs="宋体"/>
          <w:b w:val="0"/>
          <w:bCs w:val="0"/>
          <w:color w:val="auto"/>
          <w:sz w:val="24"/>
          <w:u w:val="single"/>
          <w:lang w:val="en-US" w:eastAsia="zh-CN"/>
        </w:rPr>
        <w:t xml:space="preserve">               元整</w:t>
      </w:r>
      <w:r>
        <w:rPr>
          <w:rFonts w:hint="eastAsia" w:ascii="宋体" w:hAnsi="宋体" w:eastAsia="宋体" w:cs="宋体"/>
          <w:b w:val="0"/>
          <w:bCs w:val="0"/>
          <w:color w:val="auto"/>
          <w:sz w:val="24"/>
          <w:u w:val="single"/>
          <w:lang w:val="en-US" w:eastAsia="en-US"/>
        </w:rPr>
        <w:t>(¥</w:t>
      </w:r>
      <w:r>
        <w:rPr>
          <w:rFonts w:hint="eastAsia" w:ascii="宋体" w:hAnsi="宋体" w:eastAsia="宋体" w:cs="宋体"/>
          <w:b w:val="0"/>
          <w:bCs w:val="0"/>
          <w:color w:val="auto"/>
          <w:sz w:val="24"/>
          <w:u w:val="single"/>
          <w:lang w:val="en-US" w:eastAsia="zh-CN"/>
        </w:rPr>
        <w:t xml:space="preserve">         </w:t>
      </w:r>
      <w:r>
        <w:rPr>
          <w:rFonts w:hint="eastAsia" w:ascii="宋体" w:hAnsi="宋体" w:eastAsia="宋体" w:cs="宋体"/>
          <w:b w:val="0"/>
          <w:bCs w:val="0"/>
          <w:color w:val="auto"/>
          <w:sz w:val="24"/>
          <w:u w:val="single"/>
          <w:lang w:val="en-US" w:eastAsia="en-US"/>
        </w:rPr>
        <w:t>)</w:t>
      </w:r>
    </w:p>
    <w:p w14:paraId="01258CD9">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合同总价即中标价，乙方应在投标报价表中包含但不限于完成本次</w:t>
      </w:r>
      <w:r>
        <w:rPr>
          <w:rFonts w:hint="eastAsia" w:ascii="宋体" w:hAnsi="宋体" w:eastAsia="宋体" w:cs="宋体"/>
          <w:b w:val="0"/>
          <w:bCs w:val="0"/>
          <w:color w:val="auto"/>
          <w:sz w:val="24"/>
          <w:lang w:val="en-US" w:eastAsia="zh-CN"/>
        </w:rPr>
        <w:t>招标</w:t>
      </w:r>
      <w:r>
        <w:rPr>
          <w:rFonts w:hint="eastAsia" w:ascii="宋体" w:hAnsi="宋体" w:eastAsia="宋体" w:cs="宋体"/>
          <w:b w:val="0"/>
          <w:bCs w:val="0"/>
          <w:color w:val="auto"/>
          <w:sz w:val="24"/>
          <w:lang w:val="en-US" w:eastAsia="en-US"/>
        </w:rPr>
        <w:t>所要求的服务且验收合格的所有费用，包括技术调试费、</w:t>
      </w:r>
      <w:r>
        <w:rPr>
          <w:rFonts w:hint="eastAsia" w:ascii="宋体" w:hAnsi="宋体" w:cs="宋体"/>
          <w:b w:val="0"/>
          <w:bCs w:val="0"/>
          <w:color w:val="auto"/>
          <w:sz w:val="24"/>
          <w:lang w:val="en-US" w:eastAsia="zh-CN"/>
        </w:rPr>
        <w:t>第三方安全评测、</w:t>
      </w:r>
      <w:r>
        <w:rPr>
          <w:rFonts w:hint="eastAsia" w:ascii="宋体" w:hAnsi="宋体" w:eastAsia="宋体" w:cs="宋体"/>
          <w:b w:val="0"/>
          <w:bCs w:val="0"/>
          <w:color w:val="auto"/>
          <w:sz w:val="24"/>
          <w:lang w:val="en-US" w:eastAsia="en-US"/>
        </w:rPr>
        <w:t>验收费用、税费等其他相关费用。一旦成交，</w:t>
      </w:r>
      <w:r>
        <w:rPr>
          <w:rFonts w:hint="eastAsia" w:ascii="宋体" w:hAnsi="宋体" w:eastAsia="宋体" w:cs="宋体"/>
          <w:b w:val="0"/>
          <w:bCs w:val="0"/>
          <w:color w:val="auto"/>
          <w:sz w:val="24"/>
          <w:lang w:val="en-US" w:eastAsia="zh-CN"/>
        </w:rPr>
        <w:t>投标</w:t>
      </w:r>
      <w:r>
        <w:rPr>
          <w:rFonts w:hint="eastAsia" w:ascii="宋体" w:hAnsi="宋体" w:eastAsia="宋体" w:cs="宋体"/>
          <w:b w:val="0"/>
          <w:bCs w:val="0"/>
          <w:color w:val="auto"/>
          <w:sz w:val="24"/>
          <w:lang w:val="en-US" w:eastAsia="en-US"/>
        </w:rPr>
        <w:t>报价将不会因国家政策调整及市场变化因素而得到调整。投标报价表中标明本次服务的所有单项价格和总价，任何有选择的报价将不予接受，按无效投标处理。</w:t>
      </w:r>
    </w:p>
    <w:p w14:paraId="7B1EFC18">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lang w:val="en-US" w:eastAsia="en-US"/>
        </w:rPr>
        <w:t>、结算方式</w:t>
      </w:r>
    </w:p>
    <w:p w14:paraId="343BFE2B">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lang w:val="en-US" w:eastAsia="en-US"/>
        </w:rPr>
        <w:t>结算单位：由甲方负责结算，在付款前，乙方必须开具相应金额发票给甲方。</w:t>
      </w:r>
    </w:p>
    <w:p w14:paraId="16A9549F">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lang w:val="en-US" w:eastAsia="en-US"/>
        </w:rPr>
        <w:t>付款方式：</w:t>
      </w:r>
      <w:r>
        <w:rPr>
          <w:rFonts w:hint="eastAsia" w:ascii="宋体" w:hAnsi="宋体" w:eastAsia="宋体" w:cs="宋体"/>
          <w:b w:val="0"/>
          <w:bCs w:val="0"/>
          <w:color w:val="auto"/>
          <w:sz w:val="24"/>
          <w:lang w:val="en-US" w:eastAsia="zh-CN"/>
        </w:rPr>
        <w:t>项目验收</w:t>
      </w:r>
      <w:r>
        <w:rPr>
          <w:rFonts w:hint="eastAsia" w:ascii="宋体" w:hAnsi="宋体" w:cs="宋体"/>
          <w:b w:val="0"/>
          <w:bCs w:val="0"/>
          <w:color w:val="auto"/>
          <w:sz w:val="24"/>
          <w:lang w:val="en-US" w:eastAsia="zh-CN"/>
        </w:rPr>
        <w:t>合格</w:t>
      </w:r>
      <w:r>
        <w:rPr>
          <w:rFonts w:hint="eastAsia" w:ascii="宋体" w:hAnsi="宋体" w:eastAsia="宋体" w:cs="宋体"/>
          <w:b w:val="0"/>
          <w:bCs w:val="0"/>
          <w:color w:val="auto"/>
          <w:sz w:val="24"/>
          <w:lang w:val="en-US" w:eastAsia="zh-CN"/>
        </w:rPr>
        <w:t>后一次性付款。</w:t>
      </w:r>
    </w:p>
    <w:p w14:paraId="4E102396">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lang w:val="en-US" w:eastAsia="en-US"/>
        </w:rPr>
        <w:t>、期限</w:t>
      </w:r>
    </w:p>
    <w:p w14:paraId="614F5DEB">
      <w:pPr>
        <w:pStyle w:val="25"/>
        <w:spacing w:line="360" w:lineRule="auto"/>
        <w:rPr>
          <w:rFonts w:hint="eastAsia" w:ascii="宋体" w:hAnsi="宋体" w:eastAsia="宋体" w:cs="宋体"/>
          <w:b w:val="0"/>
          <w:bCs w:val="0"/>
          <w:color w:val="auto"/>
          <w:sz w:val="24"/>
          <w:highlight w:val="none"/>
          <w:lang w:val="en-US" w:eastAsia="en-US"/>
        </w:rPr>
      </w:pPr>
      <w:r>
        <w:rPr>
          <w:rFonts w:hint="eastAsia" w:ascii="宋体" w:hAnsi="宋体" w:cs="宋体"/>
          <w:b w:val="0"/>
          <w:bCs w:val="0"/>
          <w:color w:val="auto"/>
          <w:sz w:val="24"/>
          <w:highlight w:val="none"/>
          <w:lang w:val="en-US" w:eastAsia="zh-CN"/>
        </w:rPr>
        <w:t>实施周期</w:t>
      </w:r>
      <w:r>
        <w:rPr>
          <w:rFonts w:hint="eastAsia" w:ascii="宋体" w:hAnsi="宋体" w:eastAsia="宋体" w:cs="宋体"/>
          <w:b w:val="0"/>
          <w:bCs w:val="0"/>
          <w:color w:val="auto"/>
          <w:sz w:val="24"/>
          <w:highlight w:val="none"/>
          <w:lang w:val="en-US" w:eastAsia="en-US"/>
        </w:rPr>
        <w:t>：</w:t>
      </w:r>
      <w:r>
        <w:rPr>
          <w:rFonts w:hint="eastAsia" w:ascii="宋体" w:hAnsi="宋体" w:cs="宋体"/>
          <w:b w:val="0"/>
          <w:bCs w:val="0"/>
          <w:color w:val="auto"/>
          <w:sz w:val="24"/>
          <w:highlight w:val="none"/>
          <w:lang w:val="en-US" w:eastAsia="zh-CN"/>
        </w:rPr>
        <w:t>自合同签订之日起90 个日历日完成系统开发任务，并经双方认可的第三方信息网络安全机构审核检测后，并出具信息网络安全检测合格报告后，系统上线运行</w:t>
      </w:r>
      <w:r>
        <w:rPr>
          <w:rFonts w:hint="eastAsia" w:ascii="宋体" w:hAnsi="宋体" w:eastAsia="宋体" w:cs="宋体"/>
          <w:b w:val="0"/>
          <w:bCs w:val="0"/>
          <w:color w:val="auto"/>
          <w:sz w:val="24"/>
          <w:highlight w:val="none"/>
          <w:lang w:val="en-US" w:eastAsia="en-US"/>
        </w:rPr>
        <w:t>。</w:t>
      </w:r>
    </w:p>
    <w:p w14:paraId="29D58DC8">
      <w:pPr>
        <w:pStyle w:val="25"/>
        <w:spacing w:line="360" w:lineRule="auto"/>
        <w:rPr>
          <w:rFonts w:hint="eastAsia" w:ascii="宋体" w:hAnsi="宋体" w:eastAsia="宋体" w:cs="宋体"/>
          <w:b w:val="0"/>
          <w:bCs w:val="0"/>
          <w:color w:val="auto"/>
          <w:sz w:val="24"/>
          <w:highlight w:val="none"/>
          <w:lang w:val="en-US" w:eastAsia="en-US"/>
        </w:rPr>
      </w:pPr>
      <w:r>
        <w:rPr>
          <w:rFonts w:hint="eastAsia" w:ascii="宋体" w:hAnsi="宋体" w:eastAsia="宋体" w:cs="宋体"/>
          <w:b w:val="0"/>
          <w:bCs w:val="0"/>
          <w:color w:val="auto"/>
          <w:sz w:val="24"/>
          <w:highlight w:val="none"/>
          <w:lang w:val="en-US" w:eastAsia="en-US"/>
        </w:rPr>
        <w:t>售后维护时间：项目通过验收之日起</w:t>
      </w:r>
      <w:r>
        <w:rPr>
          <w:rFonts w:hint="eastAsia" w:ascii="宋体" w:hAnsi="宋体" w:cs="宋体"/>
          <w:b w:val="0"/>
          <w:bCs w:val="0"/>
          <w:color w:val="auto"/>
          <w:sz w:val="24"/>
          <w:highlight w:val="none"/>
          <w:lang w:val="en-US" w:eastAsia="zh-CN"/>
        </w:rPr>
        <w:t>五</w:t>
      </w:r>
      <w:r>
        <w:rPr>
          <w:rFonts w:hint="eastAsia" w:ascii="宋体" w:hAnsi="宋体" w:eastAsia="宋体" w:cs="宋体"/>
          <w:b w:val="0"/>
          <w:bCs w:val="0"/>
          <w:color w:val="auto"/>
          <w:sz w:val="24"/>
          <w:highlight w:val="none"/>
          <w:lang w:val="en-US" w:eastAsia="en-US"/>
        </w:rPr>
        <w:t>年。</w:t>
      </w:r>
    </w:p>
    <w:p w14:paraId="70C238AD">
      <w:pPr>
        <w:pStyle w:val="25"/>
        <w:rPr>
          <w:rFonts w:hint="eastAsia" w:ascii="宋体" w:hAnsi="宋体" w:eastAsia="宋体" w:cs="宋体"/>
          <w:b w:val="0"/>
          <w:bCs w:val="0"/>
          <w:color w:val="auto"/>
          <w:sz w:val="24"/>
          <w:lang w:val="en-US" w:eastAsia="en-US"/>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lang w:val="en-US" w:eastAsia="en-US"/>
        </w:rPr>
        <w:t>、双方权责</w:t>
      </w:r>
    </w:p>
    <w:p w14:paraId="1CF4F13D">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1.甲方有权要求乙方提供的服务所涉及的第三方权利进行免责。</w:t>
      </w:r>
    </w:p>
    <w:p w14:paraId="5D3F3CD2">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2.甲方要求乙方提供所需的技术服务，需符合国家相关部门有关技术质量的规定标准。</w:t>
      </w:r>
    </w:p>
    <w:p w14:paraId="6802222F">
      <w:pPr>
        <w:rPr>
          <w:rFonts w:hint="default" w:eastAsia="宋体"/>
          <w:lang w:val="en-US" w:eastAsia="zh-CN"/>
        </w:rPr>
      </w:pPr>
      <w:r>
        <w:rPr>
          <w:rFonts w:hint="eastAsia" w:ascii="宋体" w:hAnsi="宋体" w:cs="宋体"/>
          <w:b w:val="0"/>
          <w:bCs w:val="0"/>
          <w:color w:val="auto"/>
          <w:sz w:val="24"/>
          <w:lang w:val="en-US" w:eastAsia="zh-CN"/>
        </w:rPr>
        <w:t xml:space="preserve">   3.甲方设计开发的平台系统能够在国产化软硬件环境中运行。</w:t>
      </w:r>
    </w:p>
    <w:p w14:paraId="2C995A22">
      <w:pPr>
        <w:pStyle w:val="25"/>
        <w:rPr>
          <w:rFonts w:hint="eastAsia" w:ascii="宋体" w:hAnsi="宋体" w:eastAsia="宋体" w:cs="宋体"/>
          <w:b w:val="0"/>
          <w:bCs w:val="0"/>
          <w:color w:val="auto"/>
          <w:sz w:val="24"/>
          <w:lang w:val="en-US" w:eastAsia="en-US"/>
        </w:rPr>
      </w:pPr>
      <w:r>
        <w:rPr>
          <w:rFonts w:hint="eastAsia" w:ascii="宋体" w:hAnsi="宋体" w:cs="宋体"/>
          <w:b w:val="0"/>
          <w:bCs w:val="0"/>
          <w:color w:val="auto"/>
          <w:sz w:val="24"/>
          <w:lang w:val="en-US" w:eastAsia="zh-CN"/>
        </w:rPr>
        <w:t>4</w:t>
      </w:r>
      <w:r>
        <w:rPr>
          <w:rFonts w:hint="eastAsia" w:ascii="宋体" w:hAnsi="宋体" w:eastAsia="宋体" w:cs="宋体"/>
          <w:b w:val="0"/>
          <w:bCs w:val="0"/>
          <w:color w:val="auto"/>
          <w:sz w:val="24"/>
          <w:lang w:val="en-US" w:eastAsia="en-US"/>
        </w:rPr>
        <w:t>.甲方有权向乙方提出合理化建议。</w:t>
      </w:r>
    </w:p>
    <w:p w14:paraId="240DE1CC">
      <w:pPr>
        <w:pStyle w:val="25"/>
        <w:rPr>
          <w:rFonts w:hint="eastAsia" w:ascii="宋体" w:hAnsi="宋体" w:eastAsia="宋体" w:cs="宋体"/>
          <w:b w:val="0"/>
          <w:bCs w:val="0"/>
          <w:color w:val="auto"/>
          <w:sz w:val="24"/>
          <w:lang w:val="en-US" w:eastAsia="en-US"/>
        </w:rPr>
      </w:pPr>
      <w:r>
        <w:rPr>
          <w:rFonts w:hint="eastAsia" w:ascii="宋体" w:hAnsi="宋体" w:cs="宋体"/>
          <w:b w:val="0"/>
          <w:bCs w:val="0"/>
          <w:color w:val="auto"/>
          <w:sz w:val="24"/>
          <w:lang w:val="en-US" w:eastAsia="zh-CN"/>
        </w:rPr>
        <w:t>5</w:t>
      </w:r>
      <w:r>
        <w:rPr>
          <w:rFonts w:hint="eastAsia" w:ascii="宋体" w:hAnsi="宋体" w:eastAsia="宋体" w:cs="宋体"/>
          <w:b w:val="0"/>
          <w:bCs w:val="0"/>
          <w:color w:val="auto"/>
          <w:sz w:val="24"/>
          <w:lang w:val="en-US" w:eastAsia="en-US"/>
        </w:rPr>
        <w:t>.甲方有权对乙方工程师的工作态度、技术水平进行监督和评判并提出相应的要求。</w:t>
      </w:r>
    </w:p>
    <w:p w14:paraId="1343BA31">
      <w:pPr>
        <w:pStyle w:val="25"/>
        <w:rPr>
          <w:rFonts w:hint="eastAsia" w:ascii="宋体" w:hAnsi="宋体" w:eastAsia="宋体" w:cs="宋体"/>
          <w:b w:val="0"/>
          <w:bCs w:val="0"/>
          <w:color w:val="auto"/>
          <w:sz w:val="24"/>
          <w:lang w:val="en-US" w:eastAsia="en-US"/>
        </w:rPr>
      </w:pPr>
      <w:r>
        <w:rPr>
          <w:rFonts w:hint="eastAsia" w:ascii="宋体" w:hAnsi="宋体" w:cs="宋体"/>
          <w:b w:val="0"/>
          <w:bCs w:val="0"/>
          <w:color w:val="auto"/>
          <w:sz w:val="24"/>
          <w:lang w:val="en-US" w:eastAsia="zh-CN"/>
        </w:rPr>
        <w:t>6</w:t>
      </w:r>
      <w:r>
        <w:rPr>
          <w:rFonts w:hint="eastAsia" w:ascii="宋体" w:hAnsi="宋体" w:eastAsia="宋体" w:cs="宋体"/>
          <w:b w:val="0"/>
          <w:bCs w:val="0"/>
          <w:color w:val="auto"/>
          <w:sz w:val="24"/>
          <w:lang w:val="en-US" w:eastAsia="en-US"/>
        </w:rPr>
        <w:t>.相关工作甲方认为有必要邀请专家或者第三方机构参与的，产生的费用均由乙方承担。</w:t>
      </w:r>
    </w:p>
    <w:p w14:paraId="1D3F7547">
      <w:pPr>
        <w:pStyle w:val="25"/>
        <w:rPr>
          <w:rFonts w:hint="eastAsia" w:ascii="宋体" w:hAnsi="宋体" w:eastAsia="宋体" w:cs="宋体"/>
          <w:b w:val="0"/>
          <w:bCs w:val="0"/>
          <w:color w:val="auto"/>
          <w:sz w:val="24"/>
          <w:lang w:val="en-US" w:eastAsia="en-US"/>
        </w:rPr>
      </w:pPr>
      <w:r>
        <w:rPr>
          <w:rFonts w:hint="eastAsia" w:ascii="宋体" w:hAnsi="宋体" w:cs="宋体"/>
          <w:b w:val="0"/>
          <w:bCs w:val="0"/>
          <w:color w:val="auto"/>
          <w:sz w:val="24"/>
          <w:lang w:val="en-US" w:eastAsia="zh-CN"/>
        </w:rPr>
        <w:t>7</w:t>
      </w:r>
      <w:r>
        <w:rPr>
          <w:rFonts w:hint="eastAsia" w:ascii="宋体" w:hAnsi="宋体" w:eastAsia="宋体" w:cs="宋体"/>
          <w:b w:val="0"/>
          <w:bCs w:val="0"/>
          <w:color w:val="auto"/>
          <w:sz w:val="24"/>
          <w:lang w:val="en-US" w:eastAsia="en-US"/>
        </w:rPr>
        <w:t>.甲方对乙方实施本服务项目予以及时配合和支持，负责配合与本合同相关的项目其他软件开发商和产品供应商的协调工作。</w:t>
      </w:r>
    </w:p>
    <w:p w14:paraId="0B54DB08">
      <w:pPr>
        <w:pStyle w:val="25"/>
        <w:rPr>
          <w:rFonts w:hint="eastAsia" w:ascii="宋体" w:hAnsi="宋体" w:eastAsia="宋体" w:cs="宋体"/>
          <w:b w:val="0"/>
          <w:bCs w:val="0"/>
          <w:color w:val="auto"/>
          <w:sz w:val="24"/>
          <w:lang w:val="en-US" w:eastAsia="en-US"/>
        </w:rPr>
      </w:pPr>
      <w:r>
        <w:rPr>
          <w:rFonts w:hint="eastAsia" w:ascii="宋体" w:hAnsi="宋体" w:cs="宋体"/>
          <w:b w:val="0"/>
          <w:bCs w:val="0"/>
          <w:color w:val="auto"/>
          <w:sz w:val="24"/>
          <w:lang w:val="en-US" w:eastAsia="zh-CN"/>
        </w:rPr>
        <w:t>8</w:t>
      </w:r>
      <w:r>
        <w:rPr>
          <w:rFonts w:hint="eastAsia" w:ascii="宋体" w:hAnsi="宋体" w:eastAsia="宋体" w:cs="宋体"/>
          <w:b w:val="0"/>
          <w:bCs w:val="0"/>
          <w:color w:val="auto"/>
          <w:sz w:val="24"/>
          <w:lang w:val="en-US" w:eastAsia="en-US"/>
        </w:rPr>
        <w:t>.按本合同要求向乙方支付费用。</w:t>
      </w:r>
    </w:p>
    <w:p w14:paraId="3E38420F">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lang w:val="en-US" w:eastAsia="en-US"/>
        </w:rPr>
        <w:t>、内容及要求</w:t>
      </w:r>
    </w:p>
    <w:p w14:paraId="7174C486">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即交付的服务内容、数量与投标文件等所指明的，或者与本合同所指明的货物、服务内容相一致。</w:t>
      </w:r>
    </w:p>
    <w:p w14:paraId="0B0BE217">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七</w:t>
      </w:r>
      <w:r>
        <w:rPr>
          <w:rFonts w:hint="eastAsia" w:ascii="宋体" w:hAnsi="宋体" w:eastAsia="宋体" w:cs="宋体"/>
          <w:b/>
          <w:bCs/>
          <w:color w:val="auto"/>
          <w:sz w:val="24"/>
          <w:lang w:val="en-US" w:eastAsia="en-US"/>
        </w:rPr>
        <w:t>、验收</w:t>
      </w:r>
    </w:p>
    <w:p w14:paraId="6231BF15">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(一)验收包括初步验收、试运行验收和竣工验收。</w:t>
      </w:r>
    </w:p>
    <w:p w14:paraId="4BED7EF3">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二)完成项目方案、招投标文件及合同要求的建设内容基本达到建设目标后，通过经双方认可的第三方信息网络安全机构审核检测，并由信息网络安全机构出具信息网络安全检测合格报告。甲方邀请相关专家和主管部门组织初步验收，形成初步验收意见。</w:t>
      </w:r>
    </w:p>
    <w:p w14:paraId="558E049F">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(三)初步验收合格后进入试运行阶段。试运行结束后由甲方邀请相关专家和主管部门进行试运行验收，出具试运行验收评审意见。</w:t>
      </w:r>
    </w:p>
    <w:p w14:paraId="52F7E2F4">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(四)项目竣工后由</w:t>
      </w:r>
      <w:r>
        <w:rPr>
          <w:rFonts w:hint="eastAsia" w:ascii="宋体" w:hAnsi="宋体" w:eastAsia="宋体" w:cs="宋体"/>
          <w:b w:val="0"/>
          <w:bCs w:val="0"/>
          <w:color w:val="auto"/>
          <w:sz w:val="24"/>
          <w:lang w:val="en-US" w:eastAsia="zh-CN"/>
        </w:rPr>
        <w:t>陕西省科学技术情报研究院</w:t>
      </w:r>
      <w:r>
        <w:rPr>
          <w:rFonts w:hint="eastAsia" w:ascii="宋体" w:hAnsi="宋体" w:eastAsia="宋体" w:cs="宋体"/>
          <w:b w:val="0"/>
          <w:bCs w:val="0"/>
          <w:color w:val="auto"/>
          <w:sz w:val="24"/>
          <w:lang w:val="en-US" w:eastAsia="en-US"/>
        </w:rPr>
        <w:t>负责组织相关部门对项目进行竣工验收，出具验收结论。</w:t>
      </w:r>
    </w:p>
    <w:p w14:paraId="21416579">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八、维护服务</w:t>
      </w:r>
    </w:p>
    <w:p w14:paraId="714B5618">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(一)本项目售后维护时间为</w:t>
      </w:r>
      <w:r>
        <w:rPr>
          <w:rFonts w:hint="eastAsia" w:ascii="宋体" w:hAnsi="宋体" w:eastAsia="宋体" w:cs="宋体"/>
          <w:b w:val="0"/>
          <w:bCs w:val="0"/>
          <w:color w:val="auto"/>
          <w:sz w:val="24"/>
          <w:lang w:val="en-US" w:eastAsia="zh-CN"/>
        </w:rPr>
        <w:t>自</w:t>
      </w:r>
      <w:r>
        <w:rPr>
          <w:rFonts w:hint="eastAsia" w:ascii="宋体" w:hAnsi="宋体" w:eastAsia="宋体" w:cs="宋体"/>
          <w:b w:val="0"/>
          <w:bCs w:val="0"/>
          <w:color w:val="auto"/>
          <w:sz w:val="24"/>
          <w:lang w:val="en-US" w:eastAsia="en-US"/>
        </w:rPr>
        <w:t>验收</w:t>
      </w:r>
      <w:r>
        <w:rPr>
          <w:rFonts w:hint="eastAsia" w:ascii="宋体" w:hAnsi="宋体" w:eastAsia="宋体" w:cs="宋体"/>
          <w:b w:val="0"/>
          <w:bCs w:val="0"/>
          <w:color w:val="auto"/>
          <w:sz w:val="24"/>
          <w:lang w:val="en-US" w:eastAsia="zh-CN"/>
        </w:rPr>
        <w:t>合格</w:t>
      </w:r>
      <w:r>
        <w:rPr>
          <w:rFonts w:hint="eastAsia" w:ascii="宋体" w:hAnsi="宋体" w:eastAsia="宋体" w:cs="宋体"/>
          <w:b w:val="0"/>
          <w:bCs w:val="0"/>
          <w:color w:val="auto"/>
          <w:sz w:val="24"/>
          <w:lang w:val="en-US" w:eastAsia="en-US"/>
        </w:rPr>
        <w:t>之日起</w:t>
      </w:r>
      <w:r>
        <w:rPr>
          <w:rFonts w:hint="eastAsia" w:ascii="宋体" w:hAnsi="宋体" w:cs="宋体"/>
          <w:b w:val="0"/>
          <w:bCs w:val="0"/>
          <w:color w:val="auto"/>
          <w:sz w:val="24"/>
          <w:lang w:val="en-US" w:eastAsia="zh-CN"/>
        </w:rPr>
        <w:t>五</w:t>
      </w:r>
      <w:r>
        <w:rPr>
          <w:rFonts w:hint="eastAsia" w:ascii="宋体" w:hAnsi="宋体" w:eastAsia="宋体" w:cs="宋体"/>
          <w:b w:val="0"/>
          <w:bCs w:val="0"/>
          <w:color w:val="auto"/>
          <w:sz w:val="24"/>
          <w:lang w:val="en-US" w:eastAsia="en-US"/>
        </w:rPr>
        <w:t>年。</w:t>
      </w:r>
    </w:p>
    <w:p w14:paraId="1E8241FA">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二)在售后维护时间内，乙方需针对本项目制定合理科学的维保策略，负责本项目的日常运行维护和缺陷修复、完善性升级、数据备份等日常维保工作，在运行过程中出现系统故障，乙方应及时排除缺陷、修复、维修和更换配件以恢复设备的功能或性能。</w:t>
      </w:r>
    </w:p>
    <w:p w14:paraId="28B44820">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(三)在售后维护时间内，对于甲方在日常使用过程中遇到的问题，乙方按照维护计划提供电话解答、远程协助，确保问题得到及时处理。</w:t>
      </w:r>
    </w:p>
    <w:p w14:paraId="039D4522">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(四)在售后维护时间内，乙方定期对项目所涉及的服务器、数据库、应用软件开展巡检工作，并向甲方提供服务报告。</w:t>
      </w:r>
    </w:p>
    <w:p w14:paraId="604A88C1">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(五)遇有重大活动需要确保系统正常运作的，甲方提前通知乙方，乙方将在活动期间提供人员现场保障。</w:t>
      </w:r>
    </w:p>
    <w:p w14:paraId="2F11D574">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九、保密条款</w:t>
      </w:r>
    </w:p>
    <w:p w14:paraId="42003138">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一)乙方应遵守国家有关保密的法律法规和行业规定，并对甲方提供的资料负有保密义务。未经甲方同意，不得将承接政府服务项目获得的政府、公民个人等各种信息和工作中了解到的甲方的技术、业务数据、机密等资料提供给其他单位和个人。如发生以上情况，甲方有权索赔。</w:t>
      </w:r>
    </w:p>
    <w:p w14:paraId="3A1F4CA9">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1E093C6C">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(三)本条款为独立条款，本合同的无效、变更、解除和终止均不影响本条款的效力。</w:t>
      </w:r>
    </w:p>
    <w:p w14:paraId="6AE75205">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十、知识产权</w:t>
      </w:r>
    </w:p>
    <w:p w14:paraId="40989962">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一)在不影响本合同其他条款有关知识产权许可及/或转让的约定的前提下，在本合同生效时已经存在并为各方合法拥有或使用的所有技术或资料、信息的知识产权和所有权，仍应属于其各自的原权利人所有或享有。</w:t>
      </w:r>
    </w:p>
    <w:p w14:paraId="1B65FF13">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二)乙方保证拥有由其提供给甲方的所有软件的合法使用权，并且已获得许可甲方使用的正当授权及其有权将软件许可以及相关材料授权/转让给甲方。甲方可独立对本合同项下软件产品进行后续开发，不受版权限制。乙方承诺并保证甲方除本合同的付款义务外，无需支付乙方任何其它的许可使用费，以非独家的、永久的、全球的、不可撤销的方式使用本合同项下标准版软件产品。</w:t>
      </w:r>
    </w:p>
    <w:p w14:paraId="05BDCCD2">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三)乙方保证其提供的软件产品未侵犯第三人之著作权、商标权、专利权等知识产权及肖像权、名誉权、个人信息等其他合法权益，不会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乙方继续使用本合同项下的软件而需取得的第三方授权、修改本合同项下软件使其至少在功能上可以替代原技术、提供功能上相等的使甲方可以达到原合同目的的其他软件，并承担因此而产生的所有的费用。</w:t>
      </w:r>
    </w:p>
    <w:p w14:paraId="42DC9179">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四)乙方对软件产品客户化前的标准版软件产品拥有著作权，但对于在本合同履行期间可能使用到的乙方或者第三方所拥有的技术或相关信息的知识产权，乙方授权甲方在本合同项目范围内使用。甲方对本合同履行期间产生的成果(包括客户化开发所取得的全部工作成果以及实施过程中所产生的所有技术文件、文稿、视频等)拥有全部权利，包括知识产权、所有权及相应的利益。乙方不对合同项下的成果具有任何知识产权和申请知识产权的权利，甲方享有署名权在内的全部知识产权及申请知识产权的权利。</w:t>
      </w:r>
    </w:p>
    <w:p w14:paraId="400F0FEE">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五)任何一方不因本合同磋商、签订及履行而获得明示或暗示的使用对方(包括其子、分公司)的商标、商号、标识、标志或其他名称、或技术或业务的资料、信息、数据、文件、流程的权利，除非事先获得对方的特别书面授权。</w:t>
      </w:r>
    </w:p>
    <w:p w14:paraId="5299DF46">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十一、数据所有权</w:t>
      </w:r>
    </w:p>
    <w:p w14:paraId="4C4E93DA">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系统所产生的数据所有权归甲方所有。</w:t>
      </w:r>
    </w:p>
    <w:p w14:paraId="3B0DBB9A">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乙方不得未经甲方明确书面同意，将项目实施过程中所产生的数据用作任何商业或非商业的使用，或将信息提供给乙方以外的任何第三方，包括甲方关联企业、乙方关联企业。否则，乙方应向甲方支付合同金额10%的违约金，并赔偿甲方因此造成的其他直接利益损失，赔偿金额最高不超过合同额20%。其它违反《中华人民共和国数据安全法》相关规定的，依法承担相关法律责任。</w:t>
      </w:r>
    </w:p>
    <w:p w14:paraId="17D8B5FC">
      <w:pPr>
        <w:pStyle w:val="25"/>
        <w:rPr>
          <w:rFonts w:hint="eastAsia" w:ascii="宋体" w:hAnsi="宋体" w:eastAsia="宋体" w:cs="宋体"/>
          <w:b w:val="0"/>
          <w:bCs w:val="0"/>
          <w:color w:val="auto"/>
          <w:sz w:val="24"/>
          <w:lang w:val="en-US" w:eastAsia="en-US"/>
        </w:rPr>
      </w:pPr>
      <w:r>
        <w:rPr>
          <w:rFonts w:hint="eastAsia" w:ascii="宋体" w:hAnsi="宋体" w:eastAsia="宋体" w:cs="宋体"/>
          <w:b/>
          <w:bCs/>
          <w:color w:val="auto"/>
          <w:sz w:val="24"/>
          <w:lang w:val="en-US" w:eastAsia="zh-CN"/>
        </w:rPr>
        <w:t>十二、违约责任</w:t>
      </w:r>
    </w:p>
    <w:p w14:paraId="1E320A1C">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(一)在合同生效后，甲方要求终止或解除合同、乙方未开始工作的、应退还甲方已付的合同费用；已开始工作的，根据乙方已进行的该阶段工作量据实进行结算支付。</w:t>
      </w:r>
    </w:p>
    <w:p w14:paraId="47470161">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二)合同生效后，非因甲方原因且无任何其他合理理由乙方要求终止或解除合同的，乙方应双倍返还已经支付的费用。因此给甲方造成的损失(包括但不限于直接损失、间接损失、律师费、诉讼费、保全费等)、乙方还应及时、完整的赔偿。</w:t>
      </w:r>
    </w:p>
    <w:p w14:paraId="00FE92D5">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(三)甲方应按本合同第二条规定的金额向乙方支付服务费用，无正当理由，超过规定支付时间30个工作日后，应向乙方偿付当期应支付费用的0.5‰作为逾期违约金。</w:t>
      </w:r>
    </w:p>
    <w:p w14:paraId="00B4E54C">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(四)因乙方责任造成工作重大返工或重做的，乙方应无条件无偿予以返工或重做，同时不得延误工期，否则每延期一日应支付合同延误部分对应费用的0.5‰作为违约金。</w:t>
      </w:r>
    </w:p>
    <w:p w14:paraId="4A1895E6">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(五)乙方未按照合同约定交付相应阶段总成果的，应当免收相应阶段的报酬，并支付合同总价的1‰作为违约金，因此给甲方造成损失的，乙方还应当及时、足额地赔偿甲方的全部损失。</w:t>
      </w:r>
    </w:p>
    <w:p w14:paraId="3C34CF37">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(六)因乙方原因未在约定的</w:t>
      </w:r>
      <w:r>
        <w:rPr>
          <w:rFonts w:hint="eastAsia" w:ascii="宋体" w:hAnsi="宋体" w:cs="宋体"/>
          <w:b w:val="0"/>
          <w:bCs w:val="0"/>
          <w:color w:val="auto"/>
          <w:sz w:val="24"/>
          <w:lang w:val="en-US" w:eastAsia="zh-CN"/>
        </w:rPr>
        <w:t>实施周期</w:t>
      </w:r>
      <w:r>
        <w:rPr>
          <w:rFonts w:hint="eastAsia" w:ascii="宋体" w:hAnsi="宋体" w:eastAsia="宋体" w:cs="宋体"/>
          <w:b w:val="0"/>
          <w:bCs w:val="0"/>
          <w:color w:val="auto"/>
          <w:sz w:val="24"/>
          <w:lang w:val="en-US" w:eastAsia="en-US"/>
        </w:rPr>
        <w:t>内完成全部技术成果内容并通过甲方验收，每延期一日甲方有权扣减本合同约定的合同总价款0.5‰作为违约金。延期超过30日，甲方有权单方解除协议，不再支付合同款项，乙方应当按照本合同价款总额的10%支付违约金给甲方。</w:t>
      </w:r>
    </w:p>
    <w:p w14:paraId="7C81CE49">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(七)合同生效后，因政策变化，合同无法继续履行的，甲乙双方共同协商终止或解除合同，双方互不承担赔偿责任。</w:t>
      </w:r>
    </w:p>
    <w:p w14:paraId="1EB9B557">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(八)如果本合同因非乙方过错或项目自身原因终止超过12个月，甲方应根据乙方已进行的该阶段工作进行据实结算支付，甲乙双方应对是否终止本合同进行协商，协商不一致时，本协议继续履行。</w:t>
      </w:r>
    </w:p>
    <w:p w14:paraId="6E0F6D44">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九)乙方保证其向甲方提交的成果(包括阶段性和最终性成果)及乙方为实现该成果所使用的必要方法不侵犯第三方的合法权益。甲方因使用乙方提供的成果被第三方指控侵权、提出异议或权利主张的，乙方应当积极协助解决并向第三方承担侵权责任。</w:t>
      </w:r>
    </w:p>
    <w:p w14:paraId="6414EAD8">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(十)因乙方责任造成的工作重大返工或重做的，乙方因当在甲方确定的期限内采取补救措施且不免除逾期责任，直到达到质量要求，且不得另行收费。</w:t>
      </w:r>
    </w:p>
    <w:p w14:paraId="3D7149AB">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(十一)未经甲方同意，乙方不得擅自将本合同服务分包或转包第三方承担。</w:t>
      </w:r>
    </w:p>
    <w:p w14:paraId="76708023">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(十二)合同中未约定的，按《民法典》及其他法律法规中的相关条款执行。</w:t>
      </w:r>
    </w:p>
    <w:p w14:paraId="7EE943EA">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(十三)乙方若违反本合同及保密协议约定的保密义务，应向甲方支付合同总价20%的违约金，造成甲方损失的还应赔偿甲方全部损失，包括但不限于直接损失、诉讼费、鉴定费、保全费、律师费等。</w:t>
      </w:r>
    </w:p>
    <w:p w14:paraId="582613DC">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十三、争议解决</w:t>
      </w:r>
    </w:p>
    <w:p w14:paraId="1C170523">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(一)因服务的质量问题发生争议的，应当邀请国家认可的质量检测机构对服务质量进行鉴定。符合标准的，鉴定费由甲方承担；不符合质量标准的，鉴定费由乙方承担。</w:t>
      </w:r>
    </w:p>
    <w:p w14:paraId="214531EC">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(二)因履行本合同引起的或与本合同有关的争议，甲方、乙各方当时人应首先通过友好协商解决。协商不成的，则依法向甲方所在地人民法院起诉。</w:t>
      </w:r>
    </w:p>
    <w:p w14:paraId="1D949E13">
      <w:pPr>
        <w:pStyle w:val="25"/>
        <w:rPr>
          <w:rFonts w:hint="eastAsia" w:ascii="宋体" w:hAnsi="宋体" w:eastAsia="宋体" w:cs="宋体"/>
          <w:b w:val="0"/>
          <w:bCs w:val="0"/>
          <w:color w:val="auto"/>
          <w:sz w:val="24"/>
          <w:lang w:val="en-US" w:eastAsia="en-US"/>
        </w:rPr>
      </w:pPr>
      <w:r>
        <w:rPr>
          <w:rFonts w:hint="eastAsia" w:ascii="宋体" w:hAnsi="宋体" w:eastAsia="宋体" w:cs="宋体"/>
          <w:b/>
          <w:bCs/>
          <w:color w:val="auto"/>
          <w:sz w:val="24"/>
          <w:lang w:val="en-US" w:eastAsia="zh-CN"/>
        </w:rPr>
        <w:t>十四</w:t>
      </w:r>
      <w:r>
        <w:rPr>
          <w:rFonts w:hint="eastAsia" w:ascii="宋体" w:hAnsi="宋体" w:eastAsia="宋体" w:cs="宋体"/>
          <w:b/>
          <w:bCs/>
          <w:color w:val="auto"/>
          <w:sz w:val="24"/>
          <w:lang w:val="en-US" w:eastAsia="en-US"/>
        </w:rPr>
        <w:t>、其他</w:t>
      </w:r>
      <w:r>
        <w:rPr>
          <w:rFonts w:hint="eastAsia" w:ascii="宋体" w:hAnsi="宋体" w:eastAsia="宋体" w:cs="宋体"/>
          <w:b w:val="0"/>
          <w:bCs w:val="0"/>
          <w:color w:val="auto"/>
          <w:sz w:val="24"/>
          <w:lang w:val="en-US" w:eastAsia="en-US"/>
        </w:rPr>
        <w:t>(在合同中具体明确)</w:t>
      </w:r>
    </w:p>
    <w:p w14:paraId="10E79AFF">
      <w:pPr>
        <w:pStyle w:val="25"/>
        <w:rPr>
          <w:rFonts w:hint="eastAsia" w:ascii="宋体" w:hAnsi="宋体" w:eastAsia="宋体" w:cs="宋体"/>
          <w:b/>
          <w:bCs/>
          <w:color w:val="auto"/>
          <w:sz w:val="24"/>
          <w:lang w:val="en-US" w:eastAsia="en-US"/>
        </w:rPr>
      </w:pPr>
      <w:r>
        <w:rPr>
          <w:rFonts w:hint="eastAsia" w:ascii="宋体" w:hAnsi="宋体" w:eastAsia="宋体" w:cs="宋体"/>
          <w:b/>
          <w:bCs/>
          <w:color w:val="auto"/>
          <w:sz w:val="24"/>
          <w:lang w:val="en-US" w:eastAsia="zh-CN"/>
        </w:rPr>
        <w:t>十五</w:t>
      </w:r>
      <w:r>
        <w:rPr>
          <w:rFonts w:hint="eastAsia" w:ascii="宋体" w:hAnsi="宋体" w:eastAsia="宋体" w:cs="宋体"/>
          <w:b/>
          <w:bCs/>
          <w:color w:val="auto"/>
          <w:sz w:val="24"/>
          <w:lang w:val="en-US" w:eastAsia="en-US"/>
        </w:rPr>
        <w:t>、合同订立</w:t>
      </w:r>
    </w:p>
    <w:p w14:paraId="7B2A95C3">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1. 订立时间：</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en-US" w:eastAsia="en-US"/>
        </w:rPr>
        <w:t>年</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en-US" w:eastAsia="en-US"/>
        </w:rPr>
        <w:t xml:space="preserve">月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en-US" w:eastAsia="en-US"/>
        </w:rPr>
        <w:t>日。</w:t>
      </w:r>
    </w:p>
    <w:p w14:paraId="0E08A3A3">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2. 订立地点：</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en-US" w:eastAsia="en-US"/>
        </w:rPr>
        <w:t>。</w:t>
      </w:r>
    </w:p>
    <w:p w14:paraId="5B6ABEF0">
      <w:pPr>
        <w:pStyle w:val="25"/>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3. 本合同一式  肆</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en-US" w:eastAsia="en-US"/>
        </w:rPr>
        <w:t>份，具有同等法律效力，双方各执 壹 份，监管部门备案壹份、采购代理机构存档</w:t>
      </w:r>
      <w:r>
        <w:rPr>
          <w:rFonts w:hint="eastAsia" w:ascii="宋体" w:hAnsi="宋体" w:eastAsia="宋体" w:cs="宋体"/>
          <w:b w:val="0"/>
          <w:bCs w:val="0"/>
          <w:color w:val="auto"/>
          <w:sz w:val="24"/>
          <w:lang w:val="en-US" w:eastAsia="zh-CN"/>
        </w:rPr>
        <w:t xml:space="preserve"> 壹 </w:t>
      </w:r>
      <w:r>
        <w:rPr>
          <w:rFonts w:hint="eastAsia" w:ascii="宋体" w:hAnsi="宋体" w:eastAsia="宋体" w:cs="宋体"/>
          <w:b w:val="0"/>
          <w:bCs w:val="0"/>
          <w:color w:val="auto"/>
          <w:sz w:val="24"/>
          <w:lang w:val="en-US" w:eastAsia="en-US"/>
        </w:rPr>
        <w:t>份。各方签字盖章后生效，合同执行完毕自动失效。( 合同的服务承诺则长期有效)。</w:t>
      </w:r>
    </w:p>
    <w:p w14:paraId="5B06AC0F">
      <w:pPr>
        <w:pStyle w:val="25"/>
        <w:rPr>
          <w:rFonts w:hint="eastAsia" w:ascii="宋体" w:hAnsi="宋体" w:eastAsia="宋体" w:cs="宋体"/>
          <w:b w:val="0"/>
          <w:bCs w:val="0"/>
          <w:color w:val="auto"/>
          <w:sz w:val="24"/>
          <w:lang w:eastAsia="en-US"/>
        </w:rPr>
      </w:pPr>
    </w:p>
    <w:tbl>
      <w:tblPr>
        <w:tblStyle w:val="113"/>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3207"/>
        <w:gridCol w:w="1588"/>
        <w:gridCol w:w="3172"/>
      </w:tblGrid>
      <w:tr w14:paraId="26ADA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43" w:type="dxa"/>
            <w:noWrap w:val="0"/>
            <w:vAlign w:val="top"/>
          </w:tcPr>
          <w:p w14:paraId="0830B4D3">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甲方</w:t>
            </w:r>
          </w:p>
        </w:tc>
        <w:tc>
          <w:tcPr>
            <w:tcW w:w="3207" w:type="dxa"/>
            <w:noWrap w:val="0"/>
            <w:vAlign w:val="top"/>
          </w:tcPr>
          <w:p w14:paraId="2EC6C3FD">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c>
          <w:tcPr>
            <w:tcW w:w="1588" w:type="dxa"/>
            <w:noWrap w:val="0"/>
            <w:vAlign w:val="top"/>
          </w:tcPr>
          <w:p w14:paraId="2493A417">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乙方</w:t>
            </w:r>
          </w:p>
        </w:tc>
        <w:tc>
          <w:tcPr>
            <w:tcW w:w="3172" w:type="dxa"/>
            <w:noWrap w:val="0"/>
            <w:vAlign w:val="top"/>
          </w:tcPr>
          <w:p w14:paraId="5C137EBB">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r>
      <w:tr w14:paraId="6A1D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543" w:type="dxa"/>
            <w:noWrap w:val="0"/>
            <w:vAlign w:val="top"/>
          </w:tcPr>
          <w:p w14:paraId="3BAFBAB1">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eastAsia="en-US"/>
              </w:rPr>
            </w:pPr>
          </w:p>
          <w:p w14:paraId="367F598F">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地址</w:t>
            </w:r>
          </w:p>
        </w:tc>
        <w:tc>
          <w:tcPr>
            <w:tcW w:w="3207" w:type="dxa"/>
            <w:noWrap w:val="0"/>
            <w:vAlign w:val="top"/>
          </w:tcPr>
          <w:p w14:paraId="376B2890">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c>
          <w:tcPr>
            <w:tcW w:w="1588" w:type="dxa"/>
            <w:noWrap w:val="0"/>
            <w:vAlign w:val="top"/>
          </w:tcPr>
          <w:p w14:paraId="648A80BA">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eastAsia="en-US"/>
              </w:rPr>
            </w:pPr>
          </w:p>
          <w:p w14:paraId="3AD81DA9">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地址</w:t>
            </w:r>
          </w:p>
        </w:tc>
        <w:tc>
          <w:tcPr>
            <w:tcW w:w="3172" w:type="dxa"/>
            <w:noWrap w:val="0"/>
            <w:vAlign w:val="top"/>
          </w:tcPr>
          <w:p w14:paraId="7A6C10BE">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r>
      <w:tr w14:paraId="67C9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543" w:type="dxa"/>
            <w:noWrap w:val="0"/>
            <w:vAlign w:val="top"/>
          </w:tcPr>
          <w:p w14:paraId="029275CD">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法定负责人：</w:t>
            </w:r>
          </w:p>
          <w:p w14:paraId="292D8F3D">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(签字)</w:t>
            </w:r>
          </w:p>
        </w:tc>
        <w:tc>
          <w:tcPr>
            <w:tcW w:w="3207" w:type="dxa"/>
            <w:noWrap w:val="0"/>
            <w:vAlign w:val="top"/>
          </w:tcPr>
          <w:p w14:paraId="66FEACEA">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c>
          <w:tcPr>
            <w:tcW w:w="1588" w:type="dxa"/>
            <w:noWrap w:val="0"/>
            <w:vAlign w:val="top"/>
          </w:tcPr>
          <w:p w14:paraId="2931E961">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法定负责人：</w:t>
            </w:r>
          </w:p>
          <w:p w14:paraId="68B7A5FF">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(签字)</w:t>
            </w:r>
          </w:p>
        </w:tc>
        <w:tc>
          <w:tcPr>
            <w:tcW w:w="3172" w:type="dxa"/>
            <w:noWrap w:val="0"/>
            <w:vAlign w:val="top"/>
          </w:tcPr>
          <w:p w14:paraId="53D9CEC5">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eastAsia="en-US"/>
              </w:rPr>
            </w:pPr>
          </w:p>
        </w:tc>
      </w:tr>
      <w:tr w14:paraId="0F01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43" w:type="dxa"/>
            <w:noWrap w:val="0"/>
            <w:vAlign w:val="top"/>
          </w:tcPr>
          <w:p w14:paraId="1805E46E">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开户银行</w:t>
            </w:r>
          </w:p>
        </w:tc>
        <w:tc>
          <w:tcPr>
            <w:tcW w:w="3207" w:type="dxa"/>
            <w:noWrap w:val="0"/>
            <w:vAlign w:val="top"/>
          </w:tcPr>
          <w:p w14:paraId="7752A7EC">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eastAsia="en-US"/>
              </w:rPr>
            </w:pPr>
          </w:p>
        </w:tc>
        <w:tc>
          <w:tcPr>
            <w:tcW w:w="1588" w:type="dxa"/>
            <w:noWrap w:val="0"/>
            <w:vAlign w:val="top"/>
          </w:tcPr>
          <w:p w14:paraId="155E0695">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开户银行</w:t>
            </w:r>
          </w:p>
        </w:tc>
        <w:tc>
          <w:tcPr>
            <w:tcW w:w="3172" w:type="dxa"/>
            <w:noWrap w:val="0"/>
            <w:vAlign w:val="top"/>
          </w:tcPr>
          <w:p w14:paraId="35B0272D">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r>
      <w:tr w14:paraId="23125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43" w:type="dxa"/>
            <w:noWrap w:val="0"/>
            <w:vAlign w:val="top"/>
          </w:tcPr>
          <w:p w14:paraId="1310EC16">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账号</w:t>
            </w:r>
          </w:p>
        </w:tc>
        <w:tc>
          <w:tcPr>
            <w:tcW w:w="3207" w:type="dxa"/>
            <w:noWrap w:val="0"/>
            <w:vAlign w:val="top"/>
          </w:tcPr>
          <w:p w14:paraId="7FD03D89">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eastAsia="en-US"/>
              </w:rPr>
            </w:pPr>
          </w:p>
        </w:tc>
        <w:tc>
          <w:tcPr>
            <w:tcW w:w="1588" w:type="dxa"/>
            <w:noWrap w:val="0"/>
            <w:vAlign w:val="top"/>
          </w:tcPr>
          <w:p w14:paraId="7274CA92">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账号</w:t>
            </w:r>
          </w:p>
        </w:tc>
        <w:tc>
          <w:tcPr>
            <w:tcW w:w="3172" w:type="dxa"/>
            <w:noWrap w:val="0"/>
            <w:vAlign w:val="top"/>
          </w:tcPr>
          <w:p w14:paraId="73BB0C3D">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r>
      <w:tr w14:paraId="1A28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543" w:type="dxa"/>
            <w:noWrap w:val="0"/>
            <w:vAlign w:val="top"/>
          </w:tcPr>
          <w:p w14:paraId="512D96F4">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电话</w:t>
            </w:r>
          </w:p>
        </w:tc>
        <w:tc>
          <w:tcPr>
            <w:tcW w:w="3207" w:type="dxa"/>
            <w:noWrap w:val="0"/>
            <w:vAlign w:val="top"/>
          </w:tcPr>
          <w:p w14:paraId="06FAB236">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eastAsia="en-US"/>
              </w:rPr>
            </w:pPr>
          </w:p>
        </w:tc>
        <w:tc>
          <w:tcPr>
            <w:tcW w:w="1588" w:type="dxa"/>
            <w:noWrap w:val="0"/>
            <w:vAlign w:val="top"/>
          </w:tcPr>
          <w:p w14:paraId="54E5C328">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r>
              <w:rPr>
                <w:rFonts w:hint="eastAsia" w:ascii="宋体" w:hAnsi="宋体" w:eastAsia="宋体" w:cs="宋体"/>
                <w:b w:val="0"/>
                <w:bCs w:val="0"/>
                <w:color w:val="auto"/>
                <w:sz w:val="24"/>
                <w:lang w:val="en-US" w:eastAsia="en-US"/>
              </w:rPr>
              <w:t>电话</w:t>
            </w:r>
          </w:p>
        </w:tc>
        <w:tc>
          <w:tcPr>
            <w:tcW w:w="3172" w:type="dxa"/>
            <w:noWrap w:val="0"/>
            <w:vAlign w:val="top"/>
          </w:tcPr>
          <w:p w14:paraId="7BCF98FA">
            <w:pPr>
              <w:pStyle w:val="25"/>
              <w:keepNext w:val="0"/>
              <w:keepLines w:val="0"/>
              <w:pageBreakBefore w:val="0"/>
              <w:widowControl w:val="0"/>
              <w:kinsoku/>
              <w:wordWrap/>
              <w:overflowPunct/>
              <w:topLinePunct w:val="0"/>
              <w:autoSpaceDE/>
              <w:autoSpaceDN/>
              <w:bidi w:val="0"/>
              <w:adjustRightInd w:val="0"/>
              <w:snapToGrid/>
              <w:ind w:firstLine="0"/>
              <w:textAlignment w:val="baseline"/>
              <w:rPr>
                <w:rFonts w:hint="eastAsia" w:ascii="宋体" w:hAnsi="宋体" w:eastAsia="宋体" w:cs="宋体"/>
                <w:b w:val="0"/>
                <w:bCs w:val="0"/>
                <w:color w:val="auto"/>
                <w:sz w:val="24"/>
                <w:lang w:val="en-US" w:eastAsia="en-US"/>
              </w:rPr>
            </w:pPr>
          </w:p>
        </w:tc>
      </w:tr>
    </w:tbl>
    <w:p w14:paraId="6409A975">
      <w:pPr>
        <w:pStyle w:val="25"/>
        <w:rPr>
          <w:rFonts w:hint="eastAsia" w:ascii="宋体" w:hAnsi="宋体" w:eastAsia="宋体" w:cs="宋体"/>
        </w:rPr>
      </w:pPr>
      <w:r>
        <w:rPr>
          <w:rFonts w:hint="eastAsia" w:ascii="宋体" w:hAnsi="宋体" w:eastAsia="宋体" w:cs="宋体"/>
        </w:rPr>
        <w:br w:type="page"/>
      </w:r>
    </w:p>
    <w:p w14:paraId="3CE6EE6A">
      <w:pPr>
        <w:spacing w:line="360" w:lineRule="auto"/>
        <w:ind w:firstLine="643" w:firstLineChars="200"/>
        <w:jc w:val="center"/>
        <w:outlineLvl w:val="0"/>
        <w:rPr>
          <w:rFonts w:hint="eastAsia" w:ascii="宋体" w:hAnsi="宋体" w:eastAsia="宋体" w:cs="宋体"/>
          <w:sz w:val="32"/>
          <w:szCs w:val="32"/>
        </w:rPr>
      </w:pPr>
      <w:bookmarkStart w:id="11" w:name="_Toc12077"/>
      <w:r>
        <w:rPr>
          <w:rFonts w:hint="eastAsia" w:ascii="宋体" w:hAnsi="宋体" w:eastAsia="宋体" w:cs="宋体"/>
          <w:b/>
          <w:bCs/>
          <w:sz w:val="32"/>
          <w:szCs w:val="32"/>
        </w:rPr>
        <w:t>第五部分  投标文件格式</w:t>
      </w:r>
      <w:bookmarkEnd w:id="10"/>
      <w:bookmarkEnd w:id="11"/>
    </w:p>
    <w:p w14:paraId="4532CD49">
      <w:pPr>
        <w:widowControl/>
        <w:spacing w:line="336" w:lineRule="auto"/>
        <w:ind w:firstLine="480" w:firstLineChars="200"/>
        <w:rPr>
          <w:rFonts w:hint="eastAsia" w:ascii="宋体" w:hAnsi="宋体" w:eastAsia="宋体" w:cs="宋体"/>
          <w:bCs/>
          <w:kern w:val="0"/>
          <w:sz w:val="24"/>
          <w:lang w:val="zh-CN"/>
        </w:rPr>
      </w:pPr>
    </w:p>
    <w:p w14:paraId="735488F7">
      <w:pPr>
        <w:spacing w:line="360" w:lineRule="auto"/>
        <w:ind w:firstLine="480" w:firstLineChars="200"/>
        <w:rPr>
          <w:rFonts w:hint="eastAsia" w:ascii="宋体" w:hAnsi="宋体" w:eastAsia="宋体" w:cs="宋体"/>
          <w:sz w:val="32"/>
          <w:szCs w:val="32"/>
        </w:rPr>
      </w:pPr>
      <w:r>
        <w:rPr>
          <w:rFonts w:hint="eastAsia" w:ascii="宋体" w:hAnsi="宋体" w:eastAsia="宋体" w:cs="宋体"/>
          <w:bCs/>
          <w:kern w:val="0"/>
          <w:sz w:val="24"/>
          <w:lang w:val="zh-CN"/>
        </w:rPr>
        <w:t>供应商应按</w:t>
      </w:r>
      <w:r>
        <w:rPr>
          <w:rFonts w:hint="eastAsia" w:ascii="宋体" w:hAnsi="宋体" w:eastAsia="宋体" w:cs="宋体"/>
          <w:bCs/>
          <w:color w:val="000000"/>
          <w:kern w:val="0"/>
          <w:sz w:val="24"/>
          <w:lang w:val="zh-CN"/>
        </w:rPr>
        <w:t>照招标文件要求编制</w:t>
      </w:r>
      <w:r>
        <w:rPr>
          <w:rFonts w:hint="eastAsia" w:ascii="宋体" w:hAnsi="宋体" w:eastAsia="宋体" w:cs="宋体"/>
          <w:bCs/>
          <w:kern w:val="0"/>
          <w:sz w:val="24"/>
          <w:lang w:val="zh-CN"/>
        </w:rPr>
        <w:t>投标文件，</w:t>
      </w:r>
      <w:r>
        <w:rPr>
          <w:rFonts w:hint="eastAsia" w:ascii="宋体" w:hAnsi="宋体" w:eastAsia="宋体" w:cs="宋体"/>
          <w:sz w:val="24"/>
        </w:rPr>
        <w:t>编制投标文件前，请详细阅读招标文件，理解文件中的每一项要求。全部编制完成，并按要求加盖公章后，</w:t>
      </w:r>
      <w:r>
        <w:rPr>
          <w:rFonts w:hint="eastAsia" w:ascii="宋体" w:hAnsi="宋体" w:eastAsia="宋体" w:cs="宋体"/>
          <w:bCs/>
          <w:kern w:val="0"/>
          <w:sz w:val="24"/>
          <w:lang w:val="zh-CN"/>
        </w:rPr>
        <w:t>编制相应页码，胶装成册，按规定分别封装（每一项内容必须在目录中注明具体页码，便于评标委员会评审）。</w:t>
      </w:r>
      <w:r>
        <w:rPr>
          <w:rFonts w:hint="eastAsia" w:ascii="宋体" w:hAnsi="宋体" w:eastAsia="宋体" w:cs="宋体"/>
          <w:sz w:val="24"/>
        </w:rPr>
        <w:br w:type="page"/>
      </w:r>
      <w:r>
        <w:rPr>
          <w:rFonts w:hint="eastAsia" w:ascii="宋体" w:hAnsi="宋体" w:eastAsia="宋体" w:cs="宋体"/>
          <w:sz w:val="32"/>
          <w:szCs w:val="32"/>
        </w:rPr>
        <w:t>项目编号：</w:t>
      </w:r>
      <w:r>
        <w:rPr>
          <w:rFonts w:hint="eastAsia" w:ascii="宋体" w:hAnsi="宋体" w:eastAsia="宋体" w:cs="宋体"/>
          <w:sz w:val="32"/>
          <w:szCs w:val="32"/>
          <w:lang w:eastAsia="zh-CN"/>
        </w:rPr>
        <w:t>SXHT-(GK)20250901</w:t>
      </w:r>
      <w:r>
        <w:rPr>
          <w:rFonts w:hint="eastAsia" w:ascii="宋体" w:hAnsi="宋体" w:eastAsia="宋体" w:cs="宋体"/>
          <w:sz w:val="32"/>
          <w:szCs w:val="32"/>
        </w:rPr>
        <w:t xml:space="preserve"> </w:t>
      </w:r>
      <w:r>
        <w:rPr>
          <w:rFonts w:hint="eastAsia" w:ascii="宋体" w:hAnsi="宋体" w:eastAsia="宋体" w:cs="宋体"/>
          <w:kern w:val="0"/>
          <w:sz w:val="30"/>
          <w:szCs w:val="30"/>
        </w:rPr>
        <w:t xml:space="preserve">                         </w:t>
      </w:r>
    </w:p>
    <w:p w14:paraId="6C77DAF6">
      <w:pPr>
        <w:spacing w:line="360" w:lineRule="atLeast"/>
        <w:rPr>
          <w:rFonts w:hint="eastAsia" w:ascii="宋体" w:hAnsi="宋体" w:eastAsia="宋体" w:cs="宋体"/>
          <w:b/>
          <w:sz w:val="28"/>
          <w:szCs w:val="28"/>
        </w:rPr>
      </w:pPr>
      <w:r>
        <w:rPr>
          <w:rFonts w:hint="eastAsia" w:ascii="宋体" w:hAnsi="宋体" w:eastAsia="宋体" w:cs="宋体"/>
          <w:szCs w:val="21"/>
        </w:rPr>
        <w:t xml:space="preserve">                                                            </w:t>
      </w:r>
      <w:r>
        <w:rPr>
          <w:rFonts w:hint="eastAsia" w:ascii="宋体" w:hAnsi="宋体" w:eastAsia="宋体" w:cs="宋体"/>
          <w:b/>
          <w:sz w:val="28"/>
          <w:szCs w:val="28"/>
        </w:rPr>
        <w:t>（正本或副本）</w:t>
      </w:r>
    </w:p>
    <w:p w14:paraId="7AEF9C23">
      <w:pPr>
        <w:spacing w:line="360" w:lineRule="atLeast"/>
        <w:rPr>
          <w:rFonts w:hint="eastAsia" w:ascii="宋体" w:hAnsi="宋体" w:eastAsia="宋体" w:cs="宋体"/>
          <w:szCs w:val="21"/>
        </w:rPr>
      </w:pPr>
    </w:p>
    <w:p w14:paraId="74AEDBDE">
      <w:pPr>
        <w:spacing w:line="360" w:lineRule="atLeast"/>
        <w:rPr>
          <w:rFonts w:hint="eastAsia" w:ascii="宋体" w:hAnsi="宋体" w:eastAsia="宋体" w:cs="宋体"/>
          <w:szCs w:val="21"/>
        </w:rPr>
      </w:pPr>
    </w:p>
    <w:p w14:paraId="2920453E">
      <w:pPr>
        <w:spacing w:line="360" w:lineRule="atLeast"/>
        <w:rPr>
          <w:rFonts w:hint="eastAsia" w:ascii="宋体" w:hAnsi="宋体" w:eastAsia="宋体" w:cs="宋体"/>
          <w:b/>
          <w:sz w:val="48"/>
          <w:szCs w:val="48"/>
        </w:rPr>
      </w:pPr>
    </w:p>
    <w:p w14:paraId="135EC2A3">
      <w:pPr>
        <w:spacing w:line="360" w:lineRule="atLeast"/>
        <w:rPr>
          <w:rFonts w:hint="eastAsia" w:ascii="宋体" w:hAnsi="宋体" w:eastAsia="宋体" w:cs="宋体"/>
          <w:b/>
          <w:sz w:val="48"/>
          <w:szCs w:val="48"/>
        </w:rPr>
      </w:pPr>
    </w:p>
    <w:p w14:paraId="6B931B7D">
      <w:pPr>
        <w:spacing w:line="360" w:lineRule="auto"/>
        <w:jc w:val="center"/>
        <w:rPr>
          <w:rFonts w:hint="eastAsia" w:ascii="宋体" w:hAnsi="宋体" w:eastAsia="宋体" w:cs="宋体"/>
          <w:b/>
          <w:sz w:val="48"/>
          <w:szCs w:val="48"/>
          <w:lang w:eastAsia="zh-CN"/>
        </w:rPr>
      </w:pPr>
      <w:r>
        <w:rPr>
          <w:rFonts w:hint="eastAsia" w:ascii="宋体" w:hAnsi="宋体" w:eastAsia="宋体" w:cs="宋体"/>
          <w:b/>
          <w:sz w:val="48"/>
          <w:szCs w:val="48"/>
          <w:lang w:eastAsia="zh-CN"/>
        </w:rPr>
        <w:t>陕西省科技信息情报服务平台3.0建设</w:t>
      </w:r>
    </w:p>
    <w:p w14:paraId="78FCA1A5">
      <w:pPr>
        <w:spacing w:line="360" w:lineRule="atLeast"/>
        <w:jc w:val="center"/>
        <w:rPr>
          <w:rFonts w:hint="eastAsia" w:ascii="宋体" w:hAnsi="宋体" w:eastAsia="宋体" w:cs="宋体"/>
          <w:b/>
          <w:sz w:val="52"/>
          <w:szCs w:val="52"/>
        </w:rPr>
      </w:pPr>
    </w:p>
    <w:p w14:paraId="4D2CEC9D">
      <w:pPr>
        <w:spacing w:line="360" w:lineRule="atLeast"/>
        <w:jc w:val="center"/>
        <w:rPr>
          <w:rFonts w:hint="eastAsia" w:ascii="宋体" w:hAnsi="宋体" w:eastAsia="宋体" w:cs="宋体"/>
          <w:b/>
          <w:sz w:val="52"/>
          <w:szCs w:val="52"/>
        </w:rPr>
      </w:pPr>
    </w:p>
    <w:p w14:paraId="38812ED1">
      <w:pPr>
        <w:spacing w:line="360" w:lineRule="atLeast"/>
        <w:jc w:val="center"/>
        <w:rPr>
          <w:rFonts w:hint="eastAsia" w:ascii="宋体" w:hAnsi="宋体" w:eastAsia="宋体" w:cs="宋体"/>
          <w:b/>
          <w:sz w:val="52"/>
          <w:szCs w:val="52"/>
        </w:rPr>
      </w:pPr>
    </w:p>
    <w:p w14:paraId="7C0B7A47">
      <w:pPr>
        <w:spacing w:line="360" w:lineRule="atLeast"/>
        <w:jc w:val="center"/>
        <w:rPr>
          <w:rFonts w:hint="eastAsia" w:ascii="宋体" w:hAnsi="宋体" w:eastAsia="宋体" w:cs="宋体"/>
          <w:b/>
          <w:sz w:val="52"/>
          <w:szCs w:val="52"/>
        </w:rPr>
      </w:pPr>
      <w:r>
        <w:rPr>
          <w:rFonts w:hint="eastAsia" w:ascii="宋体" w:hAnsi="宋体" w:eastAsia="宋体" w:cs="宋体"/>
          <w:b/>
          <w:sz w:val="52"/>
          <w:szCs w:val="52"/>
        </w:rPr>
        <w:t>投标文件</w:t>
      </w:r>
    </w:p>
    <w:p w14:paraId="026B1C75">
      <w:pPr>
        <w:spacing w:line="360" w:lineRule="atLeast"/>
        <w:rPr>
          <w:rFonts w:hint="eastAsia" w:ascii="宋体" w:hAnsi="宋体" w:eastAsia="宋体" w:cs="宋体"/>
          <w:sz w:val="24"/>
        </w:rPr>
      </w:pPr>
    </w:p>
    <w:p w14:paraId="7D15EBCB">
      <w:pPr>
        <w:rPr>
          <w:rFonts w:hint="eastAsia" w:ascii="宋体" w:hAnsi="宋体" w:eastAsia="宋体" w:cs="宋体"/>
          <w:sz w:val="24"/>
        </w:rPr>
      </w:pPr>
    </w:p>
    <w:p w14:paraId="76365FF3">
      <w:pPr>
        <w:rPr>
          <w:rFonts w:hint="eastAsia" w:ascii="宋体" w:hAnsi="宋体" w:eastAsia="宋体" w:cs="宋体"/>
          <w:sz w:val="24"/>
        </w:rPr>
      </w:pPr>
    </w:p>
    <w:p w14:paraId="519EDA38">
      <w:pPr>
        <w:rPr>
          <w:rFonts w:hint="eastAsia" w:ascii="宋体" w:hAnsi="宋体" w:eastAsia="宋体" w:cs="宋体"/>
        </w:rPr>
      </w:pPr>
    </w:p>
    <w:p w14:paraId="3F97C88A">
      <w:pPr>
        <w:spacing w:line="360" w:lineRule="atLeast"/>
        <w:rPr>
          <w:rFonts w:hint="eastAsia" w:ascii="宋体" w:hAnsi="宋体" w:eastAsia="宋体" w:cs="宋体"/>
          <w:sz w:val="24"/>
        </w:rPr>
      </w:pPr>
    </w:p>
    <w:p w14:paraId="5DB3AF3A">
      <w:pPr>
        <w:spacing w:line="360" w:lineRule="atLeast"/>
        <w:rPr>
          <w:rFonts w:hint="eastAsia" w:ascii="宋体" w:hAnsi="宋体" w:eastAsia="宋体" w:cs="宋体"/>
          <w:sz w:val="24"/>
        </w:rPr>
      </w:pPr>
    </w:p>
    <w:p w14:paraId="55640645">
      <w:pPr>
        <w:pStyle w:val="2"/>
        <w:rPr>
          <w:rFonts w:hint="eastAsia" w:ascii="宋体" w:hAnsi="宋体" w:eastAsia="宋体" w:cs="宋体"/>
        </w:rPr>
      </w:pPr>
    </w:p>
    <w:p w14:paraId="4E989F5E">
      <w:pPr>
        <w:rPr>
          <w:rFonts w:hint="eastAsia" w:ascii="宋体" w:hAnsi="宋体" w:eastAsia="宋体" w:cs="宋体"/>
          <w:sz w:val="24"/>
        </w:rPr>
      </w:pPr>
    </w:p>
    <w:p w14:paraId="54DA746B">
      <w:pPr>
        <w:pStyle w:val="2"/>
        <w:rPr>
          <w:rFonts w:hint="eastAsia" w:ascii="宋体" w:hAnsi="宋体" w:eastAsia="宋体" w:cs="宋体"/>
        </w:rPr>
      </w:pPr>
    </w:p>
    <w:p w14:paraId="6F550660">
      <w:pPr>
        <w:spacing w:line="360" w:lineRule="atLeast"/>
        <w:ind w:firstLine="1280" w:firstLineChars="400"/>
        <w:rPr>
          <w:rFonts w:hint="eastAsia" w:ascii="宋体" w:hAnsi="宋体" w:eastAsia="宋体" w:cs="宋体"/>
          <w:sz w:val="32"/>
          <w:szCs w:val="32"/>
          <w:u w:val="single"/>
        </w:rPr>
      </w:pPr>
      <w:r>
        <w:rPr>
          <w:rFonts w:hint="eastAsia" w:ascii="宋体" w:hAnsi="宋体" w:eastAsia="宋体" w:cs="宋体"/>
          <w:sz w:val="32"/>
          <w:szCs w:val="32"/>
          <w:lang w:eastAsia="zh-CN"/>
        </w:rPr>
        <w:t>投标单位</w:t>
      </w:r>
      <w:r>
        <w:rPr>
          <w:rFonts w:hint="eastAsia" w:ascii="宋体" w:hAnsi="宋体" w:eastAsia="宋体" w:cs="宋体"/>
          <w:sz w:val="32"/>
          <w:szCs w:val="32"/>
        </w:rPr>
        <w:t>：</w:t>
      </w:r>
      <w:r>
        <w:rPr>
          <w:rFonts w:hint="eastAsia" w:ascii="宋体" w:hAnsi="宋体" w:eastAsia="宋体" w:cs="宋体"/>
          <w:sz w:val="32"/>
          <w:szCs w:val="32"/>
          <w:u w:val="single"/>
        </w:rPr>
        <w:t xml:space="preserve">                            （公章）</w:t>
      </w:r>
    </w:p>
    <w:p w14:paraId="65F7A7CE">
      <w:pPr>
        <w:spacing w:line="360" w:lineRule="atLeast"/>
        <w:ind w:firstLine="1280" w:firstLineChars="400"/>
        <w:rPr>
          <w:rFonts w:hint="eastAsia" w:ascii="宋体" w:hAnsi="宋体" w:eastAsia="宋体" w:cs="宋体"/>
          <w:sz w:val="36"/>
          <w:szCs w:val="36"/>
          <w:u w:val="single"/>
        </w:rPr>
      </w:pPr>
      <w:r>
        <w:rPr>
          <w:rFonts w:hint="eastAsia" w:ascii="宋体" w:hAnsi="宋体" w:eastAsia="宋体" w:cs="宋体"/>
          <w:sz w:val="32"/>
          <w:szCs w:val="32"/>
        </w:rPr>
        <w:t>时  间：</w:t>
      </w:r>
      <w:r>
        <w:rPr>
          <w:rFonts w:hint="eastAsia" w:ascii="宋体" w:hAnsi="宋体" w:eastAsia="宋体" w:cs="宋体"/>
          <w:sz w:val="32"/>
          <w:szCs w:val="32"/>
          <w:u w:val="single"/>
        </w:rPr>
        <w:t xml:space="preserve">                                      </w:t>
      </w:r>
    </w:p>
    <w:p w14:paraId="619FF4A2">
      <w:pPr>
        <w:spacing w:line="400" w:lineRule="exact"/>
        <w:jc w:val="center"/>
        <w:rPr>
          <w:rFonts w:hint="eastAsia" w:ascii="宋体" w:hAnsi="宋体" w:eastAsia="宋体" w:cs="宋体"/>
          <w:b/>
          <w:sz w:val="32"/>
          <w:szCs w:val="32"/>
        </w:rPr>
      </w:pPr>
    </w:p>
    <w:p w14:paraId="23D7F62F">
      <w:pPr>
        <w:spacing w:line="400" w:lineRule="exact"/>
        <w:jc w:val="center"/>
        <w:rPr>
          <w:rFonts w:hint="eastAsia" w:ascii="宋体" w:hAnsi="宋体" w:eastAsia="宋体" w:cs="宋体"/>
          <w:b/>
          <w:sz w:val="32"/>
          <w:szCs w:val="32"/>
        </w:rPr>
      </w:pPr>
    </w:p>
    <w:p w14:paraId="7F818887">
      <w:pPr>
        <w:spacing w:line="400" w:lineRule="exact"/>
        <w:jc w:val="center"/>
        <w:rPr>
          <w:rFonts w:hint="eastAsia" w:ascii="宋体" w:hAnsi="宋体" w:eastAsia="宋体" w:cs="宋体"/>
          <w:b/>
          <w:sz w:val="32"/>
          <w:szCs w:val="32"/>
        </w:rPr>
      </w:pPr>
    </w:p>
    <w:p w14:paraId="60FAA2BE">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t>目    录</w:t>
      </w:r>
    </w:p>
    <w:p w14:paraId="34FD322F">
      <w:pPr>
        <w:spacing w:line="400" w:lineRule="exact"/>
        <w:jc w:val="center"/>
        <w:rPr>
          <w:rFonts w:hint="eastAsia" w:ascii="宋体" w:hAnsi="宋体" w:eastAsia="宋体" w:cs="宋体"/>
          <w:b/>
          <w:sz w:val="32"/>
          <w:szCs w:val="32"/>
        </w:rPr>
      </w:pPr>
    </w:p>
    <w:p w14:paraId="46A86DF4">
      <w:pPr>
        <w:spacing w:line="400" w:lineRule="exact"/>
        <w:rPr>
          <w:rFonts w:hint="eastAsia" w:ascii="宋体" w:hAnsi="宋体" w:eastAsia="宋体" w:cs="宋体"/>
        </w:rPr>
      </w:pPr>
    </w:p>
    <w:p w14:paraId="6B938B4F">
      <w:pPr>
        <w:pStyle w:val="14"/>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第一部分   投标函</w:t>
      </w:r>
    </w:p>
    <w:p w14:paraId="71B3BFF4">
      <w:pPr>
        <w:pStyle w:val="14"/>
        <w:spacing w:line="400" w:lineRule="exact"/>
        <w:rPr>
          <w:rFonts w:hint="eastAsia" w:ascii="宋体" w:hAnsi="宋体" w:eastAsia="宋体" w:cs="宋体"/>
          <w:b/>
          <w:bCs/>
          <w:sz w:val="30"/>
          <w:szCs w:val="30"/>
        </w:rPr>
      </w:pPr>
    </w:p>
    <w:p w14:paraId="7B297DD7">
      <w:pPr>
        <w:spacing w:line="400" w:lineRule="exact"/>
        <w:ind w:firstLine="1958" w:firstLineChars="650"/>
        <w:rPr>
          <w:rFonts w:hint="eastAsia" w:ascii="宋体" w:hAnsi="宋体" w:eastAsia="宋体" w:cs="宋体"/>
          <w:b/>
          <w:sz w:val="30"/>
          <w:szCs w:val="30"/>
        </w:rPr>
      </w:pPr>
      <w:r>
        <w:rPr>
          <w:rFonts w:hint="eastAsia" w:ascii="宋体" w:hAnsi="宋体" w:eastAsia="宋体" w:cs="宋体"/>
          <w:b/>
          <w:sz w:val="30"/>
          <w:szCs w:val="30"/>
        </w:rPr>
        <w:t>第二部分   开标一览表（报价表）</w:t>
      </w:r>
    </w:p>
    <w:p w14:paraId="598C96E7">
      <w:pPr>
        <w:pStyle w:val="14"/>
        <w:spacing w:line="400" w:lineRule="exact"/>
        <w:rPr>
          <w:rFonts w:hint="eastAsia" w:ascii="宋体" w:hAnsi="宋体" w:eastAsia="宋体" w:cs="宋体"/>
          <w:b/>
          <w:sz w:val="30"/>
          <w:szCs w:val="30"/>
        </w:rPr>
      </w:pPr>
    </w:p>
    <w:p w14:paraId="5C83199C">
      <w:pPr>
        <w:pStyle w:val="14"/>
        <w:spacing w:line="400" w:lineRule="exact"/>
        <w:ind w:firstLine="3635" w:firstLineChars="1207"/>
        <w:rPr>
          <w:rFonts w:hint="eastAsia" w:ascii="宋体" w:hAnsi="宋体" w:eastAsia="宋体" w:cs="宋体"/>
          <w:b/>
          <w:sz w:val="30"/>
          <w:szCs w:val="30"/>
        </w:rPr>
      </w:pPr>
      <w:r>
        <w:rPr>
          <w:rFonts w:hint="eastAsia" w:ascii="宋体" w:hAnsi="宋体" w:eastAsia="宋体" w:cs="宋体"/>
          <w:b/>
          <w:sz w:val="30"/>
          <w:szCs w:val="30"/>
        </w:rPr>
        <w:t>分项报价表</w:t>
      </w:r>
    </w:p>
    <w:p w14:paraId="57729437">
      <w:pPr>
        <w:pStyle w:val="14"/>
        <w:spacing w:line="400" w:lineRule="exact"/>
        <w:rPr>
          <w:rFonts w:hint="eastAsia" w:ascii="宋体" w:hAnsi="宋体" w:eastAsia="宋体" w:cs="宋体"/>
          <w:b/>
          <w:bCs/>
          <w:sz w:val="30"/>
          <w:szCs w:val="30"/>
        </w:rPr>
      </w:pPr>
    </w:p>
    <w:p w14:paraId="284A0A44">
      <w:pPr>
        <w:pStyle w:val="14"/>
        <w:spacing w:line="400" w:lineRule="exact"/>
        <w:ind w:firstLine="3635" w:firstLineChars="1207"/>
        <w:rPr>
          <w:rFonts w:hint="eastAsia" w:ascii="宋体" w:hAnsi="宋体" w:eastAsia="宋体" w:cs="宋体"/>
          <w:b/>
          <w:sz w:val="30"/>
          <w:szCs w:val="30"/>
        </w:rPr>
      </w:pPr>
      <w:r>
        <w:rPr>
          <w:rFonts w:hint="eastAsia" w:ascii="宋体" w:hAnsi="宋体" w:eastAsia="宋体" w:cs="宋体"/>
          <w:b/>
          <w:sz w:val="30"/>
          <w:szCs w:val="30"/>
        </w:rPr>
        <w:t>技术指标偏差表</w:t>
      </w:r>
    </w:p>
    <w:p w14:paraId="1EBC28F8">
      <w:pPr>
        <w:pStyle w:val="14"/>
        <w:spacing w:line="400" w:lineRule="exact"/>
        <w:ind w:firstLine="3635" w:firstLineChars="1207"/>
        <w:rPr>
          <w:rFonts w:hint="eastAsia" w:ascii="宋体" w:hAnsi="宋体" w:eastAsia="宋体" w:cs="宋体"/>
          <w:b/>
          <w:sz w:val="30"/>
          <w:szCs w:val="30"/>
        </w:rPr>
      </w:pPr>
    </w:p>
    <w:p w14:paraId="60504CEF">
      <w:pPr>
        <w:adjustRightInd w:val="0"/>
        <w:snapToGrid w:val="0"/>
        <w:spacing w:line="400" w:lineRule="exact"/>
        <w:jc w:val="center"/>
        <w:rPr>
          <w:rFonts w:hint="eastAsia" w:ascii="宋体" w:hAnsi="宋体" w:eastAsia="宋体" w:cs="宋体"/>
          <w:b/>
          <w:bCs/>
          <w:sz w:val="32"/>
          <w:szCs w:val="32"/>
        </w:rPr>
      </w:pPr>
      <w:r>
        <w:rPr>
          <w:rFonts w:hint="eastAsia" w:ascii="宋体" w:hAnsi="宋体" w:eastAsia="宋体" w:cs="宋体"/>
          <w:b/>
          <w:bCs/>
          <w:sz w:val="32"/>
          <w:szCs w:val="32"/>
        </w:rPr>
        <w:t xml:space="preserve">         商务条款响应说明</w:t>
      </w:r>
    </w:p>
    <w:p w14:paraId="404C347E">
      <w:pPr>
        <w:pStyle w:val="14"/>
        <w:spacing w:line="400" w:lineRule="exact"/>
        <w:rPr>
          <w:rFonts w:hint="eastAsia" w:ascii="宋体" w:hAnsi="宋体" w:eastAsia="宋体" w:cs="宋体"/>
          <w:b/>
          <w:bCs/>
          <w:sz w:val="30"/>
          <w:szCs w:val="30"/>
        </w:rPr>
      </w:pPr>
    </w:p>
    <w:p w14:paraId="06D99909">
      <w:pPr>
        <w:pStyle w:val="14"/>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第三部分   供应商资格条件证明文件</w:t>
      </w:r>
    </w:p>
    <w:p w14:paraId="70E04B02">
      <w:pPr>
        <w:pStyle w:val="14"/>
        <w:spacing w:line="400" w:lineRule="exact"/>
        <w:rPr>
          <w:rFonts w:hint="eastAsia" w:ascii="宋体" w:hAnsi="宋体" w:eastAsia="宋体" w:cs="宋体"/>
          <w:b/>
          <w:bCs/>
          <w:sz w:val="30"/>
          <w:szCs w:val="30"/>
        </w:rPr>
      </w:pPr>
    </w:p>
    <w:p w14:paraId="49E9E54C">
      <w:pPr>
        <w:pStyle w:val="14"/>
        <w:tabs>
          <w:tab w:val="left" w:pos="1810"/>
        </w:tabs>
        <w:spacing w:line="400" w:lineRule="exact"/>
        <w:ind w:firstLine="1958" w:firstLineChars="650"/>
        <w:rPr>
          <w:rFonts w:hint="eastAsia" w:ascii="宋体" w:hAnsi="宋体" w:eastAsia="宋体" w:cs="宋体"/>
          <w:b/>
          <w:sz w:val="30"/>
          <w:szCs w:val="30"/>
        </w:rPr>
      </w:pPr>
      <w:r>
        <w:rPr>
          <w:rFonts w:hint="eastAsia" w:ascii="宋体" w:hAnsi="宋体" w:eastAsia="宋体" w:cs="宋体"/>
          <w:b/>
          <w:sz w:val="30"/>
          <w:szCs w:val="30"/>
        </w:rPr>
        <w:t>第四部分   投标方案说明</w:t>
      </w:r>
    </w:p>
    <w:p w14:paraId="7ED421A4">
      <w:pPr>
        <w:spacing w:line="400" w:lineRule="exact"/>
        <w:ind w:firstLine="2409" w:firstLineChars="800"/>
        <w:rPr>
          <w:rFonts w:hint="eastAsia" w:ascii="宋体" w:hAnsi="宋体" w:eastAsia="宋体" w:cs="宋体"/>
          <w:b/>
          <w:sz w:val="30"/>
          <w:szCs w:val="30"/>
        </w:rPr>
      </w:pPr>
    </w:p>
    <w:p w14:paraId="03788E32">
      <w:pPr>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第五部分   供应商承诺书</w:t>
      </w:r>
    </w:p>
    <w:p w14:paraId="4B758240">
      <w:pPr>
        <w:spacing w:line="400" w:lineRule="exact"/>
        <w:ind w:firstLine="2259" w:firstLineChars="750"/>
        <w:rPr>
          <w:rFonts w:hint="eastAsia" w:ascii="宋体" w:hAnsi="宋体" w:eastAsia="宋体" w:cs="宋体"/>
          <w:b/>
          <w:bCs/>
          <w:sz w:val="30"/>
          <w:szCs w:val="30"/>
        </w:rPr>
      </w:pPr>
    </w:p>
    <w:p w14:paraId="58CE65ED">
      <w:pPr>
        <w:pStyle w:val="14"/>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第六部分   附件</w:t>
      </w:r>
    </w:p>
    <w:p w14:paraId="6556E262">
      <w:pPr>
        <w:spacing w:line="400" w:lineRule="exact"/>
        <w:ind w:right="456" w:firstLine="1958" w:firstLineChars="650"/>
        <w:rPr>
          <w:rFonts w:hint="eastAsia" w:ascii="宋体" w:hAnsi="宋体" w:eastAsia="宋体" w:cs="宋体"/>
          <w:b/>
          <w:bCs/>
          <w:sz w:val="30"/>
          <w:szCs w:val="30"/>
        </w:rPr>
      </w:pPr>
    </w:p>
    <w:p w14:paraId="4DE8A1DC">
      <w:pPr>
        <w:spacing w:line="400" w:lineRule="exact"/>
        <w:ind w:right="456" w:firstLine="3635" w:firstLineChars="1207"/>
        <w:rPr>
          <w:rFonts w:hint="eastAsia" w:ascii="宋体" w:hAnsi="宋体" w:eastAsia="宋体" w:cs="宋体"/>
          <w:b/>
          <w:bCs/>
          <w:sz w:val="30"/>
          <w:szCs w:val="30"/>
        </w:rPr>
      </w:pPr>
      <w:r>
        <w:rPr>
          <w:rFonts w:hint="eastAsia" w:ascii="宋体" w:hAnsi="宋体" w:eastAsia="宋体" w:cs="宋体"/>
          <w:b/>
          <w:bCs/>
          <w:sz w:val="30"/>
          <w:szCs w:val="30"/>
        </w:rPr>
        <w:t>中小企业声明函</w:t>
      </w:r>
    </w:p>
    <w:p w14:paraId="7F32C74C">
      <w:pPr>
        <w:spacing w:line="400" w:lineRule="exact"/>
        <w:ind w:right="456" w:firstLine="3635" w:firstLineChars="1207"/>
        <w:rPr>
          <w:rFonts w:hint="eastAsia" w:ascii="宋体" w:hAnsi="宋体" w:eastAsia="宋体" w:cs="宋体"/>
          <w:b/>
          <w:bCs/>
          <w:sz w:val="30"/>
          <w:szCs w:val="30"/>
        </w:rPr>
      </w:pPr>
    </w:p>
    <w:p w14:paraId="39F73AC2">
      <w:pPr>
        <w:spacing w:line="400" w:lineRule="exact"/>
        <w:ind w:right="456" w:firstLine="3635" w:firstLineChars="1207"/>
        <w:rPr>
          <w:rFonts w:hint="eastAsia" w:ascii="宋体" w:hAnsi="宋体" w:eastAsia="宋体" w:cs="宋体"/>
          <w:b/>
          <w:bCs/>
          <w:sz w:val="30"/>
          <w:szCs w:val="30"/>
        </w:rPr>
      </w:pPr>
      <w:r>
        <w:rPr>
          <w:rFonts w:hint="eastAsia" w:ascii="宋体" w:hAnsi="宋体" w:eastAsia="宋体" w:cs="宋体"/>
          <w:b/>
          <w:bCs/>
          <w:sz w:val="30"/>
          <w:szCs w:val="30"/>
        </w:rPr>
        <w:t>残疾人福利性单位声明函</w:t>
      </w:r>
    </w:p>
    <w:p w14:paraId="7E9E6300">
      <w:pPr>
        <w:spacing w:line="400" w:lineRule="exact"/>
        <w:ind w:right="456" w:firstLine="3635" w:firstLineChars="1207"/>
        <w:rPr>
          <w:rFonts w:hint="eastAsia" w:ascii="宋体" w:hAnsi="宋体" w:eastAsia="宋体" w:cs="宋体"/>
          <w:b/>
          <w:bCs/>
          <w:sz w:val="30"/>
          <w:szCs w:val="30"/>
        </w:rPr>
      </w:pPr>
    </w:p>
    <w:p w14:paraId="424A95FA">
      <w:pPr>
        <w:spacing w:line="400" w:lineRule="exact"/>
        <w:ind w:right="456" w:firstLine="3635" w:firstLineChars="1207"/>
        <w:rPr>
          <w:rFonts w:hint="eastAsia" w:ascii="宋体" w:hAnsi="宋体" w:eastAsia="宋体" w:cs="宋体"/>
          <w:b/>
          <w:bCs/>
          <w:sz w:val="30"/>
          <w:szCs w:val="30"/>
        </w:rPr>
      </w:pPr>
      <w:r>
        <w:rPr>
          <w:rFonts w:hint="eastAsia" w:ascii="宋体" w:hAnsi="宋体" w:eastAsia="宋体" w:cs="宋体"/>
          <w:b/>
          <w:bCs/>
          <w:sz w:val="30"/>
          <w:szCs w:val="30"/>
          <w:lang w:val="zh-CN"/>
        </w:rPr>
        <w:t>监狱、戒毒企业声明函</w:t>
      </w:r>
    </w:p>
    <w:p w14:paraId="0ADA0AE2">
      <w:pPr>
        <w:pStyle w:val="14"/>
        <w:spacing w:line="400" w:lineRule="exact"/>
        <w:ind w:firstLine="1958" w:firstLineChars="650"/>
        <w:rPr>
          <w:rFonts w:hint="eastAsia" w:ascii="宋体" w:hAnsi="宋体" w:eastAsia="宋体" w:cs="宋体"/>
          <w:b/>
          <w:bCs/>
          <w:sz w:val="30"/>
          <w:szCs w:val="30"/>
        </w:rPr>
      </w:pPr>
    </w:p>
    <w:p w14:paraId="54C0D642">
      <w:pPr>
        <w:pStyle w:val="14"/>
        <w:spacing w:line="400" w:lineRule="exact"/>
        <w:ind w:firstLine="1958" w:firstLineChars="650"/>
        <w:rPr>
          <w:rFonts w:hint="eastAsia" w:ascii="宋体" w:hAnsi="宋体" w:eastAsia="宋体" w:cs="宋体"/>
          <w:b/>
          <w:bCs/>
          <w:sz w:val="30"/>
          <w:szCs w:val="30"/>
        </w:rPr>
      </w:pPr>
      <w:r>
        <w:rPr>
          <w:rFonts w:hint="eastAsia" w:ascii="宋体" w:hAnsi="宋体" w:eastAsia="宋体" w:cs="宋体"/>
          <w:b/>
          <w:bCs/>
          <w:sz w:val="30"/>
          <w:szCs w:val="30"/>
        </w:rPr>
        <w:t>第七部分   封袋正面标识式样</w:t>
      </w:r>
    </w:p>
    <w:p w14:paraId="604CEAAF">
      <w:pPr>
        <w:spacing w:line="400" w:lineRule="exact"/>
        <w:ind w:right="456" w:firstLine="2259" w:firstLineChars="750"/>
        <w:rPr>
          <w:rFonts w:hint="eastAsia" w:ascii="宋体" w:hAnsi="宋体" w:eastAsia="宋体" w:cs="宋体"/>
          <w:b/>
          <w:bCs/>
          <w:sz w:val="30"/>
          <w:szCs w:val="30"/>
        </w:rPr>
      </w:pPr>
    </w:p>
    <w:p w14:paraId="1E71B22D">
      <w:pPr>
        <w:spacing w:line="4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第一部分  投标函</w:t>
      </w:r>
    </w:p>
    <w:p w14:paraId="573DA2E3">
      <w:pPr>
        <w:kinsoku w:val="0"/>
        <w:spacing w:line="500" w:lineRule="exact"/>
        <w:rPr>
          <w:rFonts w:hint="eastAsia" w:ascii="宋体" w:hAnsi="宋体" w:eastAsia="宋体" w:cs="宋体"/>
          <w:sz w:val="24"/>
        </w:rPr>
      </w:pPr>
      <w:r>
        <w:rPr>
          <w:rFonts w:hint="eastAsia" w:ascii="宋体" w:hAnsi="宋体" w:eastAsia="宋体" w:cs="宋体"/>
          <w:sz w:val="24"/>
        </w:rPr>
        <w:t>陕西海堂项目管理咨询有限公司：</w:t>
      </w:r>
    </w:p>
    <w:p w14:paraId="43AC05B9">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我单位收到贵公司</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lang w:eastAsia="zh-CN"/>
        </w:rPr>
        <w:t>SXHT-(GK)20250901</w:t>
      </w:r>
      <w:r>
        <w:rPr>
          <w:rFonts w:hint="eastAsia" w:ascii="宋体" w:hAnsi="宋体" w:eastAsia="宋体" w:cs="宋体"/>
          <w:sz w:val="24"/>
        </w:rPr>
        <w:t>）招标文件，经详细研究，决定参加本次投标活动为此，我方郑重声明以下几点，并愿负法律责任。</w:t>
      </w:r>
    </w:p>
    <w:p w14:paraId="2C835BDE">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1、按照招标文件中的一切要求，提供完全满足采购需求的合格产品和全面技术、售后服务保障。</w:t>
      </w:r>
    </w:p>
    <w:p w14:paraId="2EF81316">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2、如若中标，将根据招标文件的要求、投标文件及承诺条件，全面签约并履行合同规定的责任和义务。</w:t>
      </w:r>
    </w:p>
    <w:p w14:paraId="4696A080">
      <w:pPr>
        <w:spacing w:line="500" w:lineRule="exact"/>
        <w:ind w:firstLine="480" w:firstLineChars="200"/>
        <w:rPr>
          <w:rFonts w:hint="eastAsia" w:ascii="宋体" w:hAnsi="宋体" w:eastAsia="宋体" w:cs="宋体"/>
          <w:sz w:val="24"/>
        </w:rPr>
      </w:pPr>
      <w:r>
        <w:rPr>
          <w:rFonts w:hint="eastAsia" w:ascii="宋体" w:hAnsi="宋体" w:eastAsia="宋体" w:cs="宋体"/>
          <w:sz w:val="24"/>
        </w:rPr>
        <w:t>3、我方提交的投标文件：正本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份及电子版投标文件（U盘）</w:t>
      </w:r>
      <w:r>
        <w:rPr>
          <w:rFonts w:hint="eastAsia" w:ascii="宋体" w:hAnsi="宋体" w:eastAsia="宋体" w:cs="宋体"/>
          <w:sz w:val="24"/>
          <w:u w:val="single"/>
        </w:rPr>
        <w:t xml:space="preserve">    </w:t>
      </w:r>
      <w:r>
        <w:rPr>
          <w:rFonts w:hint="eastAsia" w:ascii="宋体" w:hAnsi="宋体" w:eastAsia="宋体" w:cs="宋体"/>
          <w:sz w:val="24"/>
        </w:rPr>
        <w:t>份。</w:t>
      </w:r>
    </w:p>
    <w:p w14:paraId="7E693C35">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4、我方按招标文件要求交纳投标保证金为：</w:t>
      </w:r>
      <w:r>
        <w:rPr>
          <w:rFonts w:hint="eastAsia" w:ascii="宋体" w:hAnsi="宋体" w:eastAsia="宋体" w:cs="宋体"/>
          <w:sz w:val="24"/>
          <w:u w:val="single"/>
        </w:rPr>
        <w:t xml:space="preserve">       </w:t>
      </w:r>
      <w:r>
        <w:rPr>
          <w:rFonts w:hint="eastAsia" w:ascii="宋体" w:hAnsi="宋体" w:eastAsia="宋体" w:cs="宋体"/>
          <w:sz w:val="24"/>
        </w:rPr>
        <w:t>元。</w:t>
      </w:r>
    </w:p>
    <w:p w14:paraId="10B5B841">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5、我方已详细阅读和核实全部招标文件内容，完全理解并同意放弃提出含糊不清和误解问题的权力。</w:t>
      </w:r>
    </w:p>
    <w:p w14:paraId="66C8DBF3">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6、同意提供贵方要求的与本次招标有关的任何证明资料。</w:t>
      </w:r>
    </w:p>
    <w:p w14:paraId="42A2F787">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7、中标后按照本招标文件规定向贵方缴纳招标代理费。</w:t>
      </w:r>
    </w:p>
    <w:p w14:paraId="47D5A73E">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8、我方的投标文件自开标之日起计算有效期为</w:t>
      </w:r>
      <w:r>
        <w:rPr>
          <w:rFonts w:hint="eastAsia" w:ascii="宋体" w:hAnsi="宋体" w:eastAsia="宋体" w:cs="宋体"/>
          <w:sz w:val="24"/>
          <w:u w:val="single"/>
        </w:rPr>
        <w:t xml:space="preserve">     </w:t>
      </w:r>
      <w:r>
        <w:rPr>
          <w:rFonts w:hint="eastAsia" w:ascii="宋体" w:hAnsi="宋体" w:eastAsia="宋体" w:cs="宋体"/>
          <w:sz w:val="24"/>
        </w:rPr>
        <w:t>日历日。</w:t>
      </w:r>
    </w:p>
    <w:p w14:paraId="0991E0AC">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9、所有关于本次投标的函电，请按下列地址、方式联系：</w:t>
      </w:r>
    </w:p>
    <w:p w14:paraId="128AAF21">
      <w:pPr>
        <w:kinsoku w:val="0"/>
        <w:spacing w:line="500" w:lineRule="exact"/>
        <w:ind w:firstLine="84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C61771D">
      <w:pPr>
        <w:kinsoku w:val="0"/>
        <w:spacing w:line="500" w:lineRule="exact"/>
        <w:ind w:firstLine="84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14:paraId="2B848E74">
      <w:pPr>
        <w:kinsoku w:val="0"/>
        <w:spacing w:line="500" w:lineRule="exact"/>
        <w:ind w:firstLine="84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14:paraId="3B284F44">
      <w:pPr>
        <w:kinsoku w:val="0"/>
        <w:spacing w:line="500" w:lineRule="exact"/>
        <w:ind w:firstLine="840"/>
        <w:rPr>
          <w:rFonts w:hint="eastAsia" w:ascii="宋体" w:hAnsi="宋体" w:eastAsia="宋体" w:cs="宋体"/>
          <w:sz w:val="24"/>
          <w:u w:val="single"/>
        </w:rPr>
      </w:pPr>
      <w:r>
        <w:rPr>
          <w:rFonts w:hint="eastAsia" w:ascii="宋体" w:hAnsi="宋体" w:eastAsia="宋体" w:cs="宋体"/>
          <w:sz w:val="24"/>
        </w:rPr>
        <w:t>邮    编：</w:t>
      </w:r>
      <w:r>
        <w:rPr>
          <w:rFonts w:hint="eastAsia" w:ascii="宋体" w:hAnsi="宋体" w:eastAsia="宋体" w:cs="宋体"/>
          <w:sz w:val="24"/>
          <w:u w:val="single"/>
        </w:rPr>
        <w:t xml:space="preserve">                                                     </w:t>
      </w:r>
    </w:p>
    <w:p w14:paraId="4AD3845B">
      <w:pPr>
        <w:kinsoku w:val="0"/>
        <w:spacing w:line="500" w:lineRule="exact"/>
        <w:ind w:firstLine="808" w:firstLineChars="337"/>
        <w:rPr>
          <w:rFonts w:hint="eastAsia" w:ascii="宋体" w:hAnsi="宋体" w:eastAsia="宋体" w:cs="宋体"/>
          <w:sz w:val="24"/>
        </w:rPr>
      </w:pPr>
      <w:r>
        <w:rPr>
          <w:rFonts w:hint="eastAsia" w:ascii="宋体" w:hAnsi="宋体" w:eastAsia="宋体" w:cs="宋体"/>
          <w:sz w:val="24"/>
        </w:rPr>
        <w:t>供应商全称（公章）</w:t>
      </w:r>
      <w:r>
        <w:rPr>
          <w:rFonts w:hint="eastAsia" w:ascii="宋体" w:hAnsi="宋体" w:eastAsia="宋体" w:cs="宋体"/>
          <w:sz w:val="24"/>
          <w:u w:val="single"/>
        </w:rPr>
        <w:t xml:space="preserve">                                         </w:t>
      </w:r>
    </w:p>
    <w:p w14:paraId="111F5DCB">
      <w:pPr>
        <w:kinsoku w:val="0"/>
        <w:spacing w:line="500" w:lineRule="exact"/>
        <w:ind w:firstLine="808" w:firstLineChars="337"/>
        <w:rPr>
          <w:rFonts w:hint="eastAsia" w:ascii="宋体" w:hAnsi="宋体" w:eastAsia="宋体" w:cs="宋体"/>
          <w:sz w:val="24"/>
          <w:u w:val="single"/>
        </w:rPr>
      </w:pPr>
      <w:r>
        <w:rPr>
          <w:rFonts w:hint="eastAsia" w:ascii="宋体" w:hAnsi="宋体" w:eastAsia="宋体" w:cs="宋体"/>
          <w:sz w:val="24"/>
        </w:rPr>
        <w:t>法定代表人或被授权人（签字</w:t>
      </w:r>
      <w:r>
        <w:rPr>
          <w:rFonts w:hint="eastAsia" w:ascii="宋体" w:hAnsi="宋体" w:eastAsia="宋体" w:cs="宋体"/>
          <w:sz w:val="24"/>
          <w:lang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p>
    <w:p w14:paraId="418DDBA7">
      <w:pPr>
        <w:kinsoku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7C9A670C">
      <w:pPr>
        <w:spacing w:line="360" w:lineRule="atLeast"/>
        <w:jc w:val="center"/>
        <w:outlineLvl w:val="1"/>
        <w:rPr>
          <w:rFonts w:hint="eastAsia" w:ascii="宋体" w:hAnsi="宋体" w:eastAsia="宋体" w:cs="宋体"/>
          <w:b/>
          <w:sz w:val="32"/>
          <w:szCs w:val="32"/>
        </w:rPr>
      </w:pPr>
      <w:r>
        <w:rPr>
          <w:rFonts w:hint="eastAsia" w:ascii="宋体" w:hAnsi="宋体" w:eastAsia="宋体" w:cs="宋体"/>
          <w:sz w:val="24"/>
        </w:rPr>
        <w:br w:type="page"/>
      </w:r>
      <w:r>
        <w:rPr>
          <w:rFonts w:hint="eastAsia" w:ascii="宋体" w:hAnsi="宋体" w:eastAsia="宋体" w:cs="宋体"/>
          <w:b/>
          <w:sz w:val="32"/>
          <w:szCs w:val="32"/>
        </w:rPr>
        <w:t>第二部分  开标一览表（报价表）</w:t>
      </w:r>
    </w:p>
    <w:p w14:paraId="04B63328">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项目名称：                                                 </w:t>
      </w:r>
    </w:p>
    <w:p w14:paraId="7AE36C6F">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项目编号：                                                      </w:t>
      </w:r>
    </w:p>
    <w:p w14:paraId="63F59C89">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供应商全称：                                                单位：元</w:t>
      </w:r>
    </w:p>
    <w:tbl>
      <w:tblPr>
        <w:tblStyle w:val="26"/>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2106"/>
        <w:gridCol w:w="1726"/>
        <w:gridCol w:w="1923"/>
        <w:gridCol w:w="1462"/>
      </w:tblGrid>
      <w:tr w14:paraId="6BF9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2" w:hRule="atLeast"/>
          <w:jc w:val="center"/>
        </w:trPr>
        <w:tc>
          <w:tcPr>
            <w:tcW w:w="2850" w:type="dxa"/>
            <w:tcBorders>
              <w:tl2br w:val="single" w:color="auto" w:sz="4" w:space="0"/>
            </w:tcBorders>
          </w:tcPr>
          <w:p w14:paraId="3D7AD464">
            <w:pPr>
              <w:kinsoku w:val="0"/>
              <w:spacing w:line="500" w:lineRule="exact"/>
              <w:ind w:firstLine="720" w:firstLineChars="300"/>
              <w:rPr>
                <w:rFonts w:hint="eastAsia" w:ascii="宋体" w:hAnsi="宋体" w:eastAsia="宋体" w:cs="宋体"/>
                <w:sz w:val="24"/>
              </w:rPr>
            </w:pPr>
            <w:r>
              <w:rPr>
                <w:rFonts w:hint="eastAsia" w:ascii="宋体" w:hAnsi="宋体" w:eastAsia="宋体" w:cs="宋体"/>
                <w:sz w:val="24"/>
              </w:rPr>
              <w:t>报价内容</w:t>
            </w:r>
          </w:p>
          <w:p w14:paraId="7D082B42">
            <w:pPr>
              <w:kinsoku w:val="0"/>
              <w:spacing w:line="500" w:lineRule="exact"/>
              <w:rPr>
                <w:rFonts w:hint="eastAsia" w:ascii="宋体" w:hAnsi="宋体" w:eastAsia="宋体" w:cs="宋体"/>
                <w:sz w:val="24"/>
              </w:rPr>
            </w:pPr>
          </w:p>
          <w:p w14:paraId="6354A99E">
            <w:pPr>
              <w:kinsoku w:val="0"/>
              <w:spacing w:line="500" w:lineRule="exact"/>
              <w:rPr>
                <w:rFonts w:hint="eastAsia" w:ascii="宋体" w:hAnsi="宋体" w:eastAsia="宋体" w:cs="宋体"/>
                <w:sz w:val="24"/>
              </w:rPr>
            </w:pPr>
            <w:r>
              <w:rPr>
                <w:rFonts w:hint="eastAsia" w:ascii="宋体" w:hAnsi="宋体" w:eastAsia="宋体" w:cs="宋体"/>
                <w:sz w:val="24"/>
              </w:rPr>
              <w:t>投标内容</w:t>
            </w:r>
          </w:p>
        </w:tc>
        <w:tc>
          <w:tcPr>
            <w:tcW w:w="2106" w:type="dxa"/>
            <w:vAlign w:val="center"/>
          </w:tcPr>
          <w:p w14:paraId="3F40F1EE">
            <w:pPr>
              <w:kinsoku w:val="0"/>
              <w:spacing w:line="500" w:lineRule="exact"/>
              <w:jc w:val="center"/>
              <w:rPr>
                <w:rFonts w:hint="eastAsia" w:ascii="宋体" w:hAnsi="宋体" w:eastAsia="宋体" w:cs="宋体"/>
                <w:sz w:val="24"/>
              </w:rPr>
            </w:pPr>
            <w:r>
              <w:rPr>
                <w:rFonts w:hint="eastAsia" w:ascii="宋体" w:hAnsi="宋体" w:eastAsia="宋体" w:cs="宋体"/>
                <w:sz w:val="24"/>
              </w:rPr>
              <w:t>投标报价</w:t>
            </w:r>
          </w:p>
          <w:p w14:paraId="68AD31EA">
            <w:pPr>
              <w:kinsoku w:val="0"/>
              <w:spacing w:line="500" w:lineRule="exact"/>
              <w:jc w:val="center"/>
              <w:rPr>
                <w:rFonts w:hint="eastAsia" w:ascii="宋体" w:hAnsi="宋体" w:eastAsia="宋体" w:cs="宋体"/>
                <w:sz w:val="24"/>
              </w:rPr>
            </w:pPr>
            <w:r>
              <w:rPr>
                <w:rFonts w:hint="eastAsia" w:ascii="宋体" w:hAnsi="宋体" w:eastAsia="宋体" w:cs="宋体"/>
                <w:sz w:val="24"/>
              </w:rPr>
              <w:t>（元）</w:t>
            </w:r>
          </w:p>
        </w:tc>
        <w:tc>
          <w:tcPr>
            <w:tcW w:w="1726" w:type="dxa"/>
            <w:vAlign w:val="center"/>
          </w:tcPr>
          <w:p w14:paraId="5169E4D7">
            <w:pPr>
              <w:kinsoku w:val="0"/>
              <w:spacing w:line="500" w:lineRule="exact"/>
              <w:jc w:val="center"/>
              <w:rPr>
                <w:rFonts w:hint="eastAsia" w:ascii="宋体" w:hAnsi="宋体" w:eastAsia="宋体" w:cs="宋体"/>
                <w:sz w:val="24"/>
              </w:rPr>
            </w:pPr>
            <w:r>
              <w:rPr>
                <w:rFonts w:hint="eastAsia" w:ascii="宋体" w:hAnsi="宋体" w:cs="宋体"/>
                <w:sz w:val="24"/>
                <w:lang w:eastAsia="zh-CN"/>
              </w:rPr>
              <w:t>实施周期</w:t>
            </w:r>
          </w:p>
        </w:tc>
        <w:tc>
          <w:tcPr>
            <w:tcW w:w="1923" w:type="dxa"/>
            <w:vAlign w:val="center"/>
          </w:tcPr>
          <w:p w14:paraId="12A64EE4">
            <w:pPr>
              <w:kinsoku w:val="0"/>
              <w:spacing w:line="500" w:lineRule="exact"/>
              <w:jc w:val="center"/>
              <w:rPr>
                <w:rFonts w:hint="eastAsia" w:ascii="宋体" w:hAnsi="宋体" w:eastAsia="宋体" w:cs="宋体"/>
                <w:sz w:val="24"/>
              </w:rPr>
            </w:pPr>
            <w:r>
              <w:rPr>
                <w:rFonts w:hint="eastAsia" w:ascii="宋体" w:hAnsi="宋体" w:eastAsia="宋体" w:cs="宋体"/>
                <w:sz w:val="24"/>
                <w:lang w:val="en-US" w:eastAsia="en-US"/>
              </w:rPr>
              <w:t>售后维护时间</w:t>
            </w:r>
          </w:p>
        </w:tc>
        <w:tc>
          <w:tcPr>
            <w:tcW w:w="1462" w:type="dxa"/>
            <w:vAlign w:val="center"/>
          </w:tcPr>
          <w:p w14:paraId="04088B11">
            <w:pPr>
              <w:kinsoku w:val="0"/>
              <w:spacing w:line="500" w:lineRule="exact"/>
              <w:jc w:val="center"/>
              <w:rPr>
                <w:rFonts w:hint="eastAsia" w:ascii="宋体" w:hAnsi="宋体" w:eastAsia="宋体" w:cs="宋体"/>
                <w:sz w:val="24"/>
              </w:rPr>
            </w:pPr>
            <w:r>
              <w:rPr>
                <w:rFonts w:hint="eastAsia" w:ascii="宋体" w:hAnsi="宋体" w:eastAsia="宋体" w:cs="宋体"/>
                <w:sz w:val="24"/>
              </w:rPr>
              <w:t>备注</w:t>
            </w:r>
          </w:p>
        </w:tc>
      </w:tr>
      <w:tr w14:paraId="7E69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850" w:type="dxa"/>
            <w:vAlign w:val="center"/>
          </w:tcPr>
          <w:p w14:paraId="4A8D9C68">
            <w:pPr>
              <w:kinsoku w:val="0"/>
              <w:spacing w:line="500" w:lineRule="exact"/>
              <w:jc w:val="center"/>
              <w:rPr>
                <w:rFonts w:hint="eastAsia" w:ascii="宋体" w:hAnsi="宋体" w:eastAsia="宋体" w:cs="宋体"/>
                <w:sz w:val="24"/>
              </w:rPr>
            </w:pPr>
          </w:p>
        </w:tc>
        <w:tc>
          <w:tcPr>
            <w:tcW w:w="2106" w:type="dxa"/>
            <w:vAlign w:val="center"/>
          </w:tcPr>
          <w:p w14:paraId="142BBF9F">
            <w:pPr>
              <w:kinsoku w:val="0"/>
              <w:spacing w:line="500" w:lineRule="exact"/>
              <w:rPr>
                <w:rFonts w:hint="eastAsia" w:ascii="宋体" w:hAnsi="宋体" w:eastAsia="宋体" w:cs="宋体"/>
                <w:sz w:val="24"/>
              </w:rPr>
            </w:pPr>
          </w:p>
        </w:tc>
        <w:tc>
          <w:tcPr>
            <w:tcW w:w="1726" w:type="dxa"/>
            <w:vAlign w:val="center"/>
          </w:tcPr>
          <w:p w14:paraId="4190E561">
            <w:pPr>
              <w:kinsoku w:val="0"/>
              <w:spacing w:line="500" w:lineRule="exact"/>
              <w:jc w:val="center"/>
              <w:rPr>
                <w:rFonts w:hint="eastAsia" w:ascii="宋体" w:hAnsi="宋体" w:eastAsia="宋体" w:cs="宋体"/>
                <w:sz w:val="24"/>
              </w:rPr>
            </w:pPr>
          </w:p>
        </w:tc>
        <w:tc>
          <w:tcPr>
            <w:tcW w:w="1923" w:type="dxa"/>
            <w:vAlign w:val="center"/>
          </w:tcPr>
          <w:p w14:paraId="51A8C7DF">
            <w:pPr>
              <w:kinsoku w:val="0"/>
              <w:spacing w:line="500" w:lineRule="exact"/>
              <w:jc w:val="center"/>
              <w:rPr>
                <w:rFonts w:hint="eastAsia" w:ascii="宋体" w:hAnsi="宋体" w:eastAsia="宋体" w:cs="宋体"/>
                <w:sz w:val="24"/>
              </w:rPr>
            </w:pPr>
          </w:p>
        </w:tc>
        <w:tc>
          <w:tcPr>
            <w:tcW w:w="1462" w:type="dxa"/>
            <w:vAlign w:val="center"/>
          </w:tcPr>
          <w:p w14:paraId="2549F8A2">
            <w:pPr>
              <w:kinsoku w:val="0"/>
              <w:spacing w:line="500" w:lineRule="exact"/>
              <w:jc w:val="center"/>
              <w:rPr>
                <w:rFonts w:hint="eastAsia" w:ascii="宋体" w:hAnsi="宋体" w:eastAsia="宋体" w:cs="宋体"/>
                <w:sz w:val="24"/>
              </w:rPr>
            </w:pPr>
          </w:p>
        </w:tc>
      </w:tr>
      <w:tr w14:paraId="48B1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067" w:type="dxa"/>
            <w:gridSpan w:val="5"/>
            <w:vAlign w:val="center"/>
          </w:tcPr>
          <w:p w14:paraId="6DF200F9">
            <w:pPr>
              <w:kinsoku w:val="0"/>
              <w:spacing w:line="500" w:lineRule="exact"/>
              <w:rPr>
                <w:rFonts w:hint="eastAsia" w:ascii="宋体" w:hAnsi="宋体" w:eastAsia="宋体" w:cs="宋体"/>
                <w:sz w:val="24"/>
              </w:rPr>
            </w:pPr>
            <w:r>
              <w:rPr>
                <w:rFonts w:hint="eastAsia" w:ascii="宋体" w:hAnsi="宋体" w:eastAsia="宋体" w:cs="宋体"/>
                <w:sz w:val="24"/>
              </w:rPr>
              <w:t>投标报价：人民币（大写）                              ¥        元</w:t>
            </w:r>
          </w:p>
        </w:tc>
      </w:tr>
      <w:tr w14:paraId="09DB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067" w:type="dxa"/>
            <w:gridSpan w:val="5"/>
            <w:vAlign w:val="center"/>
          </w:tcPr>
          <w:p w14:paraId="1465D1A4">
            <w:pPr>
              <w:kinsoku w:val="0"/>
              <w:spacing w:line="500" w:lineRule="exact"/>
              <w:rPr>
                <w:rFonts w:hint="eastAsia" w:ascii="宋体" w:hAnsi="宋体" w:eastAsia="宋体" w:cs="宋体"/>
                <w:sz w:val="24"/>
              </w:rPr>
            </w:pPr>
            <w:r>
              <w:rPr>
                <w:rFonts w:hint="eastAsia" w:ascii="宋体" w:hAnsi="宋体" w:eastAsia="宋体" w:cs="宋体"/>
                <w:sz w:val="24"/>
              </w:rPr>
              <w:t>备注：表内报价内容以元为单位，保留小数点后两位。</w:t>
            </w:r>
          </w:p>
        </w:tc>
      </w:tr>
    </w:tbl>
    <w:p w14:paraId="25AF6277">
      <w:pPr>
        <w:kinsoku w:val="0"/>
        <w:spacing w:line="500" w:lineRule="exact"/>
        <w:rPr>
          <w:rFonts w:hint="eastAsia" w:ascii="宋体" w:hAnsi="宋体" w:eastAsia="宋体" w:cs="宋体"/>
          <w:sz w:val="24"/>
        </w:rPr>
      </w:pPr>
    </w:p>
    <w:p w14:paraId="5FC91264">
      <w:pPr>
        <w:kinsoku w:val="0"/>
        <w:spacing w:line="500" w:lineRule="exact"/>
        <w:rPr>
          <w:rFonts w:hint="eastAsia" w:ascii="宋体" w:hAnsi="宋体" w:eastAsia="宋体" w:cs="宋体"/>
          <w:sz w:val="24"/>
        </w:rPr>
      </w:pPr>
    </w:p>
    <w:p w14:paraId="3FFDD3DE">
      <w:pPr>
        <w:kinsoku w:val="0"/>
        <w:spacing w:line="500" w:lineRule="exact"/>
        <w:rPr>
          <w:rFonts w:hint="eastAsia" w:ascii="宋体" w:hAnsi="宋体" w:eastAsia="宋体" w:cs="宋体"/>
          <w:sz w:val="24"/>
        </w:rPr>
      </w:pPr>
      <w:r>
        <w:rPr>
          <w:rFonts w:hint="eastAsia" w:ascii="宋体" w:hAnsi="宋体" w:eastAsia="宋体" w:cs="宋体"/>
          <w:sz w:val="24"/>
        </w:rPr>
        <w:t>供应商（公章）：</w:t>
      </w:r>
    </w:p>
    <w:p w14:paraId="54D46D36">
      <w:pPr>
        <w:kinsoku w:val="0"/>
        <w:spacing w:line="500" w:lineRule="exact"/>
        <w:rPr>
          <w:rFonts w:hint="eastAsia" w:ascii="宋体" w:hAnsi="宋体" w:eastAsia="宋体" w:cs="宋体"/>
          <w:sz w:val="24"/>
        </w:rPr>
      </w:pPr>
    </w:p>
    <w:p w14:paraId="6158B464">
      <w:pPr>
        <w:kinsoku w:val="0"/>
        <w:spacing w:line="500" w:lineRule="exact"/>
        <w:rPr>
          <w:rFonts w:hint="eastAsia" w:ascii="宋体" w:hAnsi="宋体" w:eastAsia="宋体" w:cs="宋体"/>
          <w:sz w:val="24"/>
        </w:rPr>
      </w:pPr>
      <w:r>
        <w:rPr>
          <w:rFonts w:hint="eastAsia" w:ascii="宋体" w:hAnsi="宋体" w:eastAsia="宋体" w:cs="宋体"/>
          <w:sz w:val="24"/>
        </w:rPr>
        <w:t>法定代表人或被授权人（签字</w:t>
      </w:r>
      <w:r>
        <w:rPr>
          <w:rFonts w:hint="eastAsia" w:ascii="宋体" w:hAnsi="宋体" w:eastAsia="宋体" w:cs="宋体"/>
          <w:sz w:val="24"/>
          <w:lang w:eastAsia="zh-CN"/>
        </w:rPr>
        <w:t>或盖章</w:t>
      </w:r>
      <w:r>
        <w:rPr>
          <w:rFonts w:hint="eastAsia" w:ascii="宋体" w:hAnsi="宋体" w:eastAsia="宋体" w:cs="宋体"/>
          <w:sz w:val="24"/>
        </w:rPr>
        <w:t>）：</w:t>
      </w:r>
    </w:p>
    <w:p w14:paraId="6FA8625C">
      <w:pPr>
        <w:pStyle w:val="14"/>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附表1</w:t>
      </w:r>
    </w:p>
    <w:p w14:paraId="467623F1">
      <w:pPr>
        <w:pStyle w:val="14"/>
        <w:jc w:val="center"/>
        <w:rPr>
          <w:rFonts w:hint="eastAsia" w:ascii="宋体" w:hAnsi="宋体" w:eastAsia="宋体" w:cs="宋体"/>
          <w:b/>
          <w:sz w:val="32"/>
        </w:rPr>
      </w:pPr>
      <w:r>
        <w:rPr>
          <w:rFonts w:hint="eastAsia" w:ascii="宋体" w:hAnsi="宋体" w:eastAsia="宋体" w:cs="宋体"/>
          <w:b/>
          <w:sz w:val="32"/>
        </w:rPr>
        <w:t>分项报价表</w:t>
      </w:r>
    </w:p>
    <w:p w14:paraId="3BE1C20B">
      <w:pPr>
        <w:pStyle w:val="14"/>
        <w:jc w:val="center"/>
        <w:rPr>
          <w:rFonts w:hint="eastAsia" w:ascii="宋体" w:hAnsi="宋体" w:eastAsia="宋体" w:cs="宋体"/>
          <w:b/>
          <w:sz w:val="32"/>
        </w:rPr>
      </w:pPr>
      <w:r>
        <w:rPr>
          <w:rFonts w:hint="eastAsia" w:ascii="宋体" w:hAnsi="宋体" w:eastAsia="宋体" w:cs="宋体"/>
          <w:b/>
          <w:sz w:val="32"/>
        </w:rPr>
        <w:t>（格式自拟）</w:t>
      </w:r>
    </w:p>
    <w:p w14:paraId="2E69E23C">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项目名称：                                           </w:t>
      </w:r>
    </w:p>
    <w:p w14:paraId="29229CFD">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项目编号：                                                 </w:t>
      </w:r>
    </w:p>
    <w:p w14:paraId="7989C69C">
      <w:pPr>
        <w:pStyle w:val="14"/>
        <w:rPr>
          <w:rFonts w:hint="eastAsia" w:ascii="宋体" w:hAnsi="宋体" w:eastAsia="宋体" w:cs="宋体"/>
          <w:sz w:val="24"/>
          <w:szCs w:val="24"/>
        </w:rPr>
      </w:pPr>
    </w:p>
    <w:p w14:paraId="42914C95">
      <w:pPr>
        <w:pStyle w:val="14"/>
        <w:rPr>
          <w:rFonts w:hint="eastAsia" w:ascii="宋体" w:hAnsi="宋体" w:eastAsia="宋体" w:cs="宋体"/>
          <w:sz w:val="24"/>
          <w:szCs w:val="24"/>
        </w:rPr>
      </w:pPr>
    </w:p>
    <w:p w14:paraId="36F7466E">
      <w:pPr>
        <w:pStyle w:val="14"/>
        <w:rPr>
          <w:rFonts w:hint="eastAsia" w:ascii="宋体" w:hAnsi="宋体" w:eastAsia="宋体" w:cs="宋体"/>
          <w:sz w:val="24"/>
          <w:szCs w:val="24"/>
        </w:rPr>
      </w:pPr>
    </w:p>
    <w:p w14:paraId="7658D850">
      <w:pPr>
        <w:pStyle w:val="14"/>
        <w:rPr>
          <w:rFonts w:hint="eastAsia" w:ascii="宋体" w:hAnsi="宋体" w:eastAsia="宋体" w:cs="宋体"/>
          <w:sz w:val="24"/>
          <w:szCs w:val="24"/>
        </w:rPr>
      </w:pPr>
    </w:p>
    <w:p w14:paraId="0E277709">
      <w:pPr>
        <w:pStyle w:val="14"/>
        <w:rPr>
          <w:rFonts w:hint="eastAsia" w:ascii="宋体" w:hAnsi="宋体" w:eastAsia="宋体" w:cs="宋体"/>
          <w:sz w:val="24"/>
          <w:szCs w:val="24"/>
        </w:rPr>
      </w:pPr>
    </w:p>
    <w:p w14:paraId="509D7460">
      <w:pPr>
        <w:pStyle w:val="14"/>
        <w:rPr>
          <w:rFonts w:hint="eastAsia" w:ascii="宋体" w:hAnsi="宋体" w:eastAsia="宋体" w:cs="宋体"/>
          <w:sz w:val="24"/>
          <w:szCs w:val="24"/>
        </w:rPr>
      </w:pPr>
    </w:p>
    <w:p w14:paraId="2EC34530">
      <w:pPr>
        <w:pStyle w:val="14"/>
        <w:rPr>
          <w:rFonts w:hint="eastAsia" w:ascii="宋体" w:hAnsi="宋体" w:eastAsia="宋体" w:cs="宋体"/>
          <w:sz w:val="24"/>
          <w:szCs w:val="24"/>
        </w:rPr>
      </w:pPr>
    </w:p>
    <w:p w14:paraId="349AC7D4">
      <w:pPr>
        <w:pStyle w:val="14"/>
        <w:rPr>
          <w:rFonts w:hint="eastAsia" w:ascii="宋体" w:hAnsi="宋体" w:eastAsia="宋体" w:cs="宋体"/>
          <w:sz w:val="24"/>
          <w:szCs w:val="24"/>
        </w:rPr>
      </w:pPr>
    </w:p>
    <w:p w14:paraId="7796A8AF">
      <w:pPr>
        <w:pStyle w:val="14"/>
        <w:rPr>
          <w:rFonts w:hint="eastAsia" w:ascii="宋体" w:hAnsi="宋体" w:eastAsia="宋体" w:cs="宋体"/>
          <w:sz w:val="24"/>
          <w:szCs w:val="24"/>
        </w:rPr>
      </w:pPr>
    </w:p>
    <w:p w14:paraId="06E63D0E">
      <w:pPr>
        <w:rPr>
          <w:rFonts w:hint="eastAsia" w:ascii="宋体" w:hAnsi="宋体" w:eastAsia="宋体" w:cs="宋体"/>
          <w:sz w:val="24"/>
        </w:rPr>
      </w:pPr>
      <w:r>
        <w:rPr>
          <w:rFonts w:hint="eastAsia" w:ascii="宋体" w:hAnsi="宋体" w:eastAsia="宋体" w:cs="宋体"/>
          <w:sz w:val="24"/>
        </w:rPr>
        <w:t>供应商全称（公章）：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D6B2F59">
      <w:pPr>
        <w:rPr>
          <w:rFonts w:hint="eastAsia" w:ascii="宋体" w:hAnsi="宋体" w:eastAsia="宋体" w:cs="宋体"/>
          <w:sz w:val="24"/>
        </w:rPr>
      </w:pPr>
      <w:r>
        <w:rPr>
          <w:rFonts w:hint="eastAsia" w:ascii="宋体" w:hAnsi="宋体" w:eastAsia="宋体" w:cs="宋体"/>
          <w:sz w:val="24"/>
        </w:rPr>
        <w:t xml:space="preserve">                       </w:t>
      </w:r>
    </w:p>
    <w:p w14:paraId="6753E197">
      <w:pPr>
        <w:rPr>
          <w:rFonts w:hint="eastAsia" w:ascii="宋体" w:hAnsi="宋体" w:eastAsia="宋体" w:cs="宋体"/>
          <w:sz w:val="24"/>
          <w:u w:val="single"/>
        </w:rPr>
      </w:pPr>
      <w:r>
        <w:rPr>
          <w:rFonts w:hint="eastAsia" w:ascii="宋体" w:hAnsi="宋体" w:eastAsia="宋体" w:cs="宋体"/>
          <w:sz w:val="24"/>
        </w:rPr>
        <w:t>法定代表人或被授权人（签字</w:t>
      </w:r>
      <w:r>
        <w:rPr>
          <w:rFonts w:hint="eastAsia" w:ascii="宋体" w:hAnsi="宋体" w:eastAsia="宋体" w:cs="宋体"/>
          <w:sz w:val="24"/>
          <w:lang w:eastAsia="zh-CN"/>
        </w:rPr>
        <w:t>或盖章</w:t>
      </w:r>
      <w:r>
        <w:rPr>
          <w:rFonts w:hint="eastAsia" w:ascii="宋体" w:hAnsi="宋体" w:eastAsia="宋体" w:cs="宋体"/>
          <w:sz w:val="24"/>
        </w:rPr>
        <w:t xml:space="preserve">）：                                                       </w:t>
      </w:r>
    </w:p>
    <w:p w14:paraId="1771D10F">
      <w:pPr>
        <w:pStyle w:val="14"/>
        <w:rPr>
          <w:rFonts w:hint="eastAsia" w:ascii="宋体" w:hAnsi="宋体" w:eastAsia="宋体" w:cs="宋体"/>
          <w:sz w:val="24"/>
          <w:szCs w:val="24"/>
        </w:rPr>
      </w:pPr>
      <w:r>
        <w:rPr>
          <w:rFonts w:hint="eastAsia" w:ascii="宋体" w:hAnsi="宋体" w:eastAsia="宋体" w:cs="宋体"/>
          <w:b/>
          <w:sz w:val="44"/>
        </w:rPr>
        <w:br w:type="page"/>
      </w:r>
      <w:r>
        <w:rPr>
          <w:rFonts w:hint="eastAsia" w:ascii="宋体" w:hAnsi="宋体" w:eastAsia="宋体" w:cs="宋体"/>
          <w:b/>
          <w:bCs/>
          <w:sz w:val="24"/>
          <w:szCs w:val="24"/>
        </w:rPr>
        <w:t>附表2</w:t>
      </w:r>
    </w:p>
    <w:p w14:paraId="62C8D53C">
      <w:pPr>
        <w:pStyle w:val="14"/>
        <w:jc w:val="center"/>
        <w:rPr>
          <w:rFonts w:hint="eastAsia" w:ascii="宋体" w:hAnsi="宋体" w:eastAsia="宋体" w:cs="宋体"/>
          <w:b/>
          <w:bCs/>
          <w:sz w:val="32"/>
          <w:szCs w:val="32"/>
        </w:rPr>
      </w:pPr>
      <w:r>
        <w:rPr>
          <w:rFonts w:hint="eastAsia" w:ascii="宋体" w:hAnsi="宋体" w:eastAsia="宋体" w:cs="宋体"/>
          <w:b/>
          <w:bCs/>
          <w:sz w:val="32"/>
          <w:szCs w:val="32"/>
        </w:rPr>
        <w:t>技术指标偏差表</w:t>
      </w:r>
    </w:p>
    <w:p w14:paraId="41FA5959">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项目名称：                                                   </w:t>
      </w:r>
    </w:p>
    <w:p w14:paraId="0A5D9BA3">
      <w:pPr>
        <w:kinsoku w:val="0"/>
        <w:spacing w:line="500" w:lineRule="exact"/>
        <w:ind w:firstLine="120" w:firstLineChars="50"/>
        <w:rPr>
          <w:rFonts w:hint="eastAsia" w:ascii="宋体" w:hAnsi="宋体" w:eastAsia="宋体" w:cs="宋体"/>
          <w:color w:val="FF0000"/>
          <w:sz w:val="24"/>
        </w:rPr>
      </w:pPr>
      <w:r>
        <w:rPr>
          <w:rFonts w:hint="eastAsia" w:ascii="宋体" w:hAnsi="宋体" w:eastAsia="宋体" w:cs="宋体"/>
          <w:sz w:val="24"/>
        </w:rPr>
        <w:t>项目编号：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07"/>
        <w:gridCol w:w="1795"/>
        <w:gridCol w:w="1917"/>
        <w:gridCol w:w="1203"/>
        <w:gridCol w:w="1329"/>
      </w:tblGrid>
      <w:tr w14:paraId="6C66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7" w:type="dxa"/>
            <w:vAlign w:val="center"/>
          </w:tcPr>
          <w:p w14:paraId="08D706B1">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07" w:type="dxa"/>
            <w:vAlign w:val="center"/>
          </w:tcPr>
          <w:p w14:paraId="30CC46F2">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1795" w:type="dxa"/>
            <w:vAlign w:val="center"/>
          </w:tcPr>
          <w:p w14:paraId="5AC59218">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招 标 要 求</w:t>
            </w:r>
          </w:p>
          <w:p w14:paraId="6E7054C8">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技 术 指 标</w:t>
            </w:r>
          </w:p>
        </w:tc>
        <w:tc>
          <w:tcPr>
            <w:tcW w:w="1917" w:type="dxa"/>
            <w:vAlign w:val="center"/>
          </w:tcPr>
          <w:p w14:paraId="345AB100">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投 标 响 应</w:t>
            </w:r>
          </w:p>
          <w:p w14:paraId="58575691">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技 术 指 标</w:t>
            </w:r>
          </w:p>
        </w:tc>
        <w:tc>
          <w:tcPr>
            <w:tcW w:w="1203" w:type="dxa"/>
            <w:vAlign w:val="center"/>
          </w:tcPr>
          <w:p w14:paraId="669ABAF0">
            <w:pPr>
              <w:pStyle w:val="14"/>
              <w:spacing w:line="400" w:lineRule="exact"/>
              <w:rPr>
                <w:rFonts w:hint="eastAsia" w:ascii="宋体" w:hAnsi="宋体" w:eastAsia="宋体" w:cs="宋体"/>
                <w:sz w:val="24"/>
                <w:szCs w:val="24"/>
              </w:rPr>
            </w:pPr>
            <w:r>
              <w:rPr>
                <w:rFonts w:hint="eastAsia" w:ascii="宋体" w:hAnsi="宋体" w:eastAsia="宋体" w:cs="宋体"/>
                <w:sz w:val="24"/>
                <w:szCs w:val="24"/>
              </w:rPr>
              <w:t>偏离情况</w:t>
            </w:r>
          </w:p>
        </w:tc>
        <w:tc>
          <w:tcPr>
            <w:tcW w:w="1329" w:type="dxa"/>
            <w:vAlign w:val="center"/>
          </w:tcPr>
          <w:p w14:paraId="7CFE7372">
            <w:pPr>
              <w:pStyle w:val="14"/>
              <w:spacing w:line="400" w:lineRule="exact"/>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69FF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67943B2E">
            <w:pPr>
              <w:pStyle w:val="14"/>
              <w:spacing w:line="600" w:lineRule="exact"/>
              <w:rPr>
                <w:rFonts w:hint="eastAsia" w:ascii="宋体" w:hAnsi="宋体" w:eastAsia="宋体" w:cs="宋体"/>
                <w:sz w:val="24"/>
                <w:szCs w:val="24"/>
              </w:rPr>
            </w:pPr>
          </w:p>
        </w:tc>
        <w:tc>
          <w:tcPr>
            <w:tcW w:w="2407" w:type="dxa"/>
          </w:tcPr>
          <w:p w14:paraId="07C52796">
            <w:pPr>
              <w:pStyle w:val="14"/>
              <w:spacing w:line="400" w:lineRule="exact"/>
              <w:rPr>
                <w:rFonts w:hint="eastAsia" w:ascii="宋体" w:hAnsi="宋体" w:eastAsia="宋体" w:cs="宋体"/>
                <w:sz w:val="24"/>
                <w:szCs w:val="24"/>
              </w:rPr>
            </w:pPr>
          </w:p>
        </w:tc>
        <w:tc>
          <w:tcPr>
            <w:tcW w:w="1795" w:type="dxa"/>
            <w:vAlign w:val="center"/>
          </w:tcPr>
          <w:p w14:paraId="7EDFD203">
            <w:pPr>
              <w:pStyle w:val="14"/>
              <w:spacing w:line="600" w:lineRule="exact"/>
              <w:rPr>
                <w:rFonts w:hint="eastAsia" w:ascii="宋体" w:hAnsi="宋体" w:eastAsia="宋体" w:cs="宋体"/>
                <w:sz w:val="24"/>
                <w:szCs w:val="24"/>
              </w:rPr>
            </w:pPr>
          </w:p>
        </w:tc>
        <w:tc>
          <w:tcPr>
            <w:tcW w:w="1917" w:type="dxa"/>
            <w:vAlign w:val="center"/>
          </w:tcPr>
          <w:p w14:paraId="548C188E">
            <w:pPr>
              <w:pStyle w:val="14"/>
              <w:spacing w:line="600" w:lineRule="exact"/>
              <w:rPr>
                <w:rFonts w:hint="eastAsia" w:ascii="宋体" w:hAnsi="宋体" w:eastAsia="宋体" w:cs="宋体"/>
                <w:sz w:val="24"/>
                <w:szCs w:val="24"/>
              </w:rPr>
            </w:pPr>
          </w:p>
        </w:tc>
        <w:tc>
          <w:tcPr>
            <w:tcW w:w="1203" w:type="dxa"/>
            <w:vAlign w:val="center"/>
          </w:tcPr>
          <w:p w14:paraId="75A08255">
            <w:pPr>
              <w:pStyle w:val="14"/>
              <w:spacing w:line="600" w:lineRule="exact"/>
              <w:rPr>
                <w:rFonts w:hint="eastAsia" w:ascii="宋体" w:hAnsi="宋体" w:eastAsia="宋体" w:cs="宋体"/>
                <w:sz w:val="24"/>
                <w:szCs w:val="24"/>
              </w:rPr>
            </w:pPr>
          </w:p>
        </w:tc>
        <w:tc>
          <w:tcPr>
            <w:tcW w:w="1329" w:type="dxa"/>
            <w:vAlign w:val="center"/>
          </w:tcPr>
          <w:p w14:paraId="73F0B544">
            <w:pPr>
              <w:pStyle w:val="14"/>
              <w:spacing w:line="600" w:lineRule="exact"/>
              <w:rPr>
                <w:rFonts w:hint="eastAsia" w:ascii="宋体" w:hAnsi="宋体" w:eastAsia="宋体" w:cs="宋体"/>
                <w:sz w:val="24"/>
                <w:szCs w:val="24"/>
              </w:rPr>
            </w:pPr>
          </w:p>
        </w:tc>
      </w:tr>
      <w:tr w14:paraId="2B65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19E21899">
            <w:pPr>
              <w:pStyle w:val="14"/>
              <w:spacing w:line="600" w:lineRule="exact"/>
              <w:rPr>
                <w:rFonts w:hint="eastAsia" w:ascii="宋体" w:hAnsi="宋体" w:eastAsia="宋体" w:cs="宋体"/>
                <w:sz w:val="24"/>
                <w:szCs w:val="24"/>
              </w:rPr>
            </w:pPr>
          </w:p>
        </w:tc>
        <w:tc>
          <w:tcPr>
            <w:tcW w:w="2407" w:type="dxa"/>
          </w:tcPr>
          <w:p w14:paraId="00BEBFE7">
            <w:pPr>
              <w:pStyle w:val="14"/>
              <w:spacing w:line="600" w:lineRule="exact"/>
              <w:rPr>
                <w:rFonts w:hint="eastAsia" w:ascii="宋体" w:hAnsi="宋体" w:eastAsia="宋体" w:cs="宋体"/>
                <w:sz w:val="24"/>
                <w:szCs w:val="24"/>
              </w:rPr>
            </w:pPr>
          </w:p>
        </w:tc>
        <w:tc>
          <w:tcPr>
            <w:tcW w:w="1795" w:type="dxa"/>
          </w:tcPr>
          <w:p w14:paraId="2631AB2A">
            <w:pPr>
              <w:pStyle w:val="14"/>
              <w:spacing w:line="600" w:lineRule="exact"/>
              <w:rPr>
                <w:rFonts w:hint="eastAsia" w:ascii="宋体" w:hAnsi="宋体" w:eastAsia="宋体" w:cs="宋体"/>
                <w:sz w:val="24"/>
                <w:szCs w:val="24"/>
              </w:rPr>
            </w:pPr>
          </w:p>
        </w:tc>
        <w:tc>
          <w:tcPr>
            <w:tcW w:w="1917" w:type="dxa"/>
          </w:tcPr>
          <w:p w14:paraId="1AB9CA04">
            <w:pPr>
              <w:pStyle w:val="14"/>
              <w:spacing w:line="600" w:lineRule="exact"/>
              <w:rPr>
                <w:rFonts w:hint="eastAsia" w:ascii="宋体" w:hAnsi="宋体" w:eastAsia="宋体" w:cs="宋体"/>
                <w:sz w:val="24"/>
                <w:szCs w:val="24"/>
              </w:rPr>
            </w:pPr>
          </w:p>
        </w:tc>
        <w:tc>
          <w:tcPr>
            <w:tcW w:w="1203" w:type="dxa"/>
          </w:tcPr>
          <w:p w14:paraId="6AFB2E66">
            <w:pPr>
              <w:pStyle w:val="14"/>
              <w:spacing w:line="600" w:lineRule="exact"/>
              <w:rPr>
                <w:rFonts w:hint="eastAsia" w:ascii="宋体" w:hAnsi="宋体" w:eastAsia="宋体" w:cs="宋体"/>
                <w:sz w:val="24"/>
                <w:szCs w:val="24"/>
              </w:rPr>
            </w:pPr>
          </w:p>
        </w:tc>
        <w:tc>
          <w:tcPr>
            <w:tcW w:w="1329" w:type="dxa"/>
          </w:tcPr>
          <w:p w14:paraId="66D19592">
            <w:pPr>
              <w:pStyle w:val="14"/>
              <w:spacing w:line="600" w:lineRule="exact"/>
              <w:rPr>
                <w:rFonts w:hint="eastAsia" w:ascii="宋体" w:hAnsi="宋体" w:eastAsia="宋体" w:cs="宋体"/>
                <w:sz w:val="24"/>
                <w:szCs w:val="24"/>
              </w:rPr>
            </w:pPr>
          </w:p>
        </w:tc>
      </w:tr>
      <w:tr w14:paraId="0F48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386AFC67">
            <w:pPr>
              <w:pStyle w:val="14"/>
              <w:spacing w:line="600" w:lineRule="exact"/>
              <w:rPr>
                <w:rFonts w:hint="eastAsia" w:ascii="宋体" w:hAnsi="宋体" w:eastAsia="宋体" w:cs="宋体"/>
                <w:sz w:val="24"/>
                <w:szCs w:val="24"/>
              </w:rPr>
            </w:pPr>
          </w:p>
        </w:tc>
        <w:tc>
          <w:tcPr>
            <w:tcW w:w="2407" w:type="dxa"/>
          </w:tcPr>
          <w:p w14:paraId="03475CC2">
            <w:pPr>
              <w:pStyle w:val="14"/>
              <w:spacing w:line="600" w:lineRule="exact"/>
              <w:rPr>
                <w:rFonts w:hint="eastAsia" w:ascii="宋体" w:hAnsi="宋体" w:eastAsia="宋体" w:cs="宋体"/>
                <w:sz w:val="24"/>
                <w:szCs w:val="24"/>
              </w:rPr>
            </w:pPr>
          </w:p>
        </w:tc>
        <w:tc>
          <w:tcPr>
            <w:tcW w:w="1795" w:type="dxa"/>
          </w:tcPr>
          <w:p w14:paraId="7B3DBDC7">
            <w:pPr>
              <w:pStyle w:val="14"/>
              <w:spacing w:line="600" w:lineRule="exact"/>
              <w:rPr>
                <w:rFonts w:hint="eastAsia" w:ascii="宋体" w:hAnsi="宋体" w:eastAsia="宋体" w:cs="宋体"/>
                <w:sz w:val="24"/>
                <w:szCs w:val="24"/>
              </w:rPr>
            </w:pPr>
          </w:p>
        </w:tc>
        <w:tc>
          <w:tcPr>
            <w:tcW w:w="1917" w:type="dxa"/>
          </w:tcPr>
          <w:p w14:paraId="326D3B6F">
            <w:pPr>
              <w:pStyle w:val="14"/>
              <w:spacing w:line="600" w:lineRule="exact"/>
              <w:rPr>
                <w:rFonts w:hint="eastAsia" w:ascii="宋体" w:hAnsi="宋体" w:eastAsia="宋体" w:cs="宋体"/>
                <w:sz w:val="24"/>
                <w:szCs w:val="24"/>
              </w:rPr>
            </w:pPr>
          </w:p>
        </w:tc>
        <w:tc>
          <w:tcPr>
            <w:tcW w:w="1203" w:type="dxa"/>
          </w:tcPr>
          <w:p w14:paraId="50EF9ED5">
            <w:pPr>
              <w:pStyle w:val="14"/>
              <w:spacing w:line="600" w:lineRule="exact"/>
              <w:rPr>
                <w:rFonts w:hint="eastAsia" w:ascii="宋体" w:hAnsi="宋体" w:eastAsia="宋体" w:cs="宋体"/>
                <w:sz w:val="24"/>
                <w:szCs w:val="24"/>
              </w:rPr>
            </w:pPr>
          </w:p>
        </w:tc>
        <w:tc>
          <w:tcPr>
            <w:tcW w:w="1329" w:type="dxa"/>
          </w:tcPr>
          <w:p w14:paraId="76C4B9BE">
            <w:pPr>
              <w:pStyle w:val="14"/>
              <w:spacing w:line="600" w:lineRule="exact"/>
              <w:rPr>
                <w:rFonts w:hint="eastAsia" w:ascii="宋体" w:hAnsi="宋体" w:eastAsia="宋体" w:cs="宋体"/>
                <w:sz w:val="24"/>
                <w:szCs w:val="24"/>
              </w:rPr>
            </w:pPr>
          </w:p>
        </w:tc>
      </w:tr>
      <w:tr w14:paraId="789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07344ABC">
            <w:pPr>
              <w:pStyle w:val="14"/>
              <w:spacing w:line="600" w:lineRule="exact"/>
              <w:rPr>
                <w:rFonts w:hint="eastAsia" w:ascii="宋体" w:hAnsi="宋体" w:eastAsia="宋体" w:cs="宋体"/>
                <w:sz w:val="24"/>
                <w:szCs w:val="24"/>
              </w:rPr>
            </w:pPr>
          </w:p>
        </w:tc>
        <w:tc>
          <w:tcPr>
            <w:tcW w:w="2407" w:type="dxa"/>
          </w:tcPr>
          <w:p w14:paraId="145C2D63">
            <w:pPr>
              <w:pStyle w:val="14"/>
              <w:spacing w:line="600" w:lineRule="exact"/>
              <w:rPr>
                <w:rFonts w:hint="eastAsia" w:ascii="宋体" w:hAnsi="宋体" w:eastAsia="宋体" w:cs="宋体"/>
                <w:sz w:val="24"/>
                <w:szCs w:val="24"/>
              </w:rPr>
            </w:pPr>
          </w:p>
        </w:tc>
        <w:tc>
          <w:tcPr>
            <w:tcW w:w="1795" w:type="dxa"/>
          </w:tcPr>
          <w:p w14:paraId="692389E5">
            <w:pPr>
              <w:pStyle w:val="14"/>
              <w:spacing w:line="600" w:lineRule="exact"/>
              <w:rPr>
                <w:rFonts w:hint="eastAsia" w:ascii="宋体" w:hAnsi="宋体" w:eastAsia="宋体" w:cs="宋体"/>
                <w:sz w:val="24"/>
                <w:szCs w:val="24"/>
              </w:rPr>
            </w:pPr>
          </w:p>
        </w:tc>
        <w:tc>
          <w:tcPr>
            <w:tcW w:w="1917" w:type="dxa"/>
          </w:tcPr>
          <w:p w14:paraId="70B5B8AF">
            <w:pPr>
              <w:pStyle w:val="14"/>
              <w:spacing w:line="600" w:lineRule="exact"/>
              <w:rPr>
                <w:rFonts w:hint="eastAsia" w:ascii="宋体" w:hAnsi="宋体" w:eastAsia="宋体" w:cs="宋体"/>
                <w:sz w:val="24"/>
                <w:szCs w:val="24"/>
              </w:rPr>
            </w:pPr>
          </w:p>
        </w:tc>
        <w:tc>
          <w:tcPr>
            <w:tcW w:w="1203" w:type="dxa"/>
          </w:tcPr>
          <w:p w14:paraId="05585FE3">
            <w:pPr>
              <w:pStyle w:val="14"/>
              <w:spacing w:line="600" w:lineRule="exact"/>
              <w:rPr>
                <w:rFonts w:hint="eastAsia" w:ascii="宋体" w:hAnsi="宋体" w:eastAsia="宋体" w:cs="宋体"/>
                <w:sz w:val="24"/>
                <w:szCs w:val="24"/>
              </w:rPr>
            </w:pPr>
          </w:p>
        </w:tc>
        <w:tc>
          <w:tcPr>
            <w:tcW w:w="1329" w:type="dxa"/>
          </w:tcPr>
          <w:p w14:paraId="456BBA66">
            <w:pPr>
              <w:pStyle w:val="14"/>
              <w:spacing w:line="600" w:lineRule="exact"/>
              <w:rPr>
                <w:rFonts w:hint="eastAsia" w:ascii="宋体" w:hAnsi="宋体" w:eastAsia="宋体" w:cs="宋体"/>
                <w:sz w:val="24"/>
                <w:szCs w:val="24"/>
              </w:rPr>
            </w:pPr>
          </w:p>
        </w:tc>
      </w:tr>
      <w:tr w14:paraId="535B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6C9A5DE5">
            <w:pPr>
              <w:pStyle w:val="14"/>
              <w:spacing w:line="600" w:lineRule="exact"/>
              <w:rPr>
                <w:rFonts w:hint="eastAsia" w:ascii="宋体" w:hAnsi="宋体" w:eastAsia="宋体" w:cs="宋体"/>
                <w:sz w:val="24"/>
                <w:szCs w:val="24"/>
              </w:rPr>
            </w:pPr>
          </w:p>
        </w:tc>
        <w:tc>
          <w:tcPr>
            <w:tcW w:w="2407" w:type="dxa"/>
          </w:tcPr>
          <w:p w14:paraId="7C67BCC9">
            <w:pPr>
              <w:pStyle w:val="14"/>
              <w:spacing w:line="600" w:lineRule="exact"/>
              <w:rPr>
                <w:rFonts w:hint="eastAsia" w:ascii="宋体" w:hAnsi="宋体" w:eastAsia="宋体" w:cs="宋体"/>
                <w:sz w:val="24"/>
                <w:szCs w:val="24"/>
              </w:rPr>
            </w:pPr>
          </w:p>
        </w:tc>
        <w:tc>
          <w:tcPr>
            <w:tcW w:w="1795" w:type="dxa"/>
          </w:tcPr>
          <w:p w14:paraId="4DEAAEC3">
            <w:pPr>
              <w:pStyle w:val="14"/>
              <w:spacing w:line="600" w:lineRule="exact"/>
              <w:rPr>
                <w:rFonts w:hint="eastAsia" w:ascii="宋体" w:hAnsi="宋体" w:eastAsia="宋体" w:cs="宋体"/>
                <w:sz w:val="24"/>
                <w:szCs w:val="24"/>
              </w:rPr>
            </w:pPr>
          </w:p>
        </w:tc>
        <w:tc>
          <w:tcPr>
            <w:tcW w:w="1917" w:type="dxa"/>
          </w:tcPr>
          <w:p w14:paraId="578FB59B">
            <w:pPr>
              <w:pStyle w:val="14"/>
              <w:spacing w:line="600" w:lineRule="exact"/>
              <w:rPr>
                <w:rFonts w:hint="eastAsia" w:ascii="宋体" w:hAnsi="宋体" w:eastAsia="宋体" w:cs="宋体"/>
                <w:sz w:val="24"/>
                <w:szCs w:val="24"/>
              </w:rPr>
            </w:pPr>
          </w:p>
        </w:tc>
        <w:tc>
          <w:tcPr>
            <w:tcW w:w="1203" w:type="dxa"/>
          </w:tcPr>
          <w:p w14:paraId="788F0B71">
            <w:pPr>
              <w:pStyle w:val="14"/>
              <w:spacing w:line="600" w:lineRule="exact"/>
              <w:rPr>
                <w:rFonts w:hint="eastAsia" w:ascii="宋体" w:hAnsi="宋体" w:eastAsia="宋体" w:cs="宋体"/>
                <w:sz w:val="24"/>
                <w:szCs w:val="24"/>
              </w:rPr>
            </w:pPr>
          </w:p>
        </w:tc>
        <w:tc>
          <w:tcPr>
            <w:tcW w:w="1329" w:type="dxa"/>
          </w:tcPr>
          <w:p w14:paraId="60D1D7A0">
            <w:pPr>
              <w:pStyle w:val="14"/>
              <w:spacing w:line="600" w:lineRule="exact"/>
              <w:rPr>
                <w:rFonts w:hint="eastAsia" w:ascii="宋体" w:hAnsi="宋体" w:eastAsia="宋体" w:cs="宋体"/>
                <w:sz w:val="24"/>
                <w:szCs w:val="24"/>
              </w:rPr>
            </w:pPr>
          </w:p>
        </w:tc>
      </w:tr>
      <w:tr w14:paraId="2EE0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6D7C7A2B">
            <w:pPr>
              <w:pStyle w:val="14"/>
              <w:spacing w:line="600" w:lineRule="exact"/>
              <w:rPr>
                <w:rFonts w:hint="eastAsia" w:ascii="宋体" w:hAnsi="宋体" w:eastAsia="宋体" w:cs="宋体"/>
                <w:sz w:val="24"/>
                <w:szCs w:val="24"/>
              </w:rPr>
            </w:pPr>
          </w:p>
        </w:tc>
        <w:tc>
          <w:tcPr>
            <w:tcW w:w="2407" w:type="dxa"/>
          </w:tcPr>
          <w:p w14:paraId="0607010A">
            <w:pPr>
              <w:pStyle w:val="14"/>
              <w:spacing w:line="600" w:lineRule="exact"/>
              <w:rPr>
                <w:rFonts w:hint="eastAsia" w:ascii="宋体" w:hAnsi="宋体" w:eastAsia="宋体" w:cs="宋体"/>
                <w:sz w:val="24"/>
                <w:szCs w:val="24"/>
              </w:rPr>
            </w:pPr>
          </w:p>
        </w:tc>
        <w:tc>
          <w:tcPr>
            <w:tcW w:w="1795" w:type="dxa"/>
          </w:tcPr>
          <w:p w14:paraId="5A38DD63">
            <w:pPr>
              <w:pStyle w:val="14"/>
              <w:spacing w:line="600" w:lineRule="exact"/>
              <w:rPr>
                <w:rFonts w:hint="eastAsia" w:ascii="宋体" w:hAnsi="宋体" w:eastAsia="宋体" w:cs="宋体"/>
                <w:sz w:val="24"/>
                <w:szCs w:val="24"/>
              </w:rPr>
            </w:pPr>
          </w:p>
        </w:tc>
        <w:tc>
          <w:tcPr>
            <w:tcW w:w="1917" w:type="dxa"/>
          </w:tcPr>
          <w:p w14:paraId="37F48E34">
            <w:pPr>
              <w:pStyle w:val="14"/>
              <w:spacing w:line="600" w:lineRule="exact"/>
              <w:rPr>
                <w:rFonts w:hint="eastAsia" w:ascii="宋体" w:hAnsi="宋体" w:eastAsia="宋体" w:cs="宋体"/>
                <w:sz w:val="24"/>
                <w:szCs w:val="24"/>
              </w:rPr>
            </w:pPr>
          </w:p>
        </w:tc>
        <w:tc>
          <w:tcPr>
            <w:tcW w:w="1203" w:type="dxa"/>
          </w:tcPr>
          <w:p w14:paraId="56EE8C6C">
            <w:pPr>
              <w:pStyle w:val="14"/>
              <w:spacing w:line="600" w:lineRule="exact"/>
              <w:rPr>
                <w:rFonts w:hint="eastAsia" w:ascii="宋体" w:hAnsi="宋体" w:eastAsia="宋体" w:cs="宋体"/>
                <w:sz w:val="24"/>
                <w:szCs w:val="24"/>
              </w:rPr>
            </w:pPr>
          </w:p>
        </w:tc>
        <w:tc>
          <w:tcPr>
            <w:tcW w:w="1329" w:type="dxa"/>
          </w:tcPr>
          <w:p w14:paraId="455F54C7">
            <w:pPr>
              <w:pStyle w:val="14"/>
              <w:spacing w:line="600" w:lineRule="exact"/>
              <w:rPr>
                <w:rFonts w:hint="eastAsia" w:ascii="宋体" w:hAnsi="宋体" w:eastAsia="宋体" w:cs="宋体"/>
                <w:sz w:val="24"/>
                <w:szCs w:val="24"/>
              </w:rPr>
            </w:pPr>
          </w:p>
        </w:tc>
      </w:tr>
      <w:tr w14:paraId="07E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3A0B804D">
            <w:pPr>
              <w:pStyle w:val="14"/>
              <w:spacing w:line="600" w:lineRule="exact"/>
              <w:rPr>
                <w:rFonts w:hint="eastAsia" w:ascii="宋体" w:hAnsi="宋体" w:eastAsia="宋体" w:cs="宋体"/>
                <w:sz w:val="24"/>
                <w:szCs w:val="24"/>
              </w:rPr>
            </w:pPr>
          </w:p>
        </w:tc>
        <w:tc>
          <w:tcPr>
            <w:tcW w:w="2407" w:type="dxa"/>
          </w:tcPr>
          <w:p w14:paraId="75379DC7">
            <w:pPr>
              <w:pStyle w:val="14"/>
              <w:spacing w:line="600" w:lineRule="exact"/>
              <w:rPr>
                <w:rFonts w:hint="eastAsia" w:ascii="宋体" w:hAnsi="宋体" w:eastAsia="宋体" w:cs="宋体"/>
                <w:sz w:val="24"/>
                <w:szCs w:val="24"/>
              </w:rPr>
            </w:pPr>
          </w:p>
        </w:tc>
        <w:tc>
          <w:tcPr>
            <w:tcW w:w="1795" w:type="dxa"/>
          </w:tcPr>
          <w:p w14:paraId="108F1ACE">
            <w:pPr>
              <w:pStyle w:val="14"/>
              <w:spacing w:line="600" w:lineRule="exact"/>
              <w:rPr>
                <w:rFonts w:hint="eastAsia" w:ascii="宋体" w:hAnsi="宋体" w:eastAsia="宋体" w:cs="宋体"/>
                <w:sz w:val="24"/>
                <w:szCs w:val="24"/>
              </w:rPr>
            </w:pPr>
          </w:p>
        </w:tc>
        <w:tc>
          <w:tcPr>
            <w:tcW w:w="1917" w:type="dxa"/>
          </w:tcPr>
          <w:p w14:paraId="17D60172">
            <w:pPr>
              <w:pStyle w:val="14"/>
              <w:spacing w:line="600" w:lineRule="exact"/>
              <w:rPr>
                <w:rFonts w:hint="eastAsia" w:ascii="宋体" w:hAnsi="宋体" w:eastAsia="宋体" w:cs="宋体"/>
                <w:sz w:val="24"/>
                <w:szCs w:val="24"/>
              </w:rPr>
            </w:pPr>
          </w:p>
        </w:tc>
        <w:tc>
          <w:tcPr>
            <w:tcW w:w="1203" w:type="dxa"/>
          </w:tcPr>
          <w:p w14:paraId="6E776BDB">
            <w:pPr>
              <w:pStyle w:val="14"/>
              <w:spacing w:line="600" w:lineRule="exact"/>
              <w:rPr>
                <w:rFonts w:hint="eastAsia" w:ascii="宋体" w:hAnsi="宋体" w:eastAsia="宋体" w:cs="宋体"/>
                <w:sz w:val="24"/>
                <w:szCs w:val="24"/>
              </w:rPr>
            </w:pPr>
          </w:p>
        </w:tc>
        <w:tc>
          <w:tcPr>
            <w:tcW w:w="1329" w:type="dxa"/>
          </w:tcPr>
          <w:p w14:paraId="261129FA">
            <w:pPr>
              <w:pStyle w:val="14"/>
              <w:spacing w:line="600" w:lineRule="exact"/>
              <w:rPr>
                <w:rFonts w:hint="eastAsia" w:ascii="宋体" w:hAnsi="宋体" w:eastAsia="宋体" w:cs="宋体"/>
                <w:sz w:val="24"/>
                <w:szCs w:val="24"/>
              </w:rPr>
            </w:pPr>
          </w:p>
        </w:tc>
      </w:tr>
      <w:tr w14:paraId="6392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7" w:type="dxa"/>
          </w:tcPr>
          <w:p w14:paraId="3EA7A2F0">
            <w:pPr>
              <w:pStyle w:val="14"/>
              <w:spacing w:line="600" w:lineRule="exact"/>
              <w:rPr>
                <w:rFonts w:hint="eastAsia" w:ascii="宋体" w:hAnsi="宋体" w:eastAsia="宋体" w:cs="宋体"/>
                <w:sz w:val="24"/>
                <w:szCs w:val="24"/>
              </w:rPr>
            </w:pPr>
          </w:p>
        </w:tc>
        <w:tc>
          <w:tcPr>
            <w:tcW w:w="2407" w:type="dxa"/>
          </w:tcPr>
          <w:p w14:paraId="73189356">
            <w:pPr>
              <w:pStyle w:val="14"/>
              <w:spacing w:line="600" w:lineRule="exact"/>
              <w:rPr>
                <w:rFonts w:hint="eastAsia" w:ascii="宋体" w:hAnsi="宋体" w:eastAsia="宋体" w:cs="宋体"/>
                <w:sz w:val="24"/>
                <w:szCs w:val="24"/>
              </w:rPr>
            </w:pPr>
          </w:p>
        </w:tc>
        <w:tc>
          <w:tcPr>
            <w:tcW w:w="1795" w:type="dxa"/>
          </w:tcPr>
          <w:p w14:paraId="3C5B75F0">
            <w:pPr>
              <w:pStyle w:val="14"/>
              <w:spacing w:line="600" w:lineRule="exact"/>
              <w:rPr>
                <w:rFonts w:hint="eastAsia" w:ascii="宋体" w:hAnsi="宋体" w:eastAsia="宋体" w:cs="宋体"/>
                <w:sz w:val="24"/>
                <w:szCs w:val="24"/>
              </w:rPr>
            </w:pPr>
          </w:p>
        </w:tc>
        <w:tc>
          <w:tcPr>
            <w:tcW w:w="1917" w:type="dxa"/>
          </w:tcPr>
          <w:p w14:paraId="0B1765F2">
            <w:pPr>
              <w:pStyle w:val="14"/>
              <w:spacing w:line="600" w:lineRule="exact"/>
              <w:rPr>
                <w:rFonts w:hint="eastAsia" w:ascii="宋体" w:hAnsi="宋体" w:eastAsia="宋体" w:cs="宋体"/>
                <w:sz w:val="24"/>
                <w:szCs w:val="24"/>
              </w:rPr>
            </w:pPr>
          </w:p>
        </w:tc>
        <w:tc>
          <w:tcPr>
            <w:tcW w:w="1203" w:type="dxa"/>
          </w:tcPr>
          <w:p w14:paraId="07FF3BC7">
            <w:pPr>
              <w:pStyle w:val="14"/>
              <w:spacing w:line="600" w:lineRule="exact"/>
              <w:rPr>
                <w:rFonts w:hint="eastAsia" w:ascii="宋体" w:hAnsi="宋体" w:eastAsia="宋体" w:cs="宋体"/>
                <w:sz w:val="24"/>
                <w:szCs w:val="24"/>
              </w:rPr>
            </w:pPr>
          </w:p>
        </w:tc>
        <w:tc>
          <w:tcPr>
            <w:tcW w:w="1329" w:type="dxa"/>
          </w:tcPr>
          <w:p w14:paraId="6E70DFAD">
            <w:pPr>
              <w:pStyle w:val="14"/>
              <w:spacing w:line="600" w:lineRule="exact"/>
              <w:rPr>
                <w:rFonts w:hint="eastAsia" w:ascii="宋体" w:hAnsi="宋体" w:eastAsia="宋体" w:cs="宋体"/>
                <w:sz w:val="24"/>
                <w:szCs w:val="24"/>
              </w:rPr>
            </w:pPr>
          </w:p>
        </w:tc>
      </w:tr>
      <w:tr w14:paraId="665C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7" w:type="dxa"/>
          </w:tcPr>
          <w:p w14:paraId="37A75E9C">
            <w:pPr>
              <w:pStyle w:val="14"/>
              <w:spacing w:line="600" w:lineRule="exact"/>
              <w:rPr>
                <w:rFonts w:hint="eastAsia" w:ascii="宋体" w:hAnsi="宋体" w:eastAsia="宋体" w:cs="宋体"/>
                <w:sz w:val="24"/>
                <w:szCs w:val="24"/>
              </w:rPr>
            </w:pPr>
          </w:p>
        </w:tc>
        <w:tc>
          <w:tcPr>
            <w:tcW w:w="2407" w:type="dxa"/>
          </w:tcPr>
          <w:p w14:paraId="1604297B">
            <w:pPr>
              <w:pStyle w:val="14"/>
              <w:spacing w:line="400" w:lineRule="exact"/>
              <w:rPr>
                <w:rFonts w:hint="eastAsia" w:ascii="宋体" w:hAnsi="宋体" w:eastAsia="宋体" w:cs="宋体"/>
                <w:sz w:val="24"/>
                <w:szCs w:val="24"/>
              </w:rPr>
            </w:pPr>
          </w:p>
        </w:tc>
        <w:tc>
          <w:tcPr>
            <w:tcW w:w="1795" w:type="dxa"/>
          </w:tcPr>
          <w:p w14:paraId="2E38FAA4">
            <w:pPr>
              <w:pStyle w:val="14"/>
              <w:spacing w:line="600" w:lineRule="exact"/>
              <w:rPr>
                <w:rFonts w:hint="eastAsia" w:ascii="宋体" w:hAnsi="宋体" w:eastAsia="宋体" w:cs="宋体"/>
                <w:sz w:val="24"/>
                <w:szCs w:val="24"/>
              </w:rPr>
            </w:pPr>
          </w:p>
        </w:tc>
        <w:tc>
          <w:tcPr>
            <w:tcW w:w="1917" w:type="dxa"/>
          </w:tcPr>
          <w:p w14:paraId="19ED6E4C">
            <w:pPr>
              <w:pStyle w:val="14"/>
              <w:spacing w:line="600" w:lineRule="exact"/>
              <w:rPr>
                <w:rFonts w:hint="eastAsia" w:ascii="宋体" w:hAnsi="宋体" w:eastAsia="宋体" w:cs="宋体"/>
                <w:sz w:val="24"/>
                <w:szCs w:val="24"/>
              </w:rPr>
            </w:pPr>
          </w:p>
        </w:tc>
        <w:tc>
          <w:tcPr>
            <w:tcW w:w="1203" w:type="dxa"/>
          </w:tcPr>
          <w:p w14:paraId="12FD4E60">
            <w:pPr>
              <w:pStyle w:val="14"/>
              <w:spacing w:line="600" w:lineRule="exact"/>
              <w:rPr>
                <w:rFonts w:hint="eastAsia" w:ascii="宋体" w:hAnsi="宋体" w:eastAsia="宋体" w:cs="宋体"/>
                <w:sz w:val="24"/>
                <w:szCs w:val="24"/>
              </w:rPr>
            </w:pPr>
          </w:p>
        </w:tc>
        <w:tc>
          <w:tcPr>
            <w:tcW w:w="1329" w:type="dxa"/>
          </w:tcPr>
          <w:p w14:paraId="52A54FCE">
            <w:pPr>
              <w:pStyle w:val="14"/>
              <w:spacing w:line="600" w:lineRule="exact"/>
              <w:rPr>
                <w:rFonts w:hint="eastAsia" w:ascii="宋体" w:hAnsi="宋体" w:eastAsia="宋体" w:cs="宋体"/>
                <w:sz w:val="24"/>
                <w:szCs w:val="24"/>
              </w:rPr>
            </w:pPr>
          </w:p>
        </w:tc>
      </w:tr>
    </w:tbl>
    <w:p w14:paraId="75128006">
      <w:pPr>
        <w:pStyle w:val="14"/>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377F7E08">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1、请按项目的实际技术参数，逐条对应招标文件第三部分“技术参数及要求”，认真填写本表。偏离情况填写：优于、等于或低于，偏离说明对偏离情况做出详细说明。</w:t>
      </w:r>
    </w:p>
    <w:p w14:paraId="3FDEDE03">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2、供应商应按实际情况填写，不得照抄、复制招标文件技术参数要求。</w:t>
      </w:r>
    </w:p>
    <w:p w14:paraId="0E7B7447">
      <w:pPr>
        <w:pStyle w:val="14"/>
        <w:rPr>
          <w:rFonts w:hint="eastAsia" w:ascii="宋体" w:hAnsi="宋体" w:eastAsia="宋体" w:cs="宋体"/>
          <w:sz w:val="24"/>
          <w:szCs w:val="24"/>
        </w:rPr>
      </w:pPr>
    </w:p>
    <w:p w14:paraId="28C1B93B">
      <w:pPr>
        <w:pStyle w:val="14"/>
        <w:ind w:firstLine="240" w:firstLineChars="100"/>
        <w:rPr>
          <w:rFonts w:hint="eastAsia" w:ascii="宋体" w:hAnsi="宋体" w:eastAsia="宋体" w:cs="宋体"/>
          <w:sz w:val="24"/>
          <w:szCs w:val="24"/>
        </w:rPr>
      </w:pPr>
      <w:r>
        <w:rPr>
          <w:rFonts w:hint="eastAsia" w:ascii="宋体" w:hAnsi="宋体" w:eastAsia="宋体" w:cs="宋体"/>
          <w:sz w:val="24"/>
        </w:rPr>
        <w:t>供应商</w:t>
      </w:r>
      <w:r>
        <w:rPr>
          <w:rFonts w:hint="eastAsia" w:ascii="宋体" w:hAnsi="宋体" w:eastAsia="宋体" w:cs="宋体"/>
          <w:sz w:val="24"/>
          <w:szCs w:val="24"/>
        </w:rPr>
        <w:t>全称（公章）：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CD27ACB">
      <w:pPr>
        <w:pStyle w:val="14"/>
        <w:ind w:firstLine="240" w:firstLineChars="100"/>
        <w:rPr>
          <w:rFonts w:hint="eastAsia" w:ascii="宋体" w:hAnsi="宋体" w:eastAsia="宋体" w:cs="宋体"/>
          <w:sz w:val="24"/>
          <w:szCs w:val="24"/>
        </w:rPr>
      </w:pPr>
    </w:p>
    <w:p w14:paraId="266EE245">
      <w:pPr>
        <w:pStyle w:val="14"/>
        <w:ind w:firstLine="360" w:firstLineChars="150"/>
        <w:rPr>
          <w:rFonts w:hint="eastAsia" w:ascii="宋体" w:hAnsi="宋体" w:eastAsia="宋体" w:cs="宋体"/>
          <w:sz w:val="24"/>
          <w:szCs w:val="24"/>
          <w:u w:val="single"/>
        </w:rPr>
      </w:pPr>
      <w:r>
        <w:rPr>
          <w:rFonts w:hint="eastAsia" w:ascii="宋体" w:hAnsi="宋体" w:eastAsia="宋体" w:cs="宋体"/>
          <w:sz w:val="24"/>
          <w:szCs w:val="24"/>
        </w:rPr>
        <w:t>法定代表人或被授权人（签字</w:t>
      </w:r>
      <w:r>
        <w:rPr>
          <w:rFonts w:hint="eastAsia" w:ascii="宋体" w:hAnsi="宋体" w:eastAsia="宋体" w:cs="宋体"/>
          <w:sz w:val="24"/>
          <w:szCs w:val="24"/>
          <w:lang w:eastAsia="zh-CN"/>
        </w:rPr>
        <w:t>或盖章</w:t>
      </w:r>
      <w:r>
        <w:rPr>
          <w:rFonts w:hint="eastAsia" w:ascii="宋体" w:hAnsi="宋体" w:eastAsia="宋体" w:cs="宋体"/>
          <w:sz w:val="24"/>
          <w:szCs w:val="24"/>
        </w:rPr>
        <w:t xml:space="preserve">）：                                                        </w:t>
      </w:r>
    </w:p>
    <w:p w14:paraId="69FC5EF8">
      <w:pPr>
        <w:adjustRightInd w:val="0"/>
        <w:snapToGrid w:val="0"/>
        <w:spacing w:line="360" w:lineRule="auto"/>
        <w:rPr>
          <w:rFonts w:hint="eastAsia" w:ascii="宋体" w:hAnsi="宋体" w:eastAsia="宋体" w:cs="宋体"/>
          <w:u w:val="single"/>
        </w:rPr>
      </w:pPr>
      <w:r>
        <w:rPr>
          <w:rFonts w:hint="eastAsia" w:ascii="宋体" w:hAnsi="宋体" w:eastAsia="宋体" w:cs="宋体"/>
          <w:u w:val="single"/>
        </w:rPr>
        <w:br w:type="page"/>
      </w:r>
      <w:r>
        <w:rPr>
          <w:rFonts w:hint="eastAsia" w:ascii="宋体" w:hAnsi="宋体" w:eastAsia="宋体" w:cs="宋体"/>
          <w:b/>
          <w:bCs/>
          <w:sz w:val="24"/>
        </w:rPr>
        <w:t>附表3</w:t>
      </w:r>
    </w:p>
    <w:p w14:paraId="0CADC4E4">
      <w:pPr>
        <w:adjustRightInd w:val="0"/>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商务条款响应说明</w:t>
      </w:r>
    </w:p>
    <w:p w14:paraId="45BD1AD0">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项目名称：                                                   </w:t>
      </w:r>
    </w:p>
    <w:p w14:paraId="6FCF74E1">
      <w:pPr>
        <w:kinsoku w:val="0"/>
        <w:spacing w:line="500" w:lineRule="exact"/>
        <w:ind w:firstLine="120" w:firstLineChars="50"/>
        <w:rPr>
          <w:rFonts w:hint="eastAsia" w:ascii="宋体" w:hAnsi="宋体" w:eastAsia="宋体" w:cs="宋体"/>
          <w:color w:val="FF0000"/>
          <w:sz w:val="24"/>
        </w:rPr>
      </w:pPr>
      <w:r>
        <w:rPr>
          <w:rFonts w:hint="eastAsia" w:ascii="宋体" w:hAnsi="宋体" w:eastAsia="宋体" w:cs="宋体"/>
          <w:sz w:val="24"/>
        </w:rPr>
        <w:t>项目编号：</w:t>
      </w:r>
      <w:r>
        <w:rPr>
          <w:rFonts w:hint="eastAsia" w:ascii="宋体" w:hAnsi="宋体" w:eastAsia="宋体" w:cs="宋体"/>
          <w:sz w:val="32"/>
          <w:szCs w:val="32"/>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464C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213506D0">
            <w:pPr>
              <w:spacing w:line="560" w:lineRule="exact"/>
              <w:ind w:right="-168" w:rightChars="-80" w:firstLine="120" w:firstLineChars="50"/>
              <w:rPr>
                <w:rFonts w:hint="eastAsia" w:ascii="宋体" w:hAnsi="宋体" w:eastAsia="宋体" w:cs="宋体"/>
                <w:sz w:val="24"/>
              </w:rPr>
            </w:pPr>
            <w:r>
              <w:rPr>
                <w:rFonts w:hint="eastAsia" w:ascii="宋体" w:hAnsi="宋体" w:eastAsia="宋体" w:cs="宋体"/>
                <w:sz w:val="24"/>
              </w:rPr>
              <w:t>序号</w:t>
            </w:r>
          </w:p>
        </w:tc>
        <w:tc>
          <w:tcPr>
            <w:tcW w:w="3451" w:type="dxa"/>
            <w:vAlign w:val="center"/>
          </w:tcPr>
          <w:p w14:paraId="1425BDEB">
            <w:pPr>
              <w:spacing w:line="560" w:lineRule="exact"/>
              <w:ind w:right="-168" w:rightChars="-80"/>
              <w:jc w:val="center"/>
              <w:rPr>
                <w:rFonts w:hint="eastAsia" w:ascii="宋体" w:hAnsi="宋体" w:eastAsia="宋体" w:cs="宋体"/>
                <w:sz w:val="24"/>
              </w:rPr>
            </w:pPr>
            <w:r>
              <w:rPr>
                <w:rFonts w:hint="eastAsia" w:ascii="宋体" w:hAnsi="宋体" w:eastAsia="宋体" w:cs="宋体"/>
                <w:sz w:val="24"/>
              </w:rPr>
              <w:t>招标文件要求</w:t>
            </w:r>
          </w:p>
        </w:tc>
        <w:tc>
          <w:tcPr>
            <w:tcW w:w="3015" w:type="dxa"/>
            <w:vAlign w:val="center"/>
          </w:tcPr>
          <w:p w14:paraId="1B6B29C8">
            <w:pPr>
              <w:spacing w:line="560" w:lineRule="exact"/>
              <w:ind w:right="-168" w:rightChars="-80" w:firstLine="360" w:firstLineChars="150"/>
              <w:rPr>
                <w:rFonts w:hint="eastAsia" w:ascii="宋体" w:hAnsi="宋体" w:eastAsia="宋体" w:cs="宋体"/>
                <w:sz w:val="24"/>
              </w:rPr>
            </w:pPr>
            <w:r>
              <w:rPr>
                <w:rFonts w:hint="eastAsia" w:ascii="宋体" w:hAnsi="宋体" w:eastAsia="宋体" w:cs="宋体"/>
                <w:sz w:val="24"/>
              </w:rPr>
              <w:t>投标文件实际数据</w:t>
            </w:r>
          </w:p>
        </w:tc>
        <w:tc>
          <w:tcPr>
            <w:tcW w:w="1881" w:type="dxa"/>
            <w:vAlign w:val="center"/>
          </w:tcPr>
          <w:p w14:paraId="7CACC5C2">
            <w:pPr>
              <w:spacing w:line="560" w:lineRule="exact"/>
              <w:ind w:right="-168" w:rightChars="-80" w:firstLine="360" w:firstLineChars="150"/>
              <w:rPr>
                <w:rFonts w:hint="eastAsia" w:ascii="宋体" w:hAnsi="宋体" w:eastAsia="宋体" w:cs="宋体"/>
                <w:sz w:val="24"/>
              </w:rPr>
            </w:pPr>
            <w:r>
              <w:rPr>
                <w:rFonts w:hint="eastAsia" w:ascii="宋体" w:hAnsi="宋体" w:eastAsia="宋体" w:cs="宋体"/>
                <w:sz w:val="24"/>
              </w:rPr>
              <w:t>响应说明</w:t>
            </w:r>
          </w:p>
        </w:tc>
      </w:tr>
      <w:tr w14:paraId="023B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51D679B3">
            <w:pPr>
              <w:spacing w:line="560" w:lineRule="exact"/>
              <w:ind w:right="-168" w:rightChars="-80"/>
              <w:jc w:val="center"/>
              <w:rPr>
                <w:rFonts w:hint="eastAsia" w:ascii="宋体" w:hAnsi="宋体" w:eastAsia="宋体" w:cs="宋体"/>
                <w:sz w:val="24"/>
              </w:rPr>
            </w:pPr>
          </w:p>
        </w:tc>
        <w:tc>
          <w:tcPr>
            <w:tcW w:w="3451" w:type="dxa"/>
            <w:vAlign w:val="center"/>
          </w:tcPr>
          <w:p w14:paraId="444B25EA">
            <w:pPr>
              <w:spacing w:line="560" w:lineRule="exact"/>
              <w:ind w:right="-168" w:rightChars="-80"/>
              <w:jc w:val="center"/>
              <w:rPr>
                <w:rFonts w:hint="eastAsia" w:ascii="宋体" w:hAnsi="宋体" w:eastAsia="宋体" w:cs="宋体"/>
                <w:sz w:val="24"/>
              </w:rPr>
            </w:pPr>
          </w:p>
        </w:tc>
        <w:tc>
          <w:tcPr>
            <w:tcW w:w="3015" w:type="dxa"/>
            <w:vAlign w:val="center"/>
          </w:tcPr>
          <w:p w14:paraId="72921844">
            <w:pPr>
              <w:spacing w:line="560" w:lineRule="exact"/>
              <w:ind w:right="-168" w:rightChars="-80"/>
              <w:jc w:val="center"/>
              <w:rPr>
                <w:rFonts w:hint="eastAsia" w:ascii="宋体" w:hAnsi="宋体" w:eastAsia="宋体" w:cs="宋体"/>
                <w:sz w:val="24"/>
              </w:rPr>
            </w:pPr>
          </w:p>
        </w:tc>
        <w:tc>
          <w:tcPr>
            <w:tcW w:w="1881" w:type="dxa"/>
            <w:vAlign w:val="center"/>
          </w:tcPr>
          <w:p w14:paraId="1A70920D">
            <w:pPr>
              <w:spacing w:line="560" w:lineRule="exact"/>
              <w:ind w:right="-168" w:rightChars="-80"/>
              <w:jc w:val="center"/>
              <w:rPr>
                <w:rFonts w:hint="eastAsia" w:ascii="宋体" w:hAnsi="宋体" w:eastAsia="宋体" w:cs="宋体"/>
                <w:sz w:val="24"/>
              </w:rPr>
            </w:pPr>
          </w:p>
        </w:tc>
      </w:tr>
      <w:tr w14:paraId="67EB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766AEB8B">
            <w:pPr>
              <w:spacing w:line="560" w:lineRule="exact"/>
              <w:ind w:right="-168" w:rightChars="-80"/>
              <w:jc w:val="center"/>
              <w:rPr>
                <w:rFonts w:hint="eastAsia" w:ascii="宋体" w:hAnsi="宋体" w:eastAsia="宋体" w:cs="宋体"/>
                <w:sz w:val="24"/>
              </w:rPr>
            </w:pPr>
          </w:p>
        </w:tc>
        <w:tc>
          <w:tcPr>
            <w:tcW w:w="3451" w:type="dxa"/>
            <w:vAlign w:val="center"/>
          </w:tcPr>
          <w:p w14:paraId="126137F8">
            <w:pPr>
              <w:spacing w:line="560" w:lineRule="exact"/>
              <w:ind w:right="-168" w:rightChars="-80"/>
              <w:jc w:val="center"/>
              <w:rPr>
                <w:rFonts w:hint="eastAsia" w:ascii="宋体" w:hAnsi="宋体" w:eastAsia="宋体" w:cs="宋体"/>
                <w:sz w:val="24"/>
              </w:rPr>
            </w:pPr>
          </w:p>
        </w:tc>
        <w:tc>
          <w:tcPr>
            <w:tcW w:w="3015" w:type="dxa"/>
            <w:vAlign w:val="center"/>
          </w:tcPr>
          <w:p w14:paraId="1D93F860">
            <w:pPr>
              <w:spacing w:line="560" w:lineRule="exact"/>
              <w:ind w:right="-168" w:rightChars="-80"/>
              <w:jc w:val="center"/>
              <w:rPr>
                <w:rFonts w:hint="eastAsia" w:ascii="宋体" w:hAnsi="宋体" w:eastAsia="宋体" w:cs="宋体"/>
                <w:sz w:val="24"/>
              </w:rPr>
            </w:pPr>
          </w:p>
        </w:tc>
        <w:tc>
          <w:tcPr>
            <w:tcW w:w="1881" w:type="dxa"/>
            <w:vAlign w:val="center"/>
          </w:tcPr>
          <w:p w14:paraId="1357FDC0">
            <w:pPr>
              <w:spacing w:line="560" w:lineRule="exact"/>
              <w:ind w:right="-168" w:rightChars="-80"/>
              <w:jc w:val="center"/>
              <w:rPr>
                <w:rFonts w:hint="eastAsia" w:ascii="宋体" w:hAnsi="宋体" w:eastAsia="宋体" w:cs="宋体"/>
                <w:sz w:val="24"/>
              </w:rPr>
            </w:pPr>
          </w:p>
        </w:tc>
      </w:tr>
      <w:tr w14:paraId="5310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7160AEEF">
            <w:pPr>
              <w:spacing w:line="560" w:lineRule="exact"/>
              <w:ind w:right="-168" w:rightChars="-80"/>
              <w:jc w:val="center"/>
              <w:rPr>
                <w:rFonts w:hint="eastAsia" w:ascii="宋体" w:hAnsi="宋体" w:eastAsia="宋体" w:cs="宋体"/>
                <w:sz w:val="24"/>
              </w:rPr>
            </w:pPr>
          </w:p>
        </w:tc>
        <w:tc>
          <w:tcPr>
            <w:tcW w:w="3451" w:type="dxa"/>
            <w:vAlign w:val="center"/>
          </w:tcPr>
          <w:p w14:paraId="79554B9D">
            <w:pPr>
              <w:spacing w:line="560" w:lineRule="exact"/>
              <w:ind w:right="-168" w:rightChars="-80"/>
              <w:jc w:val="center"/>
              <w:rPr>
                <w:rFonts w:hint="eastAsia" w:ascii="宋体" w:hAnsi="宋体" w:eastAsia="宋体" w:cs="宋体"/>
                <w:sz w:val="24"/>
              </w:rPr>
            </w:pPr>
          </w:p>
        </w:tc>
        <w:tc>
          <w:tcPr>
            <w:tcW w:w="3015" w:type="dxa"/>
            <w:vAlign w:val="center"/>
          </w:tcPr>
          <w:p w14:paraId="74F57276">
            <w:pPr>
              <w:spacing w:line="560" w:lineRule="exact"/>
              <w:ind w:right="-168" w:rightChars="-80"/>
              <w:jc w:val="center"/>
              <w:rPr>
                <w:rFonts w:hint="eastAsia" w:ascii="宋体" w:hAnsi="宋体" w:eastAsia="宋体" w:cs="宋体"/>
                <w:sz w:val="24"/>
              </w:rPr>
            </w:pPr>
          </w:p>
        </w:tc>
        <w:tc>
          <w:tcPr>
            <w:tcW w:w="1881" w:type="dxa"/>
            <w:vAlign w:val="center"/>
          </w:tcPr>
          <w:p w14:paraId="73DB74F6">
            <w:pPr>
              <w:spacing w:line="560" w:lineRule="exact"/>
              <w:ind w:right="-168" w:rightChars="-80"/>
              <w:jc w:val="center"/>
              <w:rPr>
                <w:rFonts w:hint="eastAsia" w:ascii="宋体" w:hAnsi="宋体" w:eastAsia="宋体" w:cs="宋体"/>
                <w:sz w:val="24"/>
              </w:rPr>
            </w:pPr>
          </w:p>
        </w:tc>
      </w:tr>
      <w:tr w14:paraId="0EF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38B294C0">
            <w:pPr>
              <w:spacing w:line="560" w:lineRule="exact"/>
              <w:ind w:right="-168" w:rightChars="-80"/>
              <w:jc w:val="center"/>
              <w:rPr>
                <w:rFonts w:hint="eastAsia" w:ascii="宋体" w:hAnsi="宋体" w:eastAsia="宋体" w:cs="宋体"/>
                <w:sz w:val="24"/>
              </w:rPr>
            </w:pPr>
          </w:p>
        </w:tc>
        <w:tc>
          <w:tcPr>
            <w:tcW w:w="3451" w:type="dxa"/>
            <w:vAlign w:val="center"/>
          </w:tcPr>
          <w:p w14:paraId="1648999D">
            <w:pPr>
              <w:spacing w:line="560" w:lineRule="exact"/>
              <w:ind w:right="-168" w:rightChars="-80"/>
              <w:jc w:val="center"/>
              <w:rPr>
                <w:rFonts w:hint="eastAsia" w:ascii="宋体" w:hAnsi="宋体" w:eastAsia="宋体" w:cs="宋体"/>
                <w:sz w:val="24"/>
              </w:rPr>
            </w:pPr>
          </w:p>
        </w:tc>
        <w:tc>
          <w:tcPr>
            <w:tcW w:w="3015" w:type="dxa"/>
            <w:vAlign w:val="center"/>
          </w:tcPr>
          <w:p w14:paraId="0639B706">
            <w:pPr>
              <w:spacing w:line="560" w:lineRule="exact"/>
              <w:ind w:right="-168" w:rightChars="-80"/>
              <w:jc w:val="center"/>
              <w:rPr>
                <w:rFonts w:hint="eastAsia" w:ascii="宋体" w:hAnsi="宋体" w:eastAsia="宋体" w:cs="宋体"/>
                <w:sz w:val="24"/>
              </w:rPr>
            </w:pPr>
          </w:p>
        </w:tc>
        <w:tc>
          <w:tcPr>
            <w:tcW w:w="1881" w:type="dxa"/>
            <w:vAlign w:val="center"/>
          </w:tcPr>
          <w:p w14:paraId="015AD8ED">
            <w:pPr>
              <w:spacing w:line="560" w:lineRule="exact"/>
              <w:ind w:right="-168" w:rightChars="-80"/>
              <w:jc w:val="center"/>
              <w:rPr>
                <w:rFonts w:hint="eastAsia" w:ascii="宋体" w:hAnsi="宋体" w:eastAsia="宋体" w:cs="宋体"/>
                <w:sz w:val="24"/>
              </w:rPr>
            </w:pPr>
          </w:p>
        </w:tc>
      </w:tr>
      <w:tr w14:paraId="2A0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6F08009D">
            <w:pPr>
              <w:spacing w:line="560" w:lineRule="exact"/>
              <w:ind w:right="-168" w:rightChars="-80"/>
              <w:jc w:val="center"/>
              <w:rPr>
                <w:rFonts w:hint="eastAsia" w:ascii="宋体" w:hAnsi="宋体" w:eastAsia="宋体" w:cs="宋体"/>
                <w:sz w:val="24"/>
              </w:rPr>
            </w:pPr>
          </w:p>
        </w:tc>
        <w:tc>
          <w:tcPr>
            <w:tcW w:w="3451" w:type="dxa"/>
            <w:vAlign w:val="center"/>
          </w:tcPr>
          <w:p w14:paraId="212B3AE4">
            <w:pPr>
              <w:spacing w:line="560" w:lineRule="exact"/>
              <w:ind w:right="-168" w:rightChars="-80"/>
              <w:jc w:val="center"/>
              <w:rPr>
                <w:rFonts w:hint="eastAsia" w:ascii="宋体" w:hAnsi="宋体" w:eastAsia="宋体" w:cs="宋体"/>
                <w:sz w:val="24"/>
              </w:rPr>
            </w:pPr>
          </w:p>
        </w:tc>
        <w:tc>
          <w:tcPr>
            <w:tcW w:w="3015" w:type="dxa"/>
            <w:vAlign w:val="center"/>
          </w:tcPr>
          <w:p w14:paraId="39823835">
            <w:pPr>
              <w:spacing w:line="560" w:lineRule="exact"/>
              <w:ind w:right="-168" w:rightChars="-80"/>
              <w:jc w:val="center"/>
              <w:rPr>
                <w:rFonts w:hint="eastAsia" w:ascii="宋体" w:hAnsi="宋体" w:eastAsia="宋体" w:cs="宋体"/>
                <w:sz w:val="24"/>
              </w:rPr>
            </w:pPr>
          </w:p>
        </w:tc>
        <w:tc>
          <w:tcPr>
            <w:tcW w:w="1881" w:type="dxa"/>
            <w:vAlign w:val="center"/>
          </w:tcPr>
          <w:p w14:paraId="22C94BCB">
            <w:pPr>
              <w:spacing w:line="560" w:lineRule="exact"/>
              <w:ind w:right="-168" w:rightChars="-80"/>
              <w:jc w:val="center"/>
              <w:rPr>
                <w:rFonts w:hint="eastAsia" w:ascii="宋体" w:hAnsi="宋体" w:eastAsia="宋体" w:cs="宋体"/>
                <w:sz w:val="24"/>
              </w:rPr>
            </w:pPr>
          </w:p>
        </w:tc>
      </w:tr>
      <w:tr w14:paraId="0E02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1C901F36">
            <w:pPr>
              <w:spacing w:line="560" w:lineRule="exact"/>
              <w:ind w:right="-168" w:rightChars="-80"/>
              <w:jc w:val="center"/>
              <w:rPr>
                <w:rFonts w:hint="eastAsia" w:ascii="宋体" w:hAnsi="宋体" w:eastAsia="宋体" w:cs="宋体"/>
                <w:sz w:val="24"/>
              </w:rPr>
            </w:pPr>
          </w:p>
        </w:tc>
        <w:tc>
          <w:tcPr>
            <w:tcW w:w="3451" w:type="dxa"/>
            <w:vAlign w:val="center"/>
          </w:tcPr>
          <w:p w14:paraId="4491C2F5">
            <w:pPr>
              <w:spacing w:line="560" w:lineRule="exact"/>
              <w:ind w:right="-168" w:rightChars="-80"/>
              <w:jc w:val="center"/>
              <w:rPr>
                <w:rFonts w:hint="eastAsia" w:ascii="宋体" w:hAnsi="宋体" w:eastAsia="宋体" w:cs="宋体"/>
                <w:sz w:val="24"/>
              </w:rPr>
            </w:pPr>
          </w:p>
        </w:tc>
        <w:tc>
          <w:tcPr>
            <w:tcW w:w="3015" w:type="dxa"/>
            <w:vAlign w:val="center"/>
          </w:tcPr>
          <w:p w14:paraId="43265D54">
            <w:pPr>
              <w:spacing w:line="560" w:lineRule="exact"/>
              <w:ind w:right="-168" w:rightChars="-80"/>
              <w:jc w:val="center"/>
              <w:rPr>
                <w:rFonts w:hint="eastAsia" w:ascii="宋体" w:hAnsi="宋体" w:eastAsia="宋体" w:cs="宋体"/>
                <w:sz w:val="24"/>
              </w:rPr>
            </w:pPr>
          </w:p>
        </w:tc>
        <w:tc>
          <w:tcPr>
            <w:tcW w:w="1881" w:type="dxa"/>
            <w:vAlign w:val="center"/>
          </w:tcPr>
          <w:p w14:paraId="0DDAEEA2">
            <w:pPr>
              <w:spacing w:line="560" w:lineRule="exact"/>
              <w:ind w:right="-168" w:rightChars="-80"/>
              <w:jc w:val="center"/>
              <w:rPr>
                <w:rFonts w:hint="eastAsia" w:ascii="宋体" w:hAnsi="宋体" w:eastAsia="宋体" w:cs="宋体"/>
                <w:sz w:val="24"/>
              </w:rPr>
            </w:pPr>
          </w:p>
        </w:tc>
      </w:tr>
      <w:tr w14:paraId="282F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2389B87F">
            <w:pPr>
              <w:spacing w:line="560" w:lineRule="exact"/>
              <w:ind w:right="-168" w:rightChars="-80"/>
              <w:jc w:val="center"/>
              <w:rPr>
                <w:rFonts w:hint="eastAsia" w:ascii="宋体" w:hAnsi="宋体" w:eastAsia="宋体" w:cs="宋体"/>
                <w:sz w:val="24"/>
              </w:rPr>
            </w:pPr>
          </w:p>
        </w:tc>
        <w:tc>
          <w:tcPr>
            <w:tcW w:w="3451" w:type="dxa"/>
            <w:vAlign w:val="center"/>
          </w:tcPr>
          <w:p w14:paraId="5062E85B">
            <w:pPr>
              <w:spacing w:line="560" w:lineRule="exact"/>
              <w:ind w:right="-168" w:rightChars="-80"/>
              <w:jc w:val="center"/>
              <w:rPr>
                <w:rFonts w:hint="eastAsia" w:ascii="宋体" w:hAnsi="宋体" w:eastAsia="宋体" w:cs="宋体"/>
                <w:sz w:val="24"/>
              </w:rPr>
            </w:pPr>
          </w:p>
        </w:tc>
        <w:tc>
          <w:tcPr>
            <w:tcW w:w="3015" w:type="dxa"/>
            <w:vAlign w:val="center"/>
          </w:tcPr>
          <w:p w14:paraId="41D2C877">
            <w:pPr>
              <w:spacing w:line="560" w:lineRule="exact"/>
              <w:ind w:right="-168" w:rightChars="-80"/>
              <w:jc w:val="center"/>
              <w:rPr>
                <w:rFonts w:hint="eastAsia" w:ascii="宋体" w:hAnsi="宋体" w:eastAsia="宋体" w:cs="宋体"/>
                <w:sz w:val="24"/>
              </w:rPr>
            </w:pPr>
          </w:p>
        </w:tc>
        <w:tc>
          <w:tcPr>
            <w:tcW w:w="1881" w:type="dxa"/>
            <w:vAlign w:val="center"/>
          </w:tcPr>
          <w:p w14:paraId="3DDF4301">
            <w:pPr>
              <w:spacing w:line="560" w:lineRule="exact"/>
              <w:ind w:right="-168" w:rightChars="-80"/>
              <w:jc w:val="center"/>
              <w:rPr>
                <w:rFonts w:hint="eastAsia" w:ascii="宋体" w:hAnsi="宋体" w:eastAsia="宋体" w:cs="宋体"/>
                <w:sz w:val="24"/>
              </w:rPr>
            </w:pPr>
          </w:p>
        </w:tc>
      </w:tr>
      <w:tr w14:paraId="4421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2BA7D7A8">
            <w:pPr>
              <w:spacing w:line="560" w:lineRule="exact"/>
              <w:ind w:right="-168" w:rightChars="-80"/>
              <w:jc w:val="center"/>
              <w:rPr>
                <w:rFonts w:hint="eastAsia" w:ascii="宋体" w:hAnsi="宋体" w:eastAsia="宋体" w:cs="宋体"/>
                <w:sz w:val="24"/>
              </w:rPr>
            </w:pPr>
          </w:p>
        </w:tc>
        <w:tc>
          <w:tcPr>
            <w:tcW w:w="3451" w:type="dxa"/>
            <w:vAlign w:val="center"/>
          </w:tcPr>
          <w:p w14:paraId="60D6960E">
            <w:pPr>
              <w:spacing w:line="560" w:lineRule="exact"/>
              <w:ind w:right="-168" w:rightChars="-80"/>
              <w:jc w:val="center"/>
              <w:rPr>
                <w:rFonts w:hint="eastAsia" w:ascii="宋体" w:hAnsi="宋体" w:eastAsia="宋体" w:cs="宋体"/>
                <w:sz w:val="24"/>
              </w:rPr>
            </w:pPr>
          </w:p>
        </w:tc>
        <w:tc>
          <w:tcPr>
            <w:tcW w:w="3015" w:type="dxa"/>
            <w:vAlign w:val="center"/>
          </w:tcPr>
          <w:p w14:paraId="5A494B17">
            <w:pPr>
              <w:spacing w:line="560" w:lineRule="exact"/>
              <w:ind w:right="-168" w:rightChars="-80"/>
              <w:jc w:val="center"/>
              <w:rPr>
                <w:rFonts w:hint="eastAsia" w:ascii="宋体" w:hAnsi="宋体" w:eastAsia="宋体" w:cs="宋体"/>
                <w:sz w:val="24"/>
              </w:rPr>
            </w:pPr>
          </w:p>
        </w:tc>
        <w:tc>
          <w:tcPr>
            <w:tcW w:w="1881" w:type="dxa"/>
            <w:vAlign w:val="center"/>
          </w:tcPr>
          <w:p w14:paraId="3DB0AC22">
            <w:pPr>
              <w:spacing w:line="560" w:lineRule="exact"/>
              <w:ind w:right="-168" w:rightChars="-80"/>
              <w:jc w:val="center"/>
              <w:rPr>
                <w:rFonts w:hint="eastAsia" w:ascii="宋体" w:hAnsi="宋体" w:eastAsia="宋体" w:cs="宋体"/>
                <w:sz w:val="24"/>
              </w:rPr>
            </w:pPr>
          </w:p>
        </w:tc>
      </w:tr>
      <w:tr w14:paraId="6587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68AC6B6E">
            <w:pPr>
              <w:spacing w:line="560" w:lineRule="exact"/>
              <w:ind w:right="-168" w:rightChars="-80"/>
              <w:jc w:val="center"/>
              <w:rPr>
                <w:rFonts w:hint="eastAsia" w:ascii="宋体" w:hAnsi="宋体" w:eastAsia="宋体" w:cs="宋体"/>
                <w:sz w:val="24"/>
              </w:rPr>
            </w:pPr>
          </w:p>
        </w:tc>
        <w:tc>
          <w:tcPr>
            <w:tcW w:w="3451" w:type="dxa"/>
            <w:vAlign w:val="center"/>
          </w:tcPr>
          <w:p w14:paraId="582F5473">
            <w:pPr>
              <w:spacing w:line="560" w:lineRule="exact"/>
              <w:ind w:right="-168" w:rightChars="-80"/>
              <w:jc w:val="center"/>
              <w:rPr>
                <w:rFonts w:hint="eastAsia" w:ascii="宋体" w:hAnsi="宋体" w:eastAsia="宋体" w:cs="宋体"/>
                <w:sz w:val="24"/>
              </w:rPr>
            </w:pPr>
          </w:p>
        </w:tc>
        <w:tc>
          <w:tcPr>
            <w:tcW w:w="3015" w:type="dxa"/>
            <w:vAlign w:val="center"/>
          </w:tcPr>
          <w:p w14:paraId="759EAD4E">
            <w:pPr>
              <w:spacing w:line="560" w:lineRule="exact"/>
              <w:ind w:right="-168" w:rightChars="-80"/>
              <w:jc w:val="center"/>
              <w:rPr>
                <w:rFonts w:hint="eastAsia" w:ascii="宋体" w:hAnsi="宋体" w:eastAsia="宋体" w:cs="宋体"/>
                <w:sz w:val="24"/>
              </w:rPr>
            </w:pPr>
          </w:p>
        </w:tc>
        <w:tc>
          <w:tcPr>
            <w:tcW w:w="1881" w:type="dxa"/>
            <w:vAlign w:val="center"/>
          </w:tcPr>
          <w:p w14:paraId="3F2A56A3">
            <w:pPr>
              <w:spacing w:line="560" w:lineRule="exact"/>
              <w:ind w:right="-168" w:rightChars="-80"/>
              <w:jc w:val="center"/>
              <w:rPr>
                <w:rFonts w:hint="eastAsia" w:ascii="宋体" w:hAnsi="宋体" w:eastAsia="宋体" w:cs="宋体"/>
                <w:sz w:val="24"/>
              </w:rPr>
            </w:pPr>
          </w:p>
        </w:tc>
      </w:tr>
      <w:tr w14:paraId="6BCD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5E85506F">
            <w:pPr>
              <w:spacing w:line="560" w:lineRule="exact"/>
              <w:ind w:right="-168" w:rightChars="-80"/>
              <w:jc w:val="center"/>
              <w:rPr>
                <w:rFonts w:hint="eastAsia" w:ascii="宋体" w:hAnsi="宋体" w:eastAsia="宋体" w:cs="宋体"/>
                <w:sz w:val="24"/>
              </w:rPr>
            </w:pPr>
          </w:p>
        </w:tc>
        <w:tc>
          <w:tcPr>
            <w:tcW w:w="3451" w:type="dxa"/>
            <w:vAlign w:val="center"/>
          </w:tcPr>
          <w:p w14:paraId="4A65CA54">
            <w:pPr>
              <w:spacing w:line="560" w:lineRule="exact"/>
              <w:ind w:right="-168" w:rightChars="-80"/>
              <w:jc w:val="center"/>
              <w:rPr>
                <w:rFonts w:hint="eastAsia" w:ascii="宋体" w:hAnsi="宋体" w:eastAsia="宋体" w:cs="宋体"/>
                <w:sz w:val="24"/>
              </w:rPr>
            </w:pPr>
          </w:p>
        </w:tc>
        <w:tc>
          <w:tcPr>
            <w:tcW w:w="3015" w:type="dxa"/>
            <w:vAlign w:val="center"/>
          </w:tcPr>
          <w:p w14:paraId="125D55CA">
            <w:pPr>
              <w:spacing w:line="560" w:lineRule="exact"/>
              <w:ind w:right="-168" w:rightChars="-80"/>
              <w:jc w:val="center"/>
              <w:rPr>
                <w:rFonts w:hint="eastAsia" w:ascii="宋体" w:hAnsi="宋体" w:eastAsia="宋体" w:cs="宋体"/>
                <w:sz w:val="24"/>
              </w:rPr>
            </w:pPr>
          </w:p>
        </w:tc>
        <w:tc>
          <w:tcPr>
            <w:tcW w:w="1881" w:type="dxa"/>
            <w:vAlign w:val="center"/>
          </w:tcPr>
          <w:p w14:paraId="1EF1D02F">
            <w:pPr>
              <w:spacing w:line="560" w:lineRule="exact"/>
              <w:ind w:right="-168" w:rightChars="-80"/>
              <w:jc w:val="center"/>
              <w:rPr>
                <w:rFonts w:hint="eastAsia" w:ascii="宋体" w:hAnsi="宋体" w:eastAsia="宋体" w:cs="宋体"/>
                <w:sz w:val="24"/>
              </w:rPr>
            </w:pPr>
          </w:p>
        </w:tc>
      </w:tr>
      <w:tr w14:paraId="023E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13CF3537">
            <w:pPr>
              <w:spacing w:line="560" w:lineRule="exact"/>
              <w:ind w:right="-168" w:rightChars="-80"/>
              <w:jc w:val="center"/>
              <w:rPr>
                <w:rFonts w:hint="eastAsia" w:ascii="宋体" w:hAnsi="宋体" w:eastAsia="宋体" w:cs="宋体"/>
                <w:sz w:val="24"/>
              </w:rPr>
            </w:pPr>
          </w:p>
        </w:tc>
        <w:tc>
          <w:tcPr>
            <w:tcW w:w="3451" w:type="dxa"/>
            <w:vAlign w:val="center"/>
          </w:tcPr>
          <w:p w14:paraId="0396723E">
            <w:pPr>
              <w:spacing w:line="560" w:lineRule="exact"/>
              <w:ind w:right="-168" w:rightChars="-80"/>
              <w:jc w:val="center"/>
              <w:rPr>
                <w:rFonts w:hint="eastAsia" w:ascii="宋体" w:hAnsi="宋体" w:eastAsia="宋体" w:cs="宋体"/>
                <w:sz w:val="24"/>
              </w:rPr>
            </w:pPr>
          </w:p>
        </w:tc>
        <w:tc>
          <w:tcPr>
            <w:tcW w:w="3015" w:type="dxa"/>
            <w:vAlign w:val="center"/>
          </w:tcPr>
          <w:p w14:paraId="055E3603">
            <w:pPr>
              <w:spacing w:line="560" w:lineRule="exact"/>
              <w:ind w:right="-168" w:rightChars="-80"/>
              <w:jc w:val="center"/>
              <w:rPr>
                <w:rFonts w:hint="eastAsia" w:ascii="宋体" w:hAnsi="宋体" w:eastAsia="宋体" w:cs="宋体"/>
                <w:sz w:val="24"/>
              </w:rPr>
            </w:pPr>
          </w:p>
        </w:tc>
        <w:tc>
          <w:tcPr>
            <w:tcW w:w="1881" w:type="dxa"/>
            <w:vAlign w:val="center"/>
          </w:tcPr>
          <w:p w14:paraId="58E4EDB7">
            <w:pPr>
              <w:spacing w:line="560" w:lineRule="exact"/>
              <w:ind w:right="-168" w:rightChars="-80"/>
              <w:jc w:val="center"/>
              <w:rPr>
                <w:rFonts w:hint="eastAsia" w:ascii="宋体" w:hAnsi="宋体" w:eastAsia="宋体" w:cs="宋体"/>
                <w:sz w:val="24"/>
              </w:rPr>
            </w:pPr>
          </w:p>
        </w:tc>
      </w:tr>
      <w:tr w14:paraId="0BAC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6887F28B">
            <w:pPr>
              <w:spacing w:line="560" w:lineRule="exact"/>
              <w:ind w:right="-168" w:rightChars="-80"/>
              <w:jc w:val="center"/>
              <w:rPr>
                <w:rFonts w:hint="eastAsia" w:ascii="宋体" w:hAnsi="宋体" w:eastAsia="宋体" w:cs="宋体"/>
                <w:sz w:val="24"/>
              </w:rPr>
            </w:pPr>
          </w:p>
        </w:tc>
        <w:tc>
          <w:tcPr>
            <w:tcW w:w="3451" w:type="dxa"/>
            <w:vAlign w:val="center"/>
          </w:tcPr>
          <w:p w14:paraId="55A25924">
            <w:pPr>
              <w:spacing w:line="560" w:lineRule="exact"/>
              <w:ind w:right="-168" w:rightChars="-80"/>
              <w:jc w:val="center"/>
              <w:rPr>
                <w:rFonts w:hint="eastAsia" w:ascii="宋体" w:hAnsi="宋体" w:eastAsia="宋体" w:cs="宋体"/>
                <w:sz w:val="24"/>
              </w:rPr>
            </w:pPr>
          </w:p>
        </w:tc>
        <w:tc>
          <w:tcPr>
            <w:tcW w:w="3015" w:type="dxa"/>
            <w:vAlign w:val="center"/>
          </w:tcPr>
          <w:p w14:paraId="01911C49">
            <w:pPr>
              <w:spacing w:line="560" w:lineRule="exact"/>
              <w:ind w:right="-168" w:rightChars="-80"/>
              <w:jc w:val="center"/>
              <w:rPr>
                <w:rFonts w:hint="eastAsia" w:ascii="宋体" w:hAnsi="宋体" w:eastAsia="宋体" w:cs="宋体"/>
                <w:sz w:val="24"/>
              </w:rPr>
            </w:pPr>
          </w:p>
        </w:tc>
        <w:tc>
          <w:tcPr>
            <w:tcW w:w="1881" w:type="dxa"/>
            <w:vAlign w:val="center"/>
          </w:tcPr>
          <w:p w14:paraId="4C7D836D">
            <w:pPr>
              <w:spacing w:line="560" w:lineRule="exact"/>
              <w:ind w:right="-168" w:rightChars="-80"/>
              <w:jc w:val="center"/>
              <w:rPr>
                <w:rFonts w:hint="eastAsia" w:ascii="宋体" w:hAnsi="宋体" w:eastAsia="宋体" w:cs="宋体"/>
                <w:sz w:val="24"/>
              </w:rPr>
            </w:pPr>
          </w:p>
        </w:tc>
      </w:tr>
      <w:tr w14:paraId="7551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5812EE70">
            <w:pPr>
              <w:spacing w:line="560" w:lineRule="exact"/>
              <w:ind w:right="-168" w:rightChars="-80"/>
              <w:jc w:val="center"/>
              <w:rPr>
                <w:rFonts w:hint="eastAsia" w:ascii="宋体" w:hAnsi="宋体" w:eastAsia="宋体" w:cs="宋体"/>
                <w:sz w:val="24"/>
              </w:rPr>
            </w:pPr>
          </w:p>
        </w:tc>
        <w:tc>
          <w:tcPr>
            <w:tcW w:w="3451" w:type="dxa"/>
            <w:vAlign w:val="center"/>
          </w:tcPr>
          <w:p w14:paraId="324C6941">
            <w:pPr>
              <w:spacing w:line="560" w:lineRule="exact"/>
              <w:ind w:right="-168" w:rightChars="-80"/>
              <w:jc w:val="center"/>
              <w:rPr>
                <w:rFonts w:hint="eastAsia" w:ascii="宋体" w:hAnsi="宋体" w:eastAsia="宋体" w:cs="宋体"/>
                <w:sz w:val="24"/>
              </w:rPr>
            </w:pPr>
          </w:p>
        </w:tc>
        <w:tc>
          <w:tcPr>
            <w:tcW w:w="3015" w:type="dxa"/>
            <w:vAlign w:val="center"/>
          </w:tcPr>
          <w:p w14:paraId="1C4F7573">
            <w:pPr>
              <w:spacing w:line="560" w:lineRule="exact"/>
              <w:ind w:right="-168" w:rightChars="-80"/>
              <w:jc w:val="center"/>
              <w:rPr>
                <w:rFonts w:hint="eastAsia" w:ascii="宋体" w:hAnsi="宋体" w:eastAsia="宋体" w:cs="宋体"/>
                <w:sz w:val="24"/>
              </w:rPr>
            </w:pPr>
          </w:p>
        </w:tc>
        <w:tc>
          <w:tcPr>
            <w:tcW w:w="1881" w:type="dxa"/>
            <w:vAlign w:val="center"/>
          </w:tcPr>
          <w:p w14:paraId="02735527">
            <w:pPr>
              <w:spacing w:line="560" w:lineRule="exact"/>
              <w:ind w:right="-168" w:rightChars="-80"/>
              <w:jc w:val="center"/>
              <w:rPr>
                <w:rFonts w:hint="eastAsia" w:ascii="宋体" w:hAnsi="宋体" w:eastAsia="宋体" w:cs="宋体"/>
                <w:sz w:val="24"/>
              </w:rPr>
            </w:pPr>
          </w:p>
        </w:tc>
      </w:tr>
      <w:tr w14:paraId="599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30BCC1D5">
            <w:pPr>
              <w:spacing w:line="560" w:lineRule="exact"/>
              <w:ind w:right="-168" w:rightChars="-80"/>
              <w:jc w:val="center"/>
              <w:rPr>
                <w:rFonts w:hint="eastAsia" w:ascii="宋体" w:hAnsi="宋体" w:eastAsia="宋体" w:cs="宋体"/>
                <w:sz w:val="24"/>
              </w:rPr>
            </w:pPr>
          </w:p>
        </w:tc>
        <w:tc>
          <w:tcPr>
            <w:tcW w:w="3451" w:type="dxa"/>
            <w:vAlign w:val="center"/>
          </w:tcPr>
          <w:p w14:paraId="296E9685">
            <w:pPr>
              <w:spacing w:line="560" w:lineRule="exact"/>
              <w:ind w:right="-168" w:rightChars="-80"/>
              <w:jc w:val="center"/>
              <w:rPr>
                <w:rFonts w:hint="eastAsia" w:ascii="宋体" w:hAnsi="宋体" w:eastAsia="宋体" w:cs="宋体"/>
                <w:sz w:val="24"/>
              </w:rPr>
            </w:pPr>
          </w:p>
        </w:tc>
        <w:tc>
          <w:tcPr>
            <w:tcW w:w="3015" w:type="dxa"/>
            <w:vAlign w:val="center"/>
          </w:tcPr>
          <w:p w14:paraId="5A54DF52">
            <w:pPr>
              <w:spacing w:line="560" w:lineRule="exact"/>
              <w:ind w:right="-168" w:rightChars="-80"/>
              <w:jc w:val="center"/>
              <w:rPr>
                <w:rFonts w:hint="eastAsia" w:ascii="宋体" w:hAnsi="宋体" w:eastAsia="宋体" w:cs="宋体"/>
                <w:sz w:val="24"/>
              </w:rPr>
            </w:pPr>
          </w:p>
        </w:tc>
        <w:tc>
          <w:tcPr>
            <w:tcW w:w="1881" w:type="dxa"/>
            <w:vAlign w:val="center"/>
          </w:tcPr>
          <w:p w14:paraId="7F79BA3A">
            <w:pPr>
              <w:spacing w:line="560" w:lineRule="exact"/>
              <w:ind w:right="-168" w:rightChars="-80"/>
              <w:jc w:val="center"/>
              <w:rPr>
                <w:rFonts w:hint="eastAsia" w:ascii="宋体" w:hAnsi="宋体" w:eastAsia="宋体" w:cs="宋体"/>
                <w:sz w:val="24"/>
              </w:rPr>
            </w:pPr>
          </w:p>
        </w:tc>
      </w:tr>
      <w:tr w14:paraId="108C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Align w:val="center"/>
          </w:tcPr>
          <w:p w14:paraId="74B333EA">
            <w:pPr>
              <w:spacing w:line="560" w:lineRule="exact"/>
              <w:ind w:right="-168" w:rightChars="-80"/>
              <w:jc w:val="center"/>
              <w:rPr>
                <w:rFonts w:hint="eastAsia" w:ascii="宋体" w:hAnsi="宋体" w:eastAsia="宋体" w:cs="宋体"/>
                <w:sz w:val="24"/>
              </w:rPr>
            </w:pPr>
          </w:p>
        </w:tc>
        <w:tc>
          <w:tcPr>
            <w:tcW w:w="3451" w:type="dxa"/>
            <w:vAlign w:val="center"/>
          </w:tcPr>
          <w:p w14:paraId="0DE285AA">
            <w:pPr>
              <w:spacing w:line="560" w:lineRule="exact"/>
              <w:ind w:right="-168" w:rightChars="-80"/>
              <w:jc w:val="center"/>
              <w:rPr>
                <w:rFonts w:hint="eastAsia" w:ascii="宋体" w:hAnsi="宋体" w:eastAsia="宋体" w:cs="宋体"/>
                <w:sz w:val="24"/>
              </w:rPr>
            </w:pPr>
          </w:p>
        </w:tc>
        <w:tc>
          <w:tcPr>
            <w:tcW w:w="3015" w:type="dxa"/>
            <w:vAlign w:val="center"/>
          </w:tcPr>
          <w:p w14:paraId="3FA092E3">
            <w:pPr>
              <w:spacing w:line="560" w:lineRule="exact"/>
              <w:ind w:right="-168" w:rightChars="-80"/>
              <w:jc w:val="center"/>
              <w:rPr>
                <w:rFonts w:hint="eastAsia" w:ascii="宋体" w:hAnsi="宋体" w:eastAsia="宋体" w:cs="宋体"/>
                <w:sz w:val="24"/>
              </w:rPr>
            </w:pPr>
          </w:p>
        </w:tc>
        <w:tc>
          <w:tcPr>
            <w:tcW w:w="1881" w:type="dxa"/>
            <w:vAlign w:val="center"/>
          </w:tcPr>
          <w:p w14:paraId="11DEE644">
            <w:pPr>
              <w:spacing w:line="560" w:lineRule="exact"/>
              <w:ind w:right="-168" w:rightChars="-80"/>
              <w:jc w:val="center"/>
              <w:rPr>
                <w:rFonts w:hint="eastAsia" w:ascii="宋体" w:hAnsi="宋体" w:eastAsia="宋体" w:cs="宋体"/>
                <w:sz w:val="24"/>
              </w:rPr>
            </w:pPr>
          </w:p>
        </w:tc>
      </w:tr>
    </w:tbl>
    <w:p w14:paraId="1C7C1F5C">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说明：</w:t>
      </w:r>
    </w:p>
    <w:p w14:paraId="78402226">
      <w:pPr>
        <w:autoSpaceDE w:val="0"/>
        <w:autoSpaceDN w:val="0"/>
        <w:adjustRightInd w:val="0"/>
        <w:spacing w:line="360" w:lineRule="auto"/>
        <w:ind w:firstLine="424" w:firstLineChars="177"/>
        <w:rPr>
          <w:rFonts w:hint="eastAsia" w:ascii="宋体" w:hAnsi="宋体" w:eastAsia="宋体" w:cs="宋体"/>
          <w:b/>
          <w:sz w:val="24"/>
        </w:rPr>
      </w:pPr>
      <w:r>
        <w:rPr>
          <w:rFonts w:hint="eastAsia" w:ascii="宋体" w:hAnsi="宋体" w:eastAsia="宋体" w:cs="宋体"/>
          <w:sz w:val="24"/>
        </w:rPr>
        <w:t xml:space="preserve"> 1、按照供应商须知前附表商务条款须如实填写（包括交货和提供服务的时间、地点</w:t>
      </w:r>
      <w:r>
        <w:rPr>
          <w:rFonts w:hint="eastAsia" w:ascii="宋体" w:hAnsi="宋体" w:eastAsia="宋体" w:cs="宋体"/>
        </w:rPr>
        <w:t>、</w:t>
      </w:r>
      <w:r>
        <w:rPr>
          <w:rFonts w:hint="eastAsia" w:ascii="宋体" w:hAnsi="宋体" w:eastAsia="宋体" w:cs="宋体"/>
          <w:sz w:val="24"/>
        </w:rPr>
        <w:t>结算方式等）。</w:t>
      </w:r>
    </w:p>
    <w:p w14:paraId="59E5A6BB">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2、响应说明填写：优于、相同、低于。</w:t>
      </w:r>
    </w:p>
    <w:p w14:paraId="208DFED0">
      <w:pPr>
        <w:pStyle w:val="14"/>
        <w:ind w:firstLine="600" w:firstLineChars="250"/>
        <w:jc w:val="left"/>
        <w:rPr>
          <w:rFonts w:hint="eastAsia" w:ascii="宋体" w:hAnsi="宋体" w:eastAsia="宋体" w:cs="宋体"/>
          <w:sz w:val="24"/>
          <w:szCs w:val="24"/>
        </w:rPr>
      </w:pPr>
      <w:r>
        <w:rPr>
          <w:rFonts w:hint="eastAsia" w:ascii="宋体" w:hAnsi="宋体" w:eastAsia="宋体" w:cs="宋体"/>
          <w:sz w:val="24"/>
        </w:rPr>
        <w:t>供应商</w:t>
      </w:r>
      <w:r>
        <w:rPr>
          <w:rFonts w:hint="eastAsia" w:ascii="宋体" w:hAnsi="宋体" w:eastAsia="宋体" w:cs="宋体"/>
          <w:sz w:val="24"/>
          <w:szCs w:val="24"/>
        </w:rPr>
        <w:t>全称（公章）：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109D3DD">
      <w:pPr>
        <w:pStyle w:val="14"/>
        <w:ind w:firstLine="600" w:firstLineChars="250"/>
        <w:rPr>
          <w:rFonts w:hint="eastAsia"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lang w:eastAsia="zh-CN"/>
        </w:rPr>
        <w:t>或盖章</w:t>
      </w:r>
      <w:r>
        <w:rPr>
          <w:rFonts w:hint="eastAsia" w:ascii="宋体" w:hAnsi="宋体" w:eastAsia="宋体" w:cs="宋体"/>
          <w:sz w:val="24"/>
          <w:szCs w:val="24"/>
        </w:rPr>
        <w:t>）：</w:t>
      </w:r>
    </w:p>
    <w:p w14:paraId="078F00F5">
      <w:pPr>
        <w:jc w:val="center"/>
        <w:outlineLvl w:val="1"/>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第三部分  供应商资格证明文件</w:t>
      </w:r>
    </w:p>
    <w:p w14:paraId="6F7E420C">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 </w:t>
      </w:r>
    </w:p>
    <w:p w14:paraId="047218F7">
      <w:pPr>
        <w:spacing w:line="480" w:lineRule="exact"/>
        <w:ind w:firstLine="482" w:firstLineChars="200"/>
        <w:jc w:val="center"/>
        <w:rPr>
          <w:rFonts w:hint="eastAsia" w:ascii="宋体" w:hAnsi="宋体" w:eastAsia="宋体" w:cs="宋体"/>
          <w:b/>
          <w:bCs/>
          <w:sz w:val="24"/>
        </w:rPr>
      </w:pPr>
      <w:r>
        <w:rPr>
          <w:rFonts w:hint="eastAsia" w:ascii="宋体" w:hAnsi="宋体" w:eastAsia="宋体" w:cs="宋体"/>
          <w:b/>
          <w:bCs/>
          <w:sz w:val="24"/>
        </w:rPr>
        <w:t>（同前）</w:t>
      </w:r>
    </w:p>
    <w:p w14:paraId="4C5B9EC7">
      <w:pPr>
        <w:spacing w:line="480" w:lineRule="exact"/>
        <w:ind w:firstLine="482" w:firstLineChars="200"/>
        <w:rPr>
          <w:rFonts w:hint="eastAsia" w:ascii="宋体" w:hAnsi="宋体" w:eastAsia="宋体" w:cs="宋体"/>
          <w:b/>
          <w:bCs/>
          <w:sz w:val="24"/>
        </w:rPr>
      </w:pPr>
    </w:p>
    <w:p w14:paraId="550A7FDD">
      <w:pPr>
        <w:spacing w:line="480" w:lineRule="exact"/>
        <w:ind w:firstLine="482" w:firstLineChars="200"/>
        <w:rPr>
          <w:rFonts w:hint="eastAsia" w:ascii="宋体" w:hAnsi="宋体" w:eastAsia="宋体" w:cs="宋体"/>
          <w:b/>
          <w:bCs/>
          <w:sz w:val="24"/>
        </w:rPr>
      </w:pPr>
    </w:p>
    <w:p w14:paraId="1ECF5BA1">
      <w:pPr>
        <w:spacing w:line="480" w:lineRule="exact"/>
        <w:ind w:firstLine="482" w:firstLineChars="200"/>
        <w:rPr>
          <w:rFonts w:hint="eastAsia" w:ascii="宋体" w:hAnsi="宋体" w:eastAsia="宋体" w:cs="宋体"/>
          <w:b/>
          <w:bCs/>
          <w:sz w:val="24"/>
        </w:rPr>
      </w:pPr>
    </w:p>
    <w:p w14:paraId="0A0274E5">
      <w:pPr>
        <w:spacing w:line="480" w:lineRule="exact"/>
        <w:ind w:firstLine="482" w:firstLineChars="200"/>
        <w:rPr>
          <w:rFonts w:hint="eastAsia" w:ascii="宋体" w:hAnsi="宋体" w:eastAsia="宋体" w:cs="宋体"/>
          <w:b/>
          <w:bCs/>
          <w:sz w:val="24"/>
        </w:rPr>
      </w:pPr>
    </w:p>
    <w:p w14:paraId="6DEE41F5">
      <w:pPr>
        <w:spacing w:line="480" w:lineRule="exact"/>
        <w:ind w:firstLine="482" w:firstLineChars="200"/>
        <w:rPr>
          <w:rFonts w:hint="eastAsia" w:ascii="宋体" w:hAnsi="宋体" w:eastAsia="宋体" w:cs="宋体"/>
          <w:b/>
          <w:bCs/>
          <w:sz w:val="24"/>
        </w:rPr>
      </w:pPr>
    </w:p>
    <w:p w14:paraId="11CF93C1">
      <w:pPr>
        <w:spacing w:line="480" w:lineRule="exact"/>
        <w:ind w:firstLine="482" w:firstLineChars="200"/>
        <w:rPr>
          <w:rFonts w:hint="eastAsia" w:ascii="宋体" w:hAnsi="宋体" w:eastAsia="宋体" w:cs="宋体"/>
          <w:b/>
          <w:bCs/>
          <w:sz w:val="24"/>
        </w:rPr>
      </w:pPr>
    </w:p>
    <w:p w14:paraId="0C6BEFFD">
      <w:pPr>
        <w:spacing w:line="480" w:lineRule="exact"/>
        <w:ind w:firstLine="482" w:firstLineChars="200"/>
        <w:rPr>
          <w:rFonts w:hint="eastAsia" w:ascii="宋体" w:hAnsi="宋体" w:eastAsia="宋体" w:cs="宋体"/>
          <w:b/>
          <w:bCs/>
          <w:sz w:val="24"/>
        </w:rPr>
      </w:pPr>
    </w:p>
    <w:p w14:paraId="46071C28">
      <w:pPr>
        <w:spacing w:line="480" w:lineRule="exact"/>
        <w:ind w:firstLine="482" w:firstLineChars="200"/>
        <w:rPr>
          <w:rFonts w:hint="eastAsia" w:ascii="宋体" w:hAnsi="宋体" w:eastAsia="宋体" w:cs="宋体"/>
          <w:b/>
          <w:bCs/>
          <w:sz w:val="24"/>
        </w:rPr>
      </w:pPr>
    </w:p>
    <w:p w14:paraId="3F6FB7C9">
      <w:pPr>
        <w:spacing w:line="480" w:lineRule="exact"/>
        <w:ind w:firstLine="482" w:firstLineChars="200"/>
        <w:rPr>
          <w:rFonts w:hint="eastAsia" w:ascii="宋体" w:hAnsi="宋体" w:eastAsia="宋体" w:cs="宋体"/>
          <w:b/>
          <w:bCs/>
          <w:sz w:val="24"/>
        </w:rPr>
      </w:pPr>
    </w:p>
    <w:p w14:paraId="299BE022">
      <w:pPr>
        <w:spacing w:line="480" w:lineRule="exact"/>
        <w:ind w:firstLine="482" w:firstLineChars="200"/>
        <w:rPr>
          <w:rFonts w:hint="eastAsia" w:ascii="宋体" w:hAnsi="宋体" w:eastAsia="宋体" w:cs="宋体"/>
          <w:b/>
          <w:bCs/>
          <w:sz w:val="24"/>
        </w:rPr>
      </w:pPr>
    </w:p>
    <w:p w14:paraId="7FC159C9">
      <w:pPr>
        <w:spacing w:line="480" w:lineRule="exact"/>
        <w:ind w:firstLine="482" w:firstLineChars="200"/>
        <w:rPr>
          <w:rFonts w:hint="eastAsia" w:ascii="宋体" w:hAnsi="宋体" w:eastAsia="宋体" w:cs="宋体"/>
          <w:b/>
          <w:bCs/>
          <w:sz w:val="24"/>
        </w:rPr>
      </w:pPr>
    </w:p>
    <w:p w14:paraId="2EAF0CA1">
      <w:pPr>
        <w:spacing w:line="480" w:lineRule="exact"/>
        <w:ind w:firstLine="482" w:firstLineChars="200"/>
        <w:rPr>
          <w:rFonts w:hint="eastAsia" w:ascii="宋体" w:hAnsi="宋体" w:eastAsia="宋体" w:cs="宋体"/>
          <w:b/>
          <w:bCs/>
          <w:sz w:val="24"/>
        </w:rPr>
      </w:pPr>
    </w:p>
    <w:p w14:paraId="76D9BF00">
      <w:pPr>
        <w:spacing w:line="480" w:lineRule="exact"/>
        <w:ind w:firstLine="482" w:firstLineChars="200"/>
        <w:rPr>
          <w:rFonts w:hint="eastAsia" w:ascii="宋体" w:hAnsi="宋体" w:eastAsia="宋体" w:cs="宋体"/>
          <w:b/>
          <w:bCs/>
          <w:sz w:val="24"/>
        </w:rPr>
      </w:pPr>
    </w:p>
    <w:p w14:paraId="241C98C8">
      <w:pPr>
        <w:spacing w:line="480" w:lineRule="exact"/>
        <w:ind w:firstLine="482" w:firstLineChars="200"/>
        <w:rPr>
          <w:rFonts w:hint="eastAsia" w:ascii="宋体" w:hAnsi="宋体" w:eastAsia="宋体" w:cs="宋体"/>
          <w:b/>
          <w:bCs/>
          <w:sz w:val="24"/>
        </w:rPr>
      </w:pPr>
    </w:p>
    <w:p w14:paraId="5CE3F78C">
      <w:pPr>
        <w:spacing w:line="480" w:lineRule="exact"/>
        <w:ind w:firstLine="482" w:firstLineChars="200"/>
        <w:rPr>
          <w:rFonts w:hint="eastAsia" w:ascii="宋体" w:hAnsi="宋体" w:eastAsia="宋体" w:cs="宋体"/>
          <w:b/>
          <w:bCs/>
          <w:sz w:val="24"/>
        </w:rPr>
      </w:pPr>
    </w:p>
    <w:p w14:paraId="05D29376">
      <w:pPr>
        <w:spacing w:line="480" w:lineRule="exact"/>
        <w:ind w:firstLine="482" w:firstLineChars="200"/>
        <w:rPr>
          <w:rFonts w:hint="eastAsia" w:ascii="宋体" w:hAnsi="宋体" w:eastAsia="宋体" w:cs="宋体"/>
          <w:b/>
          <w:bCs/>
          <w:sz w:val="24"/>
        </w:rPr>
      </w:pPr>
    </w:p>
    <w:p w14:paraId="19A000A8">
      <w:pPr>
        <w:spacing w:line="480" w:lineRule="exact"/>
        <w:ind w:firstLine="482" w:firstLineChars="200"/>
        <w:rPr>
          <w:rFonts w:hint="eastAsia" w:ascii="宋体" w:hAnsi="宋体" w:eastAsia="宋体" w:cs="宋体"/>
          <w:b/>
          <w:bCs/>
          <w:sz w:val="24"/>
        </w:rPr>
      </w:pPr>
    </w:p>
    <w:p w14:paraId="4B732FF0">
      <w:pPr>
        <w:spacing w:line="480" w:lineRule="exact"/>
        <w:ind w:firstLine="482" w:firstLineChars="200"/>
        <w:rPr>
          <w:rFonts w:hint="eastAsia" w:ascii="宋体" w:hAnsi="宋体" w:eastAsia="宋体" w:cs="宋体"/>
          <w:b/>
          <w:bCs/>
          <w:sz w:val="24"/>
        </w:rPr>
      </w:pPr>
    </w:p>
    <w:p w14:paraId="032ABB9D">
      <w:pPr>
        <w:spacing w:line="480" w:lineRule="exact"/>
        <w:ind w:firstLine="482" w:firstLineChars="200"/>
        <w:rPr>
          <w:rFonts w:hint="eastAsia" w:ascii="宋体" w:hAnsi="宋体" w:eastAsia="宋体" w:cs="宋体"/>
          <w:b/>
          <w:bCs/>
          <w:sz w:val="24"/>
        </w:rPr>
      </w:pPr>
    </w:p>
    <w:p w14:paraId="667C77B2">
      <w:pPr>
        <w:spacing w:line="480" w:lineRule="exact"/>
        <w:ind w:firstLine="482" w:firstLineChars="200"/>
        <w:rPr>
          <w:rFonts w:hint="eastAsia" w:ascii="宋体" w:hAnsi="宋体" w:eastAsia="宋体" w:cs="宋体"/>
          <w:b/>
          <w:bCs/>
          <w:sz w:val="24"/>
        </w:rPr>
      </w:pPr>
    </w:p>
    <w:p w14:paraId="535FDA42">
      <w:pPr>
        <w:spacing w:line="480" w:lineRule="exact"/>
        <w:ind w:firstLine="482" w:firstLineChars="200"/>
        <w:rPr>
          <w:rFonts w:hint="eastAsia" w:ascii="宋体" w:hAnsi="宋体" w:eastAsia="宋体" w:cs="宋体"/>
          <w:b/>
          <w:bCs/>
          <w:sz w:val="24"/>
        </w:rPr>
      </w:pPr>
    </w:p>
    <w:p w14:paraId="22915A17">
      <w:pPr>
        <w:spacing w:line="480" w:lineRule="exact"/>
        <w:ind w:firstLine="482" w:firstLineChars="200"/>
        <w:rPr>
          <w:rFonts w:hint="eastAsia" w:ascii="宋体" w:hAnsi="宋体" w:eastAsia="宋体" w:cs="宋体"/>
          <w:b/>
          <w:bCs/>
          <w:sz w:val="24"/>
        </w:rPr>
      </w:pPr>
    </w:p>
    <w:p w14:paraId="0B5AB0BF">
      <w:pPr>
        <w:spacing w:line="480" w:lineRule="exact"/>
        <w:ind w:firstLine="482" w:firstLineChars="200"/>
        <w:rPr>
          <w:rFonts w:hint="eastAsia" w:ascii="宋体" w:hAnsi="宋体" w:eastAsia="宋体" w:cs="宋体"/>
          <w:b/>
          <w:bCs/>
          <w:sz w:val="24"/>
        </w:rPr>
      </w:pPr>
    </w:p>
    <w:p w14:paraId="5417E952">
      <w:pPr>
        <w:spacing w:line="480" w:lineRule="exact"/>
        <w:ind w:firstLine="482" w:firstLineChars="200"/>
        <w:rPr>
          <w:rFonts w:hint="eastAsia" w:ascii="宋体" w:hAnsi="宋体" w:eastAsia="宋体" w:cs="宋体"/>
          <w:b/>
          <w:bCs/>
          <w:sz w:val="24"/>
        </w:rPr>
      </w:pPr>
    </w:p>
    <w:p w14:paraId="1A78AA13">
      <w:pPr>
        <w:spacing w:line="360" w:lineRule="atLeast"/>
        <w:ind w:firstLine="643" w:firstLineChars="200"/>
        <w:jc w:val="center"/>
        <w:rPr>
          <w:rFonts w:hint="eastAsia" w:ascii="宋体" w:hAnsi="宋体" w:eastAsia="宋体" w:cs="宋体"/>
          <w:b/>
          <w:sz w:val="32"/>
          <w:szCs w:val="32"/>
        </w:rPr>
      </w:pPr>
    </w:p>
    <w:p w14:paraId="1FD4B52F">
      <w:pPr>
        <w:spacing w:line="360" w:lineRule="atLeast"/>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近三年无重大违法、违纪书面声明</w:t>
      </w:r>
    </w:p>
    <w:p w14:paraId="7B7B5D1A">
      <w:pPr>
        <w:spacing w:line="360" w:lineRule="atLeast"/>
        <w:jc w:val="left"/>
        <w:rPr>
          <w:rFonts w:hint="eastAsia" w:ascii="宋体" w:hAnsi="宋体" w:eastAsia="宋体" w:cs="宋体"/>
          <w:sz w:val="24"/>
        </w:rPr>
      </w:pPr>
    </w:p>
    <w:p w14:paraId="26525C5E">
      <w:pPr>
        <w:spacing w:line="360" w:lineRule="auto"/>
        <w:jc w:val="left"/>
        <w:rPr>
          <w:rFonts w:hint="eastAsia" w:ascii="宋体" w:hAnsi="宋体" w:eastAsia="宋体" w:cs="宋体"/>
          <w:sz w:val="24"/>
        </w:rPr>
      </w:pPr>
      <w:r>
        <w:rPr>
          <w:rFonts w:hint="eastAsia" w:ascii="宋体" w:hAnsi="宋体" w:eastAsia="宋体" w:cs="宋体"/>
          <w:kern w:val="0"/>
          <w:sz w:val="24"/>
        </w:rPr>
        <w:t>致：陕西海堂项目管理咨询有限公司</w:t>
      </w:r>
    </w:p>
    <w:p w14:paraId="395C8A5D">
      <w:pPr>
        <w:spacing w:line="360" w:lineRule="auto"/>
        <w:ind w:firstLine="480" w:firstLineChars="200"/>
        <w:jc w:val="left"/>
        <w:rPr>
          <w:rFonts w:hint="eastAsia" w:ascii="宋体" w:hAnsi="宋体" w:eastAsia="宋体" w:cs="宋体"/>
          <w:b/>
          <w:sz w:val="32"/>
          <w:szCs w:val="32"/>
        </w:rPr>
      </w:pPr>
      <w:r>
        <w:rPr>
          <w:rFonts w:hint="eastAsia" w:ascii="宋体" w:hAnsi="宋体" w:eastAsia="宋体" w:cs="宋体"/>
          <w:sz w:val="24"/>
        </w:rPr>
        <w:t>我单位声明参加本次政府采购活动前三年内，在经营活动中没有重大违纪，以及未被列入失信被执行人、未在重大税收违法案件当事人名单及政府采购严重违法失信行为记录名单中。</w:t>
      </w:r>
    </w:p>
    <w:p w14:paraId="719D6C12">
      <w:pPr>
        <w:spacing w:line="360" w:lineRule="auto"/>
        <w:ind w:firstLine="424" w:firstLineChars="177"/>
        <w:jc w:val="left"/>
        <w:rPr>
          <w:rFonts w:hint="eastAsia" w:ascii="宋体" w:hAnsi="宋体" w:eastAsia="宋体" w:cs="宋体"/>
          <w:b/>
          <w:sz w:val="32"/>
          <w:szCs w:val="32"/>
        </w:rPr>
      </w:pPr>
      <w:r>
        <w:rPr>
          <w:rFonts w:hint="eastAsia" w:ascii="宋体" w:hAnsi="宋体" w:eastAsia="宋体" w:cs="宋体"/>
          <w:sz w:val="24"/>
        </w:rPr>
        <w:t>以上如构成虚假，自愿承担相关法律责任。</w:t>
      </w:r>
    </w:p>
    <w:p w14:paraId="2966ACE8">
      <w:pPr>
        <w:spacing w:line="360" w:lineRule="auto"/>
        <w:jc w:val="left"/>
        <w:rPr>
          <w:rFonts w:hint="eastAsia" w:ascii="宋体" w:hAnsi="宋体" w:eastAsia="宋体" w:cs="宋体"/>
          <w:b/>
          <w:sz w:val="32"/>
          <w:szCs w:val="32"/>
        </w:rPr>
      </w:pPr>
    </w:p>
    <w:p w14:paraId="3C7F55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特此声明！</w:t>
      </w:r>
    </w:p>
    <w:p w14:paraId="0F763F55">
      <w:pPr>
        <w:spacing w:line="360" w:lineRule="auto"/>
        <w:ind w:firstLine="480" w:firstLineChars="200"/>
        <w:jc w:val="left"/>
        <w:rPr>
          <w:rFonts w:hint="eastAsia" w:ascii="宋体" w:hAnsi="宋体" w:eastAsia="宋体" w:cs="宋体"/>
          <w:sz w:val="24"/>
        </w:rPr>
      </w:pPr>
    </w:p>
    <w:p w14:paraId="752569BA">
      <w:pPr>
        <w:spacing w:line="480" w:lineRule="auto"/>
        <w:ind w:firstLine="480" w:firstLineChars="200"/>
        <w:jc w:val="left"/>
        <w:rPr>
          <w:rFonts w:hint="eastAsia" w:ascii="宋体" w:hAnsi="宋体" w:eastAsia="宋体" w:cs="宋体"/>
          <w:sz w:val="24"/>
        </w:rPr>
      </w:pPr>
    </w:p>
    <w:p w14:paraId="6D35BC0F">
      <w:pPr>
        <w:spacing w:line="48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                         声明人（公章）：</w:t>
      </w:r>
      <w:r>
        <w:rPr>
          <w:rFonts w:hint="eastAsia" w:ascii="宋体" w:hAnsi="宋体" w:eastAsia="宋体" w:cs="宋体"/>
          <w:sz w:val="24"/>
          <w:u w:val="single"/>
        </w:rPr>
        <w:t xml:space="preserve">                           </w:t>
      </w:r>
    </w:p>
    <w:p w14:paraId="2219E2BD">
      <w:pPr>
        <w:spacing w:line="48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 xml:space="preserve">                         法定代表人或被授权人（签字）：</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14:paraId="57E896BE">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                         日   期：      年    月    日 </w:t>
      </w:r>
    </w:p>
    <w:p w14:paraId="69651C32">
      <w:pPr>
        <w:spacing w:line="480" w:lineRule="auto"/>
        <w:ind w:firstLine="480" w:firstLineChars="200"/>
        <w:jc w:val="left"/>
        <w:rPr>
          <w:rFonts w:hint="eastAsia" w:ascii="宋体" w:hAnsi="宋体" w:eastAsia="宋体" w:cs="宋体"/>
          <w:sz w:val="24"/>
        </w:rPr>
      </w:pPr>
      <w:r>
        <w:rPr>
          <w:rFonts w:hint="eastAsia" w:ascii="宋体" w:hAnsi="宋体" w:eastAsia="宋体" w:cs="宋体"/>
          <w:sz w:val="24"/>
        </w:rPr>
        <w:t>后附：供应商在“信用中国”网站、“中国政府采购网”等渠道查询的相关信用记录完整截图，并加盖公章。</w:t>
      </w:r>
    </w:p>
    <w:p w14:paraId="6F988A47">
      <w:pPr>
        <w:spacing w:line="480" w:lineRule="auto"/>
        <w:ind w:firstLine="480" w:firstLineChars="200"/>
        <w:jc w:val="left"/>
        <w:rPr>
          <w:rFonts w:hint="eastAsia" w:ascii="宋体" w:hAnsi="宋体" w:eastAsia="宋体" w:cs="宋体"/>
          <w:sz w:val="24"/>
        </w:rPr>
      </w:pPr>
    </w:p>
    <w:p w14:paraId="528BDB42">
      <w:pPr>
        <w:spacing w:line="480" w:lineRule="auto"/>
        <w:ind w:firstLine="480" w:firstLineChars="200"/>
        <w:jc w:val="left"/>
        <w:rPr>
          <w:rFonts w:hint="eastAsia" w:ascii="宋体" w:hAnsi="宋体" w:eastAsia="宋体" w:cs="宋体"/>
          <w:sz w:val="24"/>
        </w:rPr>
      </w:pPr>
    </w:p>
    <w:p w14:paraId="716F5BE5">
      <w:pPr>
        <w:spacing w:line="480" w:lineRule="auto"/>
        <w:ind w:firstLine="480" w:firstLineChars="200"/>
        <w:jc w:val="left"/>
        <w:rPr>
          <w:rFonts w:hint="eastAsia" w:ascii="宋体" w:hAnsi="宋体" w:eastAsia="宋体" w:cs="宋体"/>
          <w:sz w:val="24"/>
        </w:rPr>
      </w:pPr>
    </w:p>
    <w:p w14:paraId="7B97B370">
      <w:pPr>
        <w:spacing w:line="480" w:lineRule="exact"/>
        <w:ind w:firstLine="482" w:firstLineChars="200"/>
        <w:rPr>
          <w:rFonts w:hint="eastAsia" w:ascii="宋体" w:hAnsi="宋体" w:eastAsia="宋体" w:cs="宋体"/>
          <w:b/>
          <w:bCs/>
          <w:sz w:val="24"/>
        </w:rPr>
      </w:pPr>
    </w:p>
    <w:p w14:paraId="1C83442B">
      <w:pPr>
        <w:spacing w:line="480" w:lineRule="exact"/>
        <w:ind w:firstLine="482" w:firstLineChars="200"/>
        <w:rPr>
          <w:rFonts w:hint="eastAsia" w:ascii="宋体" w:hAnsi="宋体" w:eastAsia="宋体" w:cs="宋体"/>
          <w:b/>
          <w:bCs/>
          <w:sz w:val="24"/>
        </w:rPr>
      </w:pPr>
    </w:p>
    <w:p w14:paraId="575F2E44">
      <w:pPr>
        <w:spacing w:line="480" w:lineRule="exact"/>
        <w:ind w:firstLine="482" w:firstLineChars="200"/>
        <w:rPr>
          <w:rFonts w:hint="eastAsia" w:ascii="宋体" w:hAnsi="宋体" w:eastAsia="宋体" w:cs="宋体"/>
          <w:b/>
          <w:bCs/>
          <w:sz w:val="24"/>
        </w:rPr>
      </w:pPr>
    </w:p>
    <w:p w14:paraId="66EC3D09">
      <w:pPr>
        <w:spacing w:line="480" w:lineRule="exact"/>
        <w:ind w:firstLine="482" w:firstLineChars="200"/>
        <w:rPr>
          <w:rFonts w:hint="eastAsia" w:ascii="宋体" w:hAnsi="宋体" w:eastAsia="宋体" w:cs="宋体"/>
          <w:b/>
          <w:bCs/>
          <w:sz w:val="24"/>
        </w:rPr>
      </w:pPr>
    </w:p>
    <w:p w14:paraId="555A2586">
      <w:pPr>
        <w:spacing w:line="480" w:lineRule="exact"/>
        <w:ind w:firstLine="482" w:firstLineChars="200"/>
        <w:rPr>
          <w:rFonts w:hint="eastAsia" w:ascii="宋体" w:hAnsi="宋体" w:eastAsia="宋体" w:cs="宋体"/>
          <w:b/>
          <w:bCs/>
          <w:sz w:val="24"/>
        </w:rPr>
      </w:pPr>
    </w:p>
    <w:p w14:paraId="162D1A7B">
      <w:pPr>
        <w:spacing w:line="480" w:lineRule="exact"/>
        <w:ind w:firstLine="482" w:firstLineChars="200"/>
        <w:rPr>
          <w:rFonts w:hint="eastAsia" w:ascii="宋体" w:hAnsi="宋体" w:eastAsia="宋体" w:cs="宋体"/>
          <w:b/>
          <w:bCs/>
          <w:sz w:val="24"/>
        </w:rPr>
      </w:pPr>
    </w:p>
    <w:p w14:paraId="1A011894">
      <w:pPr>
        <w:spacing w:line="480" w:lineRule="exact"/>
        <w:ind w:firstLine="482" w:firstLineChars="200"/>
        <w:rPr>
          <w:rFonts w:hint="eastAsia" w:ascii="宋体" w:hAnsi="宋体" w:eastAsia="宋体" w:cs="宋体"/>
          <w:b/>
          <w:bCs/>
          <w:sz w:val="24"/>
        </w:rPr>
      </w:pPr>
    </w:p>
    <w:p w14:paraId="17A8B8B1">
      <w:pPr>
        <w:spacing w:line="360" w:lineRule="atLeas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具有履行合同所必需的设备和专业技术能力的承诺函</w:t>
      </w:r>
    </w:p>
    <w:p w14:paraId="2C9AD5FB">
      <w:pPr>
        <w:spacing w:line="360" w:lineRule="atLeast"/>
        <w:jc w:val="left"/>
        <w:rPr>
          <w:rFonts w:hint="eastAsia" w:ascii="宋体" w:hAnsi="宋体" w:eastAsia="宋体" w:cs="宋体"/>
          <w:color w:val="000000"/>
          <w:sz w:val="24"/>
        </w:rPr>
      </w:pPr>
    </w:p>
    <w:p w14:paraId="6EDC8DBC">
      <w:pPr>
        <w:spacing w:line="360" w:lineRule="auto"/>
        <w:jc w:val="left"/>
        <w:rPr>
          <w:rFonts w:hint="eastAsia" w:ascii="宋体" w:hAnsi="宋体" w:eastAsia="宋体" w:cs="宋体"/>
          <w:color w:val="000000"/>
          <w:sz w:val="24"/>
        </w:rPr>
      </w:pPr>
      <w:r>
        <w:rPr>
          <w:rFonts w:hint="eastAsia" w:ascii="宋体" w:hAnsi="宋体" w:eastAsia="宋体" w:cs="宋体"/>
          <w:color w:val="000000"/>
          <w:kern w:val="0"/>
          <w:sz w:val="24"/>
        </w:rPr>
        <w:t>致：陕西海堂项目管理咨询有限公司</w:t>
      </w:r>
    </w:p>
    <w:p w14:paraId="4EC1FB30">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602CE34F">
      <w:pPr>
        <w:pStyle w:val="2"/>
        <w:rPr>
          <w:rFonts w:hint="eastAsia" w:ascii="宋体" w:hAnsi="宋体" w:eastAsia="宋体" w:cs="宋体"/>
          <w:color w:val="000000"/>
          <w:kern w:val="0"/>
        </w:rPr>
      </w:pPr>
      <w:r>
        <w:rPr>
          <w:rFonts w:hint="eastAsia" w:ascii="宋体" w:hAnsi="宋体" w:eastAsia="宋体" w:cs="宋体"/>
          <w:color w:val="000000"/>
        </w:rPr>
        <w:t xml:space="preserve">    </w:t>
      </w:r>
      <w:r>
        <w:rPr>
          <w:rFonts w:hint="eastAsia" w:ascii="宋体" w:hAnsi="宋体" w:eastAsia="宋体" w:cs="宋体"/>
          <w:color w:val="000000"/>
          <w:kern w:val="0"/>
        </w:rPr>
        <w:t>我单位具有履行合同所必需的设备和专业技术能力。</w:t>
      </w:r>
    </w:p>
    <w:p w14:paraId="71231E52">
      <w:pPr>
        <w:pStyle w:val="2"/>
        <w:rPr>
          <w:rFonts w:hint="eastAsia" w:ascii="宋体" w:hAnsi="宋体" w:eastAsia="宋体" w:cs="宋体"/>
          <w:color w:val="000000"/>
        </w:rPr>
      </w:pPr>
    </w:p>
    <w:p w14:paraId="32661D12">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特此声明！</w:t>
      </w:r>
    </w:p>
    <w:p w14:paraId="3A4781A4">
      <w:pPr>
        <w:spacing w:line="360" w:lineRule="auto"/>
        <w:ind w:firstLine="480" w:firstLineChars="200"/>
        <w:jc w:val="left"/>
        <w:rPr>
          <w:rFonts w:hint="eastAsia" w:ascii="宋体" w:hAnsi="宋体" w:eastAsia="宋体" w:cs="宋体"/>
          <w:color w:val="000000"/>
          <w:sz w:val="24"/>
        </w:rPr>
      </w:pPr>
    </w:p>
    <w:p w14:paraId="05659785">
      <w:pPr>
        <w:spacing w:line="480" w:lineRule="auto"/>
        <w:ind w:firstLine="480" w:firstLineChars="200"/>
        <w:jc w:val="left"/>
        <w:rPr>
          <w:rFonts w:hint="eastAsia" w:ascii="宋体" w:hAnsi="宋体" w:eastAsia="宋体" w:cs="宋体"/>
          <w:color w:val="000000"/>
          <w:sz w:val="24"/>
        </w:rPr>
      </w:pPr>
    </w:p>
    <w:p w14:paraId="545C2CF0">
      <w:pPr>
        <w:spacing w:line="48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 xml:space="preserve">                              </w:t>
      </w:r>
      <w:r>
        <w:rPr>
          <w:rFonts w:hint="eastAsia" w:ascii="宋体" w:hAnsi="宋体" w:eastAsia="宋体" w:cs="宋体"/>
          <w:color w:val="000000"/>
          <w:sz w:val="24"/>
          <w:szCs w:val="28"/>
        </w:rPr>
        <w:t>承诺人</w:t>
      </w:r>
      <w:r>
        <w:rPr>
          <w:rFonts w:hint="eastAsia" w:ascii="宋体" w:hAnsi="宋体" w:eastAsia="宋体" w:cs="宋体"/>
          <w:color w:val="000000"/>
          <w:sz w:val="24"/>
        </w:rPr>
        <w:t>（公章）：</w:t>
      </w:r>
      <w:r>
        <w:rPr>
          <w:rFonts w:hint="eastAsia" w:ascii="宋体" w:hAnsi="宋体" w:eastAsia="宋体" w:cs="宋体"/>
          <w:color w:val="000000"/>
          <w:sz w:val="24"/>
          <w:u w:val="single"/>
        </w:rPr>
        <w:t xml:space="preserve">                            </w:t>
      </w:r>
    </w:p>
    <w:p w14:paraId="0CB3F5A1">
      <w:pPr>
        <w:spacing w:line="48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 xml:space="preserve">                              法定代表人或被授权人（签字）：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p>
    <w:p w14:paraId="2184B342">
      <w:pPr>
        <w:spacing w:line="480" w:lineRule="exact"/>
        <w:ind w:firstLine="480" w:firstLineChars="200"/>
        <w:rPr>
          <w:rFonts w:hint="eastAsia" w:ascii="宋体" w:hAnsi="宋体" w:eastAsia="宋体" w:cs="宋体"/>
          <w:b/>
          <w:bCs/>
          <w:sz w:val="24"/>
        </w:rPr>
      </w:pPr>
      <w:r>
        <w:rPr>
          <w:rFonts w:hint="eastAsia" w:ascii="宋体" w:hAnsi="宋体" w:eastAsia="宋体" w:cs="宋体"/>
          <w:color w:val="000000"/>
          <w:sz w:val="24"/>
        </w:rPr>
        <w:t xml:space="preserve">                              日   期：      年    月    日</w:t>
      </w:r>
    </w:p>
    <w:p w14:paraId="50B8E163">
      <w:pPr>
        <w:spacing w:line="480" w:lineRule="exact"/>
        <w:ind w:firstLine="482" w:firstLineChars="200"/>
        <w:rPr>
          <w:rFonts w:hint="eastAsia" w:ascii="宋体" w:hAnsi="宋体" w:eastAsia="宋体" w:cs="宋体"/>
          <w:b/>
          <w:bCs/>
          <w:sz w:val="24"/>
        </w:rPr>
      </w:pPr>
    </w:p>
    <w:p w14:paraId="0C7110CA">
      <w:pPr>
        <w:spacing w:line="480" w:lineRule="exact"/>
        <w:ind w:firstLine="482" w:firstLineChars="200"/>
        <w:rPr>
          <w:rFonts w:hint="eastAsia" w:ascii="宋体" w:hAnsi="宋体" w:eastAsia="宋体" w:cs="宋体"/>
          <w:b/>
          <w:bCs/>
          <w:sz w:val="24"/>
        </w:rPr>
      </w:pPr>
    </w:p>
    <w:p w14:paraId="5644F7A8">
      <w:pPr>
        <w:spacing w:line="480" w:lineRule="exact"/>
        <w:ind w:firstLine="482" w:firstLineChars="200"/>
        <w:rPr>
          <w:rFonts w:hint="eastAsia" w:ascii="宋体" w:hAnsi="宋体" w:eastAsia="宋体" w:cs="宋体"/>
          <w:b/>
          <w:bCs/>
          <w:sz w:val="24"/>
        </w:rPr>
      </w:pPr>
    </w:p>
    <w:p w14:paraId="713AB178">
      <w:pPr>
        <w:spacing w:line="480" w:lineRule="exact"/>
        <w:ind w:firstLine="482" w:firstLineChars="200"/>
        <w:rPr>
          <w:rFonts w:hint="eastAsia" w:ascii="宋体" w:hAnsi="宋体" w:eastAsia="宋体" w:cs="宋体"/>
          <w:b/>
          <w:bCs/>
          <w:sz w:val="24"/>
        </w:rPr>
      </w:pPr>
    </w:p>
    <w:p w14:paraId="3FA2B1BA">
      <w:pPr>
        <w:spacing w:line="480" w:lineRule="exact"/>
        <w:ind w:firstLine="482" w:firstLineChars="200"/>
        <w:rPr>
          <w:rFonts w:hint="eastAsia" w:ascii="宋体" w:hAnsi="宋体" w:eastAsia="宋体" w:cs="宋体"/>
          <w:b/>
          <w:bCs/>
          <w:sz w:val="24"/>
        </w:rPr>
      </w:pPr>
    </w:p>
    <w:p w14:paraId="61E3B405">
      <w:pPr>
        <w:spacing w:line="480" w:lineRule="exact"/>
        <w:ind w:firstLine="482" w:firstLineChars="200"/>
        <w:rPr>
          <w:rFonts w:hint="eastAsia" w:ascii="宋体" w:hAnsi="宋体" w:eastAsia="宋体" w:cs="宋体"/>
          <w:b/>
          <w:bCs/>
          <w:sz w:val="24"/>
        </w:rPr>
      </w:pPr>
    </w:p>
    <w:p w14:paraId="206251BD">
      <w:pPr>
        <w:spacing w:line="480" w:lineRule="exact"/>
        <w:ind w:firstLine="482" w:firstLineChars="200"/>
        <w:rPr>
          <w:rFonts w:hint="eastAsia" w:ascii="宋体" w:hAnsi="宋体" w:eastAsia="宋体" w:cs="宋体"/>
          <w:b/>
          <w:bCs/>
          <w:sz w:val="24"/>
        </w:rPr>
      </w:pPr>
    </w:p>
    <w:p w14:paraId="4705EFAD">
      <w:pPr>
        <w:spacing w:line="480" w:lineRule="exact"/>
        <w:ind w:firstLine="482" w:firstLineChars="200"/>
        <w:rPr>
          <w:rFonts w:hint="eastAsia" w:ascii="宋体" w:hAnsi="宋体" w:eastAsia="宋体" w:cs="宋体"/>
          <w:b/>
          <w:bCs/>
          <w:sz w:val="24"/>
        </w:rPr>
      </w:pPr>
    </w:p>
    <w:p w14:paraId="0DC46C87">
      <w:pPr>
        <w:spacing w:line="480" w:lineRule="exact"/>
        <w:ind w:firstLine="482" w:firstLineChars="200"/>
        <w:rPr>
          <w:rFonts w:hint="eastAsia" w:ascii="宋体" w:hAnsi="宋体" w:eastAsia="宋体" w:cs="宋体"/>
          <w:b/>
          <w:bCs/>
          <w:sz w:val="24"/>
        </w:rPr>
      </w:pPr>
    </w:p>
    <w:p w14:paraId="681FC676">
      <w:pPr>
        <w:spacing w:line="480" w:lineRule="exact"/>
        <w:ind w:firstLine="482" w:firstLineChars="200"/>
        <w:rPr>
          <w:rFonts w:hint="eastAsia" w:ascii="宋体" w:hAnsi="宋体" w:eastAsia="宋体" w:cs="宋体"/>
          <w:b/>
          <w:bCs/>
          <w:sz w:val="24"/>
        </w:rPr>
      </w:pPr>
    </w:p>
    <w:p w14:paraId="534D8B84">
      <w:pPr>
        <w:spacing w:line="480" w:lineRule="exact"/>
        <w:ind w:firstLine="482" w:firstLineChars="200"/>
        <w:rPr>
          <w:rFonts w:hint="eastAsia" w:ascii="宋体" w:hAnsi="宋体" w:eastAsia="宋体" w:cs="宋体"/>
          <w:b/>
          <w:bCs/>
          <w:sz w:val="24"/>
        </w:rPr>
      </w:pPr>
    </w:p>
    <w:p w14:paraId="16C63235">
      <w:pPr>
        <w:spacing w:line="480" w:lineRule="exact"/>
        <w:ind w:firstLine="482" w:firstLineChars="200"/>
        <w:rPr>
          <w:rFonts w:hint="eastAsia" w:ascii="宋体" w:hAnsi="宋体" w:eastAsia="宋体" w:cs="宋体"/>
          <w:b/>
          <w:bCs/>
          <w:sz w:val="24"/>
        </w:rPr>
      </w:pPr>
    </w:p>
    <w:p w14:paraId="27284AE1">
      <w:pPr>
        <w:spacing w:line="480" w:lineRule="exact"/>
        <w:ind w:firstLine="482" w:firstLineChars="200"/>
        <w:rPr>
          <w:rFonts w:hint="eastAsia" w:ascii="宋体" w:hAnsi="宋体" w:eastAsia="宋体" w:cs="宋体"/>
          <w:b/>
          <w:bCs/>
          <w:sz w:val="24"/>
        </w:rPr>
      </w:pPr>
    </w:p>
    <w:p w14:paraId="65BE8F12">
      <w:pPr>
        <w:spacing w:line="480" w:lineRule="exact"/>
        <w:ind w:firstLine="482" w:firstLineChars="200"/>
        <w:rPr>
          <w:rFonts w:hint="eastAsia" w:ascii="宋体" w:hAnsi="宋体" w:eastAsia="宋体" w:cs="宋体"/>
          <w:b/>
          <w:bCs/>
          <w:sz w:val="24"/>
        </w:rPr>
      </w:pPr>
    </w:p>
    <w:p w14:paraId="1FC943CE">
      <w:pPr>
        <w:pStyle w:val="2"/>
        <w:rPr>
          <w:rFonts w:hint="eastAsia" w:ascii="宋体" w:hAnsi="宋体" w:eastAsia="宋体" w:cs="宋体"/>
          <w:b/>
          <w:bCs/>
          <w:sz w:val="24"/>
        </w:rPr>
      </w:pPr>
    </w:p>
    <w:p w14:paraId="20846057">
      <w:pPr>
        <w:rPr>
          <w:rFonts w:hint="eastAsia"/>
        </w:rPr>
      </w:pPr>
    </w:p>
    <w:p w14:paraId="6506CF74">
      <w:pPr>
        <w:spacing w:line="480" w:lineRule="exact"/>
        <w:ind w:firstLine="482" w:firstLineChars="200"/>
        <w:jc w:val="center"/>
        <w:rPr>
          <w:rFonts w:hint="eastAsia" w:ascii="宋体" w:hAnsi="宋体" w:eastAsia="宋体" w:cs="宋体"/>
          <w:b/>
          <w:bCs/>
          <w:sz w:val="24"/>
          <w:lang w:eastAsia="zh-CN"/>
        </w:rPr>
      </w:pPr>
      <w:r>
        <w:rPr>
          <w:rFonts w:hint="eastAsia" w:ascii="宋体" w:hAnsi="宋体" w:eastAsia="宋体" w:cs="宋体"/>
          <w:b/>
          <w:bCs/>
          <w:sz w:val="24"/>
          <w:lang w:eastAsia="zh-CN"/>
        </w:rPr>
        <w:t>控股管理关系承诺书</w:t>
      </w:r>
    </w:p>
    <w:p w14:paraId="4A3F1845">
      <w:pPr>
        <w:spacing w:line="480" w:lineRule="exact"/>
        <w:ind w:firstLine="482" w:firstLineChars="200"/>
        <w:rPr>
          <w:rFonts w:hint="eastAsia" w:ascii="宋体" w:hAnsi="宋体" w:eastAsia="宋体" w:cs="宋体"/>
          <w:b/>
          <w:bCs/>
          <w:sz w:val="24"/>
          <w:lang w:eastAsia="zh-CN"/>
        </w:rPr>
      </w:pPr>
    </w:p>
    <w:p w14:paraId="54B9284F">
      <w:pPr>
        <w:spacing w:line="48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lang w:val="zh-CN" w:eastAsia="zh-CN"/>
        </w:rPr>
        <w:t>陕西海堂项目管理咨询有限公司</w:t>
      </w:r>
      <w:r>
        <w:rPr>
          <w:rFonts w:hint="eastAsia" w:ascii="宋体" w:hAnsi="宋体" w:eastAsia="宋体" w:cs="宋体"/>
          <w:b w:val="0"/>
          <w:bCs w:val="0"/>
          <w:sz w:val="24"/>
          <w:lang w:eastAsia="zh-CN"/>
        </w:rPr>
        <w:t>：</w:t>
      </w:r>
    </w:p>
    <w:p w14:paraId="1CB9BE12">
      <w:pPr>
        <w:spacing w:line="480" w:lineRule="exact"/>
        <w:ind w:firstLine="480" w:firstLineChars="200"/>
        <w:rPr>
          <w:rFonts w:hint="eastAsia" w:ascii="宋体" w:hAnsi="宋体" w:eastAsia="宋体" w:cs="宋体"/>
          <w:b w:val="0"/>
          <w:bCs w:val="0"/>
          <w:sz w:val="24"/>
          <w:lang w:eastAsia="en-US"/>
        </w:rPr>
      </w:pPr>
      <w:r>
        <w:rPr>
          <w:rFonts w:hint="eastAsia" w:ascii="宋体" w:hAnsi="宋体" w:eastAsia="宋体" w:cs="宋体"/>
          <w:b w:val="0"/>
          <w:bCs w:val="0"/>
          <w:sz w:val="24"/>
          <w:lang w:eastAsia="en-US"/>
        </w:rPr>
        <w:t>我公司参加贵</w:t>
      </w:r>
      <w:r>
        <w:rPr>
          <w:rFonts w:hint="eastAsia" w:ascii="宋体" w:hAnsi="宋体" w:eastAsia="宋体" w:cs="宋体"/>
          <w:b w:val="0"/>
          <w:bCs w:val="0"/>
          <w:sz w:val="24"/>
          <w:lang w:eastAsia="zh-CN"/>
        </w:rPr>
        <w:t>单位</w:t>
      </w:r>
      <w:r>
        <w:rPr>
          <w:rFonts w:hint="eastAsia" w:ascii="宋体" w:hAnsi="宋体" w:eastAsia="宋体" w:cs="宋体"/>
          <w:b w:val="0"/>
          <w:bCs w:val="0"/>
          <w:sz w:val="24"/>
          <w:lang w:eastAsia="en-US"/>
        </w:rPr>
        <w:t>组织的</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lang w:eastAsia="en-US"/>
        </w:rPr>
        <w:t>招标活动，郑重承诺</w:t>
      </w:r>
      <w:r>
        <w:rPr>
          <w:rFonts w:hint="eastAsia" w:ascii="宋体" w:hAnsi="宋体" w:eastAsia="宋体" w:cs="宋体"/>
          <w:b w:val="0"/>
          <w:bCs w:val="0"/>
          <w:sz w:val="24"/>
          <w:lang w:eastAsia="zh-CN"/>
        </w:rPr>
        <w:t>：</w:t>
      </w:r>
      <w:r>
        <w:rPr>
          <w:rFonts w:hint="eastAsia" w:ascii="宋体" w:hAnsi="宋体" w:eastAsia="宋体" w:cs="宋体"/>
          <w:b w:val="0"/>
          <w:bCs w:val="0"/>
          <w:sz w:val="24"/>
          <w:lang w:eastAsia="en-US"/>
        </w:rPr>
        <w:t>在参加本次</w:t>
      </w:r>
      <w:r>
        <w:rPr>
          <w:rFonts w:hint="eastAsia" w:ascii="宋体" w:hAnsi="宋体" w:eastAsia="宋体" w:cs="宋体"/>
          <w:b w:val="0"/>
          <w:bCs w:val="0"/>
          <w:sz w:val="24"/>
          <w:lang w:eastAsia="zh-CN"/>
        </w:rPr>
        <w:t>招标</w:t>
      </w:r>
      <w:r>
        <w:rPr>
          <w:rFonts w:hint="eastAsia" w:ascii="宋体" w:hAnsi="宋体" w:eastAsia="宋体" w:cs="宋体"/>
          <w:b w:val="0"/>
          <w:bCs w:val="0"/>
          <w:sz w:val="24"/>
          <w:lang w:eastAsia="en-US"/>
        </w:rPr>
        <w:t>活动不存在与参加本项目的其它</w:t>
      </w:r>
      <w:r>
        <w:rPr>
          <w:rFonts w:hint="eastAsia" w:ascii="宋体" w:hAnsi="宋体" w:eastAsia="宋体" w:cs="宋体"/>
          <w:b w:val="0"/>
          <w:bCs w:val="0"/>
          <w:sz w:val="24"/>
          <w:lang w:eastAsia="zh-CN"/>
        </w:rPr>
        <w:t>投标</w:t>
      </w:r>
      <w:r>
        <w:rPr>
          <w:rFonts w:hint="eastAsia" w:ascii="宋体" w:hAnsi="宋体" w:eastAsia="宋体" w:cs="宋体"/>
          <w:b w:val="0"/>
          <w:bCs w:val="0"/>
          <w:sz w:val="24"/>
          <w:lang w:eastAsia="en-US"/>
        </w:rPr>
        <w:t>单位负责人为同一人或者存在直接控股、管理关系。本公司对上述承诺的真实性负责。如有虚假，将依法承担相应责任。</w:t>
      </w:r>
    </w:p>
    <w:p w14:paraId="306EE956">
      <w:pPr>
        <w:spacing w:line="480" w:lineRule="exact"/>
        <w:ind w:firstLine="480" w:firstLineChars="200"/>
        <w:rPr>
          <w:rFonts w:hint="eastAsia" w:ascii="宋体" w:hAnsi="宋体" w:eastAsia="宋体" w:cs="宋体"/>
          <w:b w:val="0"/>
          <w:bCs w:val="0"/>
          <w:sz w:val="24"/>
          <w:lang w:eastAsia="en-US"/>
        </w:rPr>
      </w:pPr>
      <w:r>
        <w:rPr>
          <w:rFonts w:hint="eastAsia" w:ascii="宋体" w:hAnsi="宋体" w:eastAsia="宋体" w:cs="宋体"/>
          <w:b w:val="0"/>
          <w:bCs w:val="0"/>
          <w:sz w:val="24"/>
          <w:lang w:eastAsia="en-US"/>
        </w:rPr>
        <w:t>特此承诺</w:t>
      </w:r>
    </w:p>
    <w:p w14:paraId="73181C66">
      <w:pPr>
        <w:spacing w:line="480" w:lineRule="exact"/>
        <w:ind w:firstLine="482" w:firstLineChars="200"/>
        <w:rPr>
          <w:rFonts w:hint="eastAsia" w:ascii="宋体" w:hAnsi="宋体" w:eastAsia="宋体" w:cs="宋体"/>
          <w:b/>
          <w:bCs/>
          <w:sz w:val="24"/>
          <w:lang w:eastAsia="en-US"/>
        </w:rPr>
      </w:pPr>
    </w:p>
    <w:p w14:paraId="63AFF1BD">
      <w:pPr>
        <w:spacing w:line="480" w:lineRule="exact"/>
        <w:ind w:firstLine="482" w:firstLineChars="200"/>
        <w:rPr>
          <w:rFonts w:hint="eastAsia" w:ascii="宋体" w:hAnsi="宋体" w:eastAsia="宋体" w:cs="宋体"/>
          <w:b/>
          <w:bCs/>
          <w:sz w:val="24"/>
          <w:lang w:eastAsia="en-US"/>
        </w:rPr>
      </w:pPr>
    </w:p>
    <w:p w14:paraId="7A6DDB67">
      <w:pPr>
        <w:spacing w:line="480" w:lineRule="exact"/>
        <w:ind w:firstLine="4080" w:firstLineChars="1700"/>
        <w:rPr>
          <w:rFonts w:hint="eastAsia" w:ascii="宋体" w:hAnsi="宋体" w:eastAsia="宋体" w:cs="宋体"/>
          <w:b w:val="0"/>
          <w:bCs w:val="0"/>
          <w:sz w:val="24"/>
          <w:lang w:eastAsia="zh-CN"/>
        </w:rPr>
      </w:pPr>
      <w:r>
        <w:rPr>
          <w:rFonts w:hint="eastAsia" w:ascii="宋体" w:hAnsi="宋体" w:eastAsia="宋体" w:cs="宋体"/>
          <w:b w:val="0"/>
          <w:bCs w:val="0"/>
          <w:sz w:val="24"/>
          <w:lang w:eastAsia="en-US"/>
        </w:rPr>
        <w:t>供应商</w:t>
      </w:r>
      <w:r>
        <w:rPr>
          <w:rFonts w:hint="eastAsia" w:ascii="宋体" w:hAnsi="宋体" w:eastAsia="宋体" w:cs="宋体"/>
          <w:b w:val="0"/>
          <w:bCs w:val="0"/>
          <w:sz w:val="24"/>
          <w:lang w:eastAsia="zh-CN"/>
        </w:rPr>
        <w:t>（公章）：</w:t>
      </w:r>
    </w:p>
    <w:p w14:paraId="2BA9FABE">
      <w:pPr>
        <w:spacing w:line="480" w:lineRule="exact"/>
        <w:ind w:firstLine="4080" w:firstLineChars="1700"/>
        <w:rPr>
          <w:rFonts w:hint="eastAsia" w:ascii="宋体" w:hAnsi="宋体" w:eastAsia="宋体" w:cs="宋体"/>
          <w:b w:val="0"/>
          <w:bCs w:val="0"/>
          <w:sz w:val="24"/>
          <w:lang w:eastAsia="zh-CN"/>
        </w:rPr>
      </w:pPr>
      <w:r>
        <w:rPr>
          <w:rFonts w:hint="eastAsia" w:ascii="宋体" w:hAnsi="宋体" w:eastAsia="宋体" w:cs="宋体"/>
          <w:b w:val="0"/>
          <w:bCs w:val="0"/>
          <w:sz w:val="24"/>
          <w:lang w:eastAsia="en-US"/>
        </w:rPr>
        <w:t>法定代表人或授权代表</w:t>
      </w:r>
      <w:r>
        <w:rPr>
          <w:rFonts w:hint="eastAsia" w:ascii="宋体" w:hAnsi="宋体" w:eastAsia="宋体" w:cs="宋体"/>
          <w:b w:val="0"/>
          <w:bCs w:val="0"/>
          <w:sz w:val="24"/>
          <w:lang w:eastAsia="zh-CN"/>
        </w:rPr>
        <w:t>（</w:t>
      </w:r>
      <w:r>
        <w:rPr>
          <w:rFonts w:hint="eastAsia" w:ascii="宋体" w:hAnsi="宋体" w:eastAsia="宋体" w:cs="宋体"/>
          <w:b w:val="0"/>
          <w:bCs w:val="0"/>
          <w:sz w:val="24"/>
          <w:lang w:eastAsia="en-US"/>
        </w:rPr>
        <w:t>签字或</w:t>
      </w:r>
      <w:r>
        <w:rPr>
          <w:rFonts w:hint="eastAsia" w:ascii="宋体" w:hAnsi="宋体" w:eastAsia="宋体" w:cs="宋体"/>
          <w:b w:val="0"/>
          <w:bCs w:val="0"/>
          <w:sz w:val="24"/>
          <w:lang w:eastAsia="zh-CN"/>
        </w:rPr>
        <w:t>盖章）：</w:t>
      </w:r>
    </w:p>
    <w:p w14:paraId="4626E6D7">
      <w:pPr>
        <w:spacing w:line="480" w:lineRule="exact"/>
        <w:ind w:firstLine="4080" w:firstLineChars="1700"/>
        <w:rPr>
          <w:rFonts w:hint="eastAsia" w:ascii="宋体" w:hAnsi="宋体" w:eastAsia="宋体" w:cs="宋体"/>
          <w:b w:val="0"/>
          <w:bCs w:val="0"/>
          <w:sz w:val="24"/>
          <w:lang w:val="zh-CN" w:eastAsia="zh-CN"/>
        </w:rPr>
      </w:pPr>
      <w:r>
        <w:rPr>
          <w:rFonts w:hint="eastAsia" w:ascii="宋体" w:hAnsi="宋体" w:eastAsia="宋体" w:cs="宋体"/>
          <w:b w:val="0"/>
          <w:bCs w:val="0"/>
          <w:sz w:val="24"/>
          <w:lang w:eastAsia="zh-CN"/>
        </w:rPr>
        <w:t>日</w:t>
      </w:r>
      <w:r>
        <w:rPr>
          <w:rFonts w:hint="eastAsia" w:ascii="宋体" w:hAnsi="宋体" w:eastAsia="宋体" w:cs="宋体"/>
          <w:b w:val="0"/>
          <w:bCs w:val="0"/>
          <w:sz w:val="24"/>
          <w:lang w:eastAsia="en-US"/>
        </w:rPr>
        <w:t>期</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lang w:eastAsia="en-US"/>
        </w:rPr>
        <w:t>年</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lang w:eastAsia="en-US"/>
        </w:rPr>
        <w:t>月</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lang w:eastAsia="en-US"/>
        </w:rPr>
        <w:t>日</w:t>
      </w:r>
    </w:p>
    <w:p w14:paraId="0D86A5FA">
      <w:pPr>
        <w:spacing w:line="480" w:lineRule="exact"/>
        <w:ind w:firstLine="482" w:firstLineChars="200"/>
        <w:rPr>
          <w:rFonts w:hint="eastAsia" w:ascii="宋体" w:hAnsi="宋体" w:eastAsia="宋体" w:cs="宋体"/>
          <w:b/>
          <w:bCs/>
          <w:sz w:val="24"/>
        </w:rPr>
      </w:pPr>
    </w:p>
    <w:p w14:paraId="679260B3">
      <w:pPr>
        <w:tabs>
          <w:tab w:val="left" w:pos="210"/>
        </w:tabs>
        <w:spacing w:line="320" w:lineRule="exact"/>
        <w:jc w:val="center"/>
        <w:rPr>
          <w:rFonts w:hint="eastAsia" w:ascii="宋体" w:hAnsi="宋体" w:eastAsia="宋体" w:cs="宋体"/>
          <w:kern w:val="0"/>
          <w:sz w:val="24"/>
        </w:rPr>
      </w:pPr>
    </w:p>
    <w:p w14:paraId="2099E4D2">
      <w:pPr>
        <w:spacing w:line="360" w:lineRule="auto"/>
        <w:jc w:val="center"/>
        <w:rPr>
          <w:rFonts w:hint="eastAsia" w:ascii="宋体" w:hAnsi="宋体" w:eastAsia="宋体" w:cs="宋体"/>
          <w:b/>
          <w:sz w:val="32"/>
          <w:szCs w:val="32"/>
        </w:rPr>
      </w:pPr>
    </w:p>
    <w:p w14:paraId="2BAFE970">
      <w:pPr>
        <w:spacing w:line="360" w:lineRule="auto"/>
        <w:jc w:val="center"/>
        <w:rPr>
          <w:rFonts w:hint="eastAsia" w:ascii="宋体" w:hAnsi="宋体" w:eastAsia="宋体" w:cs="宋体"/>
          <w:b/>
          <w:sz w:val="32"/>
          <w:szCs w:val="32"/>
        </w:rPr>
      </w:pPr>
    </w:p>
    <w:p w14:paraId="02C2082D">
      <w:pPr>
        <w:spacing w:line="360" w:lineRule="auto"/>
        <w:jc w:val="center"/>
        <w:rPr>
          <w:rFonts w:hint="eastAsia" w:ascii="宋体" w:hAnsi="宋体" w:eastAsia="宋体" w:cs="宋体"/>
          <w:b/>
          <w:sz w:val="32"/>
          <w:szCs w:val="32"/>
        </w:rPr>
      </w:pPr>
    </w:p>
    <w:p w14:paraId="67A318FE">
      <w:pPr>
        <w:spacing w:line="360" w:lineRule="auto"/>
        <w:jc w:val="center"/>
        <w:rPr>
          <w:rFonts w:hint="eastAsia" w:ascii="宋体" w:hAnsi="宋体" w:eastAsia="宋体" w:cs="宋体"/>
          <w:b/>
          <w:sz w:val="32"/>
          <w:szCs w:val="32"/>
        </w:rPr>
      </w:pPr>
    </w:p>
    <w:p w14:paraId="4867C5A8">
      <w:pPr>
        <w:spacing w:line="360" w:lineRule="auto"/>
        <w:jc w:val="center"/>
        <w:rPr>
          <w:rFonts w:hint="eastAsia" w:ascii="宋体" w:hAnsi="宋体" w:eastAsia="宋体" w:cs="宋体"/>
          <w:b/>
          <w:sz w:val="32"/>
          <w:szCs w:val="32"/>
        </w:rPr>
      </w:pPr>
    </w:p>
    <w:p w14:paraId="04B0AC27">
      <w:pPr>
        <w:spacing w:line="360" w:lineRule="auto"/>
        <w:jc w:val="center"/>
        <w:rPr>
          <w:rFonts w:hint="eastAsia" w:ascii="宋体" w:hAnsi="宋体" w:eastAsia="宋体" w:cs="宋体"/>
          <w:b/>
          <w:sz w:val="32"/>
          <w:szCs w:val="32"/>
        </w:rPr>
      </w:pPr>
    </w:p>
    <w:p w14:paraId="76753AFB">
      <w:pPr>
        <w:spacing w:line="360" w:lineRule="auto"/>
        <w:jc w:val="center"/>
        <w:rPr>
          <w:rFonts w:hint="eastAsia" w:ascii="宋体" w:hAnsi="宋体" w:eastAsia="宋体" w:cs="宋体"/>
          <w:b/>
          <w:sz w:val="32"/>
          <w:szCs w:val="32"/>
        </w:rPr>
      </w:pPr>
    </w:p>
    <w:p w14:paraId="3F2BB8B3">
      <w:pPr>
        <w:pStyle w:val="2"/>
        <w:rPr>
          <w:rFonts w:hint="eastAsia" w:ascii="宋体" w:hAnsi="宋体" w:eastAsia="宋体" w:cs="宋体"/>
          <w:b/>
          <w:sz w:val="32"/>
          <w:szCs w:val="32"/>
        </w:rPr>
      </w:pPr>
    </w:p>
    <w:p w14:paraId="301090F7">
      <w:pPr>
        <w:rPr>
          <w:rFonts w:hint="eastAsia" w:ascii="宋体" w:hAnsi="宋体" w:eastAsia="宋体" w:cs="宋体"/>
          <w:b/>
          <w:sz w:val="32"/>
          <w:szCs w:val="32"/>
        </w:rPr>
      </w:pPr>
    </w:p>
    <w:p w14:paraId="1017E204">
      <w:pPr>
        <w:pStyle w:val="2"/>
        <w:rPr>
          <w:rFonts w:hint="eastAsia"/>
        </w:rPr>
      </w:pPr>
    </w:p>
    <w:p w14:paraId="15B70F21">
      <w:pPr>
        <w:spacing w:line="360" w:lineRule="auto"/>
        <w:jc w:val="center"/>
        <w:rPr>
          <w:rFonts w:hint="eastAsia" w:ascii="宋体" w:hAnsi="宋体" w:eastAsia="宋体" w:cs="宋体"/>
          <w:b/>
          <w:sz w:val="32"/>
          <w:szCs w:val="32"/>
        </w:rPr>
      </w:pPr>
    </w:p>
    <w:p w14:paraId="7096CF7A">
      <w:pPr>
        <w:spacing w:line="360" w:lineRule="auto"/>
        <w:jc w:val="center"/>
        <w:rPr>
          <w:rFonts w:hint="eastAsia" w:ascii="宋体" w:hAnsi="宋体" w:eastAsia="宋体" w:cs="宋体"/>
          <w:u w:val="single"/>
        </w:rPr>
      </w:pPr>
      <w:r>
        <w:rPr>
          <w:rFonts w:hint="eastAsia" w:ascii="宋体" w:hAnsi="宋体" w:eastAsia="宋体" w:cs="宋体"/>
          <w:b/>
          <w:sz w:val="32"/>
          <w:szCs w:val="32"/>
        </w:rPr>
        <w:t>法定代表人证明书与法定代表人授权书</w:t>
      </w:r>
    </w:p>
    <w:p w14:paraId="181EAEA9">
      <w:pPr>
        <w:tabs>
          <w:tab w:val="left" w:pos="210"/>
        </w:tabs>
        <w:spacing w:line="320" w:lineRule="exact"/>
        <w:jc w:val="center"/>
        <w:rPr>
          <w:rFonts w:hint="eastAsia" w:ascii="宋体" w:hAnsi="宋体" w:eastAsia="宋体" w:cs="宋体"/>
          <w:b/>
          <w:kern w:val="0"/>
          <w:sz w:val="32"/>
          <w:szCs w:val="32"/>
        </w:rPr>
      </w:pPr>
    </w:p>
    <w:p w14:paraId="6309CF22">
      <w:pPr>
        <w:tabs>
          <w:tab w:val="left" w:pos="210"/>
        </w:tabs>
        <w:spacing w:line="32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法定代表人证明书</w:t>
      </w:r>
    </w:p>
    <w:p w14:paraId="64FD7879">
      <w:pPr>
        <w:tabs>
          <w:tab w:val="left" w:pos="210"/>
        </w:tabs>
        <w:spacing w:line="320" w:lineRule="exact"/>
        <w:jc w:val="center"/>
        <w:rPr>
          <w:rFonts w:hint="eastAsia" w:ascii="宋体" w:hAnsi="宋体" w:eastAsia="宋体" w:cs="宋体"/>
          <w:b/>
          <w:kern w:val="0"/>
          <w:sz w:val="32"/>
          <w:szCs w:val="32"/>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360"/>
        <w:gridCol w:w="1797"/>
        <w:gridCol w:w="178"/>
        <w:gridCol w:w="2077"/>
        <w:gridCol w:w="2079"/>
      </w:tblGrid>
      <w:tr w14:paraId="7DD8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358" w:type="dxa"/>
            <w:gridSpan w:val="6"/>
            <w:vAlign w:val="center"/>
          </w:tcPr>
          <w:p w14:paraId="2D491EDF">
            <w:pPr>
              <w:tabs>
                <w:tab w:val="left" w:pos="210"/>
              </w:tabs>
              <w:spacing w:line="320" w:lineRule="exact"/>
              <w:rPr>
                <w:rFonts w:hint="eastAsia" w:ascii="宋体" w:hAnsi="宋体" w:eastAsia="宋体" w:cs="宋体"/>
                <w:kern w:val="0"/>
                <w:sz w:val="24"/>
              </w:rPr>
            </w:pPr>
            <w:r>
              <w:rPr>
                <w:rFonts w:hint="eastAsia" w:ascii="宋体" w:hAnsi="宋体" w:eastAsia="宋体" w:cs="宋体"/>
                <w:kern w:val="0"/>
                <w:sz w:val="24"/>
              </w:rPr>
              <w:t>致：陕西海堂项目管理咨询有限公司</w:t>
            </w:r>
          </w:p>
        </w:tc>
      </w:tr>
      <w:tr w14:paraId="7E22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14:paraId="3E64B187">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w:t>
            </w:r>
          </w:p>
          <w:p w14:paraId="6E5C8C07">
            <w:pPr>
              <w:tabs>
                <w:tab w:val="left" w:pos="210"/>
              </w:tabs>
              <w:spacing w:line="320" w:lineRule="exact"/>
              <w:jc w:val="center"/>
              <w:rPr>
                <w:rFonts w:hint="eastAsia" w:ascii="宋体" w:hAnsi="宋体" w:eastAsia="宋体" w:cs="宋体"/>
                <w:kern w:val="0"/>
                <w:sz w:val="24"/>
              </w:rPr>
            </w:pPr>
          </w:p>
          <w:p w14:paraId="0460ADAD">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业</w:t>
            </w:r>
          </w:p>
          <w:p w14:paraId="30850094">
            <w:pPr>
              <w:tabs>
                <w:tab w:val="left" w:pos="210"/>
              </w:tabs>
              <w:spacing w:line="320" w:lineRule="exact"/>
              <w:jc w:val="center"/>
              <w:rPr>
                <w:rFonts w:hint="eastAsia" w:ascii="宋体" w:hAnsi="宋体" w:eastAsia="宋体" w:cs="宋体"/>
                <w:kern w:val="0"/>
                <w:sz w:val="24"/>
              </w:rPr>
            </w:pPr>
          </w:p>
          <w:p w14:paraId="2517004B">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信</w:t>
            </w:r>
          </w:p>
          <w:p w14:paraId="4D33B009">
            <w:pPr>
              <w:tabs>
                <w:tab w:val="left" w:pos="210"/>
              </w:tabs>
              <w:spacing w:line="320" w:lineRule="exact"/>
              <w:jc w:val="center"/>
              <w:rPr>
                <w:rFonts w:hint="eastAsia" w:ascii="宋体" w:hAnsi="宋体" w:eastAsia="宋体" w:cs="宋体"/>
                <w:kern w:val="0"/>
                <w:sz w:val="24"/>
              </w:rPr>
            </w:pPr>
          </w:p>
          <w:p w14:paraId="16361CDB">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息</w:t>
            </w:r>
          </w:p>
        </w:tc>
        <w:tc>
          <w:tcPr>
            <w:tcW w:w="2360" w:type="dxa"/>
            <w:vAlign w:val="center"/>
          </w:tcPr>
          <w:p w14:paraId="79ED86A6">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企业名称</w:t>
            </w:r>
          </w:p>
        </w:tc>
        <w:tc>
          <w:tcPr>
            <w:tcW w:w="6131" w:type="dxa"/>
            <w:gridSpan w:val="4"/>
            <w:vAlign w:val="center"/>
          </w:tcPr>
          <w:p w14:paraId="5723B64C">
            <w:pPr>
              <w:tabs>
                <w:tab w:val="left" w:pos="210"/>
              </w:tabs>
              <w:spacing w:line="320" w:lineRule="exact"/>
              <w:jc w:val="center"/>
              <w:rPr>
                <w:rFonts w:hint="eastAsia" w:ascii="宋体" w:hAnsi="宋体" w:eastAsia="宋体" w:cs="宋体"/>
                <w:kern w:val="0"/>
                <w:sz w:val="24"/>
              </w:rPr>
            </w:pPr>
          </w:p>
        </w:tc>
      </w:tr>
      <w:tr w14:paraId="4109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74D13CED">
            <w:pPr>
              <w:tabs>
                <w:tab w:val="left" w:pos="210"/>
              </w:tabs>
              <w:spacing w:line="320" w:lineRule="exact"/>
              <w:jc w:val="center"/>
              <w:rPr>
                <w:rFonts w:hint="eastAsia" w:ascii="宋体" w:hAnsi="宋体" w:eastAsia="宋体" w:cs="宋体"/>
                <w:kern w:val="0"/>
                <w:sz w:val="24"/>
              </w:rPr>
            </w:pPr>
          </w:p>
        </w:tc>
        <w:tc>
          <w:tcPr>
            <w:tcW w:w="2360" w:type="dxa"/>
            <w:vAlign w:val="center"/>
          </w:tcPr>
          <w:p w14:paraId="07021773">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注册地址</w:t>
            </w:r>
          </w:p>
        </w:tc>
        <w:tc>
          <w:tcPr>
            <w:tcW w:w="6131" w:type="dxa"/>
            <w:gridSpan w:val="4"/>
            <w:vAlign w:val="center"/>
          </w:tcPr>
          <w:p w14:paraId="7ED116E4">
            <w:pPr>
              <w:tabs>
                <w:tab w:val="left" w:pos="210"/>
              </w:tabs>
              <w:spacing w:line="320" w:lineRule="exact"/>
              <w:jc w:val="center"/>
              <w:rPr>
                <w:rFonts w:hint="eastAsia" w:ascii="宋体" w:hAnsi="宋体" w:eastAsia="宋体" w:cs="宋体"/>
                <w:kern w:val="0"/>
                <w:sz w:val="24"/>
              </w:rPr>
            </w:pPr>
          </w:p>
        </w:tc>
      </w:tr>
      <w:tr w14:paraId="26A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054E726A">
            <w:pPr>
              <w:tabs>
                <w:tab w:val="left" w:pos="210"/>
              </w:tabs>
              <w:spacing w:line="320" w:lineRule="exact"/>
              <w:jc w:val="center"/>
              <w:rPr>
                <w:rFonts w:hint="eastAsia" w:ascii="宋体" w:hAnsi="宋体" w:eastAsia="宋体" w:cs="宋体"/>
                <w:kern w:val="0"/>
                <w:sz w:val="24"/>
              </w:rPr>
            </w:pPr>
          </w:p>
        </w:tc>
        <w:tc>
          <w:tcPr>
            <w:tcW w:w="2360" w:type="dxa"/>
            <w:vAlign w:val="center"/>
          </w:tcPr>
          <w:p w14:paraId="6B26B115">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邮政编码</w:t>
            </w:r>
          </w:p>
        </w:tc>
        <w:tc>
          <w:tcPr>
            <w:tcW w:w="6131" w:type="dxa"/>
            <w:gridSpan w:val="4"/>
            <w:vAlign w:val="center"/>
          </w:tcPr>
          <w:p w14:paraId="77F57B3F">
            <w:pPr>
              <w:tabs>
                <w:tab w:val="left" w:pos="210"/>
              </w:tabs>
              <w:spacing w:line="320" w:lineRule="exact"/>
              <w:jc w:val="center"/>
              <w:rPr>
                <w:rFonts w:hint="eastAsia" w:ascii="宋体" w:hAnsi="宋体" w:eastAsia="宋体" w:cs="宋体"/>
                <w:kern w:val="0"/>
                <w:sz w:val="24"/>
              </w:rPr>
            </w:pPr>
          </w:p>
        </w:tc>
      </w:tr>
      <w:tr w14:paraId="31E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67" w:type="dxa"/>
            <w:vMerge w:val="continue"/>
            <w:vAlign w:val="center"/>
          </w:tcPr>
          <w:p w14:paraId="260066C0">
            <w:pPr>
              <w:tabs>
                <w:tab w:val="left" w:pos="210"/>
              </w:tabs>
              <w:spacing w:line="320" w:lineRule="exact"/>
              <w:jc w:val="center"/>
              <w:rPr>
                <w:rFonts w:hint="eastAsia" w:ascii="宋体" w:hAnsi="宋体" w:eastAsia="宋体" w:cs="宋体"/>
                <w:kern w:val="0"/>
                <w:sz w:val="24"/>
              </w:rPr>
            </w:pPr>
          </w:p>
        </w:tc>
        <w:tc>
          <w:tcPr>
            <w:tcW w:w="2360" w:type="dxa"/>
            <w:vAlign w:val="center"/>
          </w:tcPr>
          <w:p w14:paraId="4FD9E6FB">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统一社会信用代码</w:t>
            </w:r>
          </w:p>
        </w:tc>
        <w:tc>
          <w:tcPr>
            <w:tcW w:w="6131" w:type="dxa"/>
            <w:gridSpan w:val="4"/>
            <w:vAlign w:val="center"/>
          </w:tcPr>
          <w:p w14:paraId="50945966">
            <w:pPr>
              <w:tabs>
                <w:tab w:val="left" w:pos="210"/>
              </w:tabs>
              <w:spacing w:line="320" w:lineRule="exact"/>
              <w:jc w:val="center"/>
              <w:rPr>
                <w:rFonts w:hint="eastAsia" w:ascii="宋体" w:hAnsi="宋体" w:eastAsia="宋体" w:cs="宋体"/>
                <w:kern w:val="0"/>
                <w:sz w:val="24"/>
              </w:rPr>
            </w:pPr>
          </w:p>
        </w:tc>
      </w:tr>
      <w:tr w14:paraId="5DDC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14:paraId="5038203F">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w:t>
            </w:r>
          </w:p>
        </w:tc>
        <w:tc>
          <w:tcPr>
            <w:tcW w:w="2360" w:type="dxa"/>
            <w:vAlign w:val="center"/>
          </w:tcPr>
          <w:p w14:paraId="22705DD3">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姓名</w:t>
            </w:r>
          </w:p>
        </w:tc>
        <w:tc>
          <w:tcPr>
            <w:tcW w:w="1975" w:type="dxa"/>
            <w:gridSpan w:val="2"/>
            <w:vAlign w:val="center"/>
          </w:tcPr>
          <w:p w14:paraId="3ADB9CDC">
            <w:pPr>
              <w:tabs>
                <w:tab w:val="left" w:pos="210"/>
              </w:tabs>
              <w:spacing w:line="320" w:lineRule="exact"/>
              <w:jc w:val="center"/>
              <w:rPr>
                <w:rFonts w:hint="eastAsia" w:ascii="宋体" w:hAnsi="宋体" w:eastAsia="宋体" w:cs="宋体"/>
                <w:kern w:val="0"/>
                <w:sz w:val="24"/>
              </w:rPr>
            </w:pPr>
          </w:p>
        </w:tc>
        <w:tc>
          <w:tcPr>
            <w:tcW w:w="2077" w:type="dxa"/>
            <w:vAlign w:val="center"/>
          </w:tcPr>
          <w:p w14:paraId="01D7A781">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性别</w:t>
            </w:r>
          </w:p>
        </w:tc>
        <w:tc>
          <w:tcPr>
            <w:tcW w:w="2079" w:type="dxa"/>
            <w:vAlign w:val="center"/>
          </w:tcPr>
          <w:p w14:paraId="3CDF7EF3">
            <w:pPr>
              <w:tabs>
                <w:tab w:val="left" w:pos="210"/>
              </w:tabs>
              <w:spacing w:line="320" w:lineRule="exact"/>
              <w:jc w:val="center"/>
              <w:rPr>
                <w:rFonts w:hint="eastAsia" w:ascii="宋体" w:hAnsi="宋体" w:eastAsia="宋体" w:cs="宋体"/>
                <w:kern w:val="0"/>
                <w:sz w:val="24"/>
              </w:rPr>
            </w:pPr>
          </w:p>
        </w:tc>
      </w:tr>
      <w:tr w14:paraId="1B43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14:paraId="5C7B6617">
            <w:pPr>
              <w:tabs>
                <w:tab w:val="left" w:pos="210"/>
              </w:tabs>
              <w:spacing w:line="320" w:lineRule="exact"/>
              <w:jc w:val="center"/>
              <w:rPr>
                <w:rFonts w:hint="eastAsia" w:ascii="宋体" w:hAnsi="宋体" w:eastAsia="宋体" w:cs="宋体"/>
                <w:kern w:val="0"/>
                <w:sz w:val="24"/>
              </w:rPr>
            </w:pPr>
          </w:p>
        </w:tc>
        <w:tc>
          <w:tcPr>
            <w:tcW w:w="2360" w:type="dxa"/>
            <w:vAlign w:val="center"/>
          </w:tcPr>
          <w:p w14:paraId="1BB2E6A6">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职务</w:t>
            </w:r>
          </w:p>
        </w:tc>
        <w:tc>
          <w:tcPr>
            <w:tcW w:w="1975" w:type="dxa"/>
            <w:gridSpan w:val="2"/>
            <w:vAlign w:val="center"/>
          </w:tcPr>
          <w:p w14:paraId="1E5BFFD6">
            <w:pPr>
              <w:tabs>
                <w:tab w:val="left" w:pos="210"/>
              </w:tabs>
              <w:spacing w:line="320" w:lineRule="exact"/>
              <w:jc w:val="center"/>
              <w:rPr>
                <w:rFonts w:hint="eastAsia" w:ascii="宋体" w:hAnsi="宋体" w:eastAsia="宋体" w:cs="宋体"/>
                <w:kern w:val="0"/>
                <w:sz w:val="24"/>
              </w:rPr>
            </w:pPr>
          </w:p>
        </w:tc>
        <w:tc>
          <w:tcPr>
            <w:tcW w:w="2077" w:type="dxa"/>
            <w:vAlign w:val="center"/>
          </w:tcPr>
          <w:p w14:paraId="025E2300">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2079" w:type="dxa"/>
            <w:vAlign w:val="center"/>
          </w:tcPr>
          <w:p w14:paraId="765AFDD5">
            <w:pPr>
              <w:tabs>
                <w:tab w:val="left" w:pos="210"/>
              </w:tabs>
              <w:spacing w:line="320" w:lineRule="exact"/>
              <w:jc w:val="center"/>
              <w:rPr>
                <w:rFonts w:hint="eastAsia" w:ascii="宋体" w:hAnsi="宋体" w:eastAsia="宋体" w:cs="宋体"/>
                <w:kern w:val="0"/>
                <w:sz w:val="24"/>
              </w:rPr>
            </w:pPr>
          </w:p>
        </w:tc>
      </w:tr>
      <w:tr w14:paraId="563A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7" w:type="dxa"/>
            <w:vMerge w:val="continue"/>
            <w:vAlign w:val="center"/>
          </w:tcPr>
          <w:p w14:paraId="0152634C">
            <w:pPr>
              <w:tabs>
                <w:tab w:val="left" w:pos="210"/>
              </w:tabs>
              <w:spacing w:line="320" w:lineRule="exact"/>
              <w:jc w:val="center"/>
              <w:rPr>
                <w:rFonts w:hint="eastAsia" w:ascii="宋体" w:hAnsi="宋体" w:eastAsia="宋体" w:cs="宋体"/>
                <w:kern w:val="0"/>
                <w:sz w:val="24"/>
              </w:rPr>
            </w:pPr>
          </w:p>
        </w:tc>
        <w:tc>
          <w:tcPr>
            <w:tcW w:w="2360" w:type="dxa"/>
            <w:vAlign w:val="center"/>
          </w:tcPr>
          <w:p w14:paraId="063B58C0">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身份证号</w:t>
            </w:r>
          </w:p>
        </w:tc>
        <w:tc>
          <w:tcPr>
            <w:tcW w:w="6131" w:type="dxa"/>
            <w:gridSpan w:val="4"/>
            <w:vAlign w:val="center"/>
          </w:tcPr>
          <w:p w14:paraId="45A0C654">
            <w:pPr>
              <w:tabs>
                <w:tab w:val="left" w:pos="210"/>
              </w:tabs>
              <w:spacing w:line="320" w:lineRule="exact"/>
              <w:jc w:val="center"/>
              <w:rPr>
                <w:rFonts w:hint="eastAsia" w:ascii="宋体" w:hAnsi="宋体" w:eastAsia="宋体" w:cs="宋体"/>
                <w:kern w:val="0"/>
                <w:sz w:val="24"/>
              </w:rPr>
            </w:pPr>
          </w:p>
        </w:tc>
      </w:tr>
      <w:tr w14:paraId="2AD1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7" w:type="dxa"/>
            <w:vMerge w:val="restart"/>
            <w:vAlign w:val="center"/>
          </w:tcPr>
          <w:p w14:paraId="0F23EF1A">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法定代表人身份证复印件</w:t>
            </w:r>
          </w:p>
        </w:tc>
        <w:tc>
          <w:tcPr>
            <w:tcW w:w="4157" w:type="dxa"/>
            <w:gridSpan w:val="2"/>
            <w:vMerge w:val="restart"/>
            <w:vAlign w:val="center"/>
          </w:tcPr>
          <w:p w14:paraId="41E5B295">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（正反面）</w:t>
            </w:r>
          </w:p>
        </w:tc>
        <w:tc>
          <w:tcPr>
            <w:tcW w:w="4334" w:type="dxa"/>
            <w:gridSpan w:val="3"/>
            <w:vAlign w:val="center"/>
          </w:tcPr>
          <w:p w14:paraId="4F99E282">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法定代表人（签字或盖章）</w:t>
            </w:r>
          </w:p>
        </w:tc>
      </w:tr>
      <w:tr w14:paraId="1C0A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7" w:type="dxa"/>
            <w:vMerge w:val="continue"/>
            <w:vAlign w:val="center"/>
          </w:tcPr>
          <w:p w14:paraId="37C6F819">
            <w:pPr>
              <w:tabs>
                <w:tab w:val="left" w:pos="210"/>
              </w:tabs>
              <w:spacing w:line="320" w:lineRule="exact"/>
              <w:jc w:val="center"/>
              <w:rPr>
                <w:rFonts w:hint="eastAsia" w:ascii="宋体" w:hAnsi="宋体" w:eastAsia="宋体" w:cs="宋体"/>
                <w:kern w:val="0"/>
                <w:sz w:val="24"/>
              </w:rPr>
            </w:pPr>
          </w:p>
        </w:tc>
        <w:tc>
          <w:tcPr>
            <w:tcW w:w="4157" w:type="dxa"/>
            <w:gridSpan w:val="2"/>
            <w:vMerge w:val="continue"/>
            <w:vAlign w:val="center"/>
          </w:tcPr>
          <w:p w14:paraId="6AFD5BD3">
            <w:pPr>
              <w:tabs>
                <w:tab w:val="left" w:pos="210"/>
              </w:tabs>
              <w:spacing w:line="320" w:lineRule="exact"/>
              <w:jc w:val="center"/>
              <w:rPr>
                <w:rFonts w:hint="eastAsia" w:ascii="宋体" w:hAnsi="宋体" w:eastAsia="宋体" w:cs="宋体"/>
                <w:kern w:val="0"/>
                <w:sz w:val="24"/>
              </w:rPr>
            </w:pPr>
          </w:p>
        </w:tc>
        <w:tc>
          <w:tcPr>
            <w:tcW w:w="4334" w:type="dxa"/>
            <w:gridSpan w:val="3"/>
            <w:vAlign w:val="bottom"/>
          </w:tcPr>
          <w:p w14:paraId="6A8A3B77">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（公章）</w:t>
            </w:r>
          </w:p>
          <w:p w14:paraId="35CD9C48">
            <w:pPr>
              <w:tabs>
                <w:tab w:val="left" w:pos="210"/>
              </w:tabs>
              <w:spacing w:line="320" w:lineRule="exact"/>
              <w:jc w:val="center"/>
              <w:rPr>
                <w:rFonts w:hint="eastAsia" w:ascii="宋体" w:hAnsi="宋体" w:eastAsia="宋体" w:cs="宋体"/>
                <w:kern w:val="0"/>
                <w:sz w:val="24"/>
              </w:rPr>
            </w:pPr>
          </w:p>
          <w:p w14:paraId="5CD0CC00">
            <w:pPr>
              <w:tabs>
                <w:tab w:val="left" w:pos="210"/>
              </w:tabs>
              <w:spacing w:line="320" w:lineRule="exact"/>
              <w:jc w:val="center"/>
              <w:rPr>
                <w:rFonts w:hint="eastAsia" w:ascii="宋体" w:hAnsi="宋体" w:eastAsia="宋体" w:cs="宋体"/>
                <w:kern w:val="0"/>
                <w:sz w:val="24"/>
              </w:rPr>
            </w:pPr>
          </w:p>
          <w:p w14:paraId="1979F187">
            <w:pPr>
              <w:tabs>
                <w:tab w:val="left" w:pos="210"/>
              </w:tabs>
              <w:spacing w:line="320" w:lineRule="exact"/>
              <w:jc w:val="center"/>
              <w:rPr>
                <w:rFonts w:hint="eastAsia" w:ascii="宋体" w:hAnsi="宋体" w:eastAsia="宋体" w:cs="宋体"/>
                <w:kern w:val="0"/>
                <w:sz w:val="24"/>
              </w:rPr>
            </w:pPr>
          </w:p>
          <w:p w14:paraId="74309968">
            <w:pPr>
              <w:tabs>
                <w:tab w:val="left" w:pos="210"/>
              </w:tabs>
              <w:spacing w:line="320" w:lineRule="exact"/>
              <w:jc w:val="right"/>
              <w:rPr>
                <w:rFonts w:hint="eastAsia" w:ascii="宋体" w:hAnsi="宋体" w:eastAsia="宋体" w:cs="宋体"/>
                <w:kern w:val="0"/>
                <w:sz w:val="24"/>
              </w:rPr>
            </w:pPr>
            <w:r>
              <w:rPr>
                <w:rFonts w:hint="eastAsia" w:ascii="宋体" w:hAnsi="宋体" w:eastAsia="宋体" w:cs="宋体"/>
                <w:kern w:val="0"/>
                <w:sz w:val="24"/>
              </w:rPr>
              <w:t xml:space="preserve">年  月  日 </w:t>
            </w:r>
          </w:p>
        </w:tc>
      </w:tr>
    </w:tbl>
    <w:p w14:paraId="06E6F034">
      <w:pPr>
        <w:tabs>
          <w:tab w:val="left" w:pos="210"/>
        </w:tabs>
        <w:spacing w:line="320" w:lineRule="exact"/>
        <w:rPr>
          <w:rFonts w:hint="eastAsia" w:ascii="宋体" w:hAnsi="宋体" w:eastAsia="宋体" w:cs="宋体"/>
          <w:b/>
          <w:kern w:val="0"/>
          <w:sz w:val="32"/>
          <w:szCs w:val="32"/>
        </w:rPr>
      </w:pPr>
    </w:p>
    <w:p w14:paraId="1D66D96A">
      <w:pPr>
        <w:tabs>
          <w:tab w:val="left" w:pos="210"/>
        </w:tabs>
        <w:spacing w:line="320" w:lineRule="exact"/>
        <w:jc w:val="center"/>
        <w:rPr>
          <w:rFonts w:hint="eastAsia" w:ascii="宋体" w:hAnsi="宋体" w:eastAsia="宋体" w:cs="宋体"/>
          <w:b/>
          <w:kern w:val="0"/>
          <w:sz w:val="32"/>
          <w:szCs w:val="32"/>
        </w:rPr>
      </w:pPr>
      <w:r>
        <w:rPr>
          <w:rFonts w:hint="eastAsia" w:ascii="宋体" w:hAnsi="宋体" w:eastAsia="宋体" w:cs="宋体"/>
          <w:kern w:val="0"/>
          <w:sz w:val="24"/>
        </w:rPr>
        <w:t>（法定代表人直接投标，只须提供法定代表人证明书及身份证原件）</w:t>
      </w:r>
      <w:r>
        <w:rPr>
          <w:rFonts w:hint="eastAsia" w:ascii="宋体" w:hAnsi="宋体" w:eastAsia="宋体" w:cs="宋体"/>
          <w:b/>
          <w:kern w:val="0"/>
          <w:sz w:val="32"/>
          <w:szCs w:val="32"/>
        </w:rPr>
        <w:br w:type="page"/>
      </w:r>
    </w:p>
    <w:p w14:paraId="5CB60DF6">
      <w:pPr>
        <w:tabs>
          <w:tab w:val="left" w:pos="210"/>
        </w:tabs>
        <w:spacing w:line="32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法定代表人授权书</w:t>
      </w:r>
    </w:p>
    <w:p w14:paraId="03A90B58">
      <w:pPr>
        <w:pStyle w:val="14"/>
        <w:spacing w:line="500" w:lineRule="exact"/>
        <w:rPr>
          <w:rFonts w:hint="eastAsia" w:ascii="宋体" w:hAnsi="宋体" w:eastAsia="宋体" w:cs="宋体"/>
          <w:b/>
          <w:bCs/>
          <w:sz w:val="24"/>
          <w:szCs w:val="24"/>
        </w:rPr>
      </w:pPr>
      <w:r>
        <w:rPr>
          <w:rFonts w:hint="eastAsia" w:ascii="宋体" w:hAnsi="宋体" w:eastAsia="宋体" w:cs="宋体"/>
          <w:sz w:val="24"/>
          <w:szCs w:val="24"/>
        </w:rPr>
        <w:t>陕西海堂项目管理咨询有限公司：</w:t>
      </w:r>
    </w:p>
    <w:p w14:paraId="2663F24B">
      <w:pPr>
        <w:pStyle w:val="14"/>
        <w:spacing w:line="500" w:lineRule="exact"/>
        <w:ind w:left="-120" w:leftChars="-57" w:firstLine="600" w:firstLineChars="25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市场监督管理局名称）之（委托单位全称） </w:t>
      </w:r>
      <w:r>
        <w:rPr>
          <w:rFonts w:hint="eastAsia" w:ascii="宋体" w:hAnsi="宋体" w:eastAsia="宋体" w:cs="宋体"/>
          <w:sz w:val="24"/>
          <w:szCs w:val="24"/>
        </w:rPr>
        <w:t>的法定代表人</w:t>
      </w:r>
      <w:r>
        <w:rPr>
          <w:rFonts w:hint="eastAsia" w:ascii="宋体" w:hAnsi="宋体" w:eastAsia="宋体" w:cs="宋体"/>
          <w:sz w:val="24"/>
          <w:szCs w:val="24"/>
          <w:u w:val="single"/>
        </w:rPr>
        <w:t>（姓名、性别、职务、身份证号）</w:t>
      </w:r>
      <w:r>
        <w:rPr>
          <w:rFonts w:hint="eastAsia" w:ascii="宋体" w:hAnsi="宋体" w:eastAsia="宋体" w:cs="宋体"/>
          <w:sz w:val="24"/>
          <w:szCs w:val="24"/>
        </w:rPr>
        <w:t>授权</w:t>
      </w:r>
      <w:r>
        <w:rPr>
          <w:rFonts w:hint="eastAsia" w:ascii="宋体" w:hAnsi="宋体" w:eastAsia="宋体" w:cs="宋体"/>
          <w:sz w:val="24"/>
        </w:rPr>
        <w:t>本公司的</w:t>
      </w:r>
      <w:r>
        <w:rPr>
          <w:rFonts w:hint="eastAsia" w:ascii="宋体" w:hAnsi="宋体" w:eastAsia="宋体" w:cs="宋体"/>
          <w:sz w:val="24"/>
          <w:szCs w:val="24"/>
          <w:u w:val="single"/>
        </w:rPr>
        <w:t>（被授权人姓名、性别、职务、身份证号）</w:t>
      </w:r>
      <w:r>
        <w:rPr>
          <w:rFonts w:hint="eastAsia" w:ascii="宋体" w:hAnsi="宋体" w:eastAsia="宋体" w:cs="宋体"/>
          <w:sz w:val="24"/>
          <w:szCs w:val="24"/>
        </w:rPr>
        <w:t>为合法代理人，就贵方组织的有关</w:t>
      </w:r>
      <w:r>
        <w:rPr>
          <w:rFonts w:hint="eastAsia" w:ascii="宋体" w:hAnsi="宋体" w:eastAsia="宋体" w:cs="宋体"/>
          <w:sz w:val="24"/>
          <w:szCs w:val="24"/>
          <w:u w:val="single"/>
        </w:rPr>
        <w:t>（招标项目名称）</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）的投标、洽谈、执行等具体事务，签署全部有关投标文件、文书、协议、合同，本公司对被授权人在本项目中的签名承担全部法律责任。本授权书自开标之日起计算有效期为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日历日。</w:t>
      </w:r>
    </w:p>
    <w:p w14:paraId="236F5B07">
      <w:pPr>
        <w:pStyle w:val="14"/>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委托单位（公章）：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5847766">
      <w:pPr>
        <w:pStyle w:val="14"/>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D84AFE4">
      <w:pPr>
        <w:pStyle w:val="14"/>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D5E8C71">
      <w:pPr>
        <w:pStyle w:val="14"/>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626C41C0">
      <w:pPr>
        <w:pStyle w:val="14"/>
        <w:spacing w:line="5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p>
    <w:p w14:paraId="35C8458C">
      <w:pPr>
        <w:pStyle w:val="14"/>
        <w:spacing w:line="5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14:paraId="1F308581">
      <w:pPr>
        <w:pStyle w:val="14"/>
        <w:spacing w:line="500" w:lineRule="exact"/>
        <w:ind w:firstLine="2760" w:firstLineChars="1150"/>
        <w:rPr>
          <w:rFonts w:hint="eastAsia" w:ascii="宋体" w:hAnsi="宋体" w:eastAsia="宋体" w:cs="宋体"/>
          <w:sz w:val="24"/>
          <w:szCs w:val="24"/>
        </w:rPr>
      </w:pPr>
      <w:r>
        <w:rPr>
          <w:rFonts w:hint="eastAsia" w:ascii="宋体" w:hAnsi="宋体" w:eastAsia="宋体" w:cs="宋体"/>
          <w:sz w:val="24"/>
          <w:szCs w:val="24"/>
        </w:rPr>
        <w:t>法定代表人及被授权人身份证</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7EE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027" w:hRule="atLeast"/>
          <w:jc w:val="center"/>
        </w:trPr>
        <w:tc>
          <w:tcPr>
            <w:tcW w:w="4213" w:type="dxa"/>
            <w:shd w:val="clear" w:color="auto" w:fill="E0E0E0"/>
            <w:vAlign w:val="center"/>
          </w:tcPr>
          <w:p w14:paraId="5409D1D5">
            <w:pPr>
              <w:pStyle w:val="14"/>
              <w:snapToGrid w:val="0"/>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法定代表人身份证</w:t>
            </w:r>
            <w:r>
              <w:rPr>
                <w:rFonts w:hint="eastAsia" w:ascii="宋体" w:hAnsi="宋体" w:eastAsia="宋体" w:cs="宋体"/>
                <w:kern w:val="0"/>
                <w:sz w:val="24"/>
              </w:rPr>
              <w:t>正反面</w:t>
            </w:r>
          </w:p>
        </w:tc>
        <w:tc>
          <w:tcPr>
            <w:tcW w:w="4213" w:type="dxa"/>
            <w:shd w:val="clear" w:color="auto" w:fill="E0E0E0"/>
            <w:vAlign w:val="center"/>
          </w:tcPr>
          <w:p w14:paraId="34068684">
            <w:pPr>
              <w:pStyle w:val="14"/>
              <w:snapToGrid w:val="0"/>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被授权人身份证</w:t>
            </w:r>
            <w:r>
              <w:rPr>
                <w:rFonts w:hint="eastAsia" w:ascii="宋体" w:hAnsi="宋体" w:eastAsia="宋体" w:cs="宋体"/>
                <w:kern w:val="0"/>
                <w:sz w:val="24"/>
              </w:rPr>
              <w:t>正反面</w:t>
            </w:r>
          </w:p>
        </w:tc>
      </w:tr>
    </w:tbl>
    <w:p w14:paraId="33004B11">
      <w:pPr>
        <w:pStyle w:val="14"/>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说明：1．本授权书有效期自开标之日计算不得少于</w:t>
      </w:r>
      <w:r>
        <w:rPr>
          <w:rFonts w:hint="eastAsia" w:hAnsi="宋体" w:cs="宋体"/>
          <w:sz w:val="24"/>
          <w:szCs w:val="24"/>
          <w:lang w:val="en-US" w:eastAsia="zh-CN"/>
        </w:rPr>
        <w:t>90</w:t>
      </w:r>
      <w:r>
        <w:rPr>
          <w:rFonts w:hint="eastAsia" w:ascii="宋体" w:hAnsi="宋体" w:eastAsia="宋体" w:cs="宋体"/>
          <w:sz w:val="24"/>
          <w:szCs w:val="24"/>
        </w:rPr>
        <w:t>日历日。</w:t>
      </w:r>
    </w:p>
    <w:p w14:paraId="607E2BB4">
      <w:pPr>
        <w:pStyle w:val="14"/>
        <w:spacing w:line="460" w:lineRule="exact"/>
        <w:ind w:firstLine="960" w:firstLineChars="400"/>
        <w:rPr>
          <w:rFonts w:hint="eastAsia" w:ascii="宋体" w:hAnsi="宋体" w:eastAsia="宋体" w:cs="宋体"/>
        </w:rPr>
      </w:pPr>
      <w:r>
        <w:rPr>
          <w:rFonts w:hint="eastAsia" w:ascii="宋体" w:hAnsi="宋体" w:eastAsia="宋体" w:cs="宋体"/>
          <w:sz w:val="24"/>
          <w:szCs w:val="24"/>
        </w:rPr>
        <w:t>2．授权书内容填写要明确，文字要工整清楚，涂改无效。</w:t>
      </w:r>
    </w:p>
    <w:p w14:paraId="3B46B4DE">
      <w:pPr>
        <w:spacing w:line="480" w:lineRule="exact"/>
        <w:ind w:firstLine="482" w:firstLineChars="200"/>
        <w:rPr>
          <w:rFonts w:hint="eastAsia" w:ascii="宋体" w:hAnsi="宋体" w:eastAsia="宋体" w:cs="宋体"/>
          <w:b/>
          <w:bCs/>
          <w:sz w:val="24"/>
        </w:rPr>
      </w:pPr>
    </w:p>
    <w:p w14:paraId="1DBAAA44">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（2）提供投标保证金的银行转账或电汇凭证。</w:t>
      </w:r>
    </w:p>
    <w:p w14:paraId="5675D50C">
      <w:pPr>
        <w:rPr>
          <w:rFonts w:hint="eastAsia" w:ascii="宋体" w:hAnsi="宋体" w:eastAsia="宋体" w:cs="宋体"/>
          <w:b/>
          <w:sz w:val="32"/>
          <w:szCs w:val="32"/>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62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9240" w:type="dxa"/>
            <w:vAlign w:val="center"/>
          </w:tcPr>
          <w:p w14:paraId="2250DBD7">
            <w:pPr>
              <w:pStyle w:val="2"/>
              <w:jc w:val="center"/>
              <w:rPr>
                <w:rFonts w:hint="eastAsia" w:ascii="宋体" w:hAnsi="宋体" w:eastAsia="宋体" w:cs="宋体"/>
                <w:b/>
                <w:sz w:val="32"/>
                <w:szCs w:val="32"/>
              </w:rPr>
            </w:pPr>
            <w:r>
              <w:rPr>
                <w:rFonts w:hint="eastAsia" w:ascii="宋体" w:hAnsi="宋体" w:eastAsia="宋体" w:cs="宋体"/>
                <w:b/>
                <w:color w:val="auto"/>
                <w:sz w:val="32"/>
                <w:szCs w:val="32"/>
              </w:rPr>
              <w:t>银行转账或电汇凭证</w:t>
            </w:r>
          </w:p>
        </w:tc>
      </w:tr>
    </w:tbl>
    <w:p w14:paraId="169AFBF4">
      <w:pPr>
        <w:pStyle w:val="2"/>
        <w:rPr>
          <w:rFonts w:hint="eastAsia" w:ascii="宋体" w:hAnsi="宋体" w:eastAsia="宋体" w:cs="宋体"/>
          <w:b/>
          <w:sz w:val="32"/>
          <w:szCs w:val="32"/>
        </w:rPr>
      </w:pPr>
    </w:p>
    <w:p w14:paraId="5BD1608B">
      <w:pPr>
        <w:rPr>
          <w:rFonts w:hint="eastAsia" w:ascii="宋体" w:hAnsi="宋体" w:eastAsia="宋体" w:cs="宋体"/>
          <w:b/>
          <w:sz w:val="32"/>
          <w:szCs w:val="32"/>
        </w:rPr>
      </w:pPr>
    </w:p>
    <w:p w14:paraId="2296EDFD">
      <w:pPr>
        <w:pStyle w:val="2"/>
        <w:rPr>
          <w:rFonts w:hint="eastAsia" w:ascii="宋体" w:hAnsi="宋体" w:eastAsia="宋体" w:cs="宋体"/>
          <w:b/>
          <w:sz w:val="32"/>
          <w:szCs w:val="32"/>
        </w:rPr>
      </w:pPr>
    </w:p>
    <w:p w14:paraId="2B8135FC">
      <w:pPr>
        <w:rPr>
          <w:rFonts w:hint="eastAsia" w:ascii="宋体" w:hAnsi="宋体" w:eastAsia="宋体" w:cs="宋体"/>
          <w:b/>
          <w:sz w:val="32"/>
          <w:szCs w:val="32"/>
        </w:rPr>
      </w:pPr>
    </w:p>
    <w:p w14:paraId="0FDA91B1">
      <w:pPr>
        <w:pStyle w:val="2"/>
        <w:rPr>
          <w:rFonts w:hint="eastAsia" w:ascii="宋体" w:hAnsi="宋体" w:eastAsia="宋体" w:cs="宋体"/>
          <w:b/>
          <w:sz w:val="32"/>
          <w:szCs w:val="32"/>
        </w:rPr>
      </w:pPr>
    </w:p>
    <w:p w14:paraId="321ABF0E">
      <w:pPr>
        <w:rPr>
          <w:rFonts w:hint="eastAsia" w:ascii="宋体" w:hAnsi="宋体" w:eastAsia="宋体" w:cs="宋体"/>
          <w:b/>
          <w:sz w:val="32"/>
          <w:szCs w:val="32"/>
        </w:rPr>
      </w:pPr>
    </w:p>
    <w:p w14:paraId="77EF3094">
      <w:pPr>
        <w:pStyle w:val="2"/>
        <w:rPr>
          <w:rFonts w:hint="eastAsia" w:ascii="宋体" w:hAnsi="宋体" w:eastAsia="宋体" w:cs="宋体"/>
          <w:b/>
          <w:sz w:val="32"/>
          <w:szCs w:val="32"/>
        </w:rPr>
      </w:pPr>
    </w:p>
    <w:p w14:paraId="540FF030">
      <w:pPr>
        <w:rPr>
          <w:rFonts w:hint="eastAsia" w:ascii="宋体" w:hAnsi="宋体" w:eastAsia="宋体" w:cs="宋体"/>
          <w:b/>
          <w:sz w:val="32"/>
          <w:szCs w:val="32"/>
        </w:rPr>
      </w:pPr>
    </w:p>
    <w:p w14:paraId="0C8ED0E1">
      <w:pPr>
        <w:pStyle w:val="2"/>
        <w:rPr>
          <w:rFonts w:hint="eastAsia" w:ascii="宋体" w:hAnsi="宋体" w:eastAsia="宋体" w:cs="宋体"/>
          <w:b/>
          <w:sz w:val="32"/>
          <w:szCs w:val="32"/>
        </w:rPr>
      </w:pPr>
    </w:p>
    <w:p w14:paraId="295823F2">
      <w:pPr>
        <w:rPr>
          <w:rFonts w:hint="eastAsia" w:ascii="宋体" w:hAnsi="宋体" w:eastAsia="宋体" w:cs="宋体"/>
          <w:b/>
          <w:sz w:val="32"/>
          <w:szCs w:val="32"/>
        </w:rPr>
      </w:pPr>
    </w:p>
    <w:p w14:paraId="31D44EF7">
      <w:pPr>
        <w:pStyle w:val="2"/>
        <w:rPr>
          <w:rFonts w:hint="eastAsia" w:ascii="宋体" w:hAnsi="宋体" w:eastAsia="宋体" w:cs="宋体"/>
          <w:b/>
          <w:sz w:val="32"/>
          <w:szCs w:val="32"/>
        </w:rPr>
      </w:pPr>
    </w:p>
    <w:p w14:paraId="27A1162B">
      <w:pPr>
        <w:spacing w:line="360" w:lineRule="atLeast"/>
        <w:jc w:val="center"/>
        <w:outlineLvl w:val="1"/>
        <w:rPr>
          <w:rFonts w:hint="eastAsia" w:ascii="宋体" w:hAnsi="宋体" w:eastAsia="宋体" w:cs="宋体"/>
          <w:kern w:val="0"/>
          <w:sz w:val="24"/>
        </w:rPr>
      </w:pPr>
      <w:r>
        <w:rPr>
          <w:rFonts w:hint="eastAsia" w:ascii="宋体" w:hAnsi="宋体" w:eastAsia="宋体" w:cs="宋体"/>
          <w:b/>
          <w:sz w:val="32"/>
          <w:szCs w:val="32"/>
        </w:rPr>
        <w:br w:type="page"/>
      </w:r>
      <w:r>
        <w:rPr>
          <w:rFonts w:hint="eastAsia" w:ascii="宋体" w:hAnsi="宋体" w:eastAsia="宋体" w:cs="宋体"/>
          <w:b/>
          <w:sz w:val="32"/>
          <w:szCs w:val="32"/>
        </w:rPr>
        <w:t>第四部分  投标方案说明</w:t>
      </w:r>
    </w:p>
    <w:p w14:paraId="27C7CCDF">
      <w:pPr>
        <w:kinsoku w:val="0"/>
        <w:spacing w:line="360" w:lineRule="auto"/>
        <w:ind w:firstLine="480" w:firstLineChars="200"/>
        <w:rPr>
          <w:rFonts w:hint="eastAsia" w:ascii="宋体" w:hAnsi="宋体" w:eastAsia="宋体" w:cs="宋体"/>
          <w:sz w:val="24"/>
        </w:rPr>
      </w:pPr>
    </w:p>
    <w:p w14:paraId="508C5DA1">
      <w:pPr>
        <w:kinsoku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一、供应商企业简介</w:t>
      </w:r>
    </w:p>
    <w:p w14:paraId="3EFBC0E7">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val="en-US" w:eastAsia="zh-CN"/>
        </w:rPr>
        <w:t>需求分析</w:t>
      </w:r>
    </w:p>
    <w:p w14:paraId="307A7CA6">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三、</w:t>
      </w:r>
      <w:r>
        <w:rPr>
          <w:rFonts w:hint="eastAsia" w:ascii="宋体" w:hAnsi="宋体" w:cs="宋体"/>
          <w:sz w:val="24"/>
          <w:lang w:val="en-US" w:eastAsia="zh-CN"/>
        </w:rPr>
        <w:t>总体设计</w:t>
      </w:r>
    </w:p>
    <w:p w14:paraId="12FF44D3">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四、</w:t>
      </w:r>
      <w:r>
        <w:rPr>
          <w:rFonts w:hint="eastAsia" w:ascii="宋体" w:hAnsi="宋体" w:cs="宋体"/>
          <w:sz w:val="24"/>
          <w:lang w:val="en-US" w:eastAsia="zh-CN"/>
        </w:rPr>
        <w:t>实施方案</w:t>
      </w:r>
    </w:p>
    <w:p w14:paraId="2CBB833D">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五、</w:t>
      </w:r>
      <w:r>
        <w:rPr>
          <w:rFonts w:hint="eastAsia" w:ascii="宋体" w:hAnsi="宋体" w:cs="宋体"/>
          <w:sz w:val="24"/>
          <w:lang w:val="en-US" w:eastAsia="zh-CN"/>
        </w:rPr>
        <w:t>安全、保密保证措施</w:t>
      </w:r>
    </w:p>
    <w:p w14:paraId="49B36952">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六、</w:t>
      </w:r>
      <w:r>
        <w:rPr>
          <w:rFonts w:hint="eastAsia" w:ascii="宋体" w:hAnsi="宋体" w:cs="宋体"/>
          <w:sz w:val="24"/>
          <w:lang w:val="en-US" w:eastAsia="zh-CN"/>
        </w:rPr>
        <w:t>工作进度计划</w:t>
      </w:r>
    </w:p>
    <w:p w14:paraId="0D38F850">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七、</w:t>
      </w:r>
      <w:r>
        <w:rPr>
          <w:rFonts w:hint="eastAsia" w:ascii="宋体" w:hAnsi="宋体" w:cs="宋体"/>
          <w:sz w:val="24"/>
          <w:lang w:val="en-US" w:eastAsia="zh-CN"/>
        </w:rPr>
        <w:t>人员配置</w:t>
      </w:r>
    </w:p>
    <w:p w14:paraId="62B05B0D">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八、</w:t>
      </w:r>
      <w:r>
        <w:rPr>
          <w:rFonts w:hint="eastAsia" w:ascii="宋体" w:hAnsi="宋体" w:cs="宋体"/>
          <w:sz w:val="24"/>
          <w:lang w:val="en-US" w:eastAsia="zh-CN"/>
        </w:rPr>
        <w:t>应急方案</w:t>
      </w:r>
    </w:p>
    <w:p w14:paraId="40C55BEC">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九、</w:t>
      </w:r>
      <w:r>
        <w:rPr>
          <w:rFonts w:hint="eastAsia" w:ascii="宋体" w:hAnsi="宋体" w:cs="宋体"/>
          <w:sz w:val="24"/>
          <w:lang w:val="en-US" w:eastAsia="zh-CN"/>
        </w:rPr>
        <w:t>售后服务</w:t>
      </w:r>
    </w:p>
    <w:p w14:paraId="61617CFE">
      <w:pPr>
        <w:kinsoku w:val="0"/>
        <w:spacing w:line="500" w:lineRule="exact"/>
        <w:ind w:firstLine="480" w:firstLineChars="200"/>
        <w:rPr>
          <w:rFonts w:hint="eastAsia" w:ascii="宋体" w:hAnsi="宋体" w:cs="宋体"/>
          <w:sz w:val="24"/>
          <w:lang w:eastAsia="zh-CN"/>
        </w:rPr>
      </w:pPr>
      <w:r>
        <w:rPr>
          <w:rFonts w:hint="eastAsia" w:ascii="宋体" w:hAnsi="宋体" w:cs="宋体"/>
          <w:sz w:val="24"/>
          <w:lang w:eastAsia="zh-CN"/>
        </w:rPr>
        <w:t>十、</w:t>
      </w:r>
      <w:r>
        <w:rPr>
          <w:rFonts w:hint="eastAsia" w:ascii="宋体" w:hAnsi="宋体" w:cs="宋体"/>
          <w:sz w:val="24"/>
          <w:lang w:val="en-US" w:eastAsia="zh-CN"/>
        </w:rPr>
        <w:t>培训方案</w:t>
      </w:r>
    </w:p>
    <w:p w14:paraId="6187D103">
      <w:pPr>
        <w:kinsoku w:val="0"/>
        <w:spacing w:line="500" w:lineRule="exact"/>
        <w:ind w:firstLine="480" w:firstLineChars="200"/>
        <w:rPr>
          <w:rFonts w:hint="eastAsia" w:ascii="宋体" w:hAnsi="宋体" w:cs="宋体"/>
          <w:sz w:val="24"/>
          <w:lang w:val="en-US" w:eastAsia="zh-CN"/>
        </w:rPr>
      </w:pPr>
      <w:r>
        <w:rPr>
          <w:rFonts w:hint="eastAsia" w:ascii="宋体" w:hAnsi="宋体" w:cs="宋体"/>
          <w:sz w:val="24"/>
          <w:lang w:eastAsia="zh-CN"/>
        </w:rPr>
        <w:t>十一、</w:t>
      </w:r>
      <w:r>
        <w:rPr>
          <w:rFonts w:hint="eastAsia" w:ascii="宋体" w:hAnsi="宋体" w:cs="宋体"/>
          <w:sz w:val="24"/>
          <w:lang w:val="en-US" w:eastAsia="zh-CN"/>
        </w:rPr>
        <w:t>业绩</w:t>
      </w:r>
    </w:p>
    <w:p w14:paraId="705B1B24">
      <w:pPr>
        <w:kinsoku w:val="0"/>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十二、服务承诺</w:t>
      </w:r>
    </w:p>
    <w:p w14:paraId="23CB495F">
      <w:pPr>
        <w:kinsoku w:val="0"/>
        <w:spacing w:line="500" w:lineRule="exact"/>
        <w:ind w:firstLine="482" w:firstLineChars="200"/>
        <w:rPr>
          <w:rFonts w:hint="eastAsia" w:ascii="宋体" w:hAnsi="宋体" w:eastAsia="宋体" w:cs="宋体"/>
          <w:sz w:val="24"/>
        </w:rPr>
      </w:pPr>
      <w:r>
        <w:rPr>
          <w:rFonts w:hint="eastAsia" w:ascii="宋体" w:hAnsi="宋体" w:eastAsia="宋体" w:cs="宋体"/>
          <w:b/>
          <w:sz w:val="24"/>
        </w:rPr>
        <w:t>（各供应商根据采购内容及要求，可自主编写方案说明，包含但不限于以上内容）</w:t>
      </w:r>
    </w:p>
    <w:p w14:paraId="3523A2A7">
      <w:pPr>
        <w:spacing w:line="500" w:lineRule="exact"/>
        <w:jc w:val="center"/>
        <w:rPr>
          <w:rFonts w:hint="eastAsia" w:ascii="宋体" w:hAnsi="宋体" w:eastAsia="宋体" w:cs="宋体"/>
          <w:b/>
          <w:sz w:val="32"/>
          <w:szCs w:val="32"/>
        </w:rPr>
      </w:pPr>
    </w:p>
    <w:p w14:paraId="618C9D9E">
      <w:pPr>
        <w:spacing w:line="500" w:lineRule="exact"/>
        <w:jc w:val="center"/>
        <w:rPr>
          <w:rFonts w:hint="eastAsia" w:ascii="宋体" w:hAnsi="宋体" w:eastAsia="宋体" w:cs="宋体"/>
          <w:b/>
          <w:sz w:val="32"/>
          <w:szCs w:val="32"/>
        </w:rPr>
      </w:pPr>
    </w:p>
    <w:p w14:paraId="5B11578D">
      <w:pPr>
        <w:spacing w:line="500" w:lineRule="exact"/>
        <w:jc w:val="center"/>
        <w:rPr>
          <w:rFonts w:hint="eastAsia" w:ascii="宋体" w:hAnsi="宋体" w:eastAsia="宋体" w:cs="宋体"/>
          <w:b/>
          <w:sz w:val="32"/>
          <w:szCs w:val="32"/>
        </w:rPr>
      </w:pPr>
    </w:p>
    <w:p w14:paraId="6D7253ED">
      <w:pPr>
        <w:spacing w:line="500" w:lineRule="exact"/>
        <w:jc w:val="center"/>
        <w:rPr>
          <w:rFonts w:hint="eastAsia" w:ascii="宋体" w:hAnsi="宋体" w:eastAsia="宋体" w:cs="宋体"/>
          <w:b/>
          <w:sz w:val="32"/>
          <w:szCs w:val="32"/>
        </w:rPr>
      </w:pPr>
    </w:p>
    <w:p w14:paraId="6B456B72">
      <w:pPr>
        <w:spacing w:line="500" w:lineRule="exact"/>
        <w:jc w:val="center"/>
        <w:rPr>
          <w:rFonts w:hint="eastAsia" w:ascii="宋体" w:hAnsi="宋体" w:eastAsia="宋体" w:cs="宋体"/>
          <w:b/>
          <w:sz w:val="32"/>
          <w:szCs w:val="32"/>
        </w:rPr>
      </w:pPr>
    </w:p>
    <w:p w14:paraId="094D09EC">
      <w:pPr>
        <w:spacing w:line="500" w:lineRule="exact"/>
        <w:jc w:val="center"/>
        <w:rPr>
          <w:rFonts w:hint="eastAsia" w:ascii="宋体" w:hAnsi="宋体" w:eastAsia="宋体" w:cs="宋体"/>
          <w:b/>
          <w:sz w:val="32"/>
          <w:szCs w:val="32"/>
        </w:rPr>
      </w:pPr>
    </w:p>
    <w:p w14:paraId="69218EBF">
      <w:pPr>
        <w:spacing w:line="500" w:lineRule="exact"/>
        <w:jc w:val="center"/>
        <w:rPr>
          <w:rFonts w:hint="eastAsia" w:ascii="宋体" w:hAnsi="宋体" w:eastAsia="宋体" w:cs="宋体"/>
          <w:b/>
          <w:sz w:val="32"/>
          <w:szCs w:val="32"/>
        </w:rPr>
      </w:pPr>
    </w:p>
    <w:p w14:paraId="322EADD2">
      <w:pPr>
        <w:spacing w:line="500" w:lineRule="exact"/>
        <w:jc w:val="center"/>
        <w:rPr>
          <w:rFonts w:hint="eastAsia" w:ascii="宋体" w:hAnsi="宋体" w:eastAsia="宋体" w:cs="宋体"/>
          <w:b/>
          <w:sz w:val="32"/>
          <w:szCs w:val="32"/>
        </w:rPr>
      </w:pPr>
    </w:p>
    <w:p w14:paraId="4FF451ED">
      <w:pPr>
        <w:spacing w:line="500" w:lineRule="exact"/>
        <w:jc w:val="center"/>
        <w:rPr>
          <w:rFonts w:hint="eastAsia" w:ascii="宋体" w:hAnsi="宋体" w:eastAsia="宋体" w:cs="宋体"/>
          <w:b/>
          <w:sz w:val="32"/>
          <w:szCs w:val="32"/>
        </w:rPr>
      </w:pPr>
    </w:p>
    <w:p w14:paraId="609211C1">
      <w:pPr>
        <w:spacing w:line="500" w:lineRule="exact"/>
        <w:jc w:val="center"/>
        <w:rPr>
          <w:rFonts w:hint="eastAsia" w:ascii="宋体" w:hAnsi="宋体" w:eastAsia="宋体" w:cs="宋体"/>
          <w:b/>
          <w:sz w:val="32"/>
          <w:szCs w:val="32"/>
        </w:rPr>
      </w:pPr>
    </w:p>
    <w:p w14:paraId="27E8872B">
      <w:pPr>
        <w:spacing w:line="500" w:lineRule="exact"/>
        <w:jc w:val="center"/>
        <w:rPr>
          <w:rFonts w:hint="eastAsia" w:ascii="宋体" w:hAnsi="宋体" w:eastAsia="宋体" w:cs="宋体"/>
          <w:b/>
          <w:sz w:val="32"/>
          <w:szCs w:val="32"/>
        </w:rPr>
      </w:pPr>
    </w:p>
    <w:p w14:paraId="5FA3466D">
      <w:pPr>
        <w:spacing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第五部分  供应商承诺书</w:t>
      </w:r>
    </w:p>
    <w:p w14:paraId="34FE403A">
      <w:pPr>
        <w:pStyle w:val="14"/>
        <w:jc w:val="center"/>
        <w:rPr>
          <w:rFonts w:hint="eastAsia" w:ascii="宋体" w:hAnsi="宋体" w:eastAsia="宋体" w:cs="宋体"/>
          <w:b/>
          <w:sz w:val="32"/>
        </w:rPr>
      </w:pPr>
      <w:r>
        <w:rPr>
          <w:rFonts w:hint="eastAsia" w:ascii="宋体" w:hAnsi="宋体" w:eastAsia="宋体" w:cs="宋体"/>
          <w:b/>
          <w:sz w:val="32"/>
        </w:rPr>
        <w:t>陕西省政府采购供应商拒绝政府采购领域商业贿赂承诺书</w:t>
      </w:r>
      <w:r>
        <w:rPr>
          <w:rFonts w:hint="eastAsia" w:ascii="宋体" w:hAnsi="宋体" w:eastAsia="宋体" w:cs="宋体"/>
          <w:b/>
          <w:sz w:val="32"/>
          <w:szCs w:val="32"/>
        </w:rPr>
        <w:t>Ⅰ</w:t>
      </w:r>
    </w:p>
    <w:p w14:paraId="3751E2F6">
      <w:pPr>
        <w:rPr>
          <w:rFonts w:hint="eastAsia" w:ascii="宋体" w:hAnsi="宋体" w:eastAsia="宋体" w:cs="宋体"/>
        </w:rPr>
      </w:pPr>
    </w:p>
    <w:p w14:paraId="47289350">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 为响应党中央、国务院关于治理政府采购领域商业贿赂行为的号召，我公司在此庄严承诺：</w:t>
      </w:r>
    </w:p>
    <w:p w14:paraId="0CC044A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14:paraId="1F58702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2、不向政府采购人、采购代理机构和政府采购评审专家进行任何形式的商业贿赂以谋取交易机会。</w:t>
      </w:r>
    </w:p>
    <w:p w14:paraId="11D643D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3、不向政府采购代理机构和采购人提供虚假资格文件或采用虚假应标方式参与政府采购市场竞争并谋取中标。</w:t>
      </w:r>
    </w:p>
    <w:p w14:paraId="3B5BBCF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14:paraId="4A2A0E2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5、不采取不正当手段诋毁、排挤其他供应商。</w:t>
      </w:r>
    </w:p>
    <w:p w14:paraId="3651AE2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6、不在提供商品和服务时“偷梁换柱、以次充好”损害采购人的合法权益。</w:t>
      </w:r>
    </w:p>
    <w:p w14:paraId="50DF6F20">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7、不与采购人、采购代理机构政府采购评审专家或其他供应商恶意串通，进行质疑和投诉，维护政府采购市场秩序。</w:t>
      </w:r>
    </w:p>
    <w:p w14:paraId="6DF3A276">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8、尊重和接受政府采购监督管理部门的监督和政府采购代理机构招标采购要求，承担因违约行为给采购人造成的损失。</w:t>
      </w:r>
    </w:p>
    <w:p w14:paraId="1D3B9D1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9、不发生其他有悖于政府采购公开、公平、公正和诚信原则的行为。</w:t>
      </w:r>
    </w:p>
    <w:p w14:paraId="5C4F0788">
      <w:pPr>
        <w:spacing w:line="360" w:lineRule="auto"/>
        <w:rPr>
          <w:rFonts w:hint="eastAsia" w:ascii="宋体" w:hAnsi="宋体" w:eastAsia="宋体" w:cs="宋体"/>
          <w:sz w:val="24"/>
          <w:szCs w:val="28"/>
        </w:rPr>
      </w:pPr>
      <w:r>
        <w:rPr>
          <w:rFonts w:hint="eastAsia" w:ascii="宋体" w:hAnsi="宋体" w:eastAsia="宋体" w:cs="宋体"/>
          <w:sz w:val="24"/>
          <w:szCs w:val="28"/>
        </w:rPr>
        <w:t>供应商：（盖章）</w:t>
      </w:r>
    </w:p>
    <w:p w14:paraId="15374E29">
      <w:pPr>
        <w:spacing w:line="360" w:lineRule="auto"/>
        <w:rPr>
          <w:rFonts w:hint="eastAsia" w:ascii="宋体" w:hAnsi="宋体" w:eastAsia="宋体" w:cs="宋体"/>
          <w:sz w:val="24"/>
          <w:szCs w:val="28"/>
        </w:rPr>
      </w:pPr>
      <w:r>
        <w:rPr>
          <w:rFonts w:hint="eastAsia" w:ascii="宋体" w:hAnsi="宋体" w:eastAsia="宋体" w:cs="宋体"/>
          <w:sz w:val="24"/>
        </w:rPr>
        <w:t>法定代表人或被授权人</w:t>
      </w:r>
      <w:r>
        <w:rPr>
          <w:rFonts w:hint="eastAsia" w:ascii="宋体" w:hAnsi="宋体" w:eastAsia="宋体" w:cs="宋体"/>
          <w:sz w:val="24"/>
          <w:szCs w:val="28"/>
        </w:rPr>
        <w:t>：（签字</w:t>
      </w:r>
      <w:r>
        <w:rPr>
          <w:rFonts w:hint="eastAsia" w:ascii="宋体" w:hAnsi="宋体" w:eastAsia="宋体" w:cs="宋体"/>
          <w:sz w:val="24"/>
          <w:szCs w:val="28"/>
          <w:lang w:eastAsia="zh-CN"/>
        </w:rPr>
        <w:t>或盖章</w:t>
      </w:r>
      <w:r>
        <w:rPr>
          <w:rFonts w:hint="eastAsia" w:ascii="宋体" w:hAnsi="宋体" w:eastAsia="宋体" w:cs="宋体"/>
          <w:sz w:val="24"/>
          <w:szCs w:val="28"/>
        </w:rPr>
        <w:t>）</w:t>
      </w:r>
    </w:p>
    <w:p w14:paraId="21E1DBF3">
      <w:pPr>
        <w:spacing w:line="360" w:lineRule="auto"/>
        <w:rPr>
          <w:rFonts w:hint="eastAsia" w:ascii="宋体" w:hAnsi="宋体" w:eastAsia="宋体" w:cs="宋体"/>
          <w:sz w:val="24"/>
          <w:szCs w:val="28"/>
        </w:rPr>
      </w:pPr>
      <w:r>
        <w:rPr>
          <w:rFonts w:hint="eastAsia" w:ascii="宋体" w:hAnsi="宋体" w:eastAsia="宋体" w:cs="宋体"/>
          <w:sz w:val="24"/>
          <w:szCs w:val="28"/>
        </w:rPr>
        <w:t>地址：</w:t>
      </w:r>
    </w:p>
    <w:p w14:paraId="0C20DADC">
      <w:pPr>
        <w:spacing w:line="360" w:lineRule="auto"/>
        <w:rPr>
          <w:rFonts w:hint="eastAsia" w:ascii="宋体" w:hAnsi="宋体" w:eastAsia="宋体" w:cs="宋体"/>
          <w:sz w:val="24"/>
          <w:szCs w:val="28"/>
        </w:rPr>
      </w:pPr>
      <w:r>
        <w:rPr>
          <w:rFonts w:hint="eastAsia" w:ascii="宋体" w:hAnsi="宋体" w:eastAsia="宋体" w:cs="宋体"/>
          <w:sz w:val="24"/>
          <w:szCs w:val="28"/>
        </w:rPr>
        <w:t>邮编：</w:t>
      </w:r>
    </w:p>
    <w:p w14:paraId="24C00478">
      <w:pPr>
        <w:spacing w:line="360" w:lineRule="auto"/>
        <w:rPr>
          <w:rFonts w:hint="eastAsia" w:ascii="宋体" w:hAnsi="宋体" w:eastAsia="宋体" w:cs="宋体"/>
          <w:sz w:val="24"/>
          <w:szCs w:val="28"/>
        </w:rPr>
      </w:pPr>
      <w:r>
        <w:rPr>
          <w:rFonts w:hint="eastAsia" w:ascii="宋体" w:hAnsi="宋体" w:eastAsia="宋体" w:cs="宋体"/>
          <w:sz w:val="24"/>
          <w:szCs w:val="28"/>
        </w:rPr>
        <w:t>电话：</w:t>
      </w:r>
    </w:p>
    <w:p w14:paraId="02B2C672">
      <w:pPr>
        <w:spacing w:line="360" w:lineRule="auto"/>
        <w:ind w:firstLine="360" w:firstLineChars="150"/>
        <w:rPr>
          <w:rFonts w:hint="eastAsia" w:ascii="宋体" w:hAnsi="宋体" w:eastAsia="宋体" w:cs="宋体"/>
          <w:sz w:val="24"/>
          <w:szCs w:val="28"/>
        </w:rPr>
      </w:pPr>
    </w:p>
    <w:p w14:paraId="02034024">
      <w:pPr>
        <w:spacing w:line="360" w:lineRule="auto"/>
        <w:ind w:right="480" w:firstLine="360" w:firstLineChars="150"/>
        <w:jc w:val="center"/>
        <w:rPr>
          <w:rFonts w:hint="eastAsia" w:ascii="宋体" w:hAnsi="宋体" w:eastAsia="宋体" w:cs="宋体"/>
          <w:sz w:val="24"/>
          <w:szCs w:val="28"/>
        </w:rPr>
      </w:pPr>
      <w:r>
        <w:rPr>
          <w:rFonts w:hint="eastAsia" w:ascii="宋体" w:hAnsi="宋体" w:eastAsia="宋体" w:cs="宋体"/>
          <w:sz w:val="24"/>
          <w:szCs w:val="28"/>
        </w:rPr>
        <w:t xml:space="preserve">                                                 年  月  日</w:t>
      </w:r>
    </w:p>
    <w:p w14:paraId="7958FF42">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承诺书Ⅱ</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0E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vAlign w:val="center"/>
          </w:tcPr>
          <w:p w14:paraId="540A196E">
            <w:pPr>
              <w:spacing w:line="360" w:lineRule="atLeast"/>
              <w:rPr>
                <w:rFonts w:hint="eastAsia" w:ascii="宋体" w:hAnsi="宋体" w:eastAsia="宋体" w:cs="宋体"/>
                <w:sz w:val="24"/>
              </w:rPr>
            </w:pPr>
            <w:r>
              <w:rPr>
                <w:rFonts w:hint="eastAsia" w:ascii="宋体" w:hAnsi="宋体" w:eastAsia="宋体" w:cs="宋体"/>
                <w:sz w:val="24"/>
              </w:rPr>
              <w:t>致：陕西海堂项目管理咨询有限公司</w:t>
            </w:r>
          </w:p>
        </w:tc>
      </w:tr>
      <w:tr w14:paraId="7E40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9000" w:type="dxa"/>
            <w:gridSpan w:val="3"/>
            <w:vAlign w:val="center"/>
          </w:tcPr>
          <w:p w14:paraId="58C8891D">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作为参加贵公司组织的招标采购项目的供应商，本公司承诺：在参加本项目招标之前不存在被依法禁止经营行为、财产被接管或冻结的情况，如有隐瞒实情，愿承担一切责任及后果。</w:t>
            </w:r>
          </w:p>
        </w:tc>
      </w:tr>
      <w:tr w14:paraId="0324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40" w:type="dxa"/>
            <w:vAlign w:val="center"/>
          </w:tcPr>
          <w:p w14:paraId="5DC84E6B">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420" w:type="dxa"/>
            <w:vAlign w:val="center"/>
          </w:tcPr>
          <w:p w14:paraId="476BBEA2">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vAlign w:val="center"/>
          </w:tcPr>
          <w:p w14:paraId="74A34395">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12D8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jc w:val="center"/>
        </w:trPr>
        <w:tc>
          <w:tcPr>
            <w:tcW w:w="3240" w:type="dxa"/>
            <w:vAlign w:val="center"/>
          </w:tcPr>
          <w:p w14:paraId="4F9BC45D">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vAlign w:val="center"/>
          </w:tcPr>
          <w:p w14:paraId="0101CDA1">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vAlign w:val="center"/>
          </w:tcPr>
          <w:p w14:paraId="35BD12CF">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365DBDA1">
      <w:pPr>
        <w:spacing w:line="360" w:lineRule="atLeast"/>
        <w:rPr>
          <w:rFonts w:hint="eastAsia" w:ascii="宋体" w:hAnsi="宋体" w:eastAsia="宋体" w:cs="宋体"/>
          <w:b/>
          <w:sz w:val="42"/>
          <w:szCs w:val="42"/>
        </w:rPr>
      </w:pPr>
    </w:p>
    <w:p w14:paraId="3C769A75">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00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489474FA">
            <w:pPr>
              <w:spacing w:line="360" w:lineRule="atLeast"/>
              <w:rPr>
                <w:rFonts w:hint="eastAsia" w:ascii="宋体" w:hAnsi="宋体" w:eastAsia="宋体" w:cs="宋体"/>
                <w:sz w:val="24"/>
              </w:rPr>
            </w:pPr>
            <w:r>
              <w:rPr>
                <w:rFonts w:hint="eastAsia" w:ascii="宋体" w:hAnsi="宋体" w:eastAsia="宋体" w:cs="宋体"/>
                <w:sz w:val="24"/>
              </w:rPr>
              <w:t>致：陕西海堂项目管理咨询有限公司</w:t>
            </w:r>
          </w:p>
        </w:tc>
      </w:tr>
      <w:tr w14:paraId="017B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61CFD21">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341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813B636">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420" w:type="dxa"/>
            <w:vAlign w:val="center"/>
          </w:tcPr>
          <w:p w14:paraId="2824B569">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vAlign w:val="center"/>
          </w:tcPr>
          <w:p w14:paraId="05B6C883">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46AF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01264E82">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vAlign w:val="center"/>
          </w:tcPr>
          <w:p w14:paraId="67E30477">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vAlign w:val="center"/>
          </w:tcPr>
          <w:p w14:paraId="2CE0549D">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07817A2A">
      <w:pPr>
        <w:spacing w:line="360" w:lineRule="atLeast"/>
        <w:rPr>
          <w:rFonts w:hint="eastAsia" w:ascii="宋体" w:hAnsi="宋体" w:eastAsia="宋体" w:cs="宋体"/>
          <w:b/>
          <w:sz w:val="32"/>
          <w:szCs w:val="32"/>
        </w:rPr>
      </w:pPr>
    </w:p>
    <w:p w14:paraId="37119C32">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承诺书Ⅳ</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231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0DDA355">
            <w:pPr>
              <w:spacing w:line="360" w:lineRule="atLeast"/>
              <w:rPr>
                <w:rFonts w:hint="eastAsia" w:ascii="宋体" w:hAnsi="宋体" w:eastAsia="宋体" w:cs="宋体"/>
                <w:sz w:val="24"/>
              </w:rPr>
            </w:pPr>
            <w:r>
              <w:rPr>
                <w:rFonts w:hint="eastAsia" w:ascii="宋体" w:hAnsi="宋体" w:eastAsia="宋体" w:cs="宋体"/>
                <w:sz w:val="24"/>
              </w:rPr>
              <w:t>致：陕西海堂项目管理咨询有限公司</w:t>
            </w:r>
          </w:p>
        </w:tc>
      </w:tr>
      <w:tr w14:paraId="08D8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6CF0E0C">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作为参加贵公司组织的招标采购项目的供应商，本公司郑重申告：近三年因项目质量问题的不法行为记录为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1271811B">
            <w:pPr>
              <w:spacing w:line="360" w:lineRule="atLeast"/>
              <w:ind w:firstLine="480" w:firstLineChars="200"/>
              <w:rPr>
                <w:rFonts w:hint="eastAsia" w:ascii="宋体" w:hAnsi="宋体" w:eastAsia="宋体" w:cs="宋体"/>
                <w:sz w:val="24"/>
              </w:rPr>
            </w:pPr>
            <w:r>
              <w:rPr>
                <w:rFonts w:hint="eastAsia" w:ascii="宋体" w:hAnsi="宋体" w:eastAsia="宋体" w:cs="宋体"/>
                <w:sz w:val="24"/>
              </w:rPr>
              <w:t>本公司承诺：本次投标产品为正品行货。</w:t>
            </w:r>
          </w:p>
        </w:tc>
      </w:tr>
      <w:tr w14:paraId="5F3B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017AED9">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420" w:type="dxa"/>
            <w:vAlign w:val="center"/>
          </w:tcPr>
          <w:p w14:paraId="67EE2EE1">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vAlign w:val="center"/>
          </w:tcPr>
          <w:p w14:paraId="058FB8A6">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5342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397445AF">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vAlign w:val="center"/>
          </w:tcPr>
          <w:p w14:paraId="650CDFA1">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vAlign w:val="center"/>
          </w:tcPr>
          <w:p w14:paraId="6092BA00">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1524C900">
      <w:pPr>
        <w:spacing w:line="360" w:lineRule="auto"/>
        <w:ind w:right="480"/>
        <w:rPr>
          <w:rFonts w:hint="eastAsia" w:ascii="宋体" w:hAnsi="宋体" w:eastAsia="宋体" w:cs="宋体"/>
          <w:sz w:val="24"/>
          <w:szCs w:val="28"/>
        </w:rPr>
      </w:pPr>
    </w:p>
    <w:p w14:paraId="6C06C5A1">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w:t>
      </w:r>
      <w:r>
        <w:rPr>
          <w:rFonts w:hint="eastAsia" w:ascii="宋体" w:hAnsi="宋体" w:eastAsia="宋体" w:cs="宋体"/>
          <w:b/>
          <w:sz w:val="36"/>
          <w:szCs w:val="36"/>
        </w:rPr>
        <w:fldChar w:fldCharType="begin"/>
      </w:r>
      <w:r>
        <w:rPr>
          <w:rFonts w:hint="eastAsia" w:ascii="宋体" w:hAnsi="宋体" w:eastAsia="宋体" w:cs="宋体"/>
          <w:b/>
          <w:sz w:val="36"/>
          <w:szCs w:val="36"/>
        </w:rPr>
        <w:instrText xml:space="preserve"> = 5 \* ROMAN </w:instrText>
      </w:r>
      <w:r>
        <w:rPr>
          <w:rFonts w:hint="eastAsia" w:ascii="宋体" w:hAnsi="宋体" w:eastAsia="宋体" w:cs="宋体"/>
          <w:b/>
          <w:sz w:val="36"/>
          <w:szCs w:val="36"/>
        </w:rPr>
        <w:fldChar w:fldCharType="separate"/>
      </w:r>
      <w:r>
        <w:rPr>
          <w:rFonts w:hint="eastAsia" w:ascii="宋体" w:hAnsi="宋体" w:eastAsia="宋体" w:cs="宋体"/>
          <w:b/>
          <w:sz w:val="36"/>
          <w:szCs w:val="36"/>
        </w:rPr>
        <w:t>V</w:t>
      </w:r>
      <w:r>
        <w:rPr>
          <w:rFonts w:hint="eastAsia" w:ascii="宋体" w:hAnsi="宋体" w:eastAsia="宋体" w:cs="宋体"/>
          <w:b/>
          <w:sz w:val="36"/>
          <w:szCs w:val="36"/>
        </w:rPr>
        <w:fldChar w:fldCharType="end"/>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8A6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7B88197">
            <w:pPr>
              <w:spacing w:line="360" w:lineRule="atLeast"/>
              <w:rPr>
                <w:rFonts w:hint="eastAsia" w:ascii="宋体" w:hAnsi="宋体" w:eastAsia="宋体" w:cs="宋体"/>
                <w:sz w:val="24"/>
              </w:rPr>
            </w:pPr>
            <w:r>
              <w:rPr>
                <w:rFonts w:hint="eastAsia" w:ascii="宋体" w:hAnsi="宋体" w:eastAsia="宋体" w:cs="宋体"/>
                <w:sz w:val="24"/>
              </w:rPr>
              <w:t>致：陕西海堂项目管理咨询有限公司</w:t>
            </w:r>
          </w:p>
        </w:tc>
      </w:tr>
      <w:tr w14:paraId="2FFC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27CC0CFE">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作为参加贵公司组织的招标采购项目的供应商，本公司承诺：参加本次投标提交的所有资格证明文件、业绩证明文件及其他证明文件是真实的、有效的，如有隐瞒实情，愿承担一切责任及后果。</w:t>
            </w:r>
          </w:p>
        </w:tc>
      </w:tr>
      <w:tr w14:paraId="51E3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07C0D7D">
            <w:pPr>
              <w:spacing w:line="360" w:lineRule="atLeast"/>
              <w:jc w:val="center"/>
              <w:rPr>
                <w:rFonts w:hint="eastAsia" w:ascii="宋体" w:hAnsi="宋体" w:eastAsia="宋体" w:cs="宋体"/>
                <w:sz w:val="24"/>
              </w:rPr>
            </w:pPr>
            <w:r>
              <w:rPr>
                <w:rFonts w:hint="eastAsia" w:ascii="宋体" w:hAnsi="宋体" w:eastAsia="宋体" w:cs="宋体"/>
                <w:sz w:val="24"/>
              </w:rPr>
              <w:t>供应商</w:t>
            </w:r>
          </w:p>
        </w:tc>
        <w:tc>
          <w:tcPr>
            <w:tcW w:w="3420" w:type="dxa"/>
            <w:vAlign w:val="center"/>
          </w:tcPr>
          <w:p w14:paraId="25FE8597">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vAlign w:val="center"/>
          </w:tcPr>
          <w:p w14:paraId="78515F11">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65B1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1D8E7A84">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vAlign w:val="center"/>
          </w:tcPr>
          <w:p w14:paraId="5FEC38A8">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vAlign w:val="center"/>
          </w:tcPr>
          <w:p w14:paraId="3FD7EA42">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261DEDB5">
      <w:pPr>
        <w:spacing w:line="500" w:lineRule="exact"/>
        <w:rPr>
          <w:rFonts w:hint="eastAsia" w:ascii="宋体" w:hAnsi="宋体" w:eastAsia="宋体" w:cs="宋体"/>
          <w:b/>
          <w:bCs/>
          <w:sz w:val="32"/>
        </w:rPr>
      </w:pPr>
    </w:p>
    <w:p w14:paraId="5A732E4C">
      <w:pPr>
        <w:spacing w:line="500" w:lineRule="exact"/>
        <w:rPr>
          <w:rFonts w:hint="eastAsia" w:ascii="宋体" w:hAnsi="宋体" w:eastAsia="宋体" w:cs="宋体"/>
          <w:b/>
          <w:bCs/>
          <w:sz w:val="32"/>
        </w:rPr>
      </w:pPr>
    </w:p>
    <w:p w14:paraId="3E466A89">
      <w:pPr>
        <w:spacing w:line="500" w:lineRule="exact"/>
        <w:rPr>
          <w:rFonts w:hint="eastAsia" w:ascii="宋体" w:hAnsi="宋体" w:eastAsia="宋体" w:cs="宋体"/>
          <w:b/>
          <w:bCs/>
          <w:sz w:val="32"/>
        </w:rPr>
      </w:pPr>
    </w:p>
    <w:p w14:paraId="27FB34D4">
      <w:pPr>
        <w:tabs>
          <w:tab w:val="left" w:pos="1755"/>
        </w:tabs>
        <w:spacing w:line="500" w:lineRule="atLeast"/>
        <w:jc w:val="center"/>
        <w:outlineLvl w:val="1"/>
        <w:rPr>
          <w:rFonts w:hint="eastAsia" w:ascii="宋体" w:hAnsi="宋体" w:eastAsia="宋体" w:cs="宋体"/>
          <w:b/>
          <w:bCs/>
          <w:sz w:val="32"/>
          <w:szCs w:val="32"/>
        </w:rPr>
      </w:pPr>
      <w:bookmarkStart w:id="12" w:name="_Toc20260"/>
      <w:bookmarkStart w:id="13" w:name="_Toc11970"/>
      <w:bookmarkStart w:id="14" w:name="_Toc25411"/>
      <w:r>
        <w:rPr>
          <w:rFonts w:hint="eastAsia" w:ascii="宋体" w:hAnsi="宋体" w:eastAsia="宋体" w:cs="宋体"/>
          <w:b/>
          <w:bCs/>
          <w:sz w:val="32"/>
          <w:szCs w:val="32"/>
        </w:rPr>
        <w:t>第六部分  附件</w:t>
      </w:r>
      <w:bookmarkEnd w:id="12"/>
      <w:bookmarkEnd w:id="13"/>
      <w:bookmarkEnd w:id="14"/>
    </w:p>
    <w:p w14:paraId="1A8D5AD4">
      <w:pPr>
        <w:spacing w:line="500" w:lineRule="atLeast"/>
        <w:jc w:val="center"/>
        <w:rPr>
          <w:rFonts w:hint="eastAsia" w:ascii="宋体" w:hAnsi="宋体" w:eastAsia="宋体" w:cs="宋体"/>
          <w:b/>
          <w:bCs/>
          <w:color w:val="000000"/>
          <w:kern w:val="0"/>
          <w:sz w:val="28"/>
          <w:szCs w:val="28"/>
        </w:rPr>
      </w:pPr>
      <w:bookmarkStart w:id="15" w:name="_Toc20607"/>
      <w:bookmarkStart w:id="16" w:name="_Toc17249"/>
      <w:r>
        <w:rPr>
          <w:rFonts w:hint="eastAsia" w:ascii="宋体" w:hAnsi="宋体" w:eastAsia="宋体" w:cs="宋体"/>
          <w:b/>
          <w:bCs/>
          <w:kern w:val="0"/>
          <w:sz w:val="28"/>
          <w:szCs w:val="28"/>
        </w:rPr>
        <w:t>一.</w:t>
      </w:r>
      <w:bookmarkEnd w:id="15"/>
      <w:bookmarkEnd w:id="16"/>
      <w:r>
        <w:rPr>
          <w:rFonts w:hint="eastAsia" w:ascii="宋体" w:hAnsi="宋体" w:eastAsia="宋体" w:cs="宋体"/>
          <w:b/>
          <w:bCs/>
          <w:color w:val="000000"/>
          <w:kern w:val="0"/>
          <w:sz w:val="28"/>
          <w:szCs w:val="28"/>
        </w:rPr>
        <w:t>中小企业声明函（服务）</w:t>
      </w:r>
    </w:p>
    <w:p w14:paraId="24676B65">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515C229">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；承建（承接）企业为（企业名称），从业人员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rPr>
        <w:tab/>
      </w:r>
      <w:r>
        <w:rPr>
          <w:rFonts w:hint="eastAsia" w:ascii="宋体" w:hAnsi="宋体" w:eastAsia="宋体" w:cs="宋体"/>
          <w:spacing w:val="6"/>
          <w:sz w:val="24"/>
        </w:rPr>
        <w:t>人，营业收入为</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rPr>
        <w:tab/>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rPr>
        <w:tab/>
      </w:r>
      <w:r>
        <w:rPr>
          <w:rFonts w:hint="eastAsia" w:ascii="宋体" w:hAnsi="宋体" w:eastAsia="宋体" w:cs="宋体"/>
          <w:spacing w:val="6"/>
          <w:sz w:val="24"/>
          <w:u w:val="single"/>
        </w:rPr>
        <w:t xml:space="preserve">   </w:t>
      </w:r>
      <w:r>
        <w:rPr>
          <w:rFonts w:hint="eastAsia" w:ascii="宋体" w:hAnsi="宋体" w:eastAsia="宋体" w:cs="宋体"/>
          <w:spacing w:val="6"/>
          <w:sz w:val="24"/>
        </w:rPr>
        <w:t xml:space="preserve"> 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58C49E9F">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；承建（承接）企业为（企业名称），从业人员</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rPr>
        <w:tab/>
      </w:r>
      <w:r>
        <w:rPr>
          <w:rFonts w:hint="eastAsia" w:ascii="宋体" w:hAnsi="宋体" w:eastAsia="宋体" w:cs="宋体"/>
          <w:spacing w:val="6"/>
          <w:sz w:val="24"/>
          <w:u w:val="single"/>
        </w:rPr>
        <w:t xml:space="preserve">  </w:t>
      </w:r>
      <w:r>
        <w:rPr>
          <w:rFonts w:hint="eastAsia" w:ascii="宋体" w:hAnsi="宋体" w:eastAsia="宋体" w:cs="宋体"/>
          <w:spacing w:val="6"/>
          <w:sz w:val="24"/>
        </w:rPr>
        <w:t xml:space="preserve">人，营业收入为 </w:t>
      </w:r>
      <w:r>
        <w:rPr>
          <w:rFonts w:hint="eastAsia" w:ascii="宋体" w:hAnsi="宋体" w:eastAsia="宋体" w:cs="宋体"/>
          <w:spacing w:val="6"/>
          <w:sz w:val="24"/>
          <w:u w:val="single"/>
        </w:rPr>
        <w:tab/>
      </w:r>
      <w:r>
        <w:rPr>
          <w:rFonts w:hint="eastAsia" w:ascii="宋体" w:hAnsi="宋体" w:eastAsia="宋体" w:cs="宋体"/>
          <w:spacing w:val="6"/>
          <w:sz w:val="24"/>
        </w:rPr>
        <w:t>万元，资产总额为</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rPr>
        <w:tab/>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29A8E398">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w:t>
      </w:r>
    </w:p>
    <w:p w14:paraId="1A309C0F">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0FBFCEE1">
      <w:pPr>
        <w:spacing w:line="360" w:lineRule="auto"/>
        <w:ind w:firstLine="504" w:firstLineChars="200"/>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67261434">
      <w:pPr>
        <w:spacing w:line="588" w:lineRule="exact"/>
        <w:ind w:firstLine="504" w:firstLineChars="200"/>
        <w:jc w:val="center"/>
        <w:rPr>
          <w:rFonts w:hint="eastAsia" w:ascii="宋体" w:hAnsi="宋体" w:eastAsia="宋体" w:cs="宋体"/>
          <w:spacing w:val="6"/>
          <w:sz w:val="24"/>
        </w:rPr>
      </w:pPr>
      <w:r>
        <w:rPr>
          <w:rFonts w:hint="eastAsia" w:ascii="宋体" w:hAnsi="宋体" w:eastAsia="宋体" w:cs="宋体"/>
          <w:spacing w:val="6"/>
          <w:sz w:val="24"/>
        </w:rPr>
        <w:t>企业名称（盖章）：</w:t>
      </w:r>
    </w:p>
    <w:p w14:paraId="7C838434">
      <w:pPr>
        <w:spacing w:line="588" w:lineRule="exact"/>
        <w:ind w:firstLine="504" w:firstLineChars="200"/>
        <w:rPr>
          <w:rFonts w:hint="eastAsia" w:ascii="宋体" w:hAnsi="宋体" w:eastAsia="宋体" w:cs="宋体"/>
          <w:spacing w:val="6"/>
          <w:sz w:val="24"/>
        </w:rPr>
      </w:pPr>
      <w:r>
        <w:rPr>
          <w:rFonts w:hint="eastAsia" w:ascii="宋体" w:hAnsi="宋体" w:eastAsia="宋体" w:cs="宋体"/>
          <w:spacing w:val="6"/>
          <w:sz w:val="24"/>
        </w:rPr>
        <w:t xml:space="preserve">                          日期：</w:t>
      </w:r>
    </w:p>
    <w:p w14:paraId="53153D4C">
      <w:pPr>
        <w:pStyle w:val="20"/>
        <w:rPr>
          <w:rFonts w:hint="eastAsia" w:ascii="宋体" w:hAnsi="宋体" w:eastAsia="宋体" w:cs="宋体"/>
          <w:spacing w:val="6"/>
          <w:sz w:val="24"/>
        </w:rPr>
      </w:pPr>
    </w:p>
    <w:p w14:paraId="2A889A53">
      <w:pPr>
        <w:rPr>
          <w:rFonts w:hint="eastAsia" w:ascii="宋体" w:hAnsi="宋体" w:eastAsia="宋体" w:cs="宋体"/>
          <w:spacing w:val="6"/>
          <w:sz w:val="24"/>
        </w:rPr>
      </w:pPr>
    </w:p>
    <w:p w14:paraId="364A47DB">
      <w:pPr>
        <w:tabs>
          <w:tab w:val="left" w:pos="1755"/>
        </w:tabs>
        <w:spacing w:line="500" w:lineRule="atLeast"/>
        <w:jc w:val="center"/>
        <w:rPr>
          <w:rFonts w:hint="eastAsia" w:ascii="宋体" w:hAnsi="宋体" w:eastAsia="宋体" w:cs="宋体"/>
          <w:spacing w:val="6"/>
          <w:sz w:val="24"/>
        </w:rPr>
      </w:pPr>
      <w:r>
        <w:rPr>
          <w:rFonts w:hint="eastAsia" w:ascii="宋体" w:hAnsi="宋体" w:eastAsia="宋体" w:cs="宋体"/>
          <w:spacing w:val="6"/>
          <w:sz w:val="24"/>
        </w:rPr>
        <w:t>备注：从业人员、营业收入、资产总额填报上一年度数据，无上一年度数据</w:t>
      </w:r>
    </w:p>
    <w:p w14:paraId="5FD7CC38">
      <w:pPr>
        <w:tabs>
          <w:tab w:val="left" w:pos="1755"/>
        </w:tabs>
        <w:spacing w:line="500" w:lineRule="atLeast"/>
        <w:rPr>
          <w:rFonts w:hint="eastAsia" w:ascii="宋体" w:hAnsi="宋体" w:eastAsia="宋体" w:cs="宋体"/>
          <w:b/>
          <w:bCs/>
          <w:sz w:val="28"/>
          <w:szCs w:val="28"/>
        </w:rPr>
      </w:pPr>
      <w:r>
        <w:rPr>
          <w:rFonts w:hint="eastAsia" w:ascii="宋体" w:hAnsi="宋体" w:eastAsia="宋体" w:cs="宋体"/>
          <w:spacing w:val="6"/>
          <w:sz w:val="24"/>
        </w:rPr>
        <w:t>的新成立企业可不填报。</w:t>
      </w:r>
      <w:r>
        <w:rPr>
          <w:rFonts w:hint="eastAsia" w:ascii="宋体" w:hAnsi="宋体" w:eastAsia="宋体" w:cs="宋体"/>
          <w:color w:val="000000"/>
          <w:sz w:val="24"/>
        </w:rPr>
        <w:br w:type="page"/>
      </w:r>
      <w:bookmarkStart w:id="17" w:name="_Toc26990"/>
      <w:bookmarkStart w:id="18" w:name="_Toc32499"/>
      <w:r>
        <w:rPr>
          <w:rFonts w:hint="eastAsia" w:ascii="宋体" w:hAnsi="宋体" w:eastAsia="宋体" w:cs="宋体"/>
          <w:b/>
          <w:bCs/>
          <w:sz w:val="28"/>
          <w:szCs w:val="28"/>
        </w:rPr>
        <w:t>二、</w:t>
      </w:r>
      <w:bookmarkEnd w:id="17"/>
      <w:bookmarkEnd w:id="18"/>
      <w:r>
        <w:rPr>
          <w:rFonts w:hint="eastAsia" w:ascii="宋体" w:hAnsi="宋体" w:eastAsia="宋体" w:cs="宋体"/>
          <w:b/>
          <w:kern w:val="0"/>
          <w:sz w:val="28"/>
          <w:szCs w:val="28"/>
          <w:lang w:val="zh-CN"/>
        </w:rPr>
        <w:t>残疾人福利性单位声明函（非</w:t>
      </w:r>
      <w:r>
        <w:rPr>
          <w:rFonts w:hint="eastAsia" w:ascii="宋体" w:hAnsi="宋体" w:eastAsia="宋体" w:cs="宋体"/>
          <w:b/>
          <w:bCs/>
          <w:sz w:val="28"/>
          <w:szCs w:val="28"/>
        </w:rPr>
        <w:t>残疾人福利企业</w:t>
      </w:r>
      <w:r>
        <w:rPr>
          <w:rFonts w:hint="eastAsia" w:ascii="宋体" w:hAnsi="宋体" w:eastAsia="宋体" w:cs="宋体"/>
          <w:b/>
          <w:kern w:val="0"/>
          <w:sz w:val="28"/>
          <w:szCs w:val="28"/>
          <w:lang w:val="zh-CN"/>
        </w:rPr>
        <w:t>不</w:t>
      </w:r>
      <w:r>
        <w:rPr>
          <w:rFonts w:hint="eastAsia" w:ascii="宋体" w:hAnsi="宋体" w:eastAsia="宋体" w:cs="宋体"/>
          <w:b/>
          <w:bCs/>
          <w:kern w:val="0"/>
          <w:sz w:val="28"/>
          <w:szCs w:val="28"/>
        </w:rPr>
        <w:t>填写</w:t>
      </w:r>
      <w:r>
        <w:rPr>
          <w:rFonts w:hint="eastAsia" w:ascii="宋体" w:hAnsi="宋体" w:eastAsia="宋体" w:cs="宋体"/>
          <w:b/>
          <w:kern w:val="0"/>
          <w:sz w:val="28"/>
          <w:szCs w:val="28"/>
          <w:lang w:val="zh-CN"/>
        </w:rPr>
        <w:t>）</w:t>
      </w:r>
    </w:p>
    <w:p w14:paraId="36F5114A">
      <w:pPr>
        <w:spacing w:line="360" w:lineRule="auto"/>
        <w:rPr>
          <w:rFonts w:hint="eastAsia" w:ascii="宋体" w:hAnsi="宋体" w:eastAsia="宋体" w:cs="宋体"/>
          <w:b/>
          <w:spacing w:val="6"/>
          <w:sz w:val="32"/>
          <w:szCs w:val="32"/>
          <w:shd w:val="pct10" w:color="auto" w:fill="FFFFFF"/>
        </w:rPr>
      </w:pPr>
    </w:p>
    <w:p w14:paraId="448C798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sz w:val="24"/>
          <w:u w:val="single"/>
        </w:rPr>
        <w:t>_     ___</w:t>
      </w:r>
      <w:r>
        <w:rPr>
          <w:rFonts w:hint="eastAsia" w:ascii="宋体" w:hAnsi="宋体" w:eastAsia="宋体" w:cs="宋体"/>
          <w:sz w:val="24"/>
        </w:rPr>
        <w:t>项目采购活动提供本单位制造的产品（由本单位承担工程/提供服务），或者提供其他残疾人福利性单位制造的产品（不包括使用非残疾人福利性单位注册商标的产品）。</w:t>
      </w:r>
    </w:p>
    <w:p w14:paraId="1CDB8A9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01A09B1B">
      <w:pPr>
        <w:spacing w:line="360" w:lineRule="auto"/>
        <w:ind w:firstLine="480" w:firstLineChars="200"/>
        <w:rPr>
          <w:rFonts w:hint="eastAsia" w:ascii="宋体" w:hAnsi="宋体" w:eastAsia="宋体" w:cs="宋体"/>
          <w:sz w:val="24"/>
        </w:rPr>
      </w:pPr>
    </w:p>
    <w:p w14:paraId="772F3C09">
      <w:pPr>
        <w:spacing w:line="360" w:lineRule="auto"/>
        <w:ind w:firstLine="480" w:firstLineChars="200"/>
        <w:rPr>
          <w:rFonts w:hint="eastAsia" w:ascii="宋体" w:hAnsi="宋体" w:eastAsia="宋体" w:cs="宋体"/>
          <w:sz w:val="24"/>
        </w:rPr>
      </w:pPr>
    </w:p>
    <w:p w14:paraId="586329CE">
      <w:pPr>
        <w:tabs>
          <w:tab w:val="left" w:pos="4860"/>
          <w:tab w:val="left" w:pos="8040"/>
          <w:tab w:val="left" w:pos="8160"/>
        </w:tabs>
        <w:spacing w:line="360" w:lineRule="auto"/>
        <w:ind w:right="862" w:firstLine="480" w:firstLineChars="200"/>
        <w:jc w:val="center"/>
        <w:rPr>
          <w:rFonts w:hint="eastAsia"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524D7D72">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p>
    <w:p w14:paraId="3971B5F5">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0CFD331">
      <w:pPr>
        <w:spacing w:line="360" w:lineRule="auto"/>
        <w:ind w:firstLine="506" w:firstLineChars="200"/>
        <w:rPr>
          <w:rFonts w:hint="eastAsia" w:ascii="宋体" w:hAnsi="宋体" w:eastAsia="宋体" w:cs="宋体"/>
          <w:b/>
          <w:spacing w:val="6"/>
          <w:sz w:val="24"/>
          <w:shd w:val="pct10" w:color="auto" w:fill="FFFFFF"/>
        </w:rPr>
      </w:pPr>
    </w:p>
    <w:p w14:paraId="6118A3F7">
      <w:pPr>
        <w:spacing w:line="360" w:lineRule="auto"/>
        <w:ind w:firstLine="506" w:firstLineChars="200"/>
        <w:rPr>
          <w:rFonts w:hint="eastAsia" w:ascii="宋体" w:hAnsi="宋体" w:eastAsia="宋体" w:cs="宋体"/>
          <w:b/>
          <w:spacing w:val="6"/>
          <w:sz w:val="24"/>
          <w:shd w:val="pct10" w:color="auto" w:fill="FFFFFF"/>
        </w:rPr>
      </w:pPr>
    </w:p>
    <w:p w14:paraId="441FCE99">
      <w:pPr>
        <w:kinsoku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备注：供应商提供的《残疾人福利性单位声明函》必须真实有效，如果被举报经查实出具虚假声明函的，将被取消投标资格，并按有关规定予以处理。</w:t>
      </w:r>
    </w:p>
    <w:p w14:paraId="0C0AB68C">
      <w:pPr>
        <w:tabs>
          <w:tab w:val="left" w:pos="1755"/>
        </w:tabs>
        <w:spacing w:line="360" w:lineRule="auto"/>
        <w:jc w:val="center"/>
        <w:rPr>
          <w:rFonts w:hint="eastAsia" w:ascii="宋体" w:hAnsi="宋体" w:eastAsia="宋体" w:cs="宋体"/>
          <w:b/>
          <w:bCs/>
          <w:sz w:val="24"/>
        </w:rPr>
      </w:pPr>
    </w:p>
    <w:p w14:paraId="2DE37ABB">
      <w:pPr>
        <w:tabs>
          <w:tab w:val="left" w:pos="1755"/>
        </w:tabs>
        <w:spacing w:line="500" w:lineRule="atLeast"/>
        <w:jc w:val="center"/>
        <w:rPr>
          <w:rFonts w:hint="eastAsia" w:ascii="宋体" w:hAnsi="宋体" w:eastAsia="宋体" w:cs="宋体"/>
          <w:b/>
          <w:bCs/>
          <w:sz w:val="32"/>
          <w:szCs w:val="32"/>
        </w:rPr>
      </w:pPr>
    </w:p>
    <w:p w14:paraId="0DB55E27">
      <w:pPr>
        <w:tabs>
          <w:tab w:val="left" w:pos="1755"/>
        </w:tabs>
        <w:spacing w:line="500" w:lineRule="atLeast"/>
        <w:jc w:val="center"/>
        <w:rPr>
          <w:rFonts w:hint="eastAsia" w:ascii="宋体" w:hAnsi="宋体" w:eastAsia="宋体" w:cs="宋体"/>
          <w:b/>
          <w:bCs/>
          <w:sz w:val="32"/>
          <w:szCs w:val="32"/>
        </w:rPr>
      </w:pPr>
    </w:p>
    <w:p w14:paraId="63182577">
      <w:pPr>
        <w:tabs>
          <w:tab w:val="left" w:pos="1755"/>
        </w:tabs>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三、</w:t>
      </w:r>
      <w:bookmarkStart w:id="19" w:name="_Hlk18049907"/>
      <w:r>
        <w:rPr>
          <w:rFonts w:hint="eastAsia" w:ascii="宋体" w:hAnsi="宋体" w:eastAsia="宋体" w:cs="宋体"/>
          <w:b/>
          <w:kern w:val="0"/>
          <w:sz w:val="28"/>
          <w:szCs w:val="28"/>
          <w:lang w:val="zh-CN"/>
        </w:rPr>
        <w:t>监狱、戒毒企业</w:t>
      </w:r>
      <w:bookmarkEnd w:id="19"/>
      <w:r>
        <w:rPr>
          <w:rFonts w:hint="eastAsia" w:ascii="宋体" w:hAnsi="宋体" w:eastAsia="宋体" w:cs="宋体"/>
          <w:b/>
          <w:kern w:val="0"/>
          <w:sz w:val="28"/>
          <w:szCs w:val="28"/>
          <w:lang w:val="zh-CN"/>
        </w:rPr>
        <w:t>声明函（非监狱、戒毒企业不</w:t>
      </w:r>
      <w:r>
        <w:rPr>
          <w:rFonts w:hint="eastAsia" w:ascii="宋体" w:hAnsi="宋体" w:eastAsia="宋体" w:cs="宋体"/>
          <w:b/>
          <w:bCs/>
          <w:kern w:val="0"/>
          <w:sz w:val="28"/>
          <w:szCs w:val="28"/>
        </w:rPr>
        <w:t>填写</w:t>
      </w:r>
      <w:r>
        <w:rPr>
          <w:rFonts w:hint="eastAsia" w:ascii="宋体" w:hAnsi="宋体" w:eastAsia="宋体" w:cs="宋体"/>
          <w:b/>
          <w:kern w:val="0"/>
          <w:sz w:val="28"/>
          <w:szCs w:val="28"/>
          <w:lang w:val="zh-CN"/>
        </w:rPr>
        <w:t>）</w:t>
      </w:r>
    </w:p>
    <w:p w14:paraId="671575AD">
      <w:pPr>
        <w:spacing w:line="360" w:lineRule="auto"/>
        <w:rPr>
          <w:rFonts w:hint="eastAsia" w:ascii="宋体" w:hAnsi="宋体" w:eastAsia="宋体" w:cs="宋体"/>
          <w:b/>
          <w:spacing w:val="6"/>
          <w:sz w:val="32"/>
          <w:szCs w:val="32"/>
          <w:shd w:val="pct10" w:color="auto" w:fill="FFFFFF"/>
        </w:rPr>
      </w:pPr>
    </w:p>
    <w:p w14:paraId="7BCB014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w:t>
      </w:r>
      <w:r>
        <w:rPr>
          <w:rFonts w:hint="eastAsia" w:ascii="宋体" w:hAnsi="宋体" w:eastAsia="宋体" w:cs="宋体"/>
          <w:spacing w:val="-4"/>
          <w:kern w:val="0"/>
          <w:sz w:val="24"/>
        </w:rPr>
        <w:t>财政部 司法部 关于政府采购支持监狱企业发展有关问题的通知</w:t>
      </w:r>
      <w:r>
        <w:rPr>
          <w:rFonts w:hint="eastAsia" w:ascii="宋体" w:hAnsi="宋体" w:eastAsia="宋体" w:cs="宋体"/>
          <w:sz w:val="24"/>
        </w:rPr>
        <w:t>》（财库〔2014〕 68号）的规定，本单位为符合条件的监狱、戒毒企业，且本单位参加的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项目采购活动提供本单位制造的产品（由本单位承担工程/提供服务），或者提供其他监狱、戒毒企业制造的产品（不包括使用非监狱、戒毒企业注册商标的产品）。</w:t>
      </w:r>
    </w:p>
    <w:p w14:paraId="7511C1F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20726E2D">
      <w:pPr>
        <w:spacing w:line="360" w:lineRule="auto"/>
        <w:ind w:firstLine="480" w:firstLineChars="200"/>
        <w:rPr>
          <w:rFonts w:hint="eastAsia" w:ascii="宋体" w:hAnsi="宋体" w:eastAsia="宋体" w:cs="宋体"/>
          <w:sz w:val="24"/>
        </w:rPr>
      </w:pPr>
    </w:p>
    <w:p w14:paraId="4729D2DF">
      <w:pPr>
        <w:spacing w:line="360" w:lineRule="auto"/>
        <w:ind w:firstLine="480" w:firstLineChars="200"/>
        <w:rPr>
          <w:rFonts w:hint="eastAsia" w:ascii="宋体" w:hAnsi="宋体" w:eastAsia="宋体" w:cs="宋体"/>
          <w:sz w:val="24"/>
        </w:rPr>
      </w:pPr>
    </w:p>
    <w:p w14:paraId="10D86B26">
      <w:pPr>
        <w:tabs>
          <w:tab w:val="left" w:pos="4860"/>
          <w:tab w:val="left" w:pos="8040"/>
          <w:tab w:val="left" w:pos="8160"/>
        </w:tabs>
        <w:spacing w:line="360" w:lineRule="auto"/>
        <w:ind w:right="862" w:firstLine="480" w:firstLineChars="200"/>
        <w:jc w:val="center"/>
        <w:rPr>
          <w:rFonts w:hint="eastAsia"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28D2909C">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p>
    <w:p w14:paraId="7CE4756B">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8AA3E7E">
      <w:pPr>
        <w:spacing w:line="360" w:lineRule="auto"/>
        <w:ind w:firstLine="506" w:firstLineChars="200"/>
        <w:rPr>
          <w:rFonts w:hint="eastAsia" w:ascii="宋体" w:hAnsi="宋体" w:eastAsia="宋体" w:cs="宋体"/>
          <w:b/>
          <w:spacing w:val="6"/>
          <w:sz w:val="24"/>
          <w:shd w:val="pct10" w:color="auto" w:fill="FFFFFF"/>
        </w:rPr>
      </w:pPr>
    </w:p>
    <w:p w14:paraId="2FCD77BE">
      <w:pPr>
        <w:spacing w:line="360" w:lineRule="auto"/>
        <w:ind w:firstLine="506" w:firstLineChars="200"/>
        <w:rPr>
          <w:rFonts w:hint="eastAsia" w:ascii="宋体" w:hAnsi="宋体" w:eastAsia="宋体" w:cs="宋体"/>
          <w:b/>
          <w:spacing w:val="6"/>
          <w:sz w:val="24"/>
          <w:shd w:val="pct10" w:color="auto" w:fill="FFFFFF"/>
        </w:rPr>
      </w:pPr>
    </w:p>
    <w:p w14:paraId="267554BB">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lang w:val="zh-CN"/>
        </w:rPr>
        <w:t>备注：供应商提供的《</w:t>
      </w:r>
      <w:r>
        <w:rPr>
          <w:rFonts w:hint="eastAsia" w:ascii="宋体" w:hAnsi="宋体" w:eastAsia="宋体" w:cs="宋体"/>
          <w:sz w:val="24"/>
        </w:rPr>
        <w:t>监狱、戒毒企业</w:t>
      </w:r>
      <w:r>
        <w:rPr>
          <w:rFonts w:hint="eastAsia" w:ascii="宋体" w:hAnsi="宋体" w:eastAsia="宋体" w:cs="宋体"/>
          <w:kern w:val="0"/>
          <w:sz w:val="24"/>
          <w:lang w:val="zh-CN"/>
        </w:rPr>
        <w:t>声明函》必须真实有效，</w:t>
      </w:r>
      <w:r>
        <w:rPr>
          <w:rFonts w:hint="eastAsia" w:ascii="宋体" w:hAnsi="宋体" w:eastAsia="宋体" w:cs="宋体"/>
          <w:sz w:val="24"/>
        </w:rPr>
        <w:t>供应商应当提供由省级以上监狱管理局、戒毒管理局(含新疆生产建设兵团)出具的属于监狱企业的证明文件。</w:t>
      </w:r>
    </w:p>
    <w:p w14:paraId="2A810E5A">
      <w:pPr>
        <w:spacing w:before="156" w:beforeLines="50" w:after="312" w:afterLines="100"/>
        <w:rPr>
          <w:rFonts w:hint="eastAsia" w:ascii="宋体" w:hAnsi="宋体" w:eastAsia="宋体" w:cs="宋体"/>
          <w:b/>
          <w:color w:val="000000"/>
          <w:szCs w:val="21"/>
        </w:rPr>
      </w:pPr>
    </w:p>
    <w:p w14:paraId="5BB4280D">
      <w:pPr>
        <w:spacing w:before="156" w:beforeLines="50" w:after="312" w:afterLines="100"/>
        <w:rPr>
          <w:rFonts w:hint="eastAsia" w:ascii="宋体" w:hAnsi="宋体" w:eastAsia="宋体" w:cs="宋体"/>
          <w:b/>
          <w:color w:val="000000"/>
          <w:szCs w:val="21"/>
          <w:lang w:val="en-GB"/>
        </w:rPr>
      </w:pPr>
    </w:p>
    <w:p w14:paraId="01267900">
      <w:pPr>
        <w:spacing w:line="360" w:lineRule="auto"/>
        <w:ind w:right="456"/>
        <w:jc w:val="center"/>
        <w:outlineLvl w:val="1"/>
        <w:rPr>
          <w:rFonts w:hint="eastAsia" w:ascii="宋体" w:hAnsi="宋体" w:eastAsia="宋体" w:cs="宋体"/>
        </w:rPr>
      </w:pPr>
      <w:r>
        <w:rPr>
          <w:rFonts w:hint="eastAsia" w:ascii="宋体" w:hAnsi="宋体" w:eastAsia="宋体" w:cs="宋体"/>
          <w:b/>
          <w:color w:val="000000"/>
          <w:szCs w:val="21"/>
          <w:lang w:val="en-GB"/>
        </w:rPr>
        <w:br w:type="page"/>
      </w:r>
      <w:bookmarkStart w:id="20" w:name="_Toc19145"/>
      <w:r>
        <w:rPr>
          <w:rFonts w:hint="eastAsia" w:ascii="宋体" w:hAnsi="宋体" w:eastAsia="宋体" w:cs="宋体"/>
          <w:b/>
          <w:bCs/>
          <w:sz w:val="32"/>
        </w:rPr>
        <w:t>第七部分  封袋正面标识式样</w:t>
      </w:r>
      <w:bookmarkEnd w:id="20"/>
    </w:p>
    <w:p w14:paraId="6E535483">
      <w:pPr>
        <w:spacing w:line="460" w:lineRule="exact"/>
        <w:rPr>
          <w:rFonts w:hint="eastAsia" w:ascii="宋体" w:hAnsi="宋体" w:eastAsia="宋体" w:cs="宋体"/>
          <w:b/>
          <w:color w:val="000000"/>
          <w:sz w:val="24"/>
        </w:rPr>
      </w:pPr>
      <w:r>
        <w:rPr>
          <w:rFonts w:hint="eastAsia" w:ascii="宋体" w:hAnsi="宋体" w:eastAsia="宋体" w:cs="宋体"/>
          <w:b/>
          <w:color w:val="000000"/>
          <w:sz w:val="24"/>
        </w:rPr>
        <w:t>投标文件封袋正面标识式样</w:t>
      </w:r>
    </w:p>
    <w:p w14:paraId="7F5315ED">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121920</wp:posOffset>
                </wp:positionV>
                <wp:extent cx="5767070" cy="323977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5767070" cy="3239770"/>
                        </a:xfrm>
                        <a:prstGeom prst="rect">
                          <a:avLst/>
                        </a:prstGeom>
                        <a:solidFill>
                          <a:srgbClr val="FFFFFF"/>
                        </a:solidFill>
                        <a:ln w="9525" cmpd="sng">
                          <a:solidFill>
                            <a:srgbClr val="000000"/>
                          </a:solidFill>
                          <a:miter lim="800000"/>
                        </a:ln>
                        <a:effectLst/>
                      </wps:spPr>
                      <wps:txbx>
                        <w:txbxContent>
                          <w:p w14:paraId="0A2FFBE3">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3A03F2F7">
                            <w:pPr>
                              <w:rPr>
                                <w:rFonts w:hint="eastAsia" w:ascii="宋体" w:hAnsi="宋体" w:eastAsia="宋体" w:cs="宋体"/>
                                <w:color w:val="FF0000"/>
                                <w:sz w:val="28"/>
                                <w:szCs w:val="28"/>
                              </w:rPr>
                            </w:pPr>
                            <w:r>
                              <w:rPr>
                                <w:rFonts w:hint="eastAsia" w:ascii="宋体" w:hAnsi="宋体" w:eastAsia="宋体" w:cs="宋体"/>
                                <w:sz w:val="28"/>
                                <w:szCs w:val="28"/>
                              </w:rPr>
                              <w:t xml:space="preserve">项目编号：                                        </w:t>
                            </w:r>
                          </w:p>
                          <w:p w14:paraId="2D3209E7">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3EAA7840">
                            <w:pPr>
                              <w:jc w:val="center"/>
                              <w:rPr>
                                <w:rFonts w:hint="eastAsia" w:ascii="宋体" w:hAnsi="宋体" w:eastAsia="宋体" w:cs="宋体"/>
                                <w:b/>
                                <w:sz w:val="44"/>
                                <w:szCs w:val="44"/>
                              </w:rPr>
                            </w:pPr>
                            <w:r>
                              <w:rPr>
                                <w:rFonts w:hint="eastAsia" w:ascii="宋体" w:hAnsi="宋体" w:eastAsia="宋体" w:cs="宋体"/>
                                <w:b/>
                                <w:sz w:val="44"/>
                                <w:szCs w:val="44"/>
                              </w:rPr>
                              <w:t>投标文件（正本或副本）</w:t>
                            </w:r>
                          </w:p>
                          <w:p w14:paraId="0A964200">
                            <w:pPr>
                              <w:rPr>
                                <w:rFonts w:hint="eastAsia" w:ascii="宋体" w:hAnsi="宋体" w:eastAsia="宋体" w:cs="宋体"/>
                                <w:sz w:val="28"/>
                                <w:szCs w:val="28"/>
                              </w:rPr>
                            </w:pPr>
                          </w:p>
                          <w:p w14:paraId="7253A691">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5B8B6B1A">
                            <w:pPr>
                              <w:ind w:firstLine="2240" w:firstLineChars="800"/>
                              <w:rPr>
                                <w:rFonts w:hint="eastAsia" w:ascii="宋体" w:hAnsi="宋体" w:eastAsia="宋体" w:cs="宋体"/>
                                <w:sz w:val="28"/>
                                <w:szCs w:val="28"/>
                                <w:u w:val="single"/>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p>
                          <w:p w14:paraId="3A51221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4"/>
                              </w:rPr>
                              <w:t>在****年*月*日*时**分之前不得启封</w:t>
                            </w:r>
                            <w:r>
                              <w:rPr>
                                <w:rFonts w:hint="eastAsia" w:ascii="宋体" w:hAnsi="宋体" w:eastAsia="宋体" w:cs="宋体"/>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16.85pt;margin-top:9.6pt;height:255.1pt;width:454.1pt;z-index:251659264;mso-width-relative:page;mso-height-relative:page;" fillcolor="#FFFFFF" filled="t" stroked="t" coordsize="21600,21600" o:gfxdata="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kayTLaAAAACgEAAA8AAAAAAAAAAQAgAAAAIgAAAGRycy9kb3du&#10;cmV2LnhtbFBLAQIUABQAAAAIAIdO4kA7e3UQNgIAAHEEAAAOAAAAAAAAAAEAIAAAACkBAABkcnMv&#10;ZTJvRG9jLnhtbFBLBQYAAAAABgAGAFkBAADRBQAAAAA=&#10;">
                <v:fill on="t" focussize="0,0"/>
                <v:stroke color="#000000" miterlimit="8" joinstyle="miter"/>
                <v:imagedata o:title=""/>
                <o:lock v:ext="edit" aspectratio="f"/>
                <v:textbox>
                  <w:txbxContent>
                    <w:p w14:paraId="0A2FFBE3">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3A03F2F7">
                      <w:pPr>
                        <w:rPr>
                          <w:rFonts w:hint="eastAsia" w:ascii="宋体" w:hAnsi="宋体" w:eastAsia="宋体" w:cs="宋体"/>
                          <w:color w:val="FF0000"/>
                          <w:sz w:val="28"/>
                          <w:szCs w:val="28"/>
                        </w:rPr>
                      </w:pPr>
                      <w:r>
                        <w:rPr>
                          <w:rFonts w:hint="eastAsia" w:ascii="宋体" w:hAnsi="宋体" w:eastAsia="宋体" w:cs="宋体"/>
                          <w:sz w:val="28"/>
                          <w:szCs w:val="28"/>
                        </w:rPr>
                        <w:t xml:space="preserve">项目编号：                                        </w:t>
                      </w:r>
                    </w:p>
                    <w:p w14:paraId="2D3209E7">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3EAA7840">
                      <w:pPr>
                        <w:jc w:val="center"/>
                        <w:rPr>
                          <w:rFonts w:hint="eastAsia" w:ascii="宋体" w:hAnsi="宋体" w:eastAsia="宋体" w:cs="宋体"/>
                          <w:b/>
                          <w:sz w:val="44"/>
                          <w:szCs w:val="44"/>
                        </w:rPr>
                      </w:pPr>
                      <w:r>
                        <w:rPr>
                          <w:rFonts w:hint="eastAsia" w:ascii="宋体" w:hAnsi="宋体" w:eastAsia="宋体" w:cs="宋体"/>
                          <w:b/>
                          <w:sz w:val="44"/>
                          <w:szCs w:val="44"/>
                        </w:rPr>
                        <w:t>投标文件（正本或副本）</w:t>
                      </w:r>
                    </w:p>
                    <w:p w14:paraId="0A964200">
                      <w:pPr>
                        <w:rPr>
                          <w:rFonts w:hint="eastAsia" w:ascii="宋体" w:hAnsi="宋体" w:eastAsia="宋体" w:cs="宋体"/>
                          <w:sz w:val="28"/>
                          <w:szCs w:val="28"/>
                        </w:rPr>
                      </w:pPr>
                    </w:p>
                    <w:p w14:paraId="7253A691">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5B8B6B1A">
                      <w:pPr>
                        <w:ind w:firstLine="2240" w:firstLineChars="800"/>
                        <w:rPr>
                          <w:rFonts w:hint="eastAsia" w:ascii="宋体" w:hAnsi="宋体" w:eastAsia="宋体" w:cs="宋体"/>
                          <w:sz w:val="28"/>
                          <w:szCs w:val="28"/>
                          <w:u w:val="single"/>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p>
                    <w:p w14:paraId="3A51221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4"/>
                        </w:rPr>
                        <w:t>在****年*月*日*时**分之前不得启封</w:t>
                      </w:r>
                      <w:r>
                        <w:rPr>
                          <w:rFonts w:hint="eastAsia" w:ascii="宋体" w:hAnsi="宋体" w:eastAsia="宋体" w:cs="宋体"/>
                          <w:sz w:val="28"/>
                          <w:szCs w:val="28"/>
                        </w:rPr>
                        <w:t xml:space="preserve">     </w:t>
                      </w:r>
                    </w:p>
                  </w:txbxContent>
                </v:textbox>
              </v:shape>
            </w:pict>
          </mc:Fallback>
        </mc:AlternateContent>
      </w:r>
    </w:p>
    <w:p w14:paraId="7F767330">
      <w:pPr>
        <w:spacing w:line="460" w:lineRule="exact"/>
        <w:ind w:firstLine="482" w:firstLineChars="200"/>
        <w:rPr>
          <w:rFonts w:hint="eastAsia" w:ascii="宋体" w:hAnsi="宋体" w:eastAsia="宋体" w:cs="宋体"/>
          <w:b/>
          <w:color w:val="000000"/>
          <w:sz w:val="24"/>
        </w:rPr>
      </w:pPr>
    </w:p>
    <w:p w14:paraId="616C8847">
      <w:pPr>
        <w:spacing w:line="460" w:lineRule="exact"/>
        <w:ind w:firstLine="482" w:firstLineChars="200"/>
        <w:rPr>
          <w:rFonts w:hint="eastAsia" w:ascii="宋体" w:hAnsi="宋体" w:eastAsia="宋体" w:cs="宋体"/>
          <w:b/>
          <w:color w:val="000000"/>
          <w:sz w:val="24"/>
        </w:rPr>
      </w:pPr>
    </w:p>
    <w:p w14:paraId="1DF4D263">
      <w:pPr>
        <w:spacing w:line="360" w:lineRule="atLeast"/>
        <w:ind w:firstLine="2108" w:firstLineChars="500"/>
        <w:rPr>
          <w:rFonts w:hint="eastAsia" w:ascii="宋体" w:hAnsi="宋体" w:eastAsia="宋体" w:cs="宋体"/>
          <w:b/>
          <w:color w:val="000000"/>
          <w:sz w:val="42"/>
          <w:szCs w:val="42"/>
        </w:rPr>
      </w:pPr>
    </w:p>
    <w:p w14:paraId="3AFD0C2B">
      <w:pPr>
        <w:spacing w:line="360" w:lineRule="atLeast"/>
        <w:ind w:firstLine="2108" w:firstLineChars="500"/>
        <w:rPr>
          <w:rFonts w:hint="eastAsia" w:ascii="宋体" w:hAnsi="宋体" w:eastAsia="宋体" w:cs="宋体"/>
          <w:b/>
          <w:color w:val="000000"/>
          <w:sz w:val="42"/>
          <w:szCs w:val="42"/>
        </w:rPr>
      </w:pPr>
    </w:p>
    <w:p w14:paraId="6D96C440">
      <w:pPr>
        <w:spacing w:line="360" w:lineRule="atLeast"/>
        <w:ind w:firstLine="2108" w:firstLineChars="500"/>
        <w:rPr>
          <w:rFonts w:hint="eastAsia" w:ascii="宋体" w:hAnsi="宋体" w:eastAsia="宋体" w:cs="宋体"/>
          <w:b/>
          <w:color w:val="000000"/>
          <w:sz w:val="42"/>
          <w:szCs w:val="42"/>
        </w:rPr>
      </w:pPr>
    </w:p>
    <w:p w14:paraId="7144C1E4">
      <w:pPr>
        <w:spacing w:line="360" w:lineRule="atLeast"/>
        <w:ind w:firstLine="2108" w:firstLineChars="500"/>
        <w:rPr>
          <w:rFonts w:hint="eastAsia" w:ascii="宋体" w:hAnsi="宋体" w:eastAsia="宋体" w:cs="宋体"/>
          <w:b/>
          <w:color w:val="000000"/>
          <w:sz w:val="42"/>
          <w:szCs w:val="42"/>
        </w:rPr>
      </w:pPr>
    </w:p>
    <w:p w14:paraId="417D8AB2">
      <w:pPr>
        <w:spacing w:line="360" w:lineRule="atLeast"/>
        <w:ind w:firstLine="2108" w:firstLineChars="500"/>
        <w:rPr>
          <w:rFonts w:hint="eastAsia" w:ascii="宋体" w:hAnsi="宋体" w:eastAsia="宋体" w:cs="宋体"/>
          <w:b/>
          <w:color w:val="000000"/>
          <w:sz w:val="42"/>
          <w:szCs w:val="42"/>
        </w:rPr>
      </w:pPr>
    </w:p>
    <w:p w14:paraId="0160883A">
      <w:pPr>
        <w:spacing w:line="360" w:lineRule="atLeast"/>
        <w:ind w:firstLine="2108" w:firstLineChars="500"/>
        <w:rPr>
          <w:rFonts w:hint="eastAsia" w:ascii="宋体" w:hAnsi="宋体" w:eastAsia="宋体" w:cs="宋体"/>
          <w:b/>
          <w:color w:val="000000"/>
          <w:sz w:val="42"/>
          <w:szCs w:val="42"/>
        </w:rPr>
      </w:pPr>
    </w:p>
    <w:p w14:paraId="4B0FAAE4">
      <w:pPr>
        <w:spacing w:line="360" w:lineRule="atLeast"/>
        <w:ind w:firstLine="2108" w:firstLineChars="500"/>
        <w:rPr>
          <w:rFonts w:hint="eastAsia" w:ascii="宋体" w:hAnsi="宋体" w:eastAsia="宋体" w:cs="宋体"/>
          <w:b/>
          <w:color w:val="000000"/>
          <w:sz w:val="42"/>
          <w:szCs w:val="42"/>
        </w:rPr>
      </w:pPr>
    </w:p>
    <w:p w14:paraId="4207A376">
      <w:pPr>
        <w:spacing w:line="360" w:lineRule="auto"/>
        <w:ind w:right="456"/>
        <w:rPr>
          <w:rFonts w:hint="eastAsia" w:ascii="宋体" w:hAnsi="宋体" w:eastAsia="宋体" w:cs="宋体"/>
          <w:b/>
          <w:color w:val="000000"/>
          <w:sz w:val="24"/>
        </w:rPr>
      </w:pPr>
    </w:p>
    <w:p w14:paraId="4B5A27DD">
      <w:pPr>
        <w:spacing w:line="360" w:lineRule="auto"/>
        <w:ind w:right="456"/>
        <w:rPr>
          <w:rFonts w:hint="eastAsia" w:ascii="宋体" w:hAnsi="宋体" w:eastAsia="宋体" w:cs="宋体"/>
          <w:b/>
          <w:color w:val="000000"/>
          <w:sz w:val="24"/>
        </w:rPr>
      </w:pPr>
      <w:r>
        <w:rPr>
          <w:rFonts w:hint="eastAsia" w:ascii="宋体" w:hAnsi="宋体" w:eastAsia="宋体" w:cs="宋体"/>
          <w:b/>
          <w:color w:val="000000"/>
          <w:sz w:val="24"/>
        </w:rPr>
        <w:t>电子版投标文件正面标识式样</w:t>
      </w:r>
    </w:p>
    <w:p w14:paraId="7AA52085">
      <w:pPr>
        <w:spacing w:line="360" w:lineRule="auto"/>
        <w:ind w:right="456"/>
        <w:rPr>
          <w:rFonts w:hint="eastAsia" w:ascii="宋体" w:hAnsi="宋体" w:eastAsia="宋体" w:cs="宋体"/>
          <w:color w:val="000000"/>
        </w:rPr>
      </w:pPr>
      <w:r>
        <w:rPr>
          <w:rFonts w:hint="eastAsia" w:ascii="宋体" w:hAnsi="宋体" w:eastAsia="宋体" w:cs="宋体"/>
          <w:color w:val="000000"/>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126365</wp:posOffset>
                </wp:positionV>
                <wp:extent cx="5702935" cy="3312795"/>
                <wp:effectExtent l="0" t="0" r="0" b="1905"/>
                <wp:wrapNone/>
                <wp:docPr id="1" name="文本框 5"/>
                <wp:cNvGraphicFramePr/>
                <a:graphic xmlns:a="http://schemas.openxmlformats.org/drawingml/2006/main">
                  <a:graphicData uri="http://schemas.microsoft.com/office/word/2010/wordprocessingShape">
                    <wps:wsp>
                      <wps:cNvSpPr txBox="1"/>
                      <wps:spPr bwMode="auto">
                        <a:xfrm>
                          <a:off x="0" y="0"/>
                          <a:ext cx="5702935" cy="3312795"/>
                        </a:xfrm>
                        <a:prstGeom prst="rect">
                          <a:avLst/>
                        </a:prstGeom>
                        <a:solidFill>
                          <a:srgbClr val="FFFFFF"/>
                        </a:solidFill>
                        <a:ln w="9525" cmpd="sng">
                          <a:solidFill>
                            <a:srgbClr val="000000"/>
                          </a:solidFill>
                          <a:miter lim="800000"/>
                        </a:ln>
                        <a:effectLst/>
                      </wps:spPr>
                      <wps:txbx>
                        <w:txbxContent>
                          <w:p w14:paraId="758B93B1">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61C4E55D">
                            <w:pPr>
                              <w:rPr>
                                <w:rFonts w:hint="eastAsia" w:ascii="宋体" w:hAnsi="宋体" w:eastAsia="宋体" w:cs="宋体"/>
                                <w:sz w:val="28"/>
                                <w:szCs w:val="28"/>
                              </w:rPr>
                            </w:pPr>
                            <w:r>
                              <w:rPr>
                                <w:rFonts w:hint="eastAsia" w:ascii="宋体" w:hAnsi="宋体" w:eastAsia="宋体" w:cs="宋体"/>
                                <w:sz w:val="28"/>
                                <w:szCs w:val="28"/>
                              </w:rPr>
                              <w:t xml:space="preserve">项目编号：                                        </w:t>
                            </w:r>
                          </w:p>
                          <w:p w14:paraId="5814858E">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6271A92C">
                            <w:pPr>
                              <w:jc w:val="center"/>
                              <w:rPr>
                                <w:rFonts w:hint="eastAsia" w:ascii="宋体" w:hAnsi="宋体" w:eastAsia="宋体" w:cs="宋体"/>
                                <w:b/>
                                <w:sz w:val="44"/>
                                <w:szCs w:val="44"/>
                              </w:rPr>
                            </w:pPr>
                            <w:r>
                              <w:rPr>
                                <w:rFonts w:hint="eastAsia" w:ascii="宋体" w:hAnsi="宋体" w:eastAsia="宋体" w:cs="宋体"/>
                                <w:b/>
                                <w:sz w:val="44"/>
                                <w:szCs w:val="44"/>
                              </w:rPr>
                              <w:t>电子版投标文件</w:t>
                            </w:r>
                          </w:p>
                          <w:p w14:paraId="2295FD53">
                            <w:pPr>
                              <w:jc w:val="center"/>
                              <w:rPr>
                                <w:rFonts w:hint="eastAsia" w:ascii="宋体" w:hAnsi="宋体" w:eastAsia="宋体" w:cs="宋体"/>
                                <w:sz w:val="28"/>
                                <w:szCs w:val="28"/>
                              </w:rPr>
                            </w:pPr>
                          </w:p>
                          <w:p w14:paraId="64982718">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07542DDF">
                            <w:pPr>
                              <w:pStyle w:val="2"/>
                              <w:ind w:firstLine="2240" w:firstLineChars="800"/>
                              <w:rPr>
                                <w:rFonts w:hint="eastAsia" w:ascii="宋体" w:hAnsi="宋体" w:eastAsia="宋体" w:cs="宋体"/>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p>
                          <w:p w14:paraId="410C87B5">
                            <w:pPr>
                              <w:pStyle w:val="2"/>
                              <w:jc w:val="center"/>
                              <w:rPr>
                                <w:rFonts w:hint="eastAsia" w:ascii="宋体" w:hAnsi="宋体" w:eastAsia="宋体" w:cs="宋体"/>
                                <w:sz w:val="28"/>
                                <w:szCs w:val="28"/>
                              </w:rPr>
                            </w:pPr>
                            <w:r>
                              <w:rPr>
                                <w:rFonts w:hint="eastAsia" w:ascii="宋体" w:hAnsi="宋体" w:eastAsia="宋体" w:cs="宋体"/>
                                <w:color w:val="auto"/>
                              </w:rPr>
                              <w:t>在****年*月*日*时**分之前不得启封</w:t>
                            </w:r>
                          </w:p>
                          <w:p w14:paraId="014A0D50"/>
                          <w:p w14:paraId="7297BD74">
                            <w:pPr>
                              <w:jc w:val="center"/>
                              <w:rPr>
                                <w:sz w:val="28"/>
                                <w:szCs w:val="28"/>
                              </w:rPr>
                            </w:pPr>
                            <w:r>
                              <w:rPr>
                                <w:rFonts w:hint="eastAsia" w:ascii="仿宋" w:hAnsi="仿宋" w:eastAsia="仿宋" w:cs="仿宋"/>
                                <w:sz w:val="24"/>
                              </w:rPr>
                              <w:t>在****年*月*日*时*分之前不得启封</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12.75pt;margin-top:9.95pt;height:260.85pt;width:449.05pt;z-index:251660288;mso-width-relative:page;mso-height-relative:page;" fillcolor="#FFFFFF" filled="t" stroked="t" coordsize="21600,21600" o:gfxdata="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7iAMW2gAAAAoBAAAPAAAAAAAAAAEAIAAAACIAAABkcnMvZG93&#10;bnJldi54bWxQSwECFAAUAAAACACHTuJA2joFzjcCAABxBAAADgAAAAAAAAABACAAAAApAQAAZHJz&#10;L2Uyb0RvYy54bWxQSwUGAAAAAAYABgBZAQAA0gUAAAAA&#10;">
                <v:fill on="t" focussize="0,0"/>
                <v:stroke color="#000000" miterlimit="8" joinstyle="miter"/>
                <v:imagedata o:title=""/>
                <o:lock v:ext="edit" aspectratio="f"/>
                <v:textbox>
                  <w:txbxContent>
                    <w:p w14:paraId="758B93B1">
                      <w:pPr>
                        <w:rPr>
                          <w:rFonts w:hint="eastAsia" w:ascii="宋体" w:hAnsi="宋体" w:eastAsia="宋体" w:cs="宋体"/>
                          <w:sz w:val="28"/>
                          <w:szCs w:val="28"/>
                        </w:rPr>
                      </w:pPr>
                      <w:r>
                        <w:rPr>
                          <w:rFonts w:hint="eastAsia" w:ascii="宋体" w:hAnsi="宋体" w:eastAsia="宋体" w:cs="宋体"/>
                          <w:sz w:val="28"/>
                          <w:szCs w:val="28"/>
                        </w:rPr>
                        <w:t>致：陕西海堂项目管理咨询有限公司</w:t>
                      </w:r>
                    </w:p>
                    <w:p w14:paraId="61C4E55D">
                      <w:pPr>
                        <w:rPr>
                          <w:rFonts w:hint="eastAsia" w:ascii="宋体" w:hAnsi="宋体" w:eastAsia="宋体" w:cs="宋体"/>
                          <w:sz w:val="28"/>
                          <w:szCs w:val="28"/>
                        </w:rPr>
                      </w:pPr>
                      <w:r>
                        <w:rPr>
                          <w:rFonts w:hint="eastAsia" w:ascii="宋体" w:hAnsi="宋体" w:eastAsia="宋体" w:cs="宋体"/>
                          <w:sz w:val="28"/>
                          <w:szCs w:val="28"/>
                        </w:rPr>
                        <w:t xml:space="preserve">项目编号：                                        </w:t>
                      </w:r>
                    </w:p>
                    <w:p w14:paraId="5814858E">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14:paraId="6271A92C">
                      <w:pPr>
                        <w:jc w:val="center"/>
                        <w:rPr>
                          <w:rFonts w:hint="eastAsia" w:ascii="宋体" w:hAnsi="宋体" w:eastAsia="宋体" w:cs="宋体"/>
                          <w:b/>
                          <w:sz w:val="44"/>
                          <w:szCs w:val="44"/>
                        </w:rPr>
                      </w:pPr>
                      <w:r>
                        <w:rPr>
                          <w:rFonts w:hint="eastAsia" w:ascii="宋体" w:hAnsi="宋体" w:eastAsia="宋体" w:cs="宋体"/>
                          <w:b/>
                          <w:sz w:val="44"/>
                          <w:szCs w:val="44"/>
                        </w:rPr>
                        <w:t>电子版投标文件</w:t>
                      </w:r>
                    </w:p>
                    <w:p w14:paraId="2295FD53">
                      <w:pPr>
                        <w:jc w:val="center"/>
                        <w:rPr>
                          <w:rFonts w:hint="eastAsia" w:ascii="宋体" w:hAnsi="宋体" w:eastAsia="宋体" w:cs="宋体"/>
                          <w:sz w:val="28"/>
                          <w:szCs w:val="28"/>
                        </w:rPr>
                      </w:pPr>
                    </w:p>
                    <w:p w14:paraId="64982718">
                      <w:pPr>
                        <w:jc w:val="center"/>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sz w:val="28"/>
                          <w:szCs w:val="28"/>
                        </w:rPr>
                        <w:t>（公章）</w:t>
                      </w:r>
                    </w:p>
                    <w:p w14:paraId="07542DDF">
                      <w:pPr>
                        <w:pStyle w:val="2"/>
                        <w:ind w:firstLine="2240" w:firstLineChars="800"/>
                        <w:rPr>
                          <w:rFonts w:hint="eastAsia" w:ascii="宋体" w:hAnsi="宋体" w:eastAsia="宋体" w:cs="宋体"/>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p>
                    <w:p w14:paraId="410C87B5">
                      <w:pPr>
                        <w:pStyle w:val="2"/>
                        <w:jc w:val="center"/>
                        <w:rPr>
                          <w:rFonts w:hint="eastAsia" w:ascii="宋体" w:hAnsi="宋体" w:eastAsia="宋体" w:cs="宋体"/>
                          <w:sz w:val="28"/>
                          <w:szCs w:val="28"/>
                        </w:rPr>
                      </w:pPr>
                      <w:r>
                        <w:rPr>
                          <w:rFonts w:hint="eastAsia" w:ascii="宋体" w:hAnsi="宋体" w:eastAsia="宋体" w:cs="宋体"/>
                          <w:color w:val="auto"/>
                        </w:rPr>
                        <w:t>在****年*月*日*时**分之前不得启封</w:t>
                      </w:r>
                    </w:p>
                    <w:p w14:paraId="014A0D50"/>
                    <w:p w14:paraId="7297BD74">
                      <w:pPr>
                        <w:jc w:val="center"/>
                        <w:rPr>
                          <w:sz w:val="28"/>
                          <w:szCs w:val="28"/>
                        </w:rPr>
                      </w:pPr>
                      <w:r>
                        <w:rPr>
                          <w:rFonts w:hint="eastAsia" w:ascii="仿宋" w:hAnsi="仿宋" w:eastAsia="仿宋" w:cs="仿宋"/>
                          <w:sz w:val="24"/>
                        </w:rPr>
                        <w:t>在****年*月*日*时*分之前不得启封</w:t>
                      </w:r>
                    </w:p>
                  </w:txbxContent>
                </v:textbox>
              </v:shape>
            </w:pict>
          </mc:Fallback>
        </mc:AlternateContent>
      </w:r>
    </w:p>
    <w:p w14:paraId="4D2F39C2">
      <w:pPr>
        <w:rPr>
          <w:rFonts w:hint="eastAsia" w:ascii="宋体" w:hAnsi="宋体" w:eastAsia="宋体" w:cs="宋体"/>
          <w:color w:val="000000"/>
        </w:rPr>
      </w:pPr>
    </w:p>
    <w:p w14:paraId="56B66144">
      <w:pPr>
        <w:rPr>
          <w:rFonts w:hint="eastAsia" w:ascii="宋体" w:hAnsi="宋体" w:eastAsia="宋体" w:cs="宋体"/>
          <w:color w:val="000000"/>
        </w:rPr>
      </w:pPr>
    </w:p>
    <w:p w14:paraId="79916A79">
      <w:pPr>
        <w:autoSpaceDE w:val="0"/>
        <w:autoSpaceDN w:val="0"/>
        <w:spacing w:line="440" w:lineRule="exact"/>
        <w:rPr>
          <w:rFonts w:hint="eastAsia" w:ascii="宋体" w:hAnsi="宋体" w:eastAsia="宋体" w:cs="宋体"/>
          <w:color w:val="000000"/>
        </w:rPr>
      </w:pPr>
    </w:p>
    <w:p w14:paraId="395A5FCC">
      <w:pPr>
        <w:autoSpaceDE w:val="0"/>
        <w:autoSpaceDN w:val="0"/>
        <w:spacing w:line="440" w:lineRule="exact"/>
        <w:rPr>
          <w:rFonts w:hint="eastAsia" w:ascii="宋体" w:hAnsi="宋体" w:eastAsia="宋体" w:cs="宋体"/>
          <w:color w:val="000000"/>
        </w:rPr>
      </w:pPr>
    </w:p>
    <w:p w14:paraId="1003EE96">
      <w:pPr>
        <w:autoSpaceDE w:val="0"/>
        <w:autoSpaceDN w:val="0"/>
        <w:spacing w:line="440" w:lineRule="exact"/>
        <w:rPr>
          <w:rFonts w:hint="eastAsia" w:ascii="宋体" w:hAnsi="宋体" w:eastAsia="宋体" w:cs="宋体"/>
          <w:color w:val="000000"/>
        </w:rPr>
      </w:pPr>
    </w:p>
    <w:p w14:paraId="710E28AC">
      <w:pPr>
        <w:autoSpaceDE w:val="0"/>
        <w:autoSpaceDN w:val="0"/>
        <w:spacing w:line="440" w:lineRule="exact"/>
        <w:rPr>
          <w:rFonts w:hint="eastAsia" w:ascii="宋体" w:hAnsi="宋体" w:eastAsia="宋体" w:cs="宋体"/>
          <w:color w:val="000000"/>
        </w:rPr>
      </w:pPr>
    </w:p>
    <w:p w14:paraId="7E643DD0">
      <w:pPr>
        <w:autoSpaceDE w:val="0"/>
        <w:autoSpaceDN w:val="0"/>
        <w:spacing w:line="440" w:lineRule="exact"/>
        <w:rPr>
          <w:rFonts w:hint="eastAsia" w:ascii="宋体" w:hAnsi="宋体" w:eastAsia="宋体" w:cs="宋体"/>
          <w:color w:val="000000"/>
        </w:rPr>
      </w:pPr>
    </w:p>
    <w:p w14:paraId="208A4CAA">
      <w:pPr>
        <w:autoSpaceDE w:val="0"/>
        <w:autoSpaceDN w:val="0"/>
        <w:spacing w:line="440" w:lineRule="exact"/>
        <w:rPr>
          <w:rFonts w:hint="eastAsia" w:ascii="宋体" w:hAnsi="宋体" w:eastAsia="宋体" w:cs="宋体"/>
          <w:color w:val="000000"/>
        </w:rPr>
      </w:pPr>
    </w:p>
    <w:p w14:paraId="42223F7A">
      <w:pPr>
        <w:autoSpaceDE w:val="0"/>
        <w:autoSpaceDN w:val="0"/>
        <w:spacing w:line="440" w:lineRule="exact"/>
        <w:rPr>
          <w:rFonts w:hint="eastAsia" w:ascii="宋体" w:hAnsi="宋体" w:eastAsia="宋体" w:cs="宋体"/>
          <w:color w:val="000000"/>
        </w:rPr>
      </w:pPr>
    </w:p>
    <w:p w14:paraId="27C745CC">
      <w:pPr>
        <w:autoSpaceDE w:val="0"/>
        <w:autoSpaceDN w:val="0"/>
        <w:spacing w:line="440" w:lineRule="exact"/>
        <w:rPr>
          <w:rFonts w:hint="eastAsia" w:ascii="宋体" w:hAnsi="宋体" w:eastAsia="宋体" w:cs="宋体"/>
          <w:color w:val="000000"/>
        </w:rPr>
      </w:pPr>
    </w:p>
    <w:p w14:paraId="583349FE">
      <w:pPr>
        <w:autoSpaceDE w:val="0"/>
        <w:autoSpaceDN w:val="0"/>
        <w:spacing w:line="440" w:lineRule="exact"/>
        <w:rPr>
          <w:rFonts w:hint="eastAsia" w:ascii="宋体" w:hAnsi="宋体" w:eastAsia="宋体" w:cs="宋体"/>
          <w:color w:val="000000"/>
        </w:rPr>
      </w:pPr>
    </w:p>
    <w:p w14:paraId="69305413">
      <w:pPr>
        <w:autoSpaceDE w:val="0"/>
        <w:autoSpaceDN w:val="0"/>
        <w:spacing w:line="440" w:lineRule="exact"/>
        <w:rPr>
          <w:rFonts w:hint="eastAsia" w:ascii="宋体" w:hAnsi="宋体" w:eastAsia="宋体" w:cs="宋体"/>
          <w:color w:val="000000"/>
        </w:rPr>
      </w:pPr>
    </w:p>
    <w:p w14:paraId="3212F852">
      <w:pPr>
        <w:pStyle w:val="2"/>
        <w:rPr>
          <w:rFonts w:hint="eastAsia" w:ascii="宋体" w:hAnsi="宋体" w:eastAsia="宋体" w:cs="宋体"/>
          <w:b/>
          <w:color w:val="000000"/>
          <w:szCs w:val="21"/>
          <w:lang w:val="en-GB"/>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38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D29B0">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8F56">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4AB5">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09A52F5">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mg671+sB&#10;AADUAwAADgAAAAAAAAABACAAAAAeAQAAZHJzL2Uyb0RvYy54bWxQSwUGAAAAAAYABgBZAQAAewUA&#10;AAAA&#10;">
              <v:fill on="f" focussize="0,0"/>
              <v:stroke on="f"/>
              <v:imagedata o:title=""/>
              <o:lock v:ext="edit" aspectratio="f"/>
              <v:textbox inset="0mm,0mm,0mm,0mm" style="mso-fit-shape-to-text:t;">
                <w:txbxContent>
                  <w:p w14:paraId="109A52F5">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32EA">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8F29407">
                          <w:pPr>
                            <w:pStyle w:val="18"/>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hOKHcesB&#10;AADUAwAADgAAAAAAAAABACAAAAAeAQAAZHJzL2Uyb0RvYy54bWxQSwUGAAAAAAYABgBZAQAAewUA&#10;AAAA&#10;">
              <v:fill on="f" focussize="0,0"/>
              <v:stroke on="f"/>
              <v:imagedata o:title=""/>
              <o:lock v:ext="edit" aspectratio="f"/>
              <v:textbox inset="0mm,0mm,0mm,0mm" style="mso-fit-shape-to-text:t;">
                <w:txbxContent>
                  <w:p w14:paraId="68F29407">
                    <w:pPr>
                      <w:pStyle w:val="18"/>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028D">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15A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917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BF47">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A568">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A4B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20"/>
  <w:drawingGridVerticalSpacing w:val="163"/>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2ZmFlNjVkZWJjZGE4NTBhMjA0MTZiMDVkZmQ2YTQifQ=="/>
  </w:docVars>
  <w:rsids>
    <w:rsidRoot w:val="00172A27"/>
    <w:rsid w:val="0000115D"/>
    <w:rsid w:val="0000131B"/>
    <w:rsid w:val="00003BDF"/>
    <w:rsid w:val="000049D4"/>
    <w:rsid w:val="00004A6F"/>
    <w:rsid w:val="00004B8F"/>
    <w:rsid w:val="00004F0A"/>
    <w:rsid w:val="00004F8F"/>
    <w:rsid w:val="00006794"/>
    <w:rsid w:val="00006F8E"/>
    <w:rsid w:val="00011048"/>
    <w:rsid w:val="0001172E"/>
    <w:rsid w:val="00011CC3"/>
    <w:rsid w:val="00011DD9"/>
    <w:rsid w:val="0001310A"/>
    <w:rsid w:val="00016412"/>
    <w:rsid w:val="0001735C"/>
    <w:rsid w:val="00020831"/>
    <w:rsid w:val="00020DE7"/>
    <w:rsid w:val="00021C90"/>
    <w:rsid w:val="0002392C"/>
    <w:rsid w:val="00024553"/>
    <w:rsid w:val="00024F61"/>
    <w:rsid w:val="0002602B"/>
    <w:rsid w:val="00026D8B"/>
    <w:rsid w:val="00030666"/>
    <w:rsid w:val="000307BD"/>
    <w:rsid w:val="00034A57"/>
    <w:rsid w:val="00034AA2"/>
    <w:rsid w:val="00034EF9"/>
    <w:rsid w:val="00035EEE"/>
    <w:rsid w:val="000362B5"/>
    <w:rsid w:val="00036EF3"/>
    <w:rsid w:val="0003703E"/>
    <w:rsid w:val="00037334"/>
    <w:rsid w:val="000405A4"/>
    <w:rsid w:val="0004299D"/>
    <w:rsid w:val="00042BA3"/>
    <w:rsid w:val="000436DD"/>
    <w:rsid w:val="00044AF9"/>
    <w:rsid w:val="0004506A"/>
    <w:rsid w:val="000458EB"/>
    <w:rsid w:val="000467B2"/>
    <w:rsid w:val="00046FE6"/>
    <w:rsid w:val="00051F55"/>
    <w:rsid w:val="0005209B"/>
    <w:rsid w:val="000534B8"/>
    <w:rsid w:val="00053B11"/>
    <w:rsid w:val="00053D12"/>
    <w:rsid w:val="00055316"/>
    <w:rsid w:val="000557B7"/>
    <w:rsid w:val="000560AE"/>
    <w:rsid w:val="00056E32"/>
    <w:rsid w:val="00057605"/>
    <w:rsid w:val="00060F37"/>
    <w:rsid w:val="00060FCE"/>
    <w:rsid w:val="00062AFD"/>
    <w:rsid w:val="000641CD"/>
    <w:rsid w:val="000659CC"/>
    <w:rsid w:val="00065DE6"/>
    <w:rsid w:val="00066A45"/>
    <w:rsid w:val="0006797A"/>
    <w:rsid w:val="00072BD4"/>
    <w:rsid w:val="00073B54"/>
    <w:rsid w:val="00074702"/>
    <w:rsid w:val="00074AA2"/>
    <w:rsid w:val="000816E5"/>
    <w:rsid w:val="00081D91"/>
    <w:rsid w:val="00086946"/>
    <w:rsid w:val="000912D8"/>
    <w:rsid w:val="00091DCD"/>
    <w:rsid w:val="0009239D"/>
    <w:rsid w:val="0009288A"/>
    <w:rsid w:val="00092D24"/>
    <w:rsid w:val="0009336F"/>
    <w:rsid w:val="000933C8"/>
    <w:rsid w:val="000943B3"/>
    <w:rsid w:val="00095477"/>
    <w:rsid w:val="000956AC"/>
    <w:rsid w:val="000965A2"/>
    <w:rsid w:val="000A017B"/>
    <w:rsid w:val="000A1260"/>
    <w:rsid w:val="000A1FFC"/>
    <w:rsid w:val="000A35AD"/>
    <w:rsid w:val="000A55FB"/>
    <w:rsid w:val="000A6C03"/>
    <w:rsid w:val="000A6E9D"/>
    <w:rsid w:val="000A7D1F"/>
    <w:rsid w:val="000B0A2B"/>
    <w:rsid w:val="000B25F6"/>
    <w:rsid w:val="000B2763"/>
    <w:rsid w:val="000B2DFC"/>
    <w:rsid w:val="000B3850"/>
    <w:rsid w:val="000B3E76"/>
    <w:rsid w:val="000B4E36"/>
    <w:rsid w:val="000B4E83"/>
    <w:rsid w:val="000B5DF3"/>
    <w:rsid w:val="000C1479"/>
    <w:rsid w:val="000C2453"/>
    <w:rsid w:val="000C3766"/>
    <w:rsid w:val="000C376A"/>
    <w:rsid w:val="000C397C"/>
    <w:rsid w:val="000C3B5B"/>
    <w:rsid w:val="000C4F27"/>
    <w:rsid w:val="000C6EFE"/>
    <w:rsid w:val="000D09B9"/>
    <w:rsid w:val="000D2142"/>
    <w:rsid w:val="000D3503"/>
    <w:rsid w:val="000D5313"/>
    <w:rsid w:val="000D54F1"/>
    <w:rsid w:val="000D5F13"/>
    <w:rsid w:val="000D65D0"/>
    <w:rsid w:val="000D715B"/>
    <w:rsid w:val="000D75A9"/>
    <w:rsid w:val="000E0DB0"/>
    <w:rsid w:val="000E1FEC"/>
    <w:rsid w:val="000E3579"/>
    <w:rsid w:val="000E39C5"/>
    <w:rsid w:val="000E3F5E"/>
    <w:rsid w:val="000E5023"/>
    <w:rsid w:val="000E6608"/>
    <w:rsid w:val="000E6691"/>
    <w:rsid w:val="000E7823"/>
    <w:rsid w:val="000E7861"/>
    <w:rsid w:val="000E7C95"/>
    <w:rsid w:val="000F0B36"/>
    <w:rsid w:val="000F0D1C"/>
    <w:rsid w:val="000F1664"/>
    <w:rsid w:val="000F25BE"/>
    <w:rsid w:val="000F2A15"/>
    <w:rsid w:val="000F38D6"/>
    <w:rsid w:val="000F53FE"/>
    <w:rsid w:val="001000D3"/>
    <w:rsid w:val="001006E5"/>
    <w:rsid w:val="0010088D"/>
    <w:rsid w:val="001019CB"/>
    <w:rsid w:val="001050E7"/>
    <w:rsid w:val="00105148"/>
    <w:rsid w:val="00105ACC"/>
    <w:rsid w:val="0010603F"/>
    <w:rsid w:val="001069E2"/>
    <w:rsid w:val="00106B23"/>
    <w:rsid w:val="00106F87"/>
    <w:rsid w:val="00111706"/>
    <w:rsid w:val="00111F7F"/>
    <w:rsid w:val="0011360A"/>
    <w:rsid w:val="001156AE"/>
    <w:rsid w:val="00115EB7"/>
    <w:rsid w:val="00116268"/>
    <w:rsid w:val="001163BC"/>
    <w:rsid w:val="00116C97"/>
    <w:rsid w:val="00121D9D"/>
    <w:rsid w:val="0012349A"/>
    <w:rsid w:val="00125F02"/>
    <w:rsid w:val="00130214"/>
    <w:rsid w:val="00131170"/>
    <w:rsid w:val="00131FA0"/>
    <w:rsid w:val="00133C39"/>
    <w:rsid w:val="00134269"/>
    <w:rsid w:val="001353D8"/>
    <w:rsid w:val="001370DF"/>
    <w:rsid w:val="001374B0"/>
    <w:rsid w:val="0014110A"/>
    <w:rsid w:val="00141B90"/>
    <w:rsid w:val="00143AED"/>
    <w:rsid w:val="001442E5"/>
    <w:rsid w:val="00144EF4"/>
    <w:rsid w:val="001469F6"/>
    <w:rsid w:val="00150024"/>
    <w:rsid w:val="00151D01"/>
    <w:rsid w:val="00153B2C"/>
    <w:rsid w:val="00154582"/>
    <w:rsid w:val="001545A3"/>
    <w:rsid w:val="00154BD5"/>
    <w:rsid w:val="001558F1"/>
    <w:rsid w:val="00155A85"/>
    <w:rsid w:val="0015668D"/>
    <w:rsid w:val="00161336"/>
    <w:rsid w:val="0016156A"/>
    <w:rsid w:val="0016573B"/>
    <w:rsid w:val="00165773"/>
    <w:rsid w:val="001662C9"/>
    <w:rsid w:val="00166D5A"/>
    <w:rsid w:val="00167456"/>
    <w:rsid w:val="00167F30"/>
    <w:rsid w:val="00170942"/>
    <w:rsid w:val="00172A27"/>
    <w:rsid w:val="00176105"/>
    <w:rsid w:val="0018094E"/>
    <w:rsid w:val="001809F6"/>
    <w:rsid w:val="00180B31"/>
    <w:rsid w:val="00181E1D"/>
    <w:rsid w:val="00181EE9"/>
    <w:rsid w:val="001823D6"/>
    <w:rsid w:val="001846A8"/>
    <w:rsid w:val="001852AC"/>
    <w:rsid w:val="001864CE"/>
    <w:rsid w:val="00186641"/>
    <w:rsid w:val="00186AE3"/>
    <w:rsid w:val="00187734"/>
    <w:rsid w:val="00190229"/>
    <w:rsid w:val="00190FB4"/>
    <w:rsid w:val="00191CF2"/>
    <w:rsid w:val="00192BC1"/>
    <w:rsid w:val="001935E1"/>
    <w:rsid w:val="00194D38"/>
    <w:rsid w:val="00196648"/>
    <w:rsid w:val="00197382"/>
    <w:rsid w:val="0019765C"/>
    <w:rsid w:val="00197902"/>
    <w:rsid w:val="001A02FF"/>
    <w:rsid w:val="001A0C3A"/>
    <w:rsid w:val="001A180C"/>
    <w:rsid w:val="001A2502"/>
    <w:rsid w:val="001A2F87"/>
    <w:rsid w:val="001A3910"/>
    <w:rsid w:val="001A723C"/>
    <w:rsid w:val="001A7731"/>
    <w:rsid w:val="001B19A4"/>
    <w:rsid w:val="001B1DC0"/>
    <w:rsid w:val="001B333E"/>
    <w:rsid w:val="001B4154"/>
    <w:rsid w:val="001B636C"/>
    <w:rsid w:val="001B686A"/>
    <w:rsid w:val="001B702B"/>
    <w:rsid w:val="001C264C"/>
    <w:rsid w:val="001C311C"/>
    <w:rsid w:val="001C38CD"/>
    <w:rsid w:val="001C44DF"/>
    <w:rsid w:val="001C6FB5"/>
    <w:rsid w:val="001D2C6B"/>
    <w:rsid w:val="001D5DC7"/>
    <w:rsid w:val="001D7F5E"/>
    <w:rsid w:val="001E0480"/>
    <w:rsid w:val="001E0D3D"/>
    <w:rsid w:val="001E2675"/>
    <w:rsid w:val="001E2DF9"/>
    <w:rsid w:val="001E3CD4"/>
    <w:rsid w:val="001E421C"/>
    <w:rsid w:val="001E4624"/>
    <w:rsid w:val="001E5F6D"/>
    <w:rsid w:val="001E694C"/>
    <w:rsid w:val="001E6F05"/>
    <w:rsid w:val="001F0B76"/>
    <w:rsid w:val="001F171D"/>
    <w:rsid w:val="001F2907"/>
    <w:rsid w:val="001F38C2"/>
    <w:rsid w:val="001F4CC3"/>
    <w:rsid w:val="001F4F48"/>
    <w:rsid w:val="001F664B"/>
    <w:rsid w:val="001F79CF"/>
    <w:rsid w:val="00201125"/>
    <w:rsid w:val="00201292"/>
    <w:rsid w:val="002018A6"/>
    <w:rsid w:val="00202CA4"/>
    <w:rsid w:val="00202EEC"/>
    <w:rsid w:val="0020565A"/>
    <w:rsid w:val="00206B64"/>
    <w:rsid w:val="00206D66"/>
    <w:rsid w:val="002075C7"/>
    <w:rsid w:val="00212C30"/>
    <w:rsid w:val="00214242"/>
    <w:rsid w:val="0021459A"/>
    <w:rsid w:val="00214FFE"/>
    <w:rsid w:val="00215B64"/>
    <w:rsid w:val="00220EA4"/>
    <w:rsid w:val="00225D89"/>
    <w:rsid w:val="002269A8"/>
    <w:rsid w:val="0023080C"/>
    <w:rsid w:val="00232CD6"/>
    <w:rsid w:val="00233520"/>
    <w:rsid w:val="00234945"/>
    <w:rsid w:val="00236489"/>
    <w:rsid w:val="00240036"/>
    <w:rsid w:val="00243417"/>
    <w:rsid w:val="002437D0"/>
    <w:rsid w:val="00243D58"/>
    <w:rsid w:val="002448BA"/>
    <w:rsid w:val="00245068"/>
    <w:rsid w:val="00245E81"/>
    <w:rsid w:val="002471F7"/>
    <w:rsid w:val="0024787C"/>
    <w:rsid w:val="002502E0"/>
    <w:rsid w:val="002507E7"/>
    <w:rsid w:val="00250AA1"/>
    <w:rsid w:val="00250C11"/>
    <w:rsid w:val="002518B5"/>
    <w:rsid w:val="00252A7A"/>
    <w:rsid w:val="00252B28"/>
    <w:rsid w:val="002539DF"/>
    <w:rsid w:val="00253A43"/>
    <w:rsid w:val="002557DA"/>
    <w:rsid w:val="0025593D"/>
    <w:rsid w:val="00256696"/>
    <w:rsid w:val="00256776"/>
    <w:rsid w:val="00257439"/>
    <w:rsid w:val="002607A5"/>
    <w:rsid w:val="00260DD7"/>
    <w:rsid w:val="00262400"/>
    <w:rsid w:val="00262AAD"/>
    <w:rsid w:val="00262EFD"/>
    <w:rsid w:val="00263BE9"/>
    <w:rsid w:val="00265BA9"/>
    <w:rsid w:val="002666C1"/>
    <w:rsid w:val="00270550"/>
    <w:rsid w:val="002705CF"/>
    <w:rsid w:val="00273873"/>
    <w:rsid w:val="002744B2"/>
    <w:rsid w:val="00274DA7"/>
    <w:rsid w:val="00274E1F"/>
    <w:rsid w:val="00274F36"/>
    <w:rsid w:val="002750F0"/>
    <w:rsid w:val="00275292"/>
    <w:rsid w:val="00275A11"/>
    <w:rsid w:val="00275DC2"/>
    <w:rsid w:val="00275FB4"/>
    <w:rsid w:val="00277CCF"/>
    <w:rsid w:val="0028003F"/>
    <w:rsid w:val="00283A2E"/>
    <w:rsid w:val="0028467D"/>
    <w:rsid w:val="002865A5"/>
    <w:rsid w:val="00286E98"/>
    <w:rsid w:val="00290E4D"/>
    <w:rsid w:val="00293F62"/>
    <w:rsid w:val="00296B4D"/>
    <w:rsid w:val="00296F5F"/>
    <w:rsid w:val="00297D37"/>
    <w:rsid w:val="002A0211"/>
    <w:rsid w:val="002A0326"/>
    <w:rsid w:val="002A2562"/>
    <w:rsid w:val="002A37EF"/>
    <w:rsid w:val="002A3D73"/>
    <w:rsid w:val="002A458E"/>
    <w:rsid w:val="002A4DFA"/>
    <w:rsid w:val="002A6441"/>
    <w:rsid w:val="002A683A"/>
    <w:rsid w:val="002A7FF3"/>
    <w:rsid w:val="002B0AAC"/>
    <w:rsid w:val="002B519C"/>
    <w:rsid w:val="002B5576"/>
    <w:rsid w:val="002B6045"/>
    <w:rsid w:val="002B6232"/>
    <w:rsid w:val="002B6E58"/>
    <w:rsid w:val="002B6FBF"/>
    <w:rsid w:val="002B7B81"/>
    <w:rsid w:val="002B7D2E"/>
    <w:rsid w:val="002C2491"/>
    <w:rsid w:val="002C2887"/>
    <w:rsid w:val="002C2DA6"/>
    <w:rsid w:val="002C3175"/>
    <w:rsid w:val="002C32F0"/>
    <w:rsid w:val="002C332C"/>
    <w:rsid w:val="002C4475"/>
    <w:rsid w:val="002C510D"/>
    <w:rsid w:val="002C6EAE"/>
    <w:rsid w:val="002C6ED6"/>
    <w:rsid w:val="002C73FD"/>
    <w:rsid w:val="002C7466"/>
    <w:rsid w:val="002C7CA1"/>
    <w:rsid w:val="002C7FAE"/>
    <w:rsid w:val="002D3CA5"/>
    <w:rsid w:val="002D3CB6"/>
    <w:rsid w:val="002D3F97"/>
    <w:rsid w:val="002D45A6"/>
    <w:rsid w:val="002D4738"/>
    <w:rsid w:val="002D497F"/>
    <w:rsid w:val="002D532F"/>
    <w:rsid w:val="002E186A"/>
    <w:rsid w:val="002E20AD"/>
    <w:rsid w:val="002E351F"/>
    <w:rsid w:val="002E4B09"/>
    <w:rsid w:val="002E5E52"/>
    <w:rsid w:val="002E6760"/>
    <w:rsid w:val="002F038D"/>
    <w:rsid w:val="002F10F8"/>
    <w:rsid w:val="002F154B"/>
    <w:rsid w:val="002F26DD"/>
    <w:rsid w:val="002F2DA7"/>
    <w:rsid w:val="002F2E0C"/>
    <w:rsid w:val="002F41F4"/>
    <w:rsid w:val="002F4347"/>
    <w:rsid w:val="002F72B4"/>
    <w:rsid w:val="002F76D4"/>
    <w:rsid w:val="00300895"/>
    <w:rsid w:val="00303376"/>
    <w:rsid w:val="003048C7"/>
    <w:rsid w:val="003053EB"/>
    <w:rsid w:val="00306526"/>
    <w:rsid w:val="0031089C"/>
    <w:rsid w:val="0031176F"/>
    <w:rsid w:val="00311E78"/>
    <w:rsid w:val="003128A3"/>
    <w:rsid w:val="00312B31"/>
    <w:rsid w:val="00312F2B"/>
    <w:rsid w:val="003139B0"/>
    <w:rsid w:val="003139D3"/>
    <w:rsid w:val="003144E0"/>
    <w:rsid w:val="003146E4"/>
    <w:rsid w:val="003146F9"/>
    <w:rsid w:val="003152FD"/>
    <w:rsid w:val="00315B5E"/>
    <w:rsid w:val="00315F42"/>
    <w:rsid w:val="0032045D"/>
    <w:rsid w:val="00320707"/>
    <w:rsid w:val="00321CD7"/>
    <w:rsid w:val="00322C49"/>
    <w:rsid w:val="00325525"/>
    <w:rsid w:val="003260D8"/>
    <w:rsid w:val="00326472"/>
    <w:rsid w:val="00326A7F"/>
    <w:rsid w:val="003346FF"/>
    <w:rsid w:val="00335996"/>
    <w:rsid w:val="00335AA9"/>
    <w:rsid w:val="00336404"/>
    <w:rsid w:val="003364F8"/>
    <w:rsid w:val="0033766F"/>
    <w:rsid w:val="0034092D"/>
    <w:rsid w:val="00342341"/>
    <w:rsid w:val="0034286B"/>
    <w:rsid w:val="003429D4"/>
    <w:rsid w:val="00344A52"/>
    <w:rsid w:val="00344F95"/>
    <w:rsid w:val="003453EE"/>
    <w:rsid w:val="00346B4C"/>
    <w:rsid w:val="00350163"/>
    <w:rsid w:val="003502EA"/>
    <w:rsid w:val="003522CA"/>
    <w:rsid w:val="00352ADA"/>
    <w:rsid w:val="00352D30"/>
    <w:rsid w:val="003536D3"/>
    <w:rsid w:val="0035440F"/>
    <w:rsid w:val="003544DE"/>
    <w:rsid w:val="00354D76"/>
    <w:rsid w:val="00354EDD"/>
    <w:rsid w:val="00356AFD"/>
    <w:rsid w:val="00356E50"/>
    <w:rsid w:val="00360741"/>
    <w:rsid w:val="00361175"/>
    <w:rsid w:val="003616E7"/>
    <w:rsid w:val="0036171C"/>
    <w:rsid w:val="003626D8"/>
    <w:rsid w:val="00362ED1"/>
    <w:rsid w:val="003638B2"/>
    <w:rsid w:val="00363AA0"/>
    <w:rsid w:val="00366880"/>
    <w:rsid w:val="00366B6C"/>
    <w:rsid w:val="00366DBA"/>
    <w:rsid w:val="00367965"/>
    <w:rsid w:val="0037020F"/>
    <w:rsid w:val="00371B02"/>
    <w:rsid w:val="00374191"/>
    <w:rsid w:val="003743F8"/>
    <w:rsid w:val="00377105"/>
    <w:rsid w:val="003825FB"/>
    <w:rsid w:val="00385132"/>
    <w:rsid w:val="00385394"/>
    <w:rsid w:val="00385503"/>
    <w:rsid w:val="00385764"/>
    <w:rsid w:val="003864A1"/>
    <w:rsid w:val="00387374"/>
    <w:rsid w:val="00390F45"/>
    <w:rsid w:val="00391213"/>
    <w:rsid w:val="00392BB4"/>
    <w:rsid w:val="00394E48"/>
    <w:rsid w:val="00395C9D"/>
    <w:rsid w:val="00396025"/>
    <w:rsid w:val="00397681"/>
    <w:rsid w:val="003976D7"/>
    <w:rsid w:val="003A17CF"/>
    <w:rsid w:val="003A4C20"/>
    <w:rsid w:val="003A4DD6"/>
    <w:rsid w:val="003A5299"/>
    <w:rsid w:val="003A5966"/>
    <w:rsid w:val="003A659C"/>
    <w:rsid w:val="003A6658"/>
    <w:rsid w:val="003A783E"/>
    <w:rsid w:val="003B0553"/>
    <w:rsid w:val="003B1031"/>
    <w:rsid w:val="003B1C0B"/>
    <w:rsid w:val="003B4B7E"/>
    <w:rsid w:val="003B510F"/>
    <w:rsid w:val="003C1240"/>
    <w:rsid w:val="003C2417"/>
    <w:rsid w:val="003C31FB"/>
    <w:rsid w:val="003C3BBC"/>
    <w:rsid w:val="003C3C7D"/>
    <w:rsid w:val="003C409E"/>
    <w:rsid w:val="003C461B"/>
    <w:rsid w:val="003C6186"/>
    <w:rsid w:val="003C7A75"/>
    <w:rsid w:val="003C7B87"/>
    <w:rsid w:val="003D0143"/>
    <w:rsid w:val="003D133E"/>
    <w:rsid w:val="003D1B64"/>
    <w:rsid w:val="003D2DC1"/>
    <w:rsid w:val="003D3A69"/>
    <w:rsid w:val="003D4B48"/>
    <w:rsid w:val="003D64F7"/>
    <w:rsid w:val="003D7249"/>
    <w:rsid w:val="003D7275"/>
    <w:rsid w:val="003E01E5"/>
    <w:rsid w:val="003E02A4"/>
    <w:rsid w:val="003E1E1A"/>
    <w:rsid w:val="003E2981"/>
    <w:rsid w:val="003E3FFC"/>
    <w:rsid w:val="003E5CE0"/>
    <w:rsid w:val="003E5DD0"/>
    <w:rsid w:val="003E7400"/>
    <w:rsid w:val="003E7E4E"/>
    <w:rsid w:val="003F00F4"/>
    <w:rsid w:val="003F0245"/>
    <w:rsid w:val="003F0E41"/>
    <w:rsid w:val="003F10E8"/>
    <w:rsid w:val="003F1885"/>
    <w:rsid w:val="003F22E1"/>
    <w:rsid w:val="003F3B8E"/>
    <w:rsid w:val="003F3FEB"/>
    <w:rsid w:val="003F4048"/>
    <w:rsid w:val="003F48DD"/>
    <w:rsid w:val="003F4ADE"/>
    <w:rsid w:val="003F5075"/>
    <w:rsid w:val="003F5159"/>
    <w:rsid w:val="003F51BE"/>
    <w:rsid w:val="003F576B"/>
    <w:rsid w:val="003F6ABB"/>
    <w:rsid w:val="003F75BD"/>
    <w:rsid w:val="003F7FB0"/>
    <w:rsid w:val="004014E2"/>
    <w:rsid w:val="00401FBD"/>
    <w:rsid w:val="00402B35"/>
    <w:rsid w:val="004037A6"/>
    <w:rsid w:val="00403A13"/>
    <w:rsid w:val="004040D9"/>
    <w:rsid w:val="0040767B"/>
    <w:rsid w:val="00407BC6"/>
    <w:rsid w:val="00407C3D"/>
    <w:rsid w:val="00407FC0"/>
    <w:rsid w:val="00412843"/>
    <w:rsid w:val="0041335D"/>
    <w:rsid w:val="00413AE9"/>
    <w:rsid w:val="00413FDD"/>
    <w:rsid w:val="004140CA"/>
    <w:rsid w:val="00414975"/>
    <w:rsid w:val="00414D02"/>
    <w:rsid w:val="00414DE0"/>
    <w:rsid w:val="00415196"/>
    <w:rsid w:val="004153CC"/>
    <w:rsid w:val="00421032"/>
    <w:rsid w:val="004226C7"/>
    <w:rsid w:val="0042271C"/>
    <w:rsid w:val="00424CB5"/>
    <w:rsid w:val="00425767"/>
    <w:rsid w:val="00426444"/>
    <w:rsid w:val="0042774D"/>
    <w:rsid w:val="00427D46"/>
    <w:rsid w:val="004305ED"/>
    <w:rsid w:val="00432985"/>
    <w:rsid w:val="004329BB"/>
    <w:rsid w:val="004341A5"/>
    <w:rsid w:val="00434300"/>
    <w:rsid w:val="0043458E"/>
    <w:rsid w:val="00436404"/>
    <w:rsid w:val="004379BF"/>
    <w:rsid w:val="00437BAA"/>
    <w:rsid w:val="00445262"/>
    <w:rsid w:val="004452F6"/>
    <w:rsid w:val="00445370"/>
    <w:rsid w:val="004455BD"/>
    <w:rsid w:val="00445AA7"/>
    <w:rsid w:val="00445BA8"/>
    <w:rsid w:val="00447008"/>
    <w:rsid w:val="0045088F"/>
    <w:rsid w:val="004515D3"/>
    <w:rsid w:val="00451DA2"/>
    <w:rsid w:val="004522D4"/>
    <w:rsid w:val="00453843"/>
    <w:rsid w:val="004545BE"/>
    <w:rsid w:val="00455696"/>
    <w:rsid w:val="00455C1B"/>
    <w:rsid w:val="00456602"/>
    <w:rsid w:val="004571E3"/>
    <w:rsid w:val="00457641"/>
    <w:rsid w:val="0046007E"/>
    <w:rsid w:val="00461C10"/>
    <w:rsid w:val="00462630"/>
    <w:rsid w:val="00465332"/>
    <w:rsid w:val="00465AEE"/>
    <w:rsid w:val="00465F0B"/>
    <w:rsid w:val="0046649A"/>
    <w:rsid w:val="004672BB"/>
    <w:rsid w:val="0046740B"/>
    <w:rsid w:val="00470C89"/>
    <w:rsid w:val="004722CF"/>
    <w:rsid w:val="00476CEC"/>
    <w:rsid w:val="00477D7B"/>
    <w:rsid w:val="00480C58"/>
    <w:rsid w:val="00480CEA"/>
    <w:rsid w:val="00480FAE"/>
    <w:rsid w:val="0048177F"/>
    <w:rsid w:val="00481C7E"/>
    <w:rsid w:val="00483C6E"/>
    <w:rsid w:val="00483F6A"/>
    <w:rsid w:val="004840AE"/>
    <w:rsid w:val="00486F1A"/>
    <w:rsid w:val="004877BC"/>
    <w:rsid w:val="00490D7C"/>
    <w:rsid w:val="00492854"/>
    <w:rsid w:val="00492B56"/>
    <w:rsid w:val="00493EC2"/>
    <w:rsid w:val="004942BC"/>
    <w:rsid w:val="004955F5"/>
    <w:rsid w:val="00497203"/>
    <w:rsid w:val="00497219"/>
    <w:rsid w:val="004A0269"/>
    <w:rsid w:val="004A0944"/>
    <w:rsid w:val="004A18A0"/>
    <w:rsid w:val="004A1966"/>
    <w:rsid w:val="004A2C50"/>
    <w:rsid w:val="004A2D0D"/>
    <w:rsid w:val="004A4703"/>
    <w:rsid w:val="004A54CC"/>
    <w:rsid w:val="004A7BAE"/>
    <w:rsid w:val="004B0528"/>
    <w:rsid w:val="004B0E7A"/>
    <w:rsid w:val="004B16BA"/>
    <w:rsid w:val="004B1E5C"/>
    <w:rsid w:val="004B3151"/>
    <w:rsid w:val="004B37FF"/>
    <w:rsid w:val="004B3D53"/>
    <w:rsid w:val="004B6CEC"/>
    <w:rsid w:val="004B7501"/>
    <w:rsid w:val="004C0076"/>
    <w:rsid w:val="004C01C9"/>
    <w:rsid w:val="004C0494"/>
    <w:rsid w:val="004C10E6"/>
    <w:rsid w:val="004C2584"/>
    <w:rsid w:val="004C47DC"/>
    <w:rsid w:val="004C72A5"/>
    <w:rsid w:val="004C7434"/>
    <w:rsid w:val="004D0C2F"/>
    <w:rsid w:val="004D2555"/>
    <w:rsid w:val="004D578A"/>
    <w:rsid w:val="004D7506"/>
    <w:rsid w:val="004D7687"/>
    <w:rsid w:val="004E1623"/>
    <w:rsid w:val="004E1B3A"/>
    <w:rsid w:val="004E1D6E"/>
    <w:rsid w:val="004E41CD"/>
    <w:rsid w:val="004E44F0"/>
    <w:rsid w:val="004E50C8"/>
    <w:rsid w:val="004E55AF"/>
    <w:rsid w:val="004E6EFB"/>
    <w:rsid w:val="004F0380"/>
    <w:rsid w:val="004F10F5"/>
    <w:rsid w:val="004F544C"/>
    <w:rsid w:val="004F5DD5"/>
    <w:rsid w:val="00500087"/>
    <w:rsid w:val="0050059E"/>
    <w:rsid w:val="00500E54"/>
    <w:rsid w:val="00503638"/>
    <w:rsid w:val="005040F3"/>
    <w:rsid w:val="00504624"/>
    <w:rsid w:val="00510092"/>
    <w:rsid w:val="00511A82"/>
    <w:rsid w:val="00512B5C"/>
    <w:rsid w:val="005130D8"/>
    <w:rsid w:val="00513349"/>
    <w:rsid w:val="00513427"/>
    <w:rsid w:val="00513A79"/>
    <w:rsid w:val="00514ED7"/>
    <w:rsid w:val="00516216"/>
    <w:rsid w:val="005221B6"/>
    <w:rsid w:val="00523DFB"/>
    <w:rsid w:val="00523E21"/>
    <w:rsid w:val="00523F4A"/>
    <w:rsid w:val="00523FB7"/>
    <w:rsid w:val="005255A7"/>
    <w:rsid w:val="005268FA"/>
    <w:rsid w:val="00526AAB"/>
    <w:rsid w:val="005276DC"/>
    <w:rsid w:val="00531D67"/>
    <w:rsid w:val="005323FD"/>
    <w:rsid w:val="00532569"/>
    <w:rsid w:val="00533E99"/>
    <w:rsid w:val="005344E6"/>
    <w:rsid w:val="005351C8"/>
    <w:rsid w:val="00535AE1"/>
    <w:rsid w:val="00535DCD"/>
    <w:rsid w:val="0053686F"/>
    <w:rsid w:val="00537D3B"/>
    <w:rsid w:val="00537DD3"/>
    <w:rsid w:val="0054110B"/>
    <w:rsid w:val="00541168"/>
    <w:rsid w:val="005412A6"/>
    <w:rsid w:val="00541BB4"/>
    <w:rsid w:val="0054558D"/>
    <w:rsid w:val="0054630E"/>
    <w:rsid w:val="00547FE2"/>
    <w:rsid w:val="00554E2F"/>
    <w:rsid w:val="00554FD5"/>
    <w:rsid w:val="00556926"/>
    <w:rsid w:val="00556F9B"/>
    <w:rsid w:val="00557234"/>
    <w:rsid w:val="005600FB"/>
    <w:rsid w:val="00560CFB"/>
    <w:rsid w:val="00560EEA"/>
    <w:rsid w:val="00563F22"/>
    <w:rsid w:val="00563FB9"/>
    <w:rsid w:val="005648E5"/>
    <w:rsid w:val="0056637C"/>
    <w:rsid w:val="00566B63"/>
    <w:rsid w:val="00571A8A"/>
    <w:rsid w:val="0057236B"/>
    <w:rsid w:val="00572AD3"/>
    <w:rsid w:val="00572DDB"/>
    <w:rsid w:val="00573D9D"/>
    <w:rsid w:val="00574118"/>
    <w:rsid w:val="00574E6E"/>
    <w:rsid w:val="00576C80"/>
    <w:rsid w:val="00577B79"/>
    <w:rsid w:val="00580BDD"/>
    <w:rsid w:val="00580D47"/>
    <w:rsid w:val="00581C0A"/>
    <w:rsid w:val="005820AE"/>
    <w:rsid w:val="00582499"/>
    <w:rsid w:val="005827AF"/>
    <w:rsid w:val="00582B99"/>
    <w:rsid w:val="0058335A"/>
    <w:rsid w:val="00583CBD"/>
    <w:rsid w:val="00584458"/>
    <w:rsid w:val="00584C79"/>
    <w:rsid w:val="005871FF"/>
    <w:rsid w:val="00591FE5"/>
    <w:rsid w:val="00592945"/>
    <w:rsid w:val="00593299"/>
    <w:rsid w:val="00595041"/>
    <w:rsid w:val="005A2123"/>
    <w:rsid w:val="005A21EE"/>
    <w:rsid w:val="005A253F"/>
    <w:rsid w:val="005A26E5"/>
    <w:rsid w:val="005A26EB"/>
    <w:rsid w:val="005A47AA"/>
    <w:rsid w:val="005A4C80"/>
    <w:rsid w:val="005A5CCA"/>
    <w:rsid w:val="005B00CD"/>
    <w:rsid w:val="005B016C"/>
    <w:rsid w:val="005B0186"/>
    <w:rsid w:val="005B0CBC"/>
    <w:rsid w:val="005B26F7"/>
    <w:rsid w:val="005B4005"/>
    <w:rsid w:val="005B400D"/>
    <w:rsid w:val="005C00A1"/>
    <w:rsid w:val="005C0FF8"/>
    <w:rsid w:val="005C1E04"/>
    <w:rsid w:val="005C2154"/>
    <w:rsid w:val="005C2933"/>
    <w:rsid w:val="005C4C3D"/>
    <w:rsid w:val="005C4CA3"/>
    <w:rsid w:val="005C5664"/>
    <w:rsid w:val="005C7262"/>
    <w:rsid w:val="005D2232"/>
    <w:rsid w:val="005D2563"/>
    <w:rsid w:val="005D27A3"/>
    <w:rsid w:val="005D29F5"/>
    <w:rsid w:val="005D2B15"/>
    <w:rsid w:val="005D33BC"/>
    <w:rsid w:val="005D380C"/>
    <w:rsid w:val="005D4321"/>
    <w:rsid w:val="005D54DE"/>
    <w:rsid w:val="005D7D00"/>
    <w:rsid w:val="005E2A1E"/>
    <w:rsid w:val="005E38EB"/>
    <w:rsid w:val="005E3E82"/>
    <w:rsid w:val="005E42E1"/>
    <w:rsid w:val="005E480F"/>
    <w:rsid w:val="005E49A9"/>
    <w:rsid w:val="005E5139"/>
    <w:rsid w:val="005F08F8"/>
    <w:rsid w:val="005F1CEF"/>
    <w:rsid w:val="005F40A2"/>
    <w:rsid w:val="005F41E8"/>
    <w:rsid w:val="005F52E9"/>
    <w:rsid w:val="005F5DF8"/>
    <w:rsid w:val="005F62D9"/>
    <w:rsid w:val="005F6D0A"/>
    <w:rsid w:val="005F762F"/>
    <w:rsid w:val="005F7AB2"/>
    <w:rsid w:val="00600A83"/>
    <w:rsid w:val="00601CFD"/>
    <w:rsid w:val="006026BC"/>
    <w:rsid w:val="00603768"/>
    <w:rsid w:val="00603779"/>
    <w:rsid w:val="00604E25"/>
    <w:rsid w:val="0060570B"/>
    <w:rsid w:val="00605C10"/>
    <w:rsid w:val="006063E5"/>
    <w:rsid w:val="006077BE"/>
    <w:rsid w:val="00607E19"/>
    <w:rsid w:val="00610E13"/>
    <w:rsid w:val="00611491"/>
    <w:rsid w:val="00611773"/>
    <w:rsid w:val="00612000"/>
    <w:rsid w:val="00613772"/>
    <w:rsid w:val="00614922"/>
    <w:rsid w:val="00615195"/>
    <w:rsid w:val="0061697A"/>
    <w:rsid w:val="0061759D"/>
    <w:rsid w:val="0061798F"/>
    <w:rsid w:val="00617DDF"/>
    <w:rsid w:val="006204F2"/>
    <w:rsid w:val="0062107A"/>
    <w:rsid w:val="00621A22"/>
    <w:rsid w:val="00622B5E"/>
    <w:rsid w:val="00622BF4"/>
    <w:rsid w:val="0062326D"/>
    <w:rsid w:val="00623415"/>
    <w:rsid w:val="00623C4E"/>
    <w:rsid w:val="0062425A"/>
    <w:rsid w:val="00624955"/>
    <w:rsid w:val="006249CE"/>
    <w:rsid w:val="00624FCA"/>
    <w:rsid w:val="00625B5F"/>
    <w:rsid w:val="006262DA"/>
    <w:rsid w:val="00627911"/>
    <w:rsid w:val="00630DBF"/>
    <w:rsid w:val="00631C46"/>
    <w:rsid w:val="00631D2E"/>
    <w:rsid w:val="00632758"/>
    <w:rsid w:val="0063279F"/>
    <w:rsid w:val="006328CF"/>
    <w:rsid w:val="006354BF"/>
    <w:rsid w:val="006361AA"/>
    <w:rsid w:val="0063654E"/>
    <w:rsid w:val="00636DD9"/>
    <w:rsid w:val="0064053C"/>
    <w:rsid w:val="0064197E"/>
    <w:rsid w:val="00641B74"/>
    <w:rsid w:val="0064217D"/>
    <w:rsid w:val="00642230"/>
    <w:rsid w:val="00643A2E"/>
    <w:rsid w:val="00643BE5"/>
    <w:rsid w:val="00644833"/>
    <w:rsid w:val="0064561D"/>
    <w:rsid w:val="00645E6F"/>
    <w:rsid w:val="0064607C"/>
    <w:rsid w:val="00647A77"/>
    <w:rsid w:val="00650BC2"/>
    <w:rsid w:val="00652844"/>
    <w:rsid w:val="00652845"/>
    <w:rsid w:val="00652875"/>
    <w:rsid w:val="0065481D"/>
    <w:rsid w:val="00655CE5"/>
    <w:rsid w:val="006560BC"/>
    <w:rsid w:val="0066100B"/>
    <w:rsid w:val="0066158A"/>
    <w:rsid w:val="00664046"/>
    <w:rsid w:val="00664388"/>
    <w:rsid w:val="0066505A"/>
    <w:rsid w:val="006650CF"/>
    <w:rsid w:val="00665B8B"/>
    <w:rsid w:val="006676BB"/>
    <w:rsid w:val="00667E79"/>
    <w:rsid w:val="00671B3E"/>
    <w:rsid w:val="006721DF"/>
    <w:rsid w:val="00672C2D"/>
    <w:rsid w:val="00673EF9"/>
    <w:rsid w:val="006743DD"/>
    <w:rsid w:val="0067478D"/>
    <w:rsid w:val="00675444"/>
    <w:rsid w:val="00675B2F"/>
    <w:rsid w:val="00675F31"/>
    <w:rsid w:val="006811A1"/>
    <w:rsid w:val="006823D6"/>
    <w:rsid w:val="006829CA"/>
    <w:rsid w:val="00683145"/>
    <w:rsid w:val="0068374B"/>
    <w:rsid w:val="006849F8"/>
    <w:rsid w:val="00684F6F"/>
    <w:rsid w:val="00685AD2"/>
    <w:rsid w:val="00686B32"/>
    <w:rsid w:val="006909F7"/>
    <w:rsid w:val="00690E2D"/>
    <w:rsid w:val="006920CE"/>
    <w:rsid w:val="00692126"/>
    <w:rsid w:val="006924A7"/>
    <w:rsid w:val="00692BC3"/>
    <w:rsid w:val="00692C3E"/>
    <w:rsid w:val="00694172"/>
    <w:rsid w:val="0069515C"/>
    <w:rsid w:val="00695BDE"/>
    <w:rsid w:val="00696C18"/>
    <w:rsid w:val="006A09EA"/>
    <w:rsid w:val="006A0C3E"/>
    <w:rsid w:val="006A13CA"/>
    <w:rsid w:val="006A13E2"/>
    <w:rsid w:val="006A2B85"/>
    <w:rsid w:val="006A4C86"/>
    <w:rsid w:val="006A57DD"/>
    <w:rsid w:val="006A7D99"/>
    <w:rsid w:val="006B0FCB"/>
    <w:rsid w:val="006B1613"/>
    <w:rsid w:val="006B2CE0"/>
    <w:rsid w:val="006B30AB"/>
    <w:rsid w:val="006B3D52"/>
    <w:rsid w:val="006B5634"/>
    <w:rsid w:val="006B581E"/>
    <w:rsid w:val="006B5973"/>
    <w:rsid w:val="006B5EE8"/>
    <w:rsid w:val="006B7E1D"/>
    <w:rsid w:val="006C02C1"/>
    <w:rsid w:val="006C0A93"/>
    <w:rsid w:val="006C2854"/>
    <w:rsid w:val="006C29CA"/>
    <w:rsid w:val="006C54CF"/>
    <w:rsid w:val="006C650E"/>
    <w:rsid w:val="006C67AC"/>
    <w:rsid w:val="006C750E"/>
    <w:rsid w:val="006C75EA"/>
    <w:rsid w:val="006C7FD6"/>
    <w:rsid w:val="006D1D89"/>
    <w:rsid w:val="006D25D3"/>
    <w:rsid w:val="006D2B0F"/>
    <w:rsid w:val="006D33D1"/>
    <w:rsid w:val="006D3555"/>
    <w:rsid w:val="006D771D"/>
    <w:rsid w:val="006D7FFB"/>
    <w:rsid w:val="006E170D"/>
    <w:rsid w:val="006E18D0"/>
    <w:rsid w:val="006E24E9"/>
    <w:rsid w:val="006E2558"/>
    <w:rsid w:val="006E4126"/>
    <w:rsid w:val="006E446C"/>
    <w:rsid w:val="006E55E1"/>
    <w:rsid w:val="006E5C8D"/>
    <w:rsid w:val="006E6529"/>
    <w:rsid w:val="006F0557"/>
    <w:rsid w:val="006F2A40"/>
    <w:rsid w:val="006F3300"/>
    <w:rsid w:val="006F3576"/>
    <w:rsid w:val="006F5714"/>
    <w:rsid w:val="006F5744"/>
    <w:rsid w:val="006F62EF"/>
    <w:rsid w:val="006F6704"/>
    <w:rsid w:val="006F7BA7"/>
    <w:rsid w:val="00700560"/>
    <w:rsid w:val="00701F9F"/>
    <w:rsid w:val="007027FB"/>
    <w:rsid w:val="00702ECB"/>
    <w:rsid w:val="007041C1"/>
    <w:rsid w:val="007043B7"/>
    <w:rsid w:val="007044F6"/>
    <w:rsid w:val="007045B4"/>
    <w:rsid w:val="00704A83"/>
    <w:rsid w:val="00705259"/>
    <w:rsid w:val="00706305"/>
    <w:rsid w:val="00706513"/>
    <w:rsid w:val="00707B83"/>
    <w:rsid w:val="0071049D"/>
    <w:rsid w:val="007104E1"/>
    <w:rsid w:val="00713689"/>
    <w:rsid w:val="0071421F"/>
    <w:rsid w:val="00714E32"/>
    <w:rsid w:val="00714EA2"/>
    <w:rsid w:val="0071538B"/>
    <w:rsid w:val="00716557"/>
    <w:rsid w:val="0071690A"/>
    <w:rsid w:val="00716B23"/>
    <w:rsid w:val="00717EA3"/>
    <w:rsid w:val="007208FC"/>
    <w:rsid w:val="00722BBD"/>
    <w:rsid w:val="00722C10"/>
    <w:rsid w:val="00723045"/>
    <w:rsid w:val="00723300"/>
    <w:rsid w:val="007236B0"/>
    <w:rsid w:val="00723B77"/>
    <w:rsid w:val="00723DA5"/>
    <w:rsid w:val="007261FD"/>
    <w:rsid w:val="00726363"/>
    <w:rsid w:val="0072698E"/>
    <w:rsid w:val="007269E0"/>
    <w:rsid w:val="00726EC9"/>
    <w:rsid w:val="00726FC6"/>
    <w:rsid w:val="0073184B"/>
    <w:rsid w:val="00731B2F"/>
    <w:rsid w:val="00731DE5"/>
    <w:rsid w:val="00731E5E"/>
    <w:rsid w:val="0073208A"/>
    <w:rsid w:val="007328DF"/>
    <w:rsid w:val="00733305"/>
    <w:rsid w:val="00733BE2"/>
    <w:rsid w:val="00733FC4"/>
    <w:rsid w:val="00734BC0"/>
    <w:rsid w:val="0073533E"/>
    <w:rsid w:val="007413CB"/>
    <w:rsid w:val="00741932"/>
    <w:rsid w:val="0074214E"/>
    <w:rsid w:val="00746C94"/>
    <w:rsid w:val="00746CD7"/>
    <w:rsid w:val="00747052"/>
    <w:rsid w:val="007502DC"/>
    <w:rsid w:val="00751E5D"/>
    <w:rsid w:val="007522B8"/>
    <w:rsid w:val="0075235E"/>
    <w:rsid w:val="0075373C"/>
    <w:rsid w:val="0075461B"/>
    <w:rsid w:val="00756D7F"/>
    <w:rsid w:val="00757ABA"/>
    <w:rsid w:val="00757F26"/>
    <w:rsid w:val="00760A9C"/>
    <w:rsid w:val="00760FE0"/>
    <w:rsid w:val="007616D5"/>
    <w:rsid w:val="00761EF7"/>
    <w:rsid w:val="007625D6"/>
    <w:rsid w:val="00762C2E"/>
    <w:rsid w:val="00763B7E"/>
    <w:rsid w:val="00764AF8"/>
    <w:rsid w:val="00766A27"/>
    <w:rsid w:val="00766F07"/>
    <w:rsid w:val="007670D2"/>
    <w:rsid w:val="0076713F"/>
    <w:rsid w:val="007675A2"/>
    <w:rsid w:val="007675CE"/>
    <w:rsid w:val="00770093"/>
    <w:rsid w:val="00775707"/>
    <w:rsid w:val="00776B40"/>
    <w:rsid w:val="007770F6"/>
    <w:rsid w:val="00781EC4"/>
    <w:rsid w:val="0078209C"/>
    <w:rsid w:val="007835F7"/>
    <w:rsid w:val="007837E2"/>
    <w:rsid w:val="00783EB1"/>
    <w:rsid w:val="00784BDE"/>
    <w:rsid w:val="00786159"/>
    <w:rsid w:val="0078621C"/>
    <w:rsid w:val="007875C5"/>
    <w:rsid w:val="00787D99"/>
    <w:rsid w:val="00790172"/>
    <w:rsid w:val="00790849"/>
    <w:rsid w:val="0079164B"/>
    <w:rsid w:val="00792960"/>
    <w:rsid w:val="00792BCE"/>
    <w:rsid w:val="00792E33"/>
    <w:rsid w:val="00794F67"/>
    <w:rsid w:val="007972ED"/>
    <w:rsid w:val="00797CA6"/>
    <w:rsid w:val="007A0472"/>
    <w:rsid w:val="007A0A9C"/>
    <w:rsid w:val="007A1292"/>
    <w:rsid w:val="007A2897"/>
    <w:rsid w:val="007A55D1"/>
    <w:rsid w:val="007A5B08"/>
    <w:rsid w:val="007A5FB1"/>
    <w:rsid w:val="007A6125"/>
    <w:rsid w:val="007A6F61"/>
    <w:rsid w:val="007A75E3"/>
    <w:rsid w:val="007B05C3"/>
    <w:rsid w:val="007B16B6"/>
    <w:rsid w:val="007B1A26"/>
    <w:rsid w:val="007B39BC"/>
    <w:rsid w:val="007B3C13"/>
    <w:rsid w:val="007B3FE5"/>
    <w:rsid w:val="007B4F5C"/>
    <w:rsid w:val="007B5574"/>
    <w:rsid w:val="007B6763"/>
    <w:rsid w:val="007B71F6"/>
    <w:rsid w:val="007B76F9"/>
    <w:rsid w:val="007C0892"/>
    <w:rsid w:val="007C323D"/>
    <w:rsid w:val="007C36CC"/>
    <w:rsid w:val="007C4AAE"/>
    <w:rsid w:val="007C5D51"/>
    <w:rsid w:val="007D0261"/>
    <w:rsid w:val="007D0750"/>
    <w:rsid w:val="007D1573"/>
    <w:rsid w:val="007D1D0E"/>
    <w:rsid w:val="007D4D1A"/>
    <w:rsid w:val="007D50EB"/>
    <w:rsid w:val="007D635C"/>
    <w:rsid w:val="007D70BC"/>
    <w:rsid w:val="007D73C6"/>
    <w:rsid w:val="007E098F"/>
    <w:rsid w:val="007E0C43"/>
    <w:rsid w:val="007E21A9"/>
    <w:rsid w:val="007E49B5"/>
    <w:rsid w:val="007E4A82"/>
    <w:rsid w:val="007E57F6"/>
    <w:rsid w:val="007E61A5"/>
    <w:rsid w:val="007E7851"/>
    <w:rsid w:val="007F007E"/>
    <w:rsid w:val="007F122D"/>
    <w:rsid w:val="007F2A8C"/>
    <w:rsid w:val="007F4E71"/>
    <w:rsid w:val="007F5804"/>
    <w:rsid w:val="007F5E4F"/>
    <w:rsid w:val="007F686E"/>
    <w:rsid w:val="007F6C03"/>
    <w:rsid w:val="007F6C22"/>
    <w:rsid w:val="007F6C89"/>
    <w:rsid w:val="007F7A8D"/>
    <w:rsid w:val="007F7E2D"/>
    <w:rsid w:val="008004B0"/>
    <w:rsid w:val="008037D1"/>
    <w:rsid w:val="0080481C"/>
    <w:rsid w:val="00805D48"/>
    <w:rsid w:val="008100D9"/>
    <w:rsid w:val="008116B6"/>
    <w:rsid w:val="00812086"/>
    <w:rsid w:val="00812ADD"/>
    <w:rsid w:val="00813DF1"/>
    <w:rsid w:val="00813FD9"/>
    <w:rsid w:val="008145E4"/>
    <w:rsid w:val="00817288"/>
    <w:rsid w:val="00820ED4"/>
    <w:rsid w:val="00821B5C"/>
    <w:rsid w:val="0082269B"/>
    <w:rsid w:val="00824E93"/>
    <w:rsid w:val="00825A63"/>
    <w:rsid w:val="00826500"/>
    <w:rsid w:val="008275BF"/>
    <w:rsid w:val="00827B6A"/>
    <w:rsid w:val="00830341"/>
    <w:rsid w:val="008306C3"/>
    <w:rsid w:val="008355A7"/>
    <w:rsid w:val="00836CE3"/>
    <w:rsid w:val="00837298"/>
    <w:rsid w:val="008373FB"/>
    <w:rsid w:val="008415FC"/>
    <w:rsid w:val="0084175D"/>
    <w:rsid w:val="008432E7"/>
    <w:rsid w:val="00843CD7"/>
    <w:rsid w:val="00843CF0"/>
    <w:rsid w:val="00844D3B"/>
    <w:rsid w:val="008457E2"/>
    <w:rsid w:val="00845CB3"/>
    <w:rsid w:val="00846525"/>
    <w:rsid w:val="008471A2"/>
    <w:rsid w:val="00851179"/>
    <w:rsid w:val="00851FA9"/>
    <w:rsid w:val="008522B8"/>
    <w:rsid w:val="0085451E"/>
    <w:rsid w:val="00854AD0"/>
    <w:rsid w:val="00857654"/>
    <w:rsid w:val="00861E6F"/>
    <w:rsid w:val="00864226"/>
    <w:rsid w:val="00864648"/>
    <w:rsid w:val="00864AAE"/>
    <w:rsid w:val="008653CD"/>
    <w:rsid w:val="00866064"/>
    <w:rsid w:val="00867568"/>
    <w:rsid w:val="00867775"/>
    <w:rsid w:val="00867D5E"/>
    <w:rsid w:val="00870751"/>
    <w:rsid w:val="00875736"/>
    <w:rsid w:val="0087660C"/>
    <w:rsid w:val="00876912"/>
    <w:rsid w:val="00877930"/>
    <w:rsid w:val="008810B1"/>
    <w:rsid w:val="008811A9"/>
    <w:rsid w:val="008840FD"/>
    <w:rsid w:val="00884D5C"/>
    <w:rsid w:val="00885060"/>
    <w:rsid w:val="00885E6F"/>
    <w:rsid w:val="00891F0E"/>
    <w:rsid w:val="008921D5"/>
    <w:rsid w:val="00892DD4"/>
    <w:rsid w:val="00893054"/>
    <w:rsid w:val="0089396B"/>
    <w:rsid w:val="008974AB"/>
    <w:rsid w:val="008A02A1"/>
    <w:rsid w:val="008A16F8"/>
    <w:rsid w:val="008A1C91"/>
    <w:rsid w:val="008A3099"/>
    <w:rsid w:val="008A6480"/>
    <w:rsid w:val="008B09D1"/>
    <w:rsid w:val="008B17FE"/>
    <w:rsid w:val="008B18A9"/>
    <w:rsid w:val="008B1D6F"/>
    <w:rsid w:val="008B2932"/>
    <w:rsid w:val="008B3970"/>
    <w:rsid w:val="008B3C11"/>
    <w:rsid w:val="008B3E2F"/>
    <w:rsid w:val="008B4063"/>
    <w:rsid w:val="008B41FB"/>
    <w:rsid w:val="008B4AB6"/>
    <w:rsid w:val="008B5B1E"/>
    <w:rsid w:val="008B6622"/>
    <w:rsid w:val="008B6923"/>
    <w:rsid w:val="008B6BC1"/>
    <w:rsid w:val="008B6FA5"/>
    <w:rsid w:val="008B6FF9"/>
    <w:rsid w:val="008B72F2"/>
    <w:rsid w:val="008B7BD2"/>
    <w:rsid w:val="008B7D08"/>
    <w:rsid w:val="008B7EAA"/>
    <w:rsid w:val="008C1036"/>
    <w:rsid w:val="008C1155"/>
    <w:rsid w:val="008C247C"/>
    <w:rsid w:val="008C2C9E"/>
    <w:rsid w:val="008C3A9D"/>
    <w:rsid w:val="008C5214"/>
    <w:rsid w:val="008C52F8"/>
    <w:rsid w:val="008C666B"/>
    <w:rsid w:val="008C6BAA"/>
    <w:rsid w:val="008C7EDD"/>
    <w:rsid w:val="008D0F16"/>
    <w:rsid w:val="008D1247"/>
    <w:rsid w:val="008D129A"/>
    <w:rsid w:val="008D1745"/>
    <w:rsid w:val="008D3D48"/>
    <w:rsid w:val="008D512D"/>
    <w:rsid w:val="008D5AF0"/>
    <w:rsid w:val="008E01E0"/>
    <w:rsid w:val="008E059E"/>
    <w:rsid w:val="008E3C96"/>
    <w:rsid w:val="008E4425"/>
    <w:rsid w:val="008E70A9"/>
    <w:rsid w:val="008F0016"/>
    <w:rsid w:val="008F17E8"/>
    <w:rsid w:val="008F188C"/>
    <w:rsid w:val="008F2E05"/>
    <w:rsid w:val="008F51C4"/>
    <w:rsid w:val="008F5409"/>
    <w:rsid w:val="008F586A"/>
    <w:rsid w:val="008F62C7"/>
    <w:rsid w:val="008F64AF"/>
    <w:rsid w:val="008F7466"/>
    <w:rsid w:val="008F77E6"/>
    <w:rsid w:val="00901274"/>
    <w:rsid w:val="009012A2"/>
    <w:rsid w:val="009023B2"/>
    <w:rsid w:val="009025FD"/>
    <w:rsid w:val="00902909"/>
    <w:rsid w:val="00902CD1"/>
    <w:rsid w:val="00902EA8"/>
    <w:rsid w:val="0090329B"/>
    <w:rsid w:val="00904A51"/>
    <w:rsid w:val="00904B89"/>
    <w:rsid w:val="00904B8F"/>
    <w:rsid w:val="0090538C"/>
    <w:rsid w:val="0090575A"/>
    <w:rsid w:val="0090647F"/>
    <w:rsid w:val="009068C2"/>
    <w:rsid w:val="009069D4"/>
    <w:rsid w:val="00906CE3"/>
    <w:rsid w:val="00906F1A"/>
    <w:rsid w:val="00912687"/>
    <w:rsid w:val="00912ED4"/>
    <w:rsid w:val="00916212"/>
    <w:rsid w:val="00916651"/>
    <w:rsid w:val="00920077"/>
    <w:rsid w:val="009203BC"/>
    <w:rsid w:val="00921DBC"/>
    <w:rsid w:val="009223D7"/>
    <w:rsid w:val="00922FB3"/>
    <w:rsid w:val="00926AC7"/>
    <w:rsid w:val="00927727"/>
    <w:rsid w:val="0093000D"/>
    <w:rsid w:val="00930418"/>
    <w:rsid w:val="00930E96"/>
    <w:rsid w:val="00932E41"/>
    <w:rsid w:val="00933ACC"/>
    <w:rsid w:val="00935BAB"/>
    <w:rsid w:val="00940D23"/>
    <w:rsid w:val="009506B5"/>
    <w:rsid w:val="00953BB8"/>
    <w:rsid w:val="00953C0D"/>
    <w:rsid w:val="00953D9A"/>
    <w:rsid w:val="00954D61"/>
    <w:rsid w:val="00955B53"/>
    <w:rsid w:val="00956712"/>
    <w:rsid w:val="00956A3E"/>
    <w:rsid w:val="00956E49"/>
    <w:rsid w:val="00957AEC"/>
    <w:rsid w:val="00957C95"/>
    <w:rsid w:val="00957F34"/>
    <w:rsid w:val="00960CA9"/>
    <w:rsid w:val="00961816"/>
    <w:rsid w:val="00961FFA"/>
    <w:rsid w:val="00963207"/>
    <w:rsid w:val="0096362E"/>
    <w:rsid w:val="009639F6"/>
    <w:rsid w:val="00964BFA"/>
    <w:rsid w:val="00964D8C"/>
    <w:rsid w:val="009654FF"/>
    <w:rsid w:val="00965D9F"/>
    <w:rsid w:val="00967374"/>
    <w:rsid w:val="009710AB"/>
    <w:rsid w:val="00971BA0"/>
    <w:rsid w:val="00972214"/>
    <w:rsid w:val="0097222D"/>
    <w:rsid w:val="00972398"/>
    <w:rsid w:val="00972B8A"/>
    <w:rsid w:val="009754B1"/>
    <w:rsid w:val="00975D56"/>
    <w:rsid w:val="0097619E"/>
    <w:rsid w:val="009763C8"/>
    <w:rsid w:val="00980580"/>
    <w:rsid w:val="00980651"/>
    <w:rsid w:val="00980E2D"/>
    <w:rsid w:val="0098132F"/>
    <w:rsid w:val="00981912"/>
    <w:rsid w:val="00981B6B"/>
    <w:rsid w:val="00982796"/>
    <w:rsid w:val="00983433"/>
    <w:rsid w:val="00983C3B"/>
    <w:rsid w:val="009852CB"/>
    <w:rsid w:val="00985805"/>
    <w:rsid w:val="0098583D"/>
    <w:rsid w:val="00985F8A"/>
    <w:rsid w:val="00987121"/>
    <w:rsid w:val="009877D8"/>
    <w:rsid w:val="00987D0A"/>
    <w:rsid w:val="00993A59"/>
    <w:rsid w:val="00993C13"/>
    <w:rsid w:val="009955C8"/>
    <w:rsid w:val="00996166"/>
    <w:rsid w:val="00996CFD"/>
    <w:rsid w:val="0099709E"/>
    <w:rsid w:val="00997266"/>
    <w:rsid w:val="00997E31"/>
    <w:rsid w:val="009A08DF"/>
    <w:rsid w:val="009A2A4B"/>
    <w:rsid w:val="009A3040"/>
    <w:rsid w:val="009A441A"/>
    <w:rsid w:val="009A494D"/>
    <w:rsid w:val="009A504B"/>
    <w:rsid w:val="009A534D"/>
    <w:rsid w:val="009A564F"/>
    <w:rsid w:val="009A57A3"/>
    <w:rsid w:val="009A58E2"/>
    <w:rsid w:val="009A68B8"/>
    <w:rsid w:val="009B3912"/>
    <w:rsid w:val="009B6862"/>
    <w:rsid w:val="009B6F1D"/>
    <w:rsid w:val="009B70C1"/>
    <w:rsid w:val="009C01FF"/>
    <w:rsid w:val="009C0BCD"/>
    <w:rsid w:val="009C0BEF"/>
    <w:rsid w:val="009C0FDC"/>
    <w:rsid w:val="009C1AFA"/>
    <w:rsid w:val="009C2C0C"/>
    <w:rsid w:val="009C2F9C"/>
    <w:rsid w:val="009C325D"/>
    <w:rsid w:val="009C40E3"/>
    <w:rsid w:val="009C45BC"/>
    <w:rsid w:val="009C45F7"/>
    <w:rsid w:val="009C4AA2"/>
    <w:rsid w:val="009C7A13"/>
    <w:rsid w:val="009D0250"/>
    <w:rsid w:val="009D03D4"/>
    <w:rsid w:val="009D194C"/>
    <w:rsid w:val="009D1AD7"/>
    <w:rsid w:val="009D46EF"/>
    <w:rsid w:val="009D52D8"/>
    <w:rsid w:val="009D580A"/>
    <w:rsid w:val="009D77B4"/>
    <w:rsid w:val="009D7978"/>
    <w:rsid w:val="009E0ECC"/>
    <w:rsid w:val="009E101B"/>
    <w:rsid w:val="009E13C3"/>
    <w:rsid w:val="009E1E96"/>
    <w:rsid w:val="009E3EF1"/>
    <w:rsid w:val="009E4056"/>
    <w:rsid w:val="009E4125"/>
    <w:rsid w:val="009E5241"/>
    <w:rsid w:val="009E79B0"/>
    <w:rsid w:val="009F0DAE"/>
    <w:rsid w:val="009F1EFA"/>
    <w:rsid w:val="009F2829"/>
    <w:rsid w:val="009F2D2A"/>
    <w:rsid w:val="009F3069"/>
    <w:rsid w:val="009F3784"/>
    <w:rsid w:val="009F598C"/>
    <w:rsid w:val="009F71E2"/>
    <w:rsid w:val="009F77D0"/>
    <w:rsid w:val="00A00B93"/>
    <w:rsid w:val="00A035A9"/>
    <w:rsid w:val="00A0659F"/>
    <w:rsid w:val="00A10406"/>
    <w:rsid w:val="00A11B94"/>
    <w:rsid w:val="00A11FB5"/>
    <w:rsid w:val="00A12A23"/>
    <w:rsid w:val="00A131FF"/>
    <w:rsid w:val="00A13B21"/>
    <w:rsid w:val="00A14CC5"/>
    <w:rsid w:val="00A14D04"/>
    <w:rsid w:val="00A17078"/>
    <w:rsid w:val="00A1728F"/>
    <w:rsid w:val="00A2017A"/>
    <w:rsid w:val="00A21428"/>
    <w:rsid w:val="00A21652"/>
    <w:rsid w:val="00A2253A"/>
    <w:rsid w:val="00A22AA7"/>
    <w:rsid w:val="00A23DBF"/>
    <w:rsid w:val="00A2433C"/>
    <w:rsid w:val="00A247B0"/>
    <w:rsid w:val="00A267FA"/>
    <w:rsid w:val="00A305E8"/>
    <w:rsid w:val="00A30E19"/>
    <w:rsid w:val="00A30E1F"/>
    <w:rsid w:val="00A31918"/>
    <w:rsid w:val="00A3464E"/>
    <w:rsid w:val="00A34893"/>
    <w:rsid w:val="00A350BA"/>
    <w:rsid w:val="00A35E34"/>
    <w:rsid w:val="00A35EB8"/>
    <w:rsid w:val="00A37AC3"/>
    <w:rsid w:val="00A41DE5"/>
    <w:rsid w:val="00A43344"/>
    <w:rsid w:val="00A433C8"/>
    <w:rsid w:val="00A444DA"/>
    <w:rsid w:val="00A45274"/>
    <w:rsid w:val="00A456B9"/>
    <w:rsid w:val="00A46D30"/>
    <w:rsid w:val="00A46D8C"/>
    <w:rsid w:val="00A4730E"/>
    <w:rsid w:val="00A47BDF"/>
    <w:rsid w:val="00A50EAB"/>
    <w:rsid w:val="00A511F1"/>
    <w:rsid w:val="00A51879"/>
    <w:rsid w:val="00A5345E"/>
    <w:rsid w:val="00A53C0F"/>
    <w:rsid w:val="00A55E3F"/>
    <w:rsid w:val="00A561EE"/>
    <w:rsid w:val="00A56A80"/>
    <w:rsid w:val="00A56DC6"/>
    <w:rsid w:val="00A574B4"/>
    <w:rsid w:val="00A61499"/>
    <w:rsid w:val="00A62F41"/>
    <w:rsid w:val="00A6476B"/>
    <w:rsid w:val="00A6782C"/>
    <w:rsid w:val="00A73476"/>
    <w:rsid w:val="00A73862"/>
    <w:rsid w:val="00A74EE9"/>
    <w:rsid w:val="00A7571D"/>
    <w:rsid w:val="00A759EF"/>
    <w:rsid w:val="00A77E76"/>
    <w:rsid w:val="00A80519"/>
    <w:rsid w:val="00A8113C"/>
    <w:rsid w:val="00A81BA3"/>
    <w:rsid w:val="00A821E8"/>
    <w:rsid w:val="00A82D31"/>
    <w:rsid w:val="00A83E38"/>
    <w:rsid w:val="00A83FFF"/>
    <w:rsid w:val="00A845A4"/>
    <w:rsid w:val="00A84980"/>
    <w:rsid w:val="00A85C6F"/>
    <w:rsid w:val="00A862EC"/>
    <w:rsid w:val="00A87653"/>
    <w:rsid w:val="00A91090"/>
    <w:rsid w:val="00A9311C"/>
    <w:rsid w:val="00A95424"/>
    <w:rsid w:val="00A97DCF"/>
    <w:rsid w:val="00A97F90"/>
    <w:rsid w:val="00AA08D8"/>
    <w:rsid w:val="00AA08F7"/>
    <w:rsid w:val="00AA0909"/>
    <w:rsid w:val="00AA0DC5"/>
    <w:rsid w:val="00AA1470"/>
    <w:rsid w:val="00AA1F1D"/>
    <w:rsid w:val="00AA2E4B"/>
    <w:rsid w:val="00AA307D"/>
    <w:rsid w:val="00AA4541"/>
    <w:rsid w:val="00AA5685"/>
    <w:rsid w:val="00AA62C6"/>
    <w:rsid w:val="00AB236E"/>
    <w:rsid w:val="00AB2527"/>
    <w:rsid w:val="00AB256B"/>
    <w:rsid w:val="00AB42DB"/>
    <w:rsid w:val="00AB486B"/>
    <w:rsid w:val="00AB5AE9"/>
    <w:rsid w:val="00AB6A6B"/>
    <w:rsid w:val="00AB6CD1"/>
    <w:rsid w:val="00AC00D2"/>
    <w:rsid w:val="00AC0374"/>
    <w:rsid w:val="00AC07BE"/>
    <w:rsid w:val="00AC0B0C"/>
    <w:rsid w:val="00AC2F8A"/>
    <w:rsid w:val="00AC5759"/>
    <w:rsid w:val="00AC68B5"/>
    <w:rsid w:val="00AC69B3"/>
    <w:rsid w:val="00AC7207"/>
    <w:rsid w:val="00AC74A8"/>
    <w:rsid w:val="00AD14D9"/>
    <w:rsid w:val="00AD2DC2"/>
    <w:rsid w:val="00AD3067"/>
    <w:rsid w:val="00AD3144"/>
    <w:rsid w:val="00AD3DEE"/>
    <w:rsid w:val="00AD4272"/>
    <w:rsid w:val="00AE2ECD"/>
    <w:rsid w:val="00AE35B1"/>
    <w:rsid w:val="00AE3B87"/>
    <w:rsid w:val="00AE3FE0"/>
    <w:rsid w:val="00AE4784"/>
    <w:rsid w:val="00AE5DFD"/>
    <w:rsid w:val="00AE65EF"/>
    <w:rsid w:val="00AE70CD"/>
    <w:rsid w:val="00AE74A0"/>
    <w:rsid w:val="00AE7F28"/>
    <w:rsid w:val="00AF004A"/>
    <w:rsid w:val="00AF1A3B"/>
    <w:rsid w:val="00AF352D"/>
    <w:rsid w:val="00AF6C49"/>
    <w:rsid w:val="00B004DA"/>
    <w:rsid w:val="00B00700"/>
    <w:rsid w:val="00B01248"/>
    <w:rsid w:val="00B02EEB"/>
    <w:rsid w:val="00B033F0"/>
    <w:rsid w:val="00B036E8"/>
    <w:rsid w:val="00B03CD0"/>
    <w:rsid w:val="00B03D15"/>
    <w:rsid w:val="00B04447"/>
    <w:rsid w:val="00B0516B"/>
    <w:rsid w:val="00B063D8"/>
    <w:rsid w:val="00B06552"/>
    <w:rsid w:val="00B0696B"/>
    <w:rsid w:val="00B06EF7"/>
    <w:rsid w:val="00B119C6"/>
    <w:rsid w:val="00B1209A"/>
    <w:rsid w:val="00B12529"/>
    <w:rsid w:val="00B13052"/>
    <w:rsid w:val="00B13C99"/>
    <w:rsid w:val="00B147E1"/>
    <w:rsid w:val="00B14B40"/>
    <w:rsid w:val="00B14BA7"/>
    <w:rsid w:val="00B15BF5"/>
    <w:rsid w:val="00B160D8"/>
    <w:rsid w:val="00B178E8"/>
    <w:rsid w:val="00B204DE"/>
    <w:rsid w:val="00B20503"/>
    <w:rsid w:val="00B20691"/>
    <w:rsid w:val="00B20794"/>
    <w:rsid w:val="00B20ADE"/>
    <w:rsid w:val="00B225EF"/>
    <w:rsid w:val="00B22825"/>
    <w:rsid w:val="00B2342F"/>
    <w:rsid w:val="00B23CD0"/>
    <w:rsid w:val="00B25680"/>
    <w:rsid w:val="00B26BAB"/>
    <w:rsid w:val="00B27254"/>
    <w:rsid w:val="00B272F2"/>
    <w:rsid w:val="00B272FB"/>
    <w:rsid w:val="00B27A12"/>
    <w:rsid w:val="00B328FA"/>
    <w:rsid w:val="00B33C30"/>
    <w:rsid w:val="00B34BF4"/>
    <w:rsid w:val="00B34C92"/>
    <w:rsid w:val="00B3514D"/>
    <w:rsid w:val="00B351FA"/>
    <w:rsid w:val="00B35456"/>
    <w:rsid w:val="00B35670"/>
    <w:rsid w:val="00B35B39"/>
    <w:rsid w:val="00B36DD5"/>
    <w:rsid w:val="00B37816"/>
    <w:rsid w:val="00B37D15"/>
    <w:rsid w:val="00B4043D"/>
    <w:rsid w:val="00B40C7F"/>
    <w:rsid w:val="00B41BDA"/>
    <w:rsid w:val="00B503D7"/>
    <w:rsid w:val="00B50682"/>
    <w:rsid w:val="00B50F6F"/>
    <w:rsid w:val="00B52774"/>
    <w:rsid w:val="00B542EE"/>
    <w:rsid w:val="00B54915"/>
    <w:rsid w:val="00B55275"/>
    <w:rsid w:val="00B565D1"/>
    <w:rsid w:val="00B56612"/>
    <w:rsid w:val="00B6218D"/>
    <w:rsid w:val="00B62302"/>
    <w:rsid w:val="00B657C8"/>
    <w:rsid w:val="00B6610C"/>
    <w:rsid w:val="00B66F32"/>
    <w:rsid w:val="00B70A09"/>
    <w:rsid w:val="00B72AA3"/>
    <w:rsid w:val="00B777FA"/>
    <w:rsid w:val="00B807E9"/>
    <w:rsid w:val="00B818FB"/>
    <w:rsid w:val="00B82ED8"/>
    <w:rsid w:val="00B849A5"/>
    <w:rsid w:val="00B856EE"/>
    <w:rsid w:val="00B85D79"/>
    <w:rsid w:val="00B866D7"/>
    <w:rsid w:val="00B86BFC"/>
    <w:rsid w:val="00B903DD"/>
    <w:rsid w:val="00B90C8C"/>
    <w:rsid w:val="00B916B6"/>
    <w:rsid w:val="00B917F5"/>
    <w:rsid w:val="00B92C19"/>
    <w:rsid w:val="00B92D12"/>
    <w:rsid w:val="00B9496C"/>
    <w:rsid w:val="00B96449"/>
    <w:rsid w:val="00B96B39"/>
    <w:rsid w:val="00B96BE4"/>
    <w:rsid w:val="00BA0F00"/>
    <w:rsid w:val="00BA2438"/>
    <w:rsid w:val="00BA2A19"/>
    <w:rsid w:val="00BA2C70"/>
    <w:rsid w:val="00BA4805"/>
    <w:rsid w:val="00BA50AE"/>
    <w:rsid w:val="00BA6162"/>
    <w:rsid w:val="00BA6391"/>
    <w:rsid w:val="00BA6A51"/>
    <w:rsid w:val="00BA7565"/>
    <w:rsid w:val="00BA7C59"/>
    <w:rsid w:val="00BB17BA"/>
    <w:rsid w:val="00BB391A"/>
    <w:rsid w:val="00BB3BD8"/>
    <w:rsid w:val="00BC1F6A"/>
    <w:rsid w:val="00BC2226"/>
    <w:rsid w:val="00BC2299"/>
    <w:rsid w:val="00BC25CF"/>
    <w:rsid w:val="00BC26B5"/>
    <w:rsid w:val="00BC2769"/>
    <w:rsid w:val="00BC5EF1"/>
    <w:rsid w:val="00BD008B"/>
    <w:rsid w:val="00BD059F"/>
    <w:rsid w:val="00BD33E7"/>
    <w:rsid w:val="00BD4561"/>
    <w:rsid w:val="00BD5A05"/>
    <w:rsid w:val="00BD5AF1"/>
    <w:rsid w:val="00BD6C64"/>
    <w:rsid w:val="00BD7C47"/>
    <w:rsid w:val="00BE22D5"/>
    <w:rsid w:val="00BE240D"/>
    <w:rsid w:val="00BE4A61"/>
    <w:rsid w:val="00BE4F2A"/>
    <w:rsid w:val="00BE5CE2"/>
    <w:rsid w:val="00BE5D0F"/>
    <w:rsid w:val="00BE6016"/>
    <w:rsid w:val="00BE673D"/>
    <w:rsid w:val="00BE7F04"/>
    <w:rsid w:val="00BF09B0"/>
    <w:rsid w:val="00BF116B"/>
    <w:rsid w:val="00BF27E9"/>
    <w:rsid w:val="00BF66D9"/>
    <w:rsid w:val="00BF7C39"/>
    <w:rsid w:val="00C010A4"/>
    <w:rsid w:val="00C02376"/>
    <w:rsid w:val="00C03B45"/>
    <w:rsid w:val="00C0473C"/>
    <w:rsid w:val="00C05629"/>
    <w:rsid w:val="00C05A81"/>
    <w:rsid w:val="00C060AE"/>
    <w:rsid w:val="00C07A96"/>
    <w:rsid w:val="00C10F5B"/>
    <w:rsid w:val="00C12B13"/>
    <w:rsid w:val="00C13201"/>
    <w:rsid w:val="00C13A65"/>
    <w:rsid w:val="00C14E0A"/>
    <w:rsid w:val="00C16099"/>
    <w:rsid w:val="00C16244"/>
    <w:rsid w:val="00C21984"/>
    <w:rsid w:val="00C22991"/>
    <w:rsid w:val="00C23956"/>
    <w:rsid w:val="00C24985"/>
    <w:rsid w:val="00C26631"/>
    <w:rsid w:val="00C26CC6"/>
    <w:rsid w:val="00C26E4A"/>
    <w:rsid w:val="00C27D68"/>
    <w:rsid w:val="00C27FA5"/>
    <w:rsid w:val="00C304D4"/>
    <w:rsid w:val="00C3278E"/>
    <w:rsid w:val="00C32B0D"/>
    <w:rsid w:val="00C32DD1"/>
    <w:rsid w:val="00C33AD9"/>
    <w:rsid w:val="00C35A98"/>
    <w:rsid w:val="00C36306"/>
    <w:rsid w:val="00C3688B"/>
    <w:rsid w:val="00C3697D"/>
    <w:rsid w:val="00C41696"/>
    <w:rsid w:val="00C42D84"/>
    <w:rsid w:val="00C450A1"/>
    <w:rsid w:val="00C45ABF"/>
    <w:rsid w:val="00C471DF"/>
    <w:rsid w:val="00C47DC1"/>
    <w:rsid w:val="00C53395"/>
    <w:rsid w:val="00C53581"/>
    <w:rsid w:val="00C538AA"/>
    <w:rsid w:val="00C53A27"/>
    <w:rsid w:val="00C54022"/>
    <w:rsid w:val="00C551E3"/>
    <w:rsid w:val="00C5762A"/>
    <w:rsid w:val="00C57F1B"/>
    <w:rsid w:val="00C60130"/>
    <w:rsid w:val="00C61363"/>
    <w:rsid w:val="00C61D1F"/>
    <w:rsid w:val="00C624B0"/>
    <w:rsid w:val="00C63EA2"/>
    <w:rsid w:val="00C64B7B"/>
    <w:rsid w:val="00C65A33"/>
    <w:rsid w:val="00C6663A"/>
    <w:rsid w:val="00C67C3D"/>
    <w:rsid w:val="00C70429"/>
    <w:rsid w:val="00C712BE"/>
    <w:rsid w:val="00C715B5"/>
    <w:rsid w:val="00C719C6"/>
    <w:rsid w:val="00C71B1F"/>
    <w:rsid w:val="00C72673"/>
    <w:rsid w:val="00C73E4F"/>
    <w:rsid w:val="00C742C7"/>
    <w:rsid w:val="00C755C5"/>
    <w:rsid w:val="00C75ADB"/>
    <w:rsid w:val="00C760E2"/>
    <w:rsid w:val="00C7616F"/>
    <w:rsid w:val="00C76961"/>
    <w:rsid w:val="00C807A0"/>
    <w:rsid w:val="00C8149E"/>
    <w:rsid w:val="00C8562B"/>
    <w:rsid w:val="00C85852"/>
    <w:rsid w:val="00C85E33"/>
    <w:rsid w:val="00C86DF1"/>
    <w:rsid w:val="00C86E3D"/>
    <w:rsid w:val="00C91403"/>
    <w:rsid w:val="00C917BD"/>
    <w:rsid w:val="00C94F3B"/>
    <w:rsid w:val="00C9631A"/>
    <w:rsid w:val="00C96BAC"/>
    <w:rsid w:val="00C972C8"/>
    <w:rsid w:val="00C97A36"/>
    <w:rsid w:val="00C97D3B"/>
    <w:rsid w:val="00CA1190"/>
    <w:rsid w:val="00CA1E7B"/>
    <w:rsid w:val="00CA2559"/>
    <w:rsid w:val="00CA2873"/>
    <w:rsid w:val="00CA3A54"/>
    <w:rsid w:val="00CA3B2A"/>
    <w:rsid w:val="00CA4630"/>
    <w:rsid w:val="00CA59FA"/>
    <w:rsid w:val="00CA7189"/>
    <w:rsid w:val="00CA7637"/>
    <w:rsid w:val="00CB1460"/>
    <w:rsid w:val="00CB36FD"/>
    <w:rsid w:val="00CB3C20"/>
    <w:rsid w:val="00CB3F84"/>
    <w:rsid w:val="00CB578F"/>
    <w:rsid w:val="00CB6D19"/>
    <w:rsid w:val="00CB6E66"/>
    <w:rsid w:val="00CB76F6"/>
    <w:rsid w:val="00CC1C07"/>
    <w:rsid w:val="00CC322C"/>
    <w:rsid w:val="00CC3427"/>
    <w:rsid w:val="00CC431A"/>
    <w:rsid w:val="00CC4C9F"/>
    <w:rsid w:val="00CC536B"/>
    <w:rsid w:val="00CC5479"/>
    <w:rsid w:val="00CC5DCF"/>
    <w:rsid w:val="00CC5E8C"/>
    <w:rsid w:val="00CC657C"/>
    <w:rsid w:val="00CD14F7"/>
    <w:rsid w:val="00CD2FEB"/>
    <w:rsid w:val="00CD3228"/>
    <w:rsid w:val="00CD649E"/>
    <w:rsid w:val="00CD7775"/>
    <w:rsid w:val="00CE0292"/>
    <w:rsid w:val="00CE0A3A"/>
    <w:rsid w:val="00CE0B4B"/>
    <w:rsid w:val="00CE15BF"/>
    <w:rsid w:val="00CE1E86"/>
    <w:rsid w:val="00CE2515"/>
    <w:rsid w:val="00CE51E7"/>
    <w:rsid w:val="00CE583F"/>
    <w:rsid w:val="00CE6015"/>
    <w:rsid w:val="00CE6433"/>
    <w:rsid w:val="00CE7445"/>
    <w:rsid w:val="00CE7738"/>
    <w:rsid w:val="00CE7DEA"/>
    <w:rsid w:val="00CE7EC7"/>
    <w:rsid w:val="00CF0916"/>
    <w:rsid w:val="00CF20A4"/>
    <w:rsid w:val="00CF28FB"/>
    <w:rsid w:val="00CF2D52"/>
    <w:rsid w:val="00CF2E52"/>
    <w:rsid w:val="00CF34E7"/>
    <w:rsid w:val="00CF38F2"/>
    <w:rsid w:val="00CF5EFD"/>
    <w:rsid w:val="00CF7340"/>
    <w:rsid w:val="00D00D8F"/>
    <w:rsid w:val="00D0130D"/>
    <w:rsid w:val="00D017BB"/>
    <w:rsid w:val="00D01D96"/>
    <w:rsid w:val="00D02139"/>
    <w:rsid w:val="00D02F7F"/>
    <w:rsid w:val="00D0365D"/>
    <w:rsid w:val="00D0381C"/>
    <w:rsid w:val="00D04828"/>
    <w:rsid w:val="00D04E7C"/>
    <w:rsid w:val="00D05751"/>
    <w:rsid w:val="00D05992"/>
    <w:rsid w:val="00D05B77"/>
    <w:rsid w:val="00D05DD0"/>
    <w:rsid w:val="00D05FC8"/>
    <w:rsid w:val="00D07916"/>
    <w:rsid w:val="00D0798D"/>
    <w:rsid w:val="00D07FED"/>
    <w:rsid w:val="00D10045"/>
    <w:rsid w:val="00D107D2"/>
    <w:rsid w:val="00D108A4"/>
    <w:rsid w:val="00D11B52"/>
    <w:rsid w:val="00D120B2"/>
    <w:rsid w:val="00D138E6"/>
    <w:rsid w:val="00D140A5"/>
    <w:rsid w:val="00D169C6"/>
    <w:rsid w:val="00D21893"/>
    <w:rsid w:val="00D21AFC"/>
    <w:rsid w:val="00D21FA0"/>
    <w:rsid w:val="00D22CDD"/>
    <w:rsid w:val="00D23121"/>
    <w:rsid w:val="00D24567"/>
    <w:rsid w:val="00D255A5"/>
    <w:rsid w:val="00D25702"/>
    <w:rsid w:val="00D25C77"/>
    <w:rsid w:val="00D26322"/>
    <w:rsid w:val="00D2691A"/>
    <w:rsid w:val="00D27313"/>
    <w:rsid w:val="00D27BE5"/>
    <w:rsid w:val="00D329BF"/>
    <w:rsid w:val="00D334A8"/>
    <w:rsid w:val="00D33BC6"/>
    <w:rsid w:val="00D350F5"/>
    <w:rsid w:val="00D3573B"/>
    <w:rsid w:val="00D36356"/>
    <w:rsid w:val="00D36494"/>
    <w:rsid w:val="00D3714B"/>
    <w:rsid w:val="00D3753E"/>
    <w:rsid w:val="00D40207"/>
    <w:rsid w:val="00D41068"/>
    <w:rsid w:val="00D41362"/>
    <w:rsid w:val="00D4399C"/>
    <w:rsid w:val="00D43BD2"/>
    <w:rsid w:val="00D44AE4"/>
    <w:rsid w:val="00D45892"/>
    <w:rsid w:val="00D47EF7"/>
    <w:rsid w:val="00D50266"/>
    <w:rsid w:val="00D5141D"/>
    <w:rsid w:val="00D514CF"/>
    <w:rsid w:val="00D52590"/>
    <w:rsid w:val="00D539A8"/>
    <w:rsid w:val="00D53E70"/>
    <w:rsid w:val="00D54542"/>
    <w:rsid w:val="00D54653"/>
    <w:rsid w:val="00D54ABC"/>
    <w:rsid w:val="00D563D0"/>
    <w:rsid w:val="00D57D1F"/>
    <w:rsid w:val="00D57ED2"/>
    <w:rsid w:val="00D6097E"/>
    <w:rsid w:val="00D612C2"/>
    <w:rsid w:val="00D61833"/>
    <w:rsid w:val="00D61B08"/>
    <w:rsid w:val="00D638CC"/>
    <w:rsid w:val="00D64897"/>
    <w:rsid w:val="00D6795D"/>
    <w:rsid w:val="00D71B44"/>
    <w:rsid w:val="00D72A7D"/>
    <w:rsid w:val="00D7498D"/>
    <w:rsid w:val="00D75150"/>
    <w:rsid w:val="00D757B1"/>
    <w:rsid w:val="00D76788"/>
    <w:rsid w:val="00D76F16"/>
    <w:rsid w:val="00D77337"/>
    <w:rsid w:val="00D77363"/>
    <w:rsid w:val="00D805B0"/>
    <w:rsid w:val="00D814F9"/>
    <w:rsid w:val="00D82926"/>
    <w:rsid w:val="00D834D6"/>
    <w:rsid w:val="00D83C9E"/>
    <w:rsid w:val="00D83ED5"/>
    <w:rsid w:val="00D85436"/>
    <w:rsid w:val="00D85E4F"/>
    <w:rsid w:val="00D878EF"/>
    <w:rsid w:val="00D87ED0"/>
    <w:rsid w:val="00D90729"/>
    <w:rsid w:val="00D910A0"/>
    <w:rsid w:val="00D91E2A"/>
    <w:rsid w:val="00D9279B"/>
    <w:rsid w:val="00D930CD"/>
    <w:rsid w:val="00D943D7"/>
    <w:rsid w:val="00D945F1"/>
    <w:rsid w:val="00D95182"/>
    <w:rsid w:val="00D96887"/>
    <w:rsid w:val="00D973E2"/>
    <w:rsid w:val="00DA04EB"/>
    <w:rsid w:val="00DA18A5"/>
    <w:rsid w:val="00DA1EEB"/>
    <w:rsid w:val="00DA3B60"/>
    <w:rsid w:val="00DA42F9"/>
    <w:rsid w:val="00DA45CE"/>
    <w:rsid w:val="00DA4975"/>
    <w:rsid w:val="00DA5E5F"/>
    <w:rsid w:val="00DA7106"/>
    <w:rsid w:val="00DA7263"/>
    <w:rsid w:val="00DB06B1"/>
    <w:rsid w:val="00DB22AB"/>
    <w:rsid w:val="00DB2C42"/>
    <w:rsid w:val="00DB5D29"/>
    <w:rsid w:val="00DB6241"/>
    <w:rsid w:val="00DB626B"/>
    <w:rsid w:val="00DB78E0"/>
    <w:rsid w:val="00DC41AE"/>
    <w:rsid w:val="00DC52A1"/>
    <w:rsid w:val="00DC5FDC"/>
    <w:rsid w:val="00DC6665"/>
    <w:rsid w:val="00DC6E7C"/>
    <w:rsid w:val="00DC744C"/>
    <w:rsid w:val="00DD0D9C"/>
    <w:rsid w:val="00DD0FF6"/>
    <w:rsid w:val="00DD1A0A"/>
    <w:rsid w:val="00DD2557"/>
    <w:rsid w:val="00DD3395"/>
    <w:rsid w:val="00DD430C"/>
    <w:rsid w:val="00DD445D"/>
    <w:rsid w:val="00DD5C59"/>
    <w:rsid w:val="00DE25E0"/>
    <w:rsid w:val="00DE2869"/>
    <w:rsid w:val="00DE2AA4"/>
    <w:rsid w:val="00DE2ED0"/>
    <w:rsid w:val="00DE425E"/>
    <w:rsid w:val="00DE49FD"/>
    <w:rsid w:val="00DE5E3B"/>
    <w:rsid w:val="00DE7B04"/>
    <w:rsid w:val="00DF0F06"/>
    <w:rsid w:val="00DF2612"/>
    <w:rsid w:val="00DF3811"/>
    <w:rsid w:val="00DF3924"/>
    <w:rsid w:val="00DF4768"/>
    <w:rsid w:val="00DF4B60"/>
    <w:rsid w:val="00DF572F"/>
    <w:rsid w:val="00DF618A"/>
    <w:rsid w:val="00DF668E"/>
    <w:rsid w:val="00DF6B1F"/>
    <w:rsid w:val="00DF6E0A"/>
    <w:rsid w:val="00DF6FEA"/>
    <w:rsid w:val="00DF780A"/>
    <w:rsid w:val="00E0031E"/>
    <w:rsid w:val="00E00C09"/>
    <w:rsid w:val="00E00C37"/>
    <w:rsid w:val="00E02545"/>
    <w:rsid w:val="00E03461"/>
    <w:rsid w:val="00E05CB7"/>
    <w:rsid w:val="00E062A3"/>
    <w:rsid w:val="00E06AB9"/>
    <w:rsid w:val="00E077E9"/>
    <w:rsid w:val="00E10234"/>
    <w:rsid w:val="00E1192E"/>
    <w:rsid w:val="00E12558"/>
    <w:rsid w:val="00E13F3E"/>
    <w:rsid w:val="00E144EA"/>
    <w:rsid w:val="00E15640"/>
    <w:rsid w:val="00E20FD3"/>
    <w:rsid w:val="00E21AF9"/>
    <w:rsid w:val="00E222D4"/>
    <w:rsid w:val="00E22670"/>
    <w:rsid w:val="00E22DB7"/>
    <w:rsid w:val="00E236AC"/>
    <w:rsid w:val="00E24013"/>
    <w:rsid w:val="00E24064"/>
    <w:rsid w:val="00E25456"/>
    <w:rsid w:val="00E254C5"/>
    <w:rsid w:val="00E257F7"/>
    <w:rsid w:val="00E262A4"/>
    <w:rsid w:val="00E26EE2"/>
    <w:rsid w:val="00E31CD2"/>
    <w:rsid w:val="00E31F6B"/>
    <w:rsid w:val="00E320E6"/>
    <w:rsid w:val="00E332C0"/>
    <w:rsid w:val="00E34796"/>
    <w:rsid w:val="00E34D77"/>
    <w:rsid w:val="00E35270"/>
    <w:rsid w:val="00E3565A"/>
    <w:rsid w:val="00E40A54"/>
    <w:rsid w:val="00E41461"/>
    <w:rsid w:val="00E41B6D"/>
    <w:rsid w:val="00E42DB4"/>
    <w:rsid w:val="00E44A70"/>
    <w:rsid w:val="00E45367"/>
    <w:rsid w:val="00E45C61"/>
    <w:rsid w:val="00E467FE"/>
    <w:rsid w:val="00E4681C"/>
    <w:rsid w:val="00E5039B"/>
    <w:rsid w:val="00E50C90"/>
    <w:rsid w:val="00E513BE"/>
    <w:rsid w:val="00E5143C"/>
    <w:rsid w:val="00E517AB"/>
    <w:rsid w:val="00E5276D"/>
    <w:rsid w:val="00E528A0"/>
    <w:rsid w:val="00E52E01"/>
    <w:rsid w:val="00E53343"/>
    <w:rsid w:val="00E5374B"/>
    <w:rsid w:val="00E5374F"/>
    <w:rsid w:val="00E540A9"/>
    <w:rsid w:val="00E5491E"/>
    <w:rsid w:val="00E5518C"/>
    <w:rsid w:val="00E56BB5"/>
    <w:rsid w:val="00E612F8"/>
    <w:rsid w:val="00E6290F"/>
    <w:rsid w:val="00E65144"/>
    <w:rsid w:val="00E65A1A"/>
    <w:rsid w:val="00E67839"/>
    <w:rsid w:val="00E7079F"/>
    <w:rsid w:val="00E708B9"/>
    <w:rsid w:val="00E70C71"/>
    <w:rsid w:val="00E70D07"/>
    <w:rsid w:val="00E71B45"/>
    <w:rsid w:val="00E72E7D"/>
    <w:rsid w:val="00E7430F"/>
    <w:rsid w:val="00E74516"/>
    <w:rsid w:val="00E75247"/>
    <w:rsid w:val="00E758DD"/>
    <w:rsid w:val="00E76D91"/>
    <w:rsid w:val="00E772BB"/>
    <w:rsid w:val="00E80FB9"/>
    <w:rsid w:val="00E8112F"/>
    <w:rsid w:val="00E82415"/>
    <w:rsid w:val="00E841F9"/>
    <w:rsid w:val="00E90170"/>
    <w:rsid w:val="00E91D31"/>
    <w:rsid w:val="00E92CE2"/>
    <w:rsid w:val="00E92D3C"/>
    <w:rsid w:val="00E92EF7"/>
    <w:rsid w:val="00E9326D"/>
    <w:rsid w:val="00E932B7"/>
    <w:rsid w:val="00E943C8"/>
    <w:rsid w:val="00E949A2"/>
    <w:rsid w:val="00E955E8"/>
    <w:rsid w:val="00E95AF8"/>
    <w:rsid w:val="00E9709D"/>
    <w:rsid w:val="00E976EC"/>
    <w:rsid w:val="00E97DCA"/>
    <w:rsid w:val="00EA076C"/>
    <w:rsid w:val="00EA0887"/>
    <w:rsid w:val="00EA0D8F"/>
    <w:rsid w:val="00EA2A6E"/>
    <w:rsid w:val="00EA339D"/>
    <w:rsid w:val="00EA5F02"/>
    <w:rsid w:val="00EA64B8"/>
    <w:rsid w:val="00EA698B"/>
    <w:rsid w:val="00EA71F5"/>
    <w:rsid w:val="00EA7BF8"/>
    <w:rsid w:val="00EA7EBE"/>
    <w:rsid w:val="00EB0EA8"/>
    <w:rsid w:val="00EB2595"/>
    <w:rsid w:val="00EB3CA2"/>
    <w:rsid w:val="00EB4732"/>
    <w:rsid w:val="00EB578E"/>
    <w:rsid w:val="00EB5B6B"/>
    <w:rsid w:val="00EB5D72"/>
    <w:rsid w:val="00EB68FB"/>
    <w:rsid w:val="00EB71B2"/>
    <w:rsid w:val="00EB774E"/>
    <w:rsid w:val="00EB77E4"/>
    <w:rsid w:val="00EC0115"/>
    <w:rsid w:val="00EC09B0"/>
    <w:rsid w:val="00EC0D11"/>
    <w:rsid w:val="00EC32AE"/>
    <w:rsid w:val="00EC3B93"/>
    <w:rsid w:val="00EC4477"/>
    <w:rsid w:val="00EC63AC"/>
    <w:rsid w:val="00EC67D8"/>
    <w:rsid w:val="00EC70D7"/>
    <w:rsid w:val="00ED21CD"/>
    <w:rsid w:val="00ED2339"/>
    <w:rsid w:val="00ED2D51"/>
    <w:rsid w:val="00ED3D99"/>
    <w:rsid w:val="00ED5F1A"/>
    <w:rsid w:val="00EE0EAB"/>
    <w:rsid w:val="00EE2EFE"/>
    <w:rsid w:val="00EE49A4"/>
    <w:rsid w:val="00EE5212"/>
    <w:rsid w:val="00EE66A1"/>
    <w:rsid w:val="00EE6A0E"/>
    <w:rsid w:val="00EE734F"/>
    <w:rsid w:val="00EF028F"/>
    <w:rsid w:val="00EF1561"/>
    <w:rsid w:val="00EF1F40"/>
    <w:rsid w:val="00EF29D2"/>
    <w:rsid w:val="00EF5B18"/>
    <w:rsid w:val="00EF6F74"/>
    <w:rsid w:val="00F00A83"/>
    <w:rsid w:val="00F00D38"/>
    <w:rsid w:val="00F01F01"/>
    <w:rsid w:val="00F02BCE"/>
    <w:rsid w:val="00F02DC5"/>
    <w:rsid w:val="00F04F71"/>
    <w:rsid w:val="00F05397"/>
    <w:rsid w:val="00F06384"/>
    <w:rsid w:val="00F06C47"/>
    <w:rsid w:val="00F07006"/>
    <w:rsid w:val="00F076AC"/>
    <w:rsid w:val="00F07CCC"/>
    <w:rsid w:val="00F1003B"/>
    <w:rsid w:val="00F10156"/>
    <w:rsid w:val="00F103D7"/>
    <w:rsid w:val="00F105E5"/>
    <w:rsid w:val="00F1193A"/>
    <w:rsid w:val="00F12219"/>
    <w:rsid w:val="00F12576"/>
    <w:rsid w:val="00F12C82"/>
    <w:rsid w:val="00F12DEF"/>
    <w:rsid w:val="00F13212"/>
    <w:rsid w:val="00F139FA"/>
    <w:rsid w:val="00F13D10"/>
    <w:rsid w:val="00F140C5"/>
    <w:rsid w:val="00F1661C"/>
    <w:rsid w:val="00F212C4"/>
    <w:rsid w:val="00F21BC2"/>
    <w:rsid w:val="00F2251E"/>
    <w:rsid w:val="00F2283F"/>
    <w:rsid w:val="00F27475"/>
    <w:rsid w:val="00F2757A"/>
    <w:rsid w:val="00F277E2"/>
    <w:rsid w:val="00F279F4"/>
    <w:rsid w:val="00F30565"/>
    <w:rsid w:val="00F31AE5"/>
    <w:rsid w:val="00F31F43"/>
    <w:rsid w:val="00F32554"/>
    <w:rsid w:val="00F32C49"/>
    <w:rsid w:val="00F356C7"/>
    <w:rsid w:val="00F362C6"/>
    <w:rsid w:val="00F368BD"/>
    <w:rsid w:val="00F3691C"/>
    <w:rsid w:val="00F37B8D"/>
    <w:rsid w:val="00F402E8"/>
    <w:rsid w:val="00F406B1"/>
    <w:rsid w:val="00F41221"/>
    <w:rsid w:val="00F41D78"/>
    <w:rsid w:val="00F41F36"/>
    <w:rsid w:val="00F42B0D"/>
    <w:rsid w:val="00F42F0F"/>
    <w:rsid w:val="00F44320"/>
    <w:rsid w:val="00F4594B"/>
    <w:rsid w:val="00F51DE9"/>
    <w:rsid w:val="00F52510"/>
    <w:rsid w:val="00F53A8A"/>
    <w:rsid w:val="00F54A7B"/>
    <w:rsid w:val="00F56259"/>
    <w:rsid w:val="00F567F9"/>
    <w:rsid w:val="00F56AA3"/>
    <w:rsid w:val="00F570C5"/>
    <w:rsid w:val="00F57612"/>
    <w:rsid w:val="00F57CDA"/>
    <w:rsid w:val="00F61943"/>
    <w:rsid w:val="00F619BD"/>
    <w:rsid w:val="00F620A0"/>
    <w:rsid w:val="00F6296B"/>
    <w:rsid w:val="00F63EF7"/>
    <w:rsid w:val="00F641C0"/>
    <w:rsid w:val="00F6428F"/>
    <w:rsid w:val="00F643B0"/>
    <w:rsid w:val="00F65247"/>
    <w:rsid w:val="00F65F47"/>
    <w:rsid w:val="00F70091"/>
    <w:rsid w:val="00F7159D"/>
    <w:rsid w:val="00F71D47"/>
    <w:rsid w:val="00F72675"/>
    <w:rsid w:val="00F7544C"/>
    <w:rsid w:val="00F76D75"/>
    <w:rsid w:val="00F808D4"/>
    <w:rsid w:val="00F854BD"/>
    <w:rsid w:val="00F8555D"/>
    <w:rsid w:val="00F8662F"/>
    <w:rsid w:val="00F870D6"/>
    <w:rsid w:val="00F87402"/>
    <w:rsid w:val="00F91BCA"/>
    <w:rsid w:val="00F91E1D"/>
    <w:rsid w:val="00F94138"/>
    <w:rsid w:val="00F950D9"/>
    <w:rsid w:val="00F955DE"/>
    <w:rsid w:val="00F96070"/>
    <w:rsid w:val="00F96EB0"/>
    <w:rsid w:val="00FA0E8F"/>
    <w:rsid w:val="00FA1E77"/>
    <w:rsid w:val="00FA224F"/>
    <w:rsid w:val="00FA37D0"/>
    <w:rsid w:val="00FA5063"/>
    <w:rsid w:val="00FA5980"/>
    <w:rsid w:val="00FA5F3A"/>
    <w:rsid w:val="00FB1003"/>
    <w:rsid w:val="00FB1E88"/>
    <w:rsid w:val="00FB4E8E"/>
    <w:rsid w:val="00FB566B"/>
    <w:rsid w:val="00FB5B19"/>
    <w:rsid w:val="00FB5B74"/>
    <w:rsid w:val="00FB614C"/>
    <w:rsid w:val="00FB6538"/>
    <w:rsid w:val="00FC1300"/>
    <w:rsid w:val="00FC13D0"/>
    <w:rsid w:val="00FC185B"/>
    <w:rsid w:val="00FC2E4B"/>
    <w:rsid w:val="00FC376D"/>
    <w:rsid w:val="00FC3A6D"/>
    <w:rsid w:val="00FC551D"/>
    <w:rsid w:val="00FC65DE"/>
    <w:rsid w:val="00FC73C6"/>
    <w:rsid w:val="00FD01AA"/>
    <w:rsid w:val="00FD17AA"/>
    <w:rsid w:val="00FD43B0"/>
    <w:rsid w:val="00FD4B84"/>
    <w:rsid w:val="00FD553A"/>
    <w:rsid w:val="00FD5D64"/>
    <w:rsid w:val="00FE07E5"/>
    <w:rsid w:val="00FE0883"/>
    <w:rsid w:val="00FE0D62"/>
    <w:rsid w:val="00FE1918"/>
    <w:rsid w:val="00FE5C92"/>
    <w:rsid w:val="00FE6124"/>
    <w:rsid w:val="00FE71CA"/>
    <w:rsid w:val="00FF0BD6"/>
    <w:rsid w:val="00FF0F30"/>
    <w:rsid w:val="00FF242B"/>
    <w:rsid w:val="00FF2865"/>
    <w:rsid w:val="00FF3E19"/>
    <w:rsid w:val="00FF404C"/>
    <w:rsid w:val="00FF4FD0"/>
    <w:rsid w:val="00FF5501"/>
    <w:rsid w:val="00FF5A5C"/>
    <w:rsid w:val="00FF5EA5"/>
    <w:rsid w:val="00FF7C31"/>
    <w:rsid w:val="01142DF0"/>
    <w:rsid w:val="013E2F13"/>
    <w:rsid w:val="017F6B6D"/>
    <w:rsid w:val="01862918"/>
    <w:rsid w:val="01CE1D97"/>
    <w:rsid w:val="01D35D16"/>
    <w:rsid w:val="01DE7009"/>
    <w:rsid w:val="021B1DFF"/>
    <w:rsid w:val="023C6697"/>
    <w:rsid w:val="02463535"/>
    <w:rsid w:val="02510497"/>
    <w:rsid w:val="025D5F63"/>
    <w:rsid w:val="02E63340"/>
    <w:rsid w:val="02EE76CE"/>
    <w:rsid w:val="03136189"/>
    <w:rsid w:val="03152674"/>
    <w:rsid w:val="032330A9"/>
    <w:rsid w:val="03567164"/>
    <w:rsid w:val="036A05D8"/>
    <w:rsid w:val="03762243"/>
    <w:rsid w:val="038B1487"/>
    <w:rsid w:val="03B57031"/>
    <w:rsid w:val="03B931E8"/>
    <w:rsid w:val="040749FD"/>
    <w:rsid w:val="0425680B"/>
    <w:rsid w:val="04485A27"/>
    <w:rsid w:val="046B1C72"/>
    <w:rsid w:val="04B6626B"/>
    <w:rsid w:val="04BD6A58"/>
    <w:rsid w:val="04E630F7"/>
    <w:rsid w:val="04EE48AF"/>
    <w:rsid w:val="050E3603"/>
    <w:rsid w:val="05221F5B"/>
    <w:rsid w:val="053B3EC6"/>
    <w:rsid w:val="0556408C"/>
    <w:rsid w:val="056563FD"/>
    <w:rsid w:val="05695F48"/>
    <w:rsid w:val="059011EE"/>
    <w:rsid w:val="05A0399E"/>
    <w:rsid w:val="05B253F0"/>
    <w:rsid w:val="05B431D6"/>
    <w:rsid w:val="05C17805"/>
    <w:rsid w:val="05E57574"/>
    <w:rsid w:val="06313048"/>
    <w:rsid w:val="06581408"/>
    <w:rsid w:val="066074F5"/>
    <w:rsid w:val="06757D59"/>
    <w:rsid w:val="067F0678"/>
    <w:rsid w:val="06AF2187"/>
    <w:rsid w:val="06B05352"/>
    <w:rsid w:val="06C468A2"/>
    <w:rsid w:val="06CD0962"/>
    <w:rsid w:val="06EA7C5B"/>
    <w:rsid w:val="06F84D7D"/>
    <w:rsid w:val="075B05E5"/>
    <w:rsid w:val="07685539"/>
    <w:rsid w:val="077965AF"/>
    <w:rsid w:val="078A00A8"/>
    <w:rsid w:val="07A50719"/>
    <w:rsid w:val="07F27E10"/>
    <w:rsid w:val="07F65C25"/>
    <w:rsid w:val="081F56B0"/>
    <w:rsid w:val="084F5FE6"/>
    <w:rsid w:val="08505864"/>
    <w:rsid w:val="089F5AEF"/>
    <w:rsid w:val="08A95DA9"/>
    <w:rsid w:val="08B542D5"/>
    <w:rsid w:val="090B2FC3"/>
    <w:rsid w:val="092D6296"/>
    <w:rsid w:val="09644E4C"/>
    <w:rsid w:val="09853309"/>
    <w:rsid w:val="098F433B"/>
    <w:rsid w:val="0992356F"/>
    <w:rsid w:val="09E023BB"/>
    <w:rsid w:val="0A0141F7"/>
    <w:rsid w:val="0A1B5B29"/>
    <w:rsid w:val="0A266531"/>
    <w:rsid w:val="0A26743A"/>
    <w:rsid w:val="0A30791B"/>
    <w:rsid w:val="0A502E7C"/>
    <w:rsid w:val="0A54305A"/>
    <w:rsid w:val="0A7A50CF"/>
    <w:rsid w:val="0A855F9A"/>
    <w:rsid w:val="0ACE6B84"/>
    <w:rsid w:val="0AEB49D3"/>
    <w:rsid w:val="0B465C48"/>
    <w:rsid w:val="0B4815BE"/>
    <w:rsid w:val="0B665D72"/>
    <w:rsid w:val="0B8A7D0B"/>
    <w:rsid w:val="0BAA2164"/>
    <w:rsid w:val="0BCC49D4"/>
    <w:rsid w:val="0BDC702A"/>
    <w:rsid w:val="0BF95B27"/>
    <w:rsid w:val="0C121805"/>
    <w:rsid w:val="0C4C668E"/>
    <w:rsid w:val="0C5564DB"/>
    <w:rsid w:val="0C595EDB"/>
    <w:rsid w:val="0CB135B5"/>
    <w:rsid w:val="0CFC4EE7"/>
    <w:rsid w:val="0D0E0F8B"/>
    <w:rsid w:val="0D350FDD"/>
    <w:rsid w:val="0D380EA1"/>
    <w:rsid w:val="0D5335F0"/>
    <w:rsid w:val="0D6A141C"/>
    <w:rsid w:val="0D6B50DB"/>
    <w:rsid w:val="0D7C15CB"/>
    <w:rsid w:val="0D996CFD"/>
    <w:rsid w:val="0D9B4759"/>
    <w:rsid w:val="0DB334FF"/>
    <w:rsid w:val="0DBE5652"/>
    <w:rsid w:val="0E413FD1"/>
    <w:rsid w:val="0E795260"/>
    <w:rsid w:val="0E8C2C83"/>
    <w:rsid w:val="0E9535E6"/>
    <w:rsid w:val="0E9542A1"/>
    <w:rsid w:val="0EC0365D"/>
    <w:rsid w:val="0ECD3748"/>
    <w:rsid w:val="0EEA321E"/>
    <w:rsid w:val="0F3929F2"/>
    <w:rsid w:val="0F440E38"/>
    <w:rsid w:val="0F7016AA"/>
    <w:rsid w:val="0F96253E"/>
    <w:rsid w:val="0FD30DC2"/>
    <w:rsid w:val="0FEF2D62"/>
    <w:rsid w:val="101640FD"/>
    <w:rsid w:val="101B0E51"/>
    <w:rsid w:val="102F7D69"/>
    <w:rsid w:val="104F35B1"/>
    <w:rsid w:val="10552CBA"/>
    <w:rsid w:val="10591BF8"/>
    <w:rsid w:val="105B005A"/>
    <w:rsid w:val="1087370B"/>
    <w:rsid w:val="108C66A5"/>
    <w:rsid w:val="109E214C"/>
    <w:rsid w:val="109F2D91"/>
    <w:rsid w:val="10AA3B56"/>
    <w:rsid w:val="10D26947"/>
    <w:rsid w:val="10F5757C"/>
    <w:rsid w:val="111139FE"/>
    <w:rsid w:val="115D359B"/>
    <w:rsid w:val="11AE6B43"/>
    <w:rsid w:val="11CC7065"/>
    <w:rsid w:val="11D37440"/>
    <w:rsid w:val="11DA7965"/>
    <w:rsid w:val="11E02724"/>
    <w:rsid w:val="121B2C8A"/>
    <w:rsid w:val="125C2EC9"/>
    <w:rsid w:val="12660386"/>
    <w:rsid w:val="127D5D3D"/>
    <w:rsid w:val="12BB3B36"/>
    <w:rsid w:val="12E6320B"/>
    <w:rsid w:val="13396F69"/>
    <w:rsid w:val="139E652D"/>
    <w:rsid w:val="13BE1497"/>
    <w:rsid w:val="13CB219F"/>
    <w:rsid w:val="13D02418"/>
    <w:rsid w:val="141C26A2"/>
    <w:rsid w:val="142E4250"/>
    <w:rsid w:val="14374B22"/>
    <w:rsid w:val="1441482A"/>
    <w:rsid w:val="144B601C"/>
    <w:rsid w:val="1472185D"/>
    <w:rsid w:val="147949D9"/>
    <w:rsid w:val="149935D5"/>
    <w:rsid w:val="14B62247"/>
    <w:rsid w:val="14D14B48"/>
    <w:rsid w:val="14D151B1"/>
    <w:rsid w:val="14F012F0"/>
    <w:rsid w:val="152A221E"/>
    <w:rsid w:val="15312C2D"/>
    <w:rsid w:val="153B036F"/>
    <w:rsid w:val="15B54FB3"/>
    <w:rsid w:val="165B07AE"/>
    <w:rsid w:val="167324C6"/>
    <w:rsid w:val="16D638EE"/>
    <w:rsid w:val="16E97E87"/>
    <w:rsid w:val="171E7D64"/>
    <w:rsid w:val="17291E2A"/>
    <w:rsid w:val="17515259"/>
    <w:rsid w:val="178206EC"/>
    <w:rsid w:val="178D3F2C"/>
    <w:rsid w:val="17A11556"/>
    <w:rsid w:val="17B216CE"/>
    <w:rsid w:val="17C21144"/>
    <w:rsid w:val="17DA0DEA"/>
    <w:rsid w:val="182C6540"/>
    <w:rsid w:val="184B04BA"/>
    <w:rsid w:val="184B5CF8"/>
    <w:rsid w:val="18703236"/>
    <w:rsid w:val="18896711"/>
    <w:rsid w:val="18A54F0A"/>
    <w:rsid w:val="18CF1A49"/>
    <w:rsid w:val="18D6355E"/>
    <w:rsid w:val="18EE016B"/>
    <w:rsid w:val="191D1286"/>
    <w:rsid w:val="19305BB5"/>
    <w:rsid w:val="19322678"/>
    <w:rsid w:val="199A4FA3"/>
    <w:rsid w:val="19B13E9A"/>
    <w:rsid w:val="19B2372B"/>
    <w:rsid w:val="19B604F7"/>
    <w:rsid w:val="19D858E4"/>
    <w:rsid w:val="19FD6262"/>
    <w:rsid w:val="1A453581"/>
    <w:rsid w:val="1A58026E"/>
    <w:rsid w:val="1A6F7CBB"/>
    <w:rsid w:val="1A7D0405"/>
    <w:rsid w:val="1AC15583"/>
    <w:rsid w:val="1ADE453B"/>
    <w:rsid w:val="1B022106"/>
    <w:rsid w:val="1B126874"/>
    <w:rsid w:val="1B1E7E48"/>
    <w:rsid w:val="1B285B5C"/>
    <w:rsid w:val="1B3D69F6"/>
    <w:rsid w:val="1B521099"/>
    <w:rsid w:val="1BDB7632"/>
    <w:rsid w:val="1C111A8C"/>
    <w:rsid w:val="1C177904"/>
    <w:rsid w:val="1C2B182E"/>
    <w:rsid w:val="1C733289"/>
    <w:rsid w:val="1C8523F6"/>
    <w:rsid w:val="1CAB2102"/>
    <w:rsid w:val="1CC54E5E"/>
    <w:rsid w:val="1CC97983"/>
    <w:rsid w:val="1CFD6A10"/>
    <w:rsid w:val="1D0B47EB"/>
    <w:rsid w:val="1D127C20"/>
    <w:rsid w:val="1D1970EC"/>
    <w:rsid w:val="1D2E344E"/>
    <w:rsid w:val="1D5412F1"/>
    <w:rsid w:val="1D64639C"/>
    <w:rsid w:val="1D944700"/>
    <w:rsid w:val="1DC22CA9"/>
    <w:rsid w:val="1DCE3805"/>
    <w:rsid w:val="1DE0297C"/>
    <w:rsid w:val="1DED4747"/>
    <w:rsid w:val="1DF8596C"/>
    <w:rsid w:val="1DFA0524"/>
    <w:rsid w:val="1E0B7114"/>
    <w:rsid w:val="1E4829EA"/>
    <w:rsid w:val="1E5F2514"/>
    <w:rsid w:val="1EA74D79"/>
    <w:rsid w:val="1EB5539F"/>
    <w:rsid w:val="1EBB4EBE"/>
    <w:rsid w:val="1EBE3F54"/>
    <w:rsid w:val="1ED74111"/>
    <w:rsid w:val="1EE31CE5"/>
    <w:rsid w:val="1EF34FA8"/>
    <w:rsid w:val="1F0C6102"/>
    <w:rsid w:val="1F1E2957"/>
    <w:rsid w:val="1F255636"/>
    <w:rsid w:val="1F3E3518"/>
    <w:rsid w:val="1F5F3956"/>
    <w:rsid w:val="1F701974"/>
    <w:rsid w:val="1F8E1D84"/>
    <w:rsid w:val="1F9F3FA0"/>
    <w:rsid w:val="1FBE4D27"/>
    <w:rsid w:val="1FDF4284"/>
    <w:rsid w:val="1FF02946"/>
    <w:rsid w:val="1FF94115"/>
    <w:rsid w:val="201800AC"/>
    <w:rsid w:val="202D573E"/>
    <w:rsid w:val="203B72DE"/>
    <w:rsid w:val="20421A55"/>
    <w:rsid w:val="2073130A"/>
    <w:rsid w:val="207C2EB9"/>
    <w:rsid w:val="208905FB"/>
    <w:rsid w:val="20A52DFB"/>
    <w:rsid w:val="20C21BCB"/>
    <w:rsid w:val="21004E42"/>
    <w:rsid w:val="211350CA"/>
    <w:rsid w:val="213D4031"/>
    <w:rsid w:val="214A594B"/>
    <w:rsid w:val="21522638"/>
    <w:rsid w:val="21530E86"/>
    <w:rsid w:val="216B3E86"/>
    <w:rsid w:val="21783C83"/>
    <w:rsid w:val="219131BE"/>
    <w:rsid w:val="21A15FB3"/>
    <w:rsid w:val="21B83FDF"/>
    <w:rsid w:val="21C77D2E"/>
    <w:rsid w:val="21CE6049"/>
    <w:rsid w:val="21DE7854"/>
    <w:rsid w:val="22026A9A"/>
    <w:rsid w:val="221D6885"/>
    <w:rsid w:val="2244110A"/>
    <w:rsid w:val="224D0523"/>
    <w:rsid w:val="224E49FC"/>
    <w:rsid w:val="226A089E"/>
    <w:rsid w:val="228831F6"/>
    <w:rsid w:val="22AC6509"/>
    <w:rsid w:val="22D16F35"/>
    <w:rsid w:val="22EF6BD5"/>
    <w:rsid w:val="231C5633"/>
    <w:rsid w:val="2365114F"/>
    <w:rsid w:val="237250A9"/>
    <w:rsid w:val="238353F3"/>
    <w:rsid w:val="23A0741C"/>
    <w:rsid w:val="23A47758"/>
    <w:rsid w:val="23CC720D"/>
    <w:rsid w:val="23D0437D"/>
    <w:rsid w:val="2424368D"/>
    <w:rsid w:val="247F5C75"/>
    <w:rsid w:val="248B626A"/>
    <w:rsid w:val="24B33491"/>
    <w:rsid w:val="24BF33D4"/>
    <w:rsid w:val="250261AF"/>
    <w:rsid w:val="25045EDD"/>
    <w:rsid w:val="251610F8"/>
    <w:rsid w:val="251E3ED3"/>
    <w:rsid w:val="252115A6"/>
    <w:rsid w:val="25211D4F"/>
    <w:rsid w:val="253867E8"/>
    <w:rsid w:val="25481F01"/>
    <w:rsid w:val="255528A6"/>
    <w:rsid w:val="257A7ACF"/>
    <w:rsid w:val="25AD5594"/>
    <w:rsid w:val="25B736FB"/>
    <w:rsid w:val="260741FE"/>
    <w:rsid w:val="26256BEA"/>
    <w:rsid w:val="26CA7461"/>
    <w:rsid w:val="26D03878"/>
    <w:rsid w:val="26E82BCE"/>
    <w:rsid w:val="270727C2"/>
    <w:rsid w:val="271A5556"/>
    <w:rsid w:val="27804E62"/>
    <w:rsid w:val="278F37CF"/>
    <w:rsid w:val="27994816"/>
    <w:rsid w:val="27BF3EC2"/>
    <w:rsid w:val="27D367A0"/>
    <w:rsid w:val="27D816AD"/>
    <w:rsid w:val="28173EC2"/>
    <w:rsid w:val="282C7CC7"/>
    <w:rsid w:val="283875D1"/>
    <w:rsid w:val="28461BBD"/>
    <w:rsid w:val="285035C4"/>
    <w:rsid w:val="286E71F8"/>
    <w:rsid w:val="28C262A4"/>
    <w:rsid w:val="28D01492"/>
    <w:rsid w:val="28F514BF"/>
    <w:rsid w:val="290D6E12"/>
    <w:rsid w:val="294769FF"/>
    <w:rsid w:val="296B03EB"/>
    <w:rsid w:val="29861342"/>
    <w:rsid w:val="2986734B"/>
    <w:rsid w:val="299C0EC9"/>
    <w:rsid w:val="29BB6BD1"/>
    <w:rsid w:val="29CC6F31"/>
    <w:rsid w:val="29D211AA"/>
    <w:rsid w:val="29E97FB3"/>
    <w:rsid w:val="29F55F8D"/>
    <w:rsid w:val="29F6628D"/>
    <w:rsid w:val="2A0042EB"/>
    <w:rsid w:val="2A0E0598"/>
    <w:rsid w:val="2A3527E4"/>
    <w:rsid w:val="2A3B46EA"/>
    <w:rsid w:val="2A8D1C73"/>
    <w:rsid w:val="2AC33EE2"/>
    <w:rsid w:val="2B2234AF"/>
    <w:rsid w:val="2B3A39BE"/>
    <w:rsid w:val="2B3E2581"/>
    <w:rsid w:val="2B412953"/>
    <w:rsid w:val="2B8B3012"/>
    <w:rsid w:val="2B9E4F6D"/>
    <w:rsid w:val="2C113137"/>
    <w:rsid w:val="2C207DE1"/>
    <w:rsid w:val="2C2A1CD3"/>
    <w:rsid w:val="2C2A6860"/>
    <w:rsid w:val="2C760647"/>
    <w:rsid w:val="2C8016A4"/>
    <w:rsid w:val="2C8267A4"/>
    <w:rsid w:val="2C914FDC"/>
    <w:rsid w:val="2CC32DAD"/>
    <w:rsid w:val="2CD82F8F"/>
    <w:rsid w:val="2D5C6139"/>
    <w:rsid w:val="2DA71842"/>
    <w:rsid w:val="2DF1258A"/>
    <w:rsid w:val="2E0A5ED5"/>
    <w:rsid w:val="2E1351B0"/>
    <w:rsid w:val="2E326FE3"/>
    <w:rsid w:val="2E5A506A"/>
    <w:rsid w:val="2E5B13B0"/>
    <w:rsid w:val="2EA33EF1"/>
    <w:rsid w:val="2EA926ED"/>
    <w:rsid w:val="2ECD7556"/>
    <w:rsid w:val="2EEF1E27"/>
    <w:rsid w:val="2F01691D"/>
    <w:rsid w:val="2F03042E"/>
    <w:rsid w:val="2F5321A1"/>
    <w:rsid w:val="2FA771C9"/>
    <w:rsid w:val="2FA92EC8"/>
    <w:rsid w:val="2FB120F1"/>
    <w:rsid w:val="2FC06FFE"/>
    <w:rsid w:val="2FC66453"/>
    <w:rsid w:val="2FD363C3"/>
    <w:rsid w:val="2FED4AEC"/>
    <w:rsid w:val="2FEDD44F"/>
    <w:rsid w:val="2FF57691"/>
    <w:rsid w:val="30094ECC"/>
    <w:rsid w:val="30115264"/>
    <w:rsid w:val="30184C84"/>
    <w:rsid w:val="308B6597"/>
    <w:rsid w:val="30DF18D1"/>
    <w:rsid w:val="311474A4"/>
    <w:rsid w:val="31357C76"/>
    <w:rsid w:val="316C6F1D"/>
    <w:rsid w:val="3197640A"/>
    <w:rsid w:val="321143ED"/>
    <w:rsid w:val="321F3504"/>
    <w:rsid w:val="3224123C"/>
    <w:rsid w:val="32736BA1"/>
    <w:rsid w:val="327B31BB"/>
    <w:rsid w:val="32821C4D"/>
    <w:rsid w:val="3283647C"/>
    <w:rsid w:val="32D40D91"/>
    <w:rsid w:val="32DA11F8"/>
    <w:rsid w:val="32E36941"/>
    <w:rsid w:val="32F22B4D"/>
    <w:rsid w:val="32FB6ED4"/>
    <w:rsid w:val="332503A2"/>
    <w:rsid w:val="335B1662"/>
    <w:rsid w:val="335F5CA3"/>
    <w:rsid w:val="33762750"/>
    <w:rsid w:val="33796636"/>
    <w:rsid w:val="33796D07"/>
    <w:rsid w:val="33D464BC"/>
    <w:rsid w:val="344A576F"/>
    <w:rsid w:val="3465291A"/>
    <w:rsid w:val="34D62DDA"/>
    <w:rsid w:val="34D646A4"/>
    <w:rsid w:val="34DF2E55"/>
    <w:rsid w:val="34F222B4"/>
    <w:rsid w:val="34F318C8"/>
    <w:rsid w:val="34FE1D69"/>
    <w:rsid w:val="350700DB"/>
    <w:rsid w:val="351B149C"/>
    <w:rsid w:val="352207B3"/>
    <w:rsid w:val="35661E79"/>
    <w:rsid w:val="35D2304C"/>
    <w:rsid w:val="35D404B1"/>
    <w:rsid w:val="35D53943"/>
    <w:rsid w:val="35E70EFA"/>
    <w:rsid w:val="361D7E5A"/>
    <w:rsid w:val="365D42B4"/>
    <w:rsid w:val="367C668C"/>
    <w:rsid w:val="36BA10AD"/>
    <w:rsid w:val="370A1815"/>
    <w:rsid w:val="3711416B"/>
    <w:rsid w:val="37257B2A"/>
    <w:rsid w:val="373B3828"/>
    <w:rsid w:val="37A215E6"/>
    <w:rsid w:val="37A67AD9"/>
    <w:rsid w:val="37CB0B59"/>
    <w:rsid w:val="37DA51BD"/>
    <w:rsid w:val="37F75F70"/>
    <w:rsid w:val="382C020D"/>
    <w:rsid w:val="38306E8D"/>
    <w:rsid w:val="383329BD"/>
    <w:rsid w:val="38632459"/>
    <w:rsid w:val="38847CC0"/>
    <w:rsid w:val="38892C03"/>
    <w:rsid w:val="38A211CA"/>
    <w:rsid w:val="38C25E1F"/>
    <w:rsid w:val="38E74232"/>
    <w:rsid w:val="38E970D2"/>
    <w:rsid w:val="39121ACD"/>
    <w:rsid w:val="3919403C"/>
    <w:rsid w:val="391F00CC"/>
    <w:rsid w:val="39622287"/>
    <w:rsid w:val="39AA7613"/>
    <w:rsid w:val="39B16F67"/>
    <w:rsid w:val="39BC69F2"/>
    <w:rsid w:val="39C438CD"/>
    <w:rsid w:val="39D06A0F"/>
    <w:rsid w:val="39D63575"/>
    <w:rsid w:val="3A1E2153"/>
    <w:rsid w:val="3A401437"/>
    <w:rsid w:val="3A4F4FFC"/>
    <w:rsid w:val="3A9C41D1"/>
    <w:rsid w:val="3ABA60A8"/>
    <w:rsid w:val="3AC14D81"/>
    <w:rsid w:val="3B130681"/>
    <w:rsid w:val="3B6C276A"/>
    <w:rsid w:val="3B7A21DC"/>
    <w:rsid w:val="3B7B1CC7"/>
    <w:rsid w:val="3BC359C3"/>
    <w:rsid w:val="3BEB5262"/>
    <w:rsid w:val="3BF33548"/>
    <w:rsid w:val="3C0436B0"/>
    <w:rsid w:val="3C0809BB"/>
    <w:rsid w:val="3C0D051A"/>
    <w:rsid w:val="3C2546DC"/>
    <w:rsid w:val="3C3F6165"/>
    <w:rsid w:val="3C4E04FF"/>
    <w:rsid w:val="3C533BEE"/>
    <w:rsid w:val="3C5A4019"/>
    <w:rsid w:val="3C5E2272"/>
    <w:rsid w:val="3C7B653C"/>
    <w:rsid w:val="3C826358"/>
    <w:rsid w:val="3C8B7965"/>
    <w:rsid w:val="3C964BDE"/>
    <w:rsid w:val="3CA307DC"/>
    <w:rsid w:val="3CBD3083"/>
    <w:rsid w:val="3CD56663"/>
    <w:rsid w:val="3CFE23AE"/>
    <w:rsid w:val="3D0265E7"/>
    <w:rsid w:val="3D1270D6"/>
    <w:rsid w:val="3DA768E2"/>
    <w:rsid w:val="3DEB2632"/>
    <w:rsid w:val="3DF242FB"/>
    <w:rsid w:val="3DFA280A"/>
    <w:rsid w:val="3E51059E"/>
    <w:rsid w:val="3EB8211C"/>
    <w:rsid w:val="3EC61EF5"/>
    <w:rsid w:val="3EF36A41"/>
    <w:rsid w:val="3F0D586A"/>
    <w:rsid w:val="3F382BD7"/>
    <w:rsid w:val="3F627D64"/>
    <w:rsid w:val="3F7621D7"/>
    <w:rsid w:val="3F7BD38E"/>
    <w:rsid w:val="3F883811"/>
    <w:rsid w:val="3FD75FBF"/>
    <w:rsid w:val="3FE82DF9"/>
    <w:rsid w:val="3FEC61A0"/>
    <w:rsid w:val="40064072"/>
    <w:rsid w:val="40144A0C"/>
    <w:rsid w:val="403658FF"/>
    <w:rsid w:val="405D3423"/>
    <w:rsid w:val="4060779F"/>
    <w:rsid w:val="409273D5"/>
    <w:rsid w:val="40956AA2"/>
    <w:rsid w:val="40AD71C8"/>
    <w:rsid w:val="40B015DB"/>
    <w:rsid w:val="40C413CE"/>
    <w:rsid w:val="40CF7075"/>
    <w:rsid w:val="4120018C"/>
    <w:rsid w:val="412219D9"/>
    <w:rsid w:val="413331B3"/>
    <w:rsid w:val="413A43A5"/>
    <w:rsid w:val="414A10D9"/>
    <w:rsid w:val="41652D91"/>
    <w:rsid w:val="417474FD"/>
    <w:rsid w:val="41BC3BDA"/>
    <w:rsid w:val="41C54D37"/>
    <w:rsid w:val="42010A6A"/>
    <w:rsid w:val="42051F7A"/>
    <w:rsid w:val="421C0051"/>
    <w:rsid w:val="422F37DF"/>
    <w:rsid w:val="42415539"/>
    <w:rsid w:val="424169F8"/>
    <w:rsid w:val="42453E58"/>
    <w:rsid w:val="4250002F"/>
    <w:rsid w:val="42767130"/>
    <w:rsid w:val="427D6A09"/>
    <w:rsid w:val="42807524"/>
    <w:rsid w:val="42B347E3"/>
    <w:rsid w:val="42B42445"/>
    <w:rsid w:val="43156E10"/>
    <w:rsid w:val="432A1C7B"/>
    <w:rsid w:val="432A7D73"/>
    <w:rsid w:val="43962494"/>
    <w:rsid w:val="439A1424"/>
    <w:rsid w:val="43A57372"/>
    <w:rsid w:val="43BA34A6"/>
    <w:rsid w:val="43F54D23"/>
    <w:rsid w:val="442A533B"/>
    <w:rsid w:val="442C60BB"/>
    <w:rsid w:val="44856004"/>
    <w:rsid w:val="44C30C43"/>
    <w:rsid w:val="44D0578D"/>
    <w:rsid w:val="44D637A8"/>
    <w:rsid w:val="45166EF2"/>
    <w:rsid w:val="454A73A3"/>
    <w:rsid w:val="458B585D"/>
    <w:rsid w:val="45AD6301"/>
    <w:rsid w:val="45B002FD"/>
    <w:rsid w:val="462B1212"/>
    <w:rsid w:val="463E3B35"/>
    <w:rsid w:val="464760C3"/>
    <w:rsid w:val="46B13EA8"/>
    <w:rsid w:val="46ED25A5"/>
    <w:rsid w:val="46F037A9"/>
    <w:rsid w:val="472A7663"/>
    <w:rsid w:val="47432595"/>
    <w:rsid w:val="4754286D"/>
    <w:rsid w:val="47A107B7"/>
    <w:rsid w:val="47A77DD9"/>
    <w:rsid w:val="47C71874"/>
    <w:rsid w:val="47D03509"/>
    <w:rsid w:val="48090CCA"/>
    <w:rsid w:val="480A0199"/>
    <w:rsid w:val="484440AB"/>
    <w:rsid w:val="484861D2"/>
    <w:rsid w:val="487512B6"/>
    <w:rsid w:val="48AB56C8"/>
    <w:rsid w:val="48B13E0E"/>
    <w:rsid w:val="48B675F2"/>
    <w:rsid w:val="48C90DAD"/>
    <w:rsid w:val="48CF7B98"/>
    <w:rsid w:val="48D75877"/>
    <w:rsid w:val="48EE0D77"/>
    <w:rsid w:val="48F7308F"/>
    <w:rsid w:val="491604DD"/>
    <w:rsid w:val="49187E6D"/>
    <w:rsid w:val="49193E46"/>
    <w:rsid w:val="4941182E"/>
    <w:rsid w:val="49557B9E"/>
    <w:rsid w:val="49576E7A"/>
    <w:rsid w:val="496E6284"/>
    <w:rsid w:val="49BA76DE"/>
    <w:rsid w:val="49CC665A"/>
    <w:rsid w:val="49D32D3A"/>
    <w:rsid w:val="49F40ED5"/>
    <w:rsid w:val="49FA2D88"/>
    <w:rsid w:val="4A1C64EE"/>
    <w:rsid w:val="4A260FFF"/>
    <w:rsid w:val="4AF376B0"/>
    <w:rsid w:val="4AFA05D0"/>
    <w:rsid w:val="4AFA205E"/>
    <w:rsid w:val="4B2E1077"/>
    <w:rsid w:val="4B300778"/>
    <w:rsid w:val="4B3C162A"/>
    <w:rsid w:val="4B765D2E"/>
    <w:rsid w:val="4B792690"/>
    <w:rsid w:val="4BBC6E87"/>
    <w:rsid w:val="4BFA737A"/>
    <w:rsid w:val="4C1A4381"/>
    <w:rsid w:val="4C392BC3"/>
    <w:rsid w:val="4C3B1B78"/>
    <w:rsid w:val="4C3D68D3"/>
    <w:rsid w:val="4C4A2BB7"/>
    <w:rsid w:val="4C557DD9"/>
    <w:rsid w:val="4C9322B5"/>
    <w:rsid w:val="4CA14637"/>
    <w:rsid w:val="4CA85C33"/>
    <w:rsid w:val="4CB4154F"/>
    <w:rsid w:val="4CF56037"/>
    <w:rsid w:val="4CF73DA4"/>
    <w:rsid w:val="4D0C5B20"/>
    <w:rsid w:val="4D146DBD"/>
    <w:rsid w:val="4D4D686B"/>
    <w:rsid w:val="4D8555D0"/>
    <w:rsid w:val="4DAE5086"/>
    <w:rsid w:val="4DC51C7F"/>
    <w:rsid w:val="4DD9536E"/>
    <w:rsid w:val="4DED01E4"/>
    <w:rsid w:val="4E123D06"/>
    <w:rsid w:val="4E3B2354"/>
    <w:rsid w:val="4E413100"/>
    <w:rsid w:val="4E47129D"/>
    <w:rsid w:val="4EA81925"/>
    <w:rsid w:val="4EB55E3A"/>
    <w:rsid w:val="4EF1786B"/>
    <w:rsid w:val="4F1C511B"/>
    <w:rsid w:val="4F274118"/>
    <w:rsid w:val="4F386A03"/>
    <w:rsid w:val="4F3C62E4"/>
    <w:rsid w:val="4F447677"/>
    <w:rsid w:val="4F4B2E27"/>
    <w:rsid w:val="4F4B3B22"/>
    <w:rsid w:val="4F515417"/>
    <w:rsid w:val="4FC87B03"/>
    <w:rsid w:val="4FCE583C"/>
    <w:rsid w:val="4FD75634"/>
    <w:rsid w:val="4FE8536B"/>
    <w:rsid w:val="4FF81BDE"/>
    <w:rsid w:val="502B33A2"/>
    <w:rsid w:val="50421849"/>
    <w:rsid w:val="507159E7"/>
    <w:rsid w:val="50AC0445"/>
    <w:rsid w:val="50D252A5"/>
    <w:rsid w:val="50F21948"/>
    <w:rsid w:val="51037866"/>
    <w:rsid w:val="51107F78"/>
    <w:rsid w:val="511C1B07"/>
    <w:rsid w:val="515C43F6"/>
    <w:rsid w:val="517962B0"/>
    <w:rsid w:val="519A354A"/>
    <w:rsid w:val="519E4597"/>
    <w:rsid w:val="51D2639E"/>
    <w:rsid w:val="51D674A4"/>
    <w:rsid w:val="520F6965"/>
    <w:rsid w:val="52154051"/>
    <w:rsid w:val="522B0F62"/>
    <w:rsid w:val="523B2EC3"/>
    <w:rsid w:val="5246377F"/>
    <w:rsid w:val="52465D7D"/>
    <w:rsid w:val="525B7A2A"/>
    <w:rsid w:val="525C1511"/>
    <w:rsid w:val="52B646BB"/>
    <w:rsid w:val="52C277B2"/>
    <w:rsid w:val="53097C5A"/>
    <w:rsid w:val="530B1262"/>
    <w:rsid w:val="533B3D0E"/>
    <w:rsid w:val="53403A04"/>
    <w:rsid w:val="53626255"/>
    <w:rsid w:val="53727F1A"/>
    <w:rsid w:val="53B915D9"/>
    <w:rsid w:val="53C32D02"/>
    <w:rsid w:val="53D50293"/>
    <w:rsid w:val="53F06B6B"/>
    <w:rsid w:val="53F3318A"/>
    <w:rsid w:val="543F663F"/>
    <w:rsid w:val="54437DB9"/>
    <w:rsid w:val="54D87EB4"/>
    <w:rsid w:val="551C6EF9"/>
    <w:rsid w:val="554513DE"/>
    <w:rsid w:val="554A54C7"/>
    <w:rsid w:val="554A627C"/>
    <w:rsid w:val="55652124"/>
    <w:rsid w:val="55A1071A"/>
    <w:rsid w:val="55E9003D"/>
    <w:rsid w:val="55FFE1B1"/>
    <w:rsid w:val="56000384"/>
    <w:rsid w:val="56011230"/>
    <w:rsid w:val="560174EF"/>
    <w:rsid w:val="56725887"/>
    <w:rsid w:val="56A61425"/>
    <w:rsid w:val="57014E5D"/>
    <w:rsid w:val="5706456E"/>
    <w:rsid w:val="572009CC"/>
    <w:rsid w:val="5725176B"/>
    <w:rsid w:val="5738474D"/>
    <w:rsid w:val="57605B37"/>
    <w:rsid w:val="57831286"/>
    <w:rsid w:val="57880359"/>
    <w:rsid w:val="578A7CEC"/>
    <w:rsid w:val="57912AD9"/>
    <w:rsid w:val="57996BBD"/>
    <w:rsid w:val="579F48B4"/>
    <w:rsid w:val="579F660D"/>
    <w:rsid w:val="586D31C3"/>
    <w:rsid w:val="58A07D39"/>
    <w:rsid w:val="58C270B9"/>
    <w:rsid w:val="591C6D3E"/>
    <w:rsid w:val="59210CDC"/>
    <w:rsid w:val="5976620F"/>
    <w:rsid w:val="597B3175"/>
    <w:rsid w:val="5991071A"/>
    <w:rsid w:val="59977A0E"/>
    <w:rsid w:val="599F2295"/>
    <w:rsid w:val="59FA3DF9"/>
    <w:rsid w:val="5A1E097A"/>
    <w:rsid w:val="5A59114C"/>
    <w:rsid w:val="5A6B36CB"/>
    <w:rsid w:val="5A893D8E"/>
    <w:rsid w:val="5A9A13D7"/>
    <w:rsid w:val="5AAC032A"/>
    <w:rsid w:val="5AB5765C"/>
    <w:rsid w:val="5AEE56F8"/>
    <w:rsid w:val="5AFE450B"/>
    <w:rsid w:val="5B2B06FA"/>
    <w:rsid w:val="5B732694"/>
    <w:rsid w:val="5BB752B9"/>
    <w:rsid w:val="5BB91D47"/>
    <w:rsid w:val="5BC21D3F"/>
    <w:rsid w:val="5BCC0D72"/>
    <w:rsid w:val="5BDD7A58"/>
    <w:rsid w:val="5BEC3D66"/>
    <w:rsid w:val="5C745A13"/>
    <w:rsid w:val="5C8F1FD0"/>
    <w:rsid w:val="5D0A0D3A"/>
    <w:rsid w:val="5D0A5DC5"/>
    <w:rsid w:val="5D1E1F01"/>
    <w:rsid w:val="5D3B32C0"/>
    <w:rsid w:val="5D3B4367"/>
    <w:rsid w:val="5D6D496C"/>
    <w:rsid w:val="5D80313F"/>
    <w:rsid w:val="5DA964FA"/>
    <w:rsid w:val="5DB744C7"/>
    <w:rsid w:val="5DBF7A9E"/>
    <w:rsid w:val="5DFFC6EA"/>
    <w:rsid w:val="5E0829A8"/>
    <w:rsid w:val="5E140465"/>
    <w:rsid w:val="5E417965"/>
    <w:rsid w:val="5E5258CE"/>
    <w:rsid w:val="5E572D8E"/>
    <w:rsid w:val="5E6034B8"/>
    <w:rsid w:val="5E654B39"/>
    <w:rsid w:val="5EB07BA7"/>
    <w:rsid w:val="5EE118CF"/>
    <w:rsid w:val="5F185259"/>
    <w:rsid w:val="5F39564C"/>
    <w:rsid w:val="5F414B3C"/>
    <w:rsid w:val="5F546D7E"/>
    <w:rsid w:val="5F562D56"/>
    <w:rsid w:val="5FA92688"/>
    <w:rsid w:val="5FBE2290"/>
    <w:rsid w:val="5FC90273"/>
    <w:rsid w:val="5FCD2463"/>
    <w:rsid w:val="5FCD7311"/>
    <w:rsid w:val="5FDE555A"/>
    <w:rsid w:val="5FE75CD6"/>
    <w:rsid w:val="5FEC1A39"/>
    <w:rsid w:val="5FF4555F"/>
    <w:rsid w:val="60027EE3"/>
    <w:rsid w:val="60057C63"/>
    <w:rsid w:val="60C01BD7"/>
    <w:rsid w:val="60D04F2C"/>
    <w:rsid w:val="60D81889"/>
    <w:rsid w:val="60E073C2"/>
    <w:rsid w:val="613154E6"/>
    <w:rsid w:val="61351F35"/>
    <w:rsid w:val="61683AAF"/>
    <w:rsid w:val="61775C01"/>
    <w:rsid w:val="61841BD4"/>
    <w:rsid w:val="61B2021E"/>
    <w:rsid w:val="61D13149"/>
    <w:rsid w:val="61D47222"/>
    <w:rsid w:val="620F36B9"/>
    <w:rsid w:val="62217698"/>
    <w:rsid w:val="62333459"/>
    <w:rsid w:val="624E43A0"/>
    <w:rsid w:val="625246AC"/>
    <w:rsid w:val="62912BF9"/>
    <w:rsid w:val="62AA00CE"/>
    <w:rsid w:val="62B530B8"/>
    <w:rsid w:val="62EF5CFE"/>
    <w:rsid w:val="63125AF4"/>
    <w:rsid w:val="63191E08"/>
    <w:rsid w:val="63193FB2"/>
    <w:rsid w:val="635A21B0"/>
    <w:rsid w:val="635B4913"/>
    <w:rsid w:val="639C36CF"/>
    <w:rsid w:val="63DC1901"/>
    <w:rsid w:val="641C3B5D"/>
    <w:rsid w:val="64403232"/>
    <w:rsid w:val="64444921"/>
    <w:rsid w:val="644C0A80"/>
    <w:rsid w:val="6460275A"/>
    <w:rsid w:val="6466131E"/>
    <w:rsid w:val="649C0477"/>
    <w:rsid w:val="64A23C00"/>
    <w:rsid w:val="64E22B16"/>
    <w:rsid w:val="64E922DE"/>
    <w:rsid w:val="64F46DB3"/>
    <w:rsid w:val="64F8789F"/>
    <w:rsid w:val="64FD6E30"/>
    <w:rsid w:val="65020DDF"/>
    <w:rsid w:val="65041485"/>
    <w:rsid w:val="650E3FBF"/>
    <w:rsid w:val="654D0141"/>
    <w:rsid w:val="654F35B6"/>
    <w:rsid w:val="65796ED2"/>
    <w:rsid w:val="6589499B"/>
    <w:rsid w:val="658E4ECD"/>
    <w:rsid w:val="659135CD"/>
    <w:rsid w:val="65C761DA"/>
    <w:rsid w:val="65D0359A"/>
    <w:rsid w:val="66257B11"/>
    <w:rsid w:val="66336D53"/>
    <w:rsid w:val="66543AEE"/>
    <w:rsid w:val="668A1916"/>
    <w:rsid w:val="66E3039F"/>
    <w:rsid w:val="66F505D8"/>
    <w:rsid w:val="671C78AC"/>
    <w:rsid w:val="671E0810"/>
    <w:rsid w:val="67562C72"/>
    <w:rsid w:val="67570BEE"/>
    <w:rsid w:val="675E1791"/>
    <w:rsid w:val="677E3CC4"/>
    <w:rsid w:val="67D15102"/>
    <w:rsid w:val="67E86CFD"/>
    <w:rsid w:val="67F8A040"/>
    <w:rsid w:val="68171719"/>
    <w:rsid w:val="68282249"/>
    <w:rsid w:val="6841056F"/>
    <w:rsid w:val="686E60A7"/>
    <w:rsid w:val="68790850"/>
    <w:rsid w:val="687F08F5"/>
    <w:rsid w:val="68B32ABC"/>
    <w:rsid w:val="68E358A9"/>
    <w:rsid w:val="68F94349"/>
    <w:rsid w:val="694B5411"/>
    <w:rsid w:val="69506153"/>
    <w:rsid w:val="69720920"/>
    <w:rsid w:val="699B07B9"/>
    <w:rsid w:val="69A87EAC"/>
    <w:rsid w:val="69C039BC"/>
    <w:rsid w:val="69CE1B88"/>
    <w:rsid w:val="69E31CD9"/>
    <w:rsid w:val="6A221C32"/>
    <w:rsid w:val="6A2F7A40"/>
    <w:rsid w:val="6A3A6BF0"/>
    <w:rsid w:val="6A4900B7"/>
    <w:rsid w:val="6A73289F"/>
    <w:rsid w:val="6A7C5FBB"/>
    <w:rsid w:val="6AC575D0"/>
    <w:rsid w:val="6AE36FA9"/>
    <w:rsid w:val="6AEF4459"/>
    <w:rsid w:val="6B13023E"/>
    <w:rsid w:val="6B1A1732"/>
    <w:rsid w:val="6B292CAB"/>
    <w:rsid w:val="6B523564"/>
    <w:rsid w:val="6B6E6B02"/>
    <w:rsid w:val="6BCA4267"/>
    <w:rsid w:val="6BDA1AFD"/>
    <w:rsid w:val="6BE64CD1"/>
    <w:rsid w:val="6BFD5379"/>
    <w:rsid w:val="6C39623F"/>
    <w:rsid w:val="6C3C6D36"/>
    <w:rsid w:val="6C3F5B40"/>
    <w:rsid w:val="6C496086"/>
    <w:rsid w:val="6C643CD3"/>
    <w:rsid w:val="6C952D72"/>
    <w:rsid w:val="6CE803F1"/>
    <w:rsid w:val="6CFF59FC"/>
    <w:rsid w:val="6D174237"/>
    <w:rsid w:val="6D230376"/>
    <w:rsid w:val="6D2B1EB9"/>
    <w:rsid w:val="6D2C1AFD"/>
    <w:rsid w:val="6D5D00D9"/>
    <w:rsid w:val="6D86036B"/>
    <w:rsid w:val="6DD6404C"/>
    <w:rsid w:val="6DE30BD2"/>
    <w:rsid w:val="6DF96E0E"/>
    <w:rsid w:val="6E1C2AD9"/>
    <w:rsid w:val="6E263BE5"/>
    <w:rsid w:val="6E9E2EF8"/>
    <w:rsid w:val="6EC04DEF"/>
    <w:rsid w:val="6ED460C8"/>
    <w:rsid w:val="6EE0722B"/>
    <w:rsid w:val="6EF5BB3F"/>
    <w:rsid w:val="6F0803C6"/>
    <w:rsid w:val="6F435336"/>
    <w:rsid w:val="6F5128F0"/>
    <w:rsid w:val="6F6124E5"/>
    <w:rsid w:val="6F7B2BBF"/>
    <w:rsid w:val="6F8A1079"/>
    <w:rsid w:val="6F8E83ED"/>
    <w:rsid w:val="6FBA4F19"/>
    <w:rsid w:val="6FBBBC66"/>
    <w:rsid w:val="6FC44259"/>
    <w:rsid w:val="6FCB4794"/>
    <w:rsid w:val="6FE81D3D"/>
    <w:rsid w:val="6FFB6C40"/>
    <w:rsid w:val="70343744"/>
    <w:rsid w:val="703C282E"/>
    <w:rsid w:val="706840B9"/>
    <w:rsid w:val="70CB3F92"/>
    <w:rsid w:val="70D56CE6"/>
    <w:rsid w:val="70DF68A9"/>
    <w:rsid w:val="70E42AD2"/>
    <w:rsid w:val="71260D59"/>
    <w:rsid w:val="715E63C4"/>
    <w:rsid w:val="71660D0D"/>
    <w:rsid w:val="718F2BC7"/>
    <w:rsid w:val="71991DC9"/>
    <w:rsid w:val="719A7AAD"/>
    <w:rsid w:val="71B80830"/>
    <w:rsid w:val="71BE7A52"/>
    <w:rsid w:val="71F4263F"/>
    <w:rsid w:val="720067C2"/>
    <w:rsid w:val="723B52D4"/>
    <w:rsid w:val="72447A9D"/>
    <w:rsid w:val="72542656"/>
    <w:rsid w:val="727F33AE"/>
    <w:rsid w:val="72A127C5"/>
    <w:rsid w:val="72AC1734"/>
    <w:rsid w:val="72D200A3"/>
    <w:rsid w:val="73006F09"/>
    <w:rsid w:val="731F31B3"/>
    <w:rsid w:val="7330761E"/>
    <w:rsid w:val="73352A86"/>
    <w:rsid w:val="735C3B62"/>
    <w:rsid w:val="735F72CB"/>
    <w:rsid w:val="735F7819"/>
    <w:rsid w:val="73717516"/>
    <w:rsid w:val="73A47B01"/>
    <w:rsid w:val="73B0556C"/>
    <w:rsid w:val="73C05184"/>
    <w:rsid w:val="73C0658F"/>
    <w:rsid w:val="74020B96"/>
    <w:rsid w:val="74186704"/>
    <w:rsid w:val="742F4BD0"/>
    <w:rsid w:val="74614083"/>
    <w:rsid w:val="746F5D03"/>
    <w:rsid w:val="7472463F"/>
    <w:rsid w:val="7499627D"/>
    <w:rsid w:val="74D36327"/>
    <w:rsid w:val="74DB3B17"/>
    <w:rsid w:val="754A0B9A"/>
    <w:rsid w:val="754C4D40"/>
    <w:rsid w:val="75907308"/>
    <w:rsid w:val="75A97B4F"/>
    <w:rsid w:val="75C900D2"/>
    <w:rsid w:val="75D15740"/>
    <w:rsid w:val="75FF8C44"/>
    <w:rsid w:val="75FF945D"/>
    <w:rsid w:val="760471C2"/>
    <w:rsid w:val="76075E92"/>
    <w:rsid w:val="76120E0B"/>
    <w:rsid w:val="762C6732"/>
    <w:rsid w:val="766C753C"/>
    <w:rsid w:val="76944558"/>
    <w:rsid w:val="76BB3F90"/>
    <w:rsid w:val="76C07F46"/>
    <w:rsid w:val="76C506AB"/>
    <w:rsid w:val="76CC1BE2"/>
    <w:rsid w:val="76D6550D"/>
    <w:rsid w:val="76E40682"/>
    <w:rsid w:val="76E875E7"/>
    <w:rsid w:val="7753432E"/>
    <w:rsid w:val="77656D69"/>
    <w:rsid w:val="77F133CD"/>
    <w:rsid w:val="78011C11"/>
    <w:rsid w:val="78137D3C"/>
    <w:rsid w:val="78160C4D"/>
    <w:rsid w:val="782F4511"/>
    <w:rsid w:val="78515C64"/>
    <w:rsid w:val="785A4599"/>
    <w:rsid w:val="78611343"/>
    <w:rsid w:val="78667770"/>
    <w:rsid w:val="78806AD2"/>
    <w:rsid w:val="78D33721"/>
    <w:rsid w:val="78D65BB2"/>
    <w:rsid w:val="78DA3519"/>
    <w:rsid w:val="78EB362E"/>
    <w:rsid w:val="791319BD"/>
    <w:rsid w:val="791B233D"/>
    <w:rsid w:val="795F7BDE"/>
    <w:rsid w:val="79674B9C"/>
    <w:rsid w:val="797702C5"/>
    <w:rsid w:val="798B2302"/>
    <w:rsid w:val="79C5681C"/>
    <w:rsid w:val="79D4591A"/>
    <w:rsid w:val="79F87155"/>
    <w:rsid w:val="7A020041"/>
    <w:rsid w:val="7A02578D"/>
    <w:rsid w:val="7A30170F"/>
    <w:rsid w:val="7A327BE7"/>
    <w:rsid w:val="7A4B1924"/>
    <w:rsid w:val="7A7EFB72"/>
    <w:rsid w:val="7A94455A"/>
    <w:rsid w:val="7AAB63F9"/>
    <w:rsid w:val="7ACD353B"/>
    <w:rsid w:val="7AFF6347"/>
    <w:rsid w:val="7B01202B"/>
    <w:rsid w:val="7B053AE8"/>
    <w:rsid w:val="7B0B2211"/>
    <w:rsid w:val="7B125AA4"/>
    <w:rsid w:val="7B455859"/>
    <w:rsid w:val="7B520F84"/>
    <w:rsid w:val="7B7C27B5"/>
    <w:rsid w:val="7B806CBA"/>
    <w:rsid w:val="7BA3454F"/>
    <w:rsid w:val="7BCA2F4B"/>
    <w:rsid w:val="7BF32325"/>
    <w:rsid w:val="7BFF421B"/>
    <w:rsid w:val="7C562E95"/>
    <w:rsid w:val="7C701B00"/>
    <w:rsid w:val="7C703BE8"/>
    <w:rsid w:val="7C7F324C"/>
    <w:rsid w:val="7C86357B"/>
    <w:rsid w:val="7CA61BC6"/>
    <w:rsid w:val="7CEE2523"/>
    <w:rsid w:val="7CEE6392"/>
    <w:rsid w:val="7CFE61DC"/>
    <w:rsid w:val="7D196CAC"/>
    <w:rsid w:val="7D296C58"/>
    <w:rsid w:val="7D732515"/>
    <w:rsid w:val="7D7E1006"/>
    <w:rsid w:val="7D88596D"/>
    <w:rsid w:val="7D992B84"/>
    <w:rsid w:val="7D9FB1D9"/>
    <w:rsid w:val="7DA34749"/>
    <w:rsid w:val="7DBC35F7"/>
    <w:rsid w:val="7DC21F4C"/>
    <w:rsid w:val="7DE02811"/>
    <w:rsid w:val="7DF0513C"/>
    <w:rsid w:val="7E5B375B"/>
    <w:rsid w:val="7E920FB9"/>
    <w:rsid w:val="7EBC47B8"/>
    <w:rsid w:val="7EF47819"/>
    <w:rsid w:val="7F001495"/>
    <w:rsid w:val="7F1E602D"/>
    <w:rsid w:val="7F2F1CB8"/>
    <w:rsid w:val="7F3C1039"/>
    <w:rsid w:val="7F4B75AA"/>
    <w:rsid w:val="7F56712D"/>
    <w:rsid w:val="7F597193"/>
    <w:rsid w:val="7F713E82"/>
    <w:rsid w:val="7F7FD99D"/>
    <w:rsid w:val="7F84479D"/>
    <w:rsid w:val="7FB54823"/>
    <w:rsid w:val="7FB81145"/>
    <w:rsid w:val="7FBA0653"/>
    <w:rsid w:val="7FBA1CC1"/>
    <w:rsid w:val="7FBEA360"/>
    <w:rsid w:val="7FBF5ED9"/>
    <w:rsid w:val="7FF07B14"/>
    <w:rsid w:val="7FFF3D5D"/>
    <w:rsid w:val="8FEFAF09"/>
    <w:rsid w:val="9B6D8BA6"/>
    <w:rsid w:val="9BD1B938"/>
    <w:rsid w:val="9D6794CC"/>
    <w:rsid w:val="B77A7205"/>
    <w:rsid w:val="BBFF8F4A"/>
    <w:rsid w:val="BCFD3BF0"/>
    <w:rsid w:val="BD7F3751"/>
    <w:rsid w:val="BF3C5878"/>
    <w:rsid w:val="BF965D03"/>
    <w:rsid w:val="C297F2FE"/>
    <w:rsid w:val="CD7F541E"/>
    <w:rsid w:val="CDFF0B99"/>
    <w:rsid w:val="CEE5DACD"/>
    <w:rsid w:val="CFA78116"/>
    <w:rsid w:val="DDFF027F"/>
    <w:rsid w:val="DF6A7638"/>
    <w:rsid w:val="DFBD8CEC"/>
    <w:rsid w:val="DFE790B8"/>
    <w:rsid w:val="DFFFBE68"/>
    <w:rsid w:val="E66F789B"/>
    <w:rsid w:val="E7D586D4"/>
    <w:rsid w:val="E9FAD20F"/>
    <w:rsid w:val="EEE4AFF0"/>
    <w:rsid w:val="EEEF3008"/>
    <w:rsid w:val="EFBF1883"/>
    <w:rsid w:val="EFBFB45E"/>
    <w:rsid w:val="EFDD8DF1"/>
    <w:rsid w:val="EFF553DE"/>
    <w:rsid w:val="F06EDDB6"/>
    <w:rsid w:val="F37C94FC"/>
    <w:rsid w:val="F4DBFE5E"/>
    <w:rsid w:val="F757F522"/>
    <w:rsid w:val="F97759D5"/>
    <w:rsid w:val="F9FFED9B"/>
    <w:rsid w:val="FB0A4044"/>
    <w:rsid w:val="FB5B7ED6"/>
    <w:rsid w:val="FB6D4ACB"/>
    <w:rsid w:val="FBAF8047"/>
    <w:rsid w:val="FBCDEE4F"/>
    <w:rsid w:val="FBDD2464"/>
    <w:rsid w:val="FBFD0581"/>
    <w:rsid w:val="FD6CBE6B"/>
    <w:rsid w:val="FDEF2D18"/>
    <w:rsid w:val="FDFF0AF6"/>
    <w:rsid w:val="FEAFE3E2"/>
    <w:rsid w:val="FECE6232"/>
    <w:rsid w:val="FEFF3F3F"/>
    <w:rsid w:val="FFCFBF18"/>
    <w:rsid w:val="FFEB8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link w:val="37"/>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0"/>
    <w:pPr>
      <w:keepNext/>
      <w:keepLines/>
      <w:spacing w:before="240" w:after="64" w:line="320" w:lineRule="auto"/>
      <w:outlineLvl w:val="5"/>
    </w:pPr>
    <w:rPr>
      <w:rFonts w:ascii="Calibri Light" w:hAnsi="Calibri Light"/>
      <w:b/>
      <w:bCs/>
      <w:sz w:val="24"/>
    </w:rPr>
  </w:style>
  <w:style w:type="paragraph" w:styleId="8">
    <w:name w:val="heading 7"/>
    <w:basedOn w:val="1"/>
    <w:next w:val="1"/>
    <w:link w:val="38"/>
    <w:qFormat/>
    <w:uiPriority w:val="0"/>
    <w:pPr>
      <w:keepNext/>
      <w:keepLines/>
      <w:spacing w:before="240" w:after="64" w:line="320" w:lineRule="auto"/>
      <w:outlineLvl w:val="6"/>
    </w:pPr>
    <w:rPr>
      <w:rFonts w:ascii="Calibri" w:hAnsi="Calibri"/>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9">
    <w:name w:val="Normal Indent"/>
    <w:basedOn w:val="1"/>
    <w:link w:val="39"/>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Document Map"/>
    <w:basedOn w:val="1"/>
    <w:qFormat/>
    <w:uiPriority w:val="0"/>
    <w:pPr>
      <w:shd w:val="clear" w:color="auto" w:fill="000080"/>
    </w:pPr>
  </w:style>
  <w:style w:type="paragraph" w:styleId="11">
    <w:name w:val="annotation text"/>
    <w:basedOn w:val="1"/>
    <w:link w:val="40"/>
    <w:qFormat/>
    <w:uiPriority w:val="0"/>
    <w:pPr>
      <w:jc w:val="left"/>
    </w:pPr>
  </w:style>
  <w:style w:type="paragraph" w:styleId="12">
    <w:name w:val="Body Text Indent"/>
    <w:basedOn w:val="1"/>
    <w:qFormat/>
    <w:uiPriority w:val="0"/>
    <w:pPr>
      <w:ind w:firstLine="480"/>
    </w:pPr>
    <w:rPr>
      <w:rFonts w:ascii="宋体" w:hAnsi="宋体"/>
    </w:rPr>
  </w:style>
  <w:style w:type="paragraph" w:styleId="13">
    <w:name w:val="toc 3"/>
    <w:basedOn w:val="1"/>
    <w:next w:val="1"/>
    <w:qFormat/>
    <w:uiPriority w:val="0"/>
    <w:pPr>
      <w:spacing w:line="240" w:lineRule="auto"/>
      <w:ind w:left="840" w:leftChars="400"/>
    </w:pPr>
  </w:style>
  <w:style w:type="paragraph" w:styleId="14">
    <w:name w:val="Plain Text"/>
    <w:basedOn w:val="1"/>
    <w:link w:val="41"/>
    <w:qFormat/>
    <w:uiPriority w:val="0"/>
    <w:rPr>
      <w:rFonts w:ascii="宋体" w:hAnsi="Courier New" w:cs="Courier New"/>
      <w:szCs w:val="21"/>
    </w:rPr>
  </w:style>
  <w:style w:type="paragraph" w:styleId="15">
    <w:name w:val="Date"/>
    <w:basedOn w:val="1"/>
    <w:next w:val="1"/>
    <w:qFormat/>
    <w:uiPriority w:val="0"/>
    <w:pPr>
      <w:spacing w:line="360" w:lineRule="auto"/>
    </w:pPr>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0"/>
    <w:pPr>
      <w:tabs>
        <w:tab w:val="right" w:leader="middleDot" w:pos="9000"/>
      </w:tabs>
      <w:spacing w:line="700" w:lineRule="exact"/>
      <w:ind w:left="120" w:leftChars="57"/>
    </w:p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0"/>
    <w:pPr>
      <w:spacing w:line="240" w:lineRule="auto"/>
      <w:ind w:left="420" w:leftChars="200"/>
    </w:pPr>
  </w:style>
  <w:style w:type="paragraph" w:styleId="23">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4">
    <w:name w:val="annotation subject"/>
    <w:basedOn w:val="11"/>
    <w:next w:val="11"/>
    <w:link w:val="42"/>
    <w:qFormat/>
    <w:uiPriority w:val="0"/>
    <w:rPr>
      <w:b/>
      <w:bCs/>
    </w:rPr>
  </w:style>
  <w:style w:type="paragraph" w:styleId="25">
    <w:name w:val="Body Text First Indent"/>
    <w:basedOn w:val="2"/>
    <w:next w:val="1"/>
    <w:qFormat/>
    <w:uiPriority w:val="0"/>
    <w:pPr>
      <w:adjustRightInd w:val="0"/>
      <w:ind w:firstLine="420"/>
      <w:jc w:val="left"/>
      <w:textAlignment w:val="baseline"/>
    </w:pPr>
    <w:rPr>
      <w:kern w:val="0"/>
    </w:rPr>
  </w:style>
  <w:style w:type="table" w:styleId="27">
    <w:name w:val="Table Grid"/>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bCs/>
    </w:rPr>
  </w:style>
  <w:style w:type="character" w:styleId="30">
    <w:name w:val="page number"/>
    <w:qFormat/>
    <w:uiPriority w:val="0"/>
    <w:rPr>
      <w:rFonts w:ascii="Times New Roman" w:hAnsi="Times New Roman" w:eastAsia="宋体" w:cs="Times New Roman"/>
    </w:rPr>
  </w:style>
  <w:style w:type="character" w:styleId="31">
    <w:name w:val="FollowedHyperlink"/>
    <w:qFormat/>
    <w:uiPriority w:val="0"/>
    <w:rPr>
      <w:rFonts w:ascii="Times New Roman" w:hAnsi="Times New Roman" w:eastAsia="宋体" w:cs="Times New Roman"/>
      <w:color w:val="800080"/>
      <w:u w:val="single"/>
    </w:rPr>
  </w:style>
  <w:style w:type="character" w:styleId="32">
    <w:name w:val="Emphasis"/>
    <w:qFormat/>
    <w:uiPriority w:val="0"/>
    <w:rPr>
      <w:i/>
      <w:iCs/>
    </w:rPr>
  </w:style>
  <w:style w:type="character" w:styleId="33">
    <w:name w:val="Hyperlink"/>
    <w:qFormat/>
    <w:uiPriority w:val="0"/>
    <w:rPr>
      <w:rFonts w:ascii="Times New Roman" w:hAnsi="Times New Roman" w:eastAsia="宋体" w:cs="Times New Roman"/>
      <w:color w:val="0000FF"/>
      <w:u w:val="single"/>
    </w:rPr>
  </w:style>
  <w:style w:type="character" w:styleId="34">
    <w:name w:val="HTML Code"/>
    <w:qFormat/>
    <w:uiPriority w:val="0"/>
    <w:rPr>
      <w:rFonts w:ascii="Consolas" w:hAnsi="Consolas" w:eastAsia="Consolas" w:cs="Consolas"/>
      <w:color w:val="DD1144"/>
      <w:sz w:val="18"/>
      <w:szCs w:val="18"/>
      <w:bdr w:val="single" w:color="E1E1E8" w:sz="6" w:space="0"/>
      <w:shd w:val="clear" w:color="auto" w:fill="F7F7F9"/>
    </w:rPr>
  </w:style>
  <w:style w:type="character" w:styleId="35">
    <w:name w:val="annotation reference"/>
    <w:qFormat/>
    <w:uiPriority w:val="0"/>
    <w:rPr>
      <w:rFonts w:ascii="Times New Roman" w:hAnsi="Times New Roman" w:eastAsia="宋体" w:cs="Times New Roman"/>
      <w:sz w:val="21"/>
      <w:szCs w:val="21"/>
    </w:rPr>
  </w:style>
  <w:style w:type="character" w:styleId="36">
    <w:name w:val="HTML Cite"/>
    <w:qFormat/>
    <w:uiPriority w:val="0"/>
  </w:style>
  <w:style w:type="character" w:customStyle="1" w:styleId="37">
    <w:name w:val="标题 2 字符"/>
    <w:link w:val="4"/>
    <w:qFormat/>
    <w:uiPriority w:val="0"/>
    <w:rPr>
      <w:rFonts w:ascii="Arial" w:hAnsi="Arial" w:eastAsia="宋体" w:cs="Times New Roman"/>
      <w:b/>
      <w:bCs/>
      <w:sz w:val="28"/>
      <w:szCs w:val="32"/>
    </w:rPr>
  </w:style>
  <w:style w:type="character" w:customStyle="1" w:styleId="38">
    <w:name w:val="标题 7 字符"/>
    <w:link w:val="8"/>
    <w:qFormat/>
    <w:uiPriority w:val="0"/>
    <w:rPr>
      <w:rFonts w:ascii="Calibri" w:hAnsi="Calibri" w:eastAsia="宋体" w:cs="Times New Roman"/>
      <w:b/>
      <w:bCs/>
      <w:kern w:val="2"/>
      <w:sz w:val="24"/>
      <w:szCs w:val="24"/>
      <w:lang w:val="en-US" w:eastAsia="zh-CN" w:bidi="ar-SA"/>
    </w:rPr>
  </w:style>
  <w:style w:type="character" w:customStyle="1" w:styleId="39">
    <w:name w:val="正文缩进 字符"/>
    <w:link w:val="9"/>
    <w:qFormat/>
    <w:uiPriority w:val="0"/>
    <w:rPr>
      <w:rFonts w:ascii="楷体_GB2312" w:hAnsi="Times New Roman" w:eastAsia="楷体_GB2312" w:cs="Times New Roman"/>
      <w:sz w:val="32"/>
      <w:szCs w:val="32"/>
      <w:lang w:val="en-US" w:eastAsia="zh-CN" w:bidi="ar-SA"/>
    </w:rPr>
  </w:style>
  <w:style w:type="character" w:customStyle="1" w:styleId="40">
    <w:name w:val="批注文字 字符"/>
    <w:link w:val="11"/>
    <w:qFormat/>
    <w:uiPriority w:val="0"/>
    <w:rPr>
      <w:rFonts w:ascii="Times New Roman" w:hAnsi="Times New Roman" w:eastAsia="宋体" w:cs="Times New Roman"/>
      <w:kern w:val="2"/>
      <w:sz w:val="21"/>
      <w:szCs w:val="24"/>
    </w:rPr>
  </w:style>
  <w:style w:type="character" w:customStyle="1" w:styleId="41">
    <w:name w:val="纯文本 字符"/>
    <w:link w:val="14"/>
    <w:qFormat/>
    <w:uiPriority w:val="0"/>
    <w:rPr>
      <w:rFonts w:ascii="宋体" w:hAnsi="Courier New" w:eastAsia="宋体" w:cs="Courier New"/>
      <w:kern w:val="2"/>
      <w:sz w:val="21"/>
      <w:szCs w:val="21"/>
      <w:lang w:val="en-US" w:eastAsia="zh-CN" w:bidi="ar-SA"/>
    </w:rPr>
  </w:style>
  <w:style w:type="character" w:customStyle="1" w:styleId="42">
    <w:name w:val="批注主题 字符"/>
    <w:link w:val="24"/>
    <w:qFormat/>
    <w:uiPriority w:val="0"/>
    <w:rPr>
      <w:rFonts w:ascii="Times New Roman" w:hAnsi="Times New Roman" w:eastAsia="宋体" w:cs="Times New Roman"/>
      <w:b/>
      <w:bCs/>
      <w:kern w:val="2"/>
      <w:sz w:val="21"/>
      <w:szCs w:val="24"/>
    </w:rPr>
  </w:style>
  <w:style w:type="character" w:customStyle="1" w:styleId="43">
    <w:name w:val="List Paragraph Char1"/>
    <w:link w:val="44"/>
    <w:qFormat/>
    <w:uiPriority w:val="0"/>
    <w:rPr>
      <w:rFonts w:ascii="Times New Roman" w:hAnsi="Times New Roman" w:eastAsia="宋体" w:cs="Times New Roman"/>
      <w:sz w:val="24"/>
      <w:lang w:val="en-US" w:eastAsia="zh-CN" w:bidi="ar-SA"/>
    </w:rPr>
  </w:style>
  <w:style w:type="paragraph" w:customStyle="1" w:styleId="44">
    <w:name w:val="列表段落1"/>
    <w:basedOn w:val="1"/>
    <w:link w:val="43"/>
    <w:qFormat/>
    <w:uiPriority w:val="0"/>
    <w:pPr>
      <w:spacing w:line="240" w:lineRule="auto"/>
      <w:ind w:firstLine="420" w:firstLineChars="200"/>
    </w:pPr>
    <w:rPr>
      <w:kern w:val="0"/>
      <w:sz w:val="24"/>
      <w:szCs w:val="20"/>
    </w:rPr>
  </w:style>
  <w:style w:type="character" w:customStyle="1" w:styleId="45">
    <w:name w:val="09正文_wh Char Char"/>
    <w:link w:val="46"/>
    <w:qFormat/>
    <w:uiPriority w:val="0"/>
    <w:rPr>
      <w:rFonts w:ascii="Times New Roman" w:hAnsi="Times New Roman" w:eastAsia="宋体" w:cs="Times New Roman"/>
      <w:sz w:val="28"/>
      <w:lang w:val="en-US" w:eastAsia="zh-CN" w:bidi="ar-SA"/>
    </w:rPr>
  </w:style>
  <w:style w:type="paragraph" w:customStyle="1" w:styleId="46">
    <w:name w:val="09正文_wh"/>
    <w:link w:val="45"/>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47">
    <w:name w:val="HTML 预设格式1"/>
    <w:basedOn w:val="1"/>
    <w:qFormat/>
    <w:uiPriority w:val="0"/>
    <w:rPr>
      <w:rFonts w:ascii="Courier New" w:hAnsi="Courier New"/>
      <w:sz w:val="20"/>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character" w:customStyle="1" w:styleId="49">
    <w:name w:val="纯文本 Char"/>
    <w:qFormat/>
    <w:uiPriority w:val="0"/>
    <w:rPr>
      <w:rFonts w:ascii="宋体" w:hAnsi="Courier New" w:eastAsia="仿宋" w:cs="Times New Roman"/>
      <w:kern w:val="2"/>
      <w:sz w:val="32"/>
      <w:szCs w:val="21"/>
    </w:rPr>
  </w:style>
  <w:style w:type="paragraph" w:customStyle="1" w:styleId="50">
    <w:name w:val="Char"/>
    <w:basedOn w:val="1"/>
    <w:link w:val="51"/>
    <w:qFormat/>
    <w:uiPriority w:val="0"/>
    <w:pPr>
      <w:spacing w:line="240" w:lineRule="auto"/>
    </w:pPr>
  </w:style>
  <w:style w:type="character" w:customStyle="1" w:styleId="51">
    <w:name w:val="Char Char Char Char"/>
    <w:link w:val="50"/>
    <w:qFormat/>
    <w:uiPriority w:val="0"/>
    <w:rPr>
      <w:rFonts w:ascii="Times New Roman" w:hAnsi="Times New Roman" w:eastAsia="宋体" w:cs="Times New Roman"/>
      <w:kern w:val="2"/>
      <w:sz w:val="21"/>
      <w:szCs w:val="24"/>
      <w:lang w:val="en-US" w:eastAsia="zh-CN" w:bidi="ar-SA"/>
    </w:rPr>
  </w:style>
  <w:style w:type="paragraph" w:customStyle="1" w:styleId="5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54">
    <w:name w:val="常用正文"/>
    <w:basedOn w:val="1"/>
    <w:qFormat/>
    <w:uiPriority w:val="0"/>
    <w:pPr>
      <w:spacing w:line="360" w:lineRule="auto"/>
      <w:ind w:firstLine="200" w:firstLineChars="200"/>
    </w:pPr>
    <w:rPr>
      <w:rFonts w:ascii="宋体" w:hAnsi="宋体"/>
      <w:szCs w:val="20"/>
    </w:rPr>
  </w:style>
  <w:style w:type="paragraph" w:customStyle="1" w:styleId="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2">
    <w:name w:val="目录"/>
    <w:basedOn w:val="1"/>
    <w:qFormat/>
    <w:uiPriority w:val="0"/>
    <w:pPr>
      <w:widowControl/>
      <w:spacing w:line="240" w:lineRule="auto"/>
      <w:jc w:val="center"/>
    </w:pPr>
    <w:rPr>
      <w:rFonts w:ascii="宋体"/>
      <w:b/>
      <w:kern w:val="0"/>
      <w:sz w:val="36"/>
      <w:szCs w:val="20"/>
    </w:rPr>
  </w:style>
  <w:style w:type="paragraph" w:customStyle="1" w:styleId="6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4">
    <w:name w:val="Char11"/>
    <w:basedOn w:val="1"/>
    <w:next w:val="5"/>
    <w:qFormat/>
    <w:uiPriority w:val="0"/>
    <w:pPr>
      <w:widowControl/>
      <w:spacing w:after="160" w:line="240" w:lineRule="exact"/>
      <w:jc w:val="left"/>
    </w:pPr>
    <w:rPr>
      <w:szCs w:val="20"/>
    </w:rPr>
  </w:style>
  <w:style w:type="paragraph" w:customStyle="1" w:styleId="65">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6">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8">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0">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9">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1">
    <w:name w:val="title1"/>
    <w:basedOn w:val="1"/>
    <w:qFormat/>
    <w:uiPriority w:val="0"/>
    <w:pPr>
      <w:widowControl/>
      <w:spacing w:line="240" w:lineRule="auto"/>
      <w:jc w:val="left"/>
    </w:pPr>
    <w:rPr>
      <w:rFonts w:ascii="宋体" w:hAnsi="宋体" w:cs="宋体"/>
      <w:kern w:val="0"/>
      <w:sz w:val="24"/>
    </w:rPr>
  </w:style>
  <w:style w:type="paragraph" w:customStyle="1" w:styleId="8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4">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8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styleId="91">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9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3">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7">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8">
    <w:name w:val="样式3"/>
    <w:basedOn w:val="14"/>
    <w:qFormat/>
    <w:uiPriority w:val="0"/>
    <w:pPr>
      <w:spacing w:line="0" w:lineRule="atLeast"/>
      <w:outlineLvl w:val="0"/>
    </w:pPr>
    <w:rPr>
      <w:rFonts w:ascii="Times New Roman" w:hAnsi="Times New Roman" w:cs="Times New Roman"/>
      <w:sz w:val="28"/>
      <w:szCs w:val="24"/>
    </w:rPr>
  </w:style>
  <w:style w:type="paragraph" w:customStyle="1" w:styleId="99">
    <w:name w:val="Char Char3"/>
    <w:basedOn w:val="1"/>
    <w:qFormat/>
    <w:uiPriority w:val="0"/>
    <w:pPr>
      <w:spacing w:line="240" w:lineRule="auto"/>
    </w:pPr>
  </w:style>
  <w:style w:type="paragraph" w:customStyle="1" w:styleId="100">
    <w:name w:val="Char Char Char Char Char Char Char Char Char Char"/>
    <w:basedOn w:val="1"/>
    <w:qFormat/>
    <w:uiPriority w:val="0"/>
    <w:pPr>
      <w:spacing w:line="240" w:lineRule="auto"/>
    </w:pPr>
    <w:rPr>
      <w:rFonts w:ascii="Tahoma" w:hAnsi="Tahoma"/>
      <w:sz w:val="24"/>
      <w:szCs w:val="20"/>
    </w:rPr>
  </w:style>
  <w:style w:type="paragraph" w:customStyle="1" w:styleId="101">
    <w:name w:val="Char Char2 Char Char Char Char Char Char Char Char"/>
    <w:basedOn w:val="1"/>
    <w:qFormat/>
    <w:uiPriority w:val="0"/>
    <w:pPr>
      <w:spacing w:line="240" w:lineRule="auto"/>
    </w:pPr>
    <w:rPr>
      <w:rFonts w:ascii="Tahoma" w:hAnsi="Tahoma"/>
      <w:sz w:val="24"/>
      <w:szCs w:val="20"/>
    </w:rPr>
  </w:style>
  <w:style w:type="paragraph" w:customStyle="1" w:styleId="102">
    <w:name w:val="Char1"/>
    <w:basedOn w:val="1"/>
    <w:qFormat/>
    <w:uiPriority w:val="0"/>
    <w:pPr>
      <w:spacing w:line="240" w:lineRule="auto"/>
    </w:pPr>
    <w:rPr>
      <w:rFonts w:ascii="Tahoma" w:hAnsi="Tahoma"/>
      <w:sz w:val="24"/>
    </w:rPr>
  </w:style>
  <w:style w:type="paragraph" w:customStyle="1" w:styleId="103">
    <w:name w:val="Char2 Char Char Char"/>
    <w:basedOn w:val="1"/>
    <w:qFormat/>
    <w:uiPriority w:val="0"/>
    <w:pPr>
      <w:spacing w:line="240" w:lineRule="auto"/>
    </w:pPr>
    <w:rPr>
      <w:rFonts w:ascii="Tahoma" w:hAnsi="Tahoma"/>
      <w:sz w:val="24"/>
      <w:szCs w:val="20"/>
    </w:rPr>
  </w:style>
  <w:style w:type="paragraph" w:customStyle="1" w:styleId="104">
    <w:name w:val="正文（缩进 2 字符）"/>
    <w:basedOn w:val="1"/>
    <w:qFormat/>
    <w:uiPriority w:val="0"/>
    <w:pPr>
      <w:ind w:firstLine="200" w:firstLineChars="200"/>
    </w:pPr>
  </w:style>
  <w:style w:type="paragraph" w:customStyle="1" w:styleId="105">
    <w:name w:val="Table Paragraph"/>
    <w:basedOn w:val="1"/>
    <w:qFormat/>
    <w:uiPriority w:val="1"/>
  </w:style>
  <w:style w:type="character" w:customStyle="1" w:styleId="106">
    <w:name w:val="me_close"/>
    <w:qFormat/>
    <w:uiPriority w:val="0"/>
    <w:rPr>
      <w:b/>
      <w:bCs/>
      <w:color w:val="FFFFFF"/>
      <w:sz w:val="18"/>
      <w:szCs w:val="18"/>
      <w:shd w:val="clear" w:color="auto" w:fill="6843FF"/>
    </w:rPr>
  </w:style>
  <w:style w:type="character" w:customStyle="1" w:styleId="107">
    <w:name w:val="size"/>
    <w:qFormat/>
    <w:uiPriority w:val="0"/>
    <w:rPr>
      <w:i/>
      <w:iCs/>
      <w:sz w:val="15"/>
      <w:szCs w:val="15"/>
    </w:rPr>
  </w:style>
  <w:style w:type="paragraph" w:customStyle="1" w:styleId="108">
    <w:name w:val="无间隔1"/>
    <w:qFormat/>
    <w:uiPriority w:val="1"/>
    <w:pPr>
      <w:widowControl w:val="0"/>
      <w:spacing w:line="360" w:lineRule="auto"/>
    </w:pPr>
    <w:rPr>
      <w:rFonts w:ascii="Times New Roman" w:hAnsi="Times New Roman" w:eastAsia="仿宋_GB2312" w:cs="Times New Roman"/>
      <w:kern w:val="2"/>
      <w:sz w:val="28"/>
      <w:szCs w:val="24"/>
      <w:lang w:val="en-US" w:eastAsia="zh-CN" w:bidi="ar-SA"/>
    </w:rPr>
  </w:style>
  <w:style w:type="paragraph" w:customStyle="1" w:styleId="109">
    <w:name w:val="正文（缩进）"/>
    <w:basedOn w:val="1"/>
    <w:qFormat/>
    <w:uiPriority w:val="0"/>
    <w:pPr>
      <w:spacing w:line="360" w:lineRule="auto"/>
      <w:ind w:firstLine="480" w:firstLineChars="200"/>
    </w:pPr>
    <w:rPr>
      <w:rFonts w:ascii="宋体" w:hAnsi="宋体"/>
      <w:sz w:val="24"/>
      <w:lang w:val="zh-CN"/>
    </w:rPr>
  </w:style>
  <w:style w:type="paragraph" w:customStyle="1" w:styleId="110">
    <w:name w:val="_正文段落"/>
    <w:basedOn w:val="1"/>
    <w:qFormat/>
    <w:uiPriority w:val="0"/>
    <w:pPr>
      <w:spacing w:line="360" w:lineRule="auto"/>
      <w:ind w:firstLine="480" w:firstLineChars="200"/>
    </w:pPr>
    <w:rPr>
      <w:rFonts w:ascii="Symbol" w:hAnsi="Symbol"/>
      <w:sz w:val="24"/>
    </w:rPr>
  </w:style>
  <w:style w:type="character" w:customStyle="1" w:styleId="111">
    <w:name w:val="NormalCharacter"/>
    <w:qFormat/>
    <w:uiPriority w:val="0"/>
    <w:rPr>
      <w:kern w:val="2"/>
      <w:sz w:val="21"/>
      <w:lang w:val="en-US" w:eastAsia="zh-CN" w:bidi="ar-SA"/>
    </w:rPr>
  </w:style>
  <w:style w:type="paragraph" w:customStyle="1" w:styleId="112">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1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eq</Company>
  <Pages>65</Pages>
  <Words>3923</Words>
  <Characters>4467</Characters>
  <Lines>253</Lines>
  <Paragraphs>71</Paragraphs>
  <TotalTime>35</TotalTime>
  <ScaleCrop>false</ScaleCrop>
  <LinksUpToDate>false</LinksUpToDate>
  <CharactersWithSpaces>4610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2023-08-22T15:22:00Z</dcterms:created>
  <dc:creator>wh</dc:creator>
  <cp:lastModifiedBy>困</cp:lastModifiedBy>
  <cp:lastPrinted>2025-09-12T08:55:00Z</cp:lastPrinted>
  <dcterms:modified xsi:type="dcterms:W3CDTF">2025-09-17T08:51:21Z</dcterms:modified>
  <dc:title>封  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523E1FAB648C4E109EE4B2A07C55F116_13</vt:lpwstr>
  </property>
  <property fmtid="{D5CDD505-2E9C-101B-9397-08002B2CF9AE}" pid="4" name="KSOTemplateDocerSaveRecord">
    <vt:lpwstr>eyJoZGlkIjoiMTc2OTVjMjgxZDc0MWJkOWM4NTcyZjk2ZGYxZGJjNjUiLCJ1c2VySWQiOiI1NTI0MjI4NjgifQ==</vt:lpwstr>
  </property>
</Properties>
</file>