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</w:t>
      </w:r>
      <w:r>
        <w:rPr>
          <w:rFonts w:hint="eastAsia"/>
          <w:b/>
          <w:bCs/>
          <w:sz w:val="28"/>
          <w:szCs w:val="28"/>
          <w:lang w:eastAsia="zh-CN"/>
        </w:rPr>
        <w:t>防范电信网络新型违法犯罪宣传活动项目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本项目采购需求详见招标文件，如需查看请按招标</w:t>
      </w:r>
      <w:bookmarkStart w:id="0" w:name="_GoBack"/>
      <w:bookmarkEnd w:id="0"/>
      <w:r>
        <w:rPr>
          <w:rFonts w:hint="eastAsia"/>
        </w:rPr>
        <w:t>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364E3EA6"/>
    <w:rsid w:val="47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2025-10-16T07:37:17Z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1E6DDFF8C2DA4EC8841CBFBB84D22D5C_11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