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定边县职业教育中心关于购置无人机操作及维护专业实训设备中标（成交）结果公告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一、项目编号：ZYDB-TP-2025-023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二、项目名称：购置无人机操作及维护专业实训设备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三、采购结果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采购包1: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076"/>
        <w:gridCol w:w="3115"/>
        <w:gridCol w:w="1557"/>
        <w:gridCol w:w="1557"/>
      </w:tblGrid>
      <w:tr>
        <w:tc>
          <w:tcPr>
            <w:tcW w:type="dxa" w:w="207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供应商名称</w:t>
            </w:r>
          </w:p>
        </w:tc>
        <w:tc>
          <w:tcPr>
            <w:tcW w:type="dxa" w:w="3115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供应商地址</w:t>
            </w:r>
          </w:p>
        </w:tc>
        <w:tc>
          <w:tcPr>
            <w:tcW w:type="dxa" w:w="155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中标（成交）金额</w:t>
            </w:r>
          </w:p>
        </w:tc>
        <w:tc>
          <w:tcPr>
            <w:tcW w:type="dxa" w:w="155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评审价格</w:t>
            </w:r>
          </w:p>
        </w:tc>
      </w:tr>
      <w:tr>
        <w:tc>
          <w:tcPr>
            <w:tcW w:type="dxa" w:w="207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陕西凯捷瑞建筑工程有限公司</w:t>
            </w:r>
          </w:p>
        </w:tc>
        <w:tc>
          <w:tcPr>
            <w:tcW w:type="dxa" w:w="3115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陕西省西安市未央区未央路80号盛隆广场2幢2单元18层1806室</w:t>
            </w:r>
          </w:p>
        </w:tc>
        <w:tc>
          <w:tcPr>
            <w:tcW w:type="dxa" w:w="1557"/>
          </w:tcPr>
          <w:p>
            <w:pPr>
              <w:pStyle w:val="null3"/>
              <w:jc w:val="right"/>
            </w:pPr>
            <w:r>
              <w:rPr>
                <w:rFonts w:ascii="仿宋_GB2312" w:hAnsi="仿宋_GB2312" w:cs="仿宋_GB2312" w:eastAsia="仿宋_GB2312"/>
              </w:rPr>
              <w:t>717,500.00元</w:t>
            </w:r>
          </w:p>
        </w:tc>
        <w:tc>
          <w:tcPr>
            <w:tcW w:type="dxa" w:w="155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717,500.00元</w:t>
            </w:r>
          </w:p>
        </w:tc>
      </w:tr>
    </w:tbl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四、主要标的信息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合同包1(购置无人机操作与维护专业实训设备项目):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货物类（陕西凯捷瑞建筑工程有限公司）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3"/>
        <w:gridCol w:w="963"/>
        <w:gridCol w:w="963"/>
        <w:gridCol w:w="803"/>
        <w:gridCol w:w="1445"/>
        <w:gridCol w:w="1124"/>
        <w:gridCol w:w="1003"/>
        <w:gridCol w:w="1003"/>
      </w:tblGrid>
      <w:tr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96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96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8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品牌</w:t>
            </w:r>
          </w:p>
        </w:tc>
        <w:tc>
          <w:tcPr>
            <w:tcW w:type="dxa" w:w="1445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规格型号</w:t>
            </w:r>
          </w:p>
        </w:tc>
        <w:tc>
          <w:tcPr>
            <w:tcW w:type="dxa" w:w="1124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单价(元)</w:t>
            </w:r>
          </w:p>
        </w:tc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总价(元)</w:t>
            </w:r>
          </w:p>
        </w:tc>
      </w:tr>
      <w:tr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</w:t>
            </w:r>
          </w:p>
        </w:tc>
        <w:tc>
          <w:tcPr>
            <w:tcW w:type="dxa" w:w="96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无人机</w:t>
            </w:r>
          </w:p>
        </w:tc>
        <w:tc>
          <w:tcPr>
            <w:tcW w:type="dxa" w:w="96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740000</w:t>
            </w:r>
          </w:p>
        </w:tc>
        <w:tc>
          <w:tcPr>
            <w:tcW w:type="dxa" w:w="8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天翼、大疆</w:t>
            </w:r>
          </w:p>
        </w:tc>
        <w:tc>
          <w:tcPr>
            <w:tcW w:type="dxa" w:w="1445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TY-ContestEDU-IAM450、经纬M350RTK</w:t>
            </w:r>
          </w:p>
        </w:tc>
        <w:tc>
          <w:tcPr>
            <w:tcW w:type="dxa" w:w="1124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1.00(批)</w:t>
            </w:r>
          </w:p>
        </w:tc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717,500.00</w:t>
            </w:r>
          </w:p>
        </w:tc>
        <w:tc>
          <w:tcPr>
            <w:tcW w:type="dxa" w:w="1003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717,500.00</w:t>
            </w:r>
          </w:p>
        </w:tc>
      </w:tr>
    </w:tbl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五、评审专家（单一来源采购人员）名单：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李晓荣（采购人代表）</w:t>
      </w:r>
      <w:r>
        <w:rPr>
          <w:rFonts w:ascii="仿宋_GB2312" w:hAnsi="仿宋_GB2312" w:cs="仿宋_GB2312" w:eastAsia="仿宋_GB2312"/>
        </w:rPr>
        <w:t>、</w:t>
      </w:r>
      <w:r>
        <w:rPr>
          <w:rFonts w:ascii="仿宋_GB2312" w:hAnsi="仿宋_GB2312" w:cs="仿宋_GB2312" w:eastAsia="仿宋_GB2312"/>
        </w:rPr>
        <w:t>王虎山</w:t>
      </w:r>
      <w:r>
        <w:rPr>
          <w:rFonts w:ascii="仿宋_GB2312" w:hAnsi="仿宋_GB2312" w:cs="仿宋_GB2312" w:eastAsia="仿宋_GB2312"/>
        </w:rPr>
        <w:t>、</w:t>
      </w:r>
      <w:r>
        <w:rPr>
          <w:rFonts w:ascii="仿宋_GB2312" w:hAnsi="仿宋_GB2312" w:cs="仿宋_GB2312" w:eastAsia="仿宋_GB2312"/>
        </w:rPr>
        <w:t>朱汉华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六、代理服务收费标准及金额：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46"/>
        <w:gridCol w:w="2907"/>
        <w:gridCol w:w="2907"/>
        <w:gridCol w:w="1246"/>
      </w:tblGrid>
      <w:tr>
        <w:tc>
          <w:tcPr>
            <w:tcW w:type="dxa" w:w="4153"/>
            <w:gridSpan w:val="2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代理服务收费标准及金额</w:t>
            </w:r>
          </w:p>
        </w:tc>
        <w:tc>
          <w:tcPr>
            <w:tcW w:type="dxa" w:w="4153"/>
            <w:gridSpan w:val="2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以中标金额为基数，参照国家或者行业最新标准计算费用后，再依据《定边县政府投资项目管理办法(试行)的通知》(定政办发2025)1号)文件中介机构服务费市场调节系数（＜0.7）进行取费。</w:t>
            </w:r>
          </w:p>
        </w:tc>
      </w:tr>
      <w:tr>
        <w:tc>
          <w:tcPr>
            <w:tcW w:type="dxa" w:w="124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合同包号</w:t>
            </w:r>
          </w:p>
        </w:tc>
        <w:tc>
          <w:tcPr>
            <w:tcW w:type="dxa" w:w="290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合同包名称</w:t>
            </w:r>
          </w:p>
        </w:tc>
        <w:tc>
          <w:tcPr>
            <w:tcW w:type="dxa" w:w="290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代理服务费金额（万元）</w:t>
            </w:r>
          </w:p>
        </w:tc>
        <w:tc>
          <w:tcPr>
            <w:tcW w:type="dxa" w:w="124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收取对象</w:t>
            </w:r>
          </w:p>
        </w:tc>
      </w:tr>
      <w:tr>
        <w:tc>
          <w:tcPr>
            <w:tcW w:type="dxa" w:w="124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</w:t>
            </w:r>
          </w:p>
        </w:tc>
        <w:tc>
          <w:tcPr>
            <w:tcW w:type="dxa" w:w="290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购置无人机操作与维护专业实训设备项目</w:t>
            </w:r>
          </w:p>
        </w:tc>
        <w:tc>
          <w:tcPr>
            <w:tcW w:type="dxa" w:w="290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0.74</w:t>
            </w:r>
          </w:p>
        </w:tc>
        <w:tc>
          <w:tcPr>
            <w:tcW w:type="dxa" w:w="1246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采购人</w:t>
            </w:r>
          </w:p>
        </w:tc>
      </w:tr>
    </w:tbl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1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九、凡对本次公告内容提出询问，请按以下方式联系。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定边县职业教育中心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陕西省定边县职教中心(实验中学)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13991087000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陕西中源项目管理有限公司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定边县工业园区科技三路定边中荞农业斜对面园区超市二楼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18729827012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中源经办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18729827012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陕西中源项目管理有限公司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:creator>陕西省政府采购综合管理平台</dc:creator>
  <dcterms:modified xsi:type="dcterms:W3CDTF">2022-04-27T17:40:01Z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