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6BF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榆林高新区第三幼儿园消防安全隐患整改项目竞争性谈判公告</w:t>
      </w:r>
    </w:p>
    <w:p w14:paraId="4D871C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43EC55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消防安全隐患整改项目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获取采购文件，并于2025年10月31日 16时00分（北京时间）前提交响应文件。</w:t>
      </w:r>
    </w:p>
    <w:p w14:paraId="1AFDD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4E1758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项目编号：SXZC2025-ZC009</w:t>
      </w:r>
    </w:p>
    <w:p w14:paraId="747A5F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项目名称：消防安全隐患整改项目</w:t>
      </w:r>
    </w:p>
    <w:p w14:paraId="03B6A3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0BE4B6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预算金额：105,381.93元</w:t>
      </w:r>
    </w:p>
    <w:p w14:paraId="0ECF18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71D750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合同包1(榆林高新区第三幼儿园消防安全隐患整改项目):</w:t>
      </w:r>
    </w:p>
    <w:p w14:paraId="69594C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合同包预算金额：105,381.93元</w:t>
      </w:r>
    </w:p>
    <w:p w14:paraId="69D171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合同包最高限价：105,381.93元</w:t>
      </w:r>
    </w:p>
    <w:tbl>
      <w:tblPr>
        <w:tblW w:w="97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0"/>
        <w:gridCol w:w="2580"/>
        <w:gridCol w:w="1740"/>
        <w:gridCol w:w="1454"/>
        <w:gridCol w:w="1702"/>
        <w:gridCol w:w="1441"/>
      </w:tblGrid>
      <w:tr w14:paraId="510F3B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9" w:hRule="atLeast"/>
          <w:tblHeader/>
        </w:trPr>
        <w:tc>
          <w:tcPr>
            <w:tcW w:w="8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E1843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26A8D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3E4B1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4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C747E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7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E1C3A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8A4C0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407BE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trPr>
        <w:tc>
          <w:tcPr>
            <w:tcW w:w="8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F5D11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D144F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消防工程和安防工程</w:t>
            </w:r>
          </w:p>
        </w:tc>
        <w:tc>
          <w:tcPr>
            <w:tcW w:w="1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12C4F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w:t>
            </w:r>
          </w:p>
        </w:tc>
        <w:tc>
          <w:tcPr>
            <w:tcW w:w="14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6EC35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0F63E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303D3F">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105,381.93</w:t>
            </w:r>
          </w:p>
        </w:tc>
      </w:tr>
    </w:tbl>
    <w:p w14:paraId="7D57EE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771DDB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合同履行期限：合同签订后10日历天内完成</w:t>
      </w:r>
    </w:p>
    <w:p w14:paraId="2BBCB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79BDF9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0A11AF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796E85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合同包1(榆林高新区第三幼儿园消防安全隐患整改项目)落实政府采购政策需满足的资格要求如下:</w:t>
      </w:r>
    </w:p>
    <w:p w14:paraId="1D95D59B">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6D384563">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6E804238">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6A0A05FE">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办采〔2018〕23号）；相关政策、业务流程、办理平台(http://www.ccgpshaan</w:t>
      </w:r>
    </w:p>
    <w:p w14:paraId="3DD40B81">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6101A51C">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45346D4E">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3510B249">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 中国人民银行西安分行关于深入推进政府采购信用</w:t>
      </w:r>
    </w:p>
    <w:p w14:paraId="7506C1A3">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融资业务的通知》（陕财办采〔2023]5号）。</w:t>
      </w:r>
    </w:p>
    <w:p w14:paraId="6CB9E6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3214F5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合同包1(榆林高新区第三幼儿园消防安全隐患整改项目)特定资格要求如下:</w:t>
      </w:r>
    </w:p>
    <w:p w14:paraId="2C006B64">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24441A45">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消防设施工程专业承包二级及以上资质以及有效的安全生产许可证，并在人员设备、资金等方面具备相应的施工能力。拟派项目负责人须具备机电工程专业二级注册建造师及以上执业资格，并持有效的安全生产考核合格证书(B证)，且未担任其他在建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（9）榆林市政府采购工程类项目供应商信用承诺书；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备注：本项目不接受联合体投标、不允许分包、转包，单位负责人为同一人或者存在直接控股、管理关系的不同投标人，不得参加同一合同项下的政府采购活动。</w:t>
      </w:r>
    </w:p>
    <w:p w14:paraId="5521B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77B1F8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时间：2025年10月28日至2025年10月30日，每天上午09:00:00至12:00:00，下午14:00:00至17:00:00（北京时间）</w:t>
      </w:r>
    </w:p>
    <w:p w14:paraId="4DDB87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p>
    <w:p w14:paraId="5D19B3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14:paraId="174B83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5D6735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632669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截止时间：2025年10月31日 16时00分00秒（北京时间）</w:t>
      </w:r>
    </w:p>
    <w:p w14:paraId="2D7FFA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陕西省榆林市榆阳区航宇路建设局对面中财招标三楼多功能会议室</w:t>
      </w:r>
    </w:p>
    <w:p w14:paraId="6CB24C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61656C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时间：2025年10月31日 16时00分00秒（北京时间）</w:t>
      </w:r>
    </w:p>
    <w:p w14:paraId="68B083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陕西省榆林市榆阳区航宇路建设局对面中财招标三楼多功能会议室</w:t>
      </w:r>
    </w:p>
    <w:p w14:paraId="0398D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63760B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4D2DAF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7447CB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1、采购项目名称：榆林高新区第三幼儿园消防安全隐患整改项目；</w:t>
      </w:r>
    </w:p>
    <w:p w14:paraId="09F07D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参与本项目的供应商须在获取文件截止时间前（周末及法定节假日除外）携带单位介绍信、授权委托书（或法定代表人身份证明）加盖公章、本人身份证原件及复印件一套（加盖公章）到陕西省榆林市航宇路建设局对面中财二楼获取谈判文件；</w:t>
      </w:r>
    </w:p>
    <w:p w14:paraId="3D96CE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3、请投标人按照陕西省财政厅关于政府采购投标人注册登记有关事项的通知中的要求，通过陕西省政府采购网（http://www.ccgp-shaanxi.gov.cn/）注册登记加入陕西省政府采购投标人库。</w:t>
      </w:r>
    </w:p>
    <w:p w14:paraId="5DF998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8"/>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71868B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6ADD73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榆林高新区第三幼儿园</w:t>
      </w:r>
    </w:p>
    <w:p w14:paraId="06DF3D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shd w:val="clear" w:color="auto" w:fill="FFFFFF"/>
        </w:rPr>
        <w:t>陕西省榆林高新区北东环路与榆溪大道交汇处东南角</w:t>
      </w:r>
    </w:p>
    <w:p w14:paraId="2C2337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shd w:val="clear" w:color="auto" w:fill="FFFFFF"/>
        </w:rPr>
        <w:t>0912-3380818</w:t>
      </w:r>
    </w:p>
    <w:p w14:paraId="761057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25D993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197E23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2DF0D4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bookmarkStart w:id="0" w:name="_GoBack"/>
      <w:bookmarkEnd w:id="0"/>
    </w:p>
    <w:p w14:paraId="32AD9C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74B4FC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杨丹丹</w:t>
      </w:r>
    </w:p>
    <w:p w14:paraId="0A69E8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4D5D8BDC">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45364381">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3E739"/>
    <w:multiLevelType w:val="singleLevel"/>
    <w:tmpl w:val="A193E739"/>
    <w:lvl w:ilvl="0" w:tentative="0">
      <w:start w:val="1"/>
      <w:numFmt w:val="decimal"/>
      <w:suff w:val="nothing"/>
      <w:lvlText w:val="（%1）"/>
      <w:lvlJc w:val="left"/>
    </w:lvl>
  </w:abstractNum>
  <w:abstractNum w:abstractNumId="1">
    <w:nsid w:val="DEE0E079"/>
    <w:multiLevelType w:val="singleLevel"/>
    <w:tmpl w:val="DEE0E07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44B41"/>
    <w:rsid w:val="51244B41"/>
    <w:rsid w:val="78F0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2025-10-27T08:24:00Z</dcterms:created>
  <dc:creator>xbdqg</dc:creator>
  <cp:lastModifiedBy>xbdqg</cp:lastModifiedBy>
  <dcterms:modified xsi:type="dcterms:W3CDTF">2025-10-27T08:26:17Z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1E63EA1E6CE64901B5B8AAED6F4719C0_11</vt:lpwstr>
  </property>
  <property fmtid="{D5CDD505-2E9C-101B-9397-08002B2CF9AE}" pid="4" name="KSOTemplateDocerSaveRecord">
    <vt:lpwstr>eyJoZGlkIjoiODNiZWU4NTUwNTk0YzM5NWE5YWY1NTZkMjlhZmI3YTQiLCJ1c2VySWQiOiI1ODc5NTAwMTcifQ==</vt:lpwstr>
  </property>
</Properties>
</file>