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756D1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2A2002F8">
      <w:pPr>
        <w:pStyle w:val="4"/>
      </w:pPr>
      <w:r>
        <w:rPr>
          <w:rFonts w:ascii="仿宋_GB2312" w:hAnsi="仿宋_GB2312" w:eastAsia="仿宋_GB2312" w:cs="仿宋_GB2312"/>
        </w:rPr>
        <w:t>采购包预算金额（元）: 4,800,000.00</w:t>
      </w:r>
    </w:p>
    <w:p w14:paraId="27BB8493">
      <w:pPr>
        <w:pStyle w:val="4"/>
      </w:pPr>
      <w:r>
        <w:rPr>
          <w:rFonts w:ascii="仿宋_GB2312" w:hAnsi="仿宋_GB2312" w:eastAsia="仿宋_GB2312" w:cs="仿宋_GB2312"/>
        </w:rPr>
        <w:t>采购包最高限价（元）: 4,800,000.00</w:t>
      </w:r>
    </w:p>
    <w:p w14:paraId="1119966E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050BDC0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51"/>
        <w:gridCol w:w="644"/>
        <w:gridCol w:w="1416"/>
        <w:gridCol w:w="787"/>
        <w:gridCol w:w="787"/>
        <w:gridCol w:w="787"/>
        <w:gridCol w:w="787"/>
        <w:gridCol w:w="788"/>
        <w:gridCol w:w="788"/>
      </w:tblGrid>
      <w:tr w14:paraId="0045C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 w14:paraId="340BC37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951" w:type="dxa"/>
          </w:tcPr>
          <w:p w14:paraId="5B018E9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644" w:type="dxa"/>
          </w:tcPr>
          <w:p w14:paraId="3F86B9D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416" w:type="dxa"/>
          </w:tcPr>
          <w:p w14:paraId="4111AA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787" w:type="dxa"/>
          </w:tcPr>
          <w:p w14:paraId="4F116D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787" w:type="dxa"/>
          </w:tcPr>
          <w:p w14:paraId="144B2F6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787" w:type="dxa"/>
          </w:tcPr>
          <w:p w14:paraId="08ACA46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787" w:type="dxa"/>
          </w:tcPr>
          <w:p w14:paraId="1BDAF9A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788" w:type="dxa"/>
          </w:tcPr>
          <w:p w14:paraId="34C876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788" w:type="dxa"/>
          </w:tcPr>
          <w:p w14:paraId="6A9ACB7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2FE985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 w14:paraId="229858A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51" w:type="dxa"/>
          </w:tcPr>
          <w:p w14:paraId="6F948EA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01包可移动式大型彩绘文物元素测试分析成像系统等设备</w:t>
            </w:r>
          </w:p>
        </w:tc>
        <w:tc>
          <w:tcPr>
            <w:tcW w:w="644" w:type="dxa"/>
          </w:tcPr>
          <w:p w14:paraId="0626CB8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416" w:type="dxa"/>
          </w:tcPr>
          <w:p w14:paraId="18378797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4,800,000.00</w:t>
            </w:r>
          </w:p>
        </w:tc>
        <w:tc>
          <w:tcPr>
            <w:tcW w:w="787" w:type="dxa"/>
          </w:tcPr>
          <w:p w14:paraId="4CCE1C4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787" w:type="dxa"/>
          </w:tcPr>
          <w:p w14:paraId="17444AC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87" w:type="dxa"/>
          </w:tcPr>
          <w:p w14:paraId="16DB7E6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87" w:type="dxa"/>
          </w:tcPr>
          <w:p w14:paraId="7931EE0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788" w:type="dxa"/>
          </w:tcPr>
          <w:p w14:paraId="3ADCECD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88" w:type="dxa"/>
          </w:tcPr>
          <w:p w14:paraId="6F86F4A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074DF5E">
      <w:pPr>
        <w:pStyle w:val="4"/>
      </w:pPr>
      <w:r>
        <w:rPr>
          <w:rFonts w:ascii="仿宋_GB2312" w:hAnsi="仿宋_GB2312" w:eastAsia="仿宋_GB2312" w:cs="仿宋_GB2312"/>
        </w:rPr>
        <w:t>采购包2：</w:t>
      </w:r>
    </w:p>
    <w:p w14:paraId="78860E96">
      <w:pPr>
        <w:pStyle w:val="4"/>
      </w:pPr>
      <w:r>
        <w:rPr>
          <w:rFonts w:ascii="仿宋_GB2312" w:hAnsi="仿宋_GB2312" w:eastAsia="仿宋_GB2312" w:cs="仿宋_GB2312"/>
        </w:rPr>
        <w:t>采购包预算金额（元）: 1,000,000.00</w:t>
      </w:r>
    </w:p>
    <w:p w14:paraId="3CEADF68">
      <w:pPr>
        <w:pStyle w:val="4"/>
      </w:pPr>
      <w:r>
        <w:rPr>
          <w:rFonts w:ascii="仿宋_GB2312" w:hAnsi="仿宋_GB2312" w:eastAsia="仿宋_GB2312" w:cs="仿宋_GB2312"/>
        </w:rPr>
        <w:t>采购包最高限价（元）: 1,000,000.00</w:t>
      </w:r>
    </w:p>
    <w:p w14:paraId="69113B67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BE8B10A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51"/>
        <w:gridCol w:w="644"/>
        <w:gridCol w:w="1416"/>
        <w:gridCol w:w="787"/>
        <w:gridCol w:w="787"/>
        <w:gridCol w:w="787"/>
        <w:gridCol w:w="787"/>
        <w:gridCol w:w="788"/>
        <w:gridCol w:w="788"/>
      </w:tblGrid>
      <w:tr w14:paraId="6000D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 w14:paraId="42094B7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951" w:type="dxa"/>
          </w:tcPr>
          <w:p w14:paraId="75D1472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644" w:type="dxa"/>
          </w:tcPr>
          <w:p w14:paraId="5652772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416" w:type="dxa"/>
          </w:tcPr>
          <w:p w14:paraId="3365B43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787" w:type="dxa"/>
          </w:tcPr>
          <w:p w14:paraId="32D165C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787" w:type="dxa"/>
          </w:tcPr>
          <w:p w14:paraId="53212BB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787" w:type="dxa"/>
          </w:tcPr>
          <w:p w14:paraId="333929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787" w:type="dxa"/>
          </w:tcPr>
          <w:p w14:paraId="05F613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788" w:type="dxa"/>
          </w:tcPr>
          <w:p w14:paraId="7A4167D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788" w:type="dxa"/>
          </w:tcPr>
          <w:p w14:paraId="1E7B5F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10B2E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 w14:paraId="73DB554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51" w:type="dxa"/>
          </w:tcPr>
          <w:p w14:paraId="15E625E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02包金属材质文物的复仿制与模拟样材制备系统</w:t>
            </w:r>
          </w:p>
        </w:tc>
        <w:tc>
          <w:tcPr>
            <w:tcW w:w="644" w:type="dxa"/>
          </w:tcPr>
          <w:p w14:paraId="718CE787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416" w:type="dxa"/>
          </w:tcPr>
          <w:p w14:paraId="07E8D05E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1,000,000.00</w:t>
            </w:r>
          </w:p>
        </w:tc>
        <w:tc>
          <w:tcPr>
            <w:tcW w:w="787" w:type="dxa"/>
          </w:tcPr>
          <w:p w14:paraId="15DF2DA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787" w:type="dxa"/>
          </w:tcPr>
          <w:p w14:paraId="2613C70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87" w:type="dxa"/>
          </w:tcPr>
          <w:p w14:paraId="5ECB862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87" w:type="dxa"/>
          </w:tcPr>
          <w:p w14:paraId="08DF85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88" w:type="dxa"/>
          </w:tcPr>
          <w:p w14:paraId="4BF0A8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88" w:type="dxa"/>
          </w:tcPr>
          <w:p w14:paraId="1B8EC9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0B287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C1A38"/>
    <w:rsid w:val="1D1C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2025-10-29T05:55:00Z</dcterms:created>
  <dc:creator>夏日</dc:creator>
  <cp:lastModifiedBy>夏日</cp:lastModifiedBy>
  <dcterms:modified xsi:type="dcterms:W3CDTF">2025-10-29T05:56:39Z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2E6CDC656F314C9FBB2A5C855015D0B7_11</vt:lpwstr>
  </property>
  <property fmtid="{D5CDD505-2E9C-101B-9397-08002B2CF9AE}" pid="4" name="KSOTemplateDocerSaveRecord">
    <vt:lpwstr>eyJoZGlkIjoiMjI1Y2U4YWI3ZWE5OWYwYjMzZjNiY2M4YTMxY2Q5ZTciLCJ1c2VySWQiOiI1MDA0Mzg4ODkifQ==</vt:lpwstr>
  </property>
</Properties>
</file>