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43"/>
        <w:gridCol w:w="7101"/>
      </w:tblGrid>
      <w:tr w14:paraId="776A9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302E2A9F">
            <w:pPr>
              <w:pStyle w:val="7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参数性质</w:t>
            </w:r>
          </w:p>
        </w:tc>
        <w:tc>
          <w:tcPr>
            <w:tcW w:w="780" w:type="dxa"/>
          </w:tcPr>
          <w:p w14:paraId="55EC0AF8">
            <w:pPr>
              <w:pStyle w:val="7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702" w:type="dxa"/>
          </w:tcPr>
          <w:p w14:paraId="0C98C0B6">
            <w:pPr>
              <w:pStyle w:val="7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技术参数与性能指标</w:t>
            </w:r>
            <w:bookmarkStart w:id="0" w:name="_GoBack"/>
            <w:bookmarkEnd w:id="0"/>
          </w:p>
        </w:tc>
      </w:tr>
      <w:tr w14:paraId="68AA6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0276C4E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80" w:type="dxa"/>
          </w:tcPr>
          <w:p w14:paraId="6E640E85">
            <w:pPr>
              <w:pStyle w:val="7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02" w:type="dxa"/>
            <w:shd w:val="clear" w:color="auto" w:fill="FFFFFF"/>
            <w:vAlign w:val="center"/>
          </w:tcPr>
          <w:p w14:paraId="76084444">
            <w:pPr>
              <w:adjustRightInd w:val="0"/>
              <w:snapToGrid w:val="0"/>
              <w:spacing w:line="360" w:lineRule="auto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一、采购内容及清单</w:t>
            </w:r>
          </w:p>
          <w:tbl>
            <w:tblPr>
              <w:tblStyle w:val="5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4"/>
              <w:gridCol w:w="3806"/>
              <w:gridCol w:w="1135"/>
              <w:gridCol w:w="1136"/>
            </w:tblGrid>
            <w:tr w14:paraId="29ABCA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8" w:type="pct"/>
                  <w:vAlign w:val="center"/>
                </w:tcPr>
                <w:p w14:paraId="15F67C23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b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b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2769" w:type="pct"/>
                  <w:vAlign w:val="center"/>
                </w:tcPr>
                <w:p w14:paraId="7FD0D3A2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b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b/>
                      <w:bCs/>
                      <w:sz w:val="24"/>
                    </w:rPr>
                    <w:t>名称</w:t>
                  </w:r>
                </w:p>
              </w:tc>
              <w:tc>
                <w:tcPr>
                  <w:tcW w:w="826" w:type="pct"/>
                  <w:vAlign w:val="center"/>
                </w:tcPr>
                <w:p w14:paraId="5FC7BC62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b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b/>
                      <w:bCs/>
                      <w:sz w:val="24"/>
                    </w:rPr>
                    <w:t>数量</w:t>
                  </w:r>
                </w:p>
              </w:tc>
              <w:tc>
                <w:tcPr>
                  <w:tcW w:w="826" w:type="pct"/>
                  <w:vAlign w:val="center"/>
                </w:tcPr>
                <w:p w14:paraId="25CAD9C9">
                  <w:pPr>
                    <w:pStyle w:val="3"/>
                    <w:spacing w:line="360" w:lineRule="auto"/>
                    <w:jc w:val="center"/>
                    <w:rPr>
                      <w:rFonts w:hint="eastAsia" w:hAnsi="宋体" w:eastAsia="宋体" w:cs="宋体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hAnsi="宋体" w:eastAsia="宋体" w:cs="宋体"/>
                      <w:b/>
                      <w:bCs/>
                      <w:sz w:val="24"/>
                      <w:lang w:eastAsia="zh-CN"/>
                    </w:rPr>
                    <w:t>备注</w:t>
                  </w:r>
                </w:p>
              </w:tc>
            </w:tr>
            <w:tr w14:paraId="1F5391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8" w:type="pct"/>
                  <w:vAlign w:val="center"/>
                </w:tcPr>
                <w:p w14:paraId="1F6D9B5A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1</w:t>
                  </w:r>
                </w:p>
              </w:tc>
              <w:tc>
                <w:tcPr>
                  <w:tcW w:w="2769" w:type="pct"/>
                  <w:vAlign w:val="center"/>
                </w:tcPr>
                <w:p w14:paraId="189C3A3B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全自动微生物生长监测仪主机</w:t>
                  </w:r>
                </w:p>
              </w:tc>
              <w:tc>
                <w:tcPr>
                  <w:tcW w:w="826" w:type="pct"/>
                  <w:vAlign w:val="center"/>
                </w:tcPr>
                <w:p w14:paraId="334C2945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1台</w:t>
                  </w:r>
                </w:p>
              </w:tc>
              <w:tc>
                <w:tcPr>
                  <w:tcW w:w="826" w:type="pct"/>
                  <w:vAlign w:val="center"/>
                </w:tcPr>
                <w:p w14:paraId="66F5D2D8">
                  <w:pPr>
                    <w:pStyle w:val="3"/>
                    <w:spacing w:line="360" w:lineRule="auto"/>
                    <w:jc w:val="center"/>
                    <w:rPr>
                      <w:rFonts w:hint="eastAsia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hAnsi="宋体" w:eastAsia="宋体" w:cs="宋体"/>
                      <w:sz w:val="24"/>
                      <w:lang w:val="en-US" w:eastAsia="zh-CN"/>
                    </w:rPr>
                    <w:t>核心产品</w:t>
                  </w:r>
                </w:p>
              </w:tc>
            </w:tr>
            <w:tr w14:paraId="374597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8" w:type="pct"/>
                  <w:vAlign w:val="center"/>
                </w:tcPr>
                <w:p w14:paraId="139E0E19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2</w:t>
                  </w:r>
                </w:p>
              </w:tc>
              <w:tc>
                <w:tcPr>
                  <w:tcW w:w="2769" w:type="pct"/>
                  <w:vAlign w:val="center"/>
                </w:tcPr>
                <w:p w14:paraId="4F4A2240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Take3超微量多体积检测板</w:t>
                  </w:r>
                </w:p>
              </w:tc>
              <w:tc>
                <w:tcPr>
                  <w:tcW w:w="826" w:type="pct"/>
                  <w:vAlign w:val="center"/>
                </w:tcPr>
                <w:p w14:paraId="37830AB0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1个</w:t>
                  </w:r>
                </w:p>
              </w:tc>
              <w:tc>
                <w:tcPr>
                  <w:tcW w:w="826" w:type="pct"/>
                  <w:vAlign w:val="center"/>
                </w:tcPr>
                <w:p w14:paraId="3DFA7773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</w:p>
              </w:tc>
            </w:tr>
            <w:tr w14:paraId="7F13ED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8" w:type="pct"/>
                  <w:vAlign w:val="center"/>
                </w:tcPr>
                <w:p w14:paraId="30E3D66F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3</w:t>
                  </w:r>
                </w:p>
              </w:tc>
              <w:tc>
                <w:tcPr>
                  <w:tcW w:w="2769" w:type="pct"/>
                  <w:vAlign w:val="center"/>
                </w:tcPr>
                <w:p w14:paraId="13D62D41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仪器控制及分析软件</w:t>
                  </w:r>
                </w:p>
              </w:tc>
              <w:tc>
                <w:tcPr>
                  <w:tcW w:w="826" w:type="pct"/>
                  <w:vAlign w:val="center"/>
                </w:tcPr>
                <w:p w14:paraId="079FDCEF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1套</w:t>
                  </w:r>
                </w:p>
              </w:tc>
              <w:tc>
                <w:tcPr>
                  <w:tcW w:w="826" w:type="pct"/>
                  <w:vAlign w:val="center"/>
                </w:tcPr>
                <w:p w14:paraId="09E698EC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</w:p>
              </w:tc>
            </w:tr>
            <w:tr w14:paraId="7F259D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8" w:type="pct"/>
                  <w:vAlign w:val="center"/>
                </w:tcPr>
                <w:p w14:paraId="4CAA5948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4</w:t>
                  </w:r>
                </w:p>
              </w:tc>
              <w:tc>
                <w:tcPr>
                  <w:tcW w:w="2769" w:type="pct"/>
                  <w:vAlign w:val="center"/>
                </w:tcPr>
                <w:p w14:paraId="311A4AFA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酶标仪</w:t>
                  </w:r>
                </w:p>
              </w:tc>
              <w:tc>
                <w:tcPr>
                  <w:tcW w:w="826" w:type="pct"/>
                  <w:vAlign w:val="center"/>
                </w:tcPr>
                <w:p w14:paraId="38773531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  <w:r>
                    <w:rPr>
                      <w:rFonts w:hint="eastAsia" w:hAnsi="宋体" w:eastAsia="宋体" w:cs="宋体"/>
                      <w:sz w:val="24"/>
                    </w:rPr>
                    <w:t>1台</w:t>
                  </w:r>
                </w:p>
              </w:tc>
              <w:tc>
                <w:tcPr>
                  <w:tcW w:w="826" w:type="pct"/>
                  <w:vAlign w:val="center"/>
                </w:tcPr>
                <w:p w14:paraId="1CDEB841">
                  <w:pPr>
                    <w:pStyle w:val="3"/>
                    <w:spacing w:line="360" w:lineRule="auto"/>
                    <w:jc w:val="center"/>
                    <w:rPr>
                      <w:rFonts w:hAnsi="宋体" w:eastAsia="宋体" w:cs="宋体"/>
                      <w:sz w:val="24"/>
                    </w:rPr>
                  </w:pPr>
                </w:p>
              </w:tc>
            </w:tr>
          </w:tbl>
          <w:p w14:paraId="17ADFDB5">
            <w:pPr>
              <w:adjustRightInd w:val="0"/>
              <w:snapToGrid w:val="0"/>
              <w:spacing w:line="360" w:lineRule="auto"/>
              <w:rPr>
                <w:rFonts w:eastAsia="宋体"/>
                <w:sz w:val="24"/>
              </w:rPr>
            </w:pPr>
          </w:p>
        </w:tc>
      </w:tr>
      <w:tr w14:paraId="1A970C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50A886D8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80" w:type="dxa"/>
          </w:tcPr>
          <w:p w14:paraId="3D6F957C">
            <w:pPr>
              <w:pStyle w:val="7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702" w:type="dxa"/>
          </w:tcPr>
          <w:p w14:paraId="2AAC4359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二、设备功能、技术参数、配置要求</w:t>
            </w:r>
          </w:p>
          <w:p w14:paraId="7854D2B0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1、运行环境</w:t>
            </w:r>
          </w:p>
          <w:p w14:paraId="762BEA9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1.1 工作条件：一般实验区 </w:t>
            </w:r>
          </w:p>
          <w:p w14:paraId="4866761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1.2 工作电压：208～240V，50Hz </w:t>
            </w:r>
          </w:p>
          <w:p w14:paraId="3EE3079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1.3 温度： 10℃～40℃ </w:t>
            </w:r>
          </w:p>
          <w:p w14:paraId="7C018166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1.4 湿度：≤85%</w:t>
            </w:r>
          </w:p>
          <w:p w14:paraId="22CDA123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2、主要技术参数</w:t>
            </w:r>
          </w:p>
          <w:p w14:paraId="290DA87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2.1 孔板类型：96孔板</w:t>
            </w:r>
          </w:p>
          <w:p w14:paraId="29FCF2BC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2.2 板容量：4块96孔板</w:t>
            </w:r>
          </w:p>
          <w:p w14:paraId="40F21DF8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2.3 温度控制：4区域温控模块，室温 +4℃ 至 45℃，温控精度≤±0.5℃ @ 37℃</w:t>
            </w:r>
          </w:p>
          <w:p w14:paraId="1755D49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2.4 梯度温控：检测仓上下均有控温模块，孔板上下可设置差异温度，可有效防止蒸发或凝集，有效去除液体蒸发产生的水雾对成像检测结果的影响，支持长时间实时观测。 </w:t>
            </w:r>
          </w:p>
          <w:p w14:paraId="60C1548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2.5 振荡功能：可选振荡方式，振荡时间可调。配合动力学检测、长时程孵育间歇施药等。 </w:t>
            </w:r>
          </w:p>
          <w:p w14:paraId="392AD82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2.6 光源：高能LED光源。</w:t>
            </w:r>
          </w:p>
          <w:p w14:paraId="583BF1E7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2.7 动态范围：0-4.0 OD </w:t>
            </w:r>
          </w:p>
          <w:p w14:paraId="6A5920F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2.8 检测速度：＜10秒/孔板,动力学实验 </w:t>
            </w:r>
          </w:p>
          <w:p w14:paraId="75A0849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2.9提供专业数据获取及分析软件系统（非第三方），保证数据分析更快更准确。可实现统计学中的曲线拟合，EC50计算，自定义多重运算，一键式数据EXCEL导出，创建PDF及诊断报告导出，数据处理功能可实现程序化编辑。 </w:t>
            </w:r>
          </w:p>
          <w:p w14:paraId="081DDD0C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2.10 密闭检测腔设计：用于避光及环境控制，整个检测过程无需额外配置遮光。</w:t>
            </w:r>
          </w:p>
          <w:p w14:paraId="44508620">
            <w:pPr>
              <w:spacing w:line="360" w:lineRule="auto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2.11 CO</w:t>
            </w:r>
            <w:r>
              <w:rPr>
                <w:rFonts w:hint="eastAsia" w:ascii="宋体" w:hAnsi="宋体" w:eastAsia="宋体" w:cs="宋体"/>
                <w:sz w:val="24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调控：需要额外配置CO</w:t>
            </w:r>
            <w:r>
              <w:rPr>
                <w:rFonts w:hint="eastAsia" w:ascii="宋体" w:hAnsi="宋体" w:eastAsia="宋体" w:cs="宋体"/>
                <w:sz w:val="24"/>
                <w:vertAlign w:val="subscript"/>
                <w:lang w:bidi="ar"/>
              </w:rPr>
              <w:t xml:space="preserve">2 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调控装置，浓度控制精度±0.1%，可模拟生物样本所需的气体环境，支持双/单气体控制模式，全程实时监控并记录数据。</w:t>
            </w:r>
          </w:p>
          <w:p w14:paraId="03943D3B">
            <w:pPr>
              <w:spacing w:line="360" w:lineRule="auto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2.12 酶标仪参数：波长范围：200-999nm，1nm步进，波长准确性：±1nm，波长重复性：±0.1nm，吸收光检测范围：0-5 OD，吸收光分辨率：0.00001。</w:t>
            </w:r>
          </w:p>
          <w:p w14:paraId="39877917">
            <w:pPr>
              <w:spacing w:line="360" w:lineRule="auto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2.13 微量检测板：一次可以测量2ul样品，可以检测16个样品，可以快速进行微量核酸和蛋白定量。</w:t>
            </w:r>
          </w:p>
          <w:p w14:paraId="552B5164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3、配置清单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ab/>
            </w:r>
          </w:p>
          <w:p w14:paraId="002639F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3.1 高通量微生物生长曲线分析仪主机1套 </w:t>
            </w:r>
          </w:p>
          <w:p w14:paraId="26EDC4B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3.2 仪器控制及数据处理软件1套 </w:t>
            </w:r>
          </w:p>
          <w:p w14:paraId="73BF758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3.3 高性能图像数据处理工作站 1个</w:t>
            </w:r>
          </w:p>
          <w:p w14:paraId="7E4F8E84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4、技术资料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ab/>
            </w:r>
          </w:p>
          <w:p w14:paraId="0DBAF1C7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提供仪器设备的种说明书。提供仪器设备的维修保养手册。</w:t>
            </w:r>
          </w:p>
          <w:p w14:paraId="09A6F765">
            <w:pPr>
              <w:spacing w:line="36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5、技术服务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ab/>
            </w:r>
          </w:p>
          <w:p w14:paraId="69DE25E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5.1 安装、调试及培训 </w:t>
            </w:r>
          </w:p>
          <w:p w14:paraId="57552434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5.1.1在货物到达使用现场后，卖方按买方通知时间派技术人员到买方的项目现场，在买方技术人员在场的情况下开箱清点货物，组织安装、调试，直至设备正常运行，并承担因此发生的一切费用。 </w:t>
            </w:r>
          </w:p>
          <w:p w14:paraId="38C987BC">
            <w:pPr>
              <w:spacing w:line="360" w:lineRule="auto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5.1.2卖方负责对买方技术人员、操作人员进行现场免费培训，培训内容包括设备操作、设备维护及简单的设备维修等，直至技术人员、操作人员能够熟练掌握为止。</w:t>
            </w:r>
          </w:p>
          <w:p w14:paraId="312F8FFD">
            <w:pPr>
              <w:spacing w:line="360" w:lineRule="auto"/>
              <w:rPr>
                <w:rFonts w:hint="eastAsia"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备注：加“▲”参数需提供佐证材料，佐证材料不限于：产品彩页、检测报告、官网截图等证明材料</w:t>
            </w:r>
          </w:p>
        </w:tc>
      </w:tr>
      <w:tr w14:paraId="1E876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</w:tcPr>
          <w:p w14:paraId="24D564E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80" w:type="dxa"/>
          </w:tcPr>
          <w:p w14:paraId="156AF9FD">
            <w:pPr>
              <w:pStyle w:val="7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702" w:type="dxa"/>
          </w:tcPr>
          <w:p w14:paraId="07D9CA6D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sz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三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GB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其他要求</w:t>
            </w:r>
          </w:p>
          <w:p w14:paraId="5348896B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产品质量要求安全可靠，保持连续工作（每周按 24*7小时）长时间运行；设备零配件供应期5年。</w:t>
            </w:r>
          </w:p>
        </w:tc>
      </w:tr>
    </w:tbl>
    <w:p w14:paraId="0F036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7637"/>
    <w:rsid w:val="7D9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cs="Courier New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557</Characters>
  <Lines>0</Lines>
  <Paragraphs>0</Paragraphs>
  <TotalTime>0</TotalTime>
  <ScaleCrop>false</ScaleCrop>
  <LinksUpToDate>false</LinksUpToDate>
  <CharactersWithSpaces>558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2025-10-23T08:58:00Z</dcterms:created>
  <dc:creator>Administrator</dc:creator>
  <cp:lastModifiedBy>BanBo</cp:lastModifiedBy>
  <dcterms:modified xsi:type="dcterms:W3CDTF">2025-10-29T06:07:08Z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08182DFDB60249B1AE65975002624375_12</vt:lpwstr>
  </property>
</Properties>
</file>