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939B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80" w:lineRule="exact"/>
        <w:jc w:val="center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</w:rPr>
        <w:t>采购</w:t>
      </w:r>
      <w:r>
        <w:rPr>
          <w:rFonts w:hint="eastAsia" w:hAnsi="宋体" w:eastAsia="宋体" w:cs="宋体"/>
          <w:b/>
          <w:bCs w:val="0"/>
          <w:sz w:val="30"/>
          <w:szCs w:val="30"/>
          <w:lang w:eastAsia="zh-CN"/>
        </w:rPr>
        <w:t>内容及</w:t>
      </w:r>
      <w:r>
        <w:rPr>
          <w:rFonts w:hint="eastAsia" w:ascii="宋体" w:hAnsi="宋体" w:eastAsia="宋体" w:cs="宋体"/>
          <w:b/>
          <w:bCs w:val="0"/>
          <w:sz w:val="30"/>
          <w:szCs w:val="30"/>
        </w:rPr>
        <w:t>要求</w:t>
      </w:r>
    </w:p>
    <w:p w14:paraId="4A8768E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</w:p>
    <w:p w14:paraId="70BF761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一、技术服务内容及要求：</w:t>
      </w:r>
    </w:p>
    <w:p w14:paraId="6F41E12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乙方负责向甲方本级财政局提供技术服务人员一名，驻场服务期间工作地点为甲方指定的办公室，运维支持本级财政局预算编制管理应用、预算执行管理应用、会计核算管理应用、公务卡管理应用、总账管理应用等业务模块。</w:t>
      </w:r>
    </w:p>
    <w:p w14:paraId="7CEECD1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资格要求：</w:t>
      </w:r>
    </w:p>
    <w:p w14:paraId="463756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4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具有独立法人资格，依法独立核算、自主经营、自负盈亏、照章纳税，有固定的服务场所,有健全的管理规章制度（工商营业执照和法人证书复印件）。</w:t>
      </w:r>
    </w:p>
    <w:p w14:paraId="7A72693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pacing w:line="48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服务期限：</w:t>
      </w:r>
    </w:p>
    <w:p w14:paraId="416D15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480" w:lineRule="exact"/>
        <w:ind w:leftChars="0" w:firstLine="560" w:firstLineChars="200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自合同签订之日起三年，合同一年一签，每年评价合格方可签订下一年合同，如服务商提供的服务与承诺不相符或服务期间出现重大工作失误，采购人有权下一年不续签合同。如因政策原因导致服务合同无法继续履行的，服务合同自动终止，以政策要求为准。</w:t>
      </w:r>
    </w:p>
    <w:p w14:paraId="03F359C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pacing w:line="48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付款方式：</w:t>
      </w:r>
    </w:p>
    <w:p w14:paraId="1FE464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480" w:lineRule="exact"/>
        <w:ind w:leftChars="0" w:firstLine="560" w:firstLineChars="200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甲乙双方之间所发生的一切费用均以人民币结算及支付。甲方于合同签订后45个工作日内，完成运维费用支付。乙方收到上述款项的同时，向甲方提供等额有效的陕西增值税普通发票。</w:t>
      </w:r>
    </w:p>
    <w:p w14:paraId="09D2B24A">
      <w:pPr>
        <w:keepNext w:val="0"/>
        <w:keepLines w:val="0"/>
        <w:pageBreakBefore w:val="0"/>
        <w:tabs>
          <w:tab w:val="left" w:pos="588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3C4C99D9">
      <w:pPr>
        <w:tabs>
          <w:tab w:val="left" w:pos="5880"/>
        </w:tabs>
        <w:autoSpaceDE w:val="0"/>
        <w:autoSpaceDN w:val="0"/>
        <w:adjustRightInd w:val="0"/>
        <w:spacing w:line="800" w:lineRule="exact"/>
        <w:jc w:val="both"/>
        <w:rPr>
          <w:rFonts w:hint="eastAsia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</w:p>
    <w:p w14:paraId="146BD198">
      <w:pPr>
        <w:pStyle w:val="2"/>
        <w:rPr>
          <w:rFonts w:hint="eastAsia" w:hAnsi="宋体" w:eastAsia="宋体" w:cs="宋体"/>
          <w:b/>
          <w:bCs/>
          <w:sz w:val="32"/>
          <w:szCs w:val="32"/>
          <w:lang w:val="en-US" w:eastAsia="zh-CN"/>
        </w:rPr>
      </w:pPr>
    </w:p>
    <w:p w14:paraId="0B2B9DD8">
      <w:pPr>
        <w:pStyle w:val="3"/>
        <w:rPr>
          <w:rFonts w:hint="eastAsia" w:hAnsi="宋体" w:eastAsia="宋体" w:cs="宋体"/>
          <w:b/>
          <w:bCs/>
          <w:sz w:val="32"/>
          <w:szCs w:val="32"/>
          <w:lang w:val="en-US" w:eastAsia="zh-CN"/>
        </w:rPr>
      </w:pPr>
    </w:p>
    <w:p w14:paraId="3E44CB1A">
      <w:pPr>
        <w:pStyle w:val="3"/>
        <w:rPr>
          <w:rFonts w:hint="eastAsia" w:hAnsi="宋体" w:eastAsia="宋体" w:cs="宋体"/>
          <w:b/>
          <w:bCs/>
          <w:sz w:val="32"/>
          <w:szCs w:val="32"/>
          <w:lang w:val="en-US" w:eastAsia="zh-CN"/>
        </w:rPr>
      </w:pPr>
    </w:p>
    <w:p w14:paraId="06ABCAA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75B5C4"/>
    <w:multiLevelType w:val="singleLevel"/>
    <w:tmpl w:val="3475B5C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7317E"/>
    <w:rsid w:val="3F27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Calibri"/>
      <w:kern w:val="2"/>
      <w:sz w:val="21"/>
      <w:szCs w:val="24"/>
    </w:rPr>
  </w:style>
  <w:style w:type="paragraph" w:styleId="3">
    <w:name w:val="Body Text Indent 2"/>
    <w:basedOn w:val="1"/>
    <w:uiPriority w:val="0"/>
    <w:pPr>
      <w:spacing w:line="520" w:lineRule="exact"/>
      <w:ind w:firstLine="624"/>
    </w:pPr>
    <w:rPr>
      <w:rFonts w:ascii="楷体_GB2312" w:eastAsia="楷体_GB2312"/>
      <w:kern w:val="2"/>
      <w:sz w:val="3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2025-10-31T07:13:00Z</dcterms:created>
  <dc:creator>新晴</dc:creator>
  <cp:lastModifiedBy>新晴</cp:lastModifiedBy>
  <dcterms:modified xsi:type="dcterms:W3CDTF">2025-10-31T07:13:51Z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9B20C598AD7C4745B0FC145BF6D09E0B_11</vt:lpwstr>
  </property>
  <property fmtid="{D5CDD505-2E9C-101B-9397-08002B2CF9AE}" pid="4" name="KSOTemplateDocerSaveRecord">
    <vt:lpwstr>eyJoZGlkIjoiOGRlODFjYzQ1OWU0NTY0MTIzZGZlNWMxMGExZGMxMTciLCJ1c2VySWQiOiIzNTk5ODE1MDIifQ==</vt:lpwstr>
  </property>
</Properties>
</file>