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8A5A0">
      <w:pPr>
        <w:pStyle w:val="4"/>
        <w:spacing w:line="480" w:lineRule="exact"/>
        <w:jc w:val="center"/>
      </w:pPr>
      <w:bookmarkStart w:id="0" w:name="_GoBack"/>
      <w:r>
        <w:rPr>
          <w:rFonts w:ascii="仿宋_GB2312" w:hAnsi="仿宋_GB2312" w:eastAsia="仿宋_GB2312" w:cs="仿宋_GB2312"/>
          <w:b/>
          <w:sz w:val="36"/>
        </w:rPr>
        <w:t>汉中市南郑区农业农村局2025年南郑区人居环境整治项目招标公告</w:t>
      </w:r>
      <w:bookmarkEnd w:id="0"/>
    </w:p>
    <w:p w14:paraId="3E38A05E">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项目概况</w:t>
      </w:r>
    </w:p>
    <w:p w14:paraId="656DDDE2">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2025年南郑区人居环境整治项目的潜在投标人应在陕西省政府采购综合管理平台项目电子化交易系统（以下简称“项目电子化交易系统”）获取招标文件，并于 2025年11月21日 09时00分 （北京时间）前递交投标文件。</w:t>
      </w:r>
    </w:p>
    <w:p w14:paraId="5958D4C5">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32E48E3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项目编号：SXJC-HZ-202532</w:t>
      </w:r>
    </w:p>
    <w:p w14:paraId="36CFC87A">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项目名称：2025年南郑区人居环境整治项目</w:t>
      </w:r>
    </w:p>
    <w:p w14:paraId="78C8123A">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采购方式：公开招标</w:t>
      </w:r>
    </w:p>
    <w:p w14:paraId="7A4D6355">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预算金额：5,800,000.00元</w:t>
      </w:r>
    </w:p>
    <w:p w14:paraId="79F2CCF3">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采购需求：详见采购需求附件</w:t>
      </w:r>
    </w:p>
    <w:p w14:paraId="3451844A">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w:t>
      </w:r>
    </w:p>
    <w:p w14:paraId="106E802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采购包1：60日历天</w:t>
      </w:r>
    </w:p>
    <w:p w14:paraId="147AE4C2">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采购包2：60日历天</w:t>
      </w:r>
    </w:p>
    <w:p w14:paraId="26548DDA">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采购包3：60日历天</w:t>
      </w:r>
    </w:p>
    <w:p w14:paraId="52EB3B07">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采购包4：60日历天</w:t>
      </w:r>
    </w:p>
    <w:p w14:paraId="249EB78B">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采购包5：60日历天</w:t>
      </w:r>
    </w:p>
    <w:p w14:paraId="5199345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本项目是否接受联合体投标：</w:t>
      </w:r>
    </w:p>
    <w:p w14:paraId="73FE72A0">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采购包1：不接受联合体投标</w:t>
      </w:r>
    </w:p>
    <w:p w14:paraId="741DB5F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采购包2：不接受联合体投标</w:t>
      </w:r>
    </w:p>
    <w:p w14:paraId="45D99711">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采购包3：不接受联合体投标</w:t>
      </w:r>
    </w:p>
    <w:p w14:paraId="1F0E48D5">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采购包4：不接受联合体投标</w:t>
      </w:r>
    </w:p>
    <w:p w14:paraId="6A354762">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采购包5：不接受联合体投标</w:t>
      </w:r>
    </w:p>
    <w:p w14:paraId="461E84C8">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1CDD3601">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118FC269">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 无。</w:t>
      </w:r>
    </w:p>
    <w:p w14:paraId="3CB27612">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495728C9">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合同包1(2025年南郑区红庙镇红寺坝村人居环境提升项目)特定资格要求如下:</w:t>
      </w:r>
    </w:p>
    <w:p w14:paraId="1DBF553E">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营业执照:供应商应具有独立承担民事责任的能力的企业法人、事业法人、其他组织或者自然人,企业法人应提供营业执照等证明文件;事业法人应提供事业单位法人证、组织机构代码证等证明文件(或统一社会信用代码的事业单位法人证)等证明交件;其他组织应提供合法证明文件;自然人提供身份证明文件。</w:t>
      </w:r>
    </w:p>
    <w:p w14:paraId="2576BAFC">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(2)法定代表人授权委托书:法定代表人授权委托书(附法定代表人身份证复印件)及被授权委托人身份证(法定代表人参加投标只须提供法定代表人身份证)。</w:t>
      </w:r>
    </w:p>
    <w:p w14:paraId="580F404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p w14:paraId="57D35992">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p w14:paraId="0966A8F9">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合同包2(2025年南郑区中所营街道办康家营社区人居环境治 理项目)特定资格要求如下:</w:t>
      </w:r>
    </w:p>
    <w:p w14:paraId="202CD4BB">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营业执照:供应商应具有独立承担民事责任的能力的企业法人、事业法人、其他组织或者自然人,企业法人应提供营业执照等证明文件;事业法人应提供事业单位法人证、组织机构代码证等证明文件(或统一社会信用代码的事业单位法人证)等证明交件;其他组织应提供合法证明文件;自然人提供身份证明文件。</w:t>
      </w:r>
    </w:p>
    <w:p w14:paraId="37A705F0">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(2)法定代表人授权委托书:法定代表人授权委托书(附法定代表人身份证复印件)及被授权委托人身份证(法定代表人参加投标只须提供法定代表人身份证)。</w:t>
      </w:r>
    </w:p>
    <w:p w14:paraId="6E4765FC">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汉中市政府采购供应商资格承诺函》: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p w14:paraId="0EF2C219">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p w14:paraId="657789B5">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合同包3(2025年南郑区新集镇新集社区人居环境整治项目)特定资格要求如下:</w:t>
      </w:r>
    </w:p>
    <w:p w14:paraId="63F71324">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营业执照:供应商应具有独立承担民事责任的能力的企业法人、事业法人、其他组织或者自然人,企业法人应提供营业执照等证明交件;事业法人应提供事业单位法人证、组织机构代码证等证明文件(或统一社会信用代码的事业单位法人证)等证明文件;其他组织应提供合法证明文件;自然人提供身份证明文件。</w:t>
      </w:r>
    </w:p>
    <w:p w14:paraId="6615CA7B">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(2)法定代表人授权委托书:法定代表人授权委托书(附法定代表人身份证复印件)及被授权委托人身份证(法定代表人参加投标只须提供法定代表人身份证)。</w:t>
      </w:r>
    </w:p>
    <w:p w14:paraId="6FA4D82B">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汉中市政府采购供应商资格承诺函》: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p w14:paraId="3123FDC4">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p w14:paraId="147DEA4E">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合同包4(2025年黄官镇潮水村人居环境整治项目)特定资格要求如下:</w:t>
      </w:r>
    </w:p>
    <w:p w14:paraId="29D1EFF1">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营业执照:供应商应具有独立承担民事责任的能力的企业法人、事业法人、其他组织或者自然人,企业法人应提供营业执照等证明交件;事业法人应提供事业单位法人证、组织机构代码证等证明文件(或统一社会信用代码的事业单位法人证)等证明文件;其他组织应提供合法证明文件;自然人提供身份证明文件。</w:t>
      </w:r>
    </w:p>
    <w:p w14:paraId="0812D1F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(2)法定代表人授权委托书:法定代表人授权委托书(附法定代表人身份证复印件)及被授权委托人身份证(法定代表人参加投标只须提供法定代表人身份证)。</w:t>
      </w:r>
    </w:p>
    <w:p w14:paraId="2B2E3B22">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汉中市政府采购供应商资格承诺函》: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p w14:paraId="7AB41C0C">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p w14:paraId="29F3CE3F">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合同包5(2025年度南郑区红庙镇罗帐岭村人居环境整治提升项目)特定资格要求如下:</w:t>
      </w:r>
    </w:p>
    <w:p w14:paraId="55F92BB0">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营业执照:供应商应具有独立承担民事责任的能力的企业法人、事业法人、其他组织或者自然人,企业法人应提供营业执照等证明交件;事业法人应提供事业单位法人证、组织机构代码证等证明文件(或统一社会信用代码的事业单位法人证)等证明文件;其他组织应提供合法证明文件;自然人提供身份证明文件。</w:t>
      </w:r>
    </w:p>
    <w:p w14:paraId="5CD654A0">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(2)法定代表人授权委托书:法定代表人授权委托书(附法定代表人身份证复印件)及被授权委托人身份证(法定代表人参加投标只须提供法定代表人身份证)。</w:t>
      </w:r>
    </w:p>
    <w:p w14:paraId="7B485218">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汉中市政府采购供应商资格承诺函》:供应商应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也未列入中国政府采购网“政府采购严重违法失信行为记录名单”中。需提供《汉中市政府采购供应商资格承诺函》。</w:t>
      </w:r>
    </w:p>
    <w:p w14:paraId="58665B1B">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建设行政部门颁发的建筑工程施工总承包或市政公用工程施工总承包三级及以上资质，具有安全生产许可证；拟派项目经理须具有建设行政部门颁发的建筑工程专业或市政公用工程专业二级及以上注册建造师资格，并具有安全生产考核合格证书，且无在建项目（提供无在建项目承诺书）。</w:t>
      </w:r>
    </w:p>
    <w:p w14:paraId="42023434">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三、获取招标文件</w:t>
      </w:r>
    </w:p>
    <w:p w14:paraId="3B35460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2025年10月31日 至 2025年11月07日 ，每天上午 00:00:00 至 12:00:00 ，下午 12:00:00 至 23:59:59 （北京时间）</w:t>
      </w:r>
    </w:p>
    <w:p w14:paraId="036FC093">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途径：项目电子化交易系统（交易执行-选择项目所属区划-应标-项目投标-未获取页面）选择本项目报名参与并获取采购文件</w:t>
      </w:r>
    </w:p>
    <w:p w14:paraId="56374A0A">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方式：投标人有意参加本项目的，应在陕西省政府采购网（www.ccgp-shaanxi.gov.cn）登录项目电子化交易系统申请获取采购文件</w:t>
      </w:r>
    </w:p>
    <w:p w14:paraId="2E5AD94D">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0元</w:t>
      </w:r>
    </w:p>
    <w:p w14:paraId="0BF1C3DE">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四、提交投标文件截止时间、开标时间和地点</w:t>
      </w:r>
    </w:p>
    <w:p w14:paraId="741A6119">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2025年11月21日 09时00分00秒 （北京时间）</w:t>
      </w:r>
    </w:p>
    <w:p w14:paraId="7A5885BD">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提交投标文件地点：项目电子化交易系统（交易执行-选择项目所属区划-应标-项目投标-已获取-投标（响应）管理）上传投标（响应）文件</w:t>
      </w:r>
    </w:p>
    <w:p w14:paraId="230F5B2E">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开标地点：项目电子化交易系统（交易执行-选择项目所属区划-开标-供应商开标大厅）参与线上开标</w:t>
      </w:r>
    </w:p>
    <w:p w14:paraId="73569FC2">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五、公告期限</w:t>
      </w:r>
    </w:p>
    <w:p w14:paraId="123FA299">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自本公告发布之日起5个工作日。</w:t>
      </w:r>
    </w:p>
    <w:p w14:paraId="4B296F25">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六、其他补充事宜</w:t>
      </w:r>
    </w:p>
    <w:p w14:paraId="75A77537">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1D4E8C4D">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1F0E2DA8">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436A878">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1C77DD5">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供应商应当加强互认的证书及签章日常校验和妥善保管，确保在参加采购活动期间互认的证书及签章能够正常使用；供应商应当严格互认的证书及签章的内部授权管理，防止非授权操作。</w:t>
      </w:r>
    </w:p>
    <w:p w14:paraId="3985F735">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（三）供应商应当自行准备电子化采购所需的计算机终端、软硬件及网络环境，承担因准备不足产生的不利后果。</w:t>
      </w:r>
    </w:p>
    <w:p w14:paraId="3FB025FE">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（四）开标/开启前30分钟内，供应商需登录项目电子化交易系统-“供应商开标大厅”-进入开标选择对应项目包组操作签到</w:t>
      </w:r>
    </w:p>
    <w:p w14:paraId="51B1230E">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（五）政府采购平台技术支持：</w:t>
      </w:r>
    </w:p>
    <w:p w14:paraId="18E1423F">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在线客服：通过陕西省政府采购网-在线客服进行咨询</w:t>
      </w:r>
    </w:p>
    <w:p w14:paraId="72031271">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技术服务电话：029-96702</w:t>
      </w:r>
    </w:p>
    <w:p w14:paraId="093FA2DD">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CA及签章服务：通过陕西省政府采购网-办事指南进行查询</w:t>
      </w:r>
    </w:p>
    <w:p w14:paraId="17AB797D">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成交供应商在领取成交通知书前，须向采购代理机构提供纸质版响应文件正本1份，副本1份，1份电子版U盘(包括响应文件的全部内容)且提供的响应文件必须与在陕西省政府采购综合管理平台的项目电子化交易系统中提交的电子响应文件内容一致，纸质版响应文件必须装订成册签字盖章。</w:t>
      </w:r>
    </w:p>
    <w:p w14:paraId="78D8C43C">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七、对本次招标提出询问，请按以下方式联系。</w:t>
      </w:r>
    </w:p>
    <w:p w14:paraId="6594C7DF">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5C9CEB79">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名称：汉中市南郑区农业农村局</w:t>
      </w:r>
    </w:p>
    <w:p w14:paraId="17A2ECC2">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地址：汉中市南郑区东大街37号</w:t>
      </w:r>
    </w:p>
    <w:p w14:paraId="54061254">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联系方式：0916-5512213</w:t>
      </w:r>
    </w:p>
    <w:p w14:paraId="04FDAC1E">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6565670C">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名称：陕西加诚项目管理有限公司</w:t>
      </w:r>
    </w:p>
    <w:p w14:paraId="1043AA9F">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地址：陕西省汉中市南郑区大河坎镇海韵丹桂园售楼部东侧三楼</w:t>
      </w:r>
    </w:p>
    <w:p w14:paraId="58B19D8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联系方式：13429765321</w:t>
      </w:r>
    </w:p>
    <w:p w14:paraId="29EEF3B8">
      <w:pPr>
        <w:pStyle w:val="4"/>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0A3CA57A">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项目联系人：王先生</w:t>
      </w:r>
    </w:p>
    <w:p w14:paraId="5DC0B0D8">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电话：13429765321</w:t>
      </w:r>
    </w:p>
    <w:p w14:paraId="42058C7E">
      <w:pPr>
        <w:pStyle w:val="4"/>
        <w:keepNext w:val="0"/>
        <w:keepLines w:val="0"/>
        <w:pageBreakBefore w:val="0"/>
        <w:widowControl/>
        <w:kinsoku/>
        <w:wordWrap/>
        <w:overflowPunct/>
        <w:topLinePunct w:val="0"/>
        <w:autoSpaceDE/>
        <w:autoSpaceDN/>
        <w:bidi w:val="0"/>
        <w:adjustRightInd/>
        <w:snapToGrid/>
        <w:spacing w:line="360" w:lineRule="auto"/>
        <w:jc w:val="right"/>
        <w:textAlignment w:val="auto"/>
      </w:pPr>
      <w:r>
        <w:rPr>
          <w:rFonts w:hint="eastAsia" w:asciiTheme="minorEastAsia" w:hAnsiTheme="minorEastAsia" w:eastAsiaTheme="minorEastAsia" w:cstheme="minorEastAsia"/>
          <w:sz w:val="24"/>
          <w:szCs w:val="24"/>
        </w:rPr>
        <w:t>陕西加诚项目管理有限公司</w:t>
      </w:r>
      <w:r>
        <w:rPr>
          <w:rFonts w:hint="eastAsia" w:asciiTheme="minorEastAsia" w:hAnsiTheme="minorEastAsia" w:eastAsiaTheme="minorEastAsia" w:cstheme="minorEastAsia"/>
          <w:sz w:val="24"/>
          <w:szCs w:val="24"/>
        </w:rPr>
        <w:br w:type="textWrapping"/>
      </w:r>
    </w:p>
    <w:p w14:paraId="560B864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A61C7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4588</Words>
  <Characters>4836</Characters>
  <Lines>0</Lines>
  <Paragraphs>0</Paragraphs>
  <TotalTime>1</TotalTime>
  <ScaleCrop>false</ScaleCrop>
  <LinksUpToDate>false</LinksUpToDate>
  <CharactersWithSpaces>4858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黑色醋</cp:lastModifiedBy>
  <dcterms:modified xsi:type="dcterms:W3CDTF">2025-10-31T08:13:15Z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eyJoZGlkIjoiNzUxMjEzOTVjMmYxMTJjZDc2MGJlMWU1MDZlNzdmYjAiLCJ1c2VySWQiOiIyMzM5MzI5NTYifQ==</vt:lpwstr>
  </property>
  <property fmtid="{D5CDD505-2E9C-101B-9397-08002B2CF9AE}" pid="4" name="ICV">
    <vt:lpwstr>D14C1B17523B45E9973FFF8C3BB5C7FE_13</vt:lpwstr>
  </property>
</Properties>
</file>