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584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采购需求</w:t>
      </w:r>
    </w:p>
    <w:p w14:paraId="2E19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为顺利推进“保回迁”项目建设，确保铁路局东片区DK7、DK8地块安置楼建设，现需开展大华二坊10KV126六路线架空线落地箱变、环网柜采购工作。配合将横穿DK7地块内16根10KV电线杆，全长约2250米落入电缆沟内，加速铁路局东片区DK7、DK8地块安置楼建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84F6D"/>
    <w:rsid w:val="0A9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2025-10-31T08:20:00Z</dcterms:created>
  <dc:creator>赋玖</dc:creator>
  <cp:lastModifiedBy>赋玖</cp:lastModifiedBy>
  <dcterms:modified xsi:type="dcterms:W3CDTF">2025-10-31T08:21:06Z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0C853A7B12584AA1A47B7F444E52F9D3_11</vt:lpwstr>
  </property>
  <property fmtid="{D5CDD505-2E9C-101B-9397-08002B2CF9AE}" pid="4" name="KSOTemplateDocerSaveRecord">
    <vt:lpwstr>eyJoZGlkIjoiY2VhNTQyZDRhNzI0YzBhZDI3MzlmNzlhNzRlOWI4MjMiLCJ1c2VySWQiOiIzMzc4NTAzOTgifQ==</vt:lpwstr>
  </property>
</Properties>
</file>