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55F14">
      <w:pPr>
        <w:pStyle w:val="2"/>
        <w:keepNext w:val="0"/>
        <w:keepLines w:val="0"/>
        <w:widowControl/>
        <w:suppressLineNumbers w:val="0"/>
        <w:spacing w:before="0" w:beforeAutospacing="0" w:after="0" w:afterAutospacing="0" w:line="480" w:lineRule="atLeast"/>
        <w:ind w:left="0" w:right="0" w:firstLine="482"/>
        <w:jc w:val="both"/>
        <w:rPr>
          <w:rFonts w:ascii="微软雅黑" w:hAnsi="微软雅黑" w:eastAsia="微软雅黑" w:cs="微软雅黑"/>
          <w:i w:val="0"/>
          <w:iCs w:val="0"/>
          <w:caps w:val="0"/>
          <w:color w:val="333333"/>
          <w:spacing w:val="0"/>
        </w:rPr>
      </w:pPr>
      <w:r>
        <w:rPr>
          <w:rStyle w:val="5"/>
          <w:rFonts w:hint="eastAsia" w:ascii="宋体" w:hAnsi="宋体" w:eastAsia="宋体" w:cs="宋体"/>
          <w:i w:val="0"/>
          <w:iCs w:val="0"/>
          <w:caps w:val="0"/>
          <w:color w:val="333333"/>
          <w:spacing w:val="0"/>
          <w:sz w:val="24"/>
          <w:szCs w:val="24"/>
        </w:rPr>
        <w:t>警用电动摩托车（含头盔2个/辆）50辆</w:t>
      </w:r>
    </w:p>
    <w:p w14:paraId="7B3B63A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一、 产品技术规格</w:t>
      </w:r>
    </w:p>
    <w:p w14:paraId="342ED328">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（1）电控系统:</w:t>
      </w:r>
    </w:p>
    <w:p w14:paraId="2F33A386">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1.60V-72V多段位电压智能化控制系统。</w:t>
      </w:r>
    </w:p>
    <w:p w14:paraId="3D2DC4B5">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2.具备三动力无级变速功能。</w:t>
      </w:r>
    </w:p>
    <w:p w14:paraId="06947131">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3.手动制动断电。</w:t>
      </w:r>
    </w:p>
    <w:p w14:paraId="5954CFB7">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4.集成智能欠压保护、防击穿过流保护及自动化高效挡位控制，确保运行稳定、强劲、快速。</w:t>
      </w:r>
    </w:p>
    <w:p w14:paraId="1778B618">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（2）能源与动力系统:</w:t>
      </w:r>
    </w:p>
    <w:p w14:paraId="4B3AD730">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1.电池:配置60V20Ah石墨烯电池组。</w:t>
      </w:r>
    </w:p>
    <w:p w14:paraId="2FC3D323">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2.电机:搭载1200W大功率满盘电机，行驶稳定性。</w:t>
      </w:r>
    </w:p>
    <w:p w14:paraId="5C098A7E">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3.充电器:具备防反接、充满自动关机、温控保护等功能，输入电压为AC 220V。</w:t>
      </w:r>
    </w:p>
    <w:p w14:paraId="301B6827">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（3）制动与减震系统:</w:t>
      </w:r>
    </w:p>
    <w:p w14:paraId="6AFEFB4C">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1.制动系统:采用前后CBS黄金联动对置缸碟刹系统，制动安全可靠。</w:t>
      </w:r>
    </w:p>
    <w:p w14:paraId="13D9B30B">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2.减震系统:配备前后大闸调校液压舒适减震，保障骑行平稳性。</w:t>
      </w:r>
    </w:p>
    <w:p w14:paraId="2F53DDF6">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（4）动力传输系统:采用三动力无级调速系统，变速平顺。</w:t>
      </w:r>
    </w:p>
    <w:p w14:paraId="28008A69">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（5）车身结构与外观</w:t>
      </w:r>
    </w:p>
    <w:p w14:paraId="181E9D71">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1.车体结构:主梁为高强度微型车架钢结构，搭配加固型大支架。车身为碳钢骨架，ABS外壳、PC灯具。（需提供出厂自检报告）</w:t>
      </w:r>
    </w:p>
    <w:p w14:paraId="4AD9DAD5">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2.外观涂装:标准颜色为警用蓝色(符合警用巡逻车标准色号)，可根据需求定制。</w:t>
      </w:r>
    </w:p>
    <w:p w14:paraId="55C5705B">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3.外置护杠:全包围精晶电镀大支架及一次成型保险杠，耐腐蚀，美观实用。</w:t>
      </w:r>
    </w:p>
    <w:p w14:paraId="46C9B1C9">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4.轮胎规格:300-10真空胎，具备耐磨、低滚阻、防刺特性。</w:t>
      </w:r>
    </w:p>
    <w:p w14:paraId="0C5CB5C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▲（6）警用专用装备</w:t>
      </w:r>
    </w:p>
    <w:p w14:paraId="62D811A7">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1.警示照明系统:车前配备警用红蓝爆闪巡视灯。</w:t>
      </w:r>
    </w:p>
    <w:p w14:paraId="78A208B4">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2.后置铝合金可调式高亮LED爆闪警灯。</w:t>
      </w:r>
    </w:p>
    <w:p w14:paraId="247E9B6E">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3.前置高亮LED三透镜大灯，照明亮度加倍。</w:t>
      </w:r>
    </w:p>
    <w:p w14:paraId="487C1D66">
      <w:pPr>
        <w:pStyle w:val="2"/>
        <w:keepNext w:val="0"/>
        <w:keepLines w:val="0"/>
        <w:widowControl/>
        <w:suppressLineNumbers w:val="0"/>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333333"/>
          <w:spacing w:val="0"/>
        </w:rPr>
      </w:pPr>
      <w:r>
        <w:rPr>
          <w:rStyle w:val="5"/>
          <w:rFonts w:hint="eastAsia" w:ascii="宋体" w:hAnsi="宋体" w:eastAsia="宋体" w:cs="宋体"/>
          <w:i w:val="0"/>
          <w:iCs w:val="0"/>
          <w:caps w:val="0"/>
          <w:color w:val="333333"/>
          <w:spacing w:val="0"/>
          <w:sz w:val="24"/>
          <w:szCs w:val="24"/>
        </w:rPr>
        <w:t>需提供相关证明资料：包含但不限于</w:t>
      </w:r>
      <w:r>
        <w:rPr>
          <w:rStyle w:val="5"/>
          <w:rFonts w:hint="eastAsia" w:ascii="宋体" w:hAnsi="宋体" w:eastAsia="宋体" w:cs="宋体"/>
          <w:i w:val="0"/>
          <w:iCs w:val="0"/>
          <w:caps w:val="0"/>
          <w:color w:val="000000"/>
          <w:spacing w:val="0"/>
          <w:sz w:val="24"/>
          <w:szCs w:val="24"/>
        </w:rPr>
        <w:t>官网截图、检测报告等</w:t>
      </w:r>
      <w:r>
        <w:rPr>
          <w:rStyle w:val="5"/>
          <w:rFonts w:hint="eastAsia" w:ascii="宋体" w:hAnsi="宋体" w:eastAsia="宋体" w:cs="宋体"/>
          <w:i w:val="0"/>
          <w:iCs w:val="0"/>
          <w:caps w:val="0"/>
          <w:color w:val="333333"/>
          <w:spacing w:val="0"/>
          <w:sz w:val="24"/>
          <w:szCs w:val="24"/>
        </w:rPr>
        <w:t>。</w:t>
      </w:r>
    </w:p>
    <w:p w14:paraId="3ECF98D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▲（7）警报音响系统:</w:t>
      </w:r>
    </w:p>
    <w:p w14:paraId="0FC6FFD4">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1.配备中高频警用扬声器，音质清晰洪亮，内置隐感式多频段降系统。</w:t>
      </w:r>
    </w:p>
    <w:p w14:paraId="298DE4AB">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2.警具控制器采用高强塑材，内置双功放管，确保音质明亮，且具备防雨、防晒、耐高低温特性。</w:t>
      </w:r>
    </w:p>
    <w:p w14:paraId="1DEF4E98">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3.配备12V高分贝电喇叭。</w:t>
      </w:r>
    </w:p>
    <w:p w14:paraId="40D31FCB">
      <w:pPr>
        <w:pStyle w:val="2"/>
        <w:keepNext w:val="0"/>
        <w:keepLines w:val="0"/>
        <w:widowControl/>
        <w:suppressLineNumbers w:val="0"/>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333333"/>
          <w:spacing w:val="0"/>
        </w:rPr>
      </w:pPr>
      <w:r>
        <w:rPr>
          <w:rStyle w:val="5"/>
          <w:rFonts w:hint="eastAsia" w:ascii="宋体" w:hAnsi="宋体" w:eastAsia="宋体" w:cs="宋体"/>
          <w:i w:val="0"/>
          <w:iCs w:val="0"/>
          <w:caps w:val="0"/>
          <w:color w:val="333333"/>
          <w:spacing w:val="0"/>
          <w:sz w:val="24"/>
          <w:szCs w:val="24"/>
        </w:rPr>
        <w:t>需提供相关证明资料：包含但不限于</w:t>
      </w:r>
      <w:r>
        <w:rPr>
          <w:rStyle w:val="5"/>
          <w:rFonts w:hint="eastAsia" w:ascii="宋体" w:hAnsi="宋体" w:eastAsia="宋体" w:cs="宋体"/>
          <w:i w:val="0"/>
          <w:iCs w:val="0"/>
          <w:caps w:val="0"/>
          <w:color w:val="000000"/>
          <w:spacing w:val="0"/>
          <w:sz w:val="24"/>
          <w:szCs w:val="24"/>
        </w:rPr>
        <w:t>官网截图、检测报告等</w:t>
      </w:r>
      <w:r>
        <w:rPr>
          <w:rStyle w:val="5"/>
          <w:rFonts w:hint="eastAsia" w:ascii="宋体" w:hAnsi="宋体" w:eastAsia="宋体" w:cs="宋体"/>
          <w:i w:val="0"/>
          <w:iCs w:val="0"/>
          <w:caps w:val="0"/>
          <w:color w:val="333333"/>
          <w:spacing w:val="0"/>
          <w:sz w:val="24"/>
          <w:szCs w:val="24"/>
        </w:rPr>
        <w:t>。</w:t>
      </w:r>
    </w:p>
    <w:p w14:paraId="5441FEBF">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（8）安全与标识:配备前后一体转向灯及组合后置尾灯。</w:t>
      </w:r>
    </w:p>
    <w:p w14:paraId="3E7AB120">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二、人机工程与辅助功能</w:t>
      </w:r>
    </w:p>
    <w:p w14:paraId="7B31E659">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1.仪表台:配置超高清全彩黑底护眼显示屏，可实时、精准显示电量、速度、里程等信息，与车辆深度互联。</w:t>
      </w:r>
    </w:p>
    <w:p w14:paraId="50F02C50">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2.座椅:采用一体式高密度空气零感发泡皮革整座，舒适耐用。</w:t>
      </w:r>
    </w:p>
    <w:p w14:paraId="2FA4E606">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3.后视镜:左右各配备一只手动角度可调后视镜。</w:t>
      </w:r>
    </w:p>
    <w:p w14:paraId="1F6E42A3">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4.储物空间:配备超大存储空间深座桶及4SL铝塑外卖款方箱(可选配)。</w:t>
      </w:r>
    </w:p>
    <w:p w14:paraId="79A9994E">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5.充电接口:配备车载USB手机快充功能。</w:t>
      </w:r>
    </w:p>
    <w:p w14:paraId="1E55E37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6.防盗装置:配备双遥控防盗报警锁电机。</w:t>
      </w:r>
    </w:p>
    <w:p w14:paraId="3110A99A">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三、主要性能参数</w:t>
      </w:r>
    </w:p>
    <w:p w14:paraId="7196C86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1.外形尺寸(长x宽x高):1820mmx710mmx1090mm(允许公差±50mm)</w:t>
      </w:r>
    </w:p>
    <w:p w14:paraId="7D570B3F">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2.轴距:1340mm(允许公差+50mm)。</w:t>
      </w:r>
    </w:p>
    <w:p w14:paraId="599D436A">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3.额定乘员:2人(含驾驶员)</w:t>
      </w:r>
    </w:p>
    <w:p w14:paraId="25AB7F32">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4.最大行驶速度:≤52 km/h。</w:t>
      </w:r>
    </w:p>
    <w:p w14:paraId="0BDBA862">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5.最大爬坡度:≤20%。</w:t>
      </w:r>
    </w:p>
    <w:p w14:paraId="41FA97F1">
      <w:r>
        <w:br w:type="page"/>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13"/>
        <w:gridCol w:w="1184"/>
        <w:gridCol w:w="5886"/>
        <w:gridCol w:w="930"/>
      </w:tblGrid>
      <w:tr w14:paraId="1B4B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01"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61FFB9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序号</w:t>
            </w:r>
          </w:p>
        </w:tc>
        <w:tc>
          <w:tcPr>
            <w:tcW w:w="6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5CCBEB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产品名称</w:t>
            </w:r>
          </w:p>
        </w:tc>
        <w:tc>
          <w:tcPr>
            <w:tcW w:w="345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5DBCD6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技术参数</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EBD7E8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数量</w:t>
            </w:r>
          </w:p>
        </w:tc>
      </w:tr>
      <w:tr w14:paraId="4A96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0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B0E957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w:t>
            </w:r>
          </w:p>
        </w:tc>
        <w:tc>
          <w:tcPr>
            <w:tcW w:w="6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432F7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AED除颤仪</w:t>
            </w:r>
          </w:p>
        </w:tc>
        <w:tc>
          <w:tcPr>
            <w:tcW w:w="345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6425714">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1、设备整机重量≤2.0Kg（含电池和电极片）；</w:t>
            </w:r>
          </w:p>
          <w:p w14:paraId="7825159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2、抗冲击/跌落性能：具备优异的抗冲击/跌落性能，机器六面均可承受≥1.2 m跌落冲击；</w:t>
            </w:r>
          </w:p>
          <w:p w14:paraId="0E3DEE8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3、防尘防水级别：防尘防水级别≧IP55；</w:t>
            </w:r>
          </w:p>
          <w:p w14:paraId="31E7FB6F">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4、工作温度0℃-50℃，并且设备从室温环境下进入-20ºC环境后，至少能工作60分钟；</w:t>
            </w:r>
          </w:p>
          <w:p w14:paraId="6C98B89C">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5、设备本身无USB等外插入式接口，确保整机的密封性；</w:t>
            </w:r>
          </w:p>
          <w:p w14:paraId="6AAAD84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▲6、除颤能量：采用新一代低能量双相波除颤技术，成人最大能量不高于200J，儿童最大能量不高于70J；有效降低对心肌细胞的损伤。除颤能量可根据阻抗动态调整，确保200档位下负载200Ω时除颤能量可达200J；</w:t>
            </w:r>
          </w:p>
          <w:p w14:paraId="57C87BF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▲7、设备具有晃动干扰检测和起搏检测功能，具备起搏器伪像检测和滤除功能，降低心律误判风险，且充电过程中持续分析心律；</w:t>
            </w:r>
          </w:p>
          <w:p w14:paraId="02C661A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▲8、采用满容量的新电池，从开始分析到150J电击准备完成的时间，7秒以内。（须</w:t>
            </w:r>
            <w:r>
              <w:rPr>
                <w:rFonts w:hint="eastAsia" w:ascii="宋体" w:hAnsi="宋体" w:eastAsia="宋体" w:cs="宋体"/>
                <w:i w:val="0"/>
                <w:iCs w:val="0"/>
                <w:caps w:val="0"/>
                <w:color w:val="000000"/>
                <w:spacing w:val="0"/>
                <w:sz w:val="24"/>
                <w:szCs w:val="24"/>
              </w:rPr>
              <w:t>提供产品相关证明资料包含但不限于官网截图、检测报告等</w:t>
            </w:r>
            <w:r>
              <w:rPr>
                <w:rFonts w:hint="eastAsia" w:ascii="宋体" w:hAnsi="宋体" w:eastAsia="宋体" w:cs="宋体"/>
                <w:i w:val="0"/>
                <w:iCs w:val="0"/>
                <w:caps w:val="0"/>
                <w:color w:val="333333"/>
                <w:spacing w:val="0"/>
                <w:sz w:val="24"/>
                <w:szCs w:val="24"/>
              </w:rPr>
              <w:t>）；</w:t>
            </w:r>
          </w:p>
          <w:p w14:paraId="752F3BAF">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9、机器提供彩色显示屏，支持动画指导用户执行急救操作，屏幕可视角不低于140度，操作屏幕清晰可视；</w:t>
            </w:r>
          </w:p>
          <w:p w14:paraId="175DF1E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10、设备能够根据环境光强度自动调节屏幕显示亮度，适应强光环境下使用；</w:t>
            </w:r>
          </w:p>
          <w:p w14:paraId="4368B01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11、支持成人和儿童两种除颤模式。可一键切换成人儿童模式；</w:t>
            </w:r>
          </w:p>
          <w:p w14:paraId="70E9BFBB">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12、设备具有自检功能；</w:t>
            </w:r>
          </w:p>
          <w:p w14:paraId="486A269C">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13、设备具有温度监控功能，当设备环境超出预期范围时，发出提示信息；</w:t>
            </w:r>
          </w:p>
          <w:p w14:paraId="6461EE0D">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▲14、设备可根据环境噪声自动调节音量，最大音量≥80dB。（须</w:t>
            </w:r>
            <w:r>
              <w:rPr>
                <w:rFonts w:hint="eastAsia" w:ascii="宋体" w:hAnsi="宋体" w:eastAsia="宋体" w:cs="宋体"/>
                <w:i w:val="0"/>
                <w:iCs w:val="0"/>
                <w:caps w:val="0"/>
                <w:color w:val="000000"/>
                <w:spacing w:val="0"/>
                <w:sz w:val="24"/>
                <w:szCs w:val="24"/>
              </w:rPr>
              <w:t>提供产品相关证明资料包含但不限于官网截图、检测报告等</w:t>
            </w:r>
            <w:r>
              <w:rPr>
                <w:rFonts w:hint="eastAsia" w:ascii="宋体" w:hAnsi="宋体" w:eastAsia="宋体" w:cs="宋体"/>
                <w:i w:val="0"/>
                <w:iCs w:val="0"/>
                <w:caps w:val="0"/>
                <w:color w:val="333333"/>
                <w:spacing w:val="0"/>
                <w:sz w:val="24"/>
                <w:szCs w:val="24"/>
              </w:rPr>
              <w:t>）；</w:t>
            </w:r>
          </w:p>
          <w:p w14:paraId="12EC8EF7">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15、抢救时具有录音功能，录音时长不低于80分钟；</w:t>
            </w:r>
          </w:p>
          <w:p w14:paraId="219036FC">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16、设备支持无线导出数据，包括心电、阻抗和录音数据，自检数据，日志事件数据；</w:t>
            </w:r>
          </w:p>
          <w:p w14:paraId="0952CC70">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17、在室温温度环境下，电池待机寿命≧5年；</w:t>
            </w:r>
          </w:p>
          <w:p w14:paraId="7A3D7F7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18、20℃环境下，使用新电池150J电击，可电击次数≥310次；</w:t>
            </w:r>
          </w:p>
          <w:p w14:paraId="366D5B67">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19、电量低时的电击次数或监护时间：首次电量低提示后还可实施电击≥10次的最大能量除颤放电或连续监护≥30分钟；</w:t>
            </w:r>
          </w:p>
          <w:p w14:paraId="36980A3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20、电极片有效期≥30个月；</w:t>
            </w:r>
          </w:p>
          <w:p w14:paraId="7A455ED4">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21、电极片要有明显的指示粘贴部位标记，防止粘贴错误，粘贴无效时有语音提示。备用状态时电极片已经与主机连接，不影响电极片有效期。备用状态时电极片不裸露，取用AED过程中不散落；</w:t>
            </w:r>
          </w:p>
          <w:p w14:paraId="64B2337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22、提供智能语音播报。设备根据急救人员响应速度，智能提示急救人员除去病人的衣物、粘贴电极片；</w:t>
            </w:r>
          </w:p>
          <w:p w14:paraId="619139DC">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23、配置包含AED主机、AED便携背包、一次性免维护不可充电电池、一次性除颤电极片、中文使用说明书、快速操作指南；</w:t>
            </w:r>
          </w:p>
          <w:p w14:paraId="28A5ADA2">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▲24、除颤波形：设备输出除颤波形为双相指数截尾波，波形参数可根据病人阻抗进行自动补偿；（须</w:t>
            </w:r>
            <w:r>
              <w:rPr>
                <w:rFonts w:hint="eastAsia" w:ascii="宋体" w:hAnsi="宋体" w:eastAsia="宋体" w:cs="宋体"/>
                <w:i w:val="0"/>
                <w:iCs w:val="0"/>
                <w:caps w:val="0"/>
                <w:color w:val="000000"/>
                <w:spacing w:val="0"/>
                <w:sz w:val="24"/>
                <w:szCs w:val="24"/>
              </w:rPr>
              <w:t>提供产品相关证明资料包含但不限于官网截图、检测报告等</w:t>
            </w:r>
            <w:r>
              <w:rPr>
                <w:rFonts w:hint="eastAsia" w:ascii="宋体" w:hAnsi="宋体" w:eastAsia="宋体" w:cs="宋体"/>
                <w:i w:val="0"/>
                <w:iCs w:val="0"/>
                <w:caps w:val="0"/>
                <w:color w:val="333333"/>
                <w:spacing w:val="0"/>
                <w:sz w:val="24"/>
                <w:szCs w:val="24"/>
              </w:rPr>
              <w:t>）</w:t>
            </w:r>
          </w:p>
          <w:p w14:paraId="7DE9F7CD">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▲25、电击取消功能：在电击释放之前，当遇到下任状态时，设备应取消电击；（须</w:t>
            </w:r>
            <w:r>
              <w:rPr>
                <w:rFonts w:hint="eastAsia" w:ascii="宋体" w:hAnsi="宋体" w:eastAsia="宋体" w:cs="宋体"/>
                <w:i w:val="0"/>
                <w:iCs w:val="0"/>
                <w:caps w:val="0"/>
                <w:color w:val="000000"/>
                <w:spacing w:val="0"/>
                <w:sz w:val="24"/>
                <w:szCs w:val="24"/>
              </w:rPr>
              <w:t>提供产品相关证明资料包含但不限于官网截图、检测报告等</w:t>
            </w:r>
            <w:r>
              <w:rPr>
                <w:rFonts w:hint="eastAsia" w:ascii="宋体" w:hAnsi="宋体" w:eastAsia="宋体" w:cs="宋体"/>
                <w:i w:val="0"/>
                <w:iCs w:val="0"/>
                <w:caps w:val="0"/>
                <w:color w:val="333333"/>
                <w:spacing w:val="0"/>
                <w:sz w:val="24"/>
                <w:szCs w:val="24"/>
              </w:rPr>
              <w:t>）；</w:t>
            </w:r>
          </w:p>
          <w:p w14:paraId="5656D17E">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▲26、AED 生产厂家具备自研AED管理系统，管理系统能到达可视化信息管理，对设备的自身可以每天每周每月自检，有自己的急救地图小程序一键呼救解决方案，设备信息异常及时通知。</w:t>
            </w:r>
          </w:p>
          <w:p w14:paraId="58F90C3A">
            <w:pPr>
              <w:keepNext w:val="0"/>
              <w:keepLines w:val="0"/>
              <w:widowControl/>
              <w:numPr>
                <w:ilvl w:val="0"/>
                <w:numId w:val="1"/>
              </w:numPr>
              <w:suppressLineNumbers w:val="0"/>
              <w:spacing w:before="0" w:beforeAutospacing="1" w:after="0" w:afterAutospacing="1"/>
              <w:ind w:left="0" w:hanging="360"/>
              <w:jc w:val="left"/>
            </w:pPr>
            <w:r>
              <w:rPr>
                <w:rFonts w:hint="eastAsia" w:ascii="宋体" w:hAnsi="宋体" w:eastAsia="宋体" w:cs="宋体"/>
                <w:i w:val="0"/>
                <w:iCs w:val="0"/>
                <w:caps w:val="0"/>
                <w:color w:val="333333"/>
                <w:spacing w:val="0"/>
                <w:sz w:val="24"/>
                <w:szCs w:val="24"/>
              </w:rPr>
              <w:t>机箱：材质≥1MM冷轧钢板，满足耐压、耐防腐、防生锈、防尘、防晒、防盗、抗干扰、防污染要求，机柜外观应比例协调，美观大方，含印制标识及宣传内容，机箱上印有AED操作步骤，急救流程图及注意事项等，具备开箱取用报警功能，尺寸：机身350*450*150（±10）mm。</w:t>
            </w:r>
          </w:p>
        </w:tc>
        <w:tc>
          <w:tcPr>
            <w:tcW w:w="5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C5AE27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13台</w:t>
            </w:r>
          </w:p>
        </w:tc>
      </w:tr>
    </w:tbl>
    <w:p w14:paraId="133A88CB">
      <w:r>
        <w:br w:type="page"/>
      </w:r>
    </w:p>
    <w:p w14:paraId="3E609611">
      <w:pPr>
        <w:pStyle w:val="2"/>
        <w:keepNext w:val="0"/>
        <w:keepLines w:val="0"/>
        <w:widowControl/>
        <w:suppressLineNumbers w:val="0"/>
        <w:spacing w:before="0" w:beforeAutospacing="0" w:after="0" w:afterAutospacing="0" w:line="480" w:lineRule="atLeast"/>
        <w:ind w:left="0" w:right="0" w:firstLine="482"/>
        <w:jc w:val="both"/>
        <w:rPr>
          <w:rFonts w:ascii="微软雅黑" w:hAnsi="微软雅黑" w:eastAsia="微软雅黑" w:cs="微软雅黑"/>
          <w:i w:val="0"/>
          <w:iCs w:val="0"/>
          <w:caps w:val="0"/>
          <w:color w:val="333333"/>
          <w:spacing w:val="0"/>
        </w:rPr>
      </w:pPr>
      <w:bookmarkStart w:id="0" w:name="_GoBack"/>
      <w:bookmarkEnd w:id="0"/>
      <w:r>
        <w:rPr>
          <w:rStyle w:val="5"/>
          <w:rFonts w:hint="eastAsia" w:ascii="宋体" w:hAnsi="宋体" w:eastAsia="宋体" w:cs="宋体"/>
          <w:i w:val="0"/>
          <w:iCs w:val="0"/>
          <w:caps w:val="0"/>
          <w:color w:val="333333"/>
          <w:spacing w:val="0"/>
          <w:sz w:val="24"/>
          <w:szCs w:val="24"/>
        </w:rPr>
        <w:t>公用装备核心产品（多场景制暴器）</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21"/>
        <w:gridCol w:w="377"/>
        <w:gridCol w:w="7063"/>
        <w:gridCol w:w="321"/>
        <w:gridCol w:w="434"/>
      </w:tblGrid>
      <w:tr w14:paraId="47D8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A7B89B">
            <w:pPr>
              <w:jc w:val="left"/>
              <w:rPr>
                <w:rFonts w:hint="default" w:ascii="Times New Roman" w:hAnsi="Times New Roman" w:cs="Times New Roman"/>
                <w:i w:val="0"/>
                <w:iCs w:val="0"/>
                <w:caps w:val="0"/>
                <w:color w:val="333333"/>
                <w:spacing w:val="0"/>
                <w:sz w:val="19"/>
                <w:szCs w:val="19"/>
              </w:rPr>
            </w:pP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9BA805">
            <w:pPr>
              <w:jc w:val="left"/>
              <w:rPr>
                <w:rFonts w:hint="default" w:ascii="Times New Roman" w:hAnsi="Times New Roman" w:cs="Times New Roman"/>
                <w:i w:val="0"/>
                <w:iCs w:val="0"/>
                <w:caps w:val="0"/>
                <w:color w:val="333333"/>
                <w:spacing w:val="0"/>
                <w:sz w:val="19"/>
                <w:szCs w:val="19"/>
              </w:rPr>
            </w:pP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C30BBC">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指挥通信装备</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8799FA">
            <w:pPr>
              <w:jc w:val="left"/>
              <w:rPr>
                <w:rFonts w:hint="default" w:ascii="Times New Roman" w:hAnsi="Times New Roman" w:cs="Times New Roman"/>
                <w:i w:val="0"/>
                <w:iCs w:val="0"/>
                <w:caps w:val="0"/>
                <w:color w:val="333333"/>
                <w:spacing w:val="0"/>
                <w:sz w:val="19"/>
                <w:szCs w:val="19"/>
              </w:rPr>
            </w:pP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39B2DF">
            <w:pPr>
              <w:jc w:val="left"/>
              <w:rPr>
                <w:rFonts w:hint="default" w:ascii="Times New Roman" w:hAnsi="Times New Roman" w:cs="Times New Roman"/>
                <w:i w:val="0"/>
                <w:iCs w:val="0"/>
                <w:caps w:val="0"/>
                <w:color w:val="333333"/>
                <w:spacing w:val="0"/>
                <w:sz w:val="19"/>
                <w:szCs w:val="19"/>
              </w:rPr>
            </w:pPr>
          </w:p>
        </w:tc>
      </w:tr>
      <w:tr w14:paraId="2E6C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D2B553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序号</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B6833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名称</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40821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参数</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391D0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单位</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A0C45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数量</w:t>
            </w:r>
          </w:p>
        </w:tc>
      </w:tr>
      <w:tr w14:paraId="4626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C4CB77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D42DF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卫星电话终端</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00BB55">
            <w:pPr>
              <w:keepNext w:val="0"/>
              <w:keepLines w:val="0"/>
              <w:widowControl/>
              <w:numPr>
                <w:ilvl w:val="0"/>
                <w:numId w:val="2"/>
              </w:numPr>
              <w:suppressLineNumbers w:val="0"/>
              <w:spacing w:before="0" w:beforeAutospacing="1" w:after="0" w:afterAutospacing="1"/>
              <w:ind w:left="0" w:hanging="360"/>
              <w:jc w:val="left"/>
            </w:pPr>
            <w:r>
              <w:rPr>
                <w:rFonts w:hint="eastAsia" w:ascii="宋体" w:hAnsi="宋体" w:eastAsia="宋体" w:cs="宋体"/>
                <w:i w:val="0"/>
                <w:iCs w:val="0"/>
                <w:caps w:val="0"/>
                <w:color w:val="000000"/>
                <w:spacing w:val="0"/>
                <w:sz w:val="24"/>
                <w:szCs w:val="24"/>
              </w:rPr>
              <w:t>基本功能：支持5G全网通+天通卫星</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2.卫星语音速率:1.2kbps/2.4kbps/4.0kbps;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3卫通频段:大S频段(2170-2200MHz下行频段,1980-2010MHz上行频段)</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4.支持wifi 5G和2.4G双频；蓝牙5.0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5.硬件接口:TF卡槽，天通SIM卡槽，全网通SIM卡槽，USB Type-c,接口，支持M6外接接口</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6.定位:支持北斗芯片硬件单北斗定位功能（需提供相关证明资料包含但不限于官网截图、检测证书、测试报告等)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7.卫星天线:支持可拆卸，支持更换手持和车载全向天线</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8.CPU :5G,八核，操作系统:Android 14.0及以上</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10显示单元:≥6.0英寸高清屏，多点触摸</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11内存:≥8GB RAM+ 256GB ROM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12.摄像头:前摄≥2400万像素，后摄≥6400万像素</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13.电池容量:≥8000mAh(TYPE-C直充，支持磁吸充电)</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14、防护等级≥IP68，跌落防护不低于1.8米（需提供相关证明资料包含但不限于官网截图、检测证书、测试报告等)</w:t>
            </w:r>
          </w:p>
          <w:p w14:paraId="1302BD96">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15、带PTT对讲按键，支持POC对讲</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16、天通卫星电话带智能降噪功能，能主动消除环境噪音，实现通话语音清晰（需提供相关证明资料包含但不限于官网截图、检测证书、测试报告等)</w:t>
            </w:r>
          </w:p>
          <w:p w14:paraId="75108249">
            <w:pPr>
              <w:pStyle w:val="2"/>
              <w:keepNext w:val="0"/>
              <w:keepLines w:val="0"/>
              <w:widowControl/>
              <w:suppressLineNumbers w:val="0"/>
              <w:spacing w:before="0" w:beforeAutospacing="0" w:after="0" w:afterAutospacing="0" w:line="480" w:lineRule="atLeast"/>
              <w:ind w:left="0" w:right="0"/>
              <w:jc w:val="left"/>
            </w:pPr>
            <w:r>
              <w:rPr>
                <w:rStyle w:val="5"/>
                <w:rFonts w:hint="eastAsia" w:ascii="宋体" w:hAnsi="宋体" w:eastAsia="宋体" w:cs="宋体"/>
                <w:i w:val="0"/>
                <w:iCs w:val="0"/>
                <w:caps w:val="0"/>
                <w:color w:val="000000"/>
                <w:spacing w:val="0"/>
                <w:sz w:val="24"/>
                <w:szCs w:val="24"/>
              </w:rPr>
              <w:t>17、必须满足安全可靠的要求，具备中国国家强制性产品认证证书、无线电发射设备型号核准证、电信设备进网试用批文（需提供复印件证明资料）</w:t>
            </w:r>
            <w:r>
              <w:rPr>
                <w:rFonts w:hint="default" w:ascii="Times New Roman" w:hAnsi="Times New Roman" w:cs="Times New Roman"/>
                <w:i w:val="0"/>
                <w:iCs w:val="0"/>
                <w:caps w:val="0"/>
                <w:color w:val="333333"/>
                <w:spacing w:val="0"/>
                <w:sz w:val="19"/>
                <w:szCs w:val="19"/>
              </w:rPr>
              <w:br w:type="textWrapping"/>
            </w:r>
            <w:r>
              <w:rPr>
                <w:rFonts w:hint="default" w:ascii="Times New Roman" w:hAnsi="Times New Roman" w:cs="Times New Roman"/>
                <w:i w:val="0"/>
                <w:iCs w:val="0"/>
                <w:caps w:val="0"/>
                <w:color w:val="333333"/>
                <w:spacing w:val="0"/>
                <w:sz w:val="19"/>
                <w:szCs w:val="19"/>
              </w:rPr>
              <w:t> </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987F1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C78AA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5</w:t>
            </w:r>
          </w:p>
        </w:tc>
      </w:tr>
      <w:tr w14:paraId="7947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908490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C1149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北斗短报文终端</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1DAD4C">
            <w:pPr>
              <w:keepNext w:val="0"/>
              <w:keepLines w:val="0"/>
              <w:widowControl/>
              <w:numPr>
                <w:ilvl w:val="0"/>
                <w:numId w:val="3"/>
              </w:numPr>
              <w:suppressLineNumbers w:val="0"/>
              <w:spacing w:before="0" w:beforeAutospacing="1" w:after="0" w:afterAutospacing="1"/>
              <w:ind w:left="0" w:hanging="360"/>
              <w:jc w:val="left"/>
            </w:pPr>
            <w:r>
              <w:rPr>
                <w:rFonts w:hint="eastAsia" w:ascii="宋体" w:hAnsi="宋体" w:eastAsia="宋体" w:cs="宋体"/>
                <w:i w:val="0"/>
                <w:iCs w:val="0"/>
                <w:caps w:val="0"/>
                <w:color w:val="000000"/>
                <w:spacing w:val="0"/>
                <w:sz w:val="24"/>
                <w:szCs w:val="24"/>
              </w:rPr>
              <w:t>1.基本功能：支持5G全网通、天通卫星通信功能、支持北斗三短报文通信功能；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2.显示单元:≥5.7英寸高清屏，多点触摸，屏幕分辨率≥1080*2160；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3.CPU:不低于5G八核、主频≥2.4GHz，操作系统:Android ≥14.0、内存≥6GB+128GB；</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 摄像头:前摄≥2400万像素，后摄≥6400万像素，带夜视功能；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5.电池容量:≥6000mAh，电池可拆卸，支持子母座充同时给电池和终端充电；</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 短报文最大长度1000个汉字；</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7.支持国产天通一号卫星双向短信和语音通话功能；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8.定位:支持北斗芯片硬件单北斗定位功能；（需提供相关证明资料包含但不限于官网截图、检测证书、测试报告等)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9.支持M6外部接口：可外接对讲机手咪、降噪耳机和执法记录仪等设备。（需提供相关证明资料包含但不限于官网截图、检测证书、测试报告等)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10.工作温度满足：-40℃~60℃（需提供相关证明资料包含但不限于官网截图、检测证书、测试报告等)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11.防护等级≥IP68，跌落防护不低于2.0米（需提供相关证明资料包含但不限于官网截图、检测证书、测试报告等)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12.支持DMR对讲带PTT实体对讲按键；</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13.支持NFC功能、支持指纹识别功能；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14.天通卫星电话带智能降噪功能，能主动消除环境噪音，实现通话语音清晰（需提供相关证明资料包含但不限于官网截图、检测证书、测试报告等)</w:t>
            </w:r>
          </w:p>
          <w:p w14:paraId="280636DE">
            <w:pPr>
              <w:pStyle w:val="2"/>
              <w:keepNext w:val="0"/>
              <w:keepLines w:val="0"/>
              <w:widowControl/>
              <w:suppressLineNumbers w:val="0"/>
              <w:spacing w:before="0" w:beforeAutospacing="0" w:after="0" w:afterAutospacing="0" w:line="480" w:lineRule="atLeast"/>
              <w:ind w:left="0" w:right="0"/>
              <w:jc w:val="left"/>
            </w:pPr>
            <w:r>
              <w:rPr>
                <w:rStyle w:val="5"/>
                <w:rFonts w:hint="eastAsia" w:ascii="宋体" w:hAnsi="宋体" w:eastAsia="宋体" w:cs="宋体"/>
                <w:i w:val="0"/>
                <w:iCs w:val="0"/>
                <w:caps w:val="0"/>
                <w:color w:val="000000"/>
                <w:spacing w:val="0"/>
                <w:sz w:val="24"/>
                <w:szCs w:val="24"/>
              </w:rPr>
              <w:t>15.必须满足安全可靠的要求，具备中国国家强制性产品认证证书、无线电发射设备型号核准证、电信设备进网试用批文（需提供复印件证明资料）</w:t>
            </w:r>
            <w:r>
              <w:rPr>
                <w:rFonts w:hint="default" w:ascii="Times New Roman" w:hAnsi="Times New Roman" w:cs="Times New Roman"/>
                <w:i w:val="0"/>
                <w:iCs w:val="0"/>
                <w:caps w:val="0"/>
                <w:color w:val="333333"/>
                <w:spacing w:val="0"/>
                <w:sz w:val="19"/>
                <w:szCs w:val="19"/>
              </w:rPr>
              <w:br w:type="textWrapping"/>
            </w:r>
            <w:r>
              <w:rPr>
                <w:rFonts w:hint="default" w:ascii="Times New Roman" w:hAnsi="Times New Roman" w:cs="Times New Roman"/>
                <w:i w:val="0"/>
                <w:iCs w:val="0"/>
                <w:caps w:val="0"/>
                <w:color w:val="333333"/>
                <w:spacing w:val="0"/>
                <w:sz w:val="19"/>
                <w:szCs w:val="19"/>
              </w:rPr>
              <w:t> </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6E9FB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727B6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w:t>
            </w:r>
          </w:p>
        </w:tc>
      </w:tr>
      <w:tr w14:paraId="2DE0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890CC1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916B2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对讲机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C8572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1、同时支持专网PDT和公网POC制式；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2、屏幕主屏幕尺寸≥3.5英寸；</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3、具备仅支持北斗定位；</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4、PDT工作频率：351-366MHz；</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5、窄带信道间隔：12.5kHz；</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6、窄带频率误差：±0.5ppm；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7、手持终端电池：≥2000mAh；</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8、防护等级：≥IP67；</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9、工作温度范围：-20℃～+55℃（满足高寒高海拔地区使用需要）；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10、储存温度范围：-40℃～+65℃；</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11、声码器：NVOC。</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12、支持组呼、个呼、强拆插、呼叫转移、包容呼叫、呼叫显示.呼叫限制、呼叫排队、呼叫并入、迟后进入、动态重组、环境侦听通话提示、背景组、遥晕、遥毙、单站集群提示、超出服务区显示等功能；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13、支持Type-C充电和座充；</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14、须配备高清晰度的触屏显示屏，尺寸≥3.5英寸；</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15、支持多麦降噪功能，支持2个麦克MIC，实现人声识别功能，能够在噪声中提取有效人声，并对噪声具有很强的抑制作用；</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16、需接入西安市公安局公专融合通信平台，功能不得缺失，需提供承诺函并加盖投标单位公章。</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17、含公安一所加密卡、配置蓝牙耳机。</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2A46E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462D2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15</w:t>
            </w:r>
          </w:p>
        </w:tc>
      </w:tr>
      <w:tr w14:paraId="2E28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8B5D03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4</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FC697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对讲机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4BA3D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1、窄带频率范围：350-400MHz</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2、对讲机整机重量≤400g（不含背夹）；</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3、对讲机尺寸≤200*80*50mm（不含背夹&amp;天线）；</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4、满足用户长时间连续工作的需求，电池容量≥3000mAh；</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5、能够在各种恶劣的工作环境中发挥优异性能，对讲机须具备良好的防水防尘功能，防尘防水等级≥IP68；</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6、对讲机须内置定位模块，仅支持北斗定位模式；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7、对讲机须内置蓝牙模块，蓝牙协议版本不小于5.0，支持蓝牙BLE；须支持接入蓝牙耳机、指环PTT等配件；</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8、使用安卓10或以上的操作系统；</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9、须具备高清显示，显示屏尺寸≥2.4英寸；</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10、对讲机须使用国产4G LTE通信模块，需提供承诺函并加盖投标单位公章；</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11、须支持啸叫抑制增强功能：两台多模终端在近距离30厘米处发射呼叫过程中没有啸叫（需提供相关证明资料包含但不限于官网截图、检测证书、测试报告等)；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12、须支持音腔快速排水功能：终端充分泡水后，静止状态下接收语音通话，能够在5秒内自动排清音腔内的水，恢复声音质量（需提供相关证明资料包含但不限于官网截图、检测证书、测试报告等)；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13、须支持瀑布式短消息：同一界面即可展示多条收发信息，支持海量信息快速浏览（需提供相关证明资料包含但不限于官网截图、检测证书、测试报告等)；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14、须支持Type-C快充，并支持Type-C进水检测功能：实时监测Type-C接口是否接触液体；当检测到液体时，系统会立即采取保护措施，禁用接口、发送警告，防止短路、腐蚀或其他损坏（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15、须支持公网与专网系统深度融合，实现公网与专网的互联互通，无论终端登记在专网还是公网，使用相同号码进行登记，实现一机一号，用户可以使用相同的号码接入不同网络下的业务（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16、可接入西安市公安局公专融合通信平台，功能不得缺失，需提供承诺函并加盖投标单位公章。</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17、含公安一所加密卡。</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77F65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CE7DB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35</w:t>
            </w:r>
          </w:p>
        </w:tc>
      </w:tr>
      <w:tr w14:paraId="1127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2040C3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5</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75962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便携基站/转信台</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A997B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1、频率范围：350-400MHz。</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2、尺寸：≤8kg。</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3、中转台应具有中华人民共和国工业和信息化部颁发的《无线电发射设备型号核准证》（型号核准证证书必须在有效期内），提供证书复印件加盖投标单位公章。</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4、中转台须采用模块化设计，整机厚度不大于2U，可节省安装空间。</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5、中转台须内置电源适配器，支持交直流电的自适应切换。（需提供相关证明资料包含但不限于官网截图、检测证书、测试报告等)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6、中转台的数字模式下支持IP互联功能。不同地区、不同频段的多个中转台可以通过IP网络互连，实现在同一网络下中转台之间的语音、数据和控制包交换。进一步扩展终端的通信覆盖范围。（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7、中转台须具备数字、模拟两种工作模式，具备模数智能切换功能，可自动识别数模信号，智能中转。</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8、中转台须具备受远程设备或本地设备控制功能，可协助管理人员远程监测和维护网络各个中转台运行状况。</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9、中转台支持对接入中转台网络的终端进行限制管理。只有当终端的对讲机ID在中转台设置的ID范围内时，中转台才会接收该终端的语音业务和数据业务并中转出去。</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10、中转台可以限制终端业务的中转时长。当某个终端的本地语音中转业务持续时长超过一定时间后，中转台将暂停该业务的中转。</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11、中转台支持通过设备尾针自定义定义功能，实现跨频段的终端语音互通以及模拟与数字终端间的语音互通。</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12、中转台可通过IP链路进行互联组网，具备大功率发射能力，最大发射功率不低于50W。</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w:t>
            </w:r>
            <w:r>
              <w:rPr>
                <w:rStyle w:val="5"/>
                <w:rFonts w:hint="eastAsia" w:ascii="宋体" w:hAnsi="宋体" w:eastAsia="宋体" w:cs="宋体"/>
                <w:i w:val="0"/>
                <w:iCs w:val="0"/>
                <w:caps w:val="0"/>
                <w:color w:val="000000"/>
                <w:spacing w:val="0"/>
                <w:sz w:val="24"/>
                <w:szCs w:val="24"/>
              </w:rPr>
              <w:t>13、中转台须内置路由模块，支持web版网管，后台管理可远程统筹规划，简化原有网络的配置和管理，让设备运维更便捷。（需提供相关证明资料包含但不限于官网截图、检测证书、测试报告等)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14、中转台须支持接入管理功能，只有当终端的对讲机ID在中转台设置的ID范围内时，中转台才会接收该终端的语音业务和数据业务并中转出去，防止非法终端占用信道资源，干扰合法通信。</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15、中转台须支持多个外部接口，包括手持麦克风接口、接收/双工天线接口、发射天线接口、射频接口、双以太网接口和 USB接口，方便扩展更多应用。</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0BFCD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200F9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w:t>
            </w:r>
          </w:p>
        </w:tc>
      </w:tr>
      <w:tr w14:paraId="70E4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BA930F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6</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8E2A9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布控球机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29D4D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1、单北斗5G智能布控球，分辨率≥1920*1080，传感器类型≥1/2.8" Progressive Scan CMOS；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2、支持感兴趣区域增强编码功能，并且可以设置打开/关闭，支持8个区域单独设置，等级1-6级可配置；</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3、镜头焦距: 4.5-135mm；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4、光学变倍: 30倍，数字变倍: 16倍；</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5、可以通过无线网络或有线网络连接客户端，并应能响应客户端软件发出的水平、垂直和变焦命令；</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6、支持2.4G/5G，可通过WiFi接入无线网络，也可将自身设置为WiFi热点，支持通过手机或PAD直连访问操作；</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7、水平旋转范围：360度连续旋转，垂直旋转范围： -20度~90度；</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8、低照度 彩色：≤0.001lx，黑白：≤0.0001lx；</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9、在客户端软件上通过触摸屏控制云台进行转动，变焦命令，以及智能功能命令；</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10、预置位数目≥255个；</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11、支持定时任务，当设备待机时间达到设定值时，可自动运行调预置位、巡航扫描、花样扫描等功能；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12、支持视频防抖功能，具有电子防抖功能，能通过浏览器设置电子防抖功能开启/关闭；</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13、支持自动白平衡功能，当使用环境实际色温在2800K ~ 10000K范围内变化时，摄像机应能自动调整白平衡，使输出图像准确重现出观察场景的实际色彩；</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14、支持手动、定时、事件、远程抓拍图片；</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15、内置双拾音器，具备降噪功能；内置麦克风；</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16、使用内置锂电池供电时，设备正常运行≥10小时；</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17、可对行驶车辆进行抓拍并识别车牌；</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18、支持人脸抓拍功能，可对经过设定区域的行人进行人脸检测和人脸跟踪，当检测到人脸后，可抓拍人脸图片，抓拍图片数量可设；</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19、人脸检测功能，支持内置存储卡（≥128 GB）存储4.5万张人脸图片；支持检出两眼瞳距20像素点以上的人脸图片；支持单场景同时检出不少于30张人脸照片，并支持面部跟踪；</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20、支持人数统计功能，可在视频中叠加人数统计OSD；</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21、支持图像翻转功能，可通过WEB客户端开启/关闭图像翻转；</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22、可通过设备自身附带小屏显示当前电池电量、GPS状态、4G/5G状态、录像状态、剩余存储时间、蓝牙状态、平台连接状态、WiFi状态；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23、电池容量: ≥13000mAh</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24、关机充电时间: ＜4小时。</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460C9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B011B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w:t>
            </w:r>
          </w:p>
        </w:tc>
      </w:tr>
      <w:tr w14:paraId="6126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939BCA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现场勘查设备</w:t>
            </w:r>
          </w:p>
        </w:tc>
      </w:tr>
      <w:tr w14:paraId="0A63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9DEA5E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7</w:t>
            </w: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6D5E1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法医勘查箱</w:t>
            </w: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132DB2">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具有法医现场勘验、尸体解剖、提取和保存各种液体和组织检材、提取尸体指纹、尸体处理等功能，及法医常用工具，提供（骨锯、骨锤、骨剪、骨凿、法医解剖刀、绷带剪、直头手术剪、弯头手术剪、直头止血钳、手术刀柄、手术刀片等)不少于40种常用工具。</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3AD72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个</w:t>
            </w: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06451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w:t>
            </w:r>
          </w:p>
        </w:tc>
      </w:tr>
      <w:tr w14:paraId="002C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B42FC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8</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D4094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办案辅助系统</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FBE1FE">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一.硬件</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1.主机采集端传感器采用7通道金属TYPE-C接口，（7个通道必须均为TYPE-C接口），主机预留一路公共应急TYPE-C传感器接口，主机为USB数据线供电，开机时根据被测人个体化差异必须初始化自动调节设置；</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2.所有传感器(皮电、血压、胸呼吸、腹呼吸、指脉、反测试动作)可实现与主机TYPE-C接口混插，无需寻找对应接口，支持热插拔；</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为保证数据的真实客观，6通道测试传感器(皮电、血压、胸呼吸、腹呼吸、指脉、反测试动作)，为独立，分体式设计，拒绝合为一体，以避免不同生理参量之间的相互影响和隐蔽动作干扰，为保证数据的真实客观，所有传感器必须为有线接触式采集。主机为USB数据线供电，开机时根据被测人个体化差异必须初始化自动调节设置。</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4.测试传感器：</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（1）皮电：工作电压为3V-5V，量程10Ω-100MΩ, 频率响应0.01Hz-2Hz；该传感器采用无极化银-氯化银电极，皮电传感器材质要求：a.不锈钢镀银工艺，电阻小、耐磨损。b.电极与皮肤接触面采用按扣式设计，用户可自由更换，并提供不少于6个备用按扣式电极；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（2）胸呼吸、腹呼吸传感器：两路呼吸传感器量程0~300N，频率响应0.01-20Hz，工作电压3~5V；</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（3）血压传感器测量范围：20mmHg~180mmHg，分辨率：0.00244 mmHg，该传感器采用上臂式血压袖带，准确率高，工作电压为3V-5V；</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（4）指脉/血容量传感器：测量范围0.01~20Hz，频率响应0.01-20Hz，该传感器采用红外发射和接收器，准确可靠，工作电压为3V-5V；</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（5）动作传感器：量程0~300N，频率响应0.01-20Hz，该传感器才用压电薄膜技，工作电压为3V-5V。坐垫式数字记录压敏传感器，灵敏度高，携带便捷；</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（6）彩色高清晰度摄像机，内置高灵敏度麦克风，有效采集测试现场的语音及视频资料。</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（7）脑电帽传感器：采用高纯度Ag/AgCl电极并结合新型的综合减噪电路设计电极帽，有效结合脑电测量技术，同步采集多路（可扩展）脑电波数据，信号清晰无损耗。</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5.测试前/后谈话身体健康监测系统：                                                            </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 ECM空气（传导）震动式技术作用，通过非接触方式不佩戴任何传感器监测测试对象的呼吸、心率、体动、情绪等生命体征特征；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（2）单供电电压：采用12V供电方式分布式传感器子系统；</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（3）心跳频率数值 50～120次/分钟 人体静止后40秒内数值稳定输出，更新频率可调范围：5秒-30秒；</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（4）呼吸频率数值 10～30次/分钟 人体静止后40秒内数值稳定输出，更新频率可调范围：5秒-30秒；</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（5）心跳频率异常提醒 大于110或小于60次/分钟 满足异常判断逻辑后，5秒内发出异常信号；</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（6）呼吸频率异常提醒 大于25或小于10次/分钟 满足异常判断逻辑后，5秒内发出异常信号；</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（7）在座/离座检测，数据异常时支持5秒内响应报警。</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二.软件</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包括胸部呼吸、腹部呼吸、皮电、血压、指脉、动作、心率、多路脑电波、音视频等参数通道，测试过程中各项参数增益可手动调节，能够准确、完整、实时地显示和储存各生理参数测试图谱，所有功能集成在一个软件界面中、同一时间内完成微表情、语音分析等指标的检测及分析。</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2.每次测试开始前具备自动灵敏度校正和初始化校正功能，系统可根据被测对象的身体状况自动调节增益，皮电能提供原始客观数据趋势显示及皮电水平处理基线稳定两种显示方式。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3.采集图谱时具有实时异常报警提示功能；在结果分析界面中，可在生成的图谱数据中显示被测试人异常反应所对应的报警时间区域、心率、血压、生理压力、情绪、表情压力、语音风险。</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 语音分析软件功能：具有在线实时分析模式，通过电脑外接的麦克风，实时地采集语音数据，实时的对语音进行分析。能识别诸如谎言,紧张,回避，兴奋，等情感状态，用于实时的行为调查。可通过色块条直观的显示整个分析文件的风险水平片段，显示紧张、高度紧张、假供词、不精确性、不肯定、真相、高度意料、撒谎可能性、高度压力、兴奋、可疑、操纵嗓音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5.自动区分测试人员与被调查对象的语音，将测试人员提问的内容实时转写成文字，并自动标注在对应的心理变化曲线上，为数据回放的的检索提供数据支撑。</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 测试视频窗口能够实时显示被测试对象的面部表情状态，包括平静、愤怒、厌恶、恐惧、愉快、悲哀、惊讶等基础表情状态。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 软件具备自动/人工评分模块，自动评分模块具有强度分析与概率分析，显示有效值及计算机保存打分值等功能，支持多种评分方式，包括自动专家评分，准绳概率自动评分、专家手动评分及自动标注有效区打分。</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8. 以个案为基础，受测人为单元建立完备的个人资料，方便进行资料管理和查询。</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84ABB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74399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r w14:paraId="6953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E1EF6E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公用装备</w:t>
            </w:r>
          </w:p>
        </w:tc>
      </w:tr>
      <w:tr w14:paraId="5D39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0A10F5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9</w:t>
            </w: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E10E3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蓝牙打印机</w:t>
            </w: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900C4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便携式蓝牙打印机，打印宽度:25-58mm，具有纸张自动校验功能，缺纸报警，打印速度:≥60mm接口:USB+蓝牙，电池:连续工作≥6小时</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7CBE5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CEE0A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30</w:t>
            </w:r>
          </w:p>
        </w:tc>
      </w:tr>
      <w:tr w14:paraId="78C8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E1F414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10</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07978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隐藏式移动监控</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90B60D">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1、单北斗5G智能布控球，分辨率≥1920*1080，传感器类型≥1/2.8" Progressive Scan CMOS；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2、支持感兴趣区域增强编码功能，并且可以设置打开/关闭，支持8个区域单独设置，等级1-6级可配置；</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3、镜头焦距: 4.5-135mm；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4、光学变倍: 30倍，数字变倍: 16倍；</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5、可以通过无线网络或有线网络连接客户端，并应能响应客户端软件发出的水平、垂直和变焦命令；</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6、支持2.4G/5G，可通过WiFi接入无线网络，也可将自身设置为WiFi热点，支持通过手机或PAD直连访问操作；</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7、水平旋转范围：360度连续旋转，垂直旋转范围： -20度~90度；</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8、低照度 彩色：≤0.001lx，黑白：≤0.0001lx；</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9、在客户端软件上通过触摸屏控制云台进行转动，变焦命令，以及智能功能命令；</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10、预置位数目≥255个；</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11、支持定时任务，当设备待机时间达到设定值时，可自动运行调预置位、巡航扫描、花样扫描等功能；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12、支持视频防抖功能，具有电子防抖功能，能通过浏览器设置电子防抖功能开启/关闭；</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13、支持自动白平衡功能，当使用环境实际色温在2800K ~ 10000K范围内变化时，摄像机应能自动调整白平衡，使输出图像准确重现出观察场景的实际色彩；</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14、支持手动、定时、事件、远程抓拍图片；</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15、内置双拾音器，具备降噪功能；内置麦克风；</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16、使用内置锂电池供电时，设备正常运行≥10小时；</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17、可对行驶车辆进行抓拍并识别车牌；</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18、支持人脸抓拍功能，可对经过设定区域的行人进行人脸检测和人脸跟踪，当检测到人脸后，可抓拍人脸图片，抓拍图片数量可设；</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19、人脸检测功能，支持内置存储卡（≥128 GB）存储4.5万张人脸图片；支持检出两眼瞳距20像素点以上的人脸图片；支持单场景同时检出不少于30张人脸照片，并支持面部跟踪；</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20、支持人数统计功能，可在视频中叠加人数统计OSD；</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21、支持图像翻转功能，可通过WEB客户端开启/关闭图像翻转；</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22、可通过设备自身附带小屏显示当前电池电量、GPS状态、4G/5G状态、录像状态、剩余存储时间、蓝牙状态、平台连接状态、WiFi状态；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23、电池容量: ≥13000mAh</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24、关机充电时间: ＜4小时。</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DB1E8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B6AF6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6</w:t>
            </w:r>
          </w:p>
        </w:tc>
      </w:tr>
      <w:tr w14:paraId="5735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1DF900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11</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58597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多场景制暴器</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C2966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1、多场景用途：制暴器可击发三种弹型，在分别装配电击弹、约束弹、催泪弹进行射击的情况下，可实现对目标电击、约束、催泪。</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2、主体重量：380g±10g(含电池)，尺寸:177mm*44mm*133mm(L*W*H)±5mm。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3、电击功能:装配电击弹可击发进行远距离电击,不装配电击弹可进行枪口电弧放电。</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电击保护功能：制暴器空载或装配电击弹情况下使用，避免对目标造成过度伤害，需有电击保护功能。在1分钟内连续进行10次5s电击，需进入电击保护状态，保护状态时间持续2min，2min后恢复正常工作状态。装配约束弹及催泪弹情况下使用，无需电击保护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5、双瞄准模式:具有准星机械瞄准与激光辅助瞄准两种瞄准模式。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6、换弹：单次更换弹体时长应≤4s。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7、状态显示：制暴器有屏幕状态显示功能，可显示制暴器开机、关机、电量、弹体检测等相关信息，状态显示载体要求为彩色OLED屏幕。</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8、音视频录制：需具备内置拾音器和摄像头，应可通过Type-c型接口连接电脑，录制时长≥24小时。</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9、电击弹导线强度：电击弹导线抗拉强度≥2kg。</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10、电击弹射程：在7米处对靶面进行射击3次，两极落点间隔的平均值≤40cm。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11、空载输出电压(峰峰值）：35kV±5 kV，带载输出电压：1kV-2.5kV（负载500Ω）、3kV-4.5kV（载1000Ω）。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12、单次脉冲平均电流：2.0 mA±0.2mA(负载500Ω),1.6 mA±0,2 mA(负载1000Ω)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13、脉冲持续时间:130μS±10μS（阻抗1000Ω），110μS±10μS（阻抗500Ω）。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14、脉冲频率20Hz±2Hz。</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15、单次击发放电时间:5s±1s。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16、工作时间：单块电池充满电后，应能进行500次电击放电，500次放电后，电池剩余电量≥50%。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17、约束弹射程：7m处对靶面射击5次，均能对目标进行约束。</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18、约束弹绳索强度:约束弹绳锁抗拉强度≥80kg。</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19、催泪弹一弹四发: 1枚催泪弹装填4管催泪液，用于多次击发，均有液体喷出。</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20、催泪弹射程:要求7m处对靶面进行2次射击，催泪剂在靶面的散布面最远不大于80cm。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21、催泪剂溶液低温贮存要求：催泪剂溶液在-30℃的环境下持续放置2h后取出不结冰。</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22、高低温测试：制暴器低温在-30℃±3℃持续2h，温度调至室温，1h后制暴器能正常工作，制暴器高温在60℃±3℃持续2h，温度调至室温，1h后制暴器能正常工作。</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23、振动测试:频率10Hz～55Hz，振幅0.15mm持续时间每一轴向上的循环扫频次数为三次，一次循环测试时间为10min，循环三次，测试后设备能正常工作、击发。</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24、冲击测试：冲击持续时间30ms,加速度50ms/s²,脉冲波形正半弦，冲击次数6次，每个方向各三次，测试后设备能正常工作、击发。</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25、催泪弹溶液检测：辣椒素OC含量1.0%~2.0%。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26、出膛速度：电击弹出膛速度：80m/s±5m/s；约束弹出膛速度：90m/s±5m/s；催泪弹出膛速度：110m/s±10m/s</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40EFE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把</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396D2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15</w:t>
            </w:r>
          </w:p>
        </w:tc>
      </w:tr>
      <w:tr w14:paraId="6C0A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F2A19C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档案库装备</w:t>
            </w:r>
          </w:p>
        </w:tc>
      </w:tr>
      <w:tr w14:paraId="560B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3C3A06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12</w:t>
            </w: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020DD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密集架</w:t>
            </w: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934EF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轨道：轨座≥2.5mm冷轧钢板；路轨≥20×20mm实心方钢，表面静电喷塑，喷塑前严格去油除锈和磷化处理（下同）。路轨埋设按用户要求。</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底座：底梁、轴档、夹紧≥2.5mm冷轧钢板，底盘采用整体焊接，钢性足，不变形，表面喷塑。</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架体：挂板≥0.8mm冷轧钢板，立柱≥1.2mm冷轧钢板，层板≥0.8mm冷轧钢板，档棒≥0.7mm冷轧钢板，层数和间距自由调整，表面喷塑平正光亮，色泽均匀一致，无鼓泡、脱落、伤痕等缺陷。层板承重≥80kg，满负荷24小时后屈挠度≤3mm，制裁后自动恢复，不得有裂纹及永久变形。</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门面：门框≥0.7mm冷轧钢板，门板≥0.7mm冷轧钢板，定位模块采用ABS注塑件。门板平整，表面亚光喷塑。</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侧板：≥0.7mm冷轧钢板，表面平整，表面亚光喷塑。</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传动机构：采用国内名牌轴承，传动机构配合精密度高，定位可靠。传动轻便灵活，摇力轻，运行平稳，性能达到国标标准，不会出现失灵、打滑现象。滑荷重：≥1000kg/滑轮。摇手采用塑钢；摇手体总成采用滚珠轴承；把手摇动任意一列均不会带动其它把手转动。</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制动装置：每列均装有制动装置，操作方便，制动可靠，使用存取安全，经久耐用。</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防护装置:每列的接触面均有缓冲及密封装置，具有良好的防震、防尘、防鼠、防潮、防火功能。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提供厂家ISO9001及ISO14001体系认证</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D31FB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组</w:t>
            </w: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53FE5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147</w:t>
            </w:r>
          </w:p>
        </w:tc>
      </w:tr>
      <w:tr w14:paraId="0A6B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E38025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13</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028D2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保密柜</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D89C2C">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规格：≥1850*900*420mm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1、电子保密柜的材质≥1.2mm的加厚优质钢板；经剪切、冲压、折弯、焊接、装配而成，喷塑前均经磷化处理。</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采用互扣式摺边结构，内藏式防撬门，上节内一块可调节隔板，双加强加固，隔板支座≥1.0mm，柜体中间不少于两个抽屉，轨道采用三节滑轨，塑料扣手外镶不锈钢边；上一块可调节隔板，双加强加固，隔板支座≥1.0mm，下一块可调搁板。</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3、采用电子密码防盗锁，可设置达不少于8位的超强密码，增加破解难度；在密码锁断电的情况下保留密码锁已设定的相关信息；在错误输入密码四次后，自动报警。</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4、柜面采用绿色环保型粉末，高温塑化而成，防腐性好，对人体及周围环境不产生危害，无毒、无副作用，使用时无异味，颜色为灰白垂纹。（提供厂家ISO90001质量管理体系及ISO1400环境体系双认证）</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806F9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177F0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25</w:t>
            </w:r>
          </w:p>
        </w:tc>
      </w:tr>
      <w:tr w14:paraId="194A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F1D81B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14</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55082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保险柜</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7BACA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开锁方式：钥匙，密码，LED数码屏显示；箱体厚度：≥1.6mm；门板厚度≥9.1mm，箱体高度：≥90cm</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BB76D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DD513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r w14:paraId="7410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811053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派出所装备</w:t>
            </w:r>
          </w:p>
        </w:tc>
      </w:tr>
      <w:tr w14:paraId="4940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0427B6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15</w:t>
            </w: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65E2C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智能枪机</w:t>
            </w: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007AE8">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≥400万定焦智能筒型网络摄像机，采用深度学习硬件及算法，支持越界侦测，区域入侵侦测，进入区域侦测和离开区域侦测，支持联动声音报警</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人脸抓拍：支持对不同目标进行检测、抓拍，最多同时检测10张</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最高分辨率可达2560×1440 @25 fps，在该分辨率下可输出实时图像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支持背光补偿，强光抑制，3D数字降噪，数字宽动态，适应不同环境</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支持Smart265/264编码，可根据场景情况自适应调整码率分配，有效节省存储成本</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1个内置麦克风，1个内置扬声器，支持双向语音对讲</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支持最大256 GB Micro SD/Micro SDHC/Micro SDXC卡本地存储</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智能补光，支持暖光/红外双补光，红外光最远可达30 m，暖光最远可达20 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传感器类型：1/2.7" Progressive Scan CMOS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最低照度：彩色：0.005 Lux @（F1.2，AGC ON），0 Lux with Light</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最大图像尺寸：2560 × 1440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宽动态：数字宽动态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焦距&amp;视场角：8 mm，水平视场角：43.4°，垂直视场角：23.8°，对角视场角：50.4°</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补光灯类型：智能补光，可切换白光灯、红外灯</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补光距离：红外光最远可达30 m，白光最远可达20 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防补光过曝：支持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红外波长范围：850 nm</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视频压缩标准：主码流：H.265/H.264</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子码流：H.265/H.264/MJPEG</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网络：1个RJ45 10 M/100 M自适应以太网口</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SD卡扩展：内置MicroSD/MicroSDHC/MicroSDXC 插槽，最大支持256 GB</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音频：≥1个内置麦克风，≥1个内置扬声器</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1路输入（Line in）：2芯端子，最大输入幅值：3.3 Vpp，输入阻抗：2.2 kΩ，接口类型：非平衡</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1路输出（Line out）：2芯端子，最大输出幅值：3.3 Vpp，输出阻抗：100 Ω，接口类型：非平衡</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复位：支持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供电方式：DC：12 V ± 25%，支持防反接保护</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PoE：IEEE 802.3af，Class 3</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防护：≥IP66</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007F8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B7E31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10</w:t>
            </w:r>
          </w:p>
        </w:tc>
      </w:tr>
      <w:tr w14:paraId="67AB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3CD936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16</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75B06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硬盘录像机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89E68F">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个HDMI接口、≥1个VGA接口、≥2个千兆以太网口、≥3个USB2.0接口（其中2个为前置）、内置≥4个SATA硬盘接口；≥1路RCA音频输入接口、≥1路RCA音频输出接口；≥16路报警输入接口、≥4路报警输出接口。可接入1T、2T、3T、4T、6T、8T、10T容量的SATA接口硬盘；最大接入路数：16路。满负载条件下的最大接入带宽160Mbps、最大存储带宽128Mbps、最大转发带宽128Mbps。支持接入高级移动侦测的相机，移动侦测报警能够区分是人、车还是其它目标产生，可录像和记录报警信息</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2BA20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F94FA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w:t>
            </w:r>
          </w:p>
        </w:tc>
      </w:tr>
      <w:tr w14:paraId="5FDE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55BFC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17</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24788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硬盘</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B7C3FE">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8TB 3.5英寸 SATA 3.0接口 7200RPM 单硬盘</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D4279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块</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B203C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6</w:t>
            </w:r>
          </w:p>
        </w:tc>
      </w:tr>
      <w:tr w14:paraId="1139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3A9455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18</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8F42E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POE交换机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461490">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提供≥16个千兆PoE电口，≥1个千兆 电口，≥1个千兆光口</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支持IEEE 802.3at/af标准</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支持安防网络拓扑管理、端口管理 ,支持远程升级</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支持6 KV防浪涌(PoE口)</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支持PoE输出功率管理，整机最大PoE输出功率≥230 W千兆网络接入设计、存储转发交换方式</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212AD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223C2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w:t>
            </w:r>
          </w:p>
        </w:tc>
      </w:tr>
      <w:tr w14:paraId="57B8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6FFE62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19</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CFF79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智能枪机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7F4DF0">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筒型网络摄像机，采用深度学习算法，以海量图片及视频资源为路基，通过机器自身提取目标特征，形成深层可供学习的图像。极大的提升了算法的检出率</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支持智能资源模式切换：人脸抓拍、道路监控、Smart事件、人数统计、热度图，多种智能模式可按需切换</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采用深度学习硬件及算法，提供精准的人车分类侦测，支持越界侦测，区域入侵侦测，进入区域侦测和离开区域侦测</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支持对人脸抓拍功能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支持ROI感兴趣区域增强编码，支持Smart265/264编码，可根据场景情况自适应调整码率分配，有效节省存储成本最高分辨率可达2560 x1440@25 fps，在该分辨率下可输出实时图像支持电动变焦</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支持白光/红外双补光，红外光最远可达50 m;白光:2.7~12 mm，最远可达30 m，7~35 mm，最远可达40 m支持最大256 GB Micro SD/Micro SDHC/Micro SDXC卡本地存储支持背光补偿，强光抑制，3D数字降，120dB宽动态，适应不同视频环境</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≥1个内置麦克风，≥1个内置扬声器，支持双向语音对讲</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≥IP67</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CD837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D174F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12</w:t>
            </w:r>
          </w:p>
        </w:tc>
      </w:tr>
      <w:tr w14:paraId="0432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AE815D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20</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BDE7E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智能半球</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6D1F8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全功能星光半球型网络摄像机，支持智能资源模式切换：人脸抓拍、道路监控、Smart事件、人数统计、热度图，多种智能模式可按需切换</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采用深度学习硬件及算法，提供精准的人车分类侦测，支持越界侦测，区域入侵侦测，进入区域侦测和离开区域侦测</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支持对人脸抓拍功能,支持ROI感兴趣区域增强编码，支持Smart265/264编码，可根据场景情况自适应调整码率分配，有效节省存储成本最高分辨率可达2560 x1440@25 fps，在该分辨率下可输出实时图像支持电动变焦,支持白光/红外双补光，红外光最远可达30 m;白光:2.7~12 mm，最远可达30 m，7~35 mm，最远可达40 m支持最大256 GB Micro SD/Micro SDHC/Micro SDXC卡本地存储支持背光补偿，强光抑制，3D数字降，120dB宽动态，适应不同视频环境</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≥1个内置麦克风，≥1个内置扬声器，支持双向语音对讲</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≥IP67</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DAB51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A954E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7</w:t>
            </w:r>
          </w:p>
        </w:tc>
      </w:tr>
      <w:tr w14:paraId="52B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3911D6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21</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EA73B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监控平台</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318C5E">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可接驳符合ONVIF、RTSP标准及众多主流厂商的网络摄像机；</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支持最高1200W高清网络视频的预览、存储与回放；</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支持H.265、H.264编码前端自适应接入；</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支持IPC集中管理，包括IPC参数配置、信息的导入/导出和升级等功能；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支持≥2个HDMI和2个VGA同时输出，其中HDMI1支持4K高清分辨率输出；</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便捷的UI操作界面，支持一键开启录像功能；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支持即时回放功能，在预览画面下对指定通道的当前录像进行回放，并且不影响其他通道预览；</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支持最大16路同步回放及多路同步倒放；</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支持标签定义、查询、回放录像文件；</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支持重要录像文件加锁保护功能；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支持硬盘配额和硬盘盘组两种存储模式，可对不同通道分配不同的录像保存容量或周期；</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支持≥16个SATA接口，≥1个eSATA盘库，可用于录像和备份；</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支持RAID0、RAID1、RAID5、RAID6和RAID10；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双千兆网卡，支持多址设定等应用；</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支持GB28181协议、Ehome协议接入平台；</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支持网络检测（网络流量监控、网络抓包、网络通畅）功能</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5B6B2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B2978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r w14:paraId="26A8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8ECB1B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22</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7F7F9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监控专用硬盘</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2EAE7D">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 8TB 3.5英寸 SATA 3.0接口 7200RPM 单硬盘</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68FF6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块</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CF5CD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8</w:t>
            </w:r>
          </w:p>
        </w:tc>
      </w:tr>
      <w:tr w14:paraId="7810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2F3763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23</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2B83A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支架</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89A7DF">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（1.2米）镀锌壁挂L型</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2A04A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套</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C4518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r w14:paraId="0B86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128B05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24</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D2DB0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监控支架</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26E016">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国标，壁厚1.2MM</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3A4D5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55665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18</w:t>
            </w:r>
          </w:p>
        </w:tc>
      </w:tr>
      <w:tr w14:paraId="7397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50A1CA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25</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7CE15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POE交换机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D7AEFB">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1、交换容量≥20Gbps，包转发≥15Mpps；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2、端口：≥8个10/100/1000M以太网电接口+2千兆SFP光口；</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3、支持POE+供电，POE供电功率≥125W；</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4、支持业务端口防雷≥9KV；</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5、支持共享缓存架构。</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F2409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A7AA9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w:t>
            </w:r>
          </w:p>
        </w:tc>
      </w:tr>
      <w:tr w14:paraId="6810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A00A1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26</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403EC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24口千兆交换机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A1F36E">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1、性能：包转发速率≥126Mpps；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2、端口：≥24个千兆电口，≥4个千兆光口；</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3、采用共享缓存架构，每个端口可利用的缓存空间扩大数倍；</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4、支持多工作模式，可实现一键模式切换，支持“监控模式、标准交换、汇聚上联、端口隔离” 四种工作模式；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5、支持内置Web管理。</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CE638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38BEF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w:t>
            </w:r>
          </w:p>
        </w:tc>
      </w:tr>
      <w:tr w14:paraId="5BE2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17EDE2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27</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42177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8口千兆交换机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B24AE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提供≥8个千兆电口</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千兆网络接入设计</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线速转发、无阻塞设计</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存储转发交换方式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支持PoE输出功率管理</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C10F2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28ECF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6</w:t>
            </w:r>
          </w:p>
        </w:tc>
      </w:tr>
      <w:tr w14:paraId="194B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A54317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28</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E6C51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网线</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0E020C">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支持千兆以太网信号传输</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无氧铜芯，直流电阻小，信号衰减小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聚氯乙烯(PVC)阻燃护套，耐磨、抗拉强度高，安全有保障。</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均匀双绞结构，搭配十字骨架，产品性能稳定，有效降低干扰，确保信号传输质量</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符合RoHS 2.0 和Reach认证</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3E038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米</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047C8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1575</w:t>
            </w:r>
          </w:p>
        </w:tc>
      </w:tr>
      <w:tr w14:paraId="4260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C33A51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29</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0D7E6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电源线</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961288">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RVV2*1.5护套电源线</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3AE55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米</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13C63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220</w:t>
            </w:r>
          </w:p>
        </w:tc>
      </w:tr>
      <w:tr w14:paraId="2B00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04E513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30</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9B984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网路机柜</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1F820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 网络壁挂机柜600*450*500</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FDE2F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40096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w:t>
            </w:r>
          </w:p>
        </w:tc>
      </w:tr>
      <w:tr w14:paraId="7027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DB4155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31</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086EE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显示器</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0A13DB">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屏幕尺寸：≥55寸</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物理分辨率：≥3840x2160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响应时间：≤4ms</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亮度：≥800nit</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整机消耗功率：≤170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HDMI：≥2</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视频输入≥1</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USB≥2</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A7A50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7946E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r w14:paraId="1141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F43792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32</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34BDD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公安网信息点位</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B4EC22">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工位公安网信息点位含布线面板及网络模块</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FDCC4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6FB16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16</w:t>
            </w:r>
          </w:p>
        </w:tc>
      </w:tr>
      <w:tr w14:paraId="657A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EB15B8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33</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3B3F4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电源线</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F552C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国标BV4平方单芯线缆</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3C40B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卷</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E01D8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w:t>
            </w:r>
          </w:p>
        </w:tc>
      </w:tr>
      <w:tr w14:paraId="5E08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72CBE5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34</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07A1E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五孔插座</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0CAD5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国标五孔，插孔电流≥10A</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93FF1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18F9F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12</w:t>
            </w:r>
          </w:p>
        </w:tc>
      </w:tr>
      <w:tr w14:paraId="47B4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5F53E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35</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2D2F7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服务器机柜</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E363EF">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标准42U服务机柜，含PDU</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BCA50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220E6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r w14:paraId="746E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A0229C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36</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1E955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静电地板</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BF1BFD">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瓷砖面防静电地板符合国标</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39492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平米</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1A787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20</w:t>
            </w:r>
          </w:p>
        </w:tc>
      </w:tr>
      <w:tr w14:paraId="6F2A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9B8B96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37</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33983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微孔吊顶</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8B0AA2">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国标600*600MM，厚度≥1.0MM</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47BB9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平米</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F3840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20</w:t>
            </w:r>
          </w:p>
        </w:tc>
      </w:tr>
      <w:tr w14:paraId="0695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8DC539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38</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EE606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UPS电源</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965FF8">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10KVA UPS电源（含16节电池）</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输入输出制式：单进单出</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频率范围（Hz）：40~70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输入功率因数：满载&gt;0.99</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额定功率（kVA/kW）：10/8/9（可选）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额定电压(Vac)：220±1%</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输出功率因数 ：0.8</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切换时间（ms）：0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输出方式：端子排</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整机效率：高达 94%</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直流启动 ：支持</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通信功能：可支持 RS232、SNMP</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音频噪音（dB）：&lt;55</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报警功能：具备蜂鸣器告警</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保护功能：具备输出过载、短路；电池欠压、过压、风机故障等等</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工作温度（℃）：0~40</w:t>
            </w:r>
            <w:r>
              <w:rPr>
                <w:rFonts w:hint="default" w:ascii="Times New Roman" w:hAnsi="Times New Roman" w:cs="Times New Roman"/>
                <w:i w:val="0"/>
                <w:iCs w:val="0"/>
                <w:caps w:val="0"/>
                <w:color w:val="333333"/>
                <w:spacing w:val="0"/>
                <w:sz w:val="24"/>
                <w:szCs w:val="24"/>
              </w:rPr>
              <w:br w:type="textWrapping"/>
            </w:r>
            <w:r>
              <w:rPr>
                <w:rFonts w:hint="eastAsia" w:ascii="宋体" w:hAnsi="宋体" w:eastAsia="宋体" w:cs="宋体"/>
                <w:i w:val="0"/>
                <w:iCs w:val="0"/>
                <w:caps w:val="0"/>
                <w:color w:val="000000"/>
                <w:spacing w:val="0"/>
                <w:sz w:val="24"/>
                <w:szCs w:val="24"/>
              </w:rPr>
              <w:t>电池节数：支持 (16~20) 节可选</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08EFD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726CA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r w14:paraId="2A7D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8F90B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39</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A9AF8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空调</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353AE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1.5P挂机空调,变频，制冷量:≥3510W，能效不低于三级</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3C538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4A767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r w14:paraId="5CCA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98D71E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40</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F372B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施工费</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87178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000000"/>
                <w:spacing w:val="0"/>
                <w:sz w:val="24"/>
                <w:szCs w:val="24"/>
              </w:rPr>
              <w:t>设备安装调试（含辅材），办案区、户籍室、视频会议设备迁移后设备调试</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016F4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项</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77E76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000000"/>
                <w:spacing w:val="0"/>
                <w:sz w:val="24"/>
                <w:szCs w:val="24"/>
              </w:rPr>
              <w:t>1</w:t>
            </w:r>
          </w:p>
        </w:tc>
      </w:tr>
    </w:tbl>
    <w:p w14:paraId="68EC64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7C6CA"/>
    <w:multiLevelType w:val="multilevel"/>
    <w:tmpl w:val="D227C6C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0AE376B2"/>
    <w:multiLevelType w:val="multilevel"/>
    <w:tmpl w:val="0AE376B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6C64A486"/>
    <w:multiLevelType w:val="multilevel"/>
    <w:tmpl w:val="6C64A48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C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2025-11-06T09:49:01Z</dcterms:created>
  <dc:creator>Administrator</dc:creator>
  <cp:lastModifiedBy>123</cp:lastModifiedBy>
  <dcterms:modified xsi:type="dcterms:W3CDTF">2025-11-06T09:50:34Z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221547C669F14497AE699EDBACEF4292_12</vt:lpwstr>
  </property>
</Properties>
</file>