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0917A">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bookmarkStart w:id="0" w:name="_GoBack"/>
      <w:r>
        <w:rPr>
          <w:rFonts w:hint="eastAsia" w:ascii="宋体" w:hAnsi="宋体" w:cs="宋体"/>
          <w:b/>
          <w:bCs/>
          <w:color w:val="auto"/>
          <w:sz w:val="24"/>
          <w:szCs w:val="24"/>
          <w:highlight w:val="none"/>
          <w:lang w:val="en-US" w:eastAsia="zh-CN"/>
        </w:rPr>
        <w:t>采购需求</w:t>
      </w:r>
    </w:p>
    <w:bookmarkEnd w:id="0"/>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9DB9F9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（一）主要研究内容：</w:t>
      </w:r>
    </w:p>
    <w:p w14:paraId="6E2B1B3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针对交通基础设施养护需求，以桥梁隧道为对象，升级智能传感监测技术，提出海量异构数据处理算法，研建公路结构群安全监测预警平台。</w:t>
      </w:r>
    </w:p>
    <w:p w14:paraId="3B3D621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（1）道路基础设施多源图像数据融合感知技术。针对桥梁隧道基础设施采集的多源监测数据，采用多线程、数据缓存、并行计算等方式融合处理，研制1款产品。</w:t>
      </w:r>
    </w:p>
    <w:p w14:paraId="19DF5F3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（2）研建公路结构群安全监测预警平台。利用BIM+GIS技术构建结构体三维数字化信息库，开发数据可视化功能，将桥梁隧道的结构模型与监测数据结合，动态展示结构的变形情况、应力分布等。</w:t>
      </w:r>
    </w:p>
    <w:p w14:paraId="039E822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（3）基于多源异构数据的预处理和汇聚融合。基于特征融合和深度学习的海量异构数据处理，进行遗漏数据分析处理。利用聚类等数据分析方法，对桥梁隧道运营和结构安全进行预警。</w:t>
      </w:r>
    </w:p>
    <w:p w14:paraId="4F5FBC8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（二）主要技术指标：</w:t>
      </w:r>
    </w:p>
    <w:p w14:paraId="2E9D6B4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开发1种新型桥梁简易感知报警设备。集成振动、倾角等多参量为一体，具有采集、供电、传输等功能，具备边缘算力；根据结构运营状态自动切换数据采集、分析及上报频率，满足结构物长周期趋势监测和突发状况下异常报警；通过物联网平台,实现自定义唤醒模式、报警阈值、采样频率和上报周期等功能。当测量值超过阈值,设备在报警同时上报事件前后的监测数据。</w:t>
      </w:r>
    </w:p>
    <w:p w14:paraId="4B049CD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研建结构群安全感知监测预警平台。平台可实时接收桥梁变形、应力、振动、裂缝等多源监测数据，远程进行结构体控制管理和监测点关键数据可视化展示。基于多维度数据查询功能，实现实时数据、历史监测数据的追溯和分析，进行异常、报警及离线统计。预警信号在软件平台多方式显示，记录预警事件信息（预警时间、预警级别、监测点位置、相关监测数据等）。</w:t>
      </w:r>
    </w:p>
    <w:p w14:paraId="5258AF0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提出一种基于特征融合和深度学习的海量异构数据处理算法。针对海量监测数据，融合多源异构数据特征，实现特殊场景告警及深度分析。利用大数据分析算法对监测数据进行分类，识别不同模式下结构体健康特征，为桥梁隧道稳定性分区管理提供依据。通过数据挖掘与关联分析，发现影响结构健康状况的关键因素和敏感指标，为结构的预防性维护和优化设计提供参考信息。</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4389AE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959975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3F501D2">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一</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需求分析</w:t>
      </w:r>
    </w:p>
    <w:p w14:paraId="4937EBD0">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公路交通建设对我国经济发展和国家战略安全至关重要。近年来，我国公路建设成就显著，尤其是高速公路的发展。截至</w:t>
      </w:r>
      <w:r>
        <w:rPr>
          <w:rFonts w:ascii="Times New Roman" w:hAnsi="Times New Roman" w:eastAsia="宋体" w:cs="Times New Roman"/>
          <w:sz w:val="24"/>
          <w:szCs w:val="24"/>
        </w:rPr>
        <w:t>2019年，全国公路总里程达501.25万公里，高速公路占比14.26%，密度为52.21公里/百平方公里，均居世界首位。然而，随着公路运营时间增长，养护里程不断增加，2022年养护里程占比达99.90%，养护压力巨大。2021年，公路养护公共财政支出决算数突破950亿元，收费公路养护支出规模超过700亿元。</w:t>
      </w:r>
    </w:p>
    <w:p w14:paraId="1073FD48">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为减轻养护压力，需突破建设和养护关键技术与设备，提高建设质量和养护效率。尽管我国高速公路建设迅速，但因工期短、超载等原因，质量问题频发，使用寿命约</w:t>
      </w:r>
      <w:r>
        <w:rPr>
          <w:rFonts w:ascii="Times New Roman" w:hAnsi="Times New Roman" w:eastAsia="宋体" w:cs="Times New Roman"/>
          <w:sz w:val="24"/>
          <w:szCs w:val="24"/>
        </w:rPr>
        <w:t>17年，随后出现裂缝、破损等病害，严重影响行车安全和经济效益。目前，路面病害检测主要依靠人工检测和道路检测车，存在效率低、能耗高、自动化程度低等问题。半自动化检测虽有一定改进，但人工操作仍存在误差和劳动强度大，不能及时发现众多路面的病害和破损情况等问题。</w:t>
      </w:r>
    </w:p>
    <w:p w14:paraId="080C8712">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二</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rPr>
        <w:t>研究内容、研究目标</w:t>
      </w:r>
    </w:p>
    <w:p w14:paraId="08AC22E3">
      <w:pPr>
        <w:pageBreakBefore w:val="0"/>
        <w:numPr>
          <w:ilvl w:val="0"/>
          <w:numId w:val="1"/>
        </w:numPr>
        <w:kinsoku/>
        <w:wordWrap/>
        <w:overflowPunct/>
        <w:topLinePunct w:val="0"/>
        <w:autoSpaceDE/>
        <w:autoSpaceDN/>
        <w:bidi w:val="0"/>
        <w:adjustRightInd/>
        <w:outlineLvl w:val="9"/>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研究内容</w:t>
      </w:r>
    </w:p>
    <w:p w14:paraId="27790FFA">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Cs w:val="21"/>
        </w:rPr>
      </w:pPr>
      <w:r>
        <w:rPr>
          <w:rFonts w:ascii="Times New Roman" w:hAnsi="Times New Roman" w:eastAsia="宋体" w:cs="Times New Roman"/>
          <w:sz w:val="24"/>
          <w:szCs w:val="24"/>
        </w:rPr>
        <w:t>本项目基于自建连续道路数据集</w:t>
      </w:r>
      <w:r>
        <w:rPr>
          <w:rFonts w:hint="eastAsia" w:ascii="Times New Roman" w:hAnsi="Times New Roman" w:eastAsia="宋体" w:cs="Times New Roman"/>
          <w:sz w:val="24"/>
          <w:szCs w:val="24"/>
        </w:rPr>
        <w:t>和公开数据集</w:t>
      </w:r>
      <w:r>
        <w:rPr>
          <w:rFonts w:ascii="Times New Roman" w:hAnsi="Times New Roman" w:eastAsia="宋体" w:cs="Times New Roman"/>
          <w:sz w:val="24"/>
          <w:szCs w:val="24"/>
        </w:rPr>
        <w:t>展开，研究</w:t>
      </w:r>
      <w:r>
        <w:rPr>
          <w:rFonts w:ascii="Times New Roman" w:hAnsi="Times New Roman" w:eastAsia="宋体" w:cs="Times New Roman"/>
          <w:b/>
          <w:sz w:val="24"/>
          <w:szCs w:val="24"/>
          <w:u w:val="single"/>
        </w:rPr>
        <w:t>连续道路图像拼接</w:t>
      </w:r>
      <w:r>
        <w:rPr>
          <w:rFonts w:hint="eastAsia" w:ascii="Times New Roman" w:hAnsi="Times New Roman" w:eastAsia="宋体" w:cs="Times New Roman"/>
          <w:b/>
          <w:sz w:val="24"/>
          <w:szCs w:val="24"/>
          <w:u w:val="single"/>
        </w:rPr>
        <w:t>方法</w:t>
      </w:r>
      <w:r>
        <w:rPr>
          <w:rFonts w:ascii="Times New Roman" w:hAnsi="Times New Roman" w:eastAsia="宋体" w:cs="Times New Roman"/>
          <w:sz w:val="24"/>
          <w:szCs w:val="24"/>
        </w:rPr>
        <w:t>、</w:t>
      </w:r>
      <w:r>
        <w:rPr>
          <w:rFonts w:ascii="Times New Roman" w:hAnsi="Times New Roman" w:eastAsia="宋体" w:cs="Times New Roman"/>
          <w:b/>
          <w:sz w:val="24"/>
          <w:szCs w:val="24"/>
          <w:u w:val="single"/>
        </w:rPr>
        <w:t>道路图像自动化损伤目标检测</w:t>
      </w:r>
      <w:r>
        <w:rPr>
          <w:rFonts w:hint="eastAsia" w:ascii="Times New Roman" w:hAnsi="Times New Roman" w:eastAsia="宋体" w:cs="Times New Roman"/>
          <w:b/>
          <w:sz w:val="24"/>
          <w:szCs w:val="24"/>
          <w:u w:val="single"/>
        </w:rPr>
        <w:t>理论</w:t>
      </w:r>
      <w:r>
        <w:rPr>
          <w:rFonts w:ascii="Times New Roman" w:hAnsi="Times New Roman" w:eastAsia="宋体" w:cs="Times New Roman"/>
          <w:sz w:val="24"/>
          <w:szCs w:val="24"/>
        </w:rPr>
        <w:t>、</w:t>
      </w:r>
      <w:r>
        <w:rPr>
          <w:rFonts w:ascii="Times New Roman" w:hAnsi="Times New Roman" w:eastAsia="宋体" w:cs="Times New Roman"/>
          <w:b/>
          <w:sz w:val="24"/>
          <w:szCs w:val="24"/>
          <w:u w:val="single"/>
        </w:rPr>
        <w:t>损伤区域像素级形态特征提取</w:t>
      </w:r>
      <w:r>
        <w:rPr>
          <w:rFonts w:hint="eastAsia" w:ascii="Times New Roman" w:hAnsi="Times New Roman" w:eastAsia="宋体" w:cs="Times New Roman"/>
          <w:b/>
          <w:sz w:val="24"/>
          <w:szCs w:val="24"/>
          <w:u w:val="single"/>
        </w:rPr>
        <w:t>机制</w:t>
      </w:r>
      <w:r>
        <w:rPr>
          <w:rFonts w:ascii="Times New Roman" w:hAnsi="Times New Roman" w:eastAsia="宋体" w:cs="Times New Roman"/>
          <w:sz w:val="24"/>
          <w:szCs w:val="24"/>
        </w:rPr>
        <w:t>、</w:t>
      </w:r>
      <w:r>
        <w:rPr>
          <w:rFonts w:hint="eastAsia" w:ascii="Times New Roman" w:hAnsi="Times New Roman" w:eastAsia="宋体" w:cs="Times New Roman"/>
          <w:b/>
          <w:sz w:val="24"/>
          <w:szCs w:val="24"/>
          <w:u w:val="single"/>
        </w:rPr>
        <w:t>连续道路图像损伤综合评价方法</w:t>
      </w:r>
      <w:r>
        <w:rPr>
          <w:rFonts w:ascii="Times New Roman" w:hAnsi="Times New Roman" w:eastAsia="宋体" w:cs="Times New Roman"/>
          <w:sz w:val="24"/>
          <w:szCs w:val="24"/>
        </w:rPr>
        <w:t>。综合应用上述研究成果，形成一套连续道路损伤检测与智能评估流程。</w:t>
      </w:r>
    </w:p>
    <w:p w14:paraId="697C2DA7">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连续道路图像序列化拼接算法研究</w:t>
      </w:r>
    </w:p>
    <w:p w14:paraId="102B4388">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研究连续道路图像的序列化拼接算法，通过像素特征点提取和匹配，去除冗余信息，提升病害检测效率。结合采集参数建立数据库。</w:t>
      </w:r>
    </w:p>
    <w:p w14:paraId="6A66B2F3">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（2）海量连续道路损伤图像检测算法研究</w:t>
      </w:r>
    </w:p>
    <w:p w14:paraId="00EBF8E9">
      <w:pPr>
        <w:pageBreakBefore w:val="0"/>
        <w:kinsoku/>
        <w:wordWrap/>
        <w:overflowPunct/>
        <w:topLinePunct w:val="0"/>
        <w:autoSpaceDE/>
        <w:autoSpaceDN/>
        <w:bidi w:val="0"/>
        <w:adjustRightInd/>
        <w:spacing w:line="360" w:lineRule="auto"/>
        <w:ind w:firstLine="480" w:firstLineChars="200"/>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基于上下文增强和特征细化的特征金字塔复合神经网络，自动检测横向裂缝、纵向裂缝、块状裂缝、龟裂和坑槽病害，生成边界框标定病害位置和大小。</w:t>
      </w:r>
    </w:p>
    <w:p w14:paraId="77B8B3F2">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（3）海量连续道路图像损伤量化表征算法研究</w:t>
      </w:r>
    </w:p>
    <w:p w14:paraId="1CD8F5F0">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基于熵量化理论的高可信表征模型，利用混合特征增强、多池融合编码和跨层自适应特征融合解码，提取损伤形态特征，实现高确定性动态核检测。</w:t>
      </w:r>
    </w:p>
    <w:p w14:paraId="32777B00">
      <w:pPr>
        <w:pageBreakBefore w:val="0"/>
        <w:kinsoku/>
        <w:wordWrap/>
        <w:overflowPunct/>
        <w:topLinePunct w:val="0"/>
        <w:autoSpaceDE/>
        <w:autoSpaceDN/>
        <w:bidi w:val="0"/>
        <w:adjustRightInd/>
        <w:spacing w:line="360" w:lineRule="auto"/>
        <w:ind w:firstLine="482" w:firstLineChars="200"/>
        <w:outlineLvl w:val="9"/>
        <w:rPr>
          <w:rFonts w:ascii="Times New Roman" w:hAnsi="Times New Roman" w:eastAsia="宋体" w:cs="Times New Roman"/>
          <w:b/>
          <w:sz w:val="24"/>
          <w:szCs w:val="24"/>
        </w:rPr>
      </w:pPr>
      <w:r>
        <w:rPr>
          <w:rFonts w:ascii="Times New Roman" w:hAnsi="Times New Roman" w:eastAsia="宋体" w:cs="Times New Roman"/>
          <w:b/>
          <w:sz w:val="24"/>
          <w:szCs w:val="24"/>
        </w:rPr>
        <w:t>（4）连续道路图像损伤综合评价研究</w:t>
      </w:r>
    </w:p>
    <w:p w14:paraId="7573E256">
      <w:pPr>
        <w:pageBreakBefore w:val="0"/>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依据道路宽度和病害区域比例，计算病害真实尺寸，调整路面破损率指标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开展</w:t>
      </w:r>
      <w:r>
        <w:rPr>
          <w:rFonts w:ascii="Times New Roman" w:hAnsi="Times New Roman" w:eastAsia="宋体" w:cs="Times New Roman"/>
          <w:sz w:val="24"/>
          <w:szCs w:val="24"/>
        </w:rPr>
        <w:t>连续道路图像损伤综合评价研究。</w:t>
      </w:r>
    </w:p>
    <w:p w14:paraId="2375629E">
      <w:pPr>
        <w:pageBreakBefore w:val="0"/>
        <w:numPr>
          <w:ilvl w:val="0"/>
          <w:numId w:val="1"/>
        </w:numPr>
        <w:kinsoku/>
        <w:wordWrap/>
        <w:overflowPunct/>
        <w:topLinePunct w:val="0"/>
        <w:autoSpaceDE/>
        <w:autoSpaceDN/>
        <w:bidi w:val="0"/>
        <w:adjustRightInd/>
        <w:outlineLvl w:val="9"/>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研究目标</w:t>
      </w:r>
    </w:p>
    <w:p w14:paraId="52EC84CB">
      <w:pPr>
        <w:pageBreakBefore w:val="0"/>
        <w:tabs>
          <w:tab w:val="center" w:pos="4153"/>
        </w:tabs>
        <w:kinsoku/>
        <w:wordWrap/>
        <w:overflowPunct/>
        <w:topLinePunct w:val="0"/>
        <w:autoSpaceDE/>
        <w:autoSpaceDN/>
        <w:bidi w:val="0"/>
        <w:adjustRightInd/>
        <w:spacing w:line="360" w:lineRule="auto"/>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针对高等级公路养护需求与传统检测手段的矛盾，聚焦复杂路况下小尺度、低对比度病害表征困难和现有深度模型的局限性，开展系统性研究。项目将高分辨率图像与地理时空信息耦合，挖掘道路结构与时序特征的协同表达，提升病害定位精度和鲁棒性；基于物理成像退化建模，重构自适应对比度增强映射，提升病害视觉可辨性；结合道路特征，构建不确定性量化与主动学习模型，确保检测结果的可解释性和高置信度；开展多粒度病害演化分析，构建融合</w:t>
      </w:r>
      <w:r>
        <w:rPr>
          <w:rFonts w:ascii="Times New Roman" w:hAnsi="Times New Roman" w:eastAsia="宋体" w:cs="Times New Roman"/>
          <w:sz w:val="24"/>
          <w:szCs w:val="24"/>
        </w:rPr>
        <w:t>PCI指数的深度监督评估系统，实现自动化评级与可视化呈现，为智慧养护决策提供科学支撑。</w:t>
      </w:r>
    </w:p>
    <w:p w14:paraId="2BBB69C4">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三</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rPr>
        <w:t>预期研究结果</w:t>
      </w:r>
    </w:p>
    <w:p w14:paraId="0EC70A82">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理论成果</w:t>
      </w:r>
      <w:r>
        <w:rPr>
          <w:rFonts w:ascii="Times New Roman" w:hAnsi="Times New Roman" w:eastAsia="宋体" w:cs="Times New Roman"/>
          <w:color w:val="000000"/>
          <w:sz w:val="24"/>
        </w:rPr>
        <w:t>：开展</w:t>
      </w:r>
      <w:r>
        <w:rPr>
          <w:rFonts w:ascii="Times New Roman" w:hAnsi="Times New Roman" w:eastAsia="宋体" w:cs="Times New Roman"/>
          <w:sz w:val="24"/>
        </w:rPr>
        <w:t>连续道路图像采集与拼接、道路图像自动化损伤目标检测、损伤区域像素级形态特征提取、道路损伤尺寸提取研究，形成一套连续道路损伤检测与智能评估系统。</w:t>
      </w:r>
    </w:p>
    <w:p w14:paraId="12B69548">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论著成果</w:t>
      </w:r>
      <w:r>
        <w:rPr>
          <w:rFonts w:ascii="Times New Roman" w:hAnsi="Times New Roman" w:eastAsia="宋体" w:cs="Times New Roman"/>
          <w:color w:val="000000"/>
          <w:sz w:val="24"/>
        </w:rPr>
        <w:t>：发表学术论文3篇，其中EI/SCI索引3篇；</w:t>
      </w:r>
    </w:p>
    <w:p w14:paraId="5EEB2FFB">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技术成果</w:t>
      </w:r>
      <w:r>
        <w:rPr>
          <w:rFonts w:ascii="Times New Roman" w:hAnsi="Times New Roman" w:eastAsia="宋体" w:cs="Times New Roman"/>
          <w:color w:val="000000"/>
          <w:sz w:val="24"/>
        </w:rPr>
        <w:t>：申请发明专利2项，授权软件著作权1项；</w:t>
      </w:r>
    </w:p>
    <w:p w14:paraId="7B8DB4D1">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交流成果</w:t>
      </w:r>
      <w:r>
        <w:rPr>
          <w:rFonts w:ascii="Times New Roman" w:hAnsi="Times New Roman" w:eastAsia="宋体" w:cs="Times New Roman"/>
          <w:color w:val="000000"/>
          <w:sz w:val="24"/>
        </w:rPr>
        <w:t>：参加国际会议，与国内外同领域内专业人员加强交流合作，了解领域内学科发展前沿；邀请国内外同领域知名专家学者赴华讲学并开展学术交流。</w:t>
      </w:r>
    </w:p>
    <w:p w14:paraId="7FC41A71">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人才培养成果</w:t>
      </w:r>
      <w:r>
        <w:rPr>
          <w:rFonts w:ascii="Times New Roman" w:hAnsi="Times New Roman" w:eastAsia="宋体" w:cs="Times New Roman"/>
          <w:color w:val="000000"/>
          <w:sz w:val="24"/>
        </w:rPr>
        <w:t>：协助培养硕士2名。</w:t>
      </w:r>
    </w:p>
    <w:p w14:paraId="6844365B">
      <w:pPr>
        <w:pStyle w:val="5"/>
        <w:pageBreakBefore w:val="0"/>
        <w:numPr>
          <w:ilvl w:val="0"/>
          <w:numId w:val="1"/>
        </w:numPr>
        <w:kinsoku/>
        <w:wordWrap/>
        <w:overflowPunct/>
        <w:topLinePunct w:val="0"/>
        <w:autoSpaceDE/>
        <w:autoSpaceDN/>
        <w:bidi w:val="0"/>
        <w:adjustRightInd/>
        <w:spacing w:line="360" w:lineRule="auto"/>
        <w:outlineLvl w:val="9"/>
        <w:rPr>
          <w:rFonts w:ascii="Times New Roman" w:hAnsi="Times New Roman" w:eastAsia="宋体" w:cs="Times New Roman"/>
          <w:sz w:val="24"/>
        </w:rPr>
      </w:pPr>
      <w:r>
        <w:rPr>
          <w:rFonts w:ascii="Times New Roman" w:hAnsi="Times New Roman" w:eastAsia="宋体" w:cs="Times New Roman"/>
          <w:b/>
          <w:color w:val="000000"/>
          <w:sz w:val="24"/>
        </w:rPr>
        <w:t>技术报告</w:t>
      </w:r>
      <w:r>
        <w:rPr>
          <w:rFonts w:ascii="Times New Roman" w:hAnsi="Times New Roman" w:eastAsia="宋体" w:cs="Times New Roman"/>
          <w:color w:val="000000"/>
          <w:sz w:val="24"/>
        </w:rPr>
        <w:t>：技术方案报告1份；系统设计报告1份；系统用户手册1份；系统研制总结报告1份。</w:t>
      </w:r>
    </w:p>
    <w:p w14:paraId="597D2F17">
      <w:pPr>
        <w:pageBreakBefore w:val="0"/>
        <w:tabs>
          <w:tab w:val="center" w:pos="4153"/>
        </w:tabs>
        <w:kinsoku/>
        <w:wordWrap/>
        <w:overflowPunct/>
        <w:topLinePunct w:val="0"/>
        <w:autoSpaceDE/>
        <w:autoSpaceDN/>
        <w:bidi w:val="0"/>
        <w:adjustRightInd/>
        <w:spacing w:line="360" w:lineRule="auto"/>
        <w:outlineLvl w:val="9"/>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四</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技术指标</w:t>
      </w:r>
    </w:p>
    <w:p w14:paraId="7AD7F663">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宋体" w:cs="Times New Roman"/>
          <w:color w:val="000000"/>
          <w:sz w:val="24"/>
        </w:rPr>
      </w:pPr>
      <w:r>
        <w:rPr>
          <w:rFonts w:ascii="Times New Roman" w:hAnsi="Times New Roman" w:eastAsia="宋体" w:cs="Times New Roman"/>
          <w:color w:val="000000"/>
          <w:sz w:val="24"/>
        </w:rPr>
        <w:t>1）连续图像不低于5张</w:t>
      </w:r>
      <w:r>
        <w:rPr>
          <w:rFonts w:hint="eastAsia" w:ascii="Times New Roman" w:hAnsi="Times New Roman" w:eastAsia="宋体" w:cs="Times New Roman"/>
          <w:color w:val="000000"/>
          <w:sz w:val="24"/>
        </w:rPr>
        <w:t>；</w:t>
      </w:r>
    </w:p>
    <w:p w14:paraId="44E3A484">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r>
        <w:rPr>
          <w:rFonts w:ascii="Times New Roman" w:hAnsi="Times New Roman" w:eastAsia="宋体" w:cs="Times New Roman"/>
          <w:color w:val="000000"/>
          <w:sz w:val="24"/>
        </w:rPr>
        <w:t>连续道路损伤检测精度不低于90%；</w:t>
      </w:r>
    </w:p>
    <w:p w14:paraId="2E6DBF1C">
      <w:pPr>
        <w:pageBreakBefore w:val="0"/>
        <w:kinsoku/>
        <w:wordWrap/>
        <w:overflowPunct/>
        <w:topLinePunct w:val="0"/>
        <w:autoSpaceDE/>
        <w:autoSpaceDN/>
        <w:bidi w:val="0"/>
        <w:adjustRightInd/>
        <w:spacing w:line="360" w:lineRule="auto"/>
        <w:ind w:firstLine="540" w:firstLineChars="225"/>
        <w:outlineLvl w:val="9"/>
        <w:rPr>
          <w:rFonts w:ascii="Times New Roman" w:hAnsi="Times New Roman" w:eastAsia="黑体" w:cs="Times New Roman"/>
          <w:b/>
          <w:bCs/>
          <w:kern w:val="0"/>
          <w:sz w:val="32"/>
          <w:szCs w:val="36"/>
        </w:rPr>
      </w:pP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连续道路损伤量化精度不低于</w:t>
      </w:r>
      <w:r>
        <w:rPr>
          <w:rFonts w:ascii="Times New Roman" w:hAnsi="Times New Roman" w:eastAsia="宋体" w:cs="Times New Roman"/>
          <w:color w:val="000000"/>
          <w:sz w:val="24"/>
        </w:rPr>
        <w:t>90%；</w:t>
      </w:r>
    </w:p>
    <w:p w14:paraId="28F5CC5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64FA60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2E00C8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41046E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36971EB8">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5848650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4099FC0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1773AB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B558F00">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208F4"/>
    <w:multiLevelType w:val="multilevel"/>
    <w:tmpl w:val="627208F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84BE7"/>
    <w:rsid w:val="0FA84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2025-11-14T02:03:00Z</dcterms:created>
  <dc:creator>Jasmine</dc:creator>
  <cp:lastModifiedBy>Jasmine</cp:lastModifiedBy>
  <dcterms:modified xsi:type="dcterms:W3CDTF">2025-11-14T02:04:03Z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673A019AB75E494DA851F4356C54514E_11</vt:lpwstr>
  </property>
  <property fmtid="{D5CDD505-2E9C-101B-9397-08002B2CF9AE}" pid="4" name="KSOTemplateDocerSaveRecord">
    <vt:lpwstr>eyJoZGlkIjoiMzQzODU0MjUyNmQ3MzU1MmY1ZjVmZmQ5M2MwYWYyNjMiLCJ1c2VySWQiOiI0NDU5NjQyMzgifQ==</vt:lpwstr>
  </property>
</Properties>
</file>