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B7E56">
      <w:pPr>
        <w:pStyle w:val="4"/>
        <w:jc w:val="center"/>
        <w:outlineLvl w:val="1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采购需求</w:t>
      </w:r>
    </w:p>
    <w:p w14:paraId="40344FE5">
      <w:pPr>
        <w:pStyle w:val="4"/>
        <w:outlineLvl w:val="3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24"/>
        </w:rPr>
        <w:t>服务要求</w:t>
      </w:r>
    </w:p>
    <w:p w14:paraId="57EF7D9D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DC88ECB">
      <w:pPr>
        <w:pStyle w:val="4"/>
      </w:pPr>
      <w:r>
        <w:rPr>
          <w:rFonts w:ascii="仿宋_GB2312" w:hAnsi="仿宋_GB2312" w:eastAsia="仿宋_GB2312" w:cs="仿宋_GB2312"/>
        </w:rPr>
        <w:t>标的名称：2025年“多维立体化”宣传推广项目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40"/>
        <w:gridCol w:w="6363"/>
      </w:tblGrid>
      <w:tr w14:paraId="4FAC6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38DCD8D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40" w:type="dxa"/>
          </w:tcPr>
          <w:p w14:paraId="5C1605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363" w:type="dxa"/>
          </w:tcPr>
          <w:p w14:paraId="1193EC9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0F4D8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 w14:paraId="3D66EC2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40" w:type="dxa"/>
          </w:tcPr>
          <w:p w14:paraId="76CFB879"/>
        </w:tc>
        <w:tc>
          <w:tcPr>
            <w:tcW w:w="6363" w:type="dxa"/>
          </w:tcPr>
          <w:p w14:paraId="74A6FE7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一、项目背景</w:t>
            </w:r>
          </w:p>
          <w:p w14:paraId="5483910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渭南市，一座矗立在关中平原东部的历史文化名城，是黄河最大支流渭河的重要流经地，更是中华民族和华夏文明的重要发祥地之一，有着“华夏之根、文化之源” 的美誉。这里孕育了仰韶文化、龙山文化等灿烂文明，司马迁、白居易等历史名人在此留下千古佳话，西岳华山更是以其险峻奇绝闻名天下。近年来，随着文旅产业的蓬勃发展，数字技术的不断革新，本项目将借助裸眼 3D 体验、VR 虚拟体验、主题视频宣传 “三维一体” 的创新形式，对渭南的历史文化、自然风光、美食特产等文旅资源进行全方位、多角度、深层次的展示。进而推动渭南文旅产业的转型升级和高质量发展，为城市经济增长注入强劲新活力。</w:t>
            </w:r>
          </w:p>
          <w:p w14:paraId="7CB6963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二、项目建设目标</w:t>
            </w:r>
          </w:p>
          <w:p w14:paraId="24E25E2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本项目秉承展示、宣传、继承与弘扬渭南市丰厚文化资源与旅游资源的宗旨，旨在打造一个集标志性、真实性、独特性、直观性、艺术性、体验性和互动性于一身的多维度体验项目。借助裸眼3D 体验、VR虚拟体验、主题视频宣传三种方式，将渭南市的城市核心文化、景区、非遗及当地美食特产等资源进行生动、全面、立体的展现；深入挖掘其背后的历史故事、文化内涵和精神价值，让大众对渭南文旅资源有更深刻、更系统的认知。</w:t>
            </w:r>
          </w:p>
          <w:p w14:paraId="1E9F60A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本项目通过创新的宣传形式和优质的内容，形成强大的口碑效应和持续的宣传热度，推动文旅产业与数字技术、文化创意等产业的深度融合，催生新的文旅产品和服务模式，延伸文旅产业链条，提升产业附加值，促进渭南文旅产业的可持续发展。</w:t>
            </w:r>
          </w:p>
          <w:p w14:paraId="376C4D6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三、项目建设内容及相关要求</w:t>
            </w:r>
          </w:p>
          <w:p w14:paraId="5BC6FA8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（一）裸眼3D片源制作</w:t>
            </w:r>
          </w:p>
          <w:p w14:paraId="5D1ED5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(1)形式要求：需采用领先的裸眼 3D 技术进行制作，确保画面具有极强的立体感和视觉冲击力，让观众能获得仿佛置身其中的沉浸式观看体验。画面的立体感要自然真实，避免出现视觉疲劳等不适反应。</w:t>
            </w:r>
          </w:p>
          <w:p w14:paraId="0C88391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(2)内容要求：内容需紧紧围绕渭南主要城市文化展开，内容要突出渭南文化的独特性和代表性，聚焦渭南市最具城市核心文化、景区、非遗及标志性美食特产等资源。如三圣文化、华山、洽川风景名胜区、华县皮影、华阴老腔、澄城水盆羊肉、潼关肉夹馍、富平流曲琼锅糖。内容真实、准确、积极向上，同时融入富有创意的表现手法，增强吸引力和感染力，充分展现渭南的文化魅力。</w:t>
            </w:r>
          </w:p>
          <w:p w14:paraId="7280529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(3)时长要求：内容时长控制在 45 秒左右，整体节奏紧凑、流畅，在有限的时间内合理分配各部分内容的时长，确保信息传递丰富且重点突出。开篇要迅速抓住观众眼球，中间内容层层递进，结尾留下深刻印象。</w:t>
            </w:r>
          </w:p>
          <w:p w14:paraId="2169E36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(4)技术指标：画面分辨率不低于 4K（3840×2160），帧率不低于 60fps，确保画面清晰、细腻、稳定、无卡顿。色彩还原度高，能够准确呈现渭南不同场景的色彩特点，如历史古迹的古朴色调、自然景观的绚丽色彩、现代城市的明快色调等，符合渭南城市文化的整体风格。</w:t>
            </w:r>
          </w:p>
          <w:p w14:paraId="1423CD0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（二）VR 虚拟体验</w:t>
            </w:r>
          </w:p>
          <w:p w14:paraId="35F06E7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(1)形式要求：采用高品质的 VR 技术，搭载先进的头显设备，为用户提供身临其境的沉浸式体验感。操作界面简洁直观，操作流程简单、便捷。</w:t>
            </w:r>
          </w:p>
          <w:p w14:paraId="0A11A99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(2)内容要求：重点介绍渭南当地的文化、美食特产等资源，构建特色 VR 场景。内容生动有趣，实时交互。</w:t>
            </w:r>
          </w:p>
          <w:p w14:paraId="21D0F25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具体包括渭南市演绎场景2处、美食2处，要求场景过渡自然流畅，保证用户能全面体验内容。</w:t>
            </w:r>
          </w:p>
          <w:p w14:paraId="7EC795B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(3)技术要求：VR 场景建模精细，细节丰富，场景真实感强，纹理质感清晰，光影效果自然，能够高度还原真实场景的物理特性。交互设计合理、流畅，音效清晰、逼真，与场景内容相匹配，增强沉浸感。</w:t>
            </w:r>
          </w:p>
          <w:p w14:paraId="6200F8A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（三）主题视频宣传</w:t>
            </w:r>
          </w:p>
          <w:p w14:paraId="7D84E0E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(1)形式要求：由甲方提供渭南市高清制作的宣传片及拍摄素材，乙方在此素材基础上进行剪辑、配音，调整画面以适配数字大屏。最终剪辑视频将通过数字大屏的形式进行轮播。</w:t>
            </w:r>
          </w:p>
          <w:p w14:paraId="3AE80B5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(2)时长要求：内容时长 3 分钟，结构清晰，层次分明，分为开篇引入、主体介绍、结尾升华三个部分。能够让观众在短时间内对渭南的文旅资源有全面、深入的了解。</w:t>
            </w:r>
          </w:p>
          <w:p w14:paraId="6D56F67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(3)技术要求：分辨率不低于 1080P（1920×1080），配音专业、富有感染力，语音清晰、语调适中，能够准确传达内容的情感；背景音乐与内容风格相符。</w:t>
            </w:r>
          </w:p>
          <w:p w14:paraId="533561E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（四）宣传推广</w:t>
            </w:r>
          </w:p>
          <w:p w14:paraId="64D62FB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（1）围绕渭南优质旅游、人文、文化、传统风俗等内容制定宣传策划方案。项目最终将融合渭南历史遗迹、自然风光以及民俗特色，采用第一视角叙述，结合高科技裸眼3D效果与VR技术，展现渭南古今交融的独特韵味，创造沉浸式体验。</w:t>
            </w:r>
          </w:p>
          <w:p w14:paraId="6E862B5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（2）本项目打造的沉浸式体验场景，将创新渭南文化旅游资源的宣传推广方式，展现渭南丰富的旅游文化资源，制作完成的裸眼3D视频及宣传片将在指定位置进行投放，轮播场地安排专人负责维护运营。播放时间段不少于1年。</w:t>
            </w:r>
          </w:p>
          <w:p w14:paraId="02B920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（3）裸眼3D片源播放视频时长为45秒/片，全天播放不低于10次，每月播放不低于300次，全年播放不低于3600次，全年覆盖人流量累计不少于8万人次。</w:t>
            </w:r>
          </w:p>
          <w:p w14:paraId="2F578AE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（4）VR 虚拟体验全天播放场次不少于2场，每月不少于60场，全年不少于720场。</w:t>
            </w:r>
          </w:p>
          <w:p w14:paraId="2313D85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（5）主题视频宣传播放时长为180秒/片，全天播放不少于10次，每月播放不少于300次，全年播放不少于3600次，全年覆盖人流量累计不少于8万人次。</w:t>
            </w:r>
          </w:p>
          <w:p w14:paraId="4294D3F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具体要求如下表：</w:t>
            </w:r>
          </w:p>
          <w:p w14:paraId="74C87A3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四、技术方案要求</w:t>
            </w:r>
          </w:p>
          <w:p w14:paraId="24AF3A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(1)投标人需根据项目建设内容和要求，制定详细的技术实施方案，包括技术路线、制作流程、质量控制措施等。</w:t>
            </w:r>
          </w:p>
          <w:p w14:paraId="55BE8A5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(2)技术方案需体现先进性、可行性和创新性，能够满足项目的各项技术指标和用户体验要求。</w:t>
            </w:r>
          </w:p>
          <w:p w14:paraId="680F9FE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技术方案中需包含项目实施的时间进度安排，确保项目能够按时完成。</w:t>
            </w:r>
          </w:p>
          <w:p w14:paraId="3C33AE4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五、服务要求</w:t>
            </w:r>
          </w:p>
          <w:p w14:paraId="753530C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(1)项目实施过程中，投标人需成立专门的项目团队，包括项目经理、技术人员、策划人员等，确保项目的顺利推进。项目经理需具有丰富的项目管理经验，能够及时协调解决项目实施过程中出现的问题。</w:t>
            </w:r>
          </w:p>
          <w:p w14:paraId="1FEDB97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(2)提供完善的售后服务，包括项目验收后的技术支持、维护保养等，及时响应甲方的需求。</w:t>
            </w:r>
          </w:p>
          <w:p w14:paraId="31E61E5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(3)严格遵守甲方的相关规定和要求，保守甲方的商业秘密和项目信息，不得向第三方泄露。</w:t>
            </w:r>
          </w:p>
          <w:p w14:paraId="5FF7420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六、成果资料</w:t>
            </w:r>
          </w:p>
          <w:p w14:paraId="04F2022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(1)定制裸眼3D视频（45秒）素材2套（.mp4格式），其中1套用于屏幕播放，1套用于数据备份。</w:t>
            </w:r>
          </w:p>
          <w:p w14:paraId="057FD85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(2)提供渭南市VR虚拟体验“非遗演绎”场景2处、“非遗美食”场景2处（.apk格式文件）。</w:t>
            </w:r>
          </w:p>
          <w:p w14:paraId="2006BDE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(3)提供3分钟主题宣传视频2套（.mp4格式文件），其中1套用于屏幕播放，1套用于数据备份。</w:t>
            </w:r>
          </w:p>
          <w:p w14:paraId="48BDA4F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提供项目实施方案、工作总结、资料移交清单等文档资料，电子版1套，纸质版1套。</w:t>
            </w:r>
          </w:p>
        </w:tc>
      </w:tr>
    </w:tbl>
    <w:p w14:paraId="6330E2C4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9A11A04"/>
    <w:rsid w:val="177F50ED"/>
    <w:rsid w:val="1B754A9E"/>
    <w:rsid w:val="1C80194D"/>
    <w:rsid w:val="22063FB1"/>
    <w:rsid w:val="36CA1CEB"/>
    <w:rsid w:val="3CB74ABF"/>
    <w:rsid w:val="432B0E98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3100</Words>
  <Characters>3343</Characters>
  <Lines>0</Lines>
  <Paragraphs>0</Paragraphs>
  <TotalTime>0</TotalTime>
  <ScaleCrop>false</ScaleCrop>
  <LinksUpToDate>false</LinksUpToDate>
  <CharactersWithSpaces>3387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安安</cp:lastModifiedBy>
  <dcterms:modified xsi:type="dcterms:W3CDTF">2025-11-14T03:48:38Z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eyJoZGlkIjoiY2JiM2Q2YTNkZTc1Mjk4ODRhOWVjZTc0YTFmYTE5NzciLCJ1c2VySWQiOiIxMTQ2NDU0OTA0In0=</vt:lpwstr>
  </property>
  <property fmtid="{D5CDD505-2E9C-101B-9397-08002B2CF9AE}" pid="4" name="ICV">
    <vt:lpwstr>EDC36A33793F48FCAB5909D2C24A27B3_12</vt:lpwstr>
  </property>
</Properties>
</file>