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697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0A82E5"/>
          <w:spacing w:val="0"/>
          <w:sz w:val="24"/>
          <w:szCs w:val="24"/>
        </w:rPr>
      </w:pPr>
      <w:r>
        <w:rPr>
          <w:rFonts w:hint="eastAsia" w:ascii="微软雅黑" w:hAnsi="微软雅黑" w:eastAsia="微软雅黑" w:cs="微软雅黑"/>
          <w:b/>
          <w:bCs/>
          <w:i w:val="0"/>
          <w:iCs w:val="0"/>
          <w:caps w:val="0"/>
          <w:color w:val="0A82E5"/>
          <w:spacing w:val="0"/>
          <w:kern w:val="0"/>
          <w:sz w:val="24"/>
          <w:szCs w:val="24"/>
          <w:bdr w:val="none" w:color="auto" w:sz="0" w:space="0"/>
          <w:shd w:val="clear" w:fill="FFFFFF"/>
          <w:lang w:val="en-US" w:eastAsia="zh-CN" w:bidi="ar"/>
        </w:rPr>
        <w:t>陕西省中医医院污水处理站运维服务外包项目竞争性磋商公告</w:t>
      </w:r>
    </w:p>
    <w:p w14:paraId="066FC8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13"/>
          <w:b/>
          <w:bCs/>
          <w:i w:val="0"/>
          <w:iCs w:val="0"/>
          <w:caps w:val="0"/>
          <w:color w:val="333333"/>
          <w:spacing w:val="0"/>
          <w:sz w:val="14"/>
          <w:szCs w:val="14"/>
          <w:bdr w:val="none" w:color="auto" w:sz="0" w:space="0"/>
          <w:shd w:val="clear" w:fill="FFFFFF"/>
        </w:rPr>
        <w:t>项目概况</w:t>
      </w:r>
    </w:p>
    <w:p w14:paraId="77A4CF8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污水处理站运维服务外包项目</w:t>
      </w:r>
      <w:r>
        <w:rPr>
          <w:rFonts w:hint="eastAsia" w:ascii="微软雅黑" w:hAnsi="微软雅黑" w:eastAsia="微软雅黑" w:cs="微软雅黑"/>
          <w:i w:val="0"/>
          <w:iCs w:val="0"/>
          <w:caps w:val="0"/>
          <w:color w:val="333333"/>
          <w:spacing w:val="0"/>
          <w:sz w:val="14"/>
          <w:szCs w:val="14"/>
          <w:bdr w:val="none" w:color="auto" w:sz="0" w:space="0"/>
          <w:shd w:val="clear" w:fill="FFFFFF"/>
        </w:rPr>
        <w:t>的潜在供应商应在陕西省政府采购综合管理平台</w:t>
      </w:r>
      <w:bookmarkStart w:id="0" w:name="_GoBack"/>
      <w:bookmarkEnd w:id="0"/>
      <w:r>
        <w:rPr>
          <w:rFonts w:hint="eastAsia" w:ascii="微软雅黑" w:hAnsi="微软雅黑" w:eastAsia="微软雅黑" w:cs="微软雅黑"/>
          <w:i w:val="0"/>
          <w:iCs w:val="0"/>
          <w:caps w:val="0"/>
          <w:color w:val="333333"/>
          <w:spacing w:val="0"/>
          <w:sz w:val="14"/>
          <w:szCs w:val="14"/>
          <w:bdr w:val="none" w:color="auto" w:sz="0" w:space="0"/>
          <w:shd w:val="clear" w:fill="FFFFFF"/>
        </w:rPr>
        <w:t>项目电子化交易系统（以下简称“项目电子化交易系统”）获取采购文件，并于</w:t>
      </w:r>
      <w:r>
        <w:rPr>
          <w:rFonts w:hint="eastAsia" w:ascii="微软雅黑" w:hAnsi="微软雅黑" w:eastAsia="微软雅黑" w:cs="微软雅黑"/>
          <w:i w:val="0"/>
          <w:iCs w:val="0"/>
          <w:caps w:val="0"/>
          <w:color w:val="0A82E5"/>
          <w:spacing w:val="0"/>
          <w:sz w:val="14"/>
          <w:szCs w:val="14"/>
          <w:bdr w:val="none" w:color="auto" w:sz="0" w:space="0"/>
          <w:shd w:val="clear" w:fill="FFFFFF"/>
        </w:rPr>
        <w:t> 2025年11月26日 09时30分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（北京时间）前提交响应文件。</w:t>
      </w:r>
    </w:p>
    <w:p w14:paraId="70821B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13"/>
          <w:b/>
          <w:bCs/>
          <w:i w:val="0"/>
          <w:iCs w:val="0"/>
          <w:caps w:val="0"/>
          <w:color w:val="333333"/>
          <w:spacing w:val="0"/>
          <w:sz w:val="14"/>
          <w:szCs w:val="14"/>
          <w:bdr w:val="none" w:color="auto" w:sz="0" w:space="0"/>
          <w:shd w:val="clear" w:fill="FFFFFF"/>
        </w:rPr>
        <w:t>一、项目基本情况</w:t>
      </w:r>
    </w:p>
    <w:p w14:paraId="7C66939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项目编号：SXZCX2025-031</w:t>
      </w:r>
    </w:p>
    <w:p w14:paraId="7157D59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项目名称：污水处理站运维服务外包项目</w:t>
      </w:r>
    </w:p>
    <w:p w14:paraId="15D5AE2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采购方式：竞争性磋商</w:t>
      </w:r>
    </w:p>
    <w:p w14:paraId="4A7545A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预算金额：580,000.00元</w:t>
      </w:r>
    </w:p>
    <w:p w14:paraId="76325FF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采购需求：详见采购需求附件</w:t>
      </w:r>
    </w:p>
    <w:p w14:paraId="14242E0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w:t>
      </w:r>
    </w:p>
    <w:p w14:paraId="555C3CD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64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采购包1：自合同签订之日起1年。</w:t>
      </w:r>
    </w:p>
    <w:p w14:paraId="1B4E09A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本项目是否接受联合体投标：</w:t>
      </w:r>
    </w:p>
    <w:p w14:paraId="07C1E78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64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采购包1：不接受联合体投标</w:t>
      </w:r>
    </w:p>
    <w:p w14:paraId="34486C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13"/>
          <w:b/>
          <w:bCs/>
          <w:i w:val="0"/>
          <w:iCs w:val="0"/>
          <w:caps w:val="0"/>
          <w:color w:val="333333"/>
          <w:spacing w:val="0"/>
          <w:sz w:val="14"/>
          <w:szCs w:val="14"/>
          <w:bdr w:val="none" w:color="auto" w:sz="0" w:space="0"/>
          <w:shd w:val="clear" w:fill="FFFFFF"/>
        </w:rPr>
        <w:t>二、申请人的资格要求：</w:t>
      </w:r>
    </w:p>
    <w:p w14:paraId="25925D7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14:paraId="2EC2961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14:paraId="1991110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合同包1(第一标段：污水处理站运维服务外包)落实政府采购政策需满足的资格要求如下:</w:t>
      </w:r>
    </w:p>
    <w:p w14:paraId="7275FAE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参与的供应商（联合体）服务全部由符合政策要求的中小企业承接。</w:t>
      </w:r>
    </w:p>
    <w:p w14:paraId="731A81E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14:paraId="4E3E566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合同包1(第一标段：污水处理站运维服务外包)特定资格要求如下:</w:t>
      </w:r>
    </w:p>
    <w:p w14:paraId="176438D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供应商应具有独立承担民事责任的能力且具备向采购人提供相关服务或货物的企业法人、事业法人或其他组织，企业法人应提供合法有效的营业执照等证明文件；事业法人应提供合法有效的事业单位法人证等证明文件；其他组织应提供合法有效的证明文件。</w:t>
      </w:r>
    </w:p>
    <w:p w14:paraId="75D1C07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供应商应授权合法的人员参加本项目竞争性磋商活动全过程，其中法定代表人直接参加竞争性磋商活动的，应出具法定代表人合法有效的身份证原件，且应与营业执照上信息一致；法定代表人授权代表参加竞争性磋商活动的，应出具法定代表人授权书及授权代表合法有效的身份证原件。</w:t>
      </w:r>
    </w:p>
    <w:p w14:paraId="6B664F9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(3)①提供 2024 年度经审计的财务会计报告（至少包括审计报告、资产负债表和利润表，成立时间至提交投标文件截止时间不足一年的可提供成立后任意时段的资产负债表）； ②或提供服务商基本存款账户信息及开标日期前三个月内其基本存款账户开户银行出具的资信证明。</w:t>
      </w:r>
    </w:p>
    <w:p w14:paraId="7AF3CED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(4)自2025年1月1日以来已缴存的至少一个月的社会保障资金缴存单据或社保机构开具的社会保险参保缴费情况证明，单据或证明上应有社保机构或代收机构的公章或业务专用章。依法不需要缴纳社会保障资金的服务商应提供相关文件证明。</w:t>
      </w:r>
    </w:p>
    <w:p w14:paraId="5B78FB9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(5)自2025年1月1日以来已缴纳的至少一个月的纳税证明或完税证明，纳税证明或完税证明上应有代收机构或税务机关的公章或业务专用章。依法免税的服务商应提供相关文件证明。</w:t>
      </w:r>
    </w:p>
    <w:p w14:paraId="20A4652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(6)截止至响应文件递交截止时间之前，供应商未被“信用中国”网站（www.creditchina.gov.cn）中被列入政府采购严重违法失信行为记录名单；不得被列入“中国政府采购网(www.ccgp.gov.cn)”政府采购严重违法失信行为记录名单。</w:t>
      </w:r>
    </w:p>
    <w:p w14:paraId="3B16CE1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(7)供应商须承诺参加政府采购活动前三年内，在经营活动中没有重大违法记录；单位负责人为同一人或者存在直接控股、管理关系的不同供应商，不得参加同一合同项下的政府采购活动。</w:t>
      </w:r>
    </w:p>
    <w:p w14:paraId="5A67DBA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(8)具有履行合同所必需的设备和专业技术能力：提供具有履行合同所必需的设备和专业技术能力的承诺函。</w:t>
      </w:r>
    </w:p>
    <w:p w14:paraId="5471BB3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(9)服务商须具备医疗废水处理专项业绩（提供近三年至少1份医院类污水处理运维或类似项目合同），且持有环保工程专业承包三级及以上资质或环境工程(水污染防治工程)专项乙级及以上资质。</w:t>
      </w:r>
    </w:p>
    <w:p w14:paraId="502451B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(10)服务商须具备有效的安全生产许可证，且须提供《有限空间作业安全预案》及近两年无安全生产事故声明。</w:t>
      </w:r>
    </w:p>
    <w:p w14:paraId="4E4C15A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(11)本项目不接受联合体投标，成交后亦不允许将项目进行转包或分包。</w:t>
      </w:r>
    </w:p>
    <w:p w14:paraId="66B76C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13"/>
          <w:b/>
          <w:bCs/>
          <w:i w:val="0"/>
          <w:iCs w:val="0"/>
          <w:caps w:val="0"/>
          <w:color w:val="333333"/>
          <w:spacing w:val="0"/>
          <w:sz w:val="14"/>
          <w:szCs w:val="14"/>
          <w:bdr w:val="none" w:color="auto" w:sz="0" w:space="0"/>
          <w:shd w:val="clear" w:fill="FFFFFF"/>
        </w:rPr>
        <w:t>三、获取采购文件</w:t>
      </w:r>
    </w:p>
    <w:p w14:paraId="3095887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2025年11月14日 至 2025年11月21日 ，每天上午 00:00:00 至 12:00:00 ，下午 12:00:00 至 23:59:59 （北京时间）</w:t>
      </w:r>
    </w:p>
    <w:p w14:paraId="39FC22D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w:t>
      </w:r>
      <w:r>
        <w:rPr>
          <w:rFonts w:hint="eastAsia" w:ascii="微软雅黑" w:hAnsi="微软雅黑" w:eastAsia="微软雅黑" w:cs="微软雅黑"/>
          <w:i w:val="0"/>
          <w:iCs w:val="0"/>
          <w:caps w:val="0"/>
          <w:color w:val="0A82E5"/>
          <w:spacing w:val="0"/>
          <w:sz w:val="14"/>
          <w:szCs w:val="14"/>
          <w:bdr w:val="none" w:color="auto" w:sz="0" w:space="0"/>
          <w:shd w:val="clear" w:fill="FFFFFF"/>
        </w:rPr>
        <w:t>项目电子化交易系统（交易执行-选择项目所属区划-应标-项目投标-未获取页面）选择本项目报名参与并获取采购文件</w:t>
      </w:r>
    </w:p>
    <w:p w14:paraId="6334E09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w:t>
      </w:r>
      <w:r>
        <w:rPr>
          <w:rFonts w:hint="eastAsia" w:ascii="微软雅黑" w:hAnsi="微软雅黑" w:eastAsia="微软雅黑" w:cs="微软雅黑"/>
          <w:i w:val="0"/>
          <w:iCs w:val="0"/>
          <w:caps w:val="0"/>
          <w:color w:val="0A82E5"/>
          <w:spacing w:val="0"/>
          <w:sz w:val="14"/>
          <w:szCs w:val="14"/>
          <w:bdr w:val="none" w:color="auto" w:sz="0" w:space="0"/>
          <w:shd w:val="clear" w:fill="FFFFFF"/>
        </w:rPr>
        <w:t>投标人有意参加本项目的，应在陕西省政府采购网（www.ccgp-shaanxi.gov.cn）登录项目电子化交易系统申请获取采购文件</w:t>
      </w:r>
    </w:p>
    <w:p w14:paraId="6FCE200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w:t>
      </w:r>
      <w:r>
        <w:rPr>
          <w:rFonts w:hint="eastAsia" w:ascii="微软雅黑" w:hAnsi="微软雅黑" w:eastAsia="微软雅黑" w:cs="微软雅黑"/>
          <w:i w:val="0"/>
          <w:iCs w:val="0"/>
          <w:caps w:val="0"/>
          <w:color w:val="0A82E5"/>
          <w:spacing w:val="0"/>
          <w:sz w:val="14"/>
          <w:szCs w:val="14"/>
          <w:bdr w:val="none" w:color="auto" w:sz="0" w:space="0"/>
          <w:shd w:val="clear" w:fill="FFFFFF"/>
        </w:rPr>
        <w:t> 0元</w:t>
      </w:r>
    </w:p>
    <w:p w14:paraId="44E8E3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13"/>
          <w:b/>
          <w:bCs/>
          <w:i w:val="0"/>
          <w:iCs w:val="0"/>
          <w:caps w:val="0"/>
          <w:color w:val="333333"/>
          <w:spacing w:val="0"/>
          <w:sz w:val="14"/>
          <w:szCs w:val="14"/>
          <w:bdr w:val="none" w:color="auto" w:sz="0" w:space="0"/>
          <w:shd w:val="clear" w:fill="FFFFFF"/>
        </w:rPr>
        <w:t>四、响应文件提交</w:t>
      </w:r>
    </w:p>
    <w:p w14:paraId="3C1676A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截止时间：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2025年11月26日 09时30分00秒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14:paraId="4393DA8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w:t>
      </w:r>
      <w:r>
        <w:rPr>
          <w:rFonts w:hint="eastAsia" w:ascii="微软雅黑" w:hAnsi="微软雅黑" w:eastAsia="微软雅黑" w:cs="微软雅黑"/>
          <w:i w:val="0"/>
          <w:iCs w:val="0"/>
          <w:caps w:val="0"/>
          <w:color w:val="0A82E5"/>
          <w:spacing w:val="0"/>
          <w:sz w:val="14"/>
          <w:szCs w:val="14"/>
          <w:bdr w:val="none" w:color="auto" w:sz="0" w:space="0"/>
          <w:shd w:val="clear" w:fill="FFFFFF"/>
        </w:rPr>
        <w:t>项目电子化交易系统（交易执行-选择项目所属区划-应标-项目投标-已获取-投标（响应）管理）上传投标（响应）文件</w:t>
      </w:r>
    </w:p>
    <w:p w14:paraId="11D333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13"/>
          <w:b/>
          <w:bCs/>
          <w:i w:val="0"/>
          <w:iCs w:val="0"/>
          <w:caps w:val="0"/>
          <w:color w:val="333333"/>
          <w:spacing w:val="0"/>
          <w:sz w:val="14"/>
          <w:szCs w:val="14"/>
          <w:bdr w:val="none" w:color="auto" w:sz="0" w:space="0"/>
          <w:shd w:val="clear" w:fill="FFFFFF"/>
        </w:rPr>
        <w:t>五、开启</w:t>
      </w:r>
    </w:p>
    <w:p w14:paraId="0F2B7AF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2025年11月26日 09时30分00秒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14:paraId="6D4162B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w:t>
      </w:r>
      <w:r>
        <w:rPr>
          <w:rFonts w:hint="eastAsia" w:ascii="微软雅黑" w:hAnsi="微软雅黑" w:eastAsia="微软雅黑" w:cs="微软雅黑"/>
          <w:i w:val="0"/>
          <w:iCs w:val="0"/>
          <w:caps w:val="0"/>
          <w:color w:val="0A82E5"/>
          <w:spacing w:val="0"/>
          <w:sz w:val="14"/>
          <w:szCs w:val="14"/>
          <w:bdr w:val="none" w:color="auto" w:sz="0" w:space="0"/>
          <w:shd w:val="clear" w:fill="FFFFFF"/>
        </w:rPr>
        <w:t>项目电子化交易系统（交易执行-选择项目所属区划-开标-供应商开标大厅）参与线上开标</w:t>
      </w:r>
    </w:p>
    <w:p w14:paraId="3EE8AA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13"/>
          <w:b/>
          <w:bCs/>
          <w:i w:val="0"/>
          <w:iCs w:val="0"/>
          <w:caps w:val="0"/>
          <w:color w:val="333333"/>
          <w:spacing w:val="0"/>
          <w:sz w:val="14"/>
          <w:szCs w:val="14"/>
          <w:bdr w:val="none" w:color="auto" w:sz="0" w:space="0"/>
          <w:shd w:val="clear" w:fill="FFFFFF"/>
        </w:rPr>
        <w:t>六、公告期限</w:t>
      </w:r>
    </w:p>
    <w:p w14:paraId="4619DCC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4"/>
          <w:szCs w:val="14"/>
          <w:bdr w:val="none" w:color="auto" w:sz="0" w:space="0"/>
          <w:shd w:val="clear" w:fill="FFFFFF"/>
        </w:rPr>
        <w:t>3</w:t>
      </w:r>
      <w:r>
        <w:rPr>
          <w:rFonts w:hint="eastAsia" w:ascii="微软雅黑" w:hAnsi="微软雅黑" w:eastAsia="微软雅黑" w:cs="微软雅黑"/>
          <w:i w:val="0"/>
          <w:iCs w:val="0"/>
          <w:caps w:val="0"/>
          <w:color w:val="333333"/>
          <w:spacing w:val="0"/>
          <w:sz w:val="14"/>
          <w:szCs w:val="14"/>
          <w:bdr w:val="none" w:color="auto" w:sz="0" w:space="0"/>
          <w:shd w:val="clear" w:fill="FFFFFF"/>
        </w:rPr>
        <w:t>个工作日。</w:t>
      </w:r>
    </w:p>
    <w:p w14:paraId="418BB4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13"/>
          <w:b/>
          <w:bCs/>
          <w:i w:val="0"/>
          <w:iCs w:val="0"/>
          <w:caps w:val="0"/>
          <w:color w:val="333333"/>
          <w:spacing w:val="0"/>
          <w:sz w:val="14"/>
          <w:szCs w:val="14"/>
          <w:bdr w:val="none" w:color="auto" w:sz="0" w:space="0"/>
          <w:shd w:val="clear" w:fill="FFFFFF"/>
        </w:rPr>
        <w:t>七、其他补充事宜</w:t>
      </w:r>
    </w:p>
    <w:p w14:paraId="0CCC4E9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641E519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54C9B2F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0DB473D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C8B61E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53FA2AD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（三）供应商应当自行准备电子化采购所需的计算机终端、软硬件及网络环境，承担因准备不足产生的不利后果。</w:t>
      </w:r>
    </w:p>
    <w:p w14:paraId="1A13C9E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（四）开标/开启前30分钟内，供应商需登录项目电子化交易系统-“供应商开标大厅”-进入开标选择对应项目包组操作签到。</w:t>
      </w:r>
    </w:p>
    <w:p w14:paraId="7BA71EF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（五）政府采购平台技术支持：</w:t>
      </w:r>
    </w:p>
    <w:p w14:paraId="6155DB7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在线客服：通过陕西省政府采购网-在线客服进行咨询</w:t>
      </w:r>
    </w:p>
    <w:p w14:paraId="6DF3C9E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技术服务电话：029-96702</w:t>
      </w:r>
    </w:p>
    <w:p w14:paraId="3D8E649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CA及签章服务：通过陕西省政府采购网-办事指南进行查询</w:t>
      </w:r>
    </w:p>
    <w:p w14:paraId="388F838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本项目不接受联合体投标</w:t>
      </w:r>
    </w:p>
    <w:p w14:paraId="1EBE52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13"/>
          <w:b/>
          <w:bCs/>
          <w:i w:val="0"/>
          <w:iCs w:val="0"/>
          <w:caps w:val="0"/>
          <w:color w:val="333333"/>
          <w:spacing w:val="0"/>
          <w:sz w:val="14"/>
          <w:szCs w:val="14"/>
          <w:bdr w:val="none" w:color="auto" w:sz="0" w:space="0"/>
          <w:shd w:val="clear" w:fill="FFFFFF"/>
        </w:rPr>
        <w:t>八、对本次招标提出询问，请按以下方式联系。</w:t>
      </w:r>
    </w:p>
    <w:p w14:paraId="7C32EF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40082F2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陕西省中医医院</w:t>
      </w:r>
    </w:p>
    <w:p w14:paraId="37EDE47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陕西省西安市西华门2号</w:t>
      </w:r>
    </w:p>
    <w:p w14:paraId="07C7AE2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029-87252581</w:t>
      </w:r>
    </w:p>
    <w:p w14:paraId="78116B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01C56AB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陕西省中诚信招标有限公司</w:t>
      </w:r>
    </w:p>
    <w:p w14:paraId="34FD7E3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西安市碑林区南二环西段华融国际商务大厦A座11E</w:t>
      </w:r>
    </w:p>
    <w:p w14:paraId="0784BA7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029-85243851</w:t>
      </w:r>
    </w:p>
    <w:p w14:paraId="360C50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2EB38DB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w:t>
      </w:r>
      <w:r>
        <w:rPr>
          <w:rFonts w:hint="eastAsia" w:ascii="微软雅黑" w:hAnsi="微软雅黑" w:eastAsia="微软雅黑" w:cs="微软雅黑"/>
          <w:i w:val="0"/>
          <w:iCs w:val="0"/>
          <w:caps w:val="0"/>
          <w:color w:val="0A82E5"/>
          <w:spacing w:val="0"/>
          <w:sz w:val="14"/>
          <w:szCs w:val="14"/>
          <w:bdr w:val="none" w:color="auto" w:sz="0" w:space="0"/>
          <w:shd w:val="clear" w:fill="FFFFFF"/>
        </w:rPr>
        <w:t>单娟</w:t>
      </w:r>
    </w:p>
    <w:p w14:paraId="3385883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w:t>
      </w:r>
      <w:r>
        <w:rPr>
          <w:rFonts w:hint="eastAsia" w:ascii="微软雅黑" w:hAnsi="微软雅黑" w:eastAsia="微软雅黑" w:cs="微软雅黑"/>
          <w:i w:val="0"/>
          <w:iCs w:val="0"/>
          <w:caps w:val="0"/>
          <w:color w:val="0A82E5"/>
          <w:spacing w:val="0"/>
          <w:sz w:val="14"/>
          <w:szCs w:val="14"/>
          <w:bdr w:val="none" w:color="auto" w:sz="0" w:space="0"/>
          <w:shd w:val="clear" w:fill="FFFFFF"/>
        </w:rPr>
        <w:t>029-85243851</w:t>
      </w:r>
    </w:p>
    <w:p w14:paraId="785D40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E23A7"/>
    <w:rsid w:val="70F61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黑体" w:eastAsia="黑体"/>
      <w:sz w:val="2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pPr>
  </w:style>
  <w:style w:type="paragraph" w:styleId="7">
    <w:name w:val="toc 4"/>
    <w:basedOn w:val="1"/>
    <w:next w:val="1"/>
    <w:unhideWhenUsed/>
    <w:qFormat/>
    <w:uiPriority w:val="39"/>
    <w:pPr>
      <w:ind w:left="630"/>
      <w:jc w:val="left"/>
    </w:pPr>
    <w:rPr>
      <w:sz w:val="18"/>
      <w:szCs w:val="18"/>
    </w:rPr>
  </w:style>
  <w:style w:type="paragraph" w:styleId="8">
    <w:name w:val="Body Text"/>
    <w:basedOn w:val="1"/>
    <w:next w:val="1"/>
    <w:qFormat/>
    <w:uiPriority w:val="0"/>
    <w:pPr>
      <w:spacing w:after="120"/>
    </w:pPr>
    <w:rPr>
      <w:szCs w:val="24"/>
    </w:rPr>
  </w:style>
  <w:style w:type="paragraph" w:styleId="9">
    <w:name w:val="Plain Text"/>
    <w:basedOn w:val="1"/>
    <w:qFormat/>
    <w:uiPriority w:val="0"/>
    <w:pPr>
      <w:spacing w:line="360" w:lineRule="auto"/>
      <w:jc w:val="left"/>
    </w:pPr>
    <w:rPr>
      <w:rFonts w:ascii="宋体" w:hAnsi="Courier New"/>
      <w:szCs w:val="22"/>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paragraph" w:customStyle="1" w:styleId="14">
    <w:name w:val="样式2"/>
    <w:basedOn w:val="15"/>
    <w:qFormat/>
    <w:uiPriority w:val="0"/>
    <w:pPr>
      <w:spacing w:line="560" w:lineRule="exact"/>
      <w:ind w:firstLine="643" w:firstLineChars="200"/>
    </w:pPr>
    <w:rPr>
      <w:rFonts w:ascii="仿宋_GB2312" w:hAnsi="仿宋" w:eastAsia="仿宋_GB2312"/>
      <w:b/>
      <w:bCs/>
      <w:szCs w:val="32"/>
    </w:rPr>
  </w:style>
  <w:style w:type="paragraph" w:customStyle="1" w:styleId="15">
    <w:name w:val="@标题"/>
    <w:basedOn w:val="1"/>
    <w:next w:val="16"/>
    <w:qFormat/>
    <w:uiPriority w:val="0"/>
    <w:pPr>
      <w:keepNext/>
      <w:spacing w:beforeLines="50" w:afterLines="50"/>
      <w:outlineLvl w:val="1"/>
    </w:pPr>
    <w:rPr>
      <w:rFonts w:ascii="Calibri" w:hAnsi="Calibri" w:eastAsia="黑体"/>
      <w:kern w:val="32"/>
      <w:sz w:val="32"/>
    </w:rPr>
  </w:style>
  <w:style w:type="paragraph" w:customStyle="1" w:styleId="16">
    <w:name w:val="@正文"/>
    <w:basedOn w:val="17"/>
    <w:qFormat/>
    <w:uiPriority w:val="0"/>
    <w:pPr>
      <w:wordWrap/>
      <w:spacing w:line="240" w:lineRule="auto"/>
      <w:ind w:firstLine="200" w:firstLineChars="200"/>
    </w:pPr>
    <w:rPr>
      <w:rFonts w:ascii="Calibri" w:hAnsi="Calibri" w:eastAsia="宋体" w:cs="Calibri"/>
      <w:color w:val="000000"/>
      <w:kern w:val="24"/>
      <w:sz w:val="24"/>
      <w:szCs w:val="24"/>
    </w:rPr>
  </w:style>
  <w:style w:type="paragraph" w:customStyle="1" w:styleId="17">
    <w:name w:val="※正文"/>
    <w:basedOn w:val="1"/>
    <w:next w:val="1"/>
    <w:qFormat/>
    <w:uiPriority w:val="0"/>
    <w:pPr>
      <w:wordWrap w:val="0"/>
      <w:spacing w:line="400" w:lineRule="exact"/>
    </w:pPr>
    <w:rPr>
      <w:rFonts w:ascii="Calibri Light" w:hAnsi="Calibri Light" w:eastAsia="华文仿宋"/>
      <w:sz w:val="28"/>
      <w:szCs w:val="28"/>
    </w:rPr>
  </w:style>
  <w:style w:type="table" w:customStyle="1" w:styleId="18">
    <w:name w:val="网格型1"/>
    <w:basedOn w:val="11"/>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1939</Words>
  <Characters>1944</Characters>
  <Lines>0</Lines>
  <Paragraphs>0</Paragraphs>
  <TotalTime>0</TotalTime>
  <ScaleCrop>false</ScaleCrop>
  <LinksUpToDate>false</LinksUpToDate>
  <CharactersWithSpaces>2660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2025-11-14T09:01:00Z</dcterms:created>
  <dc:creator>30960</dc:creator>
  <cp:lastModifiedBy>30960</cp:lastModifiedBy>
  <dcterms:modified xsi:type="dcterms:W3CDTF">2025-11-14T09:31:01Z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eyJoZGlkIjoiN2UwMmI4YjFhODY2ZjMxY2Q5MTUwMWNiNjQwYjhmZmEifQ==</vt:lpwstr>
  </property>
  <property fmtid="{D5CDD505-2E9C-101B-9397-08002B2CF9AE}" pid="4" name="ICV">
    <vt:lpwstr>069C9E68FA10492387228BD6726D7229_12</vt:lpwstr>
  </property>
</Properties>
</file>