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0B1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榆林市榆阳区国家水土保持重点建设工程事务中心2025年中央水利发展资金榆阳区榆树峁等9座病险淤地坝除险加固工程和寺沟1等4座老旧淤地坝提升改造工程监理服务竞争性谈判公告</w:t>
      </w:r>
    </w:p>
    <w:p w14:paraId="3D5F33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项目概况</w:t>
      </w:r>
    </w:p>
    <w:p w14:paraId="29ECC5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2025年中央水利发展资金榆阳区榆树峁等9座病险淤地坝除险加固工程和寺沟1等4座老旧淤地坝提升改造工程监理服务采购项目的潜在供应商应在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获取采购文件获取采购文件，并于 2025年11月</w:t>
      </w:r>
      <w:r>
        <w:rPr>
          <w:rFonts w:hint="eastAsia" w:ascii="宋体" w:hAnsi="宋体" w:eastAsia="宋体" w:cs="宋体"/>
          <w:i w:val="0"/>
          <w:iCs w:val="0"/>
          <w:caps w:val="0"/>
          <w:color w:val="auto"/>
          <w:spacing w:val="0"/>
          <w:sz w:val="24"/>
          <w:szCs w:val="24"/>
          <w:lang w:val="en-US" w:eastAsia="zh-CN"/>
        </w:rPr>
        <w:t>21</w:t>
      </w:r>
      <w:r>
        <w:rPr>
          <w:rFonts w:hint="eastAsia" w:ascii="宋体" w:hAnsi="宋体" w:eastAsia="宋体" w:cs="宋体"/>
          <w:i w:val="0"/>
          <w:iCs w:val="0"/>
          <w:caps w:val="0"/>
          <w:color w:val="auto"/>
          <w:spacing w:val="0"/>
          <w:sz w:val="24"/>
          <w:szCs w:val="24"/>
        </w:rPr>
        <w:t>日 09时00分 （北京时间）前提交响应文件。</w:t>
      </w:r>
    </w:p>
    <w:p w14:paraId="041181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一、项目基本情况</w:t>
      </w:r>
    </w:p>
    <w:p w14:paraId="15F37D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项目编号：YHBDCG-2025-123</w:t>
      </w:r>
    </w:p>
    <w:p w14:paraId="3629AF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项目名称：2025年中央水利发展资金榆阳区榆树峁等9座病险淤地坝除险加固工程和寺沟1等4座老旧淤地坝提升改造工程监理服务</w:t>
      </w:r>
    </w:p>
    <w:p w14:paraId="082262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采购方式：竞争性谈判</w:t>
      </w:r>
    </w:p>
    <w:p w14:paraId="4EEF65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预算金额：462,300.00元</w:t>
      </w:r>
    </w:p>
    <w:p w14:paraId="10E4AA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采购需求：</w:t>
      </w:r>
    </w:p>
    <w:p w14:paraId="0E71D2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合同包1(2025年中央水利发展资金榆 阳区寺沟1 等4座老旧淤地坝提升改造工程监理):</w:t>
      </w:r>
    </w:p>
    <w:p w14:paraId="139A6C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合同包预算金额：142,000.00元</w:t>
      </w:r>
    </w:p>
    <w:p w14:paraId="33E8ED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合同包最高限价：142,000.00元</w:t>
      </w:r>
    </w:p>
    <w:tbl>
      <w:tblPr>
        <w:tblStyle w:val="5"/>
        <w:tblW w:w="89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5"/>
        <w:gridCol w:w="913"/>
        <w:gridCol w:w="3355"/>
        <w:gridCol w:w="1069"/>
        <w:gridCol w:w="1416"/>
        <w:gridCol w:w="1529"/>
      </w:tblGrid>
      <w:tr w14:paraId="5B407D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02"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0F42E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B2912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AAF83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A9DC8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B3BB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6EB71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9D207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5D370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13E61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工程监理服务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460F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2025年中央水利发展资金榆阳区寺沟1等4座老旧淤地坝提升改造工程监理费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59F9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21DD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29C7C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142,000.00</w:t>
            </w:r>
          </w:p>
        </w:tc>
      </w:tr>
    </w:tbl>
    <w:p w14:paraId="29B792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本合同包不接受联合体投标</w:t>
      </w:r>
    </w:p>
    <w:p w14:paraId="71050C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合同履行期限：详见采购文件</w:t>
      </w:r>
    </w:p>
    <w:p w14:paraId="246472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合同包2(2025年中央水利发展资金榆 阳区榆树 峁等9座病 险淤地坝除险加固工程监理):</w:t>
      </w:r>
    </w:p>
    <w:p w14:paraId="7A95E3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合同包预算金额：320,300.00元</w:t>
      </w:r>
    </w:p>
    <w:p w14:paraId="28CA95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合同包最高限价：320,300.00元</w:t>
      </w:r>
    </w:p>
    <w:tbl>
      <w:tblPr>
        <w:tblStyle w:val="5"/>
        <w:tblW w:w="88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0"/>
        <w:gridCol w:w="904"/>
        <w:gridCol w:w="3293"/>
        <w:gridCol w:w="1062"/>
        <w:gridCol w:w="1402"/>
        <w:gridCol w:w="1527"/>
      </w:tblGrid>
      <w:tr w14:paraId="41EE4E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5"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A4F02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6A32C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4270D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083C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B245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007A5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0855E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4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0029C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8232D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工程监理服务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DF053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2025年中央水利发展资金榆阳区榆树峁等9座病险淤地坝除险加固工程监理费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CFF6A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1F487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7267D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320,300.00</w:t>
            </w:r>
          </w:p>
        </w:tc>
      </w:tr>
    </w:tbl>
    <w:p w14:paraId="3879F3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本合同包不接受联合体投标</w:t>
      </w:r>
    </w:p>
    <w:p w14:paraId="3BB865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合同履行期限：详见采购文件</w:t>
      </w:r>
    </w:p>
    <w:p w14:paraId="0C2F3F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二、申请人的资格要求：</w:t>
      </w:r>
    </w:p>
    <w:p w14:paraId="325ED5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1.满足《中华人民共和国政府采购法》第二十二条规定;</w:t>
      </w:r>
    </w:p>
    <w:p w14:paraId="13F68D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2.落实政府采购政策需满足的资格要求：</w:t>
      </w:r>
    </w:p>
    <w:p w14:paraId="4042F7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合同包1(2025年中央水利发展资金榆 阳区寺沟1 等4座老旧淤地坝提升改造工程监理)落实政府采购政策需满足的资格要求如下:</w:t>
      </w:r>
    </w:p>
    <w:p w14:paraId="71154F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2.2《财政部司法部关于政府采购支持监狱企业发展有关问题的通知》（财库〔2014〕68号）； </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2.3《国务院办公厅关于建立政府强制采购节能产品制度的通知》（国办发〔2007〕51号）； </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2.4《节能产品政府采购实施意见》（财库[2004]185号）； </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2.5《环境标志产品政府采购实施的意见》（财库[2006]90号）；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2.6《关于促进残疾人就业政府采购政策的通知》（财库[2017]141号）；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2.8《财政部国务院扶贫办关于运用政府采购政策支持脱贫攻坚的通知》（财库〔2019〕27号）；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2.9陕西省财政厅关于印发《陕西省中小企业政府采购信用融资办法》（陕财办采〔2018〕23号）；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2.10《陕西省财政厅关于加快推进我省中小企业政府采购信用融资工作的通知》（陕财办采〔2020〕15号）；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2.12其他需要落实的政府采购政策。</w:t>
      </w:r>
    </w:p>
    <w:p w14:paraId="466B78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合同包2(2025年中央水利发展资金榆 阳区榆树 峁等9座病 险淤地坝除险加固工程监理)落实政府采购政策需满足的资格要求如下:</w:t>
      </w:r>
    </w:p>
    <w:p w14:paraId="0CEBC0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2.2《财政部司法部关于政府采购支持监狱企业发展有关问题的通知》（财库〔2014〕68号）； </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2.3《国务院办公厅关于建立政府强制采购节能产品制度的通知》（国办发〔2007〕51号）； </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2.4《节能产品政府采购实施意见》（财库[2004]185号）； </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2.5《环境标志产品政府采购实施的意见》（财库[2006]90号）；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2.6《关于促进残疾人就业政府采购政策的通知》（财库[2017]141号）；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2.8《财政部国务院扶贫办关于运用政府采购政策支持脱贫攻坚的通知》（财库〔2019〕27号）；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2.9陕西省财政厅关于印发《陕西省中小企业政府采购信用融资办法》（陕财办采〔2018〕23号）；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2.10《陕西省财政厅关于加快推进我省中小企业政府采购信用融资工作的通知》（陕财办采〔2020〕15号）；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2.12其他需要落实的政府采购政策。</w:t>
      </w:r>
    </w:p>
    <w:p w14:paraId="40F8E0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3.本项目的特定资格要求：</w:t>
      </w:r>
    </w:p>
    <w:p w14:paraId="48FF1E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合同包1(2025年中央水利发展资金榆 阳区寺沟1 等4座老旧淤地坝提升改造工程监理)特定资格要求如下:</w:t>
      </w:r>
    </w:p>
    <w:p w14:paraId="3F66FD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（5）税收缴纳证明：供应商须提供2024年6月1日至投标截止时间止至少一个月完税证明，完税证明上应有税务机关的公章（加盖公章复印件）；依法免税的供应商应提供相关文件证明；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6）社会保障资金缴纳证明：供应商须提供2024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（7）公示投标信用承诺书（保证金）（承诺书效力和作用等同投标保证金，以开标现场查验为主）；</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（8）供应商须具有履行合同所必需的设备和专业技术能力（提供相应的证明资料或承诺函）；</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（9）供应商须具备行政主管部门颁发的水利工程施工监理乙级及以上资质和具备水土保持工程施工监理专业乙级及以上资质，投标人拟派总监理工程师须具备水利工程注册监理工程师资格；</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(11)本项目专门面向中小企业采购，供应商须提供中小企业声明函。</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备注：</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4.以上为必备证明文件，不能全部提供的将拒绝其投标；(若有与法律规定不一致的，须按现行法律法规提供相应证书或材料)。</w:t>
      </w:r>
    </w:p>
    <w:p w14:paraId="685D8F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合同包2(2025年中央水利发展资金榆阳区榆树峁等9座病险淤地坝除险加固工程监理)特定资格要求如下:</w:t>
      </w:r>
    </w:p>
    <w:p w14:paraId="4FC3CC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（5）税收缴纳证明：供应商须提供2024年6月1日至投标截止时间止至少一个月完税证明，完税证明上应有税务机关的公章（加盖公章复印件）；依法免税的供应商应提供相关文件证明；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6）社会保障资金缴纳证明：供应商须提供2024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（7）公示投标信用承诺书（保证金）（承诺书效力和作用等同投标保证金，以开标现场查验为主）；</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（8）供应商须具有履行合同所必需的设备和专业技术能力（提供相应的证明资料或承诺函）；</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（9）供应商须具备行政主管部门颁发的水利工程施工监理乙级及以上资质和具备水土保持工程施工监理专业乙级及以上资质，投标人拟派总监理工程师须具备水利工程注册监理工程师资格；</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(11)本项目专门面向中小企业采购，供应商须提供中小企业声明函。</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备注：</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4.以上为必备证明文件，不能全部提供的将拒绝其投标；(若有与法律规定不一致的，须按现行法律法规提供相应证书或材料)。</w:t>
      </w:r>
    </w:p>
    <w:p w14:paraId="782901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三、获取采购文件</w:t>
      </w:r>
    </w:p>
    <w:p w14:paraId="0C168A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时间： 2025年11月17日 至 2025年11月19日 ，每天上午 08:00:00 至 12:00:00 ，下午 12:00:00 至 18:00:00 （北京时间）</w:t>
      </w:r>
    </w:p>
    <w:p w14:paraId="165681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途径：①参与本项目供应商须在榆林市公共资源交易中心平台注册并对本项目报名。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获取采购文件</w:t>
      </w:r>
    </w:p>
    <w:p w14:paraId="57704E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方式：在线获取</w:t>
      </w:r>
    </w:p>
    <w:p w14:paraId="5D528F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售价： 0元</w:t>
      </w:r>
    </w:p>
    <w:p w14:paraId="13EEA2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四、响应文件提交</w:t>
      </w:r>
    </w:p>
    <w:p w14:paraId="180EA1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截止时间：2025年11月</w:t>
      </w:r>
      <w:r>
        <w:rPr>
          <w:rFonts w:hint="eastAsia" w:ascii="宋体" w:hAnsi="宋体" w:eastAsia="宋体" w:cs="宋体"/>
          <w:i w:val="0"/>
          <w:iCs w:val="0"/>
          <w:caps w:val="0"/>
          <w:color w:val="auto"/>
          <w:spacing w:val="0"/>
          <w:sz w:val="24"/>
          <w:szCs w:val="24"/>
          <w:lang w:val="en-US" w:eastAsia="zh-CN"/>
        </w:rPr>
        <w:t>21</w:t>
      </w:r>
      <w:bookmarkStart w:id="0" w:name="_GoBack"/>
      <w:bookmarkEnd w:id="0"/>
      <w:r>
        <w:rPr>
          <w:rFonts w:hint="eastAsia" w:ascii="宋体" w:hAnsi="宋体" w:eastAsia="宋体" w:cs="宋体"/>
          <w:i w:val="0"/>
          <w:iCs w:val="0"/>
          <w:caps w:val="0"/>
          <w:color w:val="auto"/>
          <w:spacing w:val="0"/>
          <w:sz w:val="24"/>
          <w:szCs w:val="24"/>
        </w:rPr>
        <w:t>日 09时00分00秒 （北京时间）</w:t>
      </w:r>
    </w:p>
    <w:p w14:paraId="2B1575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地点：陕西省榆林市科创新城莲花小区南门商铺10楼</w:t>
      </w:r>
    </w:p>
    <w:p w14:paraId="2110C8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五、开启</w:t>
      </w:r>
    </w:p>
    <w:p w14:paraId="7C90DC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时间：2025年11月</w:t>
      </w:r>
      <w:r>
        <w:rPr>
          <w:rFonts w:hint="eastAsia" w:ascii="宋体" w:hAnsi="宋体" w:eastAsia="宋体" w:cs="宋体"/>
          <w:i w:val="0"/>
          <w:iCs w:val="0"/>
          <w:caps w:val="0"/>
          <w:color w:val="auto"/>
          <w:spacing w:val="0"/>
          <w:sz w:val="24"/>
          <w:szCs w:val="24"/>
          <w:lang w:val="en-US" w:eastAsia="zh-CN"/>
        </w:rPr>
        <w:t>21</w:t>
      </w:r>
      <w:r>
        <w:rPr>
          <w:rFonts w:hint="eastAsia" w:ascii="宋体" w:hAnsi="宋体" w:eastAsia="宋体" w:cs="宋体"/>
          <w:i w:val="0"/>
          <w:iCs w:val="0"/>
          <w:caps w:val="0"/>
          <w:color w:val="auto"/>
          <w:spacing w:val="0"/>
          <w:sz w:val="24"/>
          <w:szCs w:val="24"/>
        </w:rPr>
        <w:t>日 09时00分00秒 （北京时间）</w:t>
      </w:r>
    </w:p>
    <w:p w14:paraId="7DB460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地点：陕西省榆林市科创新城莲花小区南门商铺10楼</w:t>
      </w:r>
    </w:p>
    <w:p w14:paraId="5D40A3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六、公告期限</w:t>
      </w:r>
    </w:p>
    <w:p w14:paraId="68FDF7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自本公告发布之日起3个工作日。</w:t>
      </w:r>
    </w:p>
    <w:p w14:paraId="15CEA6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七、其他补充事宜</w:t>
      </w:r>
    </w:p>
    <w:p w14:paraId="7AA845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1.本项目采用非电子化招投标的方式。</w:t>
      </w:r>
    </w:p>
    <w:p w14:paraId="3FFB96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6D2759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rPr>
        <w:t>八、对本次招标提出询问，请按以下方式联系。</w:t>
      </w:r>
    </w:p>
    <w:p w14:paraId="54D22C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1.采购人信息</w:t>
      </w:r>
    </w:p>
    <w:p w14:paraId="76677F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名称：榆林市榆阳区国家水土保持重点建设工程事务中心</w:t>
      </w:r>
    </w:p>
    <w:p w14:paraId="7D62BE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地址：金沙北路2号</w:t>
      </w:r>
    </w:p>
    <w:p w14:paraId="76BE01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联系方式：15829821395</w:t>
      </w:r>
    </w:p>
    <w:p w14:paraId="13271A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2.采购代理机构信息</w:t>
      </w:r>
    </w:p>
    <w:p w14:paraId="772744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名称：榆林榆呼百达工程项目管理有限公司</w:t>
      </w:r>
    </w:p>
    <w:p w14:paraId="444325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地址：陕西省榆林市榆阳区陕西省榆林市高新技术产业园区盛翔华庭4号楼一单元403室</w:t>
      </w:r>
    </w:p>
    <w:p w14:paraId="23A76C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联系方式：15319657596</w:t>
      </w:r>
    </w:p>
    <w:p w14:paraId="108A5E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3.项目联系方式</w:t>
      </w:r>
    </w:p>
    <w:p w14:paraId="7317A9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项目联系人：榆林榆呼百达工程项目管理有限公司</w:t>
      </w:r>
    </w:p>
    <w:p w14:paraId="584492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电话：15319657596</w:t>
      </w:r>
    </w:p>
    <w:p w14:paraId="32A360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榆林榆呼百达工程项目管理有限公司</w:t>
      </w:r>
    </w:p>
    <w:p w14:paraId="0B95C612">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11356"/>
    <w:rsid w:val="0FB1200D"/>
    <w:rsid w:val="19E70E0E"/>
    <w:rsid w:val="6AA11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5558</Words>
  <Characters>6245</Characters>
  <Lines>0</Lines>
  <Paragraphs>0</Paragraphs>
  <TotalTime>2</TotalTime>
  <ScaleCrop>false</ScaleCrop>
  <LinksUpToDate>false</LinksUpToDate>
  <CharactersWithSpaces>6341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2025-11-13T07:40:00Z</dcterms:created>
  <dc:creator>Lv Zhenzhen</dc:creator>
  <cp:lastModifiedBy>Lv Zhenzhen</cp:lastModifiedBy>
  <dcterms:modified xsi:type="dcterms:W3CDTF">2025-11-17T00:39:05Z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1B226C14510B45ED8E73E452043B69C6_13</vt:lpwstr>
  </property>
  <property fmtid="{D5CDD505-2E9C-101B-9397-08002B2CF9AE}" pid="4" name="KSOTemplateDocerSaveRecord">
    <vt:lpwstr>eyJoZGlkIjoiODM1MjA0N2NmMTJkM2YwMjkwMzcwZWM4Y2IzZDM1MjEiLCJ1c2VySWQiOiI0NTExODE4ODQifQ==</vt:lpwstr>
  </property>
</Properties>
</file>