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66441">
      <w:pPr>
        <w:spacing w:line="480" w:lineRule="auto"/>
        <w:jc w:val="both"/>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rPr>
        <w:t>项目编号：</w:t>
      </w:r>
      <w:r>
        <w:rPr>
          <w:rFonts w:hint="eastAsia" w:ascii="宋体" w:hAnsi="宋体" w:eastAsia="宋体" w:cs="宋体"/>
          <w:b/>
          <w:bCs/>
          <w:kern w:val="0"/>
          <w:sz w:val="28"/>
          <w:szCs w:val="28"/>
          <w:lang w:eastAsia="zh-CN"/>
        </w:rPr>
        <w:t>SHM CGAK (2025)第53号</w:t>
      </w:r>
    </w:p>
    <w:p w14:paraId="005C5850">
      <w:pPr>
        <w:pStyle w:val="10"/>
        <w:rPr>
          <w:rFonts w:hint="eastAsia"/>
          <w:lang w:eastAsia="zh-CN"/>
        </w:rPr>
      </w:pPr>
    </w:p>
    <w:p w14:paraId="32E5E6A5">
      <w:pPr>
        <w:spacing w:line="480" w:lineRule="auto"/>
        <w:jc w:val="center"/>
        <w:rPr>
          <w:rFonts w:hint="eastAsia" w:ascii="宋体" w:hAnsi="宋体" w:eastAsia="宋体" w:cs="宋体"/>
          <w:b/>
          <w:bCs/>
          <w:spacing w:val="0"/>
          <w:w w:val="100"/>
          <w:position w:val="0"/>
          <w:sz w:val="40"/>
          <w:szCs w:val="40"/>
          <w:lang w:eastAsia="zh-CN"/>
        </w:rPr>
      </w:pPr>
      <w:r>
        <w:rPr>
          <w:rFonts w:hint="eastAsia" w:ascii="宋体" w:hAnsi="宋体" w:eastAsia="宋体" w:cs="宋体"/>
          <w:b/>
          <w:bCs/>
          <w:spacing w:val="0"/>
          <w:w w:val="100"/>
          <w:position w:val="0"/>
          <w:sz w:val="40"/>
          <w:szCs w:val="40"/>
          <w:lang w:eastAsia="zh-CN"/>
        </w:rPr>
        <w:t>汉阴县人民医院七楼空调新风和消防设施安装项目</w:t>
      </w:r>
    </w:p>
    <w:p w14:paraId="7B46B751">
      <w:pPr>
        <w:spacing w:line="480" w:lineRule="auto"/>
        <w:jc w:val="center"/>
        <w:rPr>
          <w:rFonts w:hint="eastAsia" w:ascii="宋体" w:hAnsi="宋体" w:eastAsia="宋体" w:cs="宋体"/>
          <w:b/>
          <w:sz w:val="48"/>
          <w:szCs w:val="48"/>
          <w:lang w:eastAsia="zh-CN"/>
        </w:rPr>
      </w:pPr>
      <w:r>
        <w:rPr>
          <w:rFonts w:hint="eastAsia" w:ascii="宋体" w:hAnsi="宋体" w:eastAsia="宋体" w:cs="宋体"/>
          <w:b/>
          <w:sz w:val="48"/>
          <w:szCs w:val="48"/>
          <w:lang w:val="en-US" w:eastAsia="zh-CN"/>
        </w:rPr>
        <w:t>竞争性磋商</w:t>
      </w:r>
      <w:r>
        <w:rPr>
          <w:rFonts w:hint="eastAsia" w:ascii="宋体" w:hAnsi="宋体" w:eastAsia="宋体" w:cs="宋体"/>
          <w:b/>
          <w:sz w:val="48"/>
          <w:szCs w:val="48"/>
        </w:rPr>
        <w:t>文件</w:t>
      </w:r>
    </w:p>
    <w:p w14:paraId="75AA1250">
      <w:pPr>
        <w:spacing w:line="480" w:lineRule="auto"/>
        <w:jc w:val="both"/>
        <w:rPr>
          <w:rFonts w:hint="eastAsia" w:ascii="宋体" w:hAnsi="宋体" w:eastAsia="宋体" w:cs="宋体"/>
          <w:b/>
          <w:sz w:val="48"/>
          <w:szCs w:val="48"/>
        </w:rPr>
      </w:pPr>
      <w:r>
        <w:rPr>
          <w:rFonts w:hint="eastAsia" w:ascii="宋体" w:hAnsi="宋体" w:eastAsia="宋体" w:cs="宋体"/>
          <w:kern w:val="0"/>
          <w:sz w:val="36"/>
          <w:szCs w:val="36"/>
        </w:rPr>
        <w:drawing>
          <wp:anchor distT="0" distB="0" distL="114300" distR="114300" simplePos="0" relativeHeight="251666432" behindDoc="0" locked="0" layoutInCell="1" allowOverlap="1">
            <wp:simplePos x="0" y="0"/>
            <wp:positionH relativeFrom="page">
              <wp:posOffset>2642235</wp:posOffset>
            </wp:positionH>
            <wp:positionV relativeFrom="page">
              <wp:posOffset>3111500</wp:posOffset>
            </wp:positionV>
            <wp:extent cx="2016760" cy="2246630"/>
            <wp:effectExtent l="0" t="0" r="2540" b="1270"/>
            <wp:wrapSquare wrapText="bothSides"/>
            <wp:docPr id="3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1"/>
                    <pic:cNvPicPr>
                      <a:picLocks noChangeAspect="1"/>
                    </pic:cNvPicPr>
                  </pic:nvPicPr>
                  <pic:blipFill>
                    <a:blip r:embed="rId18"/>
                    <a:stretch>
                      <a:fillRect/>
                    </a:stretch>
                  </pic:blipFill>
                  <pic:spPr>
                    <a:xfrm>
                      <a:off x="0" y="0"/>
                      <a:ext cx="2016760" cy="2246630"/>
                    </a:xfrm>
                    <a:prstGeom prst="rect">
                      <a:avLst/>
                    </a:prstGeom>
                    <a:noFill/>
                    <a:ln>
                      <a:noFill/>
                    </a:ln>
                  </pic:spPr>
                </pic:pic>
              </a:graphicData>
            </a:graphic>
          </wp:anchor>
        </w:drawing>
      </w:r>
    </w:p>
    <w:p w14:paraId="0BF73BF3">
      <w:pPr>
        <w:pStyle w:val="3"/>
        <w:spacing w:line="360" w:lineRule="auto"/>
        <w:rPr>
          <w:rFonts w:hint="eastAsia" w:ascii="宋体" w:hAnsi="宋体" w:eastAsia="宋体" w:cs="宋体"/>
        </w:rPr>
      </w:pPr>
    </w:p>
    <w:p w14:paraId="28BBE884">
      <w:pPr>
        <w:pStyle w:val="3"/>
        <w:spacing w:line="360" w:lineRule="auto"/>
        <w:rPr>
          <w:rFonts w:hint="eastAsia" w:ascii="宋体" w:hAnsi="宋体" w:eastAsia="宋体" w:cs="宋体"/>
          <w:kern w:val="0"/>
          <w:sz w:val="36"/>
          <w:szCs w:val="36"/>
        </w:rPr>
      </w:pPr>
    </w:p>
    <w:p w14:paraId="480A9E33">
      <w:pPr>
        <w:rPr>
          <w:rFonts w:hint="eastAsia" w:ascii="宋体" w:hAnsi="宋体" w:eastAsia="宋体" w:cs="宋体"/>
          <w:kern w:val="0"/>
          <w:sz w:val="36"/>
          <w:szCs w:val="36"/>
        </w:rPr>
      </w:pPr>
    </w:p>
    <w:p w14:paraId="7F91C2BA">
      <w:pPr>
        <w:pStyle w:val="2"/>
        <w:ind w:firstLine="180"/>
        <w:rPr>
          <w:rFonts w:hint="eastAsia" w:ascii="宋体" w:hAnsi="宋体" w:eastAsia="宋体" w:cs="宋体"/>
        </w:rPr>
      </w:pPr>
    </w:p>
    <w:p w14:paraId="1B6F9E6C">
      <w:pPr>
        <w:spacing w:line="360" w:lineRule="auto"/>
        <w:jc w:val="center"/>
        <w:rPr>
          <w:rFonts w:hint="eastAsia" w:ascii="宋体" w:hAnsi="宋体" w:eastAsia="宋体" w:cs="宋体"/>
          <w:b/>
          <w:sz w:val="36"/>
          <w:szCs w:val="36"/>
        </w:rPr>
      </w:pPr>
    </w:p>
    <w:p w14:paraId="79570AFB">
      <w:pPr>
        <w:pStyle w:val="2"/>
        <w:ind w:left="0" w:leftChars="0" w:firstLine="0" w:firstLineChars="0"/>
        <w:rPr>
          <w:rFonts w:hint="eastAsia" w:ascii="宋体" w:hAnsi="宋体" w:eastAsia="宋体" w:cs="宋体"/>
          <w:kern w:val="0"/>
          <w:sz w:val="32"/>
          <w:szCs w:val="32"/>
        </w:rPr>
      </w:pPr>
    </w:p>
    <w:p w14:paraId="18160B2D">
      <w:pPr>
        <w:pStyle w:val="2"/>
        <w:ind w:firstLine="320"/>
        <w:rPr>
          <w:rFonts w:hint="eastAsia" w:ascii="宋体" w:hAnsi="宋体" w:eastAsia="宋体" w:cs="宋体"/>
          <w:kern w:val="0"/>
          <w:sz w:val="32"/>
          <w:szCs w:val="32"/>
        </w:rPr>
      </w:pPr>
    </w:p>
    <w:p w14:paraId="7F7D16D1">
      <w:pPr>
        <w:pStyle w:val="4"/>
        <w:rPr>
          <w:rFonts w:hint="eastAsia"/>
        </w:rPr>
      </w:pPr>
    </w:p>
    <w:p w14:paraId="3DE6BC4F">
      <w:pPr>
        <w:pStyle w:val="2"/>
        <w:ind w:firstLine="320"/>
        <w:rPr>
          <w:rFonts w:hint="eastAsia" w:ascii="宋体" w:hAnsi="宋体" w:eastAsia="宋体" w:cs="宋体"/>
          <w:kern w:val="0"/>
          <w:sz w:val="32"/>
          <w:szCs w:val="32"/>
        </w:rPr>
      </w:pPr>
    </w:p>
    <w:p w14:paraId="4F5AC509">
      <w:pPr>
        <w:pStyle w:val="4"/>
        <w:rPr>
          <w:rFonts w:hint="eastAsia" w:ascii="宋体" w:hAnsi="宋体" w:eastAsia="宋体" w:cs="宋体"/>
          <w:kern w:val="0"/>
          <w:sz w:val="32"/>
          <w:szCs w:val="32"/>
        </w:rPr>
      </w:pPr>
    </w:p>
    <w:p w14:paraId="6975E743">
      <w:pPr>
        <w:pStyle w:val="4"/>
        <w:rPr>
          <w:rFonts w:hint="eastAsia" w:ascii="宋体" w:hAnsi="宋体" w:eastAsia="宋体" w:cs="宋体"/>
          <w:kern w:val="0"/>
          <w:sz w:val="32"/>
          <w:szCs w:val="32"/>
        </w:rPr>
      </w:pPr>
    </w:p>
    <w:p w14:paraId="48AE3EDD">
      <w:pPr>
        <w:pStyle w:val="2"/>
        <w:ind w:firstLine="0" w:firstLineChars="0"/>
        <w:rPr>
          <w:rFonts w:hint="eastAsia" w:ascii="宋体" w:hAnsi="宋体" w:eastAsia="宋体" w:cs="宋体"/>
          <w:kern w:val="0"/>
          <w:sz w:val="32"/>
          <w:szCs w:val="32"/>
        </w:rPr>
      </w:pPr>
    </w:p>
    <w:p w14:paraId="72E39CBB">
      <w:pPr>
        <w:spacing w:before="115" w:line="225" w:lineRule="auto"/>
        <w:ind w:firstLine="1506" w:firstLineChars="500"/>
        <w:rPr>
          <w:rFonts w:hint="eastAsia" w:ascii="宋体" w:hAnsi="宋体" w:eastAsia="宋体" w:cs="宋体"/>
          <w:b/>
          <w:bCs/>
          <w:kern w:val="0"/>
          <w:sz w:val="30"/>
          <w:szCs w:val="30"/>
          <w:lang w:eastAsia="zh-CN"/>
        </w:rPr>
      </w:pPr>
      <w:r>
        <w:rPr>
          <w:rFonts w:hint="eastAsia" w:ascii="宋体" w:hAnsi="宋体" w:eastAsia="宋体" w:cs="宋体"/>
          <w:b/>
          <w:bCs/>
          <w:kern w:val="0"/>
          <w:sz w:val="30"/>
          <w:szCs w:val="30"/>
        </w:rPr>
        <w:t>采 购 人：</w:t>
      </w:r>
      <w:r>
        <w:rPr>
          <w:rFonts w:hint="eastAsia" w:ascii="宋体" w:hAnsi="宋体" w:eastAsia="宋体" w:cs="宋体"/>
          <w:b/>
          <w:bCs/>
          <w:kern w:val="0"/>
          <w:sz w:val="30"/>
          <w:szCs w:val="30"/>
          <w:lang w:eastAsia="zh-CN"/>
        </w:rPr>
        <w:t>汉阴县人民医院</w:t>
      </w:r>
    </w:p>
    <w:p w14:paraId="29BEE1E4">
      <w:pPr>
        <w:spacing w:before="115" w:line="225" w:lineRule="auto"/>
        <w:ind w:firstLine="1506" w:firstLineChars="500"/>
        <w:rPr>
          <w:rFonts w:hint="eastAsia" w:ascii="宋体" w:hAnsi="宋体" w:eastAsia="宋体" w:cs="宋体"/>
          <w:b/>
          <w:bCs/>
          <w:kern w:val="0"/>
          <w:sz w:val="30"/>
          <w:szCs w:val="30"/>
          <w:lang w:eastAsia="zh-CN"/>
        </w:rPr>
      </w:pPr>
    </w:p>
    <w:p w14:paraId="4808C858">
      <w:pPr>
        <w:spacing w:before="115" w:line="225" w:lineRule="auto"/>
        <w:ind w:firstLine="1506" w:firstLineChars="500"/>
        <w:rPr>
          <w:rFonts w:hint="eastAsia" w:ascii="宋体" w:hAnsi="宋体" w:eastAsia="宋体" w:cs="宋体"/>
          <w:b/>
          <w:bCs/>
          <w:kern w:val="0"/>
          <w:sz w:val="30"/>
          <w:szCs w:val="30"/>
          <w:lang w:eastAsia="zh-CN"/>
        </w:rPr>
      </w:pPr>
      <w:r>
        <w:rPr>
          <w:rFonts w:hint="eastAsia" w:ascii="宋体" w:hAnsi="宋体" w:eastAsia="宋体" w:cs="宋体"/>
          <w:b/>
          <w:bCs/>
          <w:kern w:val="0"/>
          <w:sz w:val="30"/>
          <w:szCs w:val="30"/>
        </w:rPr>
        <w:t>代理机构：陕西华茂建设监理咨询有限公司</w:t>
      </w:r>
    </w:p>
    <w:p w14:paraId="21F8D421">
      <w:pPr>
        <w:spacing w:before="115" w:line="225" w:lineRule="auto"/>
        <w:ind w:firstLine="1506" w:firstLineChars="500"/>
        <w:rPr>
          <w:rFonts w:hint="eastAsia" w:ascii="宋体" w:hAnsi="宋体" w:eastAsia="宋体" w:cs="宋体"/>
          <w:b/>
          <w:bCs/>
          <w:kern w:val="0"/>
          <w:sz w:val="30"/>
          <w:szCs w:val="30"/>
          <w:lang w:eastAsia="zh-CN"/>
        </w:rPr>
      </w:pPr>
    </w:p>
    <w:p w14:paraId="5842D36E">
      <w:pPr>
        <w:spacing w:before="115" w:line="225" w:lineRule="auto"/>
        <w:ind w:firstLine="1506" w:firstLineChars="500"/>
        <w:rPr>
          <w:rFonts w:ascii="宋体" w:hAnsi="宋体" w:eastAsia="宋体" w:cs="宋体"/>
          <w:sz w:val="30"/>
          <w:szCs w:val="30"/>
        </w:rPr>
      </w:pPr>
      <w:r>
        <w:rPr>
          <w:rFonts w:hint="eastAsia" w:ascii="宋体" w:hAnsi="宋体" w:eastAsia="宋体" w:cs="宋体"/>
          <w:b/>
          <w:bCs/>
          <w:kern w:val="0"/>
          <w:sz w:val="30"/>
          <w:szCs w:val="30"/>
        </w:rPr>
        <w:t>编制日期：202</w:t>
      </w:r>
      <w:r>
        <w:rPr>
          <w:rFonts w:hint="eastAsia" w:ascii="宋体" w:hAnsi="宋体" w:eastAsia="宋体" w:cs="宋体"/>
          <w:b/>
          <w:bCs/>
          <w:kern w:val="0"/>
          <w:sz w:val="30"/>
          <w:szCs w:val="30"/>
          <w:lang w:val="en-US" w:eastAsia="zh-CN"/>
        </w:rPr>
        <w:t>5</w:t>
      </w:r>
      <w:r>
        <w:rPr>
          <w:rFonts w:hint="eastAsia" w:ascii="宋体" w:hAnsi="宋体" w:eastAsia="宋体" w:cs="宋体"/>
          <w:b/>
          <w:bCs/>
          <w:kern w:val="0"/>
          <w:sz w:val="30"/>
          <w:szCs w:val="30"/>
        </w:rPr>
        <w:t>年</w:t>
      </w:r>
      <w:r>
        <w:rPr>
          <w:rFonts w:hint="eastAsia" w:ascii="宋体" w:hAnsi="宋体" w:eastAsia="宋体" w:cs="宋体"/>
          <w:b/>
          <w:bCs/>
          <w:kern w:val="0"/>
          <w:sz w:val="30"/>
          <w:szCs w:val="30"/>
          <w:lang w:val="en-US" w:eastAsia="zh-CN"/>
        </w:rPr>
        <w:t>11月</w:t>
      </w:r>
    </w:p>
    <w:p w14:paraId="5B9B2870">
      <w:pPr>
        <w:rPr>
          <w:sz w:val="30"/>
          <w:szCs w:val="30"/>
        </w:rPr>
        <w:sectPr>
          <w:footerReference r:id="rId5" w:type="default"/>
          <w:pgSz w:w="11906" w:h="16839"/>
          <w:pgMar w:top="1440" w:right="1080" w:bottom="1440" w:left="1080" w:header="964" w:footer="958" w:gutter="0"/>
          <w:cols w:space="720" w:num="1"/>
        </w:sectPr>
      </w:pPr>
    </w:p>
    <w:p w14:paraId="2A25DB7D">
      <w:pPr>
        <w:spacing w:before="152" w:line="225" w:lineRule="auto"/>
        <w:jc w:val="center"/>
        <w:rPr>
          <w:rFonts w:ascii="宋体" w:hAnsi="宋体" w:eastAsia="宋体" w:cs="宋体"/>
          <w:sz w:val="47"/>
          <w:szCs w:val="47"/>
        </w:rPr>
      </w:pPr>
      <w:r>
        <w:rPr>
          <w:rFonts w:ascii="宋体" w:hAnsi="宋体" w:eastAsia="宋体" w:cs="宋体"/>
          <w:spacing w:val="-10"/>
          <w:sz w:val="47"/>
          <w:szCs w:val="47"/>
          <w14:textOutline w14:w="8717" w14:cap="sq" w14:cmpd="sng">
            <w14:solidFill>
              <w14:srgbClr w14:val="000000"/>
            </w14:solidFill>
            <w14:prstDash w14:val="solid"/>
            <w14:bevel/>
          </w14:textOutline>
        </w:rPr>
        <w:t>目</w:t>
      </w:r>
      <w:r>
        <w:rPr>
          <w:rFonts w:ascii="宋体" w:hAnsi="宋体" w:eastAsia="宋体" w:cs="宋体"/>
          <w:spacing w:val="-9"/>
          <w:sz w:val="47"/>
          <w:szCs w:val="47"/>
        </w:rPr>
        <w:t xml:space="preserve">    </w:t>
      </w:r>
      <w:r>
        <w:rPr>
          <w:rFonts w:ascii="宋体" w:hAnsi="宋体" w:eastAsia="宋体" w:cs="宋体"/>
          <w:spacing w:val="-9"/>
          <w:sz w:val="47"/>
          <w:szCs w:val="47"/>
          <w14:textOutline w14:w="8717" w14:cap="sq" w14:cmpd="sng">
            <w14:solidFill>
              <w14:srgbClr w14:val="000000"/>
            </w14:solidFill>
            <w14:prstDash w14:val="solid"/>
            <w14:bevel/>
          </w14:textOutline>
        </w:rPr>
        <w:t>录</w:t>
      </w:r>
    </w:p>
    <w:p w14:paraId="4D700245"/>
    <w:p w14:paraId="1D6DB0A7"/>
    <w:p w14:paraId="1547B4BC">
      <w:pPr>
        <w:spacing w:line="97" w:lineRule="exact"/>
      </w:pPr>
    </w:p>
    <w:p w14:paraId="4AD05F96">
      <w:pPr>
        <w:sectPr>
          <w:footerReference r:id="rId6" w:type="default"/>
          <w:pgSz w:w="11906" w:h="16839"/>
          <w:pgMar w:top="1440" w:right="1080" w:bottom="1440" w:left="1080" w:header="964" w:footer="964" w:gutter="0"/>
          <w:pgNumType w:fmt="decimal" w:start="1"/>
          <w:cols w:equalWidth="0" w:num="1">
            <w:col w:w="8335"/>
          </w:cols>
        </w:sectPr>
      </w:pPr>
    </w:p>
    <w:p w14:paraId="2868F5E4">
      <w:pPr>
        <w:spacing w:before="71" w:line="480" w:lineRule="auto"/>
        <w:ind w:left="440"/>
        <w:rPr>
          <w:rFonts w:ascii="Arial"/>
          <w:sz w:val="21"/>
        </w:rPr>
      </w:pPr>
      <w:r>
        <w:rPr>
          <w:rFonts w:ascii="宋体" w:hAnsi="宋体" w:eastAsia="宋体" w:cs="宋体"/>
          <w:spacing w:val="12"/>
          <w:sz w:val="35"/>
          <w:szCs w:val="35"/>
          <w14:textOutline w14:w="6537" w14:cap="sq" w14:cmpd="sng">
            <w14:solidFill>
              <w14:srgbClr w14:val="000000"/>
            </w14:solidFill>
            <w14:prstDash w14:val="solid"/>
            <w14:bevel/>
          </w14:textOutline>
        </w:rPr>
        <w:t>第</w:t>
      </w:r>
      <w:r>
        <w:rPr>
          <w:rFonts w:ascii="宋体" w:hAnsi="宋体" w:eastAsia="宋体" w:cs="宋体"/>
          <w:spacing w:val="11"/>
          <w:sz w:val="35"/>
          <w:szCs w:val="35"/>
          <w14:textOutline w14:w="6537" w14:cap="sq" w14:cmpd="sng">
            <w14:solidFill>
              <w14:srgbClr w14:val="000000"/>
            </w14:solidFill>
            <w14:prstDash w14:val="solid"/>
            <w14:bevel/>
          </w14:textOutline>
        </w:rPr>
        <w:t>一章</w:t>
      </w:r>
    </w:p>
    <w:p w14:paraId="659AC4E9">
      <w:pPr>
        <w:spacing w:before="114" w:line="480" w:lineRule="auto"/>
        <w:ind w:left="440"/>
        <w:rPr>
          <w:rFonts w:ascii="Arial"/>
          <w:sz w:val="21"/>
        </w:rPr>
      </w:pPr>
      <w:r>
        <w:rPr>
          <w:rFonts w:ascii="宋体" w:hAnsi="宋体" w:eastAsia="宋体" w:cs="宋体"/>
          <w:spacing w:val="6"/>
          <w:sz w:val="35"/>
          <w:szCs w:val="35"/>
          <w14:textOutline w14:w="6537" w14:cap="sq" w14:cmpd="sng">
            <w14:solidFill>
              <w14:srgbClr w14:val="000000"/>
            </w14:solidFill>
            <w14:prstDash w14:val="solid"/>
            <w14:bevel/>
          </w14:textOutline>
        </w:rPr>
        <w:t>第二章</w:t>
      </w:r>
    </w:p>
    <w:p w14:paraId="156267A6">
      <w:pPr>
        <w:spacing w:before="114" w:line="480" w:lineRule="auto"/>
        <w:ind w:left="440"/>
        <w:rPr>
          <w:rFonts w:ascii="Arial"/>
          <w:sz w:val="21"/>
        </w:rPr>
      </w:pPr>
      <w:r>
        <w:rPr>
          <w:rFonts w:ascii="宋体" w:hAnsi="宋体" w:eastAsia="宋体" w:cs="宋体"/>
          <w:spacing w:val="6"/>
          <w:sz w:val="35"/>
          <w:szCs w:val="35"/>
          <w14:textOutline w14:w="6537" w14:cap="sq" w14:cmpd="sng">
            <w14:solidFill>
              <w14:srgbClr w14:val="000000"/>
            </w14:solidFill>
            <w14:prstDash w14:val="solid"/>
            <w14:bevel/>
          </w14:textOutline>
        </w:rPr>
        <w:t>第三章</w:t>
      </w:r>
    </w:p>
    <w:p w14:paraId="7230972F">
      <w:pPr>
        <w:spacing w:before="114" w:line="480" w:lineRule="auto"/>
        <w:ind w:left="440"/>
        <w:rPr>
          <w:rFonts w:ascii="Arial"/>
          <w:sz w:val="21"/>
        </w:rPr>
      </w:pPr>
      <w:r>
        <w:rPr>
          <w:rFonts w:ascii="宋体" w:hAnsi="宋体" w:eastAsia="宋体" w:cs="宋体"/>
          <w:spacing w:val="6"/>
          <w:sz w:val="35"/>
          <w:szCs w:val="35"/>
          <w14:textOutline w14:w="6537" w14:cap="sq" w14:cmpd="sng">
            <w14:solidFill>
              <w14:srgbClr w14:val="000000"/>
            </w14:solidFill>
            <w14:prstDash w14:val="solid"/>
            <w14:bevel/>
          </w14:textOutline>
        </w:rPr>
        <w:t>第四章</w:t>
      </w:r>
    </w:p>
    <w:p w14:paraId="60BF221B">
      <w:pPr>
        <w:spacing w:before="114" w:line="480" w:lineRule="auto"/>
        <w:ind w:left="440"/>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第五章</w:t>
      </w:r>
    </w:p>
    <w:p w14:paraId="568B3685">
      <w:pPr>
        <w:spacing w:line="480" w:lineRule="auto"/>
        <w:rPr>
          <w:rFonts w:ascii="Arial" w:hAnsi="Arial" w:eastAsia="Arial" w:cs="Arial"/>
          <w:sz w:val="2"/>
          <w:szCs w:val="2"/>
        </w:rPr>
      </w:pPr>
      <w:r>
        <w:rPr>
          <w:rFonts w:ascii="Arial" w:hAnsi="Arial" w:eastAsia="Arial" w:cs="Arial"/>
          <w:sz w:val="2"/>
          <w:szCs w:val="2"/>
        </w:rPr>
        <w:br w:type="column"/>
      </w:r>
    </w:p>
    <w:p w14:paraId="2BEC30C3">
      <w:pPr>
        <w:spacing w:line="480" w:lineRule="auto"/>
        <w:rPr>
          <w:rFonts w:ascii="Arial" w:hAnsi="Arial" w:eastAsia="Arial" w:cs="Arial"/>
          <w:sz w:val="2"/>
          <w:szCs w:val="2"/>
        </w:rPr>
      </w:pPr>
    </w:p>
    <w:p w14:paraId="6D05982E">
      <w:pPr>
        <w:spacing w:line="480" w:lineRule="auto"/>
        <w:rPr>
          <w:rFonts w:ascii="Arial"/>
          <w:sz w:val="21"/>
        </w:rPr>
      </w:pPr>
      <w:r>
        <w:rPr>
          <w:rFonts w:ascii="宋体" w:hAnsi="宋体" w:eastAsia="宋体" w:cs="宋体"/>
          <w:spacing w:val="8"/>
          <w:sz w:val="35"/>
          <w:szCs w:val="35"/>
          <w14:textOutline w14:w="6537" w14:cap="sq" w14:cmpd="sng">
            <w14:solidFill>
              <w14:srgbClr w14:val="000000"/>
            </w14:solidFill>
            <w14:prstDash w14:val="solid"/>
            <w14:bevel/>
          </w14:textOutline>
        </w:rPr>
        <w:t>磋商公告</w:t>
      </w:r>
    </w:p>
    <w:p w14:paraId="44D6C166">
      <w:pPr>
        <w:spacing w:before="114" w:line="480" w:lineRule="auto"/>
        <w:rPr>
          <w:rFonts w:ascii="Arial"/>
          <w:sz w:val="21"/>
        </w:rPr>
      </w:pPr>
      <w:r>
        <w:rPr>
          <w:rFonts w:ascii="宋体" w:hAnsi="宋体" w:eastAsia="宋体" w:cs="宋体"/>
          <w:spacing w:val="8"/>
          <w:sz w:val="35"/>
          <w:szCs w:val="35"/>
          <w14:textOutline w14:w="6537" w14:cap="sq" w14:cmpd="sng">
            <w14:solidFill>
              <w14:srgbClr w14:val="000000"/>
            </w14:solidFill>
            <w14:prstDash w14:val="solid"/>
            <w14:bevel/>
          </w14:textOutline>
        </w:rPr>
        <w:t>磋商须知</w:t>
      </w:r>
    </w:p>
    <w:p w14:paraId="6C593550">
      <w:pPr>
        <w:spacing w:before="115" w:line="480" w:lineRule="auto"/>
        <w:rPr>
          <w:rFonts w:ascii="Arial"/>
          <w:sz w:val="21"/>
        </w:rPr>
      </w:pPr>
      <w:r>
        <w:rPr>
          <w:rFonts w:ascii="宋体" w:hAnsi="宋体" w:eastAsia="宋体" w:cs="宋体"/>
          <w:spacing w:val="11"/>
          <w:sz w:val="35"/>
          <w:szCs w:val="35"/>
          <w14:textOutline w14:w="6537" w14:cap="sq" w14:cmpd="sng">
            <w14:solidFill>
              <w14:srgbClr w14:val="000000"/>
            </w14:solidFill>
            <w14:prstDash w14:val="solid"/>
            <w14:bevel/>
          </w14:textOutline>
        </w:rPr>
        <w:t>合</w:t>
      </w:r>
      <w:r>
        <w:rPr>
          <w:rFonts w:ascii="宋体" w:hAnsi="宋体" w:eastAsia="宋体" w:cs="宋体"/>
          <w:spacing w:val="8"/>
          <w:sz w:val="35"/>
          <w:szCs w:val="35"/>
          <w14:textOutline w14:w="6537" w14:cap="sq" w14:cmpd="sng">
            <w14:solidFill>
              <w14:srgbClr w14:val="000000"/>
            </w14:solidFill>
            <w14:prstDash w14:val="solid"/>
            <w14:bevel/>
          </w14:textOutline>
        </w:rPr>
        <w:t>同主要条款</w:t>
      </w:r>
    </w:p>
    <w:p w14:paraId="7C034487">
      <w:pPr>
        <w:spacing w:before="114" w:line="480" w:lineRule="auto"/>
        <w:rPr>
          <w:rFonts w:ascii="Arial"/>
          <w:sz w:val="21"/>
        </w:rPr>
      </w:pPr>
      <w:r>
        <w:rPr>
          <w:rFonts w:ascii="宋体" w:hAnsi="宋体" w:eastAsia="宋体" w:cs="宋体"/>
          <w:spacing w:val="15"/>
          <w:sz w:val="35"/>
          <w:szCs w:val="35"/>
          <w14:textOutline w14:w="6537" w14:cap="sq" w14:cmpd="sng">
            <w14:solidFill>
              <w14:srgbClr w14:val="000000"/>
            </w14:solidFill>
            <w14:prstDash w14:val="solid"/>
            <w14:bevel/>
          </w14:textOutline>
        </w:rPr>
        <w:t>工</w:t>
      </w:r>
      <w:r>
        <w:rPr>
          <w:rFonts w:ascii="宋体" w:hAnsi="宋体" w:eastAsia="宋体" w:cs="宋体"/>
          <w:spacing w:val="9"/>
          <w:sz w:val="35"/>
          <w:szCs w:val="35"/>
          <w14:textOutline w14:w="6537" w14:cap="sq" w14:cmpd="sng">
            <w14:solidFill>
              <w14:srgbClr w14:val="000000"/>
            </w14:solidFill>
            <w14:prstDash w14:val="solid"/>
            <w14:bevel/>
          </w14:textOutline>
        </w:rPr>
        <w:t>程范围及质量验收标准</w:t>
      </w:r>
    </w:p>
    <w:p w14:paraId="091F425D">
      <w:pPr>
        <w:spacing w:before="114" w:line="480" w:lineRule="auto"/>
        <w:sectPr>
          <w:type w:val="continuous"/>
          <w:pgSz w:w="11906" w:h="16839"/>
          <w:pgMar w:top="1440" w:right="1080" w:bottom="1440" w:left="1080" w:header="0" w:footer="0" w:gutter="0"/>
          <w:pgNumType w:fmt="decimal"/>
          <w:cols w:equalWidth="0" w:num="2">
            <w:col w:w="2403" w:space="0"/>
            <w:col w:w="7342"/>
          </w:cols>
        </w:sectPr>
      </w:pPr>
      <w:r>
        <w:rPr>
          <w:rFonts w:ascii="宋体" w:hAnsi="宋体" w:eastAsia="宋体" w:cs="宋体"/>
          <w:spacing w:val="10"/>
          <w:sz w:val="35"/>
          <w:szCs w:val="35"/>
          <w14:textOutline w14:w="6537" w14:cap="sq" w14:cmpd="sng">
            <w14:solidFill>
              <w14:srgbClr w14:val="000000"/>
            </w14:solidFill>
            <w14:prstDash w14:val="solid"/>
            <w14:bevel/>
          </w14:textOutline>
        </w:rPr>
        <w:t>磋商响应文件基本格</w:t>
      </w:r>
      <w:r>
        <w:rPr>
          <w:rFonts w:ascii="宋体" w:hAnsi="宋体" w:eastAsia="宋体" w:cs="宋体"/>
          <w:spacing w:val="9"/>
          <w:sz w:val="35"/>
          <w:szCs w:val="35"/>
          <w14:textOutline w14:w="6537" w14:cap="sq" w14:cmpd="sng">
            <w14:solidFill>
              <w14:srgbClr w14:val="000000"/>
            </w14:solidFill>
            <w14:prstDash w14:val="solid"/>
            <w14:bevel/>
          </w14:textOutline>
        </w:rPr>
        <w:t>式</w:t>
      </w:r>
    </w:p>
    <w:p w14:paraId="373AA278">
      <w:pPr>
        <w:spacing w:before="64" w:line="223" w:lineRule="auto"/>
        <w:ind w:left="3536"/>
        <w:rPr>
          <w:rFonts w:ascii="宋体" w:hAnsi="宋体" w:eastAsia="宋体" w:cs="宋体"/>
          <w:sz w:val="28"/>
          <w:szCs w:val="28"/>
        </w:rPr>
      </w:pPr>
      <w:r>
        <w:rPr>
          <w:rFonts w:ascii="宋体" w:hAnsi="宋体" w:eastAsia="宋体" w:cs="宋体"/>
          <w:spacing w:val="11"/>
          <w:sz w:val="28"/>
          <w:szCs w:val="28"/>
          <w14:textOutline w14:w="5793" w14:cap="sq" w14:cmpd="sng">
            <w14:solidFill>
              <w14:srgbClr w14:val="000000"/>
            </w14:solidFill>
            <w14:prstDash w14:val="solid"/>
            <w14:bevel/>
          </w14:textOutline>
        </w:rPr>
        <w:t>第</w:t>
      </w:r>
      <w:r>
        <w:rPr>
          <w:rFonts w:ascii="宋体" w:hAnsi="宋体" w:eastAsia="宋体" w:cs="宋体"/>
          <w:spacing w:val="8"/>
          <w:sz w:val="28"/>
          <w:szCs w:val="28"/>
          <w14:textOutline w14:w="5793" w14:cap="sq" w14:cmpd="sng">
            <w14:solidFill>
              <w14:srgbClr w14:val="000000"/>
            </w14:solidFill>
            <w14:prstDash w14:val="solid"/>
            <w14:bevel/>
          </w14:textOutline>
        </w:rPr>
        <w:t>一章</w:t>
      </w:r>
      <w:r>
        <w:rPr>
          <w:rFonts w:ascii="宋体" w:hAnsi="宋体" w:eastAsia="宋体" w:cs="宋体"/>
          <w:spacing w:val="8"/>
          <w:sz w:val="28"/>
          <w:szCs w:val="28"/>
        </w:rPr>
        <w:t xml:space="preserve">  </w:t>
      </w:r>
      <w:r>
        <w:rPr>
          <w:rFonts w:ascii="宋体" w:hAnsi="宋体" w:eastAsia="宋体" w:cs="宋体"/>
          <w:spacing w:val="8"/>
          <w:sz w:val="28"/>
          <w:szCs w:val="28"/>
          <w14:textOutline w14:w="5793" w14:cap="sq" w14:cmpd="sng">
            <w14:solidFill>
              <w14:srgbClr w14:val="000000"/>
            </w14:solidFill>
            <w14:prstDash w14:val="solid"/>
            <w14:bevel/>
          </w14:textOutline>
        </w:rPr>
        <w:t>磋商公告</w:t>
      </w:r>
    </w:p>
    <w:p w14:paraId="76186A5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20" w:beforeAutospacing="0" w:after="120" w:afterAutospacing="0" w:line="360" w:lineRule="auto"/>
        <w:ind w:left="0" w:right="0" w:firstLine="482" w:firstLineChars="200"/>
        <w:jc w:val="both"/>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项目概况</w:t>
      </w:r>
    </w:p>
    <w:p w14:paraId="08C2261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120" w:beforeAutospacing="0" w:after="12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eastAsia="宋体" w:cs="宋体"/>
          <w:color w:val="auto"/>
          <w:sz w:val="24"/>
          <w:szCs w:val="24"/>
          <w:highlight w:val="none"/>
          <w:lang w:eastAsia="zh-CN"/>
        </w:rPr>
        <w:t>汉阴县人民医院七楼空调新风和消防设施安装项目</w:t>
      </w:r>
      <w:r>
        <w:rPr>
          <w:rFonts w:hint="eastAsia" w:ascii="宋体" w:hAnsi="宋体" w:eastAsia="宋体" w:cs="宋体"/>
          <w:color w:val="auto"/>
          <w:sz w:val="24"/>
          <w:szCs w:val="24"/>
          <w:highlight w:val="none"/>
        </w:rPr>
        <w:t>的潜在</w:t>
      </w:r>
      <w:r>
        <w:rPr>
          <w:rFonts w:hint="eastAsia"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应在安康市高新区博元幸福城5号楼1701室获取</w:t>
      </w:r>
      <w:r>
        <w:rPr>
          <w:rFonts w:hint="eastAsia"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文件，并于202</w:t>
      </w:r>
      <w:r>
        <w:rPr>
          <w:rFonts w:hint="eastAsia"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年</w:t>
      </w:r>
      <w:r>
        <w:rPr>
          <w:rFonts w:hint="eastAsia"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日</w:t>
      </w:r>
      <w:r>
        <w:rPr>
          <w:rFonts w:hint="eastAsia"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时</w:t>
      </w:r>
      <w:r>
        <w:rPr>
          <w:rFonts w:hint="eastAsia" w:eastAsia="宋体" w:cs="宋体"/>
          <w:color w:val="auto"/>
          <w:sz w:val="24"/>
          <w:szCs w:val="24"/>
          <w:highlight w:val="none"/>
          <w:lang w:val="en-US" w:eastAsia="zh-CN"/>
        </w:rPr>
        <w:t xml:space="preserve"> 30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t>（北京时间）前递交</w:t>
      </w:r>
      <w:r>
        <w:rPr>
          <w:rFonts w:hint="eastAsia"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w:t>
      </w:r>
    </w:p>
    <w:p w14:paraId="7D8900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kinsoku w:val="0"/>
        <w:wordWrap/>
        <w:overflowPunct/>
        <w:topLinePunct w:val="0"/>
        <w:autoSpaceDE w:val="0"/>
        <w:autoSpaceDN w:val="0"/>
        <w:bidi w:val="0"/>
        <w:adjustRightInd w:val="0"/>
        <w:snapToGrid w:val="0"/>
        <w:spacing w:before="120" w:beforeAutospacing="0" w:after="0" w:afterAutospacing="0" w:line="360" w:lineRule="auto"/>
        <w:ind w:left="0" w:right="0" w:firstLine="482" w:firstLineChars="200"/>
        <w:jc w:val="left"/>
        <w:textAlignment w:val="baseline"/>
        <w:rPr>
          <w:rFonts w:hint="eastAsia" w:ascii="宋体" w:hAnsi="宋体" w:eastAsia="宋体" w:cs="宋体"/>
          <w:b w:val="0"/>
          <w:bCs w:val="0"/>
          <w:i w:val="0"/>
          <w:iCs w:val="0"/>
          <w:caps w:val="0"/>
          <w:color w:val="auto"/>
          <w:spacing w:val="0"/>
          <w:sz w:val="24"/>
          <w:szCs w:val="24"/>
          <w:highlight w:val="none"/>
        </w:rPr>
      </w:pPr>
      <w:r>
        <w:rPr>
          <w:rStyle w:val="17"/>
          <w:rFonts w:hint="eastAsia" w:ascii="宋体" w:hAnsi="宋体" w:eastAsia="宋体" w:cs="宋体"/>
          <w:b/>
          <w:bCs/>
          <w:i w:val="0"/>
          <w:iCs w:val="0"/>
          <w:caps w:val="0"/>
          <w:color w:val="auto"/>
          <w:spacing w:val="0"/>
          <w:sz w:val="24"/>
          <w:szCs w:val="24"/>
          <w:highlight w:val="none"/>
          <w:shd w:val="clear" w:color="auto" w:fill="FFFFFF"/>
          <w:vertAlign w:val="baseline"/>
        </w:rPr>
        <w:t>一、项目基本情况</w:t>
      </w:r>
    </w:p>
    <w:p w14:paraId="4A580C2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项目编号：</w:t>
      </w:r>
      <w:r>
        <w:rPr>
          <w:rFonts w:hint="eastAsia" w:eastAsia="宋体" w:cs="宋体"/>
          <w:i w:val="0"/>
          <w:iCs w:val="0"/>
          <w:caps w:val="0"/>
          <w:color w:val="auto"/>
          <w:spacing w:val="0"/>
          <w:sz w:val="24"/>
          <w:szCs w:val="24"/>
          <w:highlight w:val="none"/>
          <w:shd w:val="clear" w:color="auto" w:fill="FFFFFF"/>
          <w:vertAlign w:val="baseline"/>
          <w:lang w:eastAsia="zh-CN"/>
        </w:rPr>
        <w:t>SHM CGAK (2025)第53号</w:t>
      </w:r>
    </w:p>
    <w:p w14:paraId="11BC55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项目名称：</w:t>
      </w:r>
      <w:r>
        <w:rPr>
          <w:rFonts w:hint="eastAsia" w:eastAsia="宋体" w:cs="宋体"/>
          <w:i w:val="0"/>
          <w:iCs w:val="0"/>
          <w:caps w:val="0"/>
          <w:color w:val="auto"/>
          <w:spacing w:val="0"/>
          <w:sz w:val="24"/>
          <w:szCs w:val="24"/>
          <w:highlight w:val="none"/>
          <w:shd w:val="clear" w:color="auto" w:fill="FFFFFF"/>
          <w:vertAlign w:val="baseline"/>
          <w:lang w:eastAsia="zh-CN"/>
        </w:rPr>
        <w:t>汉阴县人民医院七楼空调新风和消防设施安装项目</w:t>
      </w:r>
    </w:p>
    <w:p w14:paraId="2FAA22B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采购方式：竞争性磋商</w:t>
      </w:r>
    </w:p>
    <w:p w14:paraId="4A110AD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预算金额：</w:t>
      </w:r>
      <w:r>
        <w:rPr>
          <w:rFonts w:hint="eastAsia" w:eastAsia="宋体" w:cs="宋体"/>
          <w:i w:val="0"/>
          <w:iCs w:val="0"/>
          <w:caps w:val="0"/>
          <w:color w:val="auto"/>
          <w:spacing w:val="0"/>
          <w:sz w:val="24"/>
          <w:szCs w:val="24"/>
          <w:highlight w:val="none"/>
          <w:shd w:val="clear" w:color="auto" w:fill="FFFFFF"/>
          <w:vertAlign w:val="baseline"/>
          <w:lang w:eastAsia="zh-CN"/>
        </w:rPr>
        <w:t>197891.87</w:t>
      </w:r>
      <w:r>
        <w:rPr>
          <w:rFonts w:hint="eastAsia" w:ascii="宋体" w:hAnsi="宋体" w:eastAsia="宋体" w:cs="宋体"/>
          <w:i w:val="0"/>
          <w:iCs w:val="0"/>
          <w:caps w:val="0"/>
          <w:color w:val="auto"/>
          <w:spacing w:val="0"/>
          <w:sz w:val="24"/>
          <w:szCs w:val="24"/>
          <w:highlight w:val="none"/>
          <w:shd w:val="clear" w:color="auto" w:fill="FFFFFF"/>
          <w:vertAlign w:val="baseline"/>
        </w:rPr>
        <w:t>元</w:t>
      </w:r>
    </w:p>
    <w:p w14:paraId="391B504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采购需求：</w:t>
      </w:r>
    </w:p>
    <w:p w14:paraId="2C3820C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eastAsia="宋体" w:cs="宋体"/>
          <w:i w:val="0"/>
          <w:iCs w:val="0"/>
          <w:caps w:val="0"/>
          <w:color w:val="auto"/>
          <w:spacing w:val="0"/>
          <w:sz w:val="24"/>
          <w:szCs w:val="24"/>
          <w:highlight w:val="none"/>
          <w:shd w:val="clear" w:color="auto" w:fill="FFFFFF"/>
          <w:vertAlign w:val="baseline"/>
          <w:lang w:eastAsia="zh-CN"/>
        </w:rPr>
        <w:t>汉阴县人民医院七楼空调新风和消防设施安装项目</w:t>
      </w: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41CBDA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合同包预算金额：</w:t>
      </w:r>
      <w:r>
        <w:rPr>
          <w:rFonts w:hint="eastAsia" w:eastAsia="宋体" w:cs="宋体"/>
          <w:i w:val="0"/>
          <w:iCs w:val="0"/>
          <w:caps w:val="0"/>
          <w:color w:val="auto"/>
          <w:spacing w:val="0"/>
          <w:sz w:val="24"/>
          <w:szCs w:val="24"/>
          <w:highlight w:val="none"/>
          <w:shd w:val="clear" w:color="auto" w:fill="FFFFFF"/>
          <w:vertAlign w:val="baseline"/>
          <w:lang w:eastAsia="zh-CN"/>
        </w:rPr>
        <w:t>197891.87</w:t>
      </w:r>
      <w:r>
        <w:rPr>
          <w:rFonts w:hint="eastAsia" w:ascii="宋体" w:hAnsi="宋体" w:eastAsia="宋体" w:cs="宋体"/>
          <w:i w:val="0"/>
          <w:iCs w:val="0"/>
          <w:caps w:val="0"/>
          <w:color w:val="auto"/>
          <w:spacing w:val="0"/>
          <w:sz w:val="24"/>
          <w:szCs w:val="24"/>
          <w:highlight w:val="none"/>
          <w:shd w:val="clear" w:color="auto" w:fill="FFFFFF"/>
          <w:vertAlign w:val="baseline"/>
        </w:rPr>
        <w:t>元</w:t>
      </w:r>
    </w:p>
    <w:p w14:paraId="60F1531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合同包最高限价：</w:t>
      </w:r>
      <w:r>
        <w:rPr>
          <w:rFonts w:hint="eastAsia" w:eastAsia="宋体" w:cs="宋体"/>
          <w:i w:val="0"/>
          <w:iCs w:val="0"/>
          <w:caps w:val="0"/>
          <w:color w:val="auto"/>
          <w:spacing w:val="0"/>
          <w:sz w:val="24"/>
          <w:szCs w:val="24"/>
          <w:highlight w:val="none"/>
          <w:shd w:val="clear" w:color="auto" w:fill="FFFFFF"/>
          <w:vertAlign w:val="baseline"/>
          <w:lang w:eastAsia="zh-CN"/>
        </w:rPr>
        <w:t>197891.87</w:t>
      </w:r>
      <w:r>
        <w:rPr>
          <w:rFonts w:hint="eastAsia" w:ascii="宋体" w:hAnsi="宋体" w:eastAsia="宋体" w:cs="宋体"/>
          <w:i w:val="0"/>
          <w:iCs w:val="0"/>
          <w:caps w:val="0"/>
          <w:color w:val="auto"/>
          <w:spacing w:val="0"/>
          <w:sz w:val="24"/>
          <w:szCs w:val="24"/>
          <w:highlight w:val="none"/>
          <w:shd w:val="clear" w:color="auto" w:fill="FFFFFF"/>
          <w:vertAlign w:val="baseline"/>
        </w:rPr>
        <w:t>元</w:t>
      </w:r>
    </w:p>
    <w:tbl>
      <w:tblPr>
        <w:tblStyle w:val="15"/>
        <w:tblW w:w="9957"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2"/>
        <w:gridCol w:w="1251"/>
        <w:gridCol w:w="2006"/>
        <w:gridCol w:w="1147"/>
        <w:gridCol w:w="1435"/>
        <w:gridCol w:w="1673"/>
        <w:gridCol w:w="1673"/>
      </w:tblGrid>
      <w:tr w14:paraId="41B7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3" w:hRule="atLeast"/>
          <w:tblHeader/>
        </w:trPr>
        <w:tc>
          <w:tcPr>
            <w:tcW w:w="77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6ECA60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5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BBB7A1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200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561DED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162AB2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43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C1024D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356683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BF6FA9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2030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8" w:hRule="atLeast"/>
        </w:trPr>
        <w:tc>
          <w:tcPr>
            <w:tcW w:w="77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F5A8D7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5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2302659">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其他建筑 工程  </w:t>
            </w:r>
          </w:p>
        </w:tc>
        <w:tc>
          <w:tcPr>
            <w:tcW w:w="2006"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150403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汉阴县人民医院七楼空调新风和消防设施安装项目</w:t>
            </w:r>
          </w:p>
        </w:tc>
        <w:tc>
          <w:tcPr>
            <w:tcW w:w="114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98A060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1(项)</w:t>
            </w:r>
          </w:p>
        </w:tc>
        <w:tc>
          <w:tcPr>
            <w:tcW w:w="143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B64AEC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详见</w:t>
            </w:r>
          </w:p>
          <w:p w14:paraId="1ED57EA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磋商文件</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12E5661">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197891.87</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8B783FB">
            <w:pPr>
              <w:keepNext w:val="0"/>
              <w:keepLines w:val="0"/>
              <w:widowControl/>
              <w:suppressLineNumbers w:val="0"/>
              <w:wordWrap/>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197891.87</w:t>
            </w:r>
          </w:p>
        </w:tc>
      </w:tr>
    </w:tbl>
    <w:p w14:paraId="7FB7A9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本合同包不接受联合体投标</w:t>
      </w:r>
    </w:p>
    <w:p w14:paraId="3CBB4958">
      <w:pPr>
        <w:keepNext w:val="0"/>
        <w:keepLines w:val="0"/>
        <w:pageBreakBefore w:val="0"/>
        <w:wordWrap/>
        <w:overflowPunct/>
        <w:topLinePunct w:val="0"/>
        <w:bidi w:val="0"/>
        <w:spacing w:before="159" w:line="360" w:lineRule="auto"/>
        <w:ind w:left="1" w:firstLine="480" w:firstLineChars="200"/>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合同签订后 20 日历天</w:t>
      </w:r>
    </w:p>
    <w:p w14:paraId="46FDA26D">
      <w:pPr>
        <w:keepNext w:val="0"/>
        <w:keepLines w:val="0"/>
        <w:pageBreakBefore w:val="0"/>
        <w:wordWrap/>
        <w:overflowPunct/>
        <w:topLinePunct w:val="0"/>
        <w:bidi w:val="0"/>
        <w:spacing w:before="159" w:line="360" w:lineRule="auto"/>
        <w:ind w:left="1" w:firstLine="548" w:firstLineChars="200"/>
        <w:textAlignment w:val="baseline"/>
        <w:rPr>
          <w:rFonts w:hint="eastAsia" w:ascii="宋体" w:hAnsi="宋体" w:eastAsia="宋体" w:cs="宋体"/>
          <w:sz w:val="24"/>
          <w:szCs w:val="24"/>
          <w:highlight w:val="none"/>
        </w:rPr>
      </w:pPr>
      <w:r>
        <w:rPr>
          <w:rFonts w:hint="eastAsia" w:ascii="宋体" w:hAnsi="宋体" w:eastAsia="宋体" w:cs="宋体"/>
          <w:spacing w:val="17"/>
          <w:position w:val="1"/>
          <w:sz w:val="24"/>
          <w:szCs w:val="24"/>
          <w:highlight w:val="none"/>
          <w14:textOutline w14:w="4358" w14:cap="sq" w14:cmpd="sng">
            <w14:solidFill>
              <w14:srgbClr w14:val="000000"/>
            </w14:solidFill>
            <w14:prstDash w14:val="solid"/>
            <w14:bevel/>
          </w14:textOutline>
        </w:rPr>
        <w:t>二</w:t>
      </w: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、响应供应商的资格要求</w:t>
      </w:r>
    </w:p>
    <w:p w14:paraId="04EE9C8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bookmarkStart w:id="0" w:name="bookmark19"/>
      <w:r>
        <w:rPr>
          <w:rFonts w:hint="eastAsia" w:ascii="宋体" w:hAnsi="宋体" w:eastAsia="宋体" w:cs="宋体"/>
          <w:i w:val="0"/>
          <w:iCs w:val="0"/>
          <w:caps w:val="0"/>
          <w:color w:val="auto"/>
          <w:spacing w:val="0"/>
          <w:sz w:val="24"/>
          <w:szCs w:val="24"/>
          <w:highlight w:val="none"/>
          <w:shd w:val="clear" w:color="auto" w:fill="FFFFFF"/>
          <w:vertAlign w:val="baseline"/>
        </w:rPr>
        <w:t>1.满足《中华人民共和国政府采购法》第二十二条规定;</w:t>
      </w:r>
    </w:p>
    <w:p w14:paraId="667F34D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2.落实政府采购政策需满足的资格要求：</w:t>
      </w:r>
    </w:p>
    <w:p w14:paraId="7D9653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eastAsia="宋体" w:cs="宋体"/>
          <w:i w:val="0"/>
          <w:iCs w:val="0"/>
          <w:caps w:val="0"/>
          <w:color w:val="auto"/>
          <w:spacing w:val="0"/>
          <w:sz w:val="24"/>
          <w:szCs w:val="24"/>
          <w:highlight w:val="none"/>
          <w:shd w:val="clear" w:color="auto" w:fill="FFFFFF"/>
          <w:vertAlign w:val="baseline"/>
          <w:lang w:eastAsia="zh-CN"/>
        </w:rPr>
        <w:t>汉阴县人民医院七楼空调新风和消防设施安装项目</w:t>
      </w:r>
      <w:r>
        <w:rPr>
          <w:rFonts w:hint="eastAsia" w:ascii="宋体" w:hAnsi="宋体" w:eastAsia="宋体" w:cs="宋体"/>
          <w:i w:val="0"/>
          <w:iCs w:val="0"/>
          <w:caps w:val="0"/>
          <w:color w:val="auto"/>
          <w:spacing w:val="0"/>
          <w:sz w:val="24"/>
          <w:szCs w:val="24"/>
          <w:highlight w:val="none"/>
          <w:shd w:val="clear" w:color="auto" w:fill="FFFFFF"/>
          <w:vertAlign w:val="baseline"/>
        </w:rPr>
        <w:t>)落实政府采购政策需满足的资格要求如下:</w:t>
      </w:r>
    </w:p>
    <w:p w14:paraId="2EDFA02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（1）《政府采购促进中小企业发展管理办法》（财库〔2020〕46号）；</w:t>
      </w:r>
    </w:p>
    <w:p w14:paraId="6E12121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（2）《财政部</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司法部关于政府采购支持监狱企业发展有关问题的通知》（财库〔2014〕68号）；</w:t>
      </w:r>
    </w:p>
    <w:p w14:paraId="06C94A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（3）《国务院办公厅关于建立政府强制采购节能产品制度的通知》（国办发〔2007〕51号）；</w:t>
      </w:r>
    </w:p>
    <w:p w14:paraId="57FE903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（4）《财政部 环保总局关于环境标志产品政府采购实施的意见》（财库〔2006〕90号）；</w:t>
      </w:r>
    </w:p>
    <w:p w14:paraId="2F93B85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（5）《财政部 国家发展改革委关于印发〈节能产品政府采购实施意见〉的通知》（财库〔2004〕185号）；</w:t>
      </w:r>
    </w:p>
    <w:p w14:paraId="4A274AA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（6）《财政部 民政部 中国残疾人联合会关于促进残疾人就业政府采购政策的通知》（财库〔2017〕141号）；</w:t>
      </w:r>
    </w:p>
    <w:p w14:paraId="347756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（7）《财政部 发展改革委 生态环境部 市场监管总局关于调整优化节能产品、环境标志产品政府采购执行机制的通知》（财库〔2019〕9号）；</w:t>
      </w:r>
    </w:p>
    <w:p w14:paraId="31A0160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（8）《关于印发环境标志产品政府采购品目清单的通知》（财库〔2019〕18号）；</w:t>
      </w:r>
    </w:p>
    <w:p w14:paraId="53F51D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（9）《关于印发节能产品政府采购品目清单的通知》（财库〔2019〕19号）</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p>
    <w:p w14:paraId="425F3F6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（10）《财政部 农业农村部 国家乡村振兴局关于运用政府采购政策支持乡村产业振兴的通知》财库〔2021〕19号；</w:t>
      </w:r>
    </w:p>
    <w:p w14:paraId="617E3F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（11）《陕西省财政厅关于印发陕西省中小企业政府采购信用融资办法》（陕财办采〔2018〕23号）；</w:t>
      </w:r>
    </w:p>
    <w:p w14:paraId="7BCAA94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（12）《陕西省财政厅关于加快推进我省中小企业政府采购信用融资工作的通知》（陕财办采〔2020〕15号）</w:t>
      </w:r>
      <w:r>
        <w:rPr>
          <w:rFonts w:hint="eastAsia" w:eastAsia="宋体" w:cs="宋体"/>
          <w:i w:val="0"/>
          <w:iCs w:val="0"/>
          <w:caps w:val="0"/>
          <w:color w:val="auto"/>
          <w:spacing w:val="0"/>
          <w:sz w:val="24"/>
          <w:szCs w:val="24"/>
          <w:highlight w:val="none"/>
          <w:shd w:val="clear" w:color="auto" w:fill="FFFFFF"/>
          <w:vertAlign w:val="baseline"/>
          <w:lang w:eastAsia="zh-CN"/>
        </w:rPr>
        <w:t>；</w:t>
      </w:r>
    </w:p>
    <w:p w14:paraId="40F4C69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（13）其他需要落实的政府采购政策。（如有最新颁布的政府采购政策，按最新的文件执行）</w:t>
      </w:r>
      <w:r>
        <w:rPr>
          <w:rFonts w:hint="eastAsia" w:eastAsia="宋体" w:cs="宋体"/>
          <w:i w:val="0"/>
          <w:iCs w:val="0"/>
          <w:caps w:val="0"/>
          <w:color w:val="auto"/>
          <w:spacing w:val="0"/>
          <w:sz w:val="24"/>
          <w:szCs w:val="24"/>
          <w:highlight w:val="none"/>
          <w:shd w:val="clear" w:color="auto" w:fill="FFFFFF"/>
          <w:vertAlign w:val="baseline"/>
          <w:lang w:val="en-US" w:eastAsia="zh-CN"/>
        </w:rPr>
        <w:t>。</w:t>
      </w:r>
    </w:p>
    <w:p w14:paraId="69690E8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若享受以上政策优惠的企业，提供相应声明函。</w:t>
      </w:r>
    </w:p>
    <w:p w14:paraId="0D96C82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3.本项目的特定资格要求：</w:t>
      </w:r>
    </w:p>
    <w:p w14:paraId="5A2FE1B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eastAsia="宋体" w:cs="宋体"/>
          <w:i w:val="0"/>
          <w:iCs w:val="0"/>
          <w:caps w:val="0"/>
          <w:color w:val="auto"/>
          <w:spacing w:val="0"/>
          <w:sz w:val="24"/>
          <w:szCs w:val="24"/>
          <w:highlight w:val="none"/>
          <w:shd w:val="clear" w:color="auto" w:fill="FFFFFF"/>
          <w:vertAlign w:val="baseline"/>
          <w:lang w:eastAsia="zh-CN"/>
        </w:rPr>
        <w:t>汉阴县人民医院七楼空调新风和消防设施安装项目</w:t>
      </w:r>
      <w:r>
        <w:rPr>
          <w:rFonts w:hint="eastAsia" w:ascii="宋体" w:hAnsi="宋体" w:eastAsia="宋体" w:cs="宋体"/>
          <w:i w:val="0"/>
          <w:iCs w:val="0"/>
          <w:caps w:val="0"/>
          <w:color w:val="auto"/>
          <w:spacing w:val="0"/>
          <w:sz w:val="24"/>
          <w:szCs w:val="24"/>
          <w:highlight w:val="none"/>
          <w:shd w:val="clear" w:color="auto" w:fill="FFFFFF"/>
          <w:vertAlign w:val="baseline"/>
        </w:rPr>
        <w:t>)特定资格要求如下:</w:t>
      </w:r>
    </w:p>
    <w:p w14:paraId="3046C9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bookmarkEnd w:id="0"/>
      <w:r>
        <w:rPr>
          <w:rFonts w:hint="eastAsia" w:ascii="宋体" w:hAnsi="宋体" w:eastAsia="宋体" w:cs="宋体"/>
          <w:sz w:val="24"/>
          <w:szCs w:val="24"/>
          <w:highlight w:val="none"/>
        </w:rPr>
        <w:t>1）具有独立承担民事责任能力的法人、其他组织或自然人，并出具合法有效的营业执照或事业单位法人证书等国家规定的相关证明，自然人参与的提供其身份证明；</w:t>
      </w:r>
    </w:p>
    <w:p w14:paraId="135076D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lang w:eastAsia="zh-CN"/>
        </w:rPr>
      </w:pPr>
      <w:bookmarkStart w:id="1" w:name="bookmark20"/>
      <w:r>
        <w:rPr>
          <w:rFonts w:hint="eastAsia" w:ascii="宋体" w:hAnsi="宋体" w:eastAsia="宋体" w:cs="宋体"/>
          <w:sz w:val="24"/>
          <w:szCs w:val="24"/>
          <w:highlight w:val="none"/>
        </w:rPr>
        <w:t>（</w:t>
      </w:r>
      <w:bookmarkEnd w:id="1"/>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须具备建设行政主管部门核发的消防设施工程专业承包二级(含二级)及以上资质或建筑工程施工总承包三级(含三级)及以上资质，及有效的安全生产许可证；拟派项目经理须具备机电工程或建筑工程专业二级及以上注册建造师执业资格和有效的安全生产考核合格证书，且未担任其他在建工程的项目经理；</w:t>
      </w:r>
    </w:p>
    <w:p w14:paraId="3E2573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rPr>
      </w:pPr>
      <w:bookmarkStart w:id="2" w:name="bookmark21"/>
      <w:r>
        <w:rPr>
          <w:rFonts w:hint="eastAsia" w:ascii="宋体" w:hAnsi="宋体" w:eastAsia="宋体" w:cs="宋体"/>
          <w:sz w:val="24"/>
          <w:szCs w:val="24"/>
          <w:highlight w:val="none"/>
        </w:rPr>
        <w:t>（</w:t>
      </w:r>
      <w:bookmarkEnd w:id="2"/>
      <w:r>
        <w:rPr>
          <w:rFonts w:hint="eastAsia" w:ascii="宋体" w:hAnsi="宋体" w:eastAsia="宋体" w:cs="宋体"/>
          <w:sz w:val="24"/>
          <w:szCs w:val="24"/>
          <w:highlight w:val="none"/>
        </w:rPr>
        <w:t>3）</w:t>
      </w:r>
      <w:r>
        <w:rPr>
          <w:rFonts w:ascii="宋体" w:hAnsi="宋体" w:eastAsia="宋体" w:cs="宋体"/>
          <w:sz w:val="24"/>
          <w:szCs w:val="24"/>
        </w:rPr>
        <w:t>财务状况报告：</w:t>
      </w:r>
      <w:r>
        <w:rPr>
          <w:rFonts w:hint="eastAsia" w:ascii="宋体" w:hAnsi="宋体" w:eastAsia="宋体" w:cs="宋体"/>
          <w:sz w:val="24"/>
          <w:szCs w:val="24"/>
          <w:lang w:eastAsia="zh-CN"/>
        </w:rPr>
        <w:t>提供202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年或202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年度会计师事务出具的财务审计报告 (包括资产负债表、利润表、现金流量表及会计报表附注，成立时间至开标时间不足一年的可提供成立后任意时段的资产负债表) 或开标前六个月内其基本账户银行出具的资信证明 (附开户许可证)</w:t>
      </w:r>
      <w:r>
        <w:rPr>
          <w:rFonts w:ascii="宋体" w:hAnsi="宋体" w:eastAsia="宋体" w:cs="宋体"/>
          <w:sz w:val="24"/>
          <w:szCs w:val="24"/>
        </w:rPr>
        <w:t>；</w:t>
      </w:r>
    </w:p>
    <w:p w14:paraId="22597D3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rPr>
      </w:pPr>
      <w:bookmarkStart w:id="3" w:name="bookmark23"/>
      <w:r>
        <w:rPr>
          <w:rFonts w:ascii="宋体" w:hAnsi="宋体" w:eastAsia="宋体" w:cs="宋体"/>
          <w:sz w:val="24"/>
          <w:szCs w:val="24"/>
        </w:rPr>
        <w:t>（</w:t>
      </w:r>
      <w:bookmarkEnd w:id="3"/>
      <w:r>
        <w:rPr>
          <w:rFonts w:hint="eastAsia" w:ascii="宋体" w:hAnsi="宋体" w:eastAsia="宋体" w:cs="宋体"/>
          <w:sz w:val="24"/>
          <w:szCs w:val="24"/>
          <w:lang w:val="en-US" w:eastAsia="zh-CN"/>
        </w:rPr>
        <w:t>4</w:t>
      </w:r>
      <w:r>
        <w:rPr>
          <w:rFonts w:ascii="宋体" w:hAnsi="宋体" w:eastAsia="宋体" w:cs="宋体"/>
          <w:sz w:val="24"/>
          <w:szCs w:val="24"/>
        </w:rPr>
        <w:t>）缴纳税收：</w:t>
      </w:r>
      <w:r>
        <w:rPr>
          <w:rFonts w:hint="eastAsia" w:ascii="宋体" w:hAnsi="宋体" w:eastAsia="宋体" w:cs="宋体"/>
          <w:sz w:val="24"/>
          <w:szCs w:val="24"/>
          <w:lang w:val="en-US" w:eastAsia="zh-CN"/>
        </w:rPr>
        <w:t>提供开标前六个月内任意一个月已缴纳完税凭证或税务机关开具的完税证明 (任意税种) ，依法免税的应提供相关文件证明</w:t>
      </w:r>
      <w:r>
        <w:rPr>
          <w:rFonts w:ascii="宋体" w:hAnsi="宋体" w:eastAsia="宋体" w:cs="宋体"/>
          <w:sz w:val="24"/>
          <w:szCs w:val="24"/>
        </w:rPr>
        <w:t>；</w:t>
      </w:r>
    </w:p>
    <w:p w14:paraId="228D5BC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rPr>
      </w:pPr>
      <w:bookmarkStart w:id="4" w:name="bookmark24"/>
      <w:r>
        <w:rPr>
          <w:rFonts w:ascii="宋体" w:hAnsi="宋体" w:eastAsia="宋体" w:cs="宋体"/>
          <w:sz w:val="24"/>
          <w:szCs w:val="24"/>
        </w:rPr>
        <w:t>（</w:t>
      </w:r>
      <w:bookmarkEnd w:id="4"/>
      <w:r>
        <w:rPr>
          <w:rFonts w:hint="eastAsia" w:ascii="宋体" w:hAnsi="宋体" w:eastAsia="宋体" w:cs="宋体"/>
          <w:sz w:val="24"/>
          <w:szCs w:val="24"/>
          <w:lang w:val="en-US" w:eastAsia="zh-CN"/>
        </w:rPr>
        <w:t>5</w:t>
      </w:r>
      <w:r>
        <w:rPr>
          <w:rFonts w:ascii="宋体" w:hAnsi="宋体" w:eastAsia="宋体" w:cs="宋体"/>
          <w:sz w:val="24"/>
          <w:szCs w:val="24"/>
        </w:rPr>
        <w:t>）社会保障资金缴纳证明：</w:t>
      </w:r>
      <w:r>
        <w:rPr>
          <w:rFonts w:hint="eastAsia" w:ascii="宋体" w:hAnsi="宋体" w:eastAsia="宋体" w:cs="宋体"/>
          <w:sz w:val="24"/>
          <w:szCs w:val="24"/>
          <w:lang w:val="en-US" w:eastAsia="zh-CN"/>
        </w:rPr>
        <w:t xml:space="preserve">提供开标前六个月内任意一个月已缴纳的社会保障资金缴存单据或社保机构开具的社会保险参保缴费情况证明 (依法不需要缴纳社会保障资金的投标供应商应提供相关证明) </w:t>
      </w:r>
      <w:r>
        <w:rPr>
          <w:rFonts w:ascii="宋体" w:hAnsi="宋体" w:eastAsia="宋体" w:cs="宋体"/>
          <w:sz w:val="24"/>
          <w:szCs w:val="24"/>
        </w:rPr>
        <w:t>；</w:t>
      </w:r>
      <w:bookmarkStart w:id="5" w:name="bookmark25"/>
    </w:p>
    <w:p w14:paraId="5005829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rPr>
      </w:pPr>
      <w:r>
        <w:rPr>
          <w:rFonts w:ascii="宋体" w:hAnsi="宋体" w:eastAsia="宋体" w:cs="宋体"/>
          <w:sz w:val="24"/>
          <w:szCs w:val="24"/>
        </w:rPr>
        <w:t>（</w:t>
      </w:r>
      <w:bookmarkEnd w:id="5"/>
      <w:r>
        <w:rPr>
          <w:rFonts w:hint="eastAsia" w:ascii="宋体" w:hAnsi="宋体" w:eastAsia="宋体" w:cs="宋体"/>
          <w:sz w:val="24"/>
          <w:szCs w:val="24"/>
          <w:lang w:val="en-US" w:eastAsia="zh-CN"/>
        </w:rPr>
        <w:t>6</w:t>
      </w:r>
      <w:r>
        <w:rPr>
          <w:rFonts w:ascii="宋体" w:hAnsi="宋体" w:eastAsia="宋体" w:cs="宋体"/>
          <w:sz w:val="24"/>
          <w:szCs w:val="24"/>
        </w:rPr>
        <w:t>）</w:t>
      </w:r>
      <w:r>
        <w:rPr>
          <w:rFonts w:hint="eastAsia" w:ascii="宋体" w:hAnsi="宋体" w:eastAsia="宋体" w:cs="宋体"/>
          <w:sz w:val="24"/>
          <w:szCs w:val="24"/>
          <w:lang w:val="en-US" w:eastAsia="zh-CN"/>
        </w:rPr>
        <w:t>参加政府采购活动前三年内，在经营活动中没有重大违法记录（提供参加政府采购活动前3年内在经营活动中没有重大违法记录的书面声明）</w:t>
      </w:r>
      <w:r>
        <w:rPr>
          <w:rFonts w:ascii="宋体" w:hAnsi="宋体" w:eastAsia="宋体" w:cs="宋体"/>
          <w:sz w:val="24"/>
          <w:szCs w:val="24"/>
        </w:rPr>
        <w:t>；</w:t>
      </w:r>
      <w:bookmarkStart w:id="6" w:name="bookmark26"/>
    </w:p>
    <w:p w14:paraId="7AEEF5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rPr>
      </w:pPr>
      <w:r>
        <w:rPr>
          <w:rFonts w:ascii="宋体" w:hAnsi="宋体" w:eastAsia="宋体" w:cs="宋体"/>
          <w:sz w:val="24"/>
          <w:szCs w:val="24"/>
        </w:rPr>
        <w:t>（</w:t>
      </w:r>
      <w:bookmarkEnd w:id="6"/>
      <w:r>
        <w:rPr>
          <w:rFonts w:hint="eastAsia" w:ascii="宋体" w:hAnsi="宋体" w:eastAsia="宋体" w:cs="宋体"/>
          <w:sz w:val="24"/>
          <w:szCs w:val="24"/>
          <w:lang w:val="en-US" w:eastAsia="zh-CN"/>
        </w:rPr>
        <w:t>7</w:t>
      </w:r>
      <w:r>
        <w:rPr>
          <w:rFonts w:ascii="宋体" w:hAnsi="宋体" w:eastAsia="宋体" w:cs="宋体"/>
          <w:sz w:val="24"/>
          <w:szCs w:val="24"/>
        </w:rPr>
        <w:t>）</w:t>
      </w:r>
      <w:r>
        <w:rPr>
          <w:rFonts w:hint="eastAsia" w:ascii="宋体" w:hAnsi="宋体" w:eastAsia="宋体" w:cs="宋体"/>
          <w:sz w:val="24"/>
          <w:szCs w:val="24"/>
          <w:lang w:val="en-US" w:eastAsia="zh-CN"/>
        </w:rPr>
        <w:t>供应商应授权合法的人员参加磋商全过程，其中法定代表人直接参加磋商的，须出具法人身份证，并与营业执照上信息一致。法定代表人授权代表参加磋商的，须出具法定代表人授权书及授权代表身份证</w:t>
      </w:r>
      <w:r>
        <w:rPr>
          <w:rFonts w:ascii="宋体" w:hAnsi="宋体" w:eastAsia="宋体" w:cs="宋体"/>
          <w:sz w:val="24"/>
          <w:szCs w:val="24"/>
        </w:rPr>
        <w:t>；</w:t>
      </w:r>
    </w:p>
    <w:p w14:paraId="763D7708">
      <w:pPr>
        <w:spacing w:line="360" w:lineRule="auto"/>
        <w:ind w:firstLine="480" w:firstLineChars="200"/>
        <w:rPr>
          <w:rFonts w:ascii="宋体" w:hAnsi="宋体" w:eastAsia="宋体" w:cs="宋体"/>
          <w:sz w:val="24"/>
          <w:szCs w:val="24"/>
        </w:rPr>
      </w:pPr>
      <w:bookmarkStart w:id="7" w:name="bookmark27"/>
      <w:r>
        <w:rPr>
          <w:rFonts w:ascii="宋体" w:hAnsi="宋体" w:eastAsia="宋体" w:cs="宋体"/>
          <w:sz w:val="24"/>
          <w:szCs w:val="24"/>
        </w:rPr>
        <w:t>（</w:t>
      </w:r>
      <w:bookmarkEnd w:id="7"/>
      <w:r>
        <w:rPr>
          <w:rFonts w:hint="eastAsia" w:ascii="宋体" w:hAnsi="宋体" w:eastAsia="宋体" w:cs="宋体"/>
          <w:sz w:val="24"/>
          <w:szCs w:val="24"/>
          <w:lang w:val="en-US" w:eastAsia="zh-CN"/>
        </w:rPr>
        <w:t>8</w:t>
      </w:r>
      <w:r>
        <w:rPr>
          <w:rFonts w:ascii="宋体" w:hAnsi="宋体" w:eastAsia="宋体" w:cs="宋体"/>
          <w:sz w:val="24"/>
          <w:szCs w:val="24"/>
        </w:rPr>
        <w:t>）</w:t>
      </w:r>
      <w:r>
        <w:rPr>
          <w:rFonts w:hint="eastAsia" w:ascii="宋体" w:hAnsi="宋体" w:eastAsia="宋体" w:cs="宋体"/>
          <w:sz w:val="24"/>
          <w:szCs w:val="24"/>
          <w:lang w:val="en-US" w:eastAsia="zh-CN"/>
        </w:rPr>
        <w:t>具备履行合同所必需的设备和专业技术能力的证明材料（提供具备履行合同所必需的设备和专业技术能力的承诺）</w:t>
      </w:r>
      <w:r>
        <w:rPr>
          <w:rFonts w:hint="eastAsia" w:ascii="宋体" w:hAnsi="宋体" w:eastAsia="宋体" w:cs="宋体"/>
          <w:sz w:val="24"/>
          <w:szCs w:val="24"/>
          <w:lang w:eastAsia="zh-CN"/>
        </w:rPr>
        <w:t>；</w:t>
      </w:r>
      <w:r>
        <w:rPr>
          <w:rFonts w:ascii="宋体" w:hAnsi="宋体" w:eastAsia="宋体" w:cs="宋体"/>
          <w:sz w:val="24"/>
          <w:szCs w:val="24"/>
        </w:rPr>
        <w:tab/>
      </w:r>
    </w:p>
    <w:p w14:paraId="4D9E93B0">
      <w:pPr>
        <w:spacing w:line="360" w:lineRule="auto"/>
        <w:ind w:firstLine="480" w:firstLineChars="200"/>
        <w:rPr>
          <w:rFonts w:ascii="宋体" w:hAnsi="宋体" w:eastAsia="宋体" w:cs="宋体"/>
          <w:sz w:val="24"/>
          <w:szCs w:val="24"/>
          <w:lang w:val="zh-TW" w:eastAsia="zh-TW"/>
        </w:rPr>
      </w:pPr>
      <w:bookmarkStart w:id="8" w:name="bookmark28"/>
      <w:r>
        <w:rPr>
          <w:rFonts w:ascii="宋体" w:hAnsi="宋体" w:eastAsia="宋体" w:cs="宋体"/>
          <w:sz w:val="24"/>
          <w:szCs w:val="24"/>
          <w:lang w:val="zh-TW" w:eastAsia="zh-TW"/>
        </w:rPr>
        <w:t>（</w:t>
      </w:r>
      <w:bookmarkEnd w:id="8"/>
      <w:r>
        <w:rPr>
          <w:rFonts w:hint="eastAsia" w:ascii="宋体" w:hAnsi="宋体" w:eastAsia="宋体" w:cs="宋体"/>
          <w:sz w:val="24"/>
          <w:szCs w:val="24"/>
          <w:lang w:val="en-US" w:eastAsia="zh-CN"/>
        </w:rPr>
        <w:t>9</w:t>
      </w:r>
      <w:r>
        <w:rPr>
          <w:rFonts w:ascii="宋体" w:hAnsi="宋体" w:eastAsia="宋体" w:cs="宋体"/>
          <w:sz w:val="24"/>
          <w:szCs w:val="24"/>
          <w:lang w:val="zh-TW" w:eastAsia="zh-TW"/>
        </w:rPr>
        <w:t>）</w:t>
      </w:r>
      <w:r>
        <w:rPr>
          <w:rFonts w:hint="eastAsia" w:ascii="宋体" w:hAnsi="宋体" w:eastAsia="宋体" w:cs="宋体"/>
          <w:sz w:val="24"/>
          <w:szCs w:val="24"/>
          <w:lang w:val="zh-TW" w:eastAsia="zh-TW"/>
        </w:rPr>
        <w:t>供应商</w:t>
      </w:r>
      <w:r>
        <w:rPr>
          <w:rFonts w:ascii="宋体" w:hAnsi="宋体" w:eastAsia="宋体" w:cs="宋体"/>
          <w:sz w:val="24"/>
          <w:szCs w:val="24"/>
          <w:lang w:val="zh-TW" w:eastAsia="zh-TW"/>
        </w:rPr>
        <w:t>不得为“信用中国”网站（</w:t>
      </w:r>
      <w:r>
        <w:rPr>
          <w:rFonts w:ascii="宋体" w:hAnsi="宋体" w:eastAsia="宋体" w:cs="宋体"/>
          <w:sz w:val="24"/>
          <w:szCs w:val="24"/>
          <w:lang w:val="en-US" w:eastAsia="en-US"/>
        </w:rPr>
        <w:t>www. creditchina. gov. cn ）</w:t>
      </w:r>
      <w:r>
        <w:rPr>
          <w:rFonts w:ascii="宋体" w:hAnsi="宋体" w:eastAsia="宋体" w:cs="宋体"/>
          <w:sz w:val="24"/>
          <w:szCs w:val="24"/>
          <w:lang w:val="zh-TW" w:eastAsia="zh-TW"/>
        </w:rPr>
        <w:t>中列入失信被执行人和重大税收违法案件当事人名单的单位，不得为中国政府采购网</w:t>
      </w:r>
      <w:r>
        <w:rPr>
          <w:rFonts w:ascii="宋体" w:hAnsi="宋体" w:eastAsia="宋体" w:cs="宋体"/>
          <w:sz w:val="24"/>
          <w:szCs w:val="24"/>
          <w:lang w:val="en-US" w:eastAsia="en-US"/>
        </w:rPr>
        <w:t xml:space="preserve">（www.ccgp.gov.cn </w:t>
      </w:r>
      <w:r>
        <w:rPr>
          <w:rFonts w:ascii="宋体" w:hAnsi="宋体" w:eastAsia="宋体" w:cs="宋体"/>
          <w:sz w:val="24"/>
          <w:szCs w:val="24"/>
          <w:lang w:val="zh-TW" w:eastAsia="zh-TW"/>
        </w:rPr>
        <w:t>）政府采购严重违法失信行为记录名单中被财政部门禁止参加政府采购活动的单位。</w:t>
      </w:r>
    </w:p>
    <w:p w14:paraId="21D552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wordWrap/>
        <w:overflowPunct/>
        <w:topLinePunct w:val="0"/>
        <w:bidi w:val="0"/>
        <w:spacing w:before="120" w:beforeAutospacing="0" w:after="0" w:afterAutospacing="0" w:line="360" w:lineRule="auto"/>
        <w:ind w:left="0" w:right="0" w:firstLine="482"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zh-TW" w:eastAsia="zh-CN"/>
        </w:rPr>
        <w:t>）</w:t>
      </w:r>
      <w:r>
        <w:rPr>
          <w:rFonts w:hint="eastAsia" w:ascii="宋体" w:hAnsi="宋体" w:cs="宋体"/>
          <w:b/>
          <w:bCs/>
          <w:i w:val="0"/>
          <w:iCs w:val="0"/>
          <w:caps w:val="0"/>
          <w:color w:val="auto"/>
          <w:spacing w:val="0"/>
          <w:kern w:val="0"/>
          <w:sz w:val="24"/>
          <w:szCs w:val="24"/>
          <w:highlight w:val="none"/>
          <w:shd w:val="clear" w:color="auto" w:fill="FFFFFF"/>
          <w:vertAlign w:val="baseline"/>
          <w:lang w:val="en-US" w:eastAsia="zh-CN" w:bidi="ar"/>
        </w:rPr>
        <w:t>本项目为专门面向小微企业采购项目</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，投标供应商应为</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中型、</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小型、微型企业或监狱企业或残疾人福利性单位。投标供应商为</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中小微</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企业的，提供《</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中小</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w:t>
      </w:r>
    </w:p>
    <w:p w14:paraId="2F1469DA">
      <w:pPr>
        <w:keepNext w:val="0"/>
        <w:keepLines w:val="0"/>
        <w:pageBreakBefore w:val="0"/>
        <w:wordWrap/>
        <w:overflowPunct/>
        <w:topLinePunct w:val="0"/>
        <w:bidi w:val="0"/>
        <w:spacing w:before="158" w:line="360" w:lineRule="auto"/>
        <w:ind w:left="1"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position w:val="1"/>
          <w:sz w:val="24"/>
          <w:szCs w:val="24"/>
          <w:highlight w:val="none"/>
          <w14:textOutline w14:w="4358" w14:cap="sq" w14:cmpd="sng">
            <w14:solidFill>
              <w14:srgbClr w14:val="000000"/>
            </w14:solidFill>
            <w14:prstDash w14:val="solid"/>
            <w14:bevel/>
          </w14:textOutline>
        </w:rPr>
        <w:t>三、采购文件的获取方式</w:t>
      </w:r>
    </w:p>
    <w:p w14:paraId="74570A0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时间：202</w:t>
      </w:r>
      <w:r>
        <w:rPr>
          <w:rFonts w:hint="eastAsia"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eastAsia="宋体" w:cs="宋体"/>
          <w:i w:val="0"/>
          <w:iCs w:val="0"/>
          <w:caps w:val="0"/>
          <w:color w:val="auto"/>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eastAsia="宋体" w:cs="宋体"/>
          <w:i w:val="0"/>
          <w:iCs w:val="0"/>
          <w:caps w:val="0"/>
          <w:color w:val="auto"/>
          <w:spacing w:val="0"/>
          <w:sz w:val="24"/>
          <w:szCs w:val="24"/>
          <w:highlight w:val="none"/>
          <w:shd w:val="clear" w:color="auto" w:fill="FFFFFF"/>
          <w:vertAlign w:val="baseline"/>
          <w:lang w:val="en-US" w:eastAsia="zh-CN"/>
        </w:rPr>
        <w:t>04</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日至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202</w:t>
      </w:r>
      <w:r>
        <w:rPr>
          <w:rFonts w:hint="eastAsia"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eastAsia="宋体" w:cs="宋体"/>
          <w:i w:val="0"/>
          <w:iCs w:val="0"/>
          <w:caps w:val="0"/>
          <w:color w:val="auto"/>
          <w:spacing w:val="0"/>
          <w:sz w:val="24"/>
          <w:szCs w:val="24"/>
          <w:highlight w:val="none"/>
          <w:shd w:val="clear" w:color="auto" w:fill="FFFFFF"/>
          <w:vertAlign w:val="baseline"/>
          <w:lang w:val="en-US" w:eastAsia="zh-CN"/>
        </w:rPr>
        <w:t xml:space="preserve">11 </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eastAsia="宋体"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日，每天上午0</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8</w:t>
      </w:r>
      <w:r>
        <w:rPr>
          <w:rFonts w:hint="eastAsia" w:ascii="宋体" w:hAnsi="宋体" w:eastAsia="宋体" w:cs="宋体"/>
          <w:i w:val="0"/>
          <w:iCs w:val="0"/>
          <w:caps w:val="0"/>
          <w:color w:val="auto"/>
          <w:spacing w:val="0"/>
          <w:sz w:val="24"/>
          <w:szCs w:val="24"/>
          <w:highlight w:val="none"/>
          <w:shd w:val="clear" w:color="auto" w:fill="FFFFFF"/>
          <w:vertAlign w:val="baseline"/>
        </w:rPr>
        <w:t>:00:00至12:00:00，下午14:00:00至1</w:t>
      </w:r>
      <w:r>
        <w:rPr>
          <w:rFonts w:hint="eastAsia" w:eastAsia="宋体" w:cs="宋体"/>
          <w:i w:val="0"/>
          <w:iCs w:val="0"/>
          <w:caps w:val="0"/>
          <w:color w:val="auto"/>
          <w:spacing w:val="0"/>
          <w:sz w:val="24"/>
          <w:szCs w:val="24"/>
          <w:highlight w:val="none"/>
          <w:shd w:val="clear" w:color="auto" w:fill="FFFFFF"/>
          <w:vertAlign w:val="baseline"/>
          <w:lang w:val="en-US" w:eastAsia="zh-CN"/>
        </w:rPr>
        <w:t>8</w:t>
      </w:r>
      <w:r>
        <w:rPr>
          <w:rFonts w:hint="eastAsia" w:ascii="宋体" w:hAnsi="宋体" w:eastAsia="宋体" w:cs="宋体"/>
          <w:i w:val="0"/>
          <w:iCs w:val="0"/>
          <w:caps w:val="0"/>
          <w:color w:val="auto"/>
          <w:spacing w:val="0"/>
          <w:sz w:val="24"/>
          <w:szCs w:val="24"/>
          <w:highlight w:val="none"/>
          <w:shd w:val="clear" w:color="auto" w:fill="FFFFFF"/>
          <w:vertAlign w:val="baseline"/>
        </w:rPr>
        <w:t>:00:00（北京时间,法定节假日除外）</w:t>
      </w:r>
    </w:p>
    <w:p w14:paraId="2636D86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地点：汉阴县人民医院</w:t>
      </w:r>
      <w:r>
        <w:rPr>
          <w:rFonts w:hint="eastAsia" w:eastAsia="宋体" w:cs="宋体"/>
          <w:i w:val="0"/>
          <w:iCs w:val="0"/>
          <w:caps w:val="0"/>
          <w:color w:val="auto"/>
          <w:spacing w:val="0"/>
          <w:sz w:val="24"/>
          <w:szCs w:val="24"/>
          <w:highlight w:val="none"/>
          <w:shd w:val="clear" w:color="auto" w:fill="FFFFFF"/>
          <w:vertAlign w:val="baseline"/>
          <w:lang w:val="en-US" w:eastAsia="zh-CN"/>
        </w:rPr>
        <w:t>会议室</w:t>
      </w:r>
    </w:p>
    <w:p w14:paraId="473C3285">
      <w:pPr>
        <w:keepNext w:val="0"/>
        <w:keepLines w:val="0"/>
        <w:pageBreakBefore w:val="0"/>
        <w:wordWrap/>
        <w:overflowPunct/>
        <w:topLinePunct w:val="0"/>
        <w:bidi w:val="0"/>
        <w:spacing w:before="1" w:line="360" w:lineRule="auto"/>
        <w:ind w:left="24"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四、响应文件递</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交截止时间、开标时间和地点</w:t>
      </w:r>
      <w:bookmarkStart w:id="9" w:name="_GoBack"/>
      <w:bookmarkEnd w:id="9"/>
    </w:p>
    <w:p w14:paraId="24574B9E">
      <w:pPr>
        <w:pStyle w:val="31"/>
        <w:keepNext w:val="0"/>
        <w:keepLines w:val="0"/>
        <w:pageBreakBefore w:val="0"/>
        <w:widowControl w:val="0"/>
        <w:shd w:val="clear" w:color="auto" w:fill="auto"/>
        <w:wordWrap/>
        <w:overflowPunct/>
        <w:topLinePunct w:val="0"/>
        <w:bidi w:val="0"/>
        <w:spacing w:before="0" w:after="0" w:line="360" w:lineRule="auto"/>
        <w:ind w:left="0" w:right="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color w:val="000000"/>
          <w:spacing w:val="0"/>
          <w:w w:val="100"/>
          <w:position w:val="0"/>
          <w:sz w:val="24"/>
          <w:szCs w:val="24"/>
          <w:highlight w:val="none"/>
        </w:rPr>
        <w:t>时间</w:t>
      </w:r>
      <w:r>
        <w:rPr>
          <w:rFonts w:hint="eastAsia" w:ascii="宋体" w:hAnsi="宋体" w:eastAsia="宋体"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202</w:t>
      </w:r>
      <w:r>
        <w:rPr>
          <w:rFonts w:hint="eastAsia" w:cs="宋体"/>
          <w:color w:val="000000"/>
          <w:spacing w:val="0"/>
          <w:w w:val="100"/>
          <w:position w:val="0"/>
          <w:sz w:val="24"/>
          <w:szCs w:val="24"/>
          <w:highlight w:val="none"/>
          <w:lang w:val="en-US" w:eastAsia="zh-CN"/>
        </w:rPr>
        <w:t>5</w:t>
      </w:r>
      <w:r>
        <w:rPr>
          <w:rFonts w:hint="eastAsia" w:ascii="宋体" w:hAnsi="宋体" w:eastAsia="宋体" w:cs="宋体"/>
          <w:color w:val="000000"/>
          <w:spacing w:val="0"/>
          <w:w w:val="100"/>
          <w:position w:val="0"/>
          <w:sz w:val="24"/>
          <w:szCs w:val="24"/>
          <w:highlight w:val="none"/>
          <w:lang w:val="en-US" w:eastAsia="zh-CN"/>
        </w:rPr>
        <w:t xml:space="preserve"> </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lang w:val="en-US" w:eastAsia="zh-CN"/>
        </w:rPr>
        <w:t xml:space="preserve">11 </w:t>
      </w:r>
      <w:r>
        <w:rPr>
          <w:rFonts w:hint="eastAsia" w:ascii="宋体" w:hAnsi="宋体" w:eastAsia="宋体" w:cs="宋体"/>
          <w:color w:val="000000"/>
          <w:spacing w:val="0"/>
          <w:w w:val="100"/>
          <w:position w:val="0"/>
          <w:sz w:val="24"/>
          <w:szCs w:val="24"/>
          <w:highlight w:val="none"/>
        </w:rPr>
        <w:t>月</w:t>
      </w:r>
      <w:r>
        <w:rPr>
          <w:rFonts w:hint="eastAsia" w:ascii="宋体" w:hAnsi="宋体" w:eastAsia="宋体" w:cs="宋体"/>
          <w:color w:val="000000"/>
          <w:spacing w:val="0"/>
          <w:w w:val="100"/>
          <w:position w:val="0"/>
          <w:sz w:val="24"/>
          <w:szCs w:val="24"/>
          <w:highlight w:val="none"/>
          <w:lang w:val="en-US" w:eastAsia="zh-CN"/>
        </w:rPr>
        <w:t xml:space="preserve"> </w:t>
      </w:r>
      <w:r>
        <w:rPr>
          <w:rFonts w:hint="eastAsia" w:cs="宋体"/>
          <w:color w:val="000000"/>
          <w:spacing w:val="0"/>
          <w:w w:val="100"/>
          <w:position w:val="0"/>
          <w:sz w:val="24"/>
          <w:szCs w:val="24"/>
          <w:highlight w:val="none"/>
          <w:lang w:val="en-US" w:eastAsia="zh-CN"/>
        </w:rPr>
        <w:t xml:space="preserve">14 </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lang w:val="en-US" w:eastAsia="zh-CN"/>
        </w:rPr>
        <w:t>15</w:t>
      </w:r>
      <w:r>
        <w:rPr>
          <w:rFonts w:hint="eastAsia" w:ascii="宋体" w:hAnsi="宋体" w:eastAsia="宋体" w:cs="宋体"/>
          <w:color w:val="000000"/>
          <w:spacing w:val="0"/>
          <w:w w:val="100"/>
          <w:position w:val="0"/>
          <w:sz w:val="24"/>
          <w:szCs w:val="24"/>
          <w:highlight w:val="none"/>
          <w:lang w:val="en-US" w:eastAsia="zh-CN"/>
        </w:rPr>
        <w:t xml:space="preserve"> </w:t>
      </w:r>
      <w:r>
        <w:rPr>
          <w:rFonts w:hint="eastAsia" w:ascii="宋体" w:hAnsi="宋体" w:eastAsia="宋体" w:cs="宋体"/>
          <w:color w:val="000000"/>
          <w:spacing w:val="0"/>
          <w:w w:val="100"/>
          <w:position w:val="0"/>
          <w:sz w:val="24"/>
          <w:szCs w:val="24"/>
          <w:highlight w:val="none"/>
        </w:rPr>
        <w:t>时</w:t>
      </w:r>
      <w:r>
        <w:rPr>
          <w:rFonts w:hint="eastAsia" w:cs="宋体"/>
          <w:color w:val="000000"/>
          <w:spacing w:val="0"/>
          <w:w w:val="100"/>
          <w:position w:val="0"/>
          <w:sz w:val="24"/>
          <w:szCs w:val="24"/>
          <w:highlight w:val="none"/>
          <w:lang w:val="en-US" w:eastAsia="zh-CN"/>
        </w:rPr>
        <w:t xml:space="preserve">30 </w:t>
      </w:r>
      <w:r>
        <w:rPr>
          <w:rFonts w:hint="eastAsia" w:ascii="宋体" w:hAnsi="宋体" w:eastAsia="宋体" w:cs="宋体"/>
          <w:color w:val="000000"/>
          <w:spacing w:val="0"/>
          <w:w w:val="100"/>
          <w:position w:val="0"/>
          <w:sz w:val="24"/>
          <w:szCs w:val="24"/>
          <w:highlight w:val="none"/>
        </w:rPr>
        <w:t>分</w:t>
      </w:r>
      <w:r>
        <w:rPr>
          <w:rFonts w:hint="eastAsia" w:cs="宋体"/>
          <w:color w:val="000000"/>
          <w:spacing w:val="0"/>
          <w:w w:val="100"/>
          <w:position w:val="0"/>
          <w:sz w:val="24"/>
          <w:szCs w:val="24"/>
          <w:highlight w:val="none"/>
          <w:lang w:val="en-US" w:eastAsia="zh-CN"/>
        </w:rPr>
        <w:t xml:space="preserve"> </w:t>
      </w:r>
      <w:r>
        <w:rPr>
          <w:rFonts w:hint="eastAsia" w:ascii="宋体" w:hAnsi="宋体" w:eastAsia="宋体" w:cs="宋体"/>
          <w:color w:val="000000"/>
          <w:spacing w:val="0"/>
          <w:w w:val="100"/>
          <w:position w:val="0"/>
          <w:sz w:val="24"/>
          <w:szCs w:val="24"/>
          <w:highlight w:val="none"/>
        </w:rPr>
        <w:t>00</w:t>
      </w:r>
      <w:r>
        <w:rPr>
          <w:rFonts w:hint="eastAsia" w:cs="宋体"/>
          <w:color w:val="000000"/>
          <w:spacing w:val="0"/>
          <w:w w:val="100"/>
          <w:position w:val="0"/>
          <w:sz w:val="24"/>
          <w:szCs w:val="24"/>
          <w:highlight w:val="none"/>
          <w:lang w:val="en-US" w:eastAsia="zh-CN"/>
        </w:rPr>
        <w:t xml:space="preserve"> </w:t>
      </w:r>
      <w:r>
        <w:rPr>
          <w:rFonts w:hint="eastAsia" w:ascii="宋体" w:hAnsi="宋体" w:eastAsia="宋体" w:cs="宋体"/>
          <w:color w:val="000000"/>
          <w:spacing w:val="0"/>
          <w:w w:val="100"/>
          <w:position w:val="0"/>
          <w:sz w:val="24"/>
          <w:szCs w:val="24"/>
          <w:highlight w:val="none"/>
        </w:rPr>
        <w:t>秒（北京时间）</w:t>
      </w:r>
    </w:p>
    <w:p w14:paraId="3F963F86">
      <w:pPr>
        <w:keepNext w:val="0"/>
        <w:keepLines w:val="0"/>
        <w:pageBreakBefore w:val="0"/>
        <w:wordWrap/>
        <w:overflowPunct/>
        <w:topLinePunct w:val="0"/>
        <w:bidi w:val="0"/>
        <w:spacing w:before="47" w:line="360" w:lineRule="auto"/>
        <w:ind w:left="3" w:right="98" w:firstLine="480" w:firstLineChars="200"/>
        <w:textAlignment w:val="baseline"/>
        <w:rPr>
          <w:rFonts w:hint="eastAsia" w:ascii="宋体" w:hAnsi="宋体" w:eastAsia="宋体" w:cs="宋体"/>
          <w:snapToGrid w:val="0"/>
          <w:color w:val="000000"/>
          <w:spacing w:val="0"/>
          <w:w w:val="100"/>
          <w:kern w:val="0"/>
          <w:position w:val="0"/>
          <w:sz w:val="24"/>
          <w:szCs w:val="24"/>
          <w:highlight w:val="none"/>
          <w:u w:val="none"/>
          <w:shd w:val="clear" w:color="auto" w:fill="auto"/>
          <w:lang w:val="zh-TW" w:eastAsia="zh-TW" w:bidi="zh-TW"/>
        </w:rPr>
      </w:pPr>
      <w:r>
        <w:rPr>
          <w:rFonts w:hint="eastAsia" w:ascii="宋体" w:hAnsi="宋体" w:eastAsia="宋体" w:cs="宋体"/>
          <w:snapToGrid w:val="0"/>
          <w:color w:val="000000"/>
          <w:spacing w:val="0"/>
          <w:w w:val="100"/>
          <w:kern w:val="0"/>
          <w:position w:val="0"/>
          <w:sz w:val="24"/>
          <w:szCs w:val="24"/>
          <w:highlight w:val="none"/>
          <w:u w:val="none"/>
          <w:shd w:val="clear" w:color="auto" w:fill="auto"/>
          <w:lang w:val="zh-TW" w:eastAsia="zh-TW" w:bidi="zh-TW"/>
        </w:rPr>
        <w:t>地点：汉阴县人民医院</w:t>
      </w:r>
      <w:r>
        <w:rPr>
          <w:rFonts w:hint="eastAsia" w:ascii="宋体" w:hAnsi="宋体" w:eastAsia="宋体" w:cs="宋体"/>
          <w:snapToGrid w:val="0"/>
          <w:color w:val="000000"/>
          <w:spacing w:val="0"/>
          <w:w w:val="100"/>
          <w:kern w:val="0"/>
          <w:position w:val="0"/>
          <w:sz w:val="24"/>
          <w:szCs w:val="24"/>
          <w:highlight w:val="none"/>
          <w:u w:val="none"/>
          <w:shd w:val="clear" w:color="auto" w:fill="auto"/>
          <w:lang w:val="en-US" w:eastAsia="zh-CN" w:bidi="zh-TW"/>
        </w:rPr>
        <w:t>会议</w:t>
      </w:r>
      <w:r>
        <w:rPr>
          <w:rFonts w:hint="eastAsia" w:ascii="宋体" w:hAnsi="宋体" w:eastAsia="宋体" w:cs="宋体"/>
          <w:snapToGrid w:val="0"/>
          <w:color w:val="000000"/>
          <w:spacing w:val="0"/>
          <w:w w:val="100"/>
          <w:kern w:val="0"/>
          <w:position w:val="0"/>
          <w:sz w:val="24"/>
          <w:szCs w:val="24"/>
          <w:highlight w:val="none"/>
          <w:u w:val="none"/>
          <w:shd w:val="clear" w:color="auto" w:fill="auto"/>
          <w:lang w:val="zh-TW" w:eastAsia="zh-TW" w:bidi="zh-TW"/>
        </w:rPr>
        <w:t>室</w:t>
      </w:r>
    </w:p>
    <w:p w14:paraId="3E01A291">
      <w:pPr>
        <w:keepNext w:val="0"/>
        <w:keepLines w:val="0"/>
        <w:pageBreakBefore w:val="0"/>
        <w:wordWrap/>
        <w:overflowPunct/>
        <w:topLinePunct w:val="0"/>
        <w:bidi w:val="0"/>
        <w:spacing w:line="360" w:lineRule="auto"/>
        <w:ind w:left="6"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14:textOutline w14:w="4358" w14:cap="sq" w14:cmpd="sng">
            <w14:solidFill>
              <w14:srgbClr w14:val="000000"/>
            </w14:solidFill>
            <w14:prstDash w14:val="solid"/>
            <w14:bevel/>
          </w14:textOutline>
        </w:rPr>
        <w:t>五</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、公告期限</w:t>
      </w:r>
    </w:p>
    <w:p w14:paraId="7B94EEBB">
      <w:pPr>
        <w:keepNext w:val="0"/>
        <w:keepLines w:val="0"/>
        <w:pageBreakBefore w:val="0"/>
        <w:wordWrap/>
        <w:overflowPunct/>
        <w:topLinePunct w:val="0"/>
        <w:bidi w:val="0"/>
        <w:spacing w:before="172" w:line="360" w:lineRule="auto"/>
        <w:ind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自本公告发布之</w:t>
      </w:r>
      <w:r>
        <w:rPr>
          <w:rFonts w:hint="eastAsia" w:ascii="宋体" w:hAnsi="宋体" w:eastAsia="宋体" w:cs="宋体"/>
          <w:spacing w:val="-1"/>
          <w:sz w:val="24"/>
          <w:szCs w:val="24"/>
          <w:highlight w:val="none"/>
        </w:rPr>
        <w:t xml:space="preserve">日起 </w:t>
      </w:r>
      <w:r>
        <w:rPr>
          <w:rFonts w:hint="eastAsia" w:ascii="宋体" w:hAnsi="宋体" w:eastAsia="宋体" w:cs="宋体"/>
          <w:spacing w:val="-1"/>
          <w:sz w:val="24"/>
          <w:szCs w:val="24"/>
          <w:highlight w:val="none"/>
          <w:lang w:val="en-US" w:eastAsia="zh-CN"/>
        </w:rPr>
        <w:t>3</w:t>
      </w:r>
      <w:r>
        <w:rPr>
          <w:rFonts w:hint="eastAsia" w:ascii="宋体" w:hAnsi="宋体" w:eastAsia="宋体" w:cs="宋体"/>
          <w:spacing w:val="-1"/>
          <w:sz w:val="24"/>
          <w:szCs w:val="24"/>
          <w:highlight w:val="none"/>
        </w:rPr>
        <w:t xml:space="preserve"> 个工作日。</w:t>
      </w:r>
    </w:p>
    <w:p w14:paraId="3FE0F4B9">
      <w:pPr>
        <w:keepNext w:val="0"/>
        <w:keepLines w:val="0"/>
        <w:pageBreakBefore w:val="0"/>
        <w:wordWrap/>
        <w:overflowPunct/>
        <w:topLinePunct w:val="0"/>
        <w:bidi w:val="0"/>
        <w:spacing w:before="186" w:line="360" w:lineRule="auto"/>
        <w:ind w:left="4" w:firstLine="528" w:firstLineChars="2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六</w:t>
      </w:r>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、其他补充事宜</w:t>
      </w:r>
    </w:p>
    <w:p w14:paraId="72B50AC4">
      <w:pPr>
        <w:keepNext w:val="0"/>
        <w:keepLines w:val="0"/>
        <w:pageBreakBefore w:val="0"/>
        <w:wordWrap/>
        <w:overflowPunct/>
        <w:topLinePunct w:val="0"/>
        <w:bidi w:val="0"/>
        <w:spacing w:before="1" w:line="360" w:lineRule="auto"/>
        <w:ind w:left="1" w:firstLine="480" w:firstLineChars="200"/>
        <w:textAlignment w:val="baseline"/>
        <w:rPr>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shd w:val="clear" w:color="auto" w:fill="FFFFFF"/>
          <w:vertAlign w:val="baseline"/>
          <w:lang w:val="en-US" w:eastAsia="zh-CN" w:bidi="ar"/>
        </w:rPr>
        <w:t>方式：线下获取（供应商须在磋商文件规定的获取时间内将加盖单位公章的营业执照、单位介绍信（备注联系人、联系电话及电子邮箱）扫描为PDF文档（要求文字及公章清晰无缺失）发送至代理机构邮箱：2807933076@qq.com，并联系代理机构领取磋商文件（将通过电子邮箱发送），未在采购代理机构登记领取磋商文件的供应商均无资格参加磋商。）</w:t>
      </w:r>
    </w:p>
    <w:p w14:paraId="428716D5">
      <w:pPr>
        <w:keepNext w:val="0"/>
        <w:keepLines w:val="0"/>
        <w:pageBreakBefore w:val="0"/>
        <w:wordWrap/>
        <w:overflowPunct/>
        <w:topLinePunct w:val="0"/>
        <w:bidi w:val="0"/>
        <w:spacing w:before="1" w:line="360" w:lineRule="auto"/>
        <w:ind w:left="1"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七、对本次采购提出询问，请按以下方式联系</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w:t>
      </w:r>
    </w:p>
    <w:p w14:paraId="5E4591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52"/>
          <w:tab w:val="clear" w:pos="1440"/>
        </w:tabs>
        <w:wordWrap/>
        <w:overflowPunct/>
        <w:topLinePunct w:val="0"/>
        <w:bidi w:val="0"/>
        <w:spacing w:before="0" w:beforeAutospacing="0" w:after="0" w:afterAutospacing="0" w:line="360" w:lineRule="auto"/>
        <w:ind w:left="1169" w:leftChars="45" w:right="0" w:hanging="1075" w:hangingChars="448"/>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1.采购人信息</w:t>
      </w:r>
    </w:p>
    <w:p w14:paraId="476AF5F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firstLineChars="200"/>
        <w:jc w:val="both"/>
        <w:textAlignment w:val="baseline"/>
        <w:rPr>
          <w:rFonts w:hint="eastAsia"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名称：</w:t>
      </w:r>
      <w:r>
        <w:rPr>
          <w:rFonts w:hint="eastAsia" w:eastAsia="宋体" w:cs="宋体"/>
          <w:i w:val="0"/>
          <w:iCs w:val="0"/>
          <w:caps w:val="0"/>
          <w:color w:val="auto"/>
          <w:spacing w:val="0"/>
          <w:sz w:val="24"/>
          <w:szCs w:val="24"/>
          <w:highlight w:val="none"/>
          <w:shd w:val="clear" w:color="auto" w:fill="FFFFFF"/>
          <w:vertAlign w:val="baseline"/>
          <w:lang w:eastAsia="zh-CN"/>
        </w:rPr>
        <w:t>汉阴县人民医院</w:t>
      </w:r>
    </w:p>
    <w:p w14:paraId="2B8CF76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firstLineChars="200"/>
        <w:jc w:val="both"/>
        <w:textAlignment w:val="baseline"/>
        <w:rPr>
          <w:rFonts w:hint="eastAsia"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地址：</w:t>
      </w:r>
      <w:r>
        <w:rPr>
          <w:rFonts w:hint="eastAsia" w:eastAsia="宋体" w:cs="宋体"/>
          <w:i w:val="0"/>
          <w:iCs w:val="0"/>
          <w:caps w:val="0"/>
          <w:color w:val="auto"/>
          <w:spacing w:val="0"/>
          <w:sz w:val="24"/>
          <w:szCs w:val="24"/>
          <w:highlight w:val="none"/>
          <w:shd w:val="clear" w:color="auto" w:fill="FFFFFF"/>
          <w:vertAlign w:val="baseline"/>
          <w:lang w:eastAsia="zh-CN"/>
        </w:rPr>
        <w:t xml:space="preserve">陕西省安康市汉阴县北城街45号 </w:t>
      </w:r>
    </w:p>
    <w:p w14:paraId="27BE22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联系方式：</w:t>
      </w:r>
      <w:r>
        <w:rPr>
          <w:rFonts w:hint="eastAsia" w:eastAsia="宋体" w:cs="宋体"/>
          <w:i w:val="0"/>
          <w:iCs w:val="0"/>
          <w:caps w:val="0"/>
          <w:color w:val="auto"/>
          <w:spacing w:val="0"/>
          <w:sz w:val="24"/>
          <w:szCs w:val="24"/>
          <w:highlight w:val="none"/>
          <w:shd w:val="clear" w:color="auto" w:fill="FFFFFF"/>
          <w:vertAlign w:val="baseline"/>
          <w:lang w:val="en-US" w:eastAsia="zh-CN"/>
        </w:rPr>
        <w:t>18729451088</w:t>
      </w:r>
    </w:p>
    <w:p w14:paraId="57BD20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52"/>
          <w:tab w:val="clear" w:pos="1440"/>
        </w:tabs>
        <w:wordWrap/>
        <w:overflowPunct/>
        <w:topLinePunct w:val="0"/>
        <w:bidi w:val="0"/>
        <w:spacing w:before="0" w:beforeAutospacing="0" w:after="0" w:afterAutospacing="0" w:line="360" w:lineRule="auto"/>
        <w:ind w:left="1169" w:leftChars="45" w:right="0" w:hanging="1075" w:hangingChars="448"/>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2.采购代理机构信息</w:t>
      </w:r>
    </w:p>
    <w:p w14:paraId="2556642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firstLineChars="200"/>
        <w:jc w:val="both"/>
        <w:textAlignment w:val="baseline"/>
        <w:rPr>
          <w:rFonts w:hint="eastAsia"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名称：</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陕西华茂建设监理咨询有限公司</w:t>
      </w:r>
    </w:p>
    <w:p w14:paraId="0756848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firstLineChars="200"/>
        <w:jc w:val="both"/>
        <w:textAlignment w:val="baseline"/>
        <w:rPr>
          <w:rFonts w:hint="eastAsia"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地址：</w:t>
      </w:r>
      <w:r>
        <w:rPr>
          <w:rFonts w:hint="eastAsia" w:eastAsia="宋体" w:cs="宋体"/>
          <w:i w:val="0"/>
          <w:iCs w:val="0"/>
          <w:caps w:val="0"/>
          <w:color w:val="auto"/>
          <w:spacing w:val="0"/>
          <w:sz w:val="24"/>
          <w:szCs w:val="24"/>
          <w:highlight w:val="none"/>
          <w:shd w:val="clear" w:color="auto" w:fill="FFFFFF"/>
          <w:vertAlign w:val="baseline"/>
          <w:lang w:eastAsia="zh-CN"/>
        </w:rPr>
        <w:t>陕西省安康市高新区博元幸福城5号楼1701室</w:t>
      </w:r>
    </w:p>
    <w:p w14:paraId="6898B4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52"/>
          <w:tab w:val="clear" w:pos="1440"/>
        </w:tabs>
        <w:wordWrap/>
        <w:overflowPunct/>
        <w:topLinePunct w:val="0"/>
        <w:bidi w:val="0"/>
        <w:spacing w:before="0" w:beforeAutospacing="0" w:after="0" w:afterAutospacing="0" w:line="360" w:lineRule="auto"/>
        <w:ind w:left="1169" w:leftChars="159" w:right="0" w:hanging="835" w:hangingChars="348"/>
        <w:jc w:val="left"/>
        <w:textAlignment w:val="baseline"/>
        <w:rPr>
          <w:rFonts w:hint="eastAsia" w:ascii="宋体" w:hAnsi="宋体" w:eastAsia="宋体" w:cs="宋体"/>
          <w:b w:val="0"/>
          <w:bCs w:val="0"/>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联系方式：</w:t>
      </w:r>
      <w:r>
        <w:rPr>
          <w:rFonts w:hint="eastAsia" w:ascii="宋体" w:hAnsi="宋体" w:eastAsia="宋体" w:cs="宋体"/>
          <w:b w:val="0"/>
          <w:bCs w:val="0"/>
          <w:i w:val="0"/>
          <w:iCs w:val="0"/>
          <w:caps w:val="0"/>
          <w:color w:val="auto"/>
          <w:spacing w:val="0"/>
          <w:sz w:val="24"/>
          <w:szCs w:val="24"/>
          <w:highlight w:val="none"/>
          <w:shd w:val="clear" w:color="auto" w:fill="FFFFFF"/>
          <w:vertAlign w:val="baseline"/>
          <w:lang w:eastAsia="zh-CN"/>
        </w:rPr>
        <w:t>15091449771</w:t>
      </w:r>
    </w:p>
    <w:p w14:paraId="0D8196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52"/>
          <w:tab w:val="clear" w:pos="1440"/>
        </w:tabs>
        <w:wordWrap/>
        <w:overflowPunct/>
        <w:topLinePunct w:val="0"/>
        <w:bidi w:val="0"/>
        <w:spacing w:before="0" w:beforeAutospacing="0" w:after="0" w:afterAutospacing="0" w:line="360" w:lineRule="auto"/>
        <w:ind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3.项目联系方式</w:t>
      </w:r>
    </w:p>
    <w:p w14:paraId="0EE087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项目联系人：</w:t>
      </w:r>
      <w:r>
        <w:rPr>
          <w:rFonts w:hint="eastAsia" w:eastAsia="宋体" w:cs="宋体"/>
          <w:i w:val="0"/>
          <w:iCs w:val="0"/>
          <w:caps w:val="0"/>
          <w:color w:val="auto"/>
          <w:spacing w:val="0"/>
          <w:sz w:val="24"/>
          <w:szCs w:val="24"/>
          <w:highlight w:val="none"/>
          <w:shd w:val="clear" w:color="auto" w:fill="FFFFFF"/>
          <w:vertAlign w:val="baseline"/>
          <w:lang w:val="en-US" w:eastAsia="zh-CN"/>
        </w:rPr>
        <w:t>党工</w:t>
      </w:r>
    </w:p>
    <w:p w14:paraId="3035962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电话：</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15091449771</w:t>
      </w:r>
    </w:p>
    <w:p w14:paraId="472A255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p>
    <w:p w14:paraId="0A06836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5040" w:firstLineChars="210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陕西华茂建设监理咨询有限公司</w:t>
      </w:r>
    </w:p>
    <w:p w14:paraId="0DF55C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5280" w:firstLineChars="2200"/>
        <w:jc w:val="both"/>
        <w:textAlignment w:val="baseline"/>
        <w:rPr>
          <w:rFonts w:hint="default" w:eastAsia="宋体" w:cs="宋体"/>
          <w:i w:val="0"/>
          <w:iCs w:val="0"/>
          <w:caps w:val="0"/>
          <w:color w:val="auto"/>
          <w:spacing w:val="0"/>
          <w:sz w:val="24"/>
          <w:szCs w:val="24"/>
          <w:highlight w:val="none"/>
          <w:shd w:val="clear" w:color="auto" w:fill="FFFFFF"/>
          <w:vertAlign w:val="baseline"/>
          <w:lang w:val="en-US" w:eastAsia="zh-CN"/>
        </w:rPr>
      </w:pPr>
      <w:r>
        <w:rPr>
          <w:rFonts w:hint="eastAsia" w:eastAsia="宋体" w:cs="宋体"/>
          <w:i w:val="0"/>
          <w:iCs w:val="0"/>
          <w:caps w:val="0"/>
          <w:color w:val="auto"/>
          <w:spacing w:val="0"/>
          <w:sz w:val="24"/>
          <w:szCs w:val="24"/>
          <w:highlight w:val="none"/>
          <w:shd w:val="clear" w:color="auto" w:fill="FFFFFF"/>
          <w:vertAlign w:val="baseline"/>
          <w:lang w:val="en-US" w:eastAsia="zh-CN"/>
        </w:rPr>
        <w:t>2025年11月03日</w:t>
      </w:r>
    </w:p>
    <w:p w14:paraId="33FAEBED">
      <w:pPr>
        <w:rPr>
          <w:rFonts w:hint="eastAsia"/>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br w:type="page"/>
      </w:r>
    </w:p>
    <w:p w14:paraId="714A0218">
      <w:pPr>
        <w:pStyle w:val="2"/>
        <w:rPr>
          <w:rFonts w:hint="eastAsia"/>
          <w:lang w:val="en-US" w:eastAsia="zh-CN"/>
        </w:rPr>
      </w:pPr>
    </w:p>
    <w:p w14:paraId="4B0DB187">
      <w:pPr>
        <w:keepNext w:val="0"/>
        <w:keepLines w:val="0"/>
        <w:pageBreakBefore w:val="0"/>
        <w:widowControl/>
        <w:kinsoku w:val="0"/>
        <w:wordWrap/>
        <w:overflowPunct/>
        <w:topLinePunct w:val="0"/>
        <w:autoSpaceDE w:val="0"/>
        <w:autoSpaceDN w:val="0"/>
        <w:bidi w:val="0"/>
        <w:adjustRightInd w:val="0"/>
        <w:snapToGrid w:val="0"/>
        <w:spacing w:before="63" w:line="480" w:lineRule="exact"/>
        <w:ind w:left="3540"/>
        <w:textAlignment w:val="baseline"/>
        <w:rPr>
          <w:rFonts w:hint="eastAsia" w:ascii="宋体" w:hAnsi="宋体" w:eastAsia="宋体" w:cs="宋体"/>
          <w:sz w:val="31"/>
          <w:szCs w:val="31"/>
          <w:highlight w:val="none"/>
        </w:rPr>
      </w:pPr>
      <w:r>
        <w:rPr>
          <w:rFonts w:hint="eastAsia" w:ascii="宋体" w:hAnsi="宋体" w:eastAsia="宋体" w:cs="宋体"/>
          <w:spacing w:val="13"/>
          <w:sz w:val="31"/>
          <w:szCs w:val="31"/>
          <w:highlight w:val="none"/>
          <w14:textOutline w14:w="5793" w14:cap="sq" w14:cmpd="sng">
            <w14:solidFill>
              <w14:srgbClr w14:val="000000"/>
            </w14:solidFill>
            <w14:prstDash w14:val="solid"/>
            <w14:bevel/>
          </w14:textOutline>
        </w:rPr>
        <w:t>第</w:t>
      </w: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二章</w:t>
      </w:r>
      <w:r>
        <w:rPr>
          <w:rFonts w:hint="eastAsia" w:ascii="宋体" w:hAnsi="宋体" w:eastAsia="宋体" w:cs="宋体"/>
          <w:spacing w:val="8"/>
          <w:sz w:val="31"/>
          <w:szCs w:val="31"/>
          <w:highlight w:val="none"/>
        </w:rPr>
        <w:t xml:space="preserve">  </w:t>
      </w: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磋商须知</w:t>
      </w:r>
    </w:p>
    <w:p w14:paraId="23F80EE2">
      <w:pPr>
        <w:keepNext w:val="0"/>
        <w:keepLines w:val="0"/>
        <w:pageBreakBefore w:val="0"/>
        <w:widowControl/>
        <w:kinsoku w:val="0"/>
        <w:wordWrap/>
        <w:overflowPunct/>
        <w:topLinePunct w:val="0"/>
        <w:autoSpaceDE w:val="0"/>
        <w:autoSpaceDN w:val="0"/>
        <w:bidi w:val="0"/>
        <w:adjustRightInd w:val="0"/>
        <w:snapToGrid w:val="0"/>
        <w:spacing w:before="159" w:line="480" w:lineRule="exact"/>
        <w:ind w:left="4077"/>
        <w:textAlignment w:val="baseline"/>
        <w:outlineLvl w:val="1"/>
        <w:rPr>
          <w:rFonts w:hint="eastAsia" w:ascii="宋体" w:hAnsi="宋体" w:eastAsia="宋体" w:cs="宋体"/>
          <w:sz w:val="29"/>
          <w:szCs w:val="29"/>
          <w:highlight w:val="none"/>
        </w:rPr>
      </w:pPr>
      <w:r>
        <w:rPr>
          <w:rFonts w:hint="eastAsia" w:ascii="宋体" w:hAnsi="宋体" w:eastAsia="宋体" w:cs="宋体"/>
          <w:spacing w:val="-35"/>
          <w:sz w:val="29"/>
          <w:szCs w:val="29"/>
          <w:highlight w:val="none"/>
          <w14:textOutline w14:w="5448" w14:cap="sq" w14:cmpd="sng">
            <w14:solidFill>
              <w14:srgbClr w14:val="000000"/>
            </w14:solidFill>
            <w14:prstDash w14:val="solid"/>
            <w14:bevel/>
          </w14:textOutline>
        </w:rPr>
        <w:t>一</w:t>
      </w:r>
      <w:r>
        <w:rPr>
          <w:rFonts w:hint="eastAsia" w:ascii="宋体" w:hAnsi="宋体" w:eastAsia="宋体" w:cs="宋体"/>
          <w:spacing w:val="-30"/>
          <w:sz w:val="29"/>
          <w:szCs w:val="29"/>
          <w:highlight w:val="none"/>
        </w:rPr>
        <w:t xml:space="preserve"> </w:t>
      </w:r>
      <w:r>
        <w:rPr>
          <w:rFonts w:hint="eastAsia" w:ascii="宋体" w:hAnsi="宋体" w:eastAsia="宋体" w:cs="宋体"/>
          <w:spacing w:val="-30"/>
          <w:sz w:val="29"/>
          <w:szCs w:val="29"/>
          <w:highlight w:val="none"/>
          <w14:textOutline w14:w="5448" w14:cap="sq" w14:cmpd="sng">
            <w14:solidFill>
              <w14:srgbClr w14:val="000000"/>
            </w14:solidFill>
            <w14:prstDash w14:val="solid"/>
            <w14:bevel/>
          </w14:textOutline>
        </w:rPr>
        <w:t>、</w:t>
      </w:r>
      <w:r>
        <w:rPr>
          <w:rFonts w:hint="eastAsia" w:ascii="宋体" w:hAnsi="宋体" w:eastAsia="宋体" w:cs="宋体"/>
          <w:spacing w:val="-30"/>
          <w:sz w:val="29"/>
          <w:szCs w:val="29"/>
          <w:highlight w:val="none"/>
        </w:rPr>
        <w:t xml:space="preserve">  </w:t>
      </w:r>
      <w:r>
        <w:rPr>
          <w:rFonts w:hint="eastAsia" w:ascii="宋体" w:hAnsi="宋体" w:eastAsia="宋体" w:cs="宋体"/>
          <w:spacing w:val="-30"/>
          <w:sz w:val="29"/>
          <w:szCs w:val="29"/>
          <w:highlight w:val="none"/>
          <w14:textOutline w14:w="5448" w14:cap="sq" w14:cmpd="sng">
            <w14:solidFill>
              <w14:srgbClr w14:val="000000"/>
            </w14:solidFill>
            <w14:prstDash w14:val="solid"/>
            <w14:bevel/>
          </w14:textOutline>
        </w:rPr>
        <w:t>总</w:t>
      </w:r>
      <w:r>
        <w:rPr>
          <w:rFonts w:hint="eastAsia" w:ascii="宋体" w:hAnsi="宋体" w:eastAsia="宋体" w:cs="宋体"/>
          <w:spacing w:val="-30"/>
          <w:sz w:val="29"/>
          <w:szCs w:val="29"/>
          <w:highlight w:val="none"/>
        </w:rPr>
        <w:t xml:space="preserve"> </w:t>
      </w:r>
      <w:r>
        <w:rPr>
          <w:rFonts w:hint="eastAsia" w:ascii="宋体" w:hAnsi="宋体" w:eastAsia="宋体" w:cs="宋体"/>
          <w:spacing w:val="-30"/>
          <w:sz w:val="29"/>
          <w:szCs w:val="29"/>
          <w:highlight w:val="none"/>
          <w14:textOutline w14:w="5448" w14:cap="sq" w14:cmpd="sng">
            <w14:solidFill>
              <w14:srgbClr w14:val="000000"/>
            </w14:solidFill>
            <w14:prstDash w14:val="solid"/>
            <w14:bevel/>
          </w14:textOutline>
        </w:rPr>
        <w:t>则</w:t>
      </w:r>
    </w:p>
    <w:p w14:paraId="6D5B566C">
      <w:pPr>
        <w:keepNext w:val="0"/>
        <w:keepLines w:val="0"/>
        <w:pageBreakBefore w:val="0"/>
        <w:widowControl/>
        <w:kinsoku w:val="0"/>
        <w:wordWrap/>
        <w:overflowPunct/>
        <w:topLinePunct w:val="0"/>
        <w:autoSpaceDE w:val="0"/>
        <w:autoSpaceDN w:val="0"/>
        <w:bidi w:val="0"/>
        <w:adjustRightInd w:val="0"/>
        <w:snapToGrid w:val="0"/>
        <w:spacing w:before="287" w:line="480" w:lineRule="exact"/>
        <w:ind w:firstLine="481"/>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本次</w:t>
      </w:r>
      <w:r>
        <w:rPr>
          <w:rFonts w:hint="eastAsia" w:ascii="宋体" w:hAnsi="宋体" w:eastAsia="宋体" w:cs="宋体"/>
          <w:spacing w:val="17"/>
          <w:sz w:val="24"/>
          <w:szCs w:val="24"/>
          <w:highlight w:val="none"/>
        </w:rPr>
        <w:t>采</w:t>
      </w:r>
      <w:r>
        <w:rPr>
          <w:rFonts w:hint="eastAsia" w:ascii="宋体" w:hAnsi="宋体" w:eastAsia="宋体" w:cs="宋体"/>
          <w:spacing w:val="10"/>
          <w:sz w:val="24"/>
          <w:szCs w:val="24"/>
          <w:highlight w:val="none"/>
        </w:rPr>
        <w:t>购依据《中华人民共和国政府采购法》、《政府采购货物和服务招标投标管理办</w:t>
      </w:r>
      <w:r>
        <w:rPr>
          <w:rFonts w:hint="eastAsia" w:ascii="宋体" w:hAnsi="宋体" w:eastAsia="宋体" w:cs="宋体"/>
          <w:spacing w:val="4"/>
          <w:sz w:val="24"/>
          <w:szCs w:val="24"/>
          <w:highlight w:val="none"/>
        </w:rPr>
        <w:t>法</w:t>
      </w:r>
      <w:r>
        <w:rPr>
          <w:rFonts w:hint="eastAsia" w:ascii="宋体" w:hAnsi="宋体" w:eastAsia="宋体" w:cs="宋体"/>
          <w:spacing w:val="2"/>
          <w:sz w:val="24"/>
          <w:szCs w:val="24"/>
          <w:highlight w:val="none"/>
        </w:rPr>
        <w:t>》、 (财政部第 87 号令) 、《中华人民共和国政府采购法实施条例》、《政府采购竞争性磋商采购方式管理暂行办法》 (财库〔2014〕214 号)、《陕财办采资 (</w:t>
      </w:r>
      <w:r>
        <w:rPr>
          <w:rFonts w:hint="eastAsia" w:ascii="宋体" w:hAnsi="宋体" w:eastAsia="宋体" w:cs="宋体"/>
          <w:spacing w:val="1"/>
          <w:sz w:val="24"/>
          <w:szCs w:val="24"/>
          <w:highlight w:val="none"/>
        </w:rPr>
        <w:t>2016) 53 号》文件及</w:t>
      </w:r>
      <w:r>
        <w:rPr>
          <w:rFonts w:hint="eastAsia" w:ascii="宋体" w:hAnsi="宋体" w:eastAsia="宋体" w:cs="宋体"/>
          <w:spacing w:val="15"/>
          <w:sz w:val="24"/>
          <w:szCs w:val="24"/>
          <w:highlight w:val="none"/>
        </w:rPr>
        <w:t>国</w:t>
      </w:r>
      <w:r>
        <w:rPr>
          <w:rFonts w:hint="eastAsia" w:ascii="宋体" w:hAnsi="宋体" w:eastAsia="宋体" w:cs="宋体"/>
          <w:spacing w:val="8"/>
          <w:sz w:val="24"/>
          <w:szCs w:val="24"/>
          <w:highlight w:val="none"/>
        </w:rPr>
        <w:t>家现行有关法律法规执行。</w:t>
      </w:r>
    </w:p>
    <w:p w14:paraId="17EB08EF">
      <w:pPr>
        <w:keepNext w:val="0"/>
        <w:keepLines w:val="0"/>
        <w:pageBreakBefore w:val="0"/>
        <w:widowControl/>
        <w:kinsoku w:val="0"/>
        <w:wordWrap/>
        <w:overflowPunct/>
        <w:topLinePunct w:val="0"/>
        <w:autoSpaceDE w:val="0"/>
        <w:autoSpaceDN w:val="0"/>
        <w:bidi w:val="0"/>
        <w:adjustRightInd w:val="0"/>
        <w:snapToGrid w:val="0"/>
        <w:spacing w:line="480" w:lineRule="exact"/>
        <w:ind w:left="499"/>
        <w:textAlignment w:val="baseline"/>
        <w:rPr>
          <w:rFonts w:hint="eastAsia" w:ascii="宋体" w:hAnsi="宋体" w:eastAsia="宋体" w:cs="宋体"/>
          <w:sz w:val="24"/>
          <w:szCs w:val="24"/>
          <w:highlight w:val="none"/>
        </w:rPr>
      </w:pPr>
      <w:r>
        <w:rPr>
          <w:rFonts w:hint="eastAsia" w:ascii="宋体" w:hAnsi="宋体" w:eastAsia="宋体" w:cs="宋体"/>
          <w:spacing w:val="12"/>
          <w:position w:val="1"/>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．采购人、采购代理机构、监督管理机构</w:t>
      </w:r>
    </w:p>
    <w:p w14:paraId="31EE565F">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99"/>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6"/>
          <w:sz w:val="24"/>
          <w:szCs w:val="24"/>
          <w:highlight w:val="none"/>
        </w:rPr>
        <w:t>1.1</w:t>
      </w:r>
      <w:r>
        <w:rPr>
          <w:rFonts w:hint="eastAsia" w:ascii="宋体" w:hAnsi="宋体" w:eastAsia="宋体" w:cs="宋体"/>
          <w:spacing w:val="3"/>
          <w:sz w:val="24"/>
          <w:szCs w:val="24"/>
          <w:highlight w:val="none"/>
        </w:rPr>
        <w:t xml:space="preserve"> 采   购   人：</w:t>
      </w:r>
      <w:r>
        <w:rPr>
          <w:rFonts w:hint="eastAsia" w:ascii="宋体" w:hAnsi="宋体" w:eastAsia="宋体" w:cs="宋体"/>
          <w:spacing w:val="3"/>
          <w:sz w:val="24"/>
          <w:szCs w:val="24"/>
          <w:highlight w:val="none"/>
          <w:lang w:eastAsia="zh-CN"/>
        </w:rPr>
        <w:t>汉阴县人民医院</w:t>
      </w:r>
    </w:p>
    <w:p w14:paraId="45E7ED3C">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99"/>
        <w:textAlignment w:val="baseline"/>
        <w:rPr>
          <w:rFonts w:hint="eastAsia" w:ascii="宋体" w:hAnsi="宋体" w:eastAsia="宋体" w:cs="宋体"/>
          <w:spacing w:val="5"/>
          <w:sz w:val="24"/>
          <w:szCs w:val="24"/>
          <w:highlight w:val="none"/>
          <w:lang w:eastAsia="zh-CN"/>
        </w:rPr>
      </w:pPr>
      <w:r>
        <w:rPr>
          <w:rFonts w:hint="eastAsia" w:ascii="宋体" w:hAnsi="宋体" w:eastAsia="宋体" w:cs="宋体"/>
          <w:spacing w:val="5"/>
          <w:sz w:val="24"/>
          <w:szCs w:val="24"/>
          <w:highlight w:val="none"/>
        </w:rPr>
        <w:t>1.2 采购代理机构：</w:t>
      </w:r>
      <w:r>
        <w:rPr>
          <w:rFonts w:hint="eastAsia" w:ascii="宋体" w:hAnsi="宋体" w:eastAsia="宋体" w:cs="宋体"/>
          <w:spacing w:val="5"/>
          <w:sz w:val="24"/>
          <w:szCs w:val="24"/>
          <w:highlight w:val="none"/>
          <w:lang w:eastAsia="zh-CN"/>
        </w:rPr>
        <w:t>陕西华茂建设监理咨询有限公司</w:t>
      </w:r>
    </w:p>
    <w:p w14:paraId="1F76AA9F">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99"/>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w:t>
      </w:r>
      <w:r>
        <w:rPr>
          <w:rFonts w:hint="eastAsia" w:ascii="宋体" w:hAnsi="宋体" w:eastAsia="宋体" w:cs="宋体"/>
          <w:spacing w:val="7"/>
          <w:sz w:val="24"/>
          <w:szCs w:val="24"/>
          <w:highlight w:val="none"/>
        </w:rPr>
        <w:t>3</w:t>
      </w:r>
      <w:r>
        <w:rPr>
          <w:rFonts w:hint="eastAsia" w:ascii="宋体" w:hAnsi="宋体" w:eastAsia="宋体" w:cs="宋体"/>
          <w:spacing w:val="5"/>
          <w:sz w:val="24"/>
          <w:szCs w:val="24"/>
          <w:highlight w:val="none"/>
        </w:rPr>
        <w:t xml:space="preserve"> 招标采购单位：采购人及采购代理机构的统称</w:t>
      </w:r>
    </w:p>
    <w:p w14:paraId="37B03723">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484"/>
        <w:textAlignment w:val="baseline"/>
        <w:rPr>
          <w:rFonts w:hint="eastAsia" w:ascii="宋体" w:hAnsi="宋体" w:eastAsia="宋体" w:cs="宋体"/>
          <w:spacing w:val="3"/>
          <w:sz w:val="24"/>
          <w:szCs w:val="24"/>
          <w:highlight w:val="none"/>
          <w:lang w:eastAsia="zh-CN"/>
        </w:rPr>
      </w:pPr>
      <w:r>
        <w:rPr>
          <w:rFonts w:hint="eastAsia" w:ascii="宋体" w:hAnsi="宋体" w:eastAsia="宋体" w:cs="宋体"/>
          <w:spacing w:val="6"/>
          <w:sz w:val="24"/>
          <w:szCs w:val="24"/>
          <w:highlight w:val="none"/>
        </w:rPr>
        <w:t>1.</w:t>
      </w:r>
      <w:r>
        <w:rPr>
          <w:rFonts w:hint="eastAsia" w:ascii="宋体" w:hAnsi="宋体" w:eastAsia="宋体" w:cs="宋体"/>
          <w:spacing w:val="6"/>
          <w:sz w:val="24"/>
          <w:szCs w:val="24"/>
          <w:highlight w:val="none"/>
          <w:lang w:val="en-US" w:eastAsia="zh-CN"/>
        </w:rPr>
        <w:t>3</w:t>
      </w:r>
      <w:r>
        <w:rPr>
          <w:rFonts w:hint="eastAsia" w:ascii="宋体" w:hAnsi="宋体" w:eastAsia="宋体" w:cs="宋体"/>
          <w:spacing w:val="5"/>
          <w:sz w:val="24"/>
          <w:szCs w:val="24"/>
          <w:highlight w:val="none"/>
        </w:rPr>
        <w:t xml:space="preserve"> </w:t>
      </w:r>
      <w:r>
        <w:rPr>
          <w:rFonts w:hint="eastAsia" w:ascii="宋体" w:hAnsi="宋体" w:eastAsia="宋体" w:cs="宋体"/>
          <w:spacing w:val="3"/>
          <w:sz w:val="24"/>
          <w:szCs w:val="24"/>
          <w:highlight w:val="none"/>
        </w:rPr>
        <w:t>监督管理机构：</w:t>
      </w:r>
      <w:r>
        <w:rPr>
          <w:rFonts w:hint="eastAsia" w:ascii="宋体" w:hAnsi="宋体" w:eastAsia="宋体" w:cs="宋体"/>
          <w:spacing w:val="3"/>
          <w:sz w:val="24"/>
          <w:szCs w:val="24"/>
          <w:highlight w:val="none"/>
          <w:lang w:eastAsia="zh-CN"/>
        </w:rPr>
        <w:t>汉阴县财政局</w:t>
      </w:r>
    </w:p>
    <w:p w14:paraId="711F22B4">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484"/>
        <w:textAlignment w:val="baseline"/>
        <w:rPr>
          <w:rFonts w:hint="eastAsia" w:ascii="宋体" w:hAnsi="宋体" w:eastAsia="宋体" w:cs="宋体"/>
          <w:sz w:val="24"/>
          <w:szCs w:val="24"/>
          <w:highlight w:val="none"/>
        </w:rPr>
      </w:pPr>
      <w:r>
        <w:rPr>
          <w:rFonts w:hint="eastAsia" w:ascii="宋体" w:hAnsi="宋体" w:eastAsia="宋体" w:cs="宋体"/>
          <w:spacing w:val="10"/>
          <w:position w:val="1"/>
          <w:sz w:val="24"/>
          <w:szCs w:val="24"/>
          <w:highlight w:val="none"/>
          <w14:textOutline w14:w="4358" w14:cap="sq" w14:cmpd="sng">
            <w14:solidFill>
              <w14:srgbClr w14:val="000000"/>
            </w14:solidFill>
            <w14:prstDash w14:val="solid"/>
            <w14:bevel/>
          </w14:textOutline>
        </w:rPr>
        <w:t>2．合格的</w:t>
      </w:r>
      <w:r>
        <w:rPr>
          <w:rFonts w:hint="eastAsia" w:ascii="宋体" w:hAnsi="宋体" w:eastAsia="宋体" w:cs="宋体"/>
          <w:spacing w:val="10"/>
          <w:position w:val="1"/>
          <w:sz w:val="24"/>
          <w:szCs w:val="24"/>
          <w:highlight w:val="none"/>
          <w:lang w:eastAsia="zh-CN"/>
          <w14:textOutline w14:w="4358" w14:cap="sq" w14:cmpd="sng">
            <w14:solidFill>
              <w14:srgbClr w14:val="000000"/>
            </w14:solidFill>
            <w14:prstDash w14:val="solid"/>
            <w14:bevel/>
          </w14:textOutline>
        </w:rPr>
        <w:t>供应商</w:t>
      </w:r>
      <w:r>
        <w:rPr>
          <w:rFonts w:hint="eastAsia" w:ascii="宋体" w:hAnsi="宋体" w:eastAsia="宋体" w:cs="宋体"/>
          <w:spacing w:val="10"/>
          <w:position w:val="1"/>
          <w:sz w:val="24"/>
          <w:szCs w:val="24"/>
          <w:highlight w:val="none"/>
          <w14:textOutline w14:w="4358" w14:cap="sq" w14:cmpd="sng">
            <w14:solidFill>
              <w14:srgbClr w14:val="000000"/>
            </w14:solidFill>
            <w14:prstDash w14:val="solid"/>
            <w14:bevel/>
          </w14:textOutline>
        </w:rPr>
        <w:t>、合格的工程与服</w:t>
      </w:r>
      <w:r>
        <w:rPr>
          <w:rFonts w:hint="eastAsia" w:ascii="宋体" w:hAnsi="宋体" w:eastAsia="宋体" w:cs="宋体"/>
          <w:spacing w:val="7"/>
          <w:position w:val="1"/>
          <w:sz w:val="24"/>
          <w:szCs w:val="24"/>
          <w:highlight w:val="none"/>
          <w14:textOutline w14:w="4358" w14:cap="sq" w14:cmpd="sng">
            <w14:solidFill>
              <w14:srgbClr w14:val="000000"/>
            </w14:solidFill>
            <w14:prstDash w14:val="solid"/>
            <w14:bevel/>
          </w14:textOutline>
        </w:rPr>
        <w:t>务</w:t>
      </w:r>
    </w:p>
    <w:p w14:paraId="1E7E380B">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484"/>
        <w:textAlignment w:val="baseline"/>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2.1</w:t>
      </w:r>
      <w:r>
        <w:rPr>
          <w:rFonts w:hint="eastAsia" w:ascii="宋体" w:hAnsi="宋体" w:eastAsia="宋体" w:cs="宋体"/>
          <w:spacing w:val="8"/>
          <w:sz w:val="24"/>
          <w:szCs w:val="24"/>
          <w:highlight w:val="none"/>
        </w:rPr>
        <w:t xml:space="preserve"> </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合格的</w:t>
      </w:r>
      <w:r>
        <w:rPr>
          <w:rFonts w:hint="eastAsia" w:ascii="宋体" w:hAnsi="宋体" w:eastAsia="宋体" w:cs="宋体"/>
          <w:spacing w:val="8"/>
          <w:sz w:val="24"/>
          <w:szCs w:val="24"/>
          <w:highlight w:val="none"/>
          <w:lang w:eastAsia="zh-CN"/>
          <w14:textOutline w14:w="4358" w14:cap="sq" w14:cmpd="sng">
            <w14:solidFill>
              <w14:srgbClr w14:val="000000"/>
            </w14:solidFill>
            <w14:prstDash w14:val="solid"/>
            <w14:bevel/>
          </w14:textOutline>
        </w:rPr>
        <w:t>供应商</w:t>
      </w:r>
    </w:p>
    <w:p w14:paraId="47928462">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84"/>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1.1</w:t>
      </w: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资质要求</w:t>
      </w:r>
    </w:p>
    <w:p w14:paraId="081D4C91">
      <w:pPr>
        <w:keepNext w:val="0"/>
        <w:keepLines w:val="0"/>
        <w:pageBreakBefore w:val="0"/>
        <w:widowControl/>
        <w:kinsoku w:val="0"/>
        <w:wordWrap/>
        <w:overflowPunct/>
        <w:topLinePunct w:val="0"/>
        <w:autoSpaceDE w:val="0"/>
        <w:autoSpaceDN w:val="0"/>
        <w:bidi w:val="0"/>
        <w:adjustRightInd w:val="0"/>
        <w:snapToGrid w:val="0"/>
        <w:spacing w:before="196" w:line="480" w:lineRule="exact"/>
        <w:ind w:left="493"/>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(1) 基本资格条件：符合《中华人民共和国政府采购法》第二十二条的规定</w:t>
      </w:r>
      <w:r>
        <w:rPr>
          <w:rFonts w:hint="eastAsia" w:ascii="宋体" w:hAnsi="宋体" w:eastAsia="宋体" w:cs="宋体"/>
          <w:spacing w:val="9"/>
          <w:sz w:val="24"/>
          <w:szCs w:val="24"/>
          <w:highlight w:val="none"/>
        </w:rPr>
        <w:t>；</w:t>
      </w:r>
    </w:p>
    <w:p w14:paraId="00C1665F">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493"/>
        <w:textAlignment w:val="baseline"/>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w:t>
      </w:r>
      <w:r>
        <w:rPr>
          <w:rFonts w:hint="eastAsia" w:ascii="宋体" w:hAnsi="宋体" w:eastAsia="宋体" w:cs="宋体"/>
          <w:spacing w:val="16"/>
          <w:sz w:val="24"/>
          <w:szCs w:val="24"/>
          <w:highlight w:val="none"/>
        </w:rPr>
        <w:t>2) 特定资格条件：</w:t>
      </w:r>
    </w:p>
    <w:p w14:paraId="4B16E38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w:t>
      </w:r>
    </w:p>
    <w:p w14:paraId="085BDE3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2、</w:t>
      </w:r>
      <w:r>
        <w:rPr>
          <w:rFonts w:hint="eastAsia" w:ascii="宋体" w:hAnsi="宋体" w:eastAsia="宋体" w:cs="宋体"/>
          <w:spacing w:val="12"/>
          <w:sz w:val="24"/>
          <w:szCs w:val="24"/>
          <w:highlight w:val="none"/>
          <w:lang w:eastAsia="zh-CN"/>
        </w:rPr>
        <w:t>供应商须具备建设行政主管部门核发的消防设施工程专业承包二级(含二级)及以上资质或建筑工程施工总承包三级(含三级)及以上资质，及有效的安全生产许可证；拟派项目经理须具备机电工程或建筑工程专业二级及以上注册建造师执业资格和有效的安全生产考核合格证书，且未担任其他在建工程的项目经理；</w:t>
      </w:r>
    </w:p>
    <w:p w14:paraId="47F35B2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3、财务状况报告：提供2023年或2024年度会计师事务出具的财务审计报告 (包括资产负债表、利润表、现金流量表及会计报表附注，成立时间至开标时间不足一年的可提供成立后任意时段的资产负债表) 或开标前六个月内其基本账户银行出具的资信证明 (附开户许可证)；</w:t>
      </w:r>
    </w:p>
    <w:p w14:paraId="6217D9E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4、缴纳税收：提供开标前六个月内任意一个月已缴纳完税凭证或税务机关开具的完税证明 (任意税种) ，依法免税的应提供相关文件证明；</w:t>
      </w:r>
    </w:p>
    <w:p w14:paraId="78D451F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社会保障资金缴纳证明：</w:t>
      </w:r>
      <w:r>
        <w:rPr>
          <w:rFonts w:hint="eastAsia" w:ascii="宋体" w:hAnsi="宋体" w:eastAsia="宋体" w:cs="宋体"/>
          <w:sz w:val="24"/>
          <w:szCs w:val="24"/>
          <w:lang w:val="en-US" w:eastAsia="zh-CN"/>
        </w:rPr>
        <w:t xml:space="preserve">提供开标前六个月内任意一个月已缴纳的社会保障资金缴存单据或社保机构开具的社会保险参保缴费情况证明 (依法不需要缴纳社会保障资金的投标人应提供相关证明) </w:t>
      </w:r>
      <w:r>
        <w:rPr>
          <w:rFonts w:ascii="宋体" w:hAnsi="宋体" w:eastAsia="宋体" w:cs="宋体"/>
          <w:sz w:val="24"/>
          <w:szCs w:val="24"/>
        </w:rPr>
        <w:t>；</w:t>
      </w:r>
    </w:p>
    <w:p w14:paraId="06C5AA6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参加政府采购活动前三年内，在经营活动中没有重大违法记录（提供参加政府采购活动前3年内在经营活动中没有重大违法记录的书面声明）</w:t>
      </w:r>
      <w:r>
        <w:rPr>
          <w:rFonts w:ascii="宋体" w:hAnsi="宋体" w:eastAsia="宋体" w:cs="宋体"/>
          <w:sz w:val="24"/>
          <w:szCs w:val="24"/>
        </w:rPr>
        <w:t>；</w:t>
      </w:r>
    </w:p>
    <w:p w14:paraId="1D4C003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供应商应授权合法的人员参加磋商全过程，其中法定代表人直接参加磋商的，须出具法人身份证，并与营业执照上信息一致。法定代表人授权代表参加磋商的，须出具法定代表人授权书及授权代表身份证</w:t>
      </w:r>
      <w:r>
        <w:rPr>
          <w:rFonts w:ascii="宋体" w:hAnsi="宋体" w:eastAsia="宋体" w:cs="宋体"/>
          <w:sz w:val="24"/>
          <w:szCs w:val="24"/>
        </w:rPr>
        <w:t>；</w:t>
      </w:r>
    </w:p>
    <w:p w14:paraId="31BAE47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具备履行合同所必需的设备和专业技术能力的证明材料（提供具备履行合同所必需的设备和专业技术能力的承诺）</w:t>
      </w:r>
      <w:r>
        <w:rPr>
          <w:rFonts w:hint="eastAsia" w:ascii="宋体" w:hAnsi="宋体" w:eastAsia="宋体" w:cs="宋体"/>
          <w:sz w:val="24"/>
          <w:szCs w:val="24"/>
          <w:lang w:eastAsia="zh-CN"/>
        </w:rPr>
        <w:t>；</w:t>
      </w:r>
      <w:r>
        <w:rPr>
          <w:rFonts w:ascii="宋体" w:hAnsi="宋体" w:eastAsia="宋体" w:cs="宋体"/>
          <w:sz w:val="24"/>
          <w:szCs w:val="24"/>
        </w:rPr>
        <w:tab/>
      </w:r>
    </w:p>
    <w:p w14:paraId="220E5AC3">
      <w:pPr>
        <w:spacing w:line="360" w:lineRule="auto"/>
        <w:ind w:firstLine="480" w:firstLineChars="200"/>
        <w:rPr>
          <w:rFonts w:ascii="宋体" w:hAnsi="宋体" w:eastAsia="宋体" w:cs="宋体"/>
          <w:sz w:val="24"/>
          <w:szCs w:val="24"/>
          <w:lang w:val="zh-TW" w:eastAsia="zh-TW"/>
        </w:rPr>
      </w:pPr>
      <w:r>
        <w:rPr>
          <w:rFonts w:hint="eastAsia" w:ascii="宋体" w:hAnsi="宋体" w:eastAsia="宋体" w:cs="宋体"/>
          <w:sz w:val="24"/>
          <w:szCs w:val="24"/>
          <w:lang w:val="en-US" w:eastAsia="zh-CN"/>
        </w:rPr>
        <w:t>9</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供应商</w:t>
      </w:r>
      <w:r>
        <w:rPr>
          <w:rFonts w:ascii="宋体" w:hAnsi="宋体" w:eastAsia="宋体" w:cs="宋体"/>
          <w:sz w:val="24"/>
          <w:szCs w:val="24"/>
          <w:lang w:val="zh-TW" w:eastAsia="zh-TW"/>
        </w:rPr>
        <w:t>不得为“信用中国”网站（</w:t>
      </w:r>
      <w:r>
        <w:rPr>
          <w:rFonts w:ascii="宋体" w:hAnsi="宋体" w:eastAsia="宋体" w:cs="宋体"/>
          <w:sz w:val="24"/>
          <w:szCs w:val="24"/>
          <w:lang w:val="en-US" w:eastAsia="en-US"/>
        </w:rPr>
        <w:t>www. creditchina. gov. cn ）</w:t>
      </w:r>
      <w:r>
        <w:rPr>
          <w:rFonts w:ascii="宋体" w:hAnsi="宋体" w:eastAsia="宋体" w:cs="宋体"/>
          <w:sz w:val="24"/>
          <w:szCs w:val="24"/>
          <w:lang w:val="zh-TW" w:eastAsia="zh-TW"/>
        </w:rPr>
        <w:t>中列入失信被执行人和重大税收违法案件当事人名单的单位，不得为中国政府采购网</w:t>
      </w:r>
      <w:r>
        <w:rPr>
          <w:rFonts w:ascii="宋体" w:hAnsi="宋体" w:eastAsia="宋体" w:cs="宋体"/>
          <w:sz w:val="24"/>
          <w:szCs w:val="24"/>
          <w:lang w:val="en-US" w:eastAsia="en-US"/>
        </w:rPr>
        <w:t xml:space="preserve">（www.ccgp.gov.cn </w:t>
      </w:r>
      <w:r>
        <w:rPr>
          <w:rFonts w:ascii="宋体" w:hAnsi="宋体" w:eastAsia="宋体" w:cs="宋体"/>
          <w:sz w:val="24"/>
          <w:szCs w:val="24"/>
          <w:lang w:val="zh-TW" w:eastAsia="zh-TW"/>
        </w:rPr>
        <w:t>）政府采购严重违法失信行为记录名单中被财政部门禁止参加政府采购活动的单位。</w:t>
      </w:r>
    </w:p>
    <w:p w14:paraId="27AD65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64"/>
        </w:tabs>
        <w:wordWrap/>
        <w:overflowPunct/>
        <w:topLinePunct w:val="0"/>
        <w:bidi w:val="0"/>
        <w:spacing w:before="120" w:beforeAutospacing="0" w:after="0" w:afterAutospacing="0" w:line="360" w:lineRule="auto"/>
        <w:ind w:left="0" w:right="0" w:firstLine="482" w:firstLineChars="200"/>
        <w:jc w:val="left"/>
        <w:textAlignment w:val="baseline"/>
        <w:rPr>
          <w:rFonts w:hint="eastAsia" w:ascii="宋体" w:hAnsi="宋体" w:eastAsia="宋体" w:cs="宋体"/>
          <w:spacing w:val="12"/>
          <w:sz w:val="24"/>
          <w:szCs w:val="24"/>
          <w:highlight w:val="none"/>
          <w:lang w:val="en-US" w:eastAsia="zh-CN"/>
        </w:rPr>
      </w:pPr>
      <w:r>
        <w:rPr>
          <w:rFonts w:hint="eastAsia" w:ascii="宋体" w:hAnsi="宋体" w:cs="宋体"/>
          <w:sz w:val="24"/>
          <w:szCs w:val="24"/>
          <w:lang w:val="en-US" w:eastAsia="zh-CN"/>
        </w:rPr>
        <w:t>9</w:t>
      </w:r>
      <w:r>
        <w:rPr>
          <w:rFonts w:hint="eastAsia" w:ascii="宋体" w:hAnsi="宋体" w:cs="宋体"/>
          <w:sz w:val="24"/>
          <w:szCs w:val="24"/>
          <w:lang w:val="zh-TW" w:eastAsia="zh-CN"/>
        </w:rPr>
        <w:t>、</w:t>
      </w:r>
      <w:r>
        <w:rPr>
          <w:rFonts w:hint="eastAsia" w:ascii="宋体" w:hAnsi="宋体" w:cs="宋体"/>
          <w:b/>
          <w:bCs/>
          <w:i w:val="0"/>
          <w:iCs w:val="0"/>
          <w:caps w:val="0"/>
          <w:color w:val="auto"/>
          <w:spacing w:val="0"/>
          <w:kern w:val="0"/>
          <w:sz w:val="24"/>
          <w:szCs w:val="24"/>
          <w:highlight w:val="none"/>
          <w:shd w:val="clear" w:color="auto" w:fill="FFFFFF"/>
          <w:vertAlign w:val="baseline"/>
          <w:lang w:val="en-US" w:eastAsia="zh-CN" w:bidi="ar"/>
        </w:rPr>
        <w:t>本项目为专门面向小微企业采购项目</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，投标供应商应为</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中型、</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小型、微型企业或监狱企业或残疾人福利性单位。投标供应商为</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中小微</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企业的，提供《</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中小</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w:t>
      </w:r>
    </w:p>
    <w:p w14:paraId="12485D8C">
      <w:pPr>
        <w:keepNext w:val="0"/>
        <w:keepLines w:val="0"/>
        <w:pageBreakBefore w:val="0"/>
        <w:widowControl/>
        <w:kinsoku w:val="0"/>
        <w:wordWrap/>
        <w:overflowPunct/>
        <w:topLinePunct w:val="0"/>
        <w:autoSpaceDE w:val="0"/>
        <w:autoSpaceDN w:val="0"/>
        <w:bidi w:val="0"/>
        <w:adjustRightInd w:val="0"/>
        <w:snapToGrid w:val="0"/>
        <w:spacing w:before="139" w:line="360" w:lineRule="auto"/>
        <w:ind w:left="1" w:right="9" w:firstLine="482"/>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2.1.2</w:t>
      </w:r>
      <w:r>
        <w:rPr>
          <w:rFonts w:hint="eastAsia" w:ascii="宋体" w:hAnsi="宋体" w:eastAsia="宋体" w:cs="宋体"/>
          <w:spacing w:val="10"/>
          <w:sz w:val="24"/>
          <w:szCs w:val="24"/>
          <w:highlight w:val="none"/>
        </w:rPr>
        <w:t xml:space="preserve"> </w:t>
      </w:r>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根据《陕西省财政厅关于政府采购供应商注册登记有关事项的通知》的要求，</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参</w:t>
      </w:r>
      <w:r>
        <w:rPr>
          <w:rFonts w:hint="eastAsia" w:ascii="宋体" w:hAnsi="宋体" w:eastAsia="宋体" w:cs="宋体"/>
          <w:spacing w:val="20"/>
          <w:sz w:val="24"/>
          <w:szCs w:val="24"/>
          <w:highlight w:val="none"/>
          <w14:textOutline w14:w="4358" w14:cap="sq" w14:cmpd="sng">
            <w14:solidFill>
              <w14:srgbClr w14:val="000000"/>
            </w14:solidFill>
            <w14:prstDash w14:val="solid"/>
            <w14:bevel/>
          </w14:textOutline>
        </w:rPr>
        <w:t>加本</w:t>
      </w:r>
      <w:r>
        <w:rPr>
          <w:rFonts w:hint="eastAsia" w:ascii="宋体" w:hAnsi="宋体" w:eastAsia="宋体" w:cs="宋体"/>
          <w:spacing w:val="16"/>
          <w:sz w:val="24"/>
          <w:szCs w:val="24"/>
          <w:highlight w:val="none"/>
          <w14:textOutline w14:w="4358" w14:cap="sq" w14:cmpd="sng">
            <w14:solidFill>
              <w14:srgbClr w14:val="000000"/>
            </w14:solidFill>
            <w14:prstDash w14:val="solid"/>
            <w14:bevel/>
          </w14:textOutline>
        </w:rPr>
        <w:t>项</w:t>
      </w:r>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目投标且符合《政府采购法》第二十二条规定的合格供应商须通过陕西省政府采购网</w:t>
      </w:r>
      <w:r>
        <w:rPr>
          <w:rFonts w:hint="eastAsia" w:ascii="宋体" w:hAnsi="宋体" w:eastAsia="宋体" w:cs="宋体"/>
          <w:spacing w:val="24"/>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"http://www.ccgp-shaanxi.gov.cn/"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14:textOutline w14:w="4358" w14:cap="sq" w14:cmpd="sng">
            <w14:solidFill>
              <w14:srgbClr w14:val="000000"/>
            </w14:solidFill>
            <w14:prstDash w14:val="solid"/>
            <w14:bevel/>
          </w14:textOutline>
        </w:rPr>
        <w:t>http</w:t>
      </w:r>
      <w:r>
        <w:rPr>
          <w:rFonts w:hint="eastAsia" w:ascii="宋体" w:hAnsi="宋体" w:eastAsia="宋体" w:cs="宋体"/>
          <w:spacing w:val="18"/>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www</w:t>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ccgp</w:t>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shaanxi</w:t>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gov</w:t>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z w:val="24"/>
          <w:szCs w:val="24"/>
          <w:highlight w:val="none"/>
          <w14:textOutline w14:w="4358" w14:cap="sq" w14:cmpd="sng">
            <w14:solidFill>
              <w14:srgbClr w14:val="000000"/>
            </w14:solidFill>
            <w14:prstDash w14:val="solid"/>
            <w14:bevel/>
          </w14:textOutline>
        </w:rPr>
        <w:t>cn</w:t>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注册登记加入陕西省政府采购供应商库，以便中标</w:t>
      </w:r>
      <w:r>
        <w:rPr>
          <w:rFonts w:hint="eastAsia" w:ascii="宋体" w:hAnsi="宋体" w:eastAsia="宋体" w:cs="宋体"/>
          <w:spacing w:val="20"/>
          <w:sz w:val="24"/>
          <w:szCs w:val="24"/>
          <w:highlight w:val="none"/>
          <w14:textOutline w14:w="4358" w14:cap="sq" w14:cmpd="sng">
            <w14:solidFill>
              <w14:srgbClr w14:val="000000"/>
            </w14:solidFill>
            <w14:prstDash w14:val="solid"/>
            <w14:bevel/>
          </w14:textOutline>
        </w:rPr>
        <w:t>后</w:t>
      </w: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能</w:t>
      </w:r>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顺利录入中标单位信息，若未办理入库手续，造成不能发布中标公告，责任自负；</w:t>
      </w:r>
    </w:p>
    <w:p w14:paraId="6B5E2817">
      <w:pPr>
        <w:keepNext w:val="0"/>
        <w:keepLines w:val="0"/>
        <w:pageBreakBefore w:val="0"/>
        <w:widowControl/>
        <w:kinsoku w:val="0"/>
        <w:wordWrap/>
        <w:overflowPunct/>
        <w:topLinePunct w:val="0"/>
        <w:autoSpaceDE w:val="0"/>
        <w:autoSpaceDN w:val="0"/>
        <w:bidi w:val="0"/>
        <w:adjustRightInd w:val="0"/>
        <w:snapToGrid w:val="0"/>
        <w:spacing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合格的工程</w:t>
      </w:r>
    </w:p>
    <w:p w14:paraId="38B3C953">
      <w:pPr>
        <w:keepNext w:val="0"/>
        <w:keepLines w:val="0"/>
        <w:pageBreakBefore w:val="0"/>
        <w:widowControl/>
        <w:kinsoku w:val="0"/>
        <w:wordWrap/>
        <w:overflowPunct/>
        <w:topLinePunct w:val="0"/>
        <w:autoSpaceDE w:val="0"/>
        <w:autoSpaceDN w:val="0"/>
        <w:bidi w:val="0"/>
        <w:adjustRightInd w:val="0"/>
        <w:snapToGrid w:val="0"/>
        <w:spacing w:before="196"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w:t>
      </w:r>
      <w:r>
        <w:rPr>
          <w:rFonts w:hint="eastAsia" w:ascii="宋体" w:hAnsi="宋体" w:eastAsia="宋体" w:cs="宋体"/>
          <w:spacing w:val="7"/>
          <w:sz w:val="24"/>
          <w:szCs w:val="24"/>
          <w:highlight w:val="none"/>
        </w:rPr>
        <w:t>.2.1 工程范围及工期、质量要求。</w:t>
      </w:r>
    </w:p>
    <w:p w14:paraId="56F33579">
      <w:pPr>
        <w:keepNext w:val="0"/>
        <w:keepLines w:val="0"/>
        <w:pageBreakBefore w:val="0"/>
        <w:widowControl/>
        <w:kinsoku w:val="0"/>
        <w:wordWrap/>
        <w:overflowPunct/>
        <w:topLinePunct w:val="0"/>
        <w:autoSpaceDE w:val="0"/>
        <w:autoSpaceDN w:val="0"/>
        <w:bidi w:val="0"/>
        <w:adjustRightInd w:val="0"/>
        <w:snapToGrid w:val="0"/>
        <w:spacing w:before="196"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w:t>
      </w:r>
      <w:r>
        <w:rPr>
          <w:rFonts w:hint="eastAsia" w:ascii="宋体" w:hAnsi="宋体" w:eastAsia="宋体" w:cs="宋体"/>
          <w:spacing w:val="8"/>
          <w:sz w:val="24"/>
          <w:szCs w:val="24"/>
          <w:highlight w:val="none"/>
        </w:rPr>
        <w:t>.2.1.1 工程范围：</w:t>
      </w:r>
      <w:r>
        <w:rPr>
          <w:rFonts w:hint="eastAsia" w:ascii="宋体" w:hAnsi="宋体" w:eastAsia="宋体" w:cs="宋体"/>
          <w:spacing w:val="8"/>
          <w:sz w:val="24"/>
          <w:szCs w:val="24"/>
          <w:highlight w:val="none"/>
          <w:lang w:eastAsia="zh-CN"/>
        </w:rPr>
        <w:t>汉阴县人民医院七楼空调新风和消防设施安装项目</w:t>
      </w:r>
      <w:r>
        <w:rPr>
          <w:rFonts w:hint="eastAsia" w:ascii="宋体" w:hAnsi="宋体" w:eastAsia="宋体" w:cs="宋体"/>
          <w:spacing w:val="8"/>
          <w:sz w:val="24"/>
          <w:szCs w:val="24"/>
          <w:highlight w:val="none"/>
        </w:rPr>
        <w:t xml:space="preserve"> (详见工程量清单)</w:t>
      </w:r>
    </w:p>
    <w:p w14:paraId="6F360419">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6"/>
          <w:sz w:val="24"/>
          <w:szCs w:val="24"/>
          <w:highlight w:val="none"/>
        </w:rPr>
        <w:t>.2.1.2 质量要求：合格</w:t>
      </w:r>
      <w:r>
        <w:rPr>
          <w:rFonts w:hint="eastAsia" w:ascii="宋体" w:hAnsi="宋体" w:eastAsia="宋体" w:cs="宋体"/>
          <w:spacing w:val="6"/>
          <w:sz w:val="24"/>
          <w:szCs w:val="24"/>
          <w:highlight w:val="none"/>
          <w:lang w:eastAsia="zh-CN"/>
        </w:rPr>
        <w:t>，达到验收标准</w:t>
      </w:r>
      <w:r>
        <w:rPr>
          <w:rFonts w:hint="eastAsia" w:ascii="宋体" w:hAnsi="宋体" w:eastAsia="宋体" w:cs="宋体"/>
          <w:spacing w:val="6"/>
          <w:sz w:val="24"/>
          <w:szCs w:val="24"/>
          <w:highlight w:val="none"/>
        </w:rPr>
        <w:t>。</w:t>
      </w:r>
    </w:p>
    <w:p w14:paraId="715D0062">
      <w:pPr>
        <w:keepNext w:val="0"/>
        <w:keepLines w:val="0"/>
        <w:pageBreakBefore w:val="0"/>
        <w:widowControl/>
        <w:kinsoku w:val="0"/>
        <w:wordWrap/>
        <w:overflowPunct/>
        <w:topLinePunct w:val="0"/>
        <w:autoSpaceDE w:val="0"/>
        <w:autoSpaceDN w:val="0"/>
        <w:bidi w:val="0"/>
        <w:adjustRightInd w:val="0"/>
        <w:snapToGrid w:val="0"/>
        <w:spacing w:before="197" w:line="480" w:lineRule="exact"/>
        <w:ind w:right="61" w:firstLine="481"/>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本工</w:t>
      </w:r>
      <w:r>
        <w:rPr>
          <w:rFonts w:hint="eastAsia" w:ascii="宋体" w:hAnsi="宋体" w:eastAsia="宋体" w:cs="宋体"/>
          <w:spacing w:val="17"/>
          <w:sz w:val="24"/>
          <w:szCs w:val="24"/>
          <w:highlight w:val="none"/>
        </w:rPr>
        <w:t>程</w:t>
      </w:r>
      <w:r>
        <w:rPr>
          <w:rFonts w:hint="eastAsia" w:ascii="宋体" w:hAnsi="宋体" w:eastAsia="宋体" w:cs="宋体"/>
          <w:spacing w:val="10"/>
          <w:sz w:val="24"/>
          <w:szCs w:val="24"/>
          <w:highlight w:val="none"/>
        </w:rPr>
        <w:t>的工程质量应符合国家工程质量验收标准合格以上要求，</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应按现行的国</w:t>
      </w:r>
      <w:r>
        <w:rPr>
          <w:rFonts w:hint="eastAsia" w:ascii="宋体" w:hAnsi="宋体" w:eastAsia="宋体" w:cs="宋体"/>
          <w:sz w:val="24"/>
          <w:szCs w:val="24"/>
          <w:highlight w:val="none"/>
        </w:rPr>
        <w:t xml:space="preserve"> </w:t>
      </w:r>
      <w:r>
        <w:rPr>
          <w:rFonts w:hint="eastAsia" w:ascii="宋体" w:hAnsi="宋体" w:eastAsia="宋体" w:cs="宋体"/>
          <w:spacing w:val="20"/>
          <w:sz w:val="24"/>
          <w:szCs w:val="24"/>
          <w:highlight w:val="none"/>
        </w:rPr>
        <w:t>家施</w:t>
      </w:r>
      <w:r>
        <w:rPr>
          <w:rFonts w:hint="eastAsia" w:ascii="宋体" w:hAnsi="宋体" w:eastAsia="宋体" w:cs="宋体"/>
          <w:spacing w:val="19"/>
          <w:sz w:val="24"/>
          <w:szCs w:val="24"/>
          <w:highlight w:val="none"/>
        </w:rPr>
        <w:t>工</w:t>
      </w:r>
      <w:r>
        <w:rPr>
          <w:rFonts w:hint="eastAsia" w:ascii="宋体" w:hAnsi="宋体" w:eastAsia="宋体" w:cs="宋体"/>
          <w:spacing w:val="10"/>
          <w:sz w:val="24"/>
          <w:szCs w:val="24"/>
          <w:highlight w:val="none"/>
        </w:rPr>
        <w:t>验收规范和质量评定标准和设计图纸、施工说明书、设备说明书、设计变更等技术文</w:t>
      </w:r>
      <w:r>
        <w:rPr>
          <w:rFonts w:hint="eastAsia" w:ascii="宋体" w:hAnsi="宋体" w:eastAsia="宋体" w:cs="宋体"/>
          <w:spacing w:val="9"/>
          <w:sz w:val="24"/>
          <w:szCs w:val="24"/>
          <w:highlight w:val="none"/>
        </w:rPr>
        <w:t>件</w:t>
      </w:r>
      <w:r>
        <w:rPr>
          <w:rFonts w:hint="eastAsia" w:ascii="宋体" w:hAnsi="宋体" w:eastAsia="宋体" w:cs="宋体"/>
          <w:spacing w:val="7"/>
          <w:sz w:val="24"/>
          <w:szCs w:val="24"/>
          <w:highlight w:val="none"/>
        </w:rPr>
        <w:t>为依据施工。</w:t>
      </w:r>
    </w:p>
    <w:p w14:paraId="12758938">
      <w:pPr>
        <w:keepNext w:val="0"/>
        <w:keepLines w:val="0"/>
        <w:pageBreakBefore w:val="0"/>
        <w:widowControl/>
        <w:kinsoku w:val="0"/>
        <w:wordWrap/>
        <w:overflowPunct/>
        <w:topLinePunct w:val="0"/>
        <w:autoSpaceDE w:val="0"/>
        <w:autoSpaceDN w:val="0"/>
        <w:bidi w:val="0"/>
        <w:adjustRightInd w:val="0"/>
        <w:snapToGrid w:val="0"/>
        <w:spacing w:before="1" w:line="480" w:lineRule="exact"/>
        <w:ind w:right="61" w:firstLine="483"/>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2.</w:t>
      </w:r>
      <w:r>
        <w:rPr>
          <w:rFonts w:hint="eastAsia" w:ascii="宋体" w:hAnsi="宋体" w:eastAsia="宋体" w:cs="宋体"/>
          <w:spacing w:val="10"/>
          <w:sz w:val="24"/>
          <w:szCs w:val="24"/>
          <w:highlight w:val="none"/>
        </w:rPr>
        <w:t>2</w:t>
      </w:r>
      <w:r>
        <w:rPr>
          <w:rFonts w:hint="eastAsia" w:ascii="宋体" w:hAnsi="宋体" w:eastAsia="宋体" w:cs="宋体"/>
          <w:spacing w:val="9"/>
          <w:sz w:val="24"/>
          <w:szCs w:val="24"/>
          <w:highlight w:val="none"/>
        </w:rPr>
        <w:t>.1.2.1 如工程质量达不到约定条件的部分，一经发现。可要求</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返工，直至</w:t>
      </w:r>
      <w:r>
        <w:rPr>
          <w:rFonts w:hint="eastAsia" w:ascii="宋体" w:hAnsi="宋体" w:eastAsia="宋体" w:cs="宋体"/>
          <w:spacing w:val="20"/>
          <w:sz w:val="24"/>
          <w:szCs w:val="24"/>
          <w:highlight w:val="none"/>
        </w:rPr>
        <w:t>达到</w:t>
      </w:r>
      <w:r>
        <w:rPr>
          <w:rFonts w:hint="eastAsia" w:ascii="宋体" w:hAnsi="宋体" w:eastAsia="宋体" w:cs="宋体"/>
          <w:spacing w:val="19"/>
          <w:sz w:val="24"/>
          <w:szCs w:val="24"/>
          <w:highlight w:val="none"/>
        </w:rPr>
        <w:t>合</w:t>
      </w:r>
      <w:r>
        <w:rPr>
          <w:rFonts w:hint="eastAsia" w:ascii="宋体" w:hAnsi="宋体" w:eastAsia="宋体" w:cs="宋体"/>
          <w:spacing w:val="10"/>
          <w:sz w:val="24"/>
          <w:szCs w:val="24"/>
          <w:highlight w:val="none"/>
        </w:rPr>
        <w:t>同约定条件，并由</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承担返工费用。返工后仍达不到约定条件，应继续返工到</w:t>
      </w:r>
      <w:r>
        <w:rPr>
          <w:rFonts w:hint="eastAsia" w:ascii="宋体" w:hAnsi="宋体" w:eastAsia="宋体" w:cs="宋体"/>
          <w:spacing w:val="20"/>
          <w:sz w:val="24"/>
          <w:szCs w:val="24"/>
          <w:highlight w:val="none"/>
        </w:rPr>
        <w:t>约定</w:t>
      </w:r>
      <w:r>
        <w:rPr>
          <w:rFonts w:hint="eastAsia" w:ascii="宋体" w:hAnsi="宋体" w:eastAsia="宋体" w:cs="宋体"/>
          <w:spacing w:val="19"/>
          <w:sz w:val="24"/>
          <w:szCs w:val="24"/>
          <w:highlight w:val="none"/>
        </w:rPr>
        <w:t>条</w:t>
      </w:r>
      <w:r>
        <w:rPr>
          <w:rFonts w:hint="eastAsia" w:ascii="宋体" w:hAnsi="宋体" w:eastAsia="宋体" w:cs="宋体"/>
          <w:spacing w:val="10"/>
          <w:sz w:val="24"/>
          <w:szCs w:val="24"/>
          <w:highlight w:val="none"/>
        </w:rPr>
        <w:t>件或合格标准。</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承诺的质量等级达不到约定条件应承担违约责任，并按合同</w:t>
      </w:r>
      <w:r>
        <w:rPr>
          <w:rFonts w:hint="eastAsia" w:ascii="宋体" w:hAnsi="宋体" w:eastAsia="宋体" w:cs="宋体"/>
          <w:spacing w:val="4"/>
          <w:sz w:val="24"/>
          <w:szCs w:val="24"/>
          <w:highlight w:val="none"/>
        </w:rPr>
        <w:t>总</w:t>
      </w:r>
      <w:r>
        <w:rPr>
          <w:rFonts w:hint="eastAsia" w:ascii="宋体" w:hAnsi="宋体" w:eastAsia="宋体" w:cs="宋体"/>
          <w:spacing w:val="2"/>
          <w:sz w:val="24"/>
          <w:szCs w:val="24"/>
          <w:highlight w:val="none"/>
        </w:rPr>
        <w:t>价格 3%支付赔偿金。</w:t>
      </w:r>
    </w:p>
    <w:p w14:paraId="69A9E9D2">
      <w:pPr>
        <w:keepNext w:val="0"/>
        <w:keepLines w:val="0"/>
        <w:pageBreakBefore w:val="0"/>
        <w:widowControl/>
        <w:kinsoku w:val="0"/>
        <w:wordWrap/>
        <w:overflowPunct/>
        <w:topLinePunct w:val="0"/>
        <w:autoSpaceDE w:val="0"/>
        <w:autoSpaceDN w:val="0"/>
        <w:bidi w:val="0"/>
        <w:adjustRightInd w:val="0"/>
        <w:snapToGrid w:val="0"/>
        <w:spacing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7"/>
          <w:sz w:val="24"/>
          <w:szCs w:val="24"/>
          <w:highlight w:val="none"/>
        </w:rPr>
        <w:t>.</w:t>
      </w:r>
      <w:r>
        <w:rPr>
          <w:rFonts w:hint="eastAsia" w:ascii="宋体" w:hAnsi="宋体" w:eastAsia="宋体" w:cs="宋体"/>
          <w:spacing w:val="4"/>
          <w:sz w:val="24"/>
          <w:szCs w:val="24"/>
          <w:highlight w:val="none"/>
        </w:rPr>
        <w:t>2.1.3 工期</w:t>
      </w:r>
    </w:p>
    <w:p w14:paraId="5E163D8D">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2.2.1.3.1 本工程按采购人要求工期为：</w:t>
      </w:r>
      <w:r>
        <w:rPr>
          <w:rFonts w:hint="eastAsia" w:ascii="宋体" w:hAnsi="宋体" w:eastAsia="宋体" w:cs="宋体"/>
          <w:spacing w:val="5"/>
          <w:sz w:val="24"/>
          <w:szCs w:val="24"/>
          <w:highlight w:val="none"/>
          <w:lang w:val="en-US" w:eastAsia="zh-CN"/>
        </w:rPr>
        <w:t>20日历天</w:t>
      </w:r>
      <w:r>
        <w:rPr>
          <w:rFonts w:hint="eastAsia" w:ascii="宋体" w:hAnsi="宋体" w:eastAsia="宋体" w:cs="宋体"/>
          <w:spacing w:val="2"/>
          <w:sz w:val="24"/>
          <w:szCs w:val="24"/>
          <w:highlight w:val="none"/>
        </w:rPr>
        <w:t>。</w:t>
      </w:r>
    </w:p>
    <w:p w14:paraId="310FA1D3">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3" w:firstLine="480"/>
        <w:textAlignment w:val="baseline"/>
        <w:rPr>
          <w:rFonts w:hint="eastAsia" w:ascii="宋体" w:hAnsi="宋体" w:eastAsia="宋体" w:cs="宋体"/>
          <w:w w:val="90"/>
          <w:sz w:val="24"/>
          <w:szCs w:val="24"/>
          <w:highlight w:val="none"/>
        </w:rPr>
      </w:pPr>
      <w:r>
        <w:rPr>
          <w:rFonts w:hint="eastAsia" w:ascii="宋体" w:hAnsi="宋体" w:eastAsia="宋体" w:cs="宋体"/>
          <w:spacing w:val="10"/>
          <w:sz w:val="24"/>
          <w:szCs w:val="24"/>
          <w:highlight w:val="none"/>
        </w:rPr>
        <w:t>2.2</w:t>
      </w:r>
      <w:r>
        <w:rPr>
          <w:rFonts w:hint="eastAsia" w:ascii="宋体" w:hAnsi="宋体" w:eastAsia="宋体" w:cs="宋体"/>
          <w:spacing w:val="7"/>
          <w:sz w:val="24"/>
          <w:szCs w:val="24"/>
          <w:highlight w:val="none"/>
        </w:rPr>
        <w:t>.</w:t>
      </w:r>
      <w:r>
        <w:rPr>
          <w:rFonts w:hint="eastAsia" w:ascii="宋体" w:hAnsi="宋体" w:eastAsia="宋体" w:cs="宋体"/>
          <w:spacing w:val="5"/>
          <w:sz w:val="24"/>
          <w:szCs w:val="24"/>
          <w:highlight w:val="none"/>
        </w:rPr>
        <w:t>1.3.2 工期延误，如果由于以下原因造成竣工日期推迟延误，经采购人代表确认后，</w:t>
      </w:r>
      <w:r>
        <w:rPr>
          <w:rFonts w:hint="eastAsia" w:ascii="宋体" w:hAnsi="宋体" w:eastAsia="宋体" w:cs="宋体"/>
          <w:spacing w:val="20"/>
          <w:sz w:val="24"/>
          <w:szCs w:val="24"/>
          <w:highlight w:val="none"/>
          <w:lang w:eastAsia="zh-CN"/>
        </w:rPr>
        <w:t>供应商</w:t>
      </w:r>
      <w:r>
        <w:rPr>
          <w:rFonts w:hint="eastAsia" w:ascii="宋体" w:hAnsi="宋体" w:eastAsia="宋体" w:cs="宋体"/>
          <w:spacing w:val="10"/>
          <w:sz w:val="24"/>
          <w:szCs w:val="24"/>
          <w:highlight w:val="none"/>
        </w:rPr>
        <w:t>有理由延期完成工程或部分工程，</w:t>
      </w:r>
      <w:r>
        <w:rPr>
          <w:rFonts w:hint="eastAsia" w:ascii="宋体" w:hAnsi="宋体" w:eastAsia="宋体" w:cs="宋体"/>
          <w:spacing w:val="5"/>
          <w:sz w:val="24"/>
          <w:szCs w:val="24"/>
          <w:highlight w:val="none"/>
        </w:rPr>
        <w:t>采购人应同</w:t>
      </w:r>
      <w:r>
        <w:rPr>
          <w:rFonts w:hint="eastAsia" w:ascii="宋体" w:hAnsi="宋体" w:eastAsia="宋体" w:cs="宋体"/>
          <w:spacing w:val="5"/>
          <w:sz w:val="24"/>
          <w:szCs w:val="24"/>
          <w:highlight w:val="none"/>
          <w:lang w:eastAsia="zh-CN"/>
        </w:rPr>
        <w:t>供应商</w:t>
      </w:r>
      <w:r>
        <w:rPr>
          <w:rFonts w:hint="eastAsia" w:ascii="宋体" w:hAnsi="宋体" w:eastAsia="宋体" w:cs="宋体"/>
          <w:spacing w:val="5"/>
          <w:sz w:val="24"/>
          <w:szCs w:val="24"/>
          <w:highlight w:val="none"/>
        </w:rPr>
        <w:t>协商决定延长竣工时间的期限。</w:t>
      </w:r>
    </w:p>
    <w:p w14:paraId="38477CEF">
      <w:pPr>
        <w:keepNext w:val="0"/>
        <w:keepLines w:val="0"/>
        <w:pageBreakBefore w:val="0"/>
        <w:widowControl/>
        <w:kinsoku w:val="0"/>
        <w:wordWrap/>
        <w:overflowPunct/>
        <w:topLinePunct w:val="0"/>
        <w:autoSpaceDE w:val="0"/>
        <w:autoSpaceDN w:val="0"/>
        <w:bidi w:val="0"/>
        <w:adjustRightInd w:val="0"/>
        <w:snapToGrid w:val="0"/>
        <w:spacing w:before="1"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w:t>
      </w:r>
      <w:r>
        <w:rPr>
          <w:rFonts w:hint="eastAsia" w:ascii="宋体" w:hAnsi="宋体" w:eastAsia="宋体" w:cs="宋体"/>
          <w:spacing w:val="14"/>
          <w:sz w:val="24"/>
          <w:szCs w:val="24"/>
          <w:highlight w:val="none"/>
        </w:rPr>
        <w:t>1) 额外的或附加的工程数量。</w:t>
      </w:r>
    </w:p>
    <w:p w14:paraId="0717D318">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w:t>
      </w:r>
      <w:r>
        <w:rPr>
          <w:rFonts w:hint="eastAsia" w:ascii="宋体" w:hAnsi="宋体" w:eastAsia="宋体" w:cs="宋体"/>
          <w:spacing w:val="13"/>
          <w:sz w:val="24"/>
          <w:szCs w:val="24"/>
          <w:highlight w:val="none"/>
        </w:rPr>
        <w:t>2) 由采购人原因造成的延误、障碍、阻止。</w:t>
      </w:r>
    </w:p>
    <w:p w14:paraId="7B6765C8">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23"/>
          <w:sz w:val="24"/>
          <w:szCs w:val="24"/>
          <w:highlight w:val="none"/>
        </w:rPr>
        <w:t>(</w:t>
      </w:r>
      <w:r>
        <w:rPr>
          <w:rFonts w:hint="eastAsia" w:ascii="宋体" w:hAnsi="宋体" w:eastAsia="宋体" w:cs="宋体"/>
          <w:spacing w:val="17"/>
          <w:sz w:val="24"/>
          <w:szCs w:val="24"/>
          <w:highlight w:val="none"/>
        </w:rPr>
        <w:t>3) 不可抗力。</w:t>
      </w:r>
    </w:p>
    <w:p w14:paraId="19273B25">
      <w:pPr>
        <w:keepNext w:val="0"/>
        <w:keepLines w:val="0"/>
        <w:pageBreakBefore w:val="0"/>
        <w:widowControl/>
        <w:kinsoku w:val="0"/>
        <w:wordWrap/>
        <w:overflowPunct/>
        <w:topLinePunct w:val="0"/>
        <w:autoSpaceDE w:val="0"/>
        <w:autoSpaceDN w:val="0"/>
        <w:bidi w:val="0"/>
        <w:adjustRightInd w:val="0"/>
        <w:snapToGrid w:val="0"/>
        <w:spacing w:before="196"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24"/>
          <w:sz w:val="24"/>
          <w:szCs w:val="24"/>
          <w:highlight w:val="none"/>
        </w:rPr>
        <w:t>(</w:t>
      </w:r>
      <w:r>
        <w:rPr>
          <w:rFonts w:hint="eastAsia" w:ascii="宋体" w:hAnsi="宋体" w:eastAsia="宋体" w:cs="宋体"/>
          <w:spacing w:val="15"/>
          <w:sz w:val="24"/>
          <w:szCs w:val="24"/>
          <w:highlight w:val="none"/>
        </w:rPr>
        <w:t>4</w:t>
      </w:r>
      <w:r>
        <w:rPr>
          <w:rFonts w:hint="eastAsia" w:ascii="宋体" w:hAnsi="宋体" w:eastAsia="宋体" w:cs="宋体"/>
          <w:spacing w:val="12"/>
          <w:sz w:val="24"/>
          <w:szCs w:val="24"/>
          <w:highlight w:val="none"/>
        </w:rPr>
        <w:t>) 可能会出现的，不属</w:t>
      </w:r>
      <w:r>
        <w:rPr>
          <w:rFonts w:hint="eastAsia" w:ascii="宋体" w:hAnsi="宋体" w:eastAsia="宋体" w:cs="宋体"/>
          <w:spacing w:val="12"/>
          <w:sz w:val="24"/>
          <w:szCs w:val="24"/>
          <w:highlight w:val="none"/>
          <w:lang w:eastAsia="zh-CN"/>
        </w:rPr>
        <w:t>供应商</w:t>
      </w:r>
      <w:r>
        <w:rPr>
          <w:rFonts w:hint="eastAsia" w:ascii="宋体" w:hAnsi="宋体" w:eastAsia="宋体" w:cs="宋体"/>
          <w:spacing w:val="12"/>
          <w:sz w:val="24"/>
          <w:szCs w:val="24"/>
          <w:highlight w:val="none"/>
        </w:rPr>
        <w:t>的过失或违约造成的。</w:t>
      </w:r>
    </w:p>
    <w:p w14:paraId="3A6F9649">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1" w:right="61" w:firstLine="481"/>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2.</w:t>
      </w:r>
      <w:r>
        <w:rPr>
          <w:rFonts w:hint="eastAsia" w:ascii="宋体" w:hAnsi="宋体" w:eastAsia="宋体" w:cs="宋体"/>
          <w:spacing w:val="10"/>
          <w:sz w:val="24"/>
          <w:szCs w:val="24"/>
          <w:highlight w:val="none"/>
        </w:rPr>
        <w:t>2</w:t>
      </w:r>
      <w:r>
        <w:rPr>
          <w:rFonts w:hint="eastAsia" w:ascii="宋体" w:hAnsi="宋体" w:eastAsia="宋体" w:cs="宋体"/>
          <w:spacing w:val="9"/>
          <w:sz w:val="24"/>
          <w:szCs w:val="24"/>
          <w:highlight w:val="none"/>
        </w:rPr>
        <w:t>.1.3.3 非上述原因，</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不能按合同工期完成，应承担违约责任，并向采购人</w:t>
      </w:r>
      <w:r>
        <w:rPr>
          <w:rFonts w:hint="eastAsia" w:ascii="宋体" w:hAnsi="宋体" w:eastAsia="宋体" w:cs="宋体"/>
          <w:spacing w:val="14"/>
          <w:sz w:val="24"/>
          <w:szCs w:val="24"/>
          <w:highlight w:val="none"/>
        </w:rPr>
        <w:t>支</w:t>
      </w:r>
      <w:r>
        <w:rPr>
          <w:rFonts w:hint="eastAsia" w:ascii="宋体" w:hAnsi="宋体" w:eastAsia="宋体" w:cs="宋体"/>
          <w:spacing w:val="12"/>
          <w:sz w:val="24"/>
          <w:szCs w:val="24"/>
          <w:highlight w:val="none"/>
        </w:rPr>
        <w:t>付</w:t>
      </w:r>
      <w:r>
        <w:rPr>
          <w:rFonts w:hint="eastAsia" w:ascii="宋体" w:hAnsi="宋体" w:eastAsia="宋体" w:cs="宋体"/>
          <w:spacing w:val="7"/>
          <w:sz w:val="24"/>
          <w:szCs w:val="24"/>
          <w:highlight w:val="none"/>
        </w:rPr>
        <w:t>赔偿费</w:t>
      </w:r>
      <w:r>
        <w:rPr>
          <w:rFonts w:hint="eastAsia" w:ascii="宋体" w:hAnsi="宋体" w:eastAsia="宋体" w:cs="宋体"/>
          <w:spacing w:val="3"/>
          <w:sz w:val="24"/>
          <w:szCs w:val="24"/>
          <w:highlight w:val="none"/>
        </w:rPr>
        <w:t>。</w:t>
      </w:r>
    </w:p>
    <w:p w14:paraId="56516A78">
      <w:pPr>
        <w:keepNext w:val="0"/>
        <w:keepLines w:val="0"/>
        <w:pageBreakBefore w:val="0"/>
        <w:widowControl/>
        <w:kinsoku w:val="0"/>
        <w:wordWrap/>
        <w:overflowPunct/>
        <w:topLinePunct w:val="0"/>
        <w:autoSpaceDE w:val="0"/>
        <w:autoSpaceDN w:val="0"/>
        <w:bidi w:val="0"/>
        <w:adjustRightInd w:val="0"/>
        <w:snapToGrid w:val="0"/>
        <w:spacing w:before="1" w:line="480" w:lineRule="exact"/>
        <w:ind w:left="15" w:right="61" w:firstLine="464"/>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采购</w:t>
      </w:r>
      <w:r>
        <w:rPr>
          <w:rFonts w:hint="eastAsia" w:ascii="宋体" w:hAnsi="宋体" w:eastAsia="宋体" w:cs="宋体"/>
          <w:spacing w:val="19"/>
          <w:sz w:val="24"/>
          <w:szCs w:val="24"/>
          <w:highlight w:val="none"/>
        </w:rPr>
        <w:t>人</w:t>
      </w:r>
      <w:r>
        <w:rPr>
          <w:rFonts w:hint="eastAsia" w:ascii="宋体" w:hAnsi="宋体" w:eastAsia="宋体" w:cs="宋体"/>
          <w:spacing w:val="10"/>
          <w:sz w:val="24"/>
          <w:szCs w:val="24"/>
          <w:highlight w:val="none"/>
        </w:rPr>
        <w:t>可从应向</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支付的任何金额中扣除此项赔偿费。此赔偿费的支付并不能解</w:t>
      </w:r>
      <w:r>
        <w:rPr>
          <w:rFonts w:hint="eastAsia" w:ascii="宋体" w:hAnsi="宋体" w:eastAsia="宋体" w:cs="宋体"/>
          <w:spacing w:val="16"/>
          <w:sz w:val="24"/>
          <w:szCs w:val="24"/>
          <w:highlight w:val="none"/>
        </w:rPr>
        <w:t>除</w:t>
      </w:r>
      <w:r>
        <w:rPr>
          <w:rFonts w:hint="eastAsia" w:ascii="宋体" w:hAnsi="宋体" w:eastAsia="宋体" w:cs="宋体"/>
          <w:spacing w:val="12"/>
          <w:sz w:val="24"/>
          <w:szCs w:val="24"/>
          <w:highlight w:val="none"/>
          <w:lang w:eastAsia="zh-CN"/>
        </w:rPr>
        <w:t>供应商</w:t>
      </w:r>
      <w:r>
        <w:rPr>
          <w:rFonts w:hint="eastAsia" w:ascii="宋体" w:hAnsi="宋体" w:eastAsia="宋体" w:cs="宋体"/>
          <w:spacing w:val="8"/>
          <w:sz w:val="24"/>
          <w:szCs w:val="24"/>
          <w:highlight w:val="none"/>
        </w:rPr>
        <w:t>完成工程的责任或合同规定的其它责任。</w:t>
      </w:r>
    </w:p>
    <w:p w14:paraId="4C4C255D">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552" w:firstLineChars="200"/>
        <w:textAlignment w:val="baseline"/>
        <w:rPr>
          <w:rFonts w:hint="eastAsia" w:ascii="宋体" w:hAnsi="宋体" w:eastAsia="宋体" w:cs="宋体"/>
          <w:spacing w:val="5"/>
          <w:sz w:val="24"/>
          <w:szCs w:val="24"/>
          <w:highlight w:val="none"/>
        </w:rPr>
      </w:pPr>
      <w:r>
        <w:rPr>
          <w:rFonts w:hint="eastAsia" w:ascii="宋体" w:hAnsi="宋体" w:eastAsia="宋体" w:cs="宋体"/>
          <w:spacing w:val="18"/>
          <w:sz w:val="24"/>
          <w:szCs w:val="24"/>
          <w:highlight w:val="none"/>
        </w:rPr>
        <w:t>2.</w:t>
      </w:r>
      <w:r>
        <w:rPr>
          <w:rFonts w:hint="eastAsia" w:ascii="宋体" w:hAnsi="宋体" w:eastAsia="宋体" w:cs="宋体"/>
          <w:spacing w:val="10"/>
          <w:sz w:val="24"/>
          <w:szCs w:val="24"/>
          <w:highlight w:val="none"/>
        </w:rPr>
        <w:t>2</w:t>
      </w:r>
      <w:r>
        <w:rPr>
          <w:rFonts w:hint="eastAsia" w:ascii="宋体" w:hAnsi="宋体" w:eastAsia="宋体" w:cs="宋体"/>
          <w:spacing w:val="9"/>
          <w:sz w:val="24"/>
          <w:szCs w:val="24"/>
          <w:highlight w:val="none"/>
        </w:rPr>
        <w:t>.1.3.4 工程提前，采购人不支付</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实际施工工期提前于合同工期的赶工措施</w:t>
      </w:r>
      <w:r>
        <w:rPr>
          <w:rFonts w:hint="eastAsia" w:ascii="宋体" w:hAnsi="宋体" w:eastAsia="宋体" w:cs="宋体"/>
          <w:spacing w:val="6"/>
          <w:sz w:val="24"/>
          <w:szCs w:val="24"/>
          <w:highlight w:val="none"/>
        </w:rPr>
        <w:t>费和提前竣工奖</w:t>
      </w:r>
      <w:r>
        <w:rPr>
          <w:rFonts w:hint="eastAsia" w:ascii="宋体" w:hAnsi="宋体" w:eastAsia="宋体" w:cs="宋体"/>
          <w:spacing w:val="5"/>
          <w:sz w:val="24"/>
          <w:szCs w:val="24"/>
          <w:highlight w:val="none"/>
        </w:rPr>
        <w:t>。</w:t>
      </w:r>
    </w:p>
    <w:p w14:paraId="14D7502F">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7"/>
          <w:sz w:val="24"/>
          <w:szCs w:val="24"/>
          <w:highlight w:val="none"/>
        </w:rPr>
        <w:t>.</w:t>
      </w:r>
      <w:r>
        <w:rPr>
          <w:rFonts w:hint="eastAsia" w:ascii="宋体" w:hAnsi="宋体" w:eastAsia="宋体" w:cs="宋体"/>
          <w:spacing w:val="5"/>
          <w:sz w:val="24"/>
          <w:szCs w:val="24"/>
          <w:highlight w:val="none"/>
        </w:rPr>
        <w:t>2.3 踏勘现场</w:t>
      </w:r>
    </w:p>
    <w:p w14:paraId="0B29593B">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2" w:firstLine="480"/>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2.2</w:t>
      </w:r>
      <w:r>
        <w:rPr>
          <w:rFonts w:hint="eastAsia" w:ascii="宋体" w:hAnsi="宋体" w:eastAsia="宋体" w:cs="宋体"/>
          <w:spacing w:val="10"/>
          <w:sz w:val="24"/>
          <w:szCs w:val="24"/>
          <w:highlight w:val="none"/>
        </w:rPr>
        <w:t>.</w:t>
      </w:r>
      <w:r>
        <w:rPr>
          <w:rFonts w:hint="eastAsia" w:ascii="宋体" w:hAnsi="宋体" w:eastAsia="宋体" w:cs="宋体"/>
          <w:spacing w:val="9"/>
          <w:sz w:val="24"/>
          <w:szCs w:val="24"/>
          <w:highlight w:val="none"/>
        </w:rPr>
        <w:t>3.1 由</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自行现场踏勘，</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将需澄清的问题以书面形式提交，采购代</w:t>
      </w:r>
      <w:r>
        <w:rPr>
          <w:rFonts w:hint="eastAsia" w:ascii="宋体" w:hAnsi="宋体" w:eastAsia="宋体" w:cs="宋体"/>
          <w:sz w:val="24"/>
          <w:szCs w:val="24"/>
          <w:highlight w:val="none"/>
        </w:rPr>
        <w:t xml:space="preserve"> </w:t>
      </w:r>
      <w:r>
        <w:rPr>
          <w:rFonts w:hint="eastAsia" w:ascii="宋体" w:hAnsi="宋体" w:eastAsia="宋体" w:cs="宋体"/>
          <w:spacing w:val="20"/>
          <w:sz w:val="24"/>
          <w:szCs w:val="24"/>
          <w:highlight w:val="none"/>
        </w:rPr>
        <w:t>理机</w:t>
      </w:r>
      <w:r>
        <w:rPr>
          <w:rFonts w:hint="eastAsia" w:ascii="宋体" w:hAnsi="宋体" w:eastAsia="宋体" w:cs="宋体"/>
          <w:spacing w:val="16"/>
          <w:sz w:val="24"/>
          <w:szCs w:val="24"/>
          <w:highlight w:val="none"/>
        </w:rPr>
        <w:t>构</w:t>
      </w:r>
      <w:r>
        <w:rPr>
          <w:rFonts w:hint="eastAsia" w:ascii="宋体" w:hAnsi="宋体" w:eastAsia="宋体" w:cs="宋体"/>
          <w:spacing w:val="10"/>
          <w:sz w:val="24"/>
          <w:szCs w:val="24"/>
          <w:highlight w:val="none"/>
        </w:rPr>
        <w:t>、采购人对</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提出的问题或现场踏勘的问题进行答复，形成答疑纪要发送投标</w:t>
      </w:r>
      <w:r>
        <w:rPr>
          <w:rFonts w:hint="eastAsia" w:ascii="宋体" w:hAnsi="宋体" w:eastAsia="宋体" w:cs="宋体"/>
          <w:spacing w:val="9"/>
          <w:sz w:val="24"/>
          <w:szCs w:val="24"/>
          <w:highlight w:val="none"/>
        </w:rPr>
        <w:t>单位。</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承担踏勘现场所发生的自身费用。</w:t>
      </w:r>
    </w:p>
    <w:p w14:paraId="337FC12D">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482"/>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2.2</w:t>
      </w:r>
      <w:r>
        <w:rPr>
          <w:rFonts w:hint="eastAsia" w:ascii="宋体" w:hAnsi="宋体" w:eastAsia="宋体" w:cs="宋体"/>
          <w:spacing w:val="10"/>
          <w:sz w:val="24"/>
          <w:szCs w:val="24"/>
          <w:highlight w:val="none"/>
        </w:rPr>
        <w:t>.</w:t>
      </w:r>
      <w:r>
        <w:rPr>
          <w:rFonts w:hint="eastAsia" w:ascii="宋体" w:hAnsi="宋体" w:eastAsia="宋体" w:cs="宋体"/>
          <w:spacing w:val="9"/>
          <w:sz w:val="24"/>
          <w:szCs w:val="24"/>
          <w:highlight w:val="none"/>
        </w:rPr>
        <w:t>3.2 采购人和采购代理机构向</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提供的有关现场的数据和资料，是现有的能</w:t>
      </w:r>
      <w:r>
        <w:rPr>
          <w:rFonts w:hint="eastAsia" w:ascii="宋体" w:hAnsi="宋体" w:eastAsia="宋体" w:cs="宋体"/>
          <w:spacing w:val="20"/>
          <w:sz w:val="24"/>
          <w:szCs w:val="24"/>
          <w:highlight w:val="none"/>
        </w:rPr>
        <w:t>被</w:t>
      </w:r>
      <w:r>
        <w:rPr>
          <w:rFonts w:hint="eastAsia" w:ascii="宋体" w:hAnsi="宋体" w:eastAsia="宋体" w:cs="宋体"/>
          <w:spacing w:val="20"/>
          <w:sz w:val="24"/>
          <w:szCs w:val="24"/>
          <w:highlight w:val="none"/>
          <w:lang w:eastAsia="zh-CN"/>
        </w:rPr>
        <w:t>供应商</w:t>
      </w:r>
      <w:r>
        <w:rPr>
          <w:rFonts w:hint="eastAsia" w:ascii="宋体" w:hAnsi="宋体" w:eastAsia="宋体" w:cs="宋体"/>
          <w:spacing w:val="10"/>
          <w:sz w:val="24"/>
          <w:szCs w:val="24"/>
          <w:highlight w:val="none"/>
        </w:rPr>
        <w:t>利用的资料，采购人和采购代理机构对</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做出的任何推论、理解和结论均不</w:t>
      </w:r>
      <w:r>
        <w:rPr>
          <w:rFonts w:hint="eastAsia" w:ascii="宋体" w:hAnsi="宋体" w:eastAsia="宋体" w:cs="宋体"/>
          <w:spacing w:val="6"/>
          <w:sz w:val="24"/>
          <w:szCs w:val="24"/>
          <w:highlight w:val="none"/>
        </w:rPr>
        <w:t>承担责任。</w:t>
      </w:r>
    </w:p>
    <w:p w14:paraId="181267CE">
      <w:pPr>
        <w:keepNext w:val="0"/>
        <w:keepLines w:val="0"/>
        <w:pageBreakBefore w:val="0"/>
        <w:widowControl/>
        <w:kinsoku w:val="0"/>
        <w:wordWrap/>
        <w:overflowPunct/>
        <w:topLinePunct w:val="0"/>
        <w:autoSpaceDE w:val="0"/>
        <w:autoSpaceDN w:val="0"/>
        <w:bidi w:val="0"/>
        <w:adjustRightInd w:val="0"/>
        <w:snapToGrid w:val="0"/>
        <w:spacing w:line="480" w:lineRule="exact"/>
        <w:ind w:firstLine="483"/>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2.2</w:t>
      </w:r>
      <w:r>
        <w:rPr>
          <w:rFonts w:hint="eastAsia" w:ascii="宋体" w:hAnsi="宋体" w:eastAsia="宋体" w:cs="宋体"/>
          <w:spacing w:val="10"/>
          <w:sz w:val="24"/>
          <w:szCs w:val="24"/>
          <w:highlight w:val="none"/>
        </w:rPr>
        <w:t>.</w:t>
      </w:r>
      <w:r>
        <w:rPr>
          <w:rFonts w:hint="eastAsia" w:ascii="宋体" w:hAnsi="宋体" w:eastAsia="宋体" w:cs="宋体"/>
          <w:spacing w:val="9"/>
          <w:sz w:val="24"/>
          <w:szCs w:val="24"/>
          <w:highlight w:val="none"/>
        </w:rPr>
        <w:t>3.3 经采购人允许，</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可为踏勘目的进入项目现场，但</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不得因此使</w:t>
      </w:r>
      <w:r>
        <w:rPr>
          <w:rFonts w:hint="eastAsia" w:ascii="宋体" w:hAnsi="宋体" w:eastAsia="宋体" w:cs="宋体"/>
          <w:sz w:val="24"/>
          <w:szCs w:val="24"/>
          <w:highlight w:val="none"/>
        </w:rPr>
        <w:t xml:space="preserve"> </w:t>
      </w:r>
      <w:r>
        <w:rPr>
          <w:rFonts w:hint="eastAsia" w:ascii="宋体" w:hAnsi="宋体" w:eastAsia="宋体" w:cs="宋体"/>
          <w:spacing w:val="18"/>
          <w:sz w:val="24"/>
          <w:szCs w:val="24"/>
          <w:highlight w:val="none"/>
        </w:rPr>
        <w:t>采</w:t>
      </w:r>
      <w:r>
        <w:rPr>
          <w:rFonts w:hint="eastAsia" w:ascii="宋体" w:hAnsi="宋体" w:eastAsia="宋体" w:cs="宋体"/>
          <w:spacing w:val="15"/>
          <w:sz w:val="24"/>
          <w:szCs w:val="24"/>
          <w:highlight w:val="none"/>
        </w:rPr>
        <w:t>购</w:t>
      </w:r>
      <w:r>
        <w:rPr>
          <w:rFonts w:hint="eastAsia" w:ascii="宋体" w:hAnsi="宋体" w:eastAsia="宋体" w:cs="宋体"/>
          <w:spacing w:val="9"/>
          <w:sz w:val="24"/>
          <w:szCs w:val="24"/>
          <w:highlight w:val="none"/>
        </w:rPr>
        <w:t>人承担有关的责任和蒙受损失。</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应承担踏勘现场的责任和风险。</w:t>
      </w:r>
    </w:p>
    <w:p w14:paraId="039C9E73">
      <w:pPr>
        <w:keepNext w:val="0"/>
        <w:keepLines w:val="0"/>
        <w:pageBreakBefore w:val="0"/>
        <w:widowControl/>
        <w:kinsoku w:val="0"/>
        <w:wordWrap/>
        <w:overflowPunct/>
        <w:topLinePunct w:val="0"/>
        <w:autoSpaceDE w:val="0"/>
        <w:autoSpaceDN w:val="0"/>
        <w:bidi w:val="0"/>
        <w:adjustRightInd w:val="0"/>
        <w:snapToGrid w:val="0"/>
        <w:spacing w:line="480" w:lineRule="exact"/>
        <w:ind w:left="485"/>
        <w:textAlignment w:val="baseline"/>
        <w:rPr>
          <w:rFonts w:hint="eastAsia" w:ascii="宋体" w:hAnsi="宋体" w:eastAsia="宋体" w:cs="宋体"/>
          <w:sz w:val="24"/>
          <w:szCs w:val="24"/>
          <w:highlight w:val="none"/>
        </w:rPr>
      </w:pPr>
      <w:r>
        <w:rPr>
          <w:rFonts w:hint="eastAsia" w:ascii="宋体" w:hAnsi="宋体" w:eastAsia="宋体" w:cs="宋体"/>
          <w:spacing w:val="10"/>
          <w:position w:val="1"/>
          <w:sz w:val="24"/>
          <w:szCs w:val="24"/>
          <w:highlight w:val="none"/>
          <w14:textOutline w14:w="4358" w14:cap="sq" w14:cmpd="sng">
            <w14:solidFill>
              <w14:srgbClr w14:val="000000"/>
            </w14:solidFill>
            <w14:prstDash w14:val="solid"/>
            <w14:bevel/>
          </w14:textOutline>
        </w:rPr>
        <w:t>3</w:t>
      </w:r>
      <w:r>
        <w:rPr>
          <w:rFonts w:hint="eastAsia" w:ascii="宋体" w:hAnsi="宋体" w:eastAsia="宋体" w:cs="宋体"/>
          <w:spacing w:val="7"/>
          <w:position w:val="1"/>
          <w:sz w:val="24"/>
          <w:szCs w:val="24"/>
          <w:highlight w:val="none"/>
          <w14:textOutline w14:w="4358" w14:cap="sq" w14:cmpd="sng">
            <w14:solidFill>
              <w14:srgbClr w14:val="000000"/>
            </w14:solidFill>
            <w14:prstDash w14:val="solid"/>
            <w14:bevel/>
          </w14:textOutline>
        </w:rPr>
        <w:t>．磋商费用</w:t>
      </w:r>
    </w:p>
    <w:p w14:paraId="37B1E78B">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9"/>
          <w:sz w:val="24"/>
          <w:szCs w:val="24"/>
          <w:highlight w:val="none"/>
        </w:rPr>
        <w:t>应承担所有与准备和参加磋商有关的费用。</w:t>
      </w:r>
    </w:p>
    <w:p w14:paraId="28FFA2F7">
      <w:pPr>
        <w:keepNext w:val="0"/>
        <w:keepLines w:val="0"/>
        <w:pageBreakBefore w:val="0"/>
        <w:widowControl/>
        <w:kinsoku w:val="0"/>
        <w:wordWrap/>
        <w:overflowPunct/>
        <w:topLinePunct w:val="0"/>
        <w:autoSpaceDE w:val="0"/>
        <w:autoSpaceDN w:val="0"/>
        <w:bidi w:val="0"/>
        <w:adjustRightInd w:val="0"/>
        <w:snapToGrid w:val="0"/>
        <w:spacing w:before="94" w:line="480" w:lineRule="exact"/>
        <w:ind w:left="4224"/>
        <w:textAlignment w:val="baseline"/>
        <w:rPr>
          <w:rFonts w:hint="eastAsia" w:ascii="宋体" w:hAnsi="宋体" w:eastAsia="宋体" w:cs="宋体"/>
          <w:spacing w:val="8"/>
          <w:position w:val="2"/>
          <w:sz w:val="24"/>
          <w:szCs w:val="24"/>
          <w:highlight w:val="none"/>
          <w14:textOutline w14:w="5448" w14:cap="sq" w14:cmpd="sng">
            <w14:solidFill>
              <w14:srgbClr w14:val="000000"/>
            </w14:solidFill>
            <w14:prstDash w14:val="solid"/>
            <w14:bevel/>
          </w14:textOutline>
        </w:rPr>
      </w:pPr>
    </w:p>
    <w:p w14:paraId="35424B9A">
      <w:pPr>
        <w:keepNext w:val="0"/>
        <w:keepLines w:val="0"/>
        <w:pageBreakBefore w:val="0"/>
        <w:widowControl/>
        <w:kinsoku w:val="0"/>
        <w:wordWrap/>
        <w:overflowPunct/>
        <w:topLinePunct w:val="0"/>
        <w:autoSpaceDE w:val="0"/>
        <w:autoSpaceDN w:val="0"/>
        <w:bidi w:val="0"/>
        <w:adjustRightInd w:val="0"/>
        <w:snapToGrid w:val="0"/>
        <w:spacing w:before="94" w:line="480" w:lineRule="exact"/>
        <w:ind w:left="4224"/>
        <w:textAlignment w:val="baseline"/>
        <w:rPr>
          <w:rFonts w:hint="eastAsia" w:ascii="宋体" w:hAnsi="宋体" w:eastAsia="宋体" w:cs="宋体"/>
          <w:sz w:val="24"/>
          <w:szCs w:val="24"/>
          <w:highlight w:val="none"/>
        </w:rPr>
      </w:pPr>
      <w:r>
        <w:rPr>
          <w:rFonts w:hint="eastAsia" w:ascii="宋体" w:hAnsi="宋体" w:eastAsia="宋体" w:cs="宋体"/>
          <w:spacing w:val="8"/>
          <w:position w:val="2"/>
          <w:sz w:val="24"/>
          <w:szCs w:val="24"/>
          <w:highlight w:val="none"/>
          <w14:textOutline w14:w="5448" w14:cap="sq" w14:cmpd="sng">
            <w14:solidFill>
              <w14:srgbClr w14:val="000000"/>
            </w14:solidFill>
            <w14:prstDash w14:val="solid"/>
            <w14:bevel/>
          </w14:textOutline>
        </w:rPr>
        <w:t>二、磋商文件</w:t>
      </w:r>
    </w:p>
    <w:p w14:paraId="001938E6">
      <w:pPr>
        <w:keepNext w:val="0"/>
        <w:keepLines w:val="0"/>
        <w:pageBreakBefore w:val="0"/>
        <w:widowControl/>
        <w:kinsoku w:val="0"/>
        <w:wordWrap/>
        <w:overflowPunct/>
        <w:topLinePunct w:val="0"/>
        <w:autoSpaceDE w:val="0"/>
        <w:autoSpaceDN w:val="0"/>
        <w:bidi w:val="0"/>
        <w:adjustRightInd w:val="0"/>
        <w:snapToGrid w:val="0"/>
        <w:spacing w:before="139"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4．磋商文件构</w:t>
      </w:r>
      <w:r>
        <w:rPr>
          <w:rFonts w:hint="eastAsia" w:ascii="宋体" w:hAnsi="宋体" w:eastAsia="宋体" w:cs="宋体"/>
          <w:spacing w:val="8"/>
          <w:position w:val="1"/>
          <w:sz w:val="24"/>
          <w:szCs w:val="24"/>
          <w:highlight w:val="none"/>
          <w14:textOutline w14:w="4358" w14:cap="sq" w14:cmpd="sng">
            <w14:solidFill>
              <w14:srgbClr w14:val="000000"/>
            </w14:solidFill>
            <w14:prstDash w14:val="solid"/>
            <w14:bevel/>
          </w14:textOutline>
        </w:rPr>
        <w:t>成</w:t>
      </w:r>
    </w:p>
    <w:p w14:paraId="2AAC71DC">
      <w:pPr>
        <w:keepNext w:val="0"/>
        <w:keepLines w:val="0"/>
        <w:pageBreakBefore w:val="0"/>
        <w:widowControl/>
        <w:kinsoku w:val="0"/>
        <w:wordWrap/>
        <w:overflowPunct/>
        <w:topLinePunct w:val="0"/>
        <w:autoSpaceDE w:val="0"/>
        <w:autoSpaceDN w:val="0"/>
        <w:bidi w:val="0"/>
        <w:adjustRightInd w:val="0"/>
        <w:snapToGrid w:val="0"/>
        <w:spacing w:before="46" w:line="480" w:lineRule="exact"/>
        <w:ind w:firstLine="524"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11"/>
          <w:sz w:val="24"/>
          <w:szCs w:val="24"/>
          <w:highlight w:val="none"/>
        </w:rPr>
        <w:t>磋</w:t>
      </w:r>
      <w:r>
        <w:rPr>
          <w:rFonts w:hint="eastAsia" w:ascii="宋体" w:hAnsi="宋体" w:eastAsia="宋体" w:cs="宋体"/>
          <w:spacing w:val="8"/>
          <w:sz w:val="24"/>
          <w:szCs w:val="24"/>
          <w:highlight w:val="none"/>
        </w:rPr>
        <w:t>商文件包括下列内容：</w:t>
      </w:r>
    </w:p>
    <w:p w14:paraId="79C9DAC6">
      <w:pPr>
        <w:keepNext w:val="0"/>
        <w:keepLines w:val="0"/>
        <w:pageBreakBefore w:val="0"/>
        <w:widowControl/>
        <w:kinsoku w:val="0"/>
        <w:wordWrap/>
        <w:overflowPunct/>
        <w:topLinePunct w:val="0"/>
        <w:autoSpaceDE w:val="0"/>
        <w:autoSpaceDN w:val="0"/>
        <w:bidi w:val="0"/>
        <w:adjustRightInd w:val="0"/>
        <w:snapToGrid w:val="0"/>
        <w:spacing w:before="46" w:line="480" w:lineRule="exact"/>
        <w:ind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第</w:t>
      </w:r>
      <w:r>
        <w:rPr>
          <w:rFonts w:hint="eastAsia" w:ascii="宋体" w:hAnsi="宋体" w:eastAsia="宋体" w:cs="宋体"/>
          <w:spacing w:val="9"/>
          <w:sz w:val="24"/>
          <w:szCs w:val="24"/>
          <w:highlight w:val="none"/>
        </w:rPr>
        <w:t>一章</w:t>
      </w:r>
      <w:r>
        <w:rPr>
          <w:rFonts w:hint="eastAsia" w:ascii="宋体" w:hAnsi="宋体" w:eastAsia="宋体" w:cs="宋体"/>
          <w:spacing w:val="9"/>
          <w:sz w:val="24"/>
          <w:szCs w:val="24"/>
          <w:highlight w:val="none"/>
          <w:lang w:val="en-US" w:eastAsia="zh-CN"/>
        </w:rPr>
        <w:t xml:space="preserve">   </w:t>
      </w:r>
      <w:r>
        <w:rPr>
          <w:rFonts w:hint="eastAsia" w:ascii="宋体" w:hAnsi="宋体" w:eastAsia="宋体" w:cs="宋体"/>
          <w:spacing w:val="8"/>
          <w:sz w:val="24"/>
          <w:szCs w:val="24"/>
          <w:highlight w:val="none"/>
        </w:rPr>
        <w:t>磋商公</w:t>
      </w:r>
      <w:r>
        <w:rPr>
          <w:rFonts w:hint="eastAsia" w:ascii="宋体" w:hAnsi="宋体" w:eastAsia="宋体" w:cs="宋体"/>
          <w:spacing w:val="7"/>
          <w:sz w:val="24"/>
          <w:szCs w:val="24"/>
          <w:highlight w:val="none"/>
        </w:rPr>
        <w:t>告</w:t>
      </w:r>
    </w:p>
    <w:p w14:paraId="4CA5D490">
      <w:pPr>
        <w:keepNext w:val="0"/>
        <w:keepLines w:val="0"/>
        <w:pageBreakBefore w:val="0"/>
        <w:widowControl/>
        <w:kinsoku w:val="0"/>
        <w:wordWrap/>
        <w:overflowPunct/>
        <w:topLinePunct w:val="0"/>
        <w:autoSpaceDE w:val="0"/>
        <w:autoSpaceDN w:val="0"/>
        <w:bidi w:val="0"/>
        <w:adjustRightInd w:val="0"/>
        <w:snapToGrid w:val="0"/>
        <w:spacing w:before="197" w:line="480" w:lineRule="exact"/>
        <w:ind w:firstLine="508"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7"/>
          <w:sz w:val="24"/>
          <w:szCs w:val="24"/>
          <w:highlight w:val="none"/>
        </w:rPr>
        <w:t>第二</w:t>
      </w:r>
      <w:r>
        <w:rPr>
          <w:rFonts w:hint="eastAsia" w:ascii="宋体" w:hAnsi="宋体" w:eastAsia="宋体" w:cs="宋体"/>
          <w:spacing w:val="6"/>
          <w:sz w:val="24"/>
          <w:szCs w:val="24"/>
          <w:highlight w:val="none"/>
        </w:rPr>
        <w:t>章</w:t>
      </w:r>
      <w:r>
        <w:rPr>
          <w:rFonts w:hint="eastAsia" w:ascii="宋体" w:hAnsi="宋体" w:eastAsia="宋体" w:cs="宋体"/>
          <w:spacing w:val="6"/>
          <w:sz w:val="24"/>
          <w:szCs w:val="24"/>
          <w:highlight w:val="none"/>
          <w:lang w:val="en-US" w:eastAsia="zh-CN"/>
        </w:rPr>
        <w:t xml:space="preserve">   磋商须知</w:t>
      </w:r>
    </w:p>
    <w:p w14:paraId="3EB406EE">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8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7"/>
          <w:sz w:val="24"/>
          <w:szCs w:val="24"/>
          <w:highlight w:val="none"/>
        </w:rPr>
        <w:t>第三</w:t>
      </w:r>
      <w:r>
        <w:rPr>
          <w:rFonts w:hint="eastAsia" w:ascii="宋体" w:hAnsi="宋体" w:eastAsia="宋体" w:cs="宋体"/>
          <w:spacing w:val="6"/>
          <w:sz w:val="24"/>
          <w:szCs w:val="24"/>
          <w:highlight w:val="none"/>
        </w:rPr>
        <w:t>章</w:t>
      </w:r>
      <w:r>
        <w:rPr>
          <w:rFonts w:hint="eastAsia" w:ascii="宋体" w:hAnsi="宋体" w:eastAsia="宋体" w:cs="宋体"/>
          <w:spacing w:val="6"/>
          <w:sz w:val="24"/>
          <w:szCs w:val="24"/>
          <w:highlight w:val="none"/>
          <w:lang w:val="en-US" w:eastAsia="zh-CN"/>
        </w:rPr>
        <w:t xml:space="preserve">   合同主要条款</w:t>
      </w:r>
    </w:p>
    <w:p w14:paraId="53BD484F">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80"/>
        <w:textAlignment w:val="baseline"/>
        <w:rPr>
          <w:rFonts w:hint="eastAsia" w:ascii="宋体" w:hAnsi="宋体" w:eastAsia="宋体" w:cs="宋体"/>
          <w:spacing w:val="6"/>
          <w:sz w:val="24"/>
          <w:szCs w:val="24"/>
          <w:highlight w:val="none"/>
          <w:lang w:val="en-US" w:eastAsia="zh-CN"/>
        </w:rPr>
      </w:pPr>
      <w:r>
        <w:rPr>
          <w:rFonts w:hint="eastAsia" w:ascii="宋体" w:hAnsi="宋体" w:eastAsia="宋体" w:cs="宋体"/>
          <w:spacing w:val="7"/>
          <w:sz w:val="24"/>
          <w:szCs w:val="24"/>
          <w:highlight w:val="none"/>
        </w:rPr>
        <w:t>第四</w:t>
      </w:r>
      <w:r>
        <w:rPr>
          <w:rFonts w:hint="eastAsia" w:ascii="宋体" w:hAnsi="宋体" w:eastAsia="宋体" w:cs="宋体"/>
          <w:spacing w:val="6"/>
          <w:sz w:val="24"/>
          <w:szCs w:val="24"/>
          <w:highlight w:val="none"/>
        </w:rPr>
        <w:t>章</w:t>
      </w:r>
      <w:r>
        <w:rPr>
          <w:rFonts w:hint="eastAsia" w:ascii="宋体" w:hAnsi="宋体" w:eastAsia="宋体" w:cs="宋体"/>
          <w:spacing w:val="6"/>
          <w:sz w:val="24"/>
          <w:szCs w:val="24"/>
          <w:highlight w:val="none"/>
          <w:lang w:val="en-US" w:eastAsia="zh-CN"/>
        </w:rPr>
        <w:t xml:space="preserve">   工程范围及质量验收标准</w:t>
      </w:r>
    </w:p>
    <w:p w14:paraId="6A03F4E2">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第</w:t>
      </w:r>
      <w:r>
        <w:rPr>
          <w:rFonts w:hint="eastAsia" w:ascii="宋体" w:hAnsi="宋体" w:eastAsia="宋体" w:cs="宋体"/>
          <w:spacing w:val="7"/>
          <w:sz w:val="24"/>
          <w:szCs w:val="24"/>
          <w:highlight w:val="none"/>
          <w:lang w:val="en-US" w:eastAsia="zh-CN"/>
        </w:rPr>
        <w:t>五</w:t>
      </w:r>
      <w:r>
        <w:rPr>
          <w:rFonts w:hint="eastAsia" w:ascii="宋体" w:hAnsi="宋体" w:eastAsia="宋体" w:cs="宋体"/>
          <w:spacing w:val="6"/>
          <w:sz w:val="24"/>
          <w:szCs w:val="24"/>
          <w:highlight w:val="none"/>
        </w:rPr>
        <w:t>章</w:t>
      </w:r>
      <w:r>
        <w:rPr>
          <w:rFonts w:hint="eastAsia" w:ascii="宋体" w:hAnsi="宋体" w:eastAsia="宋体" w:cs="宋体"/>
          <w:spacing w:val="6"/>
          <w:sz w:val="24"/>
          <w:szCs w:val="24"/>
          <w:highlight w:val="none"/>
          <w:lang w:val="en-US" w:eastAsia="zh-CN"/>
        </w:rPr>
        <w:t xml:space="preserve">   磋商响应文件基本格式</w:t>
      </w:r>
    </w:p>
    <w:p w14:paraId="4E8826D1">
      <w:pPr>
        <w:keepNext w:val="0"/>
        <w:keepLines w:val="0"/>
        <w:pageBreakBefore w:val="0"/>
        <w:widowControl/>
        <w:kinsoku w:val="0"/>
        <w:wordWrap/>
        <w:overflowPunct/>
        <w:topLinePunct w:val="0"/>
        <w:autoSpaceDE w:val="0"/>
        <w:autoSpaceDN w:val="0"/>
        <w:bidi w:val="0"/>
        <w:adjustRightInd w:val="0"/>
        <w:snapToGrid w:val="0"/>
        <w:spacing w:before="240" w:line="480" w:lineRule="exact"/>
        <w:ind w:left="485"/>
        <w:textAlignment w:val="baseline"/>
        <w:rPr>
          <w:rFonts w:hint="eastAsia" w:ascii="宋体" w:hAnsi="宋体" w:eastAsia="宋体" w:cs="宋体"/>
          <w:sz w:val="24"/>
          <w:szCs w:val="24"/>
          <w:highlight w:val="none"/>
        </w:rPr>
      </w:pPr>
      <w:r>
        <w:rPr>
          <w:rFonts w:hint="eastAsia" w:ascii="宋体" w:hAnsi="宋体" w:eastAsia="宋体" w:cs="宋体"/>
          <w:spacing w:val="11"/>
          <w:position w:val="1"/>
          <w:sz w:val="24"/>
          <w:szCs w:val="24"/>
          <w:highlight w:val="none"/>
          <w14:textOutline w14:w="4358" w14:cap="sq" w14:cmpd="sng">
            <w14:solidFill>
              <w14:srgbClr w14:val="000000"/>
            </w14:solidFill>
            <w14:prstDash w14:val="solid"/>
            <w14:bevel/>
          </w14:textOutline>
        </w:rPr>
        <w:t>5</w:t>
      </w: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．磋商文件的澄清和修改</w:t>
      </w:r>
    </w:p>
    <w:p w14:paraId="00998C4D">
      <w:pPr>
        <w:keepNext w:val="0"/>
        <w:keepLines w:val="0"/>
        <w:pageBreakBefore w:val="0"/>
        <w:widowControl/>
        <w:kinsoku w:val="0"/>
        <w:wordWrap/>
        <w:overflowPunct/>
        <w:topLinePunct w:val="0"/>
        <w:autoSpaceDE w:val="0"/>
        <w:autoSpaceDN w:val="0"/>
        <w:bidi w:val="0"/>
        <w:adjustRightInd w:val="0"/>
        <w:snapToGrid w:val="0"/>
        <w:spacing w:before="173" w:line="480" w:lineRule="exact"/>
        <w:ind w:firstLine="484"/>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5</w:t>
      </w:r>
      <w:r>
        <w:rPr>
          <w:rFonts w:hint="eastAsia" w:ascii="宋体" w:hAnsi="宋体" w:eastAsia="宋体" w:cs="宋体"/>
          <w:spacing w:val="10"/>
          <w:sz w:val="24"/>
          <w:szCs w:val="24"/>
          <w:highlight w:val="none"/>
        </w:rPr>
        <w:t>.1 提交首次响应文件截止之日前，采购单位可以对已发出的磋商文件进行必要的</w:t>
      </w:r>
      <w:r>
        <w:rPr>
          <w:rFonts w:hint="eastAsia" w:ascii="宋体" w:hAnsi="宋体" w:eastAsia="宋体" w:cs="宋体"/>
          <w:spacing w:val="20"/>
          <w:sz w:val="24"/>
          <w:szCs w:val="24"/>
          <w:highlight w:val="none"/>
        </w:rPr>
        <w:t>澄清</w:t>
      </w:r>
      <w:r>
        <w:rPr>
          <w:rFonts w:hint="eastAsia" w:ascii="宋体" w:hAnsi="宋体" w:eastAsia="宋体" w:cs="宋体"/>
          <w:spacing w:val="18"/>
          <w:sz w:val="24"/>
          <w:szCs w:val="24"/>
          <w:highlight w:val="none"/>
        </w:rPr>
        <w:t>或</w:t>
      </w:r>
      <w:r>
        <w:rPr>
          <w:rFonts w:hint="eastAsia" w:ascii="宋体" w:hAnsi="宋体" w:eastAsia="宋体" w:cs="宋体"/>
          <w:spacing w:val="10"/>
          <w:sz w:val="24"/>
          <w:szCs w:val="24"/>
          <w:highlight w:val="none"/>
        </w:rPr>
        <w:t>者修改，澄清或者修改的内容作为磋商文件的组成部分。澄清或者修改的内容可能影</w:t>
      </w:r>
      <w:r>
        <w:rPr>
          <w:rFonts w:hint="eastAsia" w:ascii="宋体" w:hAnsi="宋体" w:eastAsia="宋体" w:cs="宋体"/>
          <w:spacing w:val="14"/>
          <w:sz w:val="24"/>
          <w:szCs w:val="24"/>
          <w:highlight w:val="none"/>
        </w:rPr>
        <w:t>响响</w:t>
      </w:r>
      <w:r>
        <w:rPr>
          <w:rFonts w:hint="eastAsia" w:ascii="宋体" w:hAnsi="宋体" w:eastAsia="宋体" w:cs="宋体"/>
          <w:spacing w:val="12"/>
          <w:sz w:val="24"/>
          <w:szCs w:val="24"/>
          <w:highlight w:val="none"/>
        </w:rPr>
        <w:t>应</w:t>
      </w:r>
      <w:r>
        <w:rPr>
          <w:rFonts w:hint="eastAsia" w:ascii="宋体" w:hAnsi="宋体" w:eastAsia="宋体" w:cs="宋体"/>
          <w:spacing w:val="7"/>
          <w:sz w:val="24"/>
          <w:szCs w:val="24"/>
          <w:highlight w:val="none"/>
        </w:rPr>
        <w:t>文件编制的，招标采购单位在提交首次文件截止时间 5 日前，以书面形式通知所有获</w:t>
      </w:r>
      <w:r>
        <w:rPr>
          <w:rFonts w:hint="eastAsia" w:ascii="宋体" w:hAnsi="宋体" w:eastAsia="宋体" w:cs="宋体"/>
          <w:spacing w:val="14"/>
          <w:sz w:val="24"/>
          <w:szCs w:val="24"/>
          <w:highlight w:val="none"/>
        </w:rPr>
        <w:t>取磋</w:t>
      </w:r>
      <w:r>
        <w:rPr>
          <w:rFonts w:hint="eastAsia" w:ascii="宋体" w:hAnsi="宋体" w:eastAsia="宋体" w:cs="宋体"/>
          <w:spacing w:val="12"/>
          <w:sz w:val="24"/>
          <w:szCs w:val="24"/>
          <w:highlight w:val="none"/>
        </w:rPr>
        <w:t>商</w:t>
      </w:r>
      <w:r>
        <w:rPr>
          <w:rFonts w:hint="eastAsia" w:ascii="宋体" w:hAnsi="宋体" w:eastAsia="宋体" w:cs="宋体"/>
          <w:spacing w:val="7"/>
          <w:sz w:val="24"/>
          <w:szCs w:val="24"/>
          <w:highlight w:val="none"/>
        </w:rPr>
        <w:t>文件的</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；不足 5 日的，采购人、采购代理机构应当顺延提交首次响应文件截</w:t>
      </w:r>
      <w:r>
        <w:rPr>
          <w:rFonts w:hint="eastAsia" w:ascii="宋体" w:hAnsi="宋体" w:eastAsia="宋体" w:cs="宋体"/>
          <w:spacing w:val="5"/>
          <w:sz w:val="24"/>
          <w:szCs w:val="24"/>
          <w:highlight w:val="none"/>
        </w:rPr>
        <w:t>止时间。</w:t>
      </w:r>
    </w:p>
    <w:p w14:paraId="7486C653">
      <w:pPr>
        <w:keepNext w:val="0"/>
        <w:keepLines w:val="0"/>
        <w:pageBreakBefore w:val="0"/>
        <w:widowControl/>
        <w:kinsoku w:val="0"/>
        <w:wordWrap/>
        <w:overflowPunct/>
        <w:topLinePunct w:val="0"/>
        <w:autoSpaceDE w:val="0"/>
        <w:autoSpaceDN w:val="0"/>
        <w:bidi w:val="0"/>
        <w:adjustRightInd w:val="0"/>
        <w:snapToGrid w:val="0"/>
        <w:spacing w:before="1" w:line="480" w:lineRule="exact"/>
        <w:ind w:left="3" w:firstLine="481"/>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5.2 任何要求对磋商文件进行澄清的</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均应在响应文件递交截止期 3 日前以书</w:t>
      </w:r>
      <w:r>
        <w:rPr>
          <w:rFonts w:hint="eastAsia" w:ascii="宋体" w:hAnsi="宋体" w:eastAsia="宋体" w:cs="宋体"/>
          <w:spacing w:val="2"/>
          <w:sz w:val="24"/>
          <w:szCs w:val="24"/>
          <w:highlight w:val="none"/>
        </w:rPr>
        <w:t>面</w:t>
      </w:r>
      <w:r>
        <w:rPr>
          <w:rFonts w:hint="eastAsia" w:ascii="宋体" w:hAnsi="宋体" w:eastAsia="宋体" w:cs="宋体"/>
          <w:spacing w:val="20"/>
          <w:sz w:val="24"/>
          <w:szCs w:val="24"/>
          <w:highlight w:val="none"/>
        </w:rPr>
        <w:t>形式</w:t>
      </w:r>
      <w:r>
        <w:rPr>
          <w:rFonts w:hint="eastAsia" w:ascii="宋体" w:hAnsi="宋体" w:eastAsia="宋体" w:cs="宋体"/>
          <w:spacing w:val="16"/>
          <w:sz w:val="24"/>
          <w:szCs w:val="24"/>
          <w:highlight w:val="none"/>
        </w:rPr>
        <w:t>通</w:t>
      </w:r>
      <w:r>
        <w:rPr>
          <w:rFonts w:hint="eastAsia" w:ascii="宋体" w:hAnsi="宋体" w:eastAsia="宋体" w:cs="宋体"/>
          <w:spacing w:val="10"/>
          <w:sz w:val="24"/>
          <w:szCs w:val="24"/>
          <w:highlight w:val="none"/>
        </w:rPr>
        <w:t>知采购代理机构，采购代理机构对</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所要求澄清的内容以书面形式予以答复。</w:t>
      </w:r>
      <w:r>
        <w:rPr>
          <w:rFonts w:hint="eastAsia" w:ascii="宋体" w:hAnsi="宋体" w:eastAsia="宋体" w:cs="宋体"/>
          <w:spacing w:val="20"/>
          <w:sz w:val="24"/>
          <w:szCs w:val="24"/>
          <w:highlight w:val="none"/>
          <w:lang w:eastAsia="zh-CN"/>
        </w:rPr>
        <w:t>供应商</w:t>
      </w:r>
      <w:r>
        <w:rPr>
          <w:rFonts w:hint="eastAsia" w:ascii="宋体" w:hAnsi="宋体" w:eastAsia="宋体" w:cs="宋体"/>
          <w:spacing w:val="10"/>
          <w:sz w:val="24"/>
          <w:szCs w:val="24"/>
          <w:highlight w:val="none"/>
        </w:rPr>
        <w:t>在规定的时间内未要求对磋商文件澄清或提出疑问的，将视其为无异议。对磋商文</w:t>
      </w:r>
      <w:r>
        <w:rPr>
          <w:rFonts w:hint="eastAsia" w:ascii="宋体" w:hAnsi="宋体" w:eastAsia="宋体" w:cs="宋体"/>
          <w:spacing w:val="20"/>
          <w:sz w:val="24"/>
          <w:szCs w:val="24"/>
          <w:highlight w:val="none"/>
        </w:rPr>
        <w:t>件中</w:t>
      </w:r>
      <w:r>
        <w:rPr>
          <w:rFonts w:hint="eastAsia" w:ascii="宋体" w:hAnsi="宋体" w:eastAsia="宋体" w:cs="宋体"/>
          <w:spacing w:val="19"/>
          <w:sz w:val="24"/>
          <w:szCs w:val="24"/>
          <w:highlight w:val="none"/>
        </w:rPr>
        <w:t>描</w:t>
      </w:r>
      <w:r>
        <w:rPr>
          <w:rFonts w:hint="eastAsia" w:ascii="宋体" w:hAnsi="宋体" w:eastAsia="宋体" w:cs="宋体"/>
          <w:spacing w:val="10"/>
          <w:sz w:val="24"/>
          <w:szCs w:val="24"/>
          <w:highlight w:val="none"/>
        </w:rPr>
        <w:t>述有歧义或前后不一致的地方，磋商小组有权进行评判，但对同一条款的评判应适用</w:t>
      </w:r>
      <w:r>
        <w:rPr>
          <w:rFonts w:hint="eastAsia" w:ascii="宋体" w:hAnsi="宋体" w:eastAsia="宋体" w:cs="宋体"/>
          <w:spacing w:val="7"/>
          <w:sz w:val="24"/>
          <w:szCs w:val="24"/>
          <w:highlight w:val="none"/>
        </w:rPr>
        <w:t>于每个</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w:t>
      </w:r>
    </w:p>
    <w:p w14:paraId="3EBD177F">
      <w:pPr>
        <w:keepNext w:val="0"/>
        <w:keepLines w:val="0"/>
        <w:pageBreakBefore w:val="0"/>
        <w:widowControl/>
        <w:kinsoku w:val="0"/>
        <w:wordWrap/>
        <w:overflowPunct/>
        <w:topLinePunct w:val="0"/>
        <w:autoSpaceDE w:val="0"/>
        <w:autoSpaceDN w:val="0"/>
        <w:bidi w:val="0"/>
        <w:adjustRightInd w:val="0"/>
        <w:snapToGrid w:val="0"/>
        <w:spacing w:before="197" w:line="480" w:lineRule="exact"/>
        <w:ind w:firstLine="486"/>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5</w:t>
      </w:r>
      <w:r>
        <w:rPr>
          <w:rFonts w:hint="eastAsia" w:ascii="宋体" w:hAnsi="宋体" w:eastAsia="宋体" w:cs="宋体"/>
          <w:spacing w:val="10"/>
          <w:sz w:val="24"/>
          <w:szCs w:val="24"/>
          <w:highlight w:val="none"/>
        </w:rPr>
        <w:t>.3 采购代理机构对磋商文件的修改将以书面形式发给所有磋商文件收受人，该修改书</w:t>
      </w:r>
      <w:r>
        <w:rPr>
          <w:rFonts w:hint="eastAsia" w:ascii="宋体" w:hAnsi="宋体" w:eastAsia="宋体" w:cs="宋体"/>
          <w:spacing w:val="14"/>
          <w:sz w:val="24"/>
          <w:szCs w:val="24"/>
          <w:highlight w:val="none"/>
        </w:rPr>
        <w:t>将构成磋</w:t>
      </w:r>
      <w:r>
        <w:rPr>
          <w:rFonts w:hint="eastAsia" w:ascii="宋体" w:hAnsi="宋体" w:eastAsia="宋体" w:cs="宋体"/>
          <w:spacing w:val="7"/>
          <w:sz w:val="24"/>
          <w:szCs w:val="24"/>
          <w:highlight w:val="none"/>
        </w:rPr>
        <w:t>商文件的一部分,对</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有约束力。</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在收到通知后应立即以电话、电子</w:t>
      </w:r>
      <w:r>
        <w:rPr>
          <w:rFonts w:hint="eastAsia" w:ascii="宋体" w:hAnsi="宋体" w:eastAsia="宋体" w:cs="宋体"/>
          <w:spacing w:val="16"/>
          <w:sz w:val="24"/>
          <w:szCs w:val="24"/>
          <w:highlight w:val="none"/>
        </w:rPr>
        <w:t>邮</w:t>
      </w:r>
      <w:r>
        <w:rPr>
          <w:rFonts w:hint="eastAsia" w:ascii="宋体" w:hAnsi="宋体" w:eastAsia="宋体" w:cs="宋体"/>
          <w:spacing w:val="10"/>
          <w:sz w:val="24"/>
          <w:szCs w:val="24"/>
          <w:highlight w:val="none"/>
        </w:rPr>
        <w:t>件</w:t>
      </w:r>
      <w:r>
        <w:rPr>
          <w:rFonts w:hint="eastAsia" w:ascii="宋体" w:hAnsi="宋体" w:eastAsia="宋体" w:cs="宋体"/>
          <w:spacing w:val="8"/>
          <w:sz w:val="24"/>
          <w:szCs w:val="24"/>
          <w:highlight w:val="none"/>
        </w:rPr>
        <w:t>或其他书面形式予以确认。</w:t>
      </w:r>
    </w:p>
    <w:p w14:paraId="564BC81F">
      <w:pPr>
        <w:keepNext w:val="0"/>
        <w:keepLines w:val="0"/>
        <w:pageBreakBefore w:val="0"/>
        <w:widowControl/>
        <w:kinsoku w:val="0"/>
        <w:wordWrap/>
        <w:overflowPunct/>
        <w:topLinePunct w:val="0"/>
        <w:autoSpaceDE w:val="0"/>
        <w:autoSpaceDN w:val="0"/>
        <w:bidi w:val="0"/>
        <w:adjustRightInd w:val="0"/>
        <w:snapToGrid w:val="0"/>
        <w:spacing w:line="480" w:lineRule="exact"/>
        <w:ind w:left="1" w:firstLine="484"/>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5</w:t>
      </w:r>
      <w:r>
        <w:rPr>
          <w:rFonts w:hint="eastAsia" w:ascii="宋体" w:hAnsi="宋体" w:eastAsia="宋体" w:cs="宋体"/>
          <w:spacing w:val="10"/>
          <w:sz w:val="24"/>
          <w:szCs w:val="24"/>
          <w:highlight w:val="none"/>
        </w:rPr>
        <w:t>.4 在磋商过程中，磋商文件如有实质性变动的，磋商小组应当以书面形式通知所有参</w:t>
      </w:r>
      <w:r>
        <w:rPr>
          <w:rFonts w:hint="eastAsia" w:ascii="宋体" w:hAnsi="宋体" w:eastAsia="宋体" w:cs="宋体"/>
          <w:spacing w:val="8"/>
          <w:sz w:val="24"/>
          <w:szCs w:val="24"/>
          <w:highlight w:val="none"/>
        </w:rPr>
        <w:t>加磋商的</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6"/>
          <w:sz w:val="24"/>
          <w:szCs w:val="24"/>
          <w:highlight w:val="none"/>
        </w:rPr>
        <w:t>。</w:t>
      </w:r>
    </w:p>
    <w:p w14:paraId="5F3DEBEB">
      <w:pPr>
        <w:keepNext w:val="0"/>
        <w:keepLines w:val="0"/>
        <w:pageBreakBefore w:val="0"/>
        <w:widowControl/>
        <w:kinsoku w:val="0"/>
        <w:wordWrap/>
        <w:overflowPunct/>
        <w:topLinePunct w:val="0"/>
        <w:autoSpaceDE w:val="0"/>
        <w:autoSpaceDN w:val="0"/>
        <w:bidi w:val="0"/>
        <w:adjustRightInd w:val="0"/>
        <w:snapToGrid w:val="0"/>
        <w:spacing w:line="480" w:lineRule="exact"/>
        <w:ind w:left="1" w:firstLine="484"/>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5</w:t>
      </w:r>
      <w:r>
        <w:rPr>
          <w:rFonts w:hint="eastAsia" w:ascii="宋体" w:hAnsi="宋体" w:eastAsia="宋体" w:cs="宋体"/>
          <w:spacing w:val="10"/>
          <w:sz w:val="24"/>
          <w:szCs w:val="24"/>
          <w:highlight w:val="none"/>
        </w:rPr>
        <w:t>.5 招标采购单位可以视采购具体情况，延长磋商文件提交截止时间和磋商时间，并将</w:t>
      </w:r>
      <w:r>
        <w:rPr>
          <w:rFonts w:hint="eastAsia" w:ascii="宋体" w:hAnsi="宋体" w:eastAsia="宋体" w:cs="宋体"/>
          <w:spacing w:val="9"/>
          <w:sz w:val="24"/>
          <w:szCs w:val="24"/>
          <w:highlight w:val="none"/>
        </w:rPr>
        <w:t>变更时间书面通知所有磋商文件收受人</w:t>
      </w:r>
      <w:r>
        <w:rPr>
          <w:rFonts w:hint="eastAsia" w:ascii="宋体" w:hAnsi="宋体" w:eastAsia="宋体" w:cs="宋体"/>
          <w:spacing w:val="7"/>
          <w:sz w:val="24"/>
          <w:szCs w:val="24"/>
          <w:highlight w:val="none"/>
        </w:rPr>
        <w:t>。</w:t>
      </w:r>
    </w:p>
    <w:p w14:paraId="15E9772E">
      <w:pPr>
        <w:keepNext w:val="0"/>
        <w:keepLines w:val="0"/>
        <w:pageBreakBefore w:val="0"/>
        <w:widowControl/>
        <w:kinsoku w:val="0"/>
        <w:wordWrap/>
        <w:overflowPunct/>
        <w:topLinePunct w:val="0"/>
        <w:autoSpaceDE w:val="0"/>
        <w:autoSpaceDN w:val="0"/>
        <w:bidi w:val="0"/>
        <w:adjustRightInd w:val="0"/>
        <w:snapToGrid w:val="0"/>
        <w:spacing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16"/>
          <w:position w:val="1"/>
          <w:sz w:val="24"/>
          <w:szCs w:val="24"/>
          <w:highlight w:val="none"/>
        </w:rPr>
        <w:t>6</w:t>
      </w:r>
      <w:r>
        <w:rPr>
          <w:rFonts w:hint="eastAsia" w:ascii="宋体" w:hAnsi="宋体" w:eastAsia="宋体" w:cs="宋体"/>
          <w:spacing w:val="12"/>
          <w:position w:val="1"/>
          <w:sz w:val="24"/>
          <w:szCs w:val="24"/>
          <w:highlight w:val="none"/>
        </w:rPr>
        <w:t>.</w:t>
      </w:r>
      <w:r>
        <w:rPr>
          <w:rFonts w:hint="eastAsia" w:ascii="宋体" w:hAnsi="宋体" w:eastAsia="宋体" w:cs="宋体"/>
          <w:spacing w:val="8"/>
          <w:position w:val="1"/>
          <w:sz w:val="24"/>
          <w:szCs w:val="24"/>
          <w:highlight w:val="none"/>
        </w:rPr>
        <w:t>磋商文件的解释权归采购人及采购代理机构。</w:t>
      </w:r>
    </w:p>
    <w:p w14:paraId="57997922">
      <w:pPr>
        <w:keepNext w:val="0"/>
        <w:keepLines w:val="0"/>
        <w:pageBreakBefore w:val="0"/>
        <w:widowControl/>
        <w:kinsoku w:val="0"/>
        <w:wordWrap/>
        <w:overflowPunct/>
        <w:topLinePunct w:val="0"/>
        <w:autoSpaceDE w:val="0"/>
        <w:autoSpaceDN w:val="0"/>
        <w:bidi w:val="0"/>
        <w:adjustRightInd w:val="0"/>
        <w:snapToGrid w:val="0"/>
        <w:spacing w:before="94" w:line="480" w:lineRule="exact"/>
        <w:ind w:left="3469"/>
        <w:textAlignment w:val="baseline"/>
        <w:outlineLvl w:val="1"/>
        <w:rPr>
          <w:rFonts w:hint="eastAsia" w:ascii="宋体" w:hAnsi="宋体" w:eastAsia="宋体" w:cs="宋体"/>
          <w:sz w:val="21"/>
          <w:highlight w:val="none"/>
        </w:rPr>
      </w:pPr>
      <w:r>
        <w:rPr>
          <w:rFonts w:hint="eastAsia" w:ascii="宋体" w:hAnsi="宋体" w:eastAsia="宋体" w:cs="宋体"/>
          <w:spacing w:val="15"/>
          <w:position w:val="1"/>
          <w:sz w:val="29"/>
          <w:szCs w:val="29"/>
          <w:highlight w:val="none"/>
          <w14:textOutline w14:w="5448" w14:cap="sq" w14:cmpd="sng">
            <w14:solidFill>
              <w14:srgbClr w14:val="000000"/>
            </w14:solidFill>
            <w14:prstDash w14:val="solid"/>
            <w14:bevel/>
          </w14:textOutline>
        </w:rPr>
        <w:t>三</w:t>
      </w:r>
      <w:r>
        <w:rPr>
          <w:rFonts w:hint="eastAsia" w:ascii="宋体" w:hAnsi="宋体" w:eastAsia="宋体" w:cs="宋体"/>
          <w:spacing w:val="9"/>
          <w:position w:val="1"/>
          <w:sz w:val="29"/>
          <w:szCs w:val="29"/>
          <w:highlight w:val="none"/>
          <w14:textOutline w14:w="5448" w14:cap="sq" w14:cmpd="sng">
            <w14:solidFill>
              <w14:srgbClr w14:val="000000"/>
            </w14:solidFill>
            <w14:prstDash w14:val="solid"/>
            <w14:bevel/>
          </w14:textOutline>
        </w:rPr>
        <w:t>、响应文件的编制</w:t>
      </w:r>
    </w:p>
    <w:p w14:paraId="312FE0F0">
      <w:pPr>
        <w:keepNext w:val="0"/>
        <w:keepLines w:val="0"/>
        <w:pageBreakBefore w:val="0"/>
        <w:widowControl/>
        <w:kinsoku w:val="0"/>
        <w:wordWrap/>
        <w:overflowPunct/>
        <w:topLinePunct w:val="0"/>
        <w:autoSpaceDE w:val="0"/>
        <w:autoSpaceDN w:val="0"/>
        <w:bidi w:val="0"/>
        <w:adjustRightInd w:val="0"/>
        <w:snapToGrid w:val="0"/>
        <w:spacing w:before="76" w:line="480" w:lineRule="exact"/>
        <w:ind w:left="487"/>
        <w:textAlignment w:val="baseline"/>
        <w:rPr>
          <w:rFonts w:hint="eastAsia" w:ascii="宋体" w:hAnsi="宋体" w:eastAsia="宋体" w:cs="宋体"/>
          <w:sz w:val="24"/>
          <w:szCs w:val="24"/>
          <w:highlight w:val="none"/>
        </w:rPr>
      </w:pP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7</w:t>
      </w:r>
      <w:r>
        <w:rPr>
          <w:rFonts w:hint="eastAsia" w:ascii="宋体" w:hAnsi="宋体" w:eastAsia="宋体" w:cs="宋体"/>
          <w:spacing w:val="7"/>
          <w:position w:val="1"/>
          <w:sz w:val="24"/>
          <w:szCs w:val="24"/>
          <w:highlight w:val="none"/>
          <w14:textOutline w14:w="4358" w14:cap="sq" w14:cmpd="sng">
            <w14:solidFill>
              <w14:srgbClr w14:val="000000"/>
            </w14:solidFill>
            <w14:prstDash w14:val="solid"/>
            <w14:bevel/>
          </w14:textOutline>
        </w:rPr>
        <w:t>．编制要求</w:t>
      </w:r>
    </w:p>
    <w:p w14:paraId="65BD7CA1">
      <w:pPr>
        <w:keepNext w:val="0"/>
        <w:keepLines w:val="0"/>
        <w:pageBreakBefore w:val="0"/>
        <w:widowControl/>
        <w:kinsoku w:val="0"/>
        <w:wordWrap/>
        <w:overflowPunct/>
        <w:topLinePunct w:val="0"/>
        <w:autoSpaceDE w:val="0"/>
        <w:autoSpaceDN w:val="0"/>
        <w:bidi w:val="0"/>
        <w:adjustRightInd w:val="0"/>
        <w:snapToGrid w:val="0"/>
        <w:spacing w:before="173" w:line="480" w:lineRule="exact"/>
        <w:ind w:left="1" w:firstLine="485"/>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7</w:t>
      </w:r>
      <w:r>
        <w:rPr>
          <w:rFonts w:hint="eastAsia" w:ascii="宋体" w:hAnsi="宋体" w:eastAsia="宋体" w:cs="宋体"/>
          <w:spacing w:val="10"/>
          <w:sz w:val="24"/>
          <w:szCs w:val="24"/>
          <w:highlight w:val="none"/>
        </w:rPr>
        <w:t xml:space="preserve">.1 </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应认真阅读磋商文件的所有内容，严格按照磋商文件的要求编制和提供响</w:t>
      </w:r>
      <w:r>
        <w:rPr>
          <w:rFonts w:hint="eastAsia" w:ascii="宋体" w:hAnsi="宋体" w:eastAsia="宋体" w:cs="宋体"/>
          <w:spacing w:val="20"/>
          <w:sz w:val="24"/>
          <w:szCs w:val="24"/>
          <w:highlight w:val="none"/>
        </w:rPr>
        <w:t>应文</w:t>
      </w:r>
      <w:r>
        <w:rPr>
          <w:rFonts w:hint="eastAsia" w:ascii="宋体" w:hAnsi="宋体" w:eastAsia="宋体" w:cs="宋体"/>
          <w:spacing w:val="18"/>
          <w:sz w:val="24"/>
          <w:szCs w:val="24"/>
          <w:highlight w:val="none"/>
        </w:rPr>
        <w:t>件</w:t>
      </w:r>
      <w:r>
        <w:rPr>
          <w:rFonts w:hint="eastAsia" w:ascii="宋体" w:hAnsi="宋体" w:eastAsia="宋体" w:cs="宋体"/>
          <w:spacing w:val="10"/>
          <w:sz w:val="24"/>
          <w:szCs w:val="24"/>
          <w:highlight w:val="none"/>
        </w:rPr>
        <w:t>，并保证所提供的全部资料的真实性，使响应文件对磋商文件作出实质性响应。如果</w:t>
      </w:r>
      <w:r>
        <w:rPr>
          <w:rFonts w:hint="eastAsia" w:ascii="宋体" w:hAnsi="宋体" w:eastAsia="宋体" w:cs="宋体"/>
          <w:spacing w:val="20"/>
          <w:sz w:val="24"/>
          <w:szCs w:val="24"/>
          <w:highlight w:val="none"/>
          <w:lang w:eastAsia="zh-CN"/>
        </w:rPr>
        <w:t>供应商</w:t>
      </w:r>
      <w:r>
        <w:rPr>
          <w:rFonts w:hint="eastAsia" w:ascii="宋体" w:hAnsi="宋体" w:eastAsia="宋体" w:cs="宋体"/>
          <w:spacing w:val="10"/>
          <w:sz w:val="24"/>
          <w:szCs w:val="24"/>
          <w:highlight w:val="none"/>
        </w:rPr>
        <w:t>在响应文件中没有按照磋商文件要求提交全部资料或者响应文件没有对磋商文件在</w:t>
      </w:r>
      <w:r>
        <w:rPr>
          <w:rFonts w:hint="eastAsia" w:ascii="宋体" w:hAnsi="宋体" w:eastAsia="宋体" w:cs="宋体"/>
          <w:spacing w:val="11"/>
          <w:sz w:val="24"/>
          <w:szCs w:val="24"/>
          <w:highlight w:val="none"/>
        </w:rPr>
        <w:t>各</w:t>
      </w:r>
      <w:r>
        <w:rPr>
          <w:rFonts w:hint="eastAsia" w:ascii="宋体" w:hAnsi="宋体" w:eastAsia="宋体" w:cs="宋体"/>
          <w:spacing w:val="9"/>
          <w:sz w:val="24"/>
          <w:szCs w:val="24"/>
          <w:highlight w:val="none"/>
        </w:rPr>
        <w:t>方面都做出实质性响应，其投标将按废标处理。</w:t>
      </w:r>
    </w:p>
    <w:p w14:paraId="1B65594B">
      <w:pPr>
        <w:keepNext w:val="0"/>
        <w:keepLines w:val="0"/>
        <w:pageBreakBefore w:val="0"/>
        <w:widowControl/>
        <w:kinsoku w:val="0"/>
        <w:wordWrap/>
        <w:overflowPunct/>
        <w:topLinePunct w:val="0"/>
        <w:autoSpaceDE w:val="0"/>
        <w:autoSpaceDN w:val="0"/>
        <w:bidi w:val="0"/>
        <w:adjustRightInd w:val="0"/>
        <w:snapToGrid w:val="0"/>
        <w:spacing w:before="2" w:line="480" w:lineRule="exact"/>
        <w:ind w:left="2" w:firstLine="484"/>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7</w:t>
      </w:r>
      <w:r>
        <w:rPr>
          <w:rFonts w:hint="eastAsia" w:ascii="宋体" w:hAnsi="宋体" w:eastAsia="宋体" w:cs="宋体"/>
          <w:spacing w:val="10"/>
          <w:sz w:val="24"/>
          <w:szCs w:val="24"/>
          <w:highlight w:val="none"/>
        </w:rPr>
        <w:t xml:space="preserve">.2 </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提交的响应文件以及</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与采购代理机构就有关磋商的所有来往函电</w:t>
      </w:r>
      <w:r>
        <w:rPr>
          <w:rFonts w:hint="eastAsia" w:ascii="宋体" w:hAnsi="宋体" w:eastAsia="宋体" w:cs="宋体"/>
          <w:sz w:val="24"/>
          <w:szCs w:val="24"/>
          <w:highlight w:val="none"/>
        </w:rPr>
        <w:t xml:space="preserve"> </w:t>
      </w:r>
      <w:r>
        <w:rPr>
          <w:rFonts w:hint="eastAsia" w:ascii="宋体" w:hAnsi="宋体" w:eastAsia="宋体" w:cs="宋体"/>
          <w:spacing w:val="10"/>
          <w:sz w:val="24"/>
          <w:szCs w:val="24"/>
          <w:highlight w:val="none"/>
        </w:rPr>
        <w:t>均</w:t>
      </w:r>
      <w:r>
        <w:rPr>
          <w:rFonts w:hint="eastAsia" w:ascii="宋体" w:hAnsi="宋体" w:eastAsia="宋体" w:cs="宋体"/>
          <w:spacing w:val="7"/>
          <w:sz w:val="24"/>
          <w:szCs w:val="24"/>
          <w:highlight w:val="none"/>
        </w:rPr>
        <w:t>应以中文书写。</w:t>
      </w:r>
    </w:p>
    <w:p w14:paraId="1EBCCBDF">
      <w:pPr>
        <w:keepNext w:val="0"/>
        <w:keepLines w:val="0"/>
        <w:pageBreakBefore w:val="0"/>
        <w:widowControl/>
        <w:kinsoku w:val="0"/>
        <w:wordWrap/>
        <w:overflowPunct/>
        <w:topLinePunct w:val="0"/>
        <w:autoSpaceDE w:val="0"/>
        <w:autoSpaceDN w:val="0"/>
        <w:bidi w:val="0"/>
        <w:adjustRightInd w:val="0"/>
        <w:snapToGrid w:val="0"/>
        <w:spacing w:line="480" w:lineRule="exact"/>
        <w:ind w:left="482"/>
        <w:textAlignment w:val="baseline"/>
        <w:rPr>
          <w:rFonts w:hint="eastAsia" w:ascii="宋体" w:hAnsi="宋体" w:eastAsia="宋体" w:cs="宋体"/>
          <w:sz w:val="24"/>
          <w:szCs w:val="24"/>
          <w:highlight w:val="none"/>
        </w:rPr>
      </w:pPr>
      <w:r>
        <w:rPr>
          <w:rFonts w:hint="eastAsia" w:ascii="宋体" w:hAnsi="宋体" w:eastAsia="宋体" w:cs="宋体"/>
          <w:spacing w:val="14"/>
          <w:position w:val="1"/>
          <w:sz w:val="24"/>
          <w:szCs w:val="24"/>
          <w:highlight w:val="none"/>
          <w14:textOutline w14:w="4358" w14:cap="sq" w14:cmpd="sng">
            <w14:solidFill>
              <w14:srgbClr w14:val="000000"/>
            </w14:solidFill>
            <w14:prstDash w14:val="solid"/>
            <w14:bevel/>
          </w14:textOutline>
        </w:rPr>
        <w:t>8</w:t>
      </w: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．响应文件构成和格式</w:t>
      </w:r>
    </w:p>
    <w:p w14:paraId="02FCD901">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6" w:firstLine="476"/>
        <w:textAlignment w:val="baseline"/>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8</w:t>
      </w:r>
      <w:r>
        <w:rPr>
          <w:rFonts w:hint="eastAsia" w:ascii="宋体" w:hAnsi="宋体" w:eastAsia="宋体" w:cs="宋体"/>
          <w:spacing w:val="10"/>
          <w:sz w:val="24"/>
          <w:szCs w:val="24"/>
          <w:highlight w:val="none"/>
        </w:rPr>
        <w:t>.1</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编写的响应文件应包括下列部分，请按磋商文件提供的相应格式并依照下</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列顺序编写</w:t>
      </w:r>
      <w:r>
        <w:rPr>
          <w:rFonts w:hint="eastAsia" w:ascii="宋体" w:hAnsi="宋体" w:eastAsia="宋体" w:cs="宋体"/>
          <w:spacing w:val="5"/>
          <w:sz w:val="24"/>
          <w:szCs w:val="24"/>
          <w:highlight w:val="none"/>
        </w:rPr>
        <w:t>：</w:t>
      </w:r>
    </w:p>
    <w:p w14:paraId="37BBC072">
      <w:pPr>
        <w:keepNext w:val="0"/>
        <w:keepLines w:val="0"/>
        <w:pageBreakBefore w:val="0"/>
        <w:widowControl/>
        <w:kinsoku w:val="0"/>
        <w:wordWrap/>
        <w:overflowPunct/>
        <w:topLinePunct w:val="0"/>
        <w:autoSpaceDE w:val="0"/>
        <w:autoSpaceDN w:val="0"/>
        <w:bidi w:val="0"/>
        <w:adjustRightInd w:val="0"/>
        <w:snapToGrid w:val="0"/>
        <w:spacing w:before="1"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①响应</w:t>
      </w:r>
      <w:r>
        <w:rPr>
          <w:rFonts w:hint="eastAsia" w:ascii="宋体" w:hAnsi="宋体" w:eastAsia="宋体" w:cs="宋体"/>
          <w:spacing w:val="7"/>
          <w:sz w:val="24"/>
          <w:szCs w:val="24"/>
          <w:highlight w:val="none"/>
        </w:rPr>
        <w:t>函</w:t>
      </w:r>
    </w:p>
    <w:p w14:paraId="03224429">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②</w:t>
      </w:r>
      <w:r>
        <w:rPr>
          <w:rFonts w:hint="eastAsia" w:ascii="宋体" w:hAnsi="宋体" w:eastAsia="宋体" w:cs="宋体"/>
          <w:spacing w:val="9"/>
          <w:sz w:val="24"/>
          <w:szCs w:val="24"/>
          <w:highlight w:val="none"/>
        </w:rPr>
        <w:t>法定代表人授权委托书</w:t>
      </w:r>
    </w:p>
    <w:p w14:paraId="31B680EF">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③</w:t>
      </w:r>
      <w:r>
        <w:rPr>
          <w:rFonts w:hint="eastAsia" w:ascii="宋体" w:hAnsi="宋体" w:eastAsia="宋体" w:cs="宋体"/>
          <w:spacing w:val="8"/>
          <w:sz w:val="24"/>
          <w:szCs w:val="24"/>
          <w:highlight w:val="none"/>
        </w:rPr>
        <w:t>报价一览表</w:t>
      </w:r>
    </w:p>
    <w:p w14:paraId="01637A93">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④</w:t>
      </w:r>
      <w:r>
        <w:rPr>
          <w:rFonts w:hint="eastAsia" w:ascii="宋体" w:hAnsi="宋体" w:eastAsia="宋体" w:cs="宋体"/>
          <w:spacing w:val="9"/>
          <w:sz w:val="24"/>
          <w:szCs w:val="24"/>
          <w:highlight w:val="none"/>
        </w:rPr>
        <w:t>已标价工程量清单</w:t>
      </w:r>
    </w:p>
    <w:p w14:paraId="08931BAA">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⑤资格证明文</w:t>
      </w:r>
      <w:r>
        <w:rPr>
          <w:rFonts w:hint="eastAsia" w:ascii="宋体" w:hAnsi="宋体" w:eastAsia="宋体" w:cs="宋体"/>
          <w:spacing w:val="8"/>
          <w:sz w:val="24"/>
          <w:szCs w:val="24"/>
          <w:highlight w:val="none"/>
        </w:rPr>
        <w:t>件</w:t>
      </w:r>
    </w:p>
    <w:p w14:paraId="71BE55F8">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⑥商务响应偏离表</w:t>
      </w:r>
    </w:p>
    <w:p w14:paraId="0421429C">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89"/>
        <w:textAlignment w:val="baseline"/>
        <w:rPr>
          <w:rFonts w:hint="eastAsia" w:ascii="宋体" w:hAnsi="宋体" w:eastAsia="宋体" w:cs="宋体"/>
          <w:spacing w:val="8"/>
          <w:sz w:val="24"/>
          <w:szCs w:val="24"/>
          <w:highlight w:val="none"/>
        </w:rPr>
      </w:pPr>
      <w:r>
        <w:rPr>
          <w:rFonts w:hint="eastAsia" w:ascii="宋体" w:hAnsi="宋体" w:eastAsia="宋体" w:cs="宋体"/>
          <w:spacing w:val="10"/>
          <w:sz w:val="24"/>
          <w:szCs w:val="24"/>
          <w:highlight w:val="none"/>
        </w:rPr>
        <w:t>⑦</w:t>
      </w:r>
      <w:r>
        <w:rPr>
          <w:rFonts w:hint="eastAsia" w:ascii="宋体" w:hAnsi="宋体" w:eastAsia="宋体" w:cs="宋体"/>
          <w:spacing w:val="10"/>
          <w:sz w:val="24"/>
          <w:szCs w:val="24"/>
          <w:highlight w:val="none"/>
          <w:lang w:eastAsia="zh-CN"/>
        </w:rPr>
        <w:t>磋商</w:t>
      </w:r>
      <w:r>
        <w:rPr>
          <w:rFonts w:hint="eastAsia" w:ascii="宋体" w:hAnsi="宋体" w:eastAsia="宋体" w:cs="宋体"/>
          <w:spacing w:val="8"/>
          <w:sz w:val="24"/>
          <w:szCs w:val="24"/>
          <w:highlight w:val="none"/>
        </w:rPr>
        <w:t>方案</w:t>
      </w:r>
    </w:p>
    <w:p w14:paraId="77B927AF">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89"/>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⑧</w:t>
      </w:r>
      <w:r>
        <w:rPr>
          <w:rFonts w:hint="eastAsia" w:ascii="宋体" w:hAnsi="宋体" w:eastAsia="宋体" w:cs="宋体"/>
          <w:spacing w:val="8"/>
          <w:sz w:val="24"/>
          <w:szCs w:val="24"/>
          <w:highlight w:val="none"/>
        </w:rPr>
        <w:t>供应商业绩</w:t>
      </w:r>
    </w:p>
    <w:p w14:paraId="510E8F04">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489"/>
        <w:textAlignment w:val="baseline"/>
        <w:rPr>
          <w:rFonts w:hint="eastAsia" w:ascii="宋体" w:hAnsi="宋体" w:eastAsia="宋体" w:cs="宋体"/>
          <w:spacing w:val="9"/>
          <w:sz w:val="24"/>
          <w:szCs w:val="24"/>
          <w:highlight w:val="none"/>
        </w:rPr>
      </w:pPr>
      <w:r>
        <w:rPr>
          <w:rFonts w:hint="eastAsia" w:ascii="宋体" w:hAnsi="宋体" w:eastAsia="宋体" w:cs="宋体"/>
          <w:spacing w:val="18"/>
          <w:sz w:val="24"/>
          <w:szCs w:val="24"/>
          <w:highlight w:val="none"/>
        </w:rPr>
        <w:t>⑨</w:t>
      </w:r>
      <w:r>
        <w:rPr>
          <w:rFonts w:hint="eastAsia" w:ascii="宋体" w:hAnsi="宋体" w:eastAsia="宋体" w:cs="宋体"/>
          <w:spacing w:val="12"/>
          <w:sz w:val="24"/>
          <w:szCs w:val="24"/>
          <w:highlight w:val="none"/>
          <w:lang w:eastAsia="zh-CN"/>
        </w:rPr>
        <w:t>供应商</w:t>
      </w:r>
      <w:r>
        <w:rPr>
          <w:rFonts w:hint="eastAsia" w:ascii="宋体" w:hAnsi="宋体" w:eastAsia="宋体" w:cs="宋体"/>
          <w:spacing w:val="9"/>
          <w:sz w:val="24"/>
          <w:szCs w:val="24"/>
          <w:highlight w:val="none"/>
        </w:rPr>
        <w:t>拒绝政府采购领域商业贿赂承诺书</w:t>
      </w:r>
    </w:p>
    <w:p w14:paraId="6C9FC7B7">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6" w:firstLine="476"/>
        <w:textAlignment w:val="baseline"/>
        <w:rPr>
          <w:rFonts w:hint="eastAsia" w:ascii="宋体" w:hAnsi="宋体" w:eastAsia="宋体" w:cs="宋体"/>
          <w:spacing w:val="17"/>
          <w:sz w:val="24"/>
          <w:szCs w:val="24"/>
          <w:highlight w:val="none"/>
        </w:rPr>
      </w:pPr>
      <w:r>
        <w:rPr>
          <w:rFonts w:hint="eastAsia" w:ascii="宋体" w:hAnsi="宋体" w:eastAsia="宋体" w:cs="宋体"/>
          <w:spacing w:val="17"/>
          <w:sz w:val="24"/>
          <w:szCs w:val="24"/>
          <w:highlight w:val="none"/>
        </w:rPr>
        <w:t xml:space="preserve">8.2 </w:t>
      </w:r>
      <w:r>
        <w:rPr>
          <w:rFonts w:hint="eastAsia" w:ascii="宋体" w:hAnsi="宋体" w:eastAsia="宋体" w:cs="宋体"/>
          <w:spacing w:val="17"/>
          <w:sz w:val="24"/>
          <w:szCs w:val="24"/>
          <w:highlight w:val="none"/>
          <w:lang w:eastAsia="zh-CN"/>
        </w:rPr>
        <w:t>供应商</w:t>
      </w:r>
      <w:r>
        <w:rPr>
          <w:rFonts w:hint="eastAsia" w:ascii="宋体" w:hAnsi="宋体" w:eastAsia="宋体" w:cs="宋体"/>
          <w:spacing w:val="17"/>
          <w:sz w:val="24"/>
          <w:szCs w:val="24"/>
          <w:highlight w:val="none"/>
        </w:rPr>
        <w:t>应按照本须知第 8.1 条的内容及第五章提供的格式编写响应文件，不得缺少磋商文件要求填写的表格或提交的资料。</w:t>
      </w:r>
    </w:p>
    <w:p w14:paraId="4B597D4B">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6" w:firstLine="476"/>
        <w:textAlignment w:val="baseline"/>
        <w:rPr>
          <w:rFonts w:hint="eastAsia" w:ascii="宋体" w:hAnsi="宋体" w:eastAsia="宋体" w:cs="宋体"/>
          <w:spacing w:val="17"/>
          <w:sz w:val="24"/>
          <w:szCs w:val="24"/>
          <w:highlight w:val="none"/>
        </w:rPr>
      </w:pPr>
      <w:r>
        <w:rPr>
          <w:rFonts w:hint="eastAsia" w:ascii="宋体" w:hAnsi="宋体" w:eastAsia="宋体" w:cs="宋体"/>
          <w:spacing w:val="17"/>
          <w:sz w:val="24"/>
          <w:szCs w:val="24"/>
          <w:highlight w:val="none"/>
        </w:rPr>
        <w:t>8.3 供应商应将投标文件按本须知第 8.1 条规定的顺序编排并应编制目录，扩展名为“.SXSTF”的电子投标文件页码不做要求。</w:t>
      </w:r>
    </w:p>
    <w:p w14:paraId="765E0F60">
      <w:pPr>
        <w:keepNext w:val="0"/>
        <w:keepLines w:val="0"/>
        <w:pageBreakBefore w:val="0"/>
        <w:widowControl/>
        <w:kinsoku w:val="0"/>
        <w:wordWrap/>
        <w:overflowPunct/>
        <w:topLinePunct w:val="0"/>
        <w:autoSpaceDE w:val="0"/>
        <w:autoSpaceDN w:val="0"/>
        <w:bidi w:val="0"/>
        <w:adjustRightInd w:val="0"/>
        <w:snapToGrid w:val="0"/>
        <w:spacing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9</w:t>
      </w:r>
      <w:r>
        <w:rPr>
          <w:rFonts w:hint="eastAsia" w:ascii="宋体" w:hAnsi="宋体" w:eastAsia="宋体" w:cs="宋体"/>
          <w:spacing w:val="8"/>
          <w:position w:val="1"/>
          <w:sz w:val="24"/>
          <w:szCs w:val="24"/>
          <w:highlight w:val="none"/>
          <w14:textOutline w14:w="4358" w14:cap="sq" w14:cmpd="sng">
            <w14:solidFill>
              <w14:srgbClr w14:val="000000"/>
            </w14:solidFill>
            <w14:prstDash w14:val="solid"/>
            <w14:bevel/>
          </w14:textOutline>
        </w:rPr>
        <w:t>．磋商报价</w:t>
      </w:r>
    </w:p>
    <w:p w14:paraId="712EE938">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38" w:right="77" w:firstLine="453"/>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9</w:t>
      </w:r>
      <w:r>
        <w:rPr>
          <w:rFonts w:hint="eastAsia" w:ascii="宋体" w:hAnsi="宋体" w:eastAsia="宋体" w:cs="宋体"/>
          <w:spacing w:val="10"/>
          <w:sz w:val="24"/>
          <w:szCs w:val="24"/>
          <w:highlight w:val="none"/>
        </w:rPr>
        <w:t>.1 磋商报价为供应商完成招标项目内容的全部合理费用，供应商应按建设行政主管部</w:t>
      </w:r>
      <w:r>
        <w:rPr>
          <w:rFonts w:hint="eastAsia" w:ascii="宋体" w:hAnsi="宋体" w:eastAsia="宋体" w:cs="宋体"/>
          <w:spacing w:val="8"/>
          <w:sz w:val="24"/>
          <w:szCs w:val="24"/>
          <w:highlight w:val="none"/>
        </w:rPr>
        <w:t>门颁布的《计价规则》等配套文件规定自主报价</w:t>
      </w:r>
      <w:r>
        <w:rPr>
          <w:rFonts w:hint="eastAsia" w:ascii="宋体" w:hAnsi="宋体" w:eastAsia="宋体" w:cs="宋体"/>
          <w:spacing w:val="5"/>
          <w:sz w:val="24"/>
          <w:szCs w:val="24"/>
          <w:highlight w:val="none"/>
        </w:rPr>
        <w:t>。</w:t>
      </w:r>
    </w:p>
    <w:p w14:paraId="680FAB0D">
      <w:pPr>
        <w:keepNext w:val="0"/>
        <w:keepLines w:val="0"/>
        <w:pageBreakBefore w:val="0"/>
        <w:widowControl/>
        <w:kinsoku w:val="0"/>
        <w:wordWrap/>
        <w:overflowPunct/>
        <w:topLinePunct w:val="0"/>
        <w:autoSpaceDE w:val="0"/>
        <w:autoSpaceDN w:val="0"/>
        <w:bidi w:val="0"/>
        <w:adjustRightInd w:val="0"/>
        <w:snapToGrid w:val="0"/>
        <w:spacing w:before="1" w:line="480" w:lineRule="exact"/>
        <w:ind w:left="12" w:right="80" w:firstLine="480"/>
        <w:textAlignment w:val="baseline"/>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9</w:t>
      </w:r>
      <w:r>
        <w:rPr>
          <w:rFonts w:hint="eastAsia" w:ascii="宋体" w:hAnsi="宋体" w:eastAsia="宋体" w:cs="宋体"/>
          <w:spacing w:val="10"/>
          <w:sz w:val="24"/>
          <w:szCs w:val="24"/>
          <w:highlight w:val="none"/>
        </w:rPr>
        <w:t>.2 供应商被视为充分地理解了招标文件内容并考虑了现场条件和施工环境，报价中含</w:t>
      </w:r>
      <w:r>
        <w:rPr>
          <w:rFonts w:hint="eastAsia" w:ascii="宋体" w:hAnsi="宋体" w:eastAsia="宋体" w:cs="宋体"/>
          <w:spacing w:val="11"/>
          <w:sz w:val="24"/>
          <w:szCs w:val="24"/>
          <w:highlight w:val="none"/>
        </w:rPr>
        <w:t>有</w:t>
      </w:r>
      <w:r>
        <w:rPr>
          <w:rFonts w:hint="eastAsia" w:ascii="宋体" w:hAnsi="宋体" w:eastAsia="宋体" w:cs="宋体"/>
          <w:spacing w:val="8"/>
          <w:sz w:val="24"/>
          <w:szCs w:val="24"/>
          <w:highlight w:val="none"/>
        </w:rPr>
        <w:t>此方面的一切风险费用。</w:t>
      </w:r>
    </w:p>
    <w:p w14:paraId="08917500">
      <w:pPr>
        <w:keepNext w:val="0"/>
        <w:keepLines w:val="0"/>
        <w:pageBreakBefore w:val="0"/>
        <w:widowControl/>
        <w:kinsoku w:val="0"/>
        <w:wordWrap/>
        <w:overflowPunct/>
        <w:topLinePunct w:val="0"/>
        <w:autoSpaceDE w:val="0"/>
        <w:autoSpaceDN w:val="0"/>
        <w:bidi w:val="0"/>
        <w:adjustRightInd w:val="0"/>
        <w:snapToGrid w:val="0"/>
        <w:spacing w:before="1"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9.3 报价中的综合单价和合价全部采用人民币表示</w:t>
      </w:r>
      <w:r>
        <w:rPr>
          <w:rFonts w:hint="eastAsia" w:ascii="宋体" w:hAnsi="宋体" w:eastAsia="宋体" w:cs="宋体"/>
          <w:spacing w:val="5"/>
          <w:sz w:val="24"/>
          <w:szCs w:val="24"/>
          <w:highlight w:val="none"/>
        </w:rPr>
        <w:t>。</w:t>
      </w:r>
    </w:p>
    <w:p w14:paraId="31705169">
      <w:pPr>
        <w:keepNext w:val="0"/>
        <w:keepLines w:val="0"/>
        <w:pageBreakBefore w:val="0"/>
        <w:widowControl/>
        <w:kinsoku w:val="0"/>
        <w:wordWrap/>
        <w:overflowPunct/>
        <w:topLinePunct w:val="0"/>
        <w:autoSpaceDE w:val="0"/>
        <w:autoSpaceDN w:val="0"/>
        <w:bidi w:val="0"/>
        <w:adjustRightInd w:val="0"/>
        <w:snapToGrid w:val="0"/>
        <w:spacing w:before="1" w:line="480" w:lineRule="exact"/>
        <w:ind w:left="12" w:right="80" w:firstLine="480"/>
        <w:textAlignment w:val="baseline"/>
        <w:rPr>
          <w:rFonts w:hint="eastAsia" w:ascii="宋体" w:hAnsi="宋体" w:eastAsia="宋体" w:cs="宋体"/>
          <w:b/>
          <w:bCs/>
          <w:spacing w:val="17"/>
          <w:sz w:val="24"/>
          <w:szCs w:val="24"/>
          <w:highlight w:val="none"/>
          <w:lang w:eastAsia="zh-CN"/>
        </w:rPr>
      </w:pPr>
      <w:r>
        <w:rPr>
          <w:rFonts w:hint="eastAsia" w:ascii="宋体" w:hAnsi="宋体" w:eastAsia="宋体" w:cs="宋体"/>
          <w:b/>
          <w:bCs/>
          <w:spacing w:val="17"/>
          <w:sz w:val="24"/>
          <w:szCs w:val="24"/>
          <w:highlight w:val="none"/>
        </w:rPr>
        <w:t>9.4 本工程最高限价：￥</w:t>
      </w:r>
      <w:r>
        <w:rPr>
          <w:rFonts w:hint="eastAsia" w:ascii="宋体" w:hAnsi="宋体" w:eastAsia="宋体" w:cs="宋体"/>
          <w:b/>
          <w:bCs/>
          <w:spacing w:val="17"/>
          <w:sz w:val="24"/>
          <w:szCs w:val="24"/>
          <w:highlight w:val="none"/>
          <w:lang w:eastAsia="zh-CN"/>
        </w:rPr>
        <w:t>197891.87</w:t>
      </w:r>
      <w:r>
        <w:rPr>
          <w:rFonts w:hint="eastAsia" w:ascii="宋体" w:hAnsi="宋体" w:eastAsia="宋体" w:cs="宋体"/>
          <w:b/>
          <w:bCs/>
          <w:spacing w:val="17"/>
          <w:sz w:val="24"/>
          <w:szCs w:val="24"/>
          <w:highlight w:val="none"/>
        </w:rPr>
        <w:t>元，磋商报价大于本工程最高限价的，按废标处理</w:t>
      </w:r>
      <w:r>
        <w:rPr>
          <w:rFonts w:hint="eastAsia" w:ascii="宋体" w:hAnsi="宋体" w:eastAsia="宋体" w:cs="宋体"/>
          <w:b/>
          <w:bCs/>
          <w:spacing w:val="17"/>
          <w:sz w:val="24"/>
          <w:szCs w:val="24"/>
          <w:highlight w:val="none"/>
          <w:lang w:eastAsia="zh-CN"/>
        </w:rPr>
        <w:t>。</w:t>
      </w:r>
    </w:p>
    <w:p w14:paraId="58AB0EB1">
      <w:pPr>
        <w:keepNext w:val="0"/>
        <w:keepLines w:val="0"/>
        <w:pageBreakBefore w:val="0"/>
        <w:widowControl/>
        <w:kinsoku w:val="0"/>
        <w:wordWrap/>
        <w:overflowPunct/>
        <w:topLinePunct w:val="0"/>
        <w:autoSpaceDE w:val="0"/>
        <w:autoSpaceDN w:val="0"/>
        <w:bidi w:val="0"/>
        <w:adjustRightInd w:val="0"/>
        <w:snapToGrid w:val="0"/>
        <w:spacing w:before="173" w:line="480" w:lineRule="exact"/>
        <w:ind w:left="16" w:right="80" w:firstLine="476"/>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9</w:t>
      </w:r>
      <w:r>
        <w:rPr>
          <w:rFonts w:hint="eastAsia" w:ascii="宋体" w:hAnsi="宋体" w:eastAsia="宋体" w:cs="宋体"/>
          <w:spacing w:val="10"/>
          <w:sz w:val="24"/>
          <w:szCs w:val="24"/>
          <w:highlight w:val="none"/>
        </w:rPr>
        <w:t>.5 磋商小组认为供应商的报价明显低于其他通过符合性审查供应商的报价，有可能影</w:t>
      </w:r>
      <w:r>
        <w:rPr>
          <w:rFonts w:hint="eastAsia" w:ascii="宋体" w:hAnsi="宋体" w:eastAsia="宋体" w:cs="宋体"/>
          <w:spacing w:val="20"/>
          <w:sz w:val="24"/>
          <w:szCs w:val="24"/>
          <w:highlight w:val="none"/>
        </w:rPr>
        <w:t>响质</w:t>
      </w:r>
      <w:r>
        <w:rPr>
          <w:rFonts w:hint="eastAsia" w:ascii="宋体" w:hAnsi="宋体" w:eastAsia="宋体" w:cs="宋体"/>
          <w:spacing w:val="14"/>
          <w:sz w:val="24"/>
          <w:szCs w:val="24"/>
          <w:highlight w:val="none"/>
        </w:rPr>
        <w:t>量</w:t>
      </w:r>
      <w:r>
        <w:rPr>
          <w:rFonts w:hint="eastAsia" w:ascii="宋体" w:hAnsi="宋体" w:eastAsia="宋体" w:cs="宋体"/>
          <w:spacing w:val="10"/>
          <w:sz w:val="24"/>
          <w:szCs w:val="24"/>
          <w:highlight w:val="none"/>
        </w:rPr>
        <w:t>或者不能诚信履约的，应当要求其在评标现场合理的时间内提供书面说明，必要时提</w:t>
      </w:r>
      <w:r>
        <w:rPr>
          <w:rFonts w:hint="eastAsia" w:ascii="宋体" w:hAnsi="宋体" w:eastAsia="宋体" w:cs="宋体"/>
          <w:spacing w:val="18"/>
          <w:sz w:val="24"/>
          <w:szCs w:val="24"/>
          <w:highlight w:val="none"/>
        </w:rPr>
        <w:t>交相关</w:t>
      </w:r>
      <w:r>
        <w:rPr>
          <w:rFonts w:hint="eastAsia" w:ascii="宋体" w:hAnsi="宋体" w:eastAsia="宋体" w:cs="宋体"/>
          <w:spacing w:val="13"/>
          <w:sz w:val="24"/>
          <w:szCs w:val="24"/>
          <w:highlight w:val="none"/>
        </w:rPr>
        <w:t>证</w:t>
      </w:r>
      <w:r>
        <w:rPr>
          <w:rFonts w:hint="eastAsia" w:ascii="宋体" w:hAnsi="宋体" w:eastAsia="宋体" w:cs="宋体"/>
          <w:spacing w:val="9"/>
          <w:sz w:val="24"/>
          <w:szCs w:val="24"/>
          <w:highlight w:val="none"/>
        </w:rPr>
        <w:t>明材料；供应商不能证明其报价合理性的，磋商小组应当将其作为无效投标处理.</w:t>
      </w:r>
    </w:p>
    <w:p w14:paraId="4C37F48D">
      <w:pPr>
        <w:keepNext w:val="0"/>
        <w:keepLines w:val="0"/>
        <w:pageBreakBefore w:val="0"/>
        <w:widowControl/>
        <w:kinsoku w:val="0"/>
        <w:wordWrap/>
        <w:overflowPunct/>
        <w:topLinePunct w:val="0"/>
        <w:autoSpaceDE w:val="0"/>
        <w:autoSpaceDN w:val="0"/>
        <w:bidi w:val="0"/>
        <w:adjustRightInd w:val="0"/>
        <w:snapToGrid w:val="0"/>
        <w:spacing w:line="480" w:lineRule="exact"/>
        <w:ind w:left="509"/>
        <w:textAlignment w:val="baseline"/>
        <w:rPr>
          <w:rFonts w:hint="eastAsia" w:ascii="宋体" w:hAnsi="宋体" w:eastAsia="宋体" w:cs="宋体"/>
          <w:sz w:val="24"/>
          <w:szCs w:val="24"/>
          <w:highlight w:val="none"/>
        </w:rPr>
      </w:pPr>
      <w:r>
        <w:rPr>
          <w:rFonts w:hint="eastAsia" w:ascii="宋体" w:hAnsi="宋体" w:eastAsia="宋体" w:cs="宋体"/>
          <w:spacing w:val="10"/>
          <w:position w:val="1"/>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spacing w:val="5"/>
          <w:position w:val="1"/>
          <w:sz w:val="24"/>
          <w:szCs w:val="24"/>
          <w:highlight w:val="none"/>
          <w14:textOutline w14:w="4358" w14:cap="sq" w14:cmpd="sng">
            <w14:solidFill>
              <w14:srgbClr w14:val="000000"/>
            </w14:solidFill>
            <w14:prstDash w14:val="solid"/>
            <w14:bevel/>
          </w14:textOutline>
        </w:rPr>
        <w:t>0．磋商货币</w:t>
      </w:r>
    </w:p>
    <w:p w14:paraId="1FA4EA8F">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509"/>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10</w:t>
      </w:r>
      <w:r>
        <w:rPr>
          <w:rFonts w:hint="eastAsia" w:ascii="宋体" w:hAnsi="宋体" w:eastAsia="宋体" w:cs="宋体"/>
          <w:spacing w:val="8"/>
          <w:sz w:val="24"/>
          <w:szCs w:val="24"/>
          <w:highlight w:val="none"/>
        </w:rPr>
        <w:t>.</w:t>
      </w:r>
      <w:r>
        <w:rPr>
          <w:rFonts w:hint="eastAsia" w:ascii="宋体" w:hAnsi="宋体" w:eastAsia="宋体" w:cs="宋体"/>
          <w:spacing w:val="7"/>
          <w:sz w:val="24"/>
          <w:szCs w:val="24"/>
          <w:highlight w:val="none"/>
        </w:rPr>
        <w:t xml:space="preserve">1 </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提供的工程及服务一律以人民币报价。</w:t>
      </w:r>
    </w:p>
    <w:p w14:paraId="240B89C2">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509"/>
        <w:textAlignment w:val="baseline"/>
        <w:rPr>
          <w:rFonts w:hint="eastAsia" w:ascii="宋体" w:hAnsi="宋体" w:eastAsia="宋体" w:cs="宋体"/>
          <w:sz w:val="24"/>
          <w:szCs w:val="24"/>
          <w:highlight w:val="none"/>
        </w:rPr>
      </w:pPr>
      <w:r>
        <w:rPr>
          <w:rFonts w:hint="eastAsia" w:ascii="宋体" w:hAnsi="宋体" w:eastAsia="宋体" w:cs="宋体"/>
          <w:spacing w:val="8"/>
          <w:position w:val="1"/>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spacing w:val="6"/>
          <w:position w:val="1"/>
          <w:sz w:val="24"/>
          <w:szCs w:val="24"/>
          <w:highlight w:val="none"/>
          <w14:textOutline w14:w="4358" w14:cap="sq" w14:cmpd="sng">
            <w14:solidFill>
              <w14:srgbClr w14:val="000000"/>
            </w14:solidFill>
            <w14:prstDash w14:val="solid"/>
            <w14:bevel/>
          </w14:textOutline>
        </w:rPr>
        <w:t>1．磋商保证金</w:t>
      </w:r>
    </w:p>
    <w:p w14:paraId="73D87FCF">
      <w:pPr>
        <w:keepNext w:val="0"/>
        <w:keepLines w:val="0"/>
        <w:pageBreakBefore w:val="0"/>
        <w:widowControl/>
        <w:kinsoku w:val="0"/>
        <w:wordWrap/>
        <w:overflowPunct/>
        <w:topLinePunct w:val="0"/>
        <w:autoSpaceDE w:val="0"/>
        <w:autoSpaceDN w:val="0"/>
        <w:bidi w:val="0"/>
        <w:adjustRightInd w:val="0"/>
        <w:snapToGrid w:val="0"/>
        <w:spacing w:before="170" w:line="480" w:lineRule="exact"/>
        <w:ind w:firstLine="516"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9"/>
          <w:sz w:val="24"/>
          <w:szCs w:val="24"/>
          <w:highlight w:val="none"/>
        </w:rPr>
        <w:t>本项目不缴纳保证</w:t>
      </w:r>
      <w:r>
        <w:rPr>
          <w:rFonts w:hint="eastAsia" w:ascii="宋体" w:hAnsi="宋体" w:eastAsia="宋体" w:cs="宋体"/>
          <w:spacing w:val="7"/>
          <w:sz w:val="24"/>
          <w:szCs w:val="24"/>
          <w:highlight w:val="none"/>
        </w:rPr>
        <w:t>金</w:t>
      </w:r>
      <w:r>
        <w:rPr>
          <w:rFonts w:hint="eastAsia" w:ascii="宋体" w:hAnsi="宋体" w:eastAsia="宋体" w:cs="宋体"/>
          <w:spacing w:val="7"/>
          <w:sz w:val="24"/>
          <w:szCs w:val="24"/>
          <w:highlight w:val="none"/>
          <w:lang w:eastAsia="zh-CN"/>
        </w:rPr>
        <w:t>。</w:t>
      </w:r>
    </w:p>
    <w:p w14:paraId="3145DAA7">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509"/>
        <w:textAlignment w:val="baseline"/>
        <w:rPr>
          <w:rFonts w:hint="eastAsia" w:ascii="宋体" w:hAnsi="宋体" w:eastAsia="宋体" w:cs="宋体"/>
          <w:sz w:val="24"/>
          <w:szCs w:val="24"/>
          <w:highlight w:val="none"/>
        </w:rPr>
      </w:pPr>
      <w:r>
        <w:rPr>
          <w:rFonts w:hint="eastAsia" w:ascii="宋体" w:hAnsi="宋体" w:eastAsia="宋体" w:cs="宋体"/>
          <w:spacing w:val="8"/>
          <w:position w:val="1"/>
          <w:sz w:val="24"/>
          <w:szCs w:val="24"/>
          <w:highlight w:val="none"/>
          <w14:textOutline w14:w="4358" w14:cap="sq" w14:cmpd="sng">
            <w14:solidFill>
              <w14:srgbClr w14:val="000000"/>
            </w14:solidFill>
            <w14:prstDash w14:val="solid"/>
            <w14:bevel/>
          </w14:textOutline>
        </w:rPr>
        <w:t>12．磋商响应文件有效</w:t>
      </w:r>
      <w:r>
        <w:rPr>
          <w:rFonts w:hint="eastAsia" w:ascii="宋体" w:hAnsi="宋体" w:eastAsia="宋体" w:cs="宋体"/>
          <w:spacing w:val="6"/>
          <w:position w:val="1"/>
          <w:sz w:val="24"/>
          <w:szCs w:val="24"/>
          <w:highlight w:val="none"/>
          <w14:textOutline w14:w="4358" w14:cap="sq" w14:cmpd="sng">
            <w14:solidFill>
              <w14:srgbClr w14:val="000000"/>
            </w14:solidFill>
            <w14:prstDash w14:val="solid"/>
            <w14:bevel/>
          </w14:textOutline>
        </w:rPr>
        <w:t>期</w:t>
      </w:r>
    </w:p>
    <w:p w14:paraId="74FD594D">
      <w:pPr>
        <w:keepNext w:val="0"/>
        <w:keepLines w:val="0"/>
        <w:pageBreakBefore w:val="0"/>
        <w:widowControl/>
        <w:kinsoku w:val="0"/>
        <w:wordWrap/>
        <w:overflowPunct/>
        <w:topLinePunct w:val="0"/>
        <w:autoSpaceDE w:val="0"/>
        <w:autoSpaceDN w:val="0"/>
        <w:bidi w:val="0"/>
        <w:adjustRightInd w:val="0"/>
        <w:snapToGrid w:val="0"/>
        <w:spacing w:before="173" w:line="480" w:lineRule="exact"/>
        <w:ind w:left="16" w:right="80" w:firstLine="476"/>
        <w:textAlignment w:val="baseline"/>
        <w:rPr>
          <w:rFonts w:hint="eastAsia" w:ascii="宋体" w:hAnsi="宋体" w:eastAsia="宋体" w:cs="宋体"/>
          <w:spacing w:val="18"/>
          <w:sz w:val="24"/>
          <w:szCs w:val="24"/>
          <w:highlight w:val="none"/>
        </w:rPr>
      </w:pPr>
      <w:r>
        <w:rPr>
          <w:rFonts w:hint="eastAsia" w:ascii="宋体" w:hAnsi="宋体" w:eastAsia="宋体" w:cs="宋体"/>
          <w:spacing w:val="18"/>
          <w:sz w:val="24"/>
          <w:szCs w:val="24"/>
          <w:highlight w:val="none"/>
        </w:rPr>
        <w:t>12.1 磋商响应文件有效期为磋商之日起九十 (90) 个日历日 (成交</w:t>
      </w:r>
      <w:r>
        <w:rPr>
          <w:rFonts w:hint="eastAsia" w:ascii="宋体" w:hAnsi="宋体" w:eastAsia="宋体" w:cs="宋体"/>
          <w:spacing w:val="18"/>
          <w:sz w:val="24"/>
          <w:szCs w:val="24"/>
          <w:highlight w:val="none"/>
          <w:lang w:eastAsia="zh-CN"/>
        </w:rPr>
        <w:t>供应商</w:t>
      </w:r>
      <w:r>
        <w:rPr>
          <w:rFonts w:hint="eastAsia" w:ascii="宋体" w:hAnsi="宋体" w:eastAsia="宋体" w:cs="宋体"/>
          <w:spacing w:val="18"/>
          <w:sz w:val="24"/>
          <w:szCs w:val="24"/>
          <w:highlight w:val="none"/>
        </w:rPr>
        <w:t>的响应文件有效期与合同有效期一致) 。</w:t>
      </w:r>
      <w:r>
        <w:rPr>
          <w:rFonts w:hint="eastAsia" w:ascii="宋体" w:hAnsi="宋体" w:eastAsia="宋体" w:cs="宋体"/>
          <w:spacing w:val="18"/>
          <w:sz w:val="24"/>
          <w:szCs w:val="24"/>
          <w:highlight w:val="none"/>
          <w:lang w:eastAsia="zh-CN"/>
        </w:rPr>
        <w:t>供应商</w:t>
      </w:r>
      <w:r>
        <w:rPr>
          <w:rFonts w:hint="eastAsia" w:ascii="宋体" w:hAnsi="宋体" w:eastAsia="宋体" w:cs="宋体"/>
          <w:spacing w:val="18"/>
          <w:sz w:val="24"/>
          <w:szCs w:val="24"/>
          <w:highlight w:val="none"/>
        </w:rPr>
        <w:t>的磋商响应文件有效期比磋商文件规定短的将被视为非响应性投标，按废标处理。</w:t>
      </w:r>
    </w:p>
    <w:p w14:paraId="39B4AAB7">
      <w:pPr>
        <w:keepNext w:val="0"/>
        <w:keepLines w:val="0"/>
        <w:pageBreakBefore w:val="0"/>
        <w:widowControl/>
        <w:kinsoku w:val="0"/>
        <w:wordWrap/>
        <w:overflowPunct/>
        <w:topLinePunct w:val="0"/>
        <w:autoSpaceDE w:val="0"/>
        <w:autoSpaceDN w:val="0"/>
        <w:bidi w:val="0"/>
        <w:adjustRightInd w:val="0"/>
        <w:snapToGrid w:val="0"/>
        <w:spacing w:line="480" w:lineRule="exact"/>
        <w:ind w:left="35" w:right="80" w:firstLine="474"/>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12.2 </w:t>
      </w:r>
      <w:r>
        <w:rPr>
          <w:rFonts w:hint="eastAsia" w:ascii="宋体" w:hAnsi="宋体" w:eastAsia="宋体" w:cs="宋体"/>
          <w:spacing w:val="6"/>
          <w:sz w:val="24"/>
          <w:szCs w:val="24"/>
          <w:highlight w:val="none"/>
        </w:rPr>
        <w:t>在特殊情况下，在原磋商响应文件有效期期满之前，招标采购单位可征得</w:t>
      </w: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16"/>
          <w:sz w:val="24"/>
          <w:szCs w:val="24"/>
          <w:highlight w:val="none"/>
        </w:rPr>
        <w:t>同</w:t>
      </w:r>
      <w:r>
        <w:rPr>
          <w:rFonts w:hint="eastAsia" w:ascii="宋体" w:hAnsi="宋体" w:eastAsia="宋体" w:cs="宋体"/>
          <w:spacing w:val="15"/>
          <w:sz w:val="24"/>
          <w:szCs w:val="24"/>
          <w:highlight w:val="none"/>
        </w:rPr>
        <w:t>意</w:t>
      </w:r>
      <w:r>
        <w:rPr>
          <w:rFonts w:hint="eastAsia" w:ascii="宋体" w:hAnsi="宋体" w:eastAsia="宋体" w:cs="宋体"/>
          <w:spacing w:val="8"/>
          <w:sz w:val="24"/>
          <w:szCs w:val="24"/>
          <w:highlight w:val="none"/>
        </w:rPr>
        <w:t>延长响应文件有效期。这种要求与答复均应为书面形式提交。</w:t>
      </w:r>
    </w:p>
    <w:p w14:paraId="35F22B10">
      <w:pPr>
        <w:keepNext w:val="0"/>
        <w:keepLines w:val="0"/>
        <w:pageBreakBefore w:val="0"/>
        <w:widowControl/>
        <w:kinsoku w:val="0"/>
        <w:wordWrap/>
        <w:overflowPunct/>
        <w:topLinePunct w:val="0"/>
        <w:autoSpaceDE w:val="0"/>
        <w:autoSpaceDN w:val="0"/>
        <w:bidi w:val="0"/>
        <w:adjustRightInd w:val="0"/>
        <w:snapToGrid w:val="0"/>
        <w:spacing w:line="480" w:lineRule="exact"/>
        <w:ind w:left="509"/>
        <w:textAlignment w:val="baseline"/>
        <w:rPr>
          <w:rFonts w:hint="eastAsia" w:ascii="宋体" w:hAnsi="宋体" w:eastAsia="宋体" w:cs="宋体"/>
          <w:sz w:val="24"/>
          <w:szCs w:val="24"/>
          <w:highlight w:val="none"/>
        </w:rPr>
      </w:pPr>
      <w:r>
        <w:rPr>
          <w:rFonts w:hint="eastAsia" w:ascii="宋体" w:hAnsi="宋体" w:eastAsia="宋体" w:cs="宋体"/>
          <w:spacing w:val="15"/>
          <w:position w:val="1"/>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spacing w:val="8"/>
          <w:position w:val="1"/>
          <w:sz w:val="24"/>
          <w:szCs w:val="24"/>
          <w:highlight w:val="none"/>
          <w14:textOutline w14:w="4358" w14:cap="sq" w14:cmpd="sng">
            <w14:solidFill>
              <w14:srgbClr w14:val="000000"/>
            </w14:solidFill>
            <w14:prstDash w14:val="solid"/>
            <w14:bevel/>
          </w14:textOutline>
        </w:rPr>
        <w:t>3．磋商响应文件的制作和签署</w:t>
      </w:r>
    </w:p>
    <w:p w14:paraId="6A858BBE">
      <w:pPr>
        <w:keepNext w:val="0"/>
        <w:keepLines w:val="0"/>
        <w:pageBreakBefore w:val="0"/>
        <w:widowControl/>
        <w:kinsoku w:val="0"/>
        <w:wordWrap/>
        <w:overflowPunct/>
        <w:topLinePunct w:val="0"/>
        <w:autoSpaceDE w:val="0"/>
        <w:autoSpaceDN w:val="0"/>
        <w:bidi w:val="0"/>
        <w:adjustRightInd w:val="0"/>
        <w:snapToGrid w:val="0"/>
        <w:spacing w:before="173" w:line="480" w:lineRule="exact"/>
        <w:ind w:left="16" w:right="80" w:firstLine="476"/>
        <w:textAlignment w:val="baseline"/>
        <w:rPr>
          <w:rFonts w:hint="eastAsia" w:ascii="宋体" w:hAnsi="宋体" w:eastAsia="宋体" w:cs="宋体"/>
          <w:spacing w:val="18"/>
          <w:sz w:val="24"/>
          <w:szCs w:val="24"/>
          <w:highlight w:val="none"/>
        </w:rPr>
      </w:pPr>
      <w:r>
        <w:rPr>
          <w:rFonts w:hint="eastAsia" w:ascii="宋体" w:hAnsi="宋体" w:eastAsia="宋体" w:cs="宋体"/>
          <w:spacing w:val="18"/>
          <w:sz w:val="24"/>
          <w:szCs w:val="24"/>
          <w:highlight w:val="none"/>
          <w:lang w:val="en-US" w:eastAsia="zh-CN"/>
        </w:rPr>
        <w:t>1</w:t>
      </w:r>
      <w:r>
        <w:rPr>
          <w:rFonts w:hint="eastAsia" w:ascii="宋体" w:hAnsi="宋体" w:eastAsia="宋体" w:cs="宋体"/>
          <w:spacing w:val="18"/>
          <w:sz w:val="24"/>
          <w:szCs w:val="24"/>
          <w:highlight w:val="none"/>
        </w:rPr>
        <w:t>3.1本项目采用纸质标书投标。供应商在投标时需提供响应文件一正一副，并提供电子版1份放入正本中。任何行间插字、涂改和增删，必须由供应商的法定代表人或其授权代表在旁边签字才有效。</w:t>
      </w:r>
    </w:p>
    <w:p w14:paraId="213440CF">
      <w:pPr>
        <w:keepNext w:val="0"/>
        <w:keepLines w:val="0"/>
        <w:pageBreakBefore w:val="0"/>
        <w:widowControl/>
        <w:kinsoku w:val="0"/>
        <w:wordWrap/>
        <w:overflowPunct/>
        <w:topLinePunct w:val="0"/>
        <w:autoSpaceDE w:val="0"/>
        <w:autoSpaceDN w:val="0"/>
        <w:bidi w:val="0"/>
        <w:adjustRightInd w:val="0"/>
        <w:snapToGrid w:val="0"/>
        <w:spacing w:before="173" w:line="480" w:lineRule="exact"/>
        <w:ind w:left="16" w:right="80" w:firstLine="476"/>
        <w:textAlignment w:val="baseline"/>
        <w:rPr>
          <w:rFonts w:hint="eastAsia" w:ascii="宋体" w:hAnsi="宋体" w:eastAsia="宋体" w:cs="宋体"/>
          <w:spacing w:val="18"/>
          <w:sz w:val="24"/>
          <w:szCs w:val="24"/>
          <w:highlight w:val="none"/>
        </w:rPr>
      </w:pPr>
      <w:r>
        <w:rPr>
          <w:rFonts w:hint="eastAsia" w:ascii="宋体" w:hAnsi="宋体" w:eastAsia="宋体" w:cs="宋体"/>
          <w:spacing w:val="18"/>
          <w:sz w:val="24"/>
          <w:szCs w:val="24"/>
          <w:highlight w:val="none"/>
        </w:rPr>
        <w:t>13.2 因字迹潦草、表述不清、模糊不清或不按谈判文件格式编制的谈判响应文件，则视为无效投标文件。</w:t>
      </w:r>
    </w:p>
    <w:p w14:paraId="540399F2">
      <w:pPr>
        <w:keepNext w:val="0"/>
        <w:keepLines w:val="0"/>
        <w:pageBreakBefore w:val="0"/>
        <w:widowControl/>
        <w:kinsoku w:val="0"/>
        <w:wordWrap/>
        <w:overflowPunct/>
        <w:topLinePunct w:val="0"/>
        <w:autoSpaceDE w:val="0"/>
        <w:autoSpaceDN w:val="0"/>
        <w:bidi w:val="0"/>
        <w:adjustRightInd w:val="0"/>
        <w:snapToGrid w:val="0"/>
        <w:spacing w:before="95" w:line="480" w:lineRule="exact"/>
        <w:ind w:left="3196"/>
        <w:textAlignment w:val="baseline"/>
        <w:outlineLvl w:val="1"/>
        <w:rPr>
          <w:rFonts w:hint="eastAsia" w:ascii="宋体" w:hAnsi="宋体" w:eastAsia="宋体" w:cs="宋体"/>
          <w:sz w:val="21"/>
          <w:highlight w:val="none"/>
        </w:rPr>
      </w:pPr>
      <w:r>
        <w:rPr>
          <w:rFonts w:hint="eastAsia" w:ascii="宋体" w:hAnsi="宋体" w:eastAsia="宋体" w:cs="宋体"/>
          <w:spacing w:val="12"/>
          <w:sz w:val="29"/>
          <w:szCs w:val="29"/>
          <w:highlight w:val="none"/>
          <w14:textOutline w14:w="5448" w14:cap="sq" w14:cmpd="sng">
            <w14:solidFill>
              <w14:srgbClr w14:val="000000"/>
            </w14:solidFill>
            <w14:prstDash w14:val="solid"/>
            <w14:bevel/>
          </w14:textOutline>
        </w:rPr>
        <w:t>四</w:t>
      </w:r>
      <w:r>
        <w:rPr>
          <w:rFonts w:hint="eastAsia" w:ascii="宋体" w:hAnsi="宋体" w:eastAsia="宋体" w:cs="宋体"/>
          <w:spacing w:val="7"/>
          <w:sz w:val="29"/>
          <w:szCs w:val="29"/>
          <w:highlight w:val="none"/>
          <w14:textOutline w14:w="5448" w14:cap="sq" w14:cmpd="sng">
            <w14:solidFill>
              <w14:srgbClr w14:val="000000"/>
            </w14:solidFill>
            <w14:prstDash w14:val="solid"/>
            <w14:bevel/>
          </w14:textOutline>
        </w:rPr>
        <w:t>、磋商响应文件的递交</w:t>
      </w:r>
    </w:p>
    <w:p w14:paraId="0C709A17">
      <w:pPr>
        <w:keepNext w:val="0"/>
        <w:keepLines w:val="0"/>
        <w:pageBreakBefore w:val="0"/>
        <w:widowControl/>
        <w:kinsoku w:val="0"/>
        <w:wordWrap/>
        <w:overflowPunct/>
        <w:topLinePunct w:val="0"/>
        <w:autoSpaceDE w:val="0"/>
        <w:autoSpaceDN w:val="0"/>
        <w:bidi w:val="0"/>
        <w:adjustRightInd w:val="0"/>
        <w:snapToGrid w:val="0"/>
        <w:spacing w:before="75" w:line="480" w:lineRule="exact"/>
        <w:ind w:left="500"/>
        <w:textAlignment w:val="baseline"/>
        <w:rPr>
          <w:rFonts w:hint="eastAsia" w:ascii="宋体" w:hAnsi="宋体" w:eastAsia="宋体" w:cs="宋体"/>
          <w:sz w:val="24"/>
          <w:szCs w:val="24"/>
          <w:highlight w:val="none"/>
        </w:rPr>
      </w:pP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spacing w:val="7"/>
          <w:position w:val="1"/>
          <w:sz w:val="24"/>
          <w:szCs w:val="24"/>
          <w:highlight w:val="none"/>
          <w14:textOutline w14:w="4358" w14:cap="sq" w14:cmpd="sng">
            <w14:solidFill>
              <w14:srgbClr w14:val="000000"/>
            </w14:solidFill>
            <w14:prstDash w14:val="solid"/>
            <w14:bevel/>
          </w14:textOutline>
        </w:rPr>
        <w:t>4．投标文件的提交</w:t>
      </w:r>
    </w:p>
    <w:p w14:paraId="00177847">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开标截止时间前递交到陕西华茂建设监理咨询有限公司会议室（安康市高新区博元幸福城17号楼1701室）</w:t>
      </w:r>
    </w:p>
    <w:p w14:paraId="34A7B5AE">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15．磋商截止日期</w:t>
      </w:r>
    </w:p>
    <w:p w14:paraId="67126D39">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15.1 </w:t>
      </w:r>
      <w:r>
        <w:rPr>
          <w:rFonts w:hint="eastAsia" w:ascii="宋体" w:hAnsi="宋体" w:eastAsia="宋体" w:cs="宋体"/>
          <w:spacing w:val="12"/>
          <w:sz w:val="24"/>
          <w:szCs w:val="24"/>
          <w:highlight w:val="none"/>
          <w:lang w:eastAsia="zh-CN"/>
        </w:rPr>
        <w:t>供应商</w:t>
      </w:r>
      <w:r>
        <w:rPr>
          <w:rFonts w:hint="eastAsia" w:ascii="宋体" w:hAnsi="宋体" w:eastAsia="宋体" w:cs="宋体"/>
          <w:spacing w:val="12"/>
          <w:sz w:val="24"/>
          <w:szCs w:val="24"/>
          <w:highlight w:val="none"/>
        </w:rPr>
        <w:t>应在不迟于磋商文件中规定的磋商截止时间将响应文件递交至采购代理机构处。</w:t>
      </w:r>
    </w:p>
    <w:p w14:paraId="25AE7894">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15.2 采购代理机构可以按本须知第 5.3 条规定，通知因修改磋商文件而适当延长磋商截止期。在此情况下，招标采购单位和</w:t>
      </w:r>
      <w:r>
        <w:rPr>
          <w:rFonts w:hint="eastAsia" w:ascii="宋体" w:hAnsi="宋体" w:eastAsia="宋体" w:cs="宋体"/>
          <w:spacing w:val="12"/>
          <w:sz w:val="24"/>
          <w:szCs w:val="24"/>
          <w:highlight w:val="none"/>
          <w:lang w:eastAsia="zh-CN"/>
        </w:rPr>
        <w:t>供应商</w:t>
      </w:r>
      <w:r>
        <w:rPr>
          <w:rFonts w:hint="eastAsia" w:ascii="宋体" w:hAnsi="宋体" w:eastAsia="宋体" w:cs="宋体"/>
          <w:spacing w:val="12"/>
          <w:sz w:val="24"/>
          <w:szCs w:val="24"/>
          <w:highlight w:val="none"/>
        </w:rPr>
        <w:t>受磋商截止期制约的所有权利和义务均应延长至新的截止期。</w:t>
      </w:r>
    </w:p>
    <w:p w14:paraId="4CB7D1BF">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16．迟交的磋商响应文件</w:t>
      </w:r>
    </w:p>
    <w:p w14:paraId="748EB468">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16.1 采购人、采购代理机构及磋商小组将拒绝接收磋商截止期后送达的任何磋商响应文</w:t>
      </w:r>
      <w:r>
        <w:rPr>
          <w:rFonts w:hint="eastAsia" w:ascii="宋体" w:hAnsi="宋体" w:eastAsia="宋体" w:cs="宋体"/>
          <w:spacing w:val="12"/>
          <w:sz w:val="24"/>
          <w:szCs w:val="24"/>
          <w:highlight w:val="none"/>
        </w:rPr>
        <w:pict>
          <v:shape id="_x0000_s1026" o:spid="_x0000_s1026" o:spt="202" type="#_x0000_t202" style="position:absolute;left:0pt;margin-left:-1pt;margin-top:-5pt;height:16.2pt;width:13.6pt;z-index:251660288;mso-width-relative:page;mso-height-relative:page;" filled="f" stroked="f" coordsize="21600,21600">
            <v:path/>
            <v:fill on="f" focussize="0,0"/>
            <v:stroke on="f"/>
            <v:imagedata o:title=""/>
            <o:lock v:ext="edit" aspectratio="f"/>
            <v:textbox inset="0mm,0mm,0mm,0mm">
              <w:txbxContent>
                <w:p w14:paraId="5193E1C3">
                  <w:pPr>
                    <w:spacing w:before="20" w:line="227" w:lineRule="auto"/>
                    <w:ind w:left="20"/>
                    <w:rPr>
                      <w:rFonts w:ascii="宋体" w:hAnsi="宋体" w:eastAsia="宋体" w:cs="宋体"/>
                      <w:sz w:val="23"/>
                      <w:szCs w:val="23"/>
                    </w:rPr>
                  </w:pPr>
                </w:p>
              </w:txbxContent>
            </v:textbox>
          </v:shape>
        </w:pict>
      </w:r>
      <w:r>
        <w:rPr>
          <w:rFonts w:hint="eastAsia" w:ascii="宋体" w:hAnsi="宋体" w:eastAsia="宋体" w:cs="宋体"/>
          <w:spacing w:val="12"/>
          <w:sz w:val="24"/>
          <w:szCs w:val="24"/>
          <w:highlight w:val="none"/>
          <w:lang w:eastAsia="zh-CN"/>
        </w:rPr>
        <w:t>件。</w:t>
      </w:r>
    </w:p>
    <w:p w14:paraId="569F5DA7">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17．磋商响应文件的修改和撤回</w:t>
      </w:r>
    </w:p>
    <w:p w14:paraId="566C222D">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17.1 供应商在递交投标文件后，投标截止时间前，可以修改或撤回其投标文件。但供应商必须在规定的投标截止期之前将修改或撤回的书面通知递交到采购代理机构。</w:t>
      </w:r>
    </w:p>
    <w:p w14:paraId="0F69EE19">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17.2 在投标截止日期之后，供应商不得对其投标文件做任何修改。</w:t>
      </w:r>
    </w:p>
    <w:p w14:paraId="66DDFABD">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17.3 从投标截止期始至磋商文件确定的投标有效期期满这段时间内，供应商不得撤回其投标。</w:t>
      </w:r>
    </w:p>
    <w:p w14:paraId="23A28895">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p>
    <w:p w14:paraId="55B61749">
      <w:pPr>
        <w:keepNext w:val="0"/>
        <w:keepLines w:val="0"/>
        <w:pageBreakBefore w:val="0"/>
        <w:widowControl/>
        <w:kinsoku w:val="0"/>
        <w:wordWrap/>
        <w:overflowPunct/>
        <w:topLinePunct w:val="0"/>
        <w:autoSpaceDE w:val="0"/>
        <w:autoSpaceDN w:val="0"/>
        <w:bidi w:val="0"/>
        <w:adjustRightInd w:val="0"/>
        <w:snapToGrid w:val="0"/>
        <w:spacing w:before="52" w:line="480" w:lineRule="exact"/>
        <w:ind w:left="3773"/>
        <w:textAlignment w:val="baseline"/>
        <w:outlineLvl w:val="1"/>
        <w:rPr>
          <w:rFonts w:hint="eastAsia" w:ascii="宋体" w:hAnsi="宋体" w:eastAsia="宋体" w:cs="宋体"/>
          <w:sz w:val="29"/>
          <w:szCs w:val="29"/>
          <w:highlight w:val="none"/>
        </w:rPr>
      </w:pPr>
      <w:r>
        <w:rPr>
          <w:rFonts w:hint="eastAsia" w:ascii="宋体" w:hAnsi="宋体" w:eastAsia="宋体" w:cs="宋体"/>
          <w:spacing w:val="12"/>
          <w:sz w:val="29"/>
          <w:szCs w:val="29"/>
          <w:highlight w:val="none"/>
          <w14:textOutline w14:w="5448" w14:cap="sq" w14:cmpd="sng">
            <w14:solidFill>
              <w14:srgbClr w14:val="000000"/>
            </w14:solidFill>
            <w14:prstDash w14:val="solid"/>
            <w14:bevel/>
          </w14:textOutline>
        </w:rPr>
        <w:t>五</w:t>
      </w:r>
      <w:r>
        <w:rPr>
          <w:rFonts w:hint="eastAsia" w:ascii="宋体" w:hAnsi="宋体" w:eastAsia="宋体" w:cs="宋体"/>
          <w:spacing w:val="8"/>
          <w:sz w:val="29"/>
          <w:szCs w:val="29"/>
          <w:highlight w:val="none"/>
          <w14:textOutline w14:w="5448" w14:cap="sq" w14:cmpd="sng">
            <w14:solidFill>
              <w14:srgbClr w14:val="000000"/>
            </w14:solidFill>
            <w14:prstDash w14:val="solid"/>
            <w14:bevel/>
          </w14:textOutline>
        </w:rPr>
        <w:t>、磋商与评审</w:t>
      </w:r>
    </w:p>
    <w:p w14:paraId="5899A302">
      <w:pPr>
        <w:keepNext w:val="0"/>
        <w:keepLines w:val="0"/>
        <w:pageBreakBefore w:val="0"/>
        <w:widowControl/>
        <w:kinsoku w:val="0"/>
        <w:wordWrap/>
        <w:overflowPunct/>
        <w:topLinePunct w:val="0"/>
        <w:autoSpaceDE w:val="0"/>
        <w:autoSpaceDN w:val="0"/>
        <w:bidi w:val="0"/>
        <w:adjustRightInd w:val="0"/>
        <w:snapToGrid w:val="0"/>
        <w:spacing w:before="310" w:line="480" w:lineRule="exact"/>
        <w:ind w:left="498"/>
        <w:textAlignment w:val="baseline"/>
        <w:rPr>
          <w:rFonts w:hint="eastAsia" w:ascii="宋体" w:hAnsi="宋体" w:eastAsia="宋体" w:cs="宋体"/>
          <w:sz w:val="24"/>
          <w:szCs w:val="24"/>
          <w:highlight w:val="none"/>
        </w:rPr>
      </w:pPr>
      <w:r>
        <w:rPr>
          <w:rFonts w:hint="eastAsia" w:ascii="宋体" w:hAnsi="宋体" w:eastAsia="宋体" w:cs="宋体"/>
          <w:spacing w:val="10"/>
          <w:position w:val="1"/>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spacing w:val="8"/>
          <w:position w:val="1"/>
          <w:sz w:val="24"/>
          <w:szCs w:val="24"/>
          <w:highlight w:val="none"/>
          <w14:textOutline w14:w="4358" w14:cap="sq" w14:cmpd="sng">
            <w14:solidFill>
              <w14:srgbClr w14:val="000000"/>
            </w14:solidFill>
            <w14:prstDash w14:val="solid"/>
            <w14:bevel/>
          </w14:textOutline>
        </w:rPr>
        <w:t>8．磋商响应文件开启和评审</w:t>
      </w:r>
    </w:p>
    <w:p w14:paraId="5F791EB8">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18.1 采购代理机构组织磋商、文件开启、评审工作，磋商整个过程接受监督部门的18.1 采购代理机构组织磋商、文件开启、评审工作，磋商整个过程接受监督部门的监督。</w:t>
      </w:r>
    </w:p>
    <w:p w14:paraId="78986C6A">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18.2 采购代理机构在规定的时间和地点组织磋商，供应商须委派代表参加，参加磋商的授权代表在开标前进行签到以证明其出席。</w:t>
      </w:r>
    </w:p>
    <w:p w14:paraId="19855485">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18.3采购代理机构将在开标会议现场做开标记录。</w:t>
      </w:r>
    </w:p>
    <w:p w14:paraId="593CC3C7">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19．磋商小组</w:t>
      </w:r>
    </w:p>
    <w:p w14:paraId="239A9490">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19.1 招标采购单位将按照《中华人民共和国政府采购法》、《政府采购货物和服务招标投标管理办法》及《政府采购竞争性磋商采购方式管理暂行办法》等有关规定组建磋商小组。</w:t>
      </w:r>
    </w:p>
    <w:p w14:paraId="641DF135">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19.2 磋商小组由采购人代表及评审专家组成，评审专家从政府采购专家库中随机抽取产生。</w:t>
      </w:r>
    </w:p>
    <w:p w14:paraId="0AA403B1">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25" w:right="80" w:firstLine="483"/>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19.3 磋商小组负责磋商工作，对磋商响应文件进行审查和评估，并向招标采购单位提交书面评审报告，推荐成交候选人。</w:t>
      </w:r>
    </w:p>
    <w:p w14:paraId="5912AC22">
      <w:pPr>
        <w:keepNext w:val="0"/>
        <w:keepLines w:val="0"/>
        <w:pageBreakBefore w:val="0"/>
        <w:widowControl/>
        <w:kinsoku w:val="0"/>
        <w:wordWrap/>
        <w:overflowPunct/>
        <w:topLinePunct w:val="0"/>
        <w:autoSpaceDE w:val="0"/>
        <w:autoSpaceDN w:val="0"/>
        <w:bidi w:val="0"/>
        <w:adjustRightInd w:val="0"/>
        <w:snapToGrid w:val="0"/>
        <w:spacing w:before="1" w:line="480" w:lineRule="exact"/>
        <w:ind w:right="77" w:firstLine="497"/>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19.4 </w:t>
      </w:r>
      <w:r>
        <w:rPr>
          <w:rFonts w:hint="eastAsia" w:ascii="宋体" w:hAnsi="宋体" w:eastAsia="宋体" w:cs="宋体"/>
          <w:spacing w:val="8"/>
          <w:sz w:val="24"/>
          <w:szCs w:val="24"/>
          <w:highlight w:val="none"/>
        </w:rPr>
        <w:t>文</w:t>
      </w:r>
      <w:r>
        <w:rPr>
          <w:rFonts w:hint="eastAsia" w:ascii="宋体" w:hAnsi="宋体" w:eastAsia="宋体" w:cs="宋体"/>
          <w:spacing w:val="6"/>
          <w:sz w:val="24"/>
          <w:szCs w:val="24"/>
          <w:highlight w:val="none"/>
        </w:rPr>
        <w:t>件开启后，直到向成交的</w:t>
      </w: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6"/>
          <w:sz w:val="24"/>
          <w:szCs w:val="24"/>
          <w:highlight w:val="none"/>
        </w:rPr>
        <w:t>授予承包合同为止，凡与审查、澄清、评价和</w:t>
      </w:r>
      <w:r>
        <w:rPr>
          <w:rFonts w:hint="eastAsia" w:ascii="宋体" w:hAnsi="宋体" w:eastAsia="宋体" w:cs="宋体"/>
          <w:spacing w:val="20"/>
          <w:sz w:val="24"/>
          <w:szCs w:val="24"/>
          <w:highlight w:val="none"/>
        </w:rPr>
        <w:t>比较</w:t>
      </w:r>
      <w:r>
        <w:rPr>
          <w:rFonts w:hint="eastAsia" w:ascii="宋体" w:hAnsi="宋体" w:eastAsia="宋体" w:cs="宋体"/>
          <w:spacing w:val="18"/>
          <w:sz w:val="24"/>
          <w:szCs w:val="24"/>
          <w:highlight w:val="none"/>
        </w:rPr>
        <w:t>磋</w:t>
      </w:r>
      <w:r>
        <w:rPr>
          <w:rFonts w:hint="eastAsia" w:ascii="宋体" w:hAnsi="宋体" w:eastAsia="宋体" w:cs="宋体"/>
          <w:spacing w:val="10"/>
          <w:sz w:val="24"/>
          <w:szCs w:val="24"/>
          <w:highlight w:val="none"/>
        </w:rPr>
        <w:t>商的有关资料及授标意见等内容，磋商小组均不得向其他</w:t>
      </w:r>
      <w:r>
        <w:rPr>
          <w:rFonts w:hint="eastAsia" w:ascii="宋体" w:hAnsi="宋体" w:eastAsia="宋体" w:cs="宋体"/>
          <w:spacing w:val="10"/>
          <w:sz w:val="24"/>
          <w:szCs w:val="24"/>
          <w:highlight w:val="none"/>
          <w:lang w:eastAsia="zh-CN"/>
        </w:rPr>
        <w:t>供应商</w:t>
      </w:r>
      <w:r>
        <w:rPr>
          <w:rFonts w:hint="eastAsia" w:ascii="宋体" w:hAnsi="宋体" w:eastAsia="宋体" w:cs="宋体"/>
          <w:spacing w:val="10"/>
          <w:sz w:val="24"/>
          <w:szCs w:val="24"/>
          <w:highlight w:val="none"/>
        </w:rPr>
        <w:t>及与磋商无关的其</w:t>
      </w:r>
      <w:r>
        <w:rPr>
          <w:rFonts w:hint="eastAsia" w:ascii="宋体" w:hAnsi="宋体" w:eastAsia="宋体" w:cs="宋体"/>
          <w:spacing w:val="6"/>
          <w:sz w:val="24"/>
          <w:szCs w:val="24"/>
          <w:highlight w:val="none"/>
        </w:rPr>
        <w:t>他人透露。</w:t>
      </w:r>
    </w:p>
    <w:p w14:paraId="7FE876F3">
      <w:pPr>
        <w:keepNext w:val="0"/>
        <w:keepLines w:val="0"/>
        <w:pageBreakBefore w:val="0"/>
        <w:widowControl/>
        <w:kinsoku w:val="0"/>
        <w:wordWrap/>
        <w:overflowPunct/>
        <w:topLinePunct w:val="0"/>
        <w:autoSpaceDE w:val="0"/>
        <w:autoSpaceDN w:val="0"/>
        <w:bidi w:val="0"/>
        <w:adjustRightInd w:val="0"/>
        <w:snapToGrid w:val="0"/>
        <w:spacing w:line="480" w:lineRule="exact"/>
        <w:ind w:left="482"/>
        <w:textAlignment w:val="baseline"/>
        <w:rPr>
          <w:rFonts w:hint="eastAsia" w:ascii="宋体" w:hAnsi="宋体" w:eastAsia="宋体" w:cs="宋体"/>
          <w:sz w:val="24"/>
          <w:szCs w:val="24"/>
          <w:highlight w:val="none"/>
        </w:rPr>
      </w:pPr>
      <w:r>
        <w:rPr>
          <w:rFonts w:hint="eastAsia" w:ascii="宋体" w:hAnsi="宋体" w:eastAsia="宋体" w:cs="宋体"/>
          <w:spacing w:val="15"/>
          <w:position w:val="1"/>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8"/>
          <w:position w:val="1"/>
          <w:sz w:val="24"/>
          <w:szCs w:val="24"/>
          <w:highlight w:val="none"/>
          <w14:textOutline w14:w="4358" w14:cap="sq" w14:cmpd="sng">
            <w14:solidFill>
              <w14:srgbClr w14:val="000000"/>
            </w14:solidFill>
            <w14:prstDash w14:val="solid"/>
            <w14:bevel/>
          </w14:textOutline>
        </w:rPr>
        <w:t>0、磋商办法及内容</w:t>
      </w:r>
    </w:p>
    <w:p w14:paraId="134417BF">
      <w:pPr>
        <w:keepNext w:val="0"/>
        <w:keepLines w:val="0"/>
        <w:pageBreakBefore w:val="0"/>
        <w:widowControl/>
        <w:kinsoku w:val="0"/>
        <w:wordWrap/>
        <w:overflowPunct/>
        <w:topLinePunct w:val="0"/>
        <w:autoSpaceDE w:val="0"/>
        <w:autoSpaceDN w:val="0"/>
        <w:bidi w:val="0"/>
        <w:adjustRightInd w:val="0"/>
        <w:snapToGrid w:val="0"/>
        <w:spacing w:before="172" w:line="480" w:lineRule="exact"/>
        <w:ind w:left="482"/>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5"/>
          <w:sz w:val="24"/>
          <w:szCs w:val="24"/>
          <w:highlight w:val="none"/>
        </w:rPr>
        <w:t>0.1 磋商原则：</w:t>
      </w:r>
    </w:p>
    <w:p w14:paraId="39695510">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491"/>
        <w:textAlignment w:val="baseline"/>
        <w:rPr>
          <w:rFonts w:hint="eastAsia" w:ascii="宋体" w:hAnsi="宋体" w:eastAsia="宋体" w:cs="宋体"/>
          <w:sz w:val="24"/>
          <w:szCs w:val="24"/>
          <w:highlight w:val="none"/>
        </w:rPr>
      </w:pPr>
      <w:r>
        <w:rPr>
          <w:rFonts w:hint="eastAsia" w:ascii="宋体" w:hAnsi="宋体" w:eastAsia="宋体" w:cs="宋体"/>
          <w:spacing w:val="24"/>
          <w:sz w:val="24"/>
          <w:szCs w:val="24"/>
          <w:highlight w:val="none"/>
        </w:rPr>
        <w:t>(</w:t>
      </w:r>
      <w:r>
        <w:rPr>
          <w:rFonts w:hint="eastAsia" w:ascii="宋体" w:hAnsi="宋体" w:eastAsia="宋体" w:cs="宋体"/>
          <w:spacing w:val="17"/>
          <w:sz w:val="24"/>
          <w:szCs w:val="24"/>
          <w:highlight w:val="none"/>
        </w:rPr>
        <w:t>1</w:t>
      </w:r>
      <w:r>
        <w:rPr>
          <w:rFonts w:hint="eastAsia" w:ascii="宋体" w:hAnsi="宋体" w:eastAsia="宋体" w:cs="宋体"/>
          <w:spacing w:val="12"/>
          <w:sz w:val="24"/>
          <w:szCs w:val="24"/>
          <w:highlight w:val="none"/>
        </w:rPr>
        <w:t>) 坚持磋商机会均等，信息公开，公平竞争的原则。</w:t>
      </w:r>
    </w:p>
    <w:p w14:paraId="1681F32B">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491"/>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w:t>
      </w:r>
      <w:r>
        <w:rPr>
          <w:rFonts w:hint="eastAsia" w:ascii="宋体" w:hAnsi="宋体" w:eastAsia="宋体" w:cs="宋体"/>
          <w:spacing w:val="13"/>
          <w:sz w:val="24"/>
          <w:szCs w:val="24"/>
          <w:highlight w:val="none"/>
        </w:rPr>
        <w:t>2) 坚持竞争性、经济实效性和公平性原则。</w:t>
      </w:r>
    </w:p>
    <w:p w14:paraId="4949A584">
      <w:pPr>
        <w:keepNext w:val="0"/>
        <w:keepLines w:val="0"/>
        <w:pageBreakBefore w:val="0"/>
        <w:widowControl/>
        <w:kinsoku w:val="0"/>
        <w:wordWrap/>
        <w:overflowPunct/>
        <w:topLinePunct w:val="0"/>
        <w:autoSpaceDE w:val="0"/>
        <w:autoSpaceDN w:val="0"/>
        <w:bidi w:val="0"/>
        <w:adjustRightInd w:val="0"/>
        <w:snapToGrid w:val="0"/>
        <w:spacing w:before="196" w:line="480" w:lineRule="exact"/>
        <w:ind w:left="491"/>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w:t>
      </w:r>
      <w:r>
        <w:rPr>
          <w:rFonts w:hint="eastAsia" w:ascii="宋体" w:hAnsi="宋体" w:eastAsia="宋体" w:cs="宋体"/>
          <w:spacing w:val="12"/>
          <w:sz w:val="24"/>
          <w:szCs w:val="24"/>
          <w:highlight w:val="none"/>
        </w:rPr>
        <w:t>3) 综合评估，择优选择技术方案优、业绩好、服务有保证的成交单位。</w:t>
      </w:r>
    </w:p>
    <w:p w14:paraId="143928F3">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482"/>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5"/>
          <w:sz w:val="24"/>
          <w:szCs w:val="24"/>
          <w:highlight w:val="none"/>
        </w:rPr>
        <w:t>0.2 磋商程序：</w:t>
      </w:r>
    </w:p>
    <w:p w14:paraId="0519A57E">
      <w:pPr>
        <w:keepNext w:val="0"/>
        <w:keepLines w:val="0"/>
        <w:pageBreakBefore w:val="0"/>
        <w:widowControl/>
        <w:kinsoku w:val="0"/>
        <w:wordWrap/>
        <w:overflowPunct/>
        <w:topLinePunct w:val="0"/>
        <w:autoSpaceDE w:val="0"/>
        <w:autoSpaceDN w:val="0"/>
        <w:bidi w:val="0"/>
        <w:adjustRightInd w:val="0"/>
        <w:snapToGrid w:val="0"/>
        <w:spacing w:before="1" w:line="480" w:lineRule="exact"/>
        <w:ind w:right="77" w:firstLine="497"/>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磋商的全过程分为资格审查、第一次报价、符合性评审、磋商过程、最终报价、最终评审六个阶段。最终报价采取集中报价形式。</w:t>
      </w:r>
    </w:p>
    <w:p w14:paraId="26E7880B">
      <w:pPr>
        <w:keepNext w:val="0"/>
        <w:keepLines w:val="0"/>
        <w:pageBreakBefore w:val="0"/>
        <w:widowControl/>
        <w:kinsoku w:val="0"/>
        <w:wordWrap/>
        <w:overflowPunct/>
        <w:topLinePunct w:val="0"/>
        <w:autoSpaceDE w:val="0"/>
        <w:autoSpaceDN w:val="0"/>
        <w:bidi w:val="0"/>
        <w:adjustRightInd w:val="0"/>
        <w:snapToGrid w:val="0"/>
        <w:spacing w:before="1" w:line="480" w:lineRule="exact"/>
        <w:ind w:right="77" w:firstLine="497"/>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20.2.1 依据程序，第一次报价和最终报价不予以公开。</w:t>
      </w:r>
    </w:p>
    <w:p w14:paraId="115E5C02">
      <w:pPr>
        <w:keepNext w:val="0"/>
        <w:keepLines w:val="0"/>
        <w:pageBreakBefore w:val="0"/>
        <w:widowControl/>
        <w:kinsoku w:val="0"/>
        <w:wordWrap/>
        <w:overflowPunct/>
        <w:topLinePunct w:val="0"/>
        <w:autoSpaceDE w:val="0"/>
        <w:autoSpaceDN w:val="0"/>
        <w:bidi w:val="0"/>
        <w:adjustRightInd w:val="0"/>
        <w:snapToGrid w:val="0"/>
        <w:spacing w:before="1" w:line="480" w:lineRule="exact"/>
        <w:ind w:right="77" w:firstLine="497"/>
        <w:textAlignment w:val="baseline"/>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20.2.2 资格审查：本次磋商所要求的必备资质证明文件，缺其中一项或某项达不到磋商要求，均按无效文件处理。</w:t>
      </w:r>
    </w:p>
    <w:p w14:paraId="62D5C2EF">
      <w:pPr>
        <w:spacing w:line="17" w:lineRule="exact"/>
        <w:rPr>
          <w:highlight w:val="none"/>
        </w:rPr>
      </w:pPr>
    </w:p>
    <w:tbl>
      <w:tblPr>
        <w:tblStyle w:val="30"/>
        <w:tblW w:w="9688"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973"/>
        <w:gridCol w:w="6701"/>
      </w:tblGrid>
      <w:tr w14:paraId="796E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14" w:type="dxa"/>
            <w:vAlign w:val="top"/>
          </w:tcPr>
          <w:p w14:paraId="009E9CE1">
            <w:pPr>
              <w:spacing w:before="119" w:line="360" w:lineRule="auto"/>
              <w:ind w:left="27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序</w:t>
            </w:r>
            <w:r>
              <w:rPr>
                <w:rFonts w:hint="eastAsia" w:ascii="宋体" w:hAnsi="宋体" w:eastAsia="宋体" w:cs="宋体"/>
                <w:spacing w:val="5"/>
                <w:sz w:val="24"/>
                <w:szCs w:val="24"/>
                <w:highlight w:val="none"/>
              </w:rPr>
              <w:t>号</w:t>
            </w:r>
          </w:p>
        </w:tc>
        <w:tc>
          <w:tcPr>
            <w:tcW w:w="1973" w:type="dxa"/>
            <w:vAlign w:val="top"/>
          </w:tcPr>
          <w:p w14:paraId="753C1168">
            <w:pPr>
              <w:spacing w:before="120" w:line="360" w:lineRule="auto"/>
              <w:ind w:left="52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审</w:t>
            </w:r>
            <w:r>
              <w:rPr>
                <w:rFonts w:hint="eastAsia" w:ascii="宋体" w:hAnsi="宋体" w:eastAsia="宋体" w:cs="宋体"/>
                <w:spacing w:val="4"/>
                <w:sz w:val="24"/>
                <w:szCs w:val="24"/>
                <w:highlight w:val="none"/>
              </w:rPr>
              <w:t>查因素</w:t>
            </w:r>
          </w:p>
        </w:tc>
        <w:tc>
          <w:tcPr>
            <w:tcW w:w="6701" w:type="dxa"/>
            <w:vAlign w:val="top"/>
          </w:tcPr>
          <w:p w14:paraId="273677BA">
            <w:pPr>
              <w:spacing w:before="119" w:line="360" w:lineRule="auto"/>
              <w:ind w:left="277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审</w:t>
            </w:r>
            <w:r>
              <w:rPr>
                <w:rFonts w:hint="eastAsia" w:ascii="宋体" w:hAnsi="宋体" w:eastAsia="宋体" w:cs="宋体"/>
                <w:spacing w:val="4"/>
                <w:sz w:val="24"/>
                <w:szCs w:val="24"/>
                <w:highlight w:val="none"/>
              </w:rPr>
              <w:t>查标准</w:t>
            </w:r>
          </w:p>
        </w:tc>
      </w:tr>
      <w:tr w14:paraId="2F7B6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1014" w:type="dxa"/>
            <w:vAlign w:val="top"/>
          </w:tcPr>
          <w:p w14:paraId="458F8782">
            <w:pPr>
              <w:spacing w:line="360" w:lineRule="auto"/>
              <w:rPr>
                <w:rFonts w:hint="eastAsia" w:ascii="宋体" w:hAnsi="宋体" w:eastAsia="宋体" w:cs="宋体"/>
                <w:sz w:val="24"/>
                <w:szCs w:val="24"/>
                <w:highlight w:val="none"/>
              </w:rPr>
            </w:pPr>
          </w:p>
          <w:p w14:paraId="659CCF0D">
            <w:pPr>
              <w:spacing w:before="75" w:line="360" w:lineRule="auto"/>
              <w:ind w:left="46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73" w:type="dxa"/>
            <w:vAlign w:val="center"/>
          </w:tcPr>
          <w:p w14:paraId="2D0AFC36">
            <w:pPr>
              <w:spacing w:line="360" w:lineRule="auto"/>
              <w:jc w:val="center"/>
              <w:rPr>
                <w:rFonts w:hint="eastAsia" w:ascii="宋体" w:hAnsi="宋体" w:eastAsia="宋体" w:cs="宋体"/>
                <w:b w:val="0"/>
                <w:bCs w:val="0"/>
                <w:snapToGrid w:val="0"/>
                <w:kern w:val="2"/>
                <w:sz w:val="24"/>
                <w:szCs w:val="24"/>
                <w:highlight w:val="none"/>
              </w:rPr>
            </w:pPr>
            <w:r>
              <w:rPr>
                <w:rFonts w:hint="eastAsia" w:ascii="宋体" w:hAnsi="宋体" w:eastAsia="宋体" w:cs="宋体"/>
                <w:b w:val="0"/>
                <w:bCs w:val="0"/>
                <w:snapToGrid w:val="0"/>
                <w:kern w:val="2"/>
                <w:sz w:val="24"/>
                <w:szCs w:val="24"/>
                <w:highlight w:val="none"/>
              </w:rPr>
              <w:t>有效的</w:t>
            </w:r>
          </w:p>
          <w:p w14:paraId="4E457EA6">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napToGrid w:val="0"/>
                <w:kern w:val="2"/>
                <w:sz w:val="24"/>
                <w:szCs w:val="24"/>
                <w:highlight w:val="none"/>
              </w:rPr>
              <w:t>主体证明</w:t>
            </w:r>
          </w:p>
        </w:tc>
        <w:tc>
          <w:tcPr>
            <w:tcW w:w="6701" w:type="dxa"/>
            <w:vAlign w:val="center"/>
          </w:tcPr>
          <w:p w14:paraId="55E6D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 w:val="0"/>
                <w:bCs w:val="0"/>
                <w:color w:val="000000"/>
                <w:spacing w:val="0"/>
                <w:w w:val="100"/>
                <w:position w:val="0"/>
                <w:sz w:val="24"/>
                <w:szCs w:val="24"/>
                <w:highlight w:val="none"/>
              </w:rPr>
              <w:t>具有独立承担民事责任能力的法人、其他组织或自然人，并出具合法有效的营业 执照或事业单位法人证书等国家规定的相关证明，自然人参与的提供其身份证明</w:t>
            </w:r>
            <w:r>
              <w:rPr>
                <w:rFonts w:hint="eastAsia" w:ascii="宋体" w:hAnsi="宋体" w:eastAsia="宋体" w:cs="宋体"/>
                <w:b w:val="0"/>
                <w:bCs w:val="0"/>
                <w:color w:val="000000"/>
                <w:spacing w:val="0"/>
                <w:w w:val="100"/>
                <w:position w:val="0"/>
                <w:sz w:val="24"/>
                <w:szCs w:val="24"/>
                <w:highlight w:val="none"/>
                <w:lang w:eastAsia="zh-CN"/>
              </w:rPr>
              <w:t>；</w:t>
            </w:r>
          </w:p>
        </w:tc>
      </w:tr>
      <w:tr w14:paraId="72989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3" w:hRule="atLeast"/>
        </w:trPr>
        <w:tc>
          <w:tcPr>
            <w:tcW w:w="1014" w:type="dxa"/>
            <w:vAlign w:val="center"/>
          </w:tcPr>
          <w:p w14:paraId="1C921DD1">
            <w:pPr>
              <w:spacing w:before="75"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973" w:type="dxa"/>
            <w:vAlign w:val="center"/>
          </w:tcPr>
          <w:p w14:paraId="3E239145">
            <w:pPr>
              <w:spacing w:line="360" w:lineRule="auto"/>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企业及项目经理</w:t>
            </w:r>
          </w:p>
          <w:p w14:paraId="54A5E0FA">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napToGrid w:val="0"/>
                <w:kern w:val="2"/>
                <w:sz w:val="24"/>
                <w:szCs w:val="24"/>
                <w:highlight w:val="none"/>
                <w:lang w:val="en-US" w:eastAsia="zh-CN"/>
              </w:rPr>
              <w:t>资质</w:t>
            </w:r>
          </w:p>
        </w:tc>
        <w:tc>
          <w:tcPr>
            <w:tcW w:w="6701" w:type="dxa"/>
            <w:vAlign w:val="center"/>
          </w:tcPr>
          <w:p w14:paraId="3717E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color w:val="000000"/>
                <w:spacing w:val="0"/>
                <w:w w:val="100"/>
                <w:position w:val="0"/>
                <w:sz w:val="24"/>
                <w:szCs w:val="24"/>
                <w:highlight w:val="none"/>
                <w:lang w:eastAsia="zh-CN"/>
              </w:rPr>
              <w:t>供应商须具备建设行政主管部门核发的消防设施工程专业承包二级(含二级)及以上资质或建筑工程施工总承包三级(含三级)及以上资质，及有效的安全生产许可证；拟派项目经理须具备机电工程或建筑工程专业二级及以上注册建造师执业资格和有效的安全生产考核合格证书，且未担任其他在建工程的项目经理；</w:t>
            </w:r>
          </w:p>
        </w:tc>
      </w:tr>
      <w:tr w14:paraId="26D17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1014" w:type="dxa"/>
            <w:vAlign w:val="center"/>
          </w:tcPr>
          <w:p w14:paraId="023A8F88">
            <w:pPr>
              <w:spacing w:before="74"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973" w:type="dxa"/>
            <w:vAlign w:val="center"/>
          </w:tcPr>
          <w:p w14:paraId="69E48C71">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napToGrid w:val="0"/>
                <w:kern w:val="2"/>
                <w:sz w:val="24"/>
                <w:szCs w:val="24"/>
                <w:highlight w:val="none"/>
              </w:rPr>
              <w:t>财务状况报告</w:t>
            </w:r>
          </w:p>
        </w:tc>
        <w:tc>
          <w:tcPr>
            <w:tcW w:w="6701" w:type="dxa"/>
            <w:vAlign w:val="center"/>
          </w:tcPr>
          <w:p w14:paraId="6D2C39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提供202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年或202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年度会计师事务出具的财务审计报告 (包括资产负债表、利润表、现金流量表及会计报表附注，成立时间至开标时间不足一年的可提供成立后任意时段的资产负债表) 或开标前六个月内其基本账户银行出具的资信证明 (附开户许可证)</w:t>
            </w:r>
            <w:r>
              <w:rPr>
                <w:rFonts w:hint="eastAsia" w:ascii="宋体" w:hAnsi="宋体" w:eastAsia="宋体" w:cs="宋体"/>
                <w:sz w:val="24"/>
                <w:szCs w:val="24"/>
                <w:highlight w:val="none"/>
              </w:rPr>
              <w:t>；</w:t>
            </w:r>
          </w:p>
        </w:tc>
      </w:tr>
      <w:tr w14:paraId="221AA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014" w:type="dxa"/>
            <w:vAlign w:val="center"/>
          </w:tcPr>
          <w:p w14:paraId="116DE8D6">
            <w:pPr>
              <w:spacing w:before="286"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973" w:type="dxa"/>
            <w:vAlign w:val="center"/>
          </w:tcPr>
          <w:p w14:paraId="0C546FBD">
            <w:pPr>
              <w:spacing w:line="360" w:lineRule="auto"/>
              <w:jc w:val="center"/>
              <w:rPr>
                <w:rFonts w:hint="eastAsia" w:ascii="宋体" w:hAnsi="宋体" w:eastAsia="宋体" w:cs="宋体"/>
                <w:sz w:val="24"/>
                <w:szCs w:val="24"/>
                <w:highlight w:val="none"/>
              </w:rPr>
            </w:pPr>
            <w:r>
              <w:rPr>
                <w:rFonts w:hint="eastAsia" w:ascii="宋体" w:hAnsi="宋体" w:eastAsia="宋体" w:cs="宋体"/>
                <w:snapToGrid w:val="0"/>
                <w:kern w:val="2"/>
                <w:sz w:val="24"/>
                <w:szCs w:val="24"/>
                <w:highlight w:val="none"/>
              </w:rPr>
              <w:t>缴纳税收</w:t>
            </w:r>
          </w:p>
        </w:tc>
        <w:tc>
          <w:tcPr>
            <w:tcW w:w="6701" w:type="dxa"/>
            <w:vAlign w:val="center"/>
          </w:tcPr>
          <w:p w14:paraId="24176F8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lang w:val="en-US" w:eastAsia="zh-CN"/>
              </w:rPr>
              <w:t>提供开标前六个月内任意一个月已缴纳完税凭证或税务机关开具的完税证明 (任意税种) ，依法免税的应提供相关文件证明</w:t>
            </w:r>
            <w:r>
              <w:rPr>
                <w:rFonts w:ascii="宋体" w:hAnsi="宋体" w:eastAsia="宋体" w:cs="宋体"/>
                <w:sz w:val="24"/>
                <w:szCs w:val="24"/>
              </w:rPr>
              <w:t>；</w:t>
            </w:r>
          </w:p>
        </w:tc>
      </w:tr>
      <w:tr w14:paraId="5C7EB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014" w:type="dxa"/>
            <w:vAlign w:val="center"/>
          </w:tcPr>
          <w:p w14:paraId="5657B552">
            <w:pPr>
              <w:spacing w:before="286" w:line="360" w:lineRule="auto"/>
              <w:ind w:left="45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973" w:type="dxa"/>
            <w:vAlign w:val="center"/>
          </w:tcPr>
          <w:p w14:paraId="2408BB92">
            <w:pPr>
              <w:spacing w:line="360" w:lineRule="auto"/>
              <w:jc w:val="center"/>
              <w:rPr>
                <w:rFonts w:hint="eastAsia" w:ascii="宋体" w:hAnsi="宋体" w:eastAsia="宋体" w:cs="宋体"/>
                <w:snapToGrid w:val="0"/>
                <w:kern w:val="2"/>
                <w:sz w:val="24"/>
                <w:szCs w:val="24"/>
                <w:highlight w:val="none"/>
              </w:rPr>
            </w:pPr>
            <w:r>
              <w:rPr>
                <w:rFonts w:ascii="宋体" w:hAnsi="宋体" w:eastAsia="宋体" w:cs="宋体"/>
                <w:sz w:val="24"/>
                <w:szCs w:val="24"/>
              </w:rPr>
              <w:t>社会保障资金缴纳证明</w:t>
            </w:r>
          </w:p>
        </w:tc>
        <w:tc>
          <w:tcPr>
            <w:tcW w:w="6701" w:type="dxa"/>
            <w:vAlign w:val="center"/>
          </w:tcPr>
          <w:p w14:paraId="43C3F2E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napToGrid w:val="0"/>
                <w:kern w:val="2"/>
                <w:sz w:val="24"/>
                <w:szCs w:val="24"/>
                <w:highlight w:val="none"/>
              </w:rPr>
            </w:pPr>
            <w:r>
              <w:rPr>
                <w:rFonts w:hint="eastAsia" w:ascii="宋体" w:hAnsi="宋体" w:eastAsia="宋体" w:cs="宋体"/>
                <w:sz w:val="24"/>
                <w:szCs w:val="24"/>
                <w:lang w:val="en-US" w:eastAsia="zh-CN"/>
              </w:rPr>
              <w:t xml:space="preserve">提供开标前六个月内任意一个月已缴纳的社会保障资金缴存单据或社保机构开具的社会保险参保缴费情况证明 (依法不需要缴纳社会保障资金的投标人应提供相关证明) </w:t>
            </w:r>
            <w:r>
              <w:rPr>
                <w:rFonts w:ascii="宋体" w:hAnsi="宋体" w:eastAsia="宋体" w:cs="宋体"/>
                <w:sz w:val="24"/>
                <w:szCs w:val="24"/>
              </w:rPr>
              <w:t>；</w:t>
            </w:r>
          </w:p>
        </w:tc>
      </w:tr>
      <w:tr w14:paraId="6C636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014" w:type="dxa"/>
            <w:vAlign w:val="top"/>
          </w:tcPr>
          <w:p w14:paraId="772184A9">
            <w:pPr>
              <w:spacing w:line="360" w:lineRule="auto"/>
              <w:rPr>
                <w:rFonts w:hint="eastAsia" w:ascii="宋体" w:hAnsi="宋体" w:eastAsia="宋体" w:cs="宋体"/>
                <w:sz w:val="24"/>
                <w:szCs w:val="24"/>
                <w:highlight w:val="none"/>
              </w:rPr>
            </w:pPr>
          </w:p>
          <w:p w14:paraId="6C4DE2A7">
            <w:pPr>
              <w:spacing w:before="74" w:line="360" w:lineRule="auto"/>
              <w:ind w:left="45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973" w:type="dxa"/>
            <w:vAlign w:val="center"/>
          </w:tcPr>
          <w:p w14:paraId="43DE1E7E">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napToGrid w:val="0"/>
                <w:kern w:val="2"/>
                <w:sz w:val="24"/>
                <w:szCs w:val="24"/>
                <w:highlight w:val="none"/>
              </w:rPr>
              <w:t>无重大违法纪录的书面声明</w:t>
            </w:r>
          </w:p>
        </w:tc>
        <w:tc>
          <w:tcPr>
            <w:tcW w:w="6701" w:type="dxa"/>
            <w:vAlign w:val="center"/>
          </w:tcPr>
          <w:p w14:paraId="661928D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参加政府采购活动前三年内，在经营活动中没有重大违法记录（提供参加政府采购活动前3年内在经营活动中没有重大违法记录的书面声明）</w:t>
            </w:r>
            <w:r>
              <w:rPr>
                <w:rFonts w:hint="eastAsia" w:ascii="宋体" w:hAnsi="宋体" w:eastAsia="宋体" w:cs="宋体"/>
                <w:sz w:val="24"/>
                <w:szCs w:val="24"/>
                <w:highlight w:val="none"/>
              </w:rPr>
              <w:t>；</w:t>
            </w:r>
          </w:p>
        </w:tc>
      </w:tr>
      <w:tr w14:paraId="3F4BC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014" w:type="dxa"/>
            <w:vAlign w:val="center"/>
          </w:tcPr>
          <w:p w14:paraId="6D0AA882">
            <w:pPr>
              <w:spacing w:before="75"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973" w:type="dxa"/>
            <w:vAlign w:val="center"/>
          </w:tcPr>
          <w:p w14:paraId="66184B3E">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napToGrid w:val="0"/>
                <w:kern w:val="2"/>
                <w:sz w:val="24"/>
                <w:szCs w:val="24"/>
                <w:highlight w:val="none"/>
              </w:rPr>
              <w:t>法定代表人授权书</w:t>
            </w:r>
          </w:p>
        </w:tc>
        <w:tc>
          <w:tcPr>
            <w:tcW w:w="6701" w:type="dxa"/>
            <w:vAlign w:val="center"/>
          </w:tcPr>
          <w:p w14:paraId="6318AF39">
            <w:pPr>
              <w:spacing w:line="360" w:lineRule="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供应商应授权合法的人员参加磋商全过程，其中法定代表人直接参加磋商的，须出具法人身份证，并与营业执照上信息一致。法定代表人授权代表参加磋商的，须出具法定代表人授权书及授权代表身份证</w:t>
            </w:r>
            <w:r>
              <w:rPr>
                <w:rFonts w:ascii="宋体" w:hAnsi="宋体" w:eastAsia="宋体" w:cs="宋体"/>
                <w:sz w:val="24"/>
                <w:szCs w:val="24"/>
              </w:rPr>
              <w:t>；</w:t>
            </w:r>
          </w:p>
        </w:tc>
      </w:tr>
      <w:tr w14:paraId="60E05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014" w:type="dxa"/>
            <w:vAlign w:val="center"/>
          </w:tcPr>
          <w:p w14:paraId="6EECB4CE">
            <w:pPr>
              <w:spacing w:before="75"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973" w:type="dxa"/>
            <w:vAlign w:val="center"/>
          </w:tcPr>
          <w:p w14:paraId="0B7533AE">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设备和专业技术能力声明</w:t>
            </w:r>
          </w:p>
        </w:tc>
        <w:tc>
          <w:tcPr>
            <w:tcW w:w="6701" w:type="dxa"/>
            <w:vAlign w:val="center"/>
          </w:tcPr>
          <w:p w14:paraId="6CF94FA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具备履行合同所必需的设备和专业技术能力的证明材料（提供具备履行合同所必需的设备和专业技术能力的承诺）</w:t>
            </w:r>
            <w:r>
              <w:rPr>
                <w:rFonts w:hint="eastAsia" w:ascii="宋体" w:hAnsi="宋体" w:eastAsia="宋体" w:cs="宋体"/>
                <w:sz w:val="24"/>
                <w:szCs w:val="24"/>
                <w:lang w:eastAsia="zh-CN"/>
              </w:rPr>
              <w:t>；</w:t>
            </w:r>
            <w:r>
              <w:rPr>
                <w:rFonts w:ascii="宋体" w:hAnsi="宋体" w:eastAsia="宋体" w:cs="宋体"/>
                <w:sz w:val="24"/>
                <w:szCs w:val="24"/>
              </w:rPr>
              <w:tab/>
            </w:r>
          </w:p>
        </w:tc>
      </w:tr>
      <w:tr w14:paraId="63A7F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014" w:type="dxa"/>
            <w:vAlign w:val="top"/>
          </w:tcPr>
          <w:p w14:paraId="268EF902">
            <w:pPr>
              <w:spacing w:line="360" w:lineRule="auto"/>
              <w:rPr>
                <w:rFonts w:hint="eastAsia" w:ascii="宋体" w:hAnsi="宋体" w:eastAsia="宋体" w:cs="宋体"/>
                <w:sz w:val="24"/>
                <w:szCs w:val="24"/>
                <w:highlight w:val="none"/>
              </w:rPr>
            </w:pPr>
          </w:p>
          <w:p w14:paraId="3DDD3850">
            <w:pPr>
              <w:spacing w:line="360" w:lineRule="auto"/>
              <w:rPr>
                <w:rFonts w:hint="eastAsia" w:ascii="宋体" w:hAnsi="宋体" w:eastAsia="宋体" w:cs="宋体"/>
                <w:sz w:val="24"/>
                <w:szCs w:val="24"/>
                <w:highlight w:val="none"/>
              </w:rPr>
            </w:pPr>
          </w:p>
          <w:p w14:paraId="62DE226A">
            <w:pPr>
              <w:spacing w:before="75" w:line="360" w:lineRule="auto"/>
              <w:ind w:left="40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973" w:type="dxa"/>
            <w:vAlign w:val="center"/>
          </w:tcPr>
          <w:p w14:paraId="02B3E73E">
            <w:pPr>
              <w:spacing w:line="360" w:lineRule="auto"/>
              <w:jc w:val="center"/>
              <w:rPr>
                <w:rFonts w:hint="eastAsia" w:ascii="宋体" w:hAnsi="宋体" w:eastAsia="宋体" w:cs="宋体"/>
                <w:b w:val="0"/>
                <w:bCs w:val="0"/>
                <w:snapToGrid w:val="0"/>
                <w:kern w:val="2"/>
                <w:sz w:val="24"/>
                <w:szCs w:val="24"/>
                <w:highlight w:val="none"/>
              </w:rPr>
            </w:pPr>
            <w:r>
              <w:rPr>
                <w:rFonts w:hint="eastAsia" w:ascii="宋体" w:hAnsi="宋体" w:eastAsia="宋体" w:cs="宋体"/>
                <w:b w:val="0"/>
                <w:bCs w:val="0"/>
                <w:snapToGrid w:val="0"/>
                <w:kern w:val="2"/>
                <w:sz w:val="24"/>
                <w:szCs w:val="24"/>
                <w:highlight w:val="none"/>
              </w:rPr>
              <w:t>主体信用</w:t>
            </w:r>
          </w:p>
          <w:p w14:paraId="09833C12">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napToGrid w:val="0"/>
                <w:kern w:val="2"/>
                <w:sz w:val="24"/>
                <w:szCs w:val="24"/>
                <w:highlight w:val="none"/>
              </w:rPr>
              <w:t>查询记录</w:t>
            </w:r>
          </w:p>
        </w:tc>
        <w:tc>
          <w:tcPr>
            <w:tcW w:w="6701" w:type="dxa"/>
            <w:vAlign w:val="center"/>
          </w:tcPr>
          <w:p w14:paraId="020C2FF6">
            <w:pPr>
              <w:spacing w:line="360" w:lineRule="auto"/>
              <w:rPr>
                <w:rFonts w:hint="eastAsia" w:ascii="宋体" w:hAnsi="宋体" w:eastAsia="宋体" w:cs="宋体"/>
                <w:sz w:val="24"/>
                <w:szCs w:val="24"/>
                <w:highlight w:val="none"/>
              </w:rPr>
            </w:pPr>
            <w:r>
              <w:rPr>
                <w:rFonts w:hint="eastAsia" w:ascii="宋体" w:hAnsi="宋体" w:eastAsia="宋体" w:cs="宋体"/>
                <w:sz w:val="24"/>
                <w:szCs w:val="24"/>
                <w:lang w:val="zh-TW" w:eastAsia="zh-TW"/>
              </w:rPr>
              <w:t>供应商</w:t>
            </w:r>
            <w:r>
              <w:rPr>
                <w:rFonts w:ascii="宋体" w:hAnsi="宋体" w:eastAsia="宋体" w:cs="宋体"/>
                <w:sz w:val="24"/>
                <w:szCs w:val="24"/>
                <w:lang w:val="zh-TW" w:eastAsia="zh-TW"/>
              </w:rPr>
              <w:t>不得为“信用中国”网站（</w:t>
            </w:r>
            <w:r>
              <w:rPr>
                <w:rFonts w:ascii="宋体" w:hAnsi="宋体" w:eastAsia="宋体" w:cs="宋体"/>
                <w:sz w:val="24"/>
                <w:szCs w:val="24"/>
                <w:lang w:val="en-US" w:eastAsia="en-US"/>
              </w:rPr>
              <w:t>www. creditchina. gov. cn ）</w:t>
            </w:r>
            <w:r>
              <w:rPr>
                <w:rFonts w:ascii="宋体" w:hAnsi="宋体" w:eastAsia="宋体" w:cs="宋体"/>
                <w:sz w:val="24"/>
                <w:szCs w:val="24"/>
                <w:lang w:val="zh-TW" w:eastAsia="zh-TW"/>
              </w:rPr>
              <w:t>中列入失信被执行人和重大税收违法案件当事人名单的单位，不得为中国政府采购网</w:t>
            </w:r>
            <w:r>
              <w:rPr>
                <w:rFonts w:ascii="宋体" w:hAnsi="宋体" w:eastAsia="宋体" w:cs="宋体"/>
                <w:sz w:val="24"/>
                <w:szCs w:val="24"/>
                <w:lang w:val="en-US" w:eastAsia="en-US"/>
              </w:rPr>
              <w:t xml:space="preserve">（www.ccgp.gov.cn </w:t>
            </w:r>
            <w:r>
              <w:rPr>
                <w:rFonts w:ascii="宋体" w:hAnsi="宋体" w:eastAsia="宋体" w:cs="宋体"/>
                <w:sz w:val="24"/>
                <w:szCs w:val="24"/>
                <w:lang w:val="zh-TW" w:eastAsia="zh-TW"/>
              </w:rPr>
              <w:t>）政府采购严重违法失信行为记录名单中被财政部门禁止参加政府采购活动的单位。</w:t>
            </w:r>
          </w:p>
        </w:tc>
      </w:tr>
      <w:tr w14:paraId="2A8CB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014" w:type="dxa"/>
            <w:vAlign w:val="center"/>
          </w:tcPr>
          <w:p w14:paraId="4CFD325E">
            <w:pPr>
              <w:spacing w:before="75" w:line="360" w:lineRule="auto"/>
              <w:ind w:left="409"/>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973" w:type="dxa"/>
            <w:vAlign w:val="center"/>
          </w:tcPr>
          <w:p w14:paraId="67E61E54">
            <w:pPr>
              <w:spacing w:line="360" w:lineRule="auto"/>
              <w:jc w:val="center"/>
              <w:rPr>
                <w:rFonts w:hint="eastAsia" w:ascii="宋体" w:hAnsi="宋体" w:eastAsia="宋体" w:cs="宋体"/>
                <w:b w:val="0"/>
                <w:bCs w:val="0"/>
                <w:snapToGrid w:val="0"/>
                <w:kern w:val="2"/>
                <w:sz w:val="24"/>
                <w:szCs w:val="24"/>
                <w:highlight w:val="none"/>
              </w:rPr>
            </w:pP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中小</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企业声明函</w:t>
            </w:r>
          </w:p>
        </w:tc>
        <w:tc>
          <w:tcPr>
            <w:tcW w:w="6701" w:type="dxa"/>
            <w:vAlign w:val="center"/>
          </w:tcPr>
          <w:p w14:paraId="69E93BE1">
            <w:pPr>
              <w:spacing w:line="360" w:lineRule="auto"/>
              <w:rPr>
                <w:rFonts w:hint="eastAsia" w:ascii="宋体" w:hAnsi="宋体" w:eastAsia="宋体" w:cs="宋体"/>
                <w:sz w:val="24"/>
                <w:szCs w:val="24"/>
                <w:lang w:val="zh-TW" w:eastAsia="zh-TW"/>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投标供应商应为</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中型、</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小型、微型企业或监狱企业或残疾人福利性单位。投标供应商为</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中小微</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企业的，提供《</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中小</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企业声明函》；供应商为监狱企业的，应提供监狱企业的证明文件；供应商为残疾人福利性单位的，应提供《残疾人福利性单位声明函》（监狱企业或残疾人福利性单位视同小型、微型企业）</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w:t>
            </w:r>
          </w:p>
        </w:tc>
      </w:tr>
    </w:tbl>
    <w:p w14:paraId="5652BC30">
      <w:pPr>
        <w:spacing w:line="360" w:lineRule="auto"/>
        <w:ind w:firstLine="524" w:firstLineChars="200"/>
        <w:rPr>
          <w:rFonts w:hint="eastAsia" w:ascii="宋体" w:hAnsi="宋体" w:eastAsia="宋体" w:cs="宋体"/>
          <w:spacing w:val="11"/>
          <w:sz w:val="24"/>
          <w:szCs w:val="24"/>
          <w:highlight w:val="none"/>
          <w14:textOutline w14:w="4358" w14:cap="sq" w14:cmpd="sng">
            <w14:solidFill>
              <w14:srgbClr w14:val="000000"/>
            </w14:solidFill>
            <w14:prstDash w14:val="solid"/>
            <w14:bevel/>
          </w14:textOutline>
        </w:rPr>
      </w:pPr>
    </w:p>
    <w:p w14:paraId="38E85D93">
      <w:pPr>
        <w:spacing w:line="360" w:lineRule="auto"/>
        <w:ind w:firstLine="524" w:firstLineChars="200"/>
        <w:rPr>
          <w:sz w:val="24"/>
          <w:szCs w:val="24"/>
          <w:highlight w:val="none"/>
        </w:rPr>
      </w:pPr>
      <w:r>
        <w:rPr>
          <w:rFonts w:ascii="宋体" w:hAnsi="宋体" w:eastAsia="宋体" w:cs="宋体"/>
          <w:spacing w:val="11"/>
          <w:sz w:val="24"/>
          <w:szCs w:val="24"/>
          <w:highlight w:val="none"/>
          <w14:textOutline w14:w="4358" w14:cap="sq" w14:cmpd="sng">
            <w14:solidFill>
              <w14:srgbClr w14:val="000000"/>
            </w14:solidFill>
            <w14:prstDash w14:val="solid"/>
            <w14:bevel/>
          </w14:textOutline>
        </w:rPr>
        <w:t>符合性评审</w:t>
      </w:r>
      <w:r>
        <w:rPr>
          <w:rFonts w:ascii="宋体" w:hAnsi="宋体" w:eastAsia="宋体" w:cs="宋体"/>
          <w:spacing w:val="11"/>
          <w:sz w:val="24"/>
          <w:szCs w:val="24"/>
          <w:highlight w:val="none"/>
        </w:rPr>
        <w:t>：磋商小组对响应文件的有效性、完整性和响应程度进行审查；符合性评</w:t>
      </w:r>
      <w:r>
        <w:rPr>
          <w:rFonts w:ascii="宋体" w:hAnsi="宋体" w:eastAsia="宋体" w:cs="宋体"/>
          <w:spacing w:val="4"/>
          <w:sz w:val="24"/>
          <w:szCs w:val="24"/>
          <w:highlight w:val="none"/>
        </w:rPr>
        <w:t>审</w:t>
      </w:r>
      <w:r>
        <w:rPr>
          <w:rFonts w:ascii="宋体" w:hAnsi="宋体" w:eastAsia="宋体" w:cs="宋体"/>
          <w:spacing w:val="11"/>
          <w:sz w:val="24"/>
          <w:szCs w:val="24"/>
          <w:highlight w:val="none"/>
        </w:rPr>
        <w:t>应</w:t>
      </w:r>
      <w:r>
        <w:rPr>
          <w:rFonts w:ascii="宋体" w:hAnsi="宋体" w:eastAsia="宋体" w:cs="宋体"/>
          <w:spacing w:val="7"/>
          <w:sz w:val="24"/>
          <w:szCs w:val="24"/>
          <w:highlight w:val="none"/>
        </w:rPr>
        <w:t>满足以下要求：</w:t>
      </w:r>
    </w:p>
    <w:tbl>
      <w:tblPr>
        <w:tblStyle w:val="30"/>
        <w:tblW w:w="9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8958"/>
      </w:tblGrid>
      <w:tr w14:paraId="1A8C1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73" w:type="dxa"/>
            <w:vAlign w:val="top"/>
          </w:tcPr>
          <w:p w14:paraId="3CE11667">
            <w:pPr>
              <w:spacing w:before="179" w:line="229" w:lineRule="auto"/>
              <w:ind w:left="152"/>
              <w:rPr>
                <w:rFonts w:ascii="宋体" w:hAnsi="宋体" w:eastAsia="宋体" w:cs="宋体"/>
                <w:sz w:val="24"/>
                <w:szCs w:val="24"/>
                <w:highlight w:val="none"/>
              </w:rPr>
            </w:pPr>
            <w:r>
              <w:rPr>
                <w:rFonts w:ascii="宋体" w:hAnsi="宋体" w:eastAsia="宋体" w:cs="宋体"/>
                <w:spacing w:val="6"/>
                <w:sz w:val="24"/>
                <w:szCs w:val="24"/>
                <w:highlight w:val="none"/>
                <w14:textOutline w14:w="4358" w14:cap="sq" w14:cmpd="sng">
                  <w14:solidFill>
                    <w14:srgbClr w14:val="000000"/>
                  </w14:solidFill>
                  <w14:prstDash w14:val="solid"/>
                  <w14:bevel/>
                </w14:textOutline>
              </w:rPr>
              <w:t>序</w:t>
            </w:r>
            <w:r>
              <w:rPr>
                <w:rFonts w:ascii="宋体" w:hAnsi="宋体" w:eastAsia="宋体" w:cs="宋体"/>
                <w:spacing w:val="5"/>
                <w:sz w:val="24"/>
                <w:szCs w:val="24"/>
                <w:highlight w:val="none"/>
                <w14:textOutline w14:w="4358" w14:cap="sq" w14:cmpd="sng">
                  <w14:solidFill>
                    <w14:srgbClr w14:val="000000"/>
                  </w14:solidFill>
                  <w14:prstDash w14:val="solid"/>
                  <w14:bevel/>
                </w14:textOutline>
              </w:rPr>
              <w:t>号</w:t>
            </w:r>
          </w:p>
        </w:tc>
        <w:tc>
          <w:tcPr>
            <w:tcW w:w="8958" w:type="dxa"/>
            <w:vAlign w:val="top"/>
          </w:tcPr>
          <w:p w14:paraId="17E5EA16">
            <w:pPr>
              <w:spacing w:before="180" w:line="227" w:lineRule="auto"/>
              <w:ind w:left="4041"/>
              <w:rPr>
                <w:rFonts w:ascii="宋体" w:hAnsi="宋体" w:eastAsia="宋体" w:cs="宋体"/>
                <w:sz w:val="24"/>
                <w:szCs w:val="24"/>
                <w:highlight w:val="none"/>
              </w:rPr>
            </w:pPr>
            <w:r>
              <w:rPr>
                <w:rFonts w:ascii="宋体" w:hAnsi="宋体" w:eastAsia="宋体" w:cs="宋体"/>
                <w:spacing w:val="5"/>
                <w:sz w:val="24"/>
                <w:szCs w:val="24"/>
                <w:highlight w:val="none"/>
                <w14:textOutline w14:w="4358" w14:cap="sq" w14:cmpd="sng">
                  <w14:solidFill>
                    <w14:srgbClr w14:val="000000"/>
                  </w14:solidFill>
                  <w14:prstDash w14:val="solid"/>
                  <w14:bevel/>
                </w14:textOutline>
              </w:rPr>
              <w:t>审查因素</w:t>
            </w:r>
          </w:p>
        </w:tc>
      </w:tr>
      <w:tr w14:paraId="13050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773" w:type="dxa"/>
            <w:vAlign w:val="top"/>
          </w:tcPr>
          <w:p w14:paraId="5B72FBC6">
            <w:pPr>
              <w:spacing w:before="244" w:line="192" w:lineRule="auto"/>
              <w:ind w:left="351"/>
              <w:rPr>
                <w:rFonts w:ascii="宋体" w:hAnsi="宋体" w:eastAsia="宋体" w:cs="宋体"/>
                <w:sz w:val="24"/>
                <w:szCs w:val="24"/>
                <w:highlight w:val="none"/>
              </w:rPr>
            </w:pPr>
            <w:r>
              <w:rPr>
                <w:rFonts w:ascii="宋体" w:hAnsi="宋体" w:eastAsia="宋体" w:cs="宋体"/>
                <w:sz w:val="24"/>
                <w:szCs w:val="24"/>
                <w:highlight w:val="none"/>
              </w:rPr>
              <w:t>1</w:t>
            </w:r>
          </w:p>
        </w:tc>
        <w:tc>
          <w:tcPr>
            <w:tcW w:w="8958" w:type="dxa"/>
            <w:vAlign w:val="top"/>
          </w:tcPr>
          <w:p w14:paraId="5EC9FE1C">
            <w:pPr>
              <w:spacing w:before="193" w:line="227" w:lineRule="auto"/>
              <w:ind w:left="64"/>
              <w:rPr>
                <w:rFonts w:ascii="宋体" w:hAnsi="宋体" w:eastAsia="宋体" w:cs="宋体"/>
                <w:sz w:val="24"/>
                <w:szCs w:val="24"/>
                <w:highlight w:val="none"/>
              </w:rPr>
            </w:pPr>
            <w:r>
              <w:rPr>
                <w:rFonts w:hint="eastAsia" w:ascii="宋体" w:hAnsi="宋体" w:eastAsia="宋体" w:cs="宋体"/>
                <w:spacing w:val="10"/>
                <w:sz w:val="24"/>
                <w:szCs w:val="24"/>
                <w:highlight w:val="none"/>
                <w:lang w:val="en-US" w:eastAsia="zh-CN"/>
              </w:rPr>
              <w:t>响应</w:t>
            </w:r>
            <w:r>
              <w:rPr>
                <w:rFonts w:ascii="宋体" w:hAnsi="宋体" w:eastAsia="宋体" w:cs="宋体"/>
                <w:spacing w:val="9"/>
                <w:sz w:val="24"/>
                <w:szCs w:val="24"/>
                <w:highlight w:val="none"/>
              </w:rPr>
              <w:t>文件组成符合磋商文件要求</w:t>
            </w:r>
          </w:p>
        </w:tc>
      </w:tr>
      <w:tr w14:paraId="1CD97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73" w:type="dxa"/>
            <w:vAlign w:val="top"/>
          </w:tcPr>
          <w:p w14:paraId="0E819ADC">
            <w:pPr>
              <w:spacing w:before="214" w:line="360" w:lineRule="auto"/>
              <w:ind w:left="336"/>
              <w:rPr>
                <w:rFonts w:ascii="宋体" w:hAnsi="宋体" w:eastAsia="宋体" w:cs="宋体"/>
                <w:sz w:val="24"/>
                <w:szCs w:val="24"/>
                <w:highlight w:val="none"/>
              </w:rPr>
            </w:pPr>
            <w:r>
              <w:rPr>
                <w:rFonts w:ascii="宋体" w:hAnsi="宋体" w:eastAsia="宋体" w:cs="宋体"/>
                <w:sz w:val="24"/>
                <w:szCs w:val="24"/>
                <w:highlight w:val="none"/>
              </w:rPr>
              <w:t>2</w:t>
            </w:r>
          </w:p>
        </w:tc>
        <w:tc>
          <w:tcPr>
            <w:tcW w:w="8958" w:type="dxa"/>
            <w:vAlign w:val="top"/>
          </w:tcPr>
          <w:p w14:paraId="2EF4B5C2">
            <w:pPr>
              <w:spacing w:before="164" w:line="360" w:lineRule="auto"/>
              <w:ind w:left="64"/>
              <w:rPr>
                <w:rFonts w:ascii="宋体" w:hAnsi="宋体" w:eastAsia="宋体" w:cs="宋体"/>
                <w:sz w:val="24"/>
                <w:szCs w:val="24"/>
                <w:highlight w:val="none"/>
              </w:rPr>
            </w:pPr>
            <w:r>
              <w:rPr>
                <w:rFonts w:hint="eastAsia" w:ascii="宋体" w:hAnsi="宋体" w:eastAsia="宋体" w:cs="宋体"/>
                <w:spacing w:val="10"/>
                <w:sz w:val="24"/>
                <w:szCs w:val="24"/>
                <w:highlight w:val="none"/>
                <w:lang w:val="en-US" w:eastAsia="zh-CN"/>
              </w:rPr>
              <w:t>响应</w:t>
            </w:r>
            <w:r>
              <w:rPr>
                <w:rFonts w:ascii="宋体" w:hAnsi="宋体" w:eastAsia="宋体" w:cs="宋体"/>
                <w:spacing w:val="15"/>
                <w:sz w:val="24"/>
                <w:szCs w:val="24"/>
                <w:highlight w:val="none"/>
              </w:rPr>
              <w:t>文</w:t>
            </w:r>
            <w:r>
              <w:rPr>
                <w:rFonts w:ascii="宋体" w:hAnsi="宋体" w:eastAsia="宋体" w:cs="宋体"/>
                <w:spacing w:val="9"/>
                <w:sz w:val="24"/>
                <w:szCs w:val="24"/>
                <w:highlight w:val="none"/>
              </w:rPr>
              <w:t>件中供应商公章、法定代表人签字齐全，或签字人具有法定代表人有效授权书</w:t>
            </w:r>
          </w:p>
        </w:tc>
      </w:tr>
      <w:tr w14:paraId="69AA9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73" w:type="dxa"/>
            <w:vAlign w:val="top"/>
          </w:tcPr>
          <w:p w14:paraId="653CDD90">
            <w:pPr>
              <w:spacing w:before="214" w:line="360" w:lineRule="auto"/>
              <w:ind w:left="33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958" w:type="dxa"/>
            <w:vAlign w:val="top"/>
          </w:tcPr>
          <w:p w14:paraId="0EE57FD8">
            <w:pPr>
              <w:spacing w:before="164" w:line="360" w:lineRule="auto"/>
              <w:ind w:left="64"/>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响应文件有效期</w:t>
            </w:r>
            <w:r>
              <w:rPr>
                <w:rFonts w:ascii="宋体" w:hAnsi="宋体" w:eastAsia="宋体" w:cs="宋体"/>
                <w:spacing w:val="9"/>
                <w:sz w:val="24"/>
                <w:szCs w:val="24"/>
                <w:highlight w:val="none"/>
              </w:rPr>
              <w:t>符合磋商文件要求</w:t>
            </w:r>
          </w:p>
        </w:tc>
      </w:tr>
      <w:tr w14:paraId="4CA3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73" w:type="dxa"/>
            <w:vAlign w:val="top"/>
          </w:tcPr>
          <w:p w14:paraId="7BEF3CB7">
            <w:pPr>
              <w:spacing w:before="215" w:line="190" w:lineRule="auto"/>
              <w:ind w:left="33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8958" w:type="dxa"/>
            <w:vAlign w:val="top"/>
          </w:tcPr>
          <w:p w14:paraId="5D396851">
            <w:pPr>
              <w:spacing w:before="166" w:line="227" w:lineRule="auto"/>
              <w:ind w:left="64"/>
              <w:rPr>
                <w:rFonts w:ascii="宋体" w:hAnsi="宋体" w:eastAsia="宋体" w:cs="宋体"/>
                <w:sz w:val="24"/>
                <w:szCs w:val="24"/>
                <w:highlight w:val="none"/>
              </w:rPr>
            </w:pPr>
            <w:r>
              <w:rPr>
                <w:rFonts w:ascii="宋体" w:hAnsi="宋体" w:eastAsia="宋体" w:cs="宋体"/>
                <w:spacing w:val="15"/>
                <w:sz w:val="24"/>
                <w:szCs w:val="24"/>
                <w:highlight w:val="none"/>
              </w:rPr>
              <w:t>工</w:t>
            </w:r>
            <w:r>
              <w:rPr>
                <w:rFonts w:ascii="宋体" w:hAnsi="宋体" w:eastAsia="宋体" w:cs="宋体"/>
                <w:spacing w:val="8"/>
                <w:sz w:val="24"/>
                <w:szCs w:val="24"/>
                <w:highlight w:val="none"/>
              </w:rPr>
              <w:t>期符合磋商文件要求</w:t>
            </w:r>
          </w:p>
        </w:tc>
      </w:tr>
      <w:tr w14:paraId="4CB5F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73" w:type="dxa"/>
            <w:vAlign w:val="top"/>
          </w:tcPr>
          <w:p w14:paraId="6E044FDD">
            <w:pPr>
              <w:spacing w:before="215" w:line="192" w:lineRule="auto"/>
              <w:ind w:left="33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8958" w:type="dxa"/>
            <w:vAlign w:val="top"/>
          </w:tcPr>
          <w:p w14:paraId="2E35F325">
            <w:pPr>
              <w:spacing w:before="165" w:line="228" w:lineRule="auto"/>
              <w:ind w:left="61"/>
              <w:rPr>
                <w:rFonts w:hint="eastAsia" w:ascii="宋体" w:hAnsi="宋体" w:eastAsia="宋体" w:cs="宋体"/>
                <w:spacing w:val="18"/>
                <w:sz w:val="24"/>
                <w:szCs w:val="24"/>
                <w:highlight w:val="none"/>
                <w:lang w:eastAsia="zh-CN"/>
              </w:rPr>
            </w:pPr>
            <w:r>
              <w:rPr>
                <w:rFonts w:hint="eastAsia" w:ascii="宋体" w:hAnsi="宋体" w:eastAsia="宋体" w:cs="宋体"/>
                <w:spacing w:val="18"/>
                <w:sz w:val="24"/>
                <w:szCs w:val="24"/>
                <w:highlight w:val="none"/>
                <w:lang w:eastAsia="zh-CN"/>
              </w:rPr>
              <w:t>磋商报价：同时满足以下条款：</w:t>
            </w:r>
          </w:p>
          <w:p w14:paraId="77F9D408">
            <w:pPr>
              <w:spacing w:before="165" w:line="228" w:lineRule="auto"/>
              <w:ind w:left="61"/>
              <w:rPr>
                <w:rFonts w:hint="eastAsia" w:ascii="宋体" w:hAnsi="宋体" w:eastAsia="宋体" w:cs="宋体"/>
                <w:spacing w:val="18"/>
                <w:sz w:val="24"/>
                <w:szCs w:val="24"/>
                <w:highlight w:val="none"/>
                <w:lang w:eastAsia="zh-CN"/>
              </w:rPr>
            </w:pPr>
            <w:r>
              <w:rPr>
                <w:rFonts w:hint="eastAsia" w:ascii="宋体" w:hAnsi="宋体" w:eastAsia="宋体" w:cs="宋体"/>
                <w:spacing w:val="18"/>
                <w:sz w:val="24"/>
                <w:szCs w:val="24"/>
                <w:highlight w:val="none"/>
                <w:lang w:eastAsia="zh-CN"/>
              </w:rPr>
              <w:t>（1）磋商报价符合唯一性要求；</w:t>
            </w:r>
          </w:p>
          <w:p w14:paraId="23FBB2D7">
            <w:pPr>
              <w:spacing w:before="165" w:line="228" w:lineRule="auto"/>
              <w:ind w:left="61"/>
              <w:rPr>
                <w:rFonts w:hint="eastAsia" w:ascii="宋体" w:hAnsi="宋体" w:eastAsia="宋体" w:cs="宋体"/>
                <w:spacing w:val="18"/>
                <w:sz w:val="24"/>
                <w:szCs w:val="24"/>
                <w:highlight w:val="none"/>
                <w:lang w:eastAsia="zh-CN"/>
              </w:rPr>
            </w:pPr>
            <w:r>
              <w:rPr>
                <w:rFonts w:hint="eastAsia" w:ascii="宋体" w:hAnsi="宋体" w:eastAsia="宋体" w:cs="宋体"/>
                <w:spacing w:val="18"/>
                <w:sz w:val="24"/>
                <w:szCs w:val="24"/>
                <w:highlight w:val="none"/>
                <w:lang w:eastAsia="zh-CN"/>
              </w:rPr>
              <w:t>（2）第一次磋商报价表填写符合要求；</w:t>
            </w:r>
          </w:p>
          <w:p w14:paraId="2E3D6A67">
            <w:pPr>
              <w:spacing w:before="165" w:line="228" w:lineRule="auto"/>
              <w:ind w:left="61"/>
              <w:rPr>
                <w:rFonts w:hint="eastAsia" w:ascii="宋体" w:hAnsi="宋体" w:eastAsia="宋体" w:cs="宋体"/>
                <w:spacing w:val="18"/>
                <w:sz w:val="24"/>
                <w:szCs w:val="24"/>
                <w:highlight w:val="none"/>
                <w:lang w:eastAsia="zh-CN"/>
              </w:rPr>
            </w:pPr>
            <w:r>
              <w:rPr>
                <w:rFonts w:hint="eastAsia" w:ascii="宋体" w:hAnsi="宋体" w:eastAsia="宋体" w:cs="宋体"/>
                <w:spacing w:val="18"/>
                <w:sz w:val="24"/>
                <w:szCs w:val="24"/>
                <w:highlight w:val="none"/>
                <w:lang w:eastAsia="zh-CN"/>
              </w:rPr>
              <w:t>（3）报价货币符合磋商文件要求；</w:t>
            </w:r>
          </w:p>
          <w:p w14:paraId="0F8C4147">
            <w:pPr>
              <w:spacing w:before="165" w:line="228" w:lineRule="auto"/>
              <w:ind w:left="61"/>
              <w:rPr>
                <w:rFonts w:hint="eastAsia" w:ascii="宋体" w:hAnsi="宋体" w:eastAsia="宋体" w:cs="宋体"/>
                <w:sz w:val="24"/>
                <w:szCs w:val="24"/>
                <w:highlight w:val="none"/>
                <w:lang w:eastAsia="zh-CN"/>
              </w:rPr>
            </w:pPr>
            <w:r>
              <w:rPr>
                <w:rFonts w:hint="eastAsia" w:ascii="宋体" w:hAnsi="宋体" w:eastAsia="宋体" w:cs="宋体"/>
                <w:spacing w:val="18"/>
                <w:sz w:val="24"/>
                <w:szCs w:val="24"/>
                <w:highlight w:val="none"/>
                <w:lang w:eastAsia="zh-CN"/>
              </w:rPr>
              <w:t>（4）未超出采购预算或磋商文件规定的最高限价；</w:t>
            </w:r>
          </w:p>
        </w:tc>
      </w:tr>
      <w:tr w14:paraId="0A8F9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73" w:type="dxa"/>
            <w:vAlign w:val="top"/>
          </w:tcPr>
          <w:p w14:paraId="1B3E517A">
            <w:pPr>
              <w:spacing w:before="252" w:line="190" w:lineRule="auto"/>
              <w:ind w:left="3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8958" w:type="dxa"/>
            <w:vAlign w:val="top"/>
          </w:tcPr>
          <w:p w14:paraId="2AAB517E">
            <w:pPr>
              <w:spacing w:before="199" w:line="228" w:lineRule="auto"/>
              <w:ind w:left="62"/>
              <w:rPr>
                <w:rFonts w:ascii="宋体" w:hAnsi="宋体" w:eastAsia="宋体" w:cs="宋体"/>
                <w:sz w:val="24"/>
                <w:szCs w:val="24"/>
                <w:highlight w:val="none"/>
              </w:rPr>
            </w:pPr>
            <w:r>
              <w:rPr>
                <w:rFonts w:ascii="宋体" w:hAnsi="宋体" w:eastAsia="宋体" w:cs="宋体"/>
                <w:spacing w:val="18"/>
                <w:sz w:val="24"/>
                <w:szCs w:val="24"/>
                <w:highlight w:val="none"/>
              </w:rPr>
              <w:t>其</w:t>
            </w:r>
            <w:r>
              <w:rPr>
                <w:rFonts w:ascii="宋体" w:hAnsi="宋体" w:eastAsia="宋体" w:cs="宋体"/>
                <w:spacing w:val="14"/>
                <w:sz w:val="24"/>
                <w:szCs w:val="24"/>
                <w:highlight w:val="none"/>
              </w:rPr>
              <w:t>他</w:t>
            </w:r>
            <w:r>
              <w:rPr>
                <w:rFonts w:ascii="宋体" w:hAnsi="宋体" w:eastAsia="宋体" w:cs="宋体"/>
                <w:spacing w:val="9"/>
                <w:sz w:val="24"/>
                <w:szCs w:val="24"/>
                <w:highlight w:val="none"/>
              </w:rPr>
              <w:t>情况：符合磋商文件或法律法规有关规定的其他情形</w:t>
            </w:r>
          </w:p>
        </w:tc>
      </w:tr>
      <w:tr w14:paraId="7680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731" w:type="dxa"/>
            <w:gridSpan w:val="2"/>
            <w:vAlign w:val="top"/>
          </w:tcPr>
          <w:p w14:paraId="33F2AEAE">
            <w:pPr>
              <w:spacing w:before="302" w:line="229" w:lineRule="auto"/>
              <w:ind w:left="549"/>
              <w:rPr>
                <w:rFonts w:ascii="宋体" w:hAnsi="宋体" w:eastAsia="宋体" w:cs="宋体"/>
                <w:sz w:val="24"/>
                <w:szCs w:val="24"/>
                <w:highlight w:val="none"/>
              </w:rPr>
            </w:pPr>
            <w:r>
              <w:rPr>
                <w:rFonts w:ascii="宋体" w:hAnsi="宋体" w:eastAsia="宋体" w:cs="宋体"/>
                <w:spacing w:val="13"/>
                <w:sz w:val="24"/>
                <w:szCs w:val="24"/>
                <w:highlight w:val="none"/>
              </w:rPr>
              <w:t>备</w:t>
            </w:r>
            <w:r>
              <w:rPr>
                <w:rFonts w:ascii="宋体" w:hAnsi="宋体" w:eastAsia="宋体" w:cs="宋体"/>
                <w:spacing w:val="9"/>
                <w:sz w:val="24"/>
                <w:szCs w:val="24"/>
                <w:highlight w:val="none"/>
              </w:rPr>
              <w:t>注：符合性审查不合格的</w:t>
            </w:r>
            <w:r>
              <w:rPr>
                <w:rFonts w:hint="eastAsia" w:ascii="宋体" w:hAnsi="宋体" w:eastAsia="宋体" w:cs="宋体"/>
                <w:spacing w:val="9"/>
                <w:sz w:val="24"/>
                <w:szCs w:val="24"/>
                <w:highlight w:val="none"/>
                <w:lang w:eastAsia="zh-CN"/>
              </w:rPr>
              <w:t>供应商</w:t>
            </w:r>
            <w:r>
              <w:rPr>
                <w:rFonts w:ascii="宋体" w:hAnsi="宋体" w:eastAsia="宋体" w:cs="宋体"/>
                <w:spacing w:val="9"/>
                <w:sz w:val="24"/>
                <w:szCs w:val="24"/>
                <w:highlight w:val="none"/>
              </w:rPr>
              <w:t>不得进入下一评审环节。</w:t>
            </w:r>
          </w:p>
        </w:tc>
      </w:tr>
    </w:tbl>
    <w:p w14:paraId="3BCFB249">
      <w:pPr>
        <w:spacing w:before="74" w:line="385" w:lineRule="auto"/>
        <w:ind w:right="118" w:firstLine="552" w:firstLineChars="200"/>
        <w:rPr>
          <w:rFonts w:ascii="宋体" w:hAnsi="宋体" w:eastAsia="宋体" w:cs="宋体"/>
          <w:sz w:val="24"/>
          <w:szCs w:val="24"/>
          <w:highlight w:val="none"/>
        </w:rPr>
      </w:pPr>
      <w:r>
        <w:rPr>
          <w:rFonts w:ascii="宋体" w:hAnsi="宋体" w:eastAsia="宋体" w:cs="宋体"/>
          <w:spacing w:val="18"/>
          <w:sz w:val="24"/>
          <w:szCs w:val="24"/>
          <w:highlight w:val="none"/>
        </w:rPr>
        <w:t>磋商小</w:t>
      </w:r>
      <w:r>
        <w:rPr>
          <w:rFonts w:ascii="宋体" w:hAnsi="宋体" w:eastAsia="宋体" w:cs="宋体"/>
          <w:spacing w:val="11"/>
          <w:sz w:val="24"/>
          <w:szCs w:val="24"/>
          <w:highlight w:val="none"/>
        </w:rPr>
        <w:t>组</w:t>
      </w:r>
      <w:r>
        <w:rPr>
          <w:rFonts w:ascii="宋体" w:hAnsi="宋体" w:eastAsia="宋体" w:cs="宋体"/>
          <w:spacing w:val="9"/>
          <w:sz w:val="24"/>
          <w:szCs w:val="24"/>
          <w:highlight w:val="none"/>
        </w:rPr>
        <w:t>在对响应文件的有效性、完整性和响应程度进行审查时，可以要求</w:t>
      </w:r>
      <w:r>
        <w:rPr>
          <w:rFonts w:hint="eastAsia" w:ascii="宋体" w:hAnsi="宋体" w:eastAsia="宋体" w:cs="宋体"/>
          <w:spacing w:val="9"/>
          <w:sz w:val="24"/>
          <w:szCs w:val="24"/>
          <w:highlight w:val="none"/>
          <w:lang w:eastAsia="zh-CN"/>
        </w:rPr>
        <w:t>供应商</w:t>
      </w:r>
      <w:r>
        <w:rPr>
          <w:rFonts w:ascii="宋体" w:hAnsi="宋体" w:eastAsia="宋体" w:cs="宋体"/>
          <w:spacing w:val="9"/>
          <w:sz w:val="24"/>
          <w:szCs w:val="24"/>
          <w:highlight w:val="none"/>
        </w:rPr>
        <w:t>对</w:t>
      </w:r>
      <w:r>
        <w:rPr>
          <w:rFonts w:ascii="宋体" w:hAnsi="宋体" w:eastAsia="宋体" w:cs="宋体"/>
          <w:spacing w:val="18"/>
          <w:sz w:val="24"/>
          <w:szCs w:val="24"/>
          <w:highlight w:val="none"/>
        </w:rPr>
        <w:t>响应</w:t>
      </w:r>
      <w:r>
        <w:rPr>
          <w:rFonts w:ascii="宋体" w:hAnsi="宋体" w:eastAsia="宋体" w:cs="宋体"/>
          <w:spacing w:val="9"/>
          <w:sz w:val="24"/>
          <w:szCs w:val="24"/>
          <w:highlight w:val="none"/>
        </w:rPr>
        <w:t>文件中含义不明确、同类问题表述不一致或者有明显文字和计算错误的内容等作出必要</w:t>
      </w:r>
      <w:r>
        <w:rPr>
          <w:rFonts w:ascii="宋体" w:hAnsi="宋体" w:eastAsia="宋体" w:cs="宋体"/>
          <w:spacing w:val="18"/>
          <w:sz w:val="24"/>
          <w:szCs w:val="24"/>
          <w:highlight w:val="none"/>
        </w:rPr>
        <w:t>的澄</w:t>
      </w:r>
      <w:r>
        <w:rPr>
          <w:rFonts w:ascii="宋体" w:hAnsi="宋体" w:eastAsia="宋体" w:cs="宋体"/>
          <w:spacing w:val="9"/>
          <w:sz w:val="24"/>
          <w:szCs w:val="24"/>
          <w:highlight w:val="none"/>
        </w:rPr>
        <w:t>清、说明或者更正。</w:t>
      </w:r>
      <w:r>
        <w:rPr>
          <w:rFonts w:hint="eastAsia" w:ascii="宋体" w:hAnsi="宋体" w:eastAsia="宋体" w:cs="宋体"/>
          <w:spacing w:val="9"/>
          <w:sz w:val="24"/>
          <w:szCs w:val="24"/>
          <w:highlight w:val="none"/>
          <w:lang w:eastAsia="zh-CN"/>
        </w:rPr>
        <w:t>供应商</w:t>
      </w:r>
      <w:r>
        <w:rPr>
          <w:rFonts w:ascii="宋体" w:hAnsi="宋体" w:eastAsia="宋体" w:cs="宋体"/>
          <w:spacing w:val="9"/>
          <w:sz w:val="24"/>
          <w:szCs w:val="24"/>
          <w:highlight w:val="none"/>
        </w:rPr>
        <w:t>的澄清、说明或者更正不得超出响应文件的范围或者改变</w:t>
      </w:r>
      <w:r>
        <w:rPr>
          <w:rFonts w:ascii="宋体" w:hAnsi="宋体" w:eastAsia="宋体" w:cs="宋体"/>
          <w:spacing w:val="8"/>
          <w:sz w:val="24"/>
          <w:szCs w:val="24"/>
          <w:highlight w:val="none"/>
        </w:rPr>
        <w:t>响</w:t>
      </w:r>
      <w:r>
        <w:rPr>
          <w:rFonts w:ascii="宋体" w:hAnsi="宋体" w:eastAsia="宋体" w:cs="宋体"/>
          <w:spacing w:val="7"/>
          <w:sz w:val="24"/>
          <w:szCs w:val="24"/>
          <w:highlight w:val="none"/>
        </w:rPr>
        <w:t>应文件的实质性内容。</w:t>
      </w:r>
    </w:p>
    <w:p w14:paraId="7B2F96ED">
      <w:pPr>
        <w:spacing w:before="1" w:line="385" w:lineRule="auto"/>
        <w:ind w:left="83" w:right="18" w:firstLine="479"/>
        <w:rPr>
          <w:rFonts w:ascii="宋体" w:hAnsi="宋体" w:eastAsia="宋体" w:cs="宋体"/>
          <w:sz w:val="24"/>
          <w:szCs w:val="24"/>
          <w:highlight w:val="none"/>
        </w:rPr>
      </w:pPr>
      <w:r>
        <w:rPr>
          <w:rFonts w:ascii="宋体" w:hAnsi="宋体" w:eastAsia="宋体" w:cs="宋体"/>
          <w:spacing w:val="20"/>
          <w:sz w:val="24"/>
          <w:szCs w:val="24"/>
          <w:highlight w:val="none"/>
        </w:rPr>
        <w:t>磋商</w:t>
      </w:r>
      <w:r>
        <w:rPr>
          <w:rFonts w:ascii="宋体" w:hAnsi="宋体" w:eastAsia="宋体" w:cs="宋体"/>
          <w:spacing w:val="19"/>
          <w:sz w:val="24"/>
          <w:szCs w:val="24"/>
          <w:highlight w:val="none"/>
        </w:rPr>
        <w:t>小</w:t>
      </w:r>
      <w:r>
        <w:rPr>
          <w:rFonts w:ascii="宋体" w:hAnsi="宋体" w:eastAsia="宋体" w:cs="宋体"/>
          <w:spacing w:val="10"/>
          <w:sz w:val="24"/>
          <w:szCs w:val="24"/>
          <w:highlight w:val="none"/>
        </w:rPr>
        <w:t>组要求</w:t>
      </w:r>
      <w:r>
        <w:rPr>
          <w:rFonts w:hint="eastAsia" w:ascii="宋体" w:hAnsi="宋体" w:eastAsia="宋体" w:cs="宋体"/>
          <w:spacing w:val="10"/>
          <w:sz w:val="24"/>
          <w:szCs w:val="24"/>
          <w:highlight w:val="none"/>
          <w:lang w:eastAsia="zh-CN"/>
        </w:rPr>
        <w:t>供应商</w:t>
      </w:r>
      <w:r>
        <w:rPr>
          <w:rFonts w:ascii="宋体" w:hAnsi="宋体" w:eastAsia="宋体" w:cs="宋体"/>
          <w:spacing w:val="10"/>
          <w:sz w:val="24"/>
          <w:szCs w:val="24"/>
          <w:highlight w:val="none"/>
        </w:rPr>
        <w:t>澄清、说明或者更正响应文件应当以书面形式作出。</w:t>
      </w:r>
      <w:r>
        <w:rPr>
          <w:rFonts w:hint="eastAsia" w:ascii="宋体" w:hAnsi="宋体" w:eastAsia="宋体" w:cs="宋体"/>
          <w:spacing w:val="10"/>
          <w:sz w:val="24"/>
          <w:szCs w:val="24"/>
          <w:highlight w:val="none"/>
          <w:lang w:eastAsia="zh-CN"/>
        </w:rPr>
        <w:t>供应商</w:t>
      </w:r>
      <w:r>
        <w:rPr>
          <w:rFonts w:ascii="宋体" w:hAnsi="宋体" w:eastAsia="宋体" w:cs="宋体"/>
          <w:spacing w:val="10"/>
          <w:sz w:val="24"/>
          <w:szCs w:val="24"/>
          <w:highlight w:val="none"/>
        </w:rPr>
        <w:t>的</w:t>
      </w:r>
      <w:r>
        <w:rPr>
          <w:rFonts w:ascii="宋体" w:hAnsi="宋体" w:eastAsia="宋体" w:cs="宋体"/>
          <w:sz w:val="24"/>
          <w:szCs w:val="24"/>
          <w:highlight w:val="none"/>
        </w:rPr>
        <w:t xml:space="preserve"> </w:t>
      </w:r>
      <w:r>
        <w:rPr>
          <w:rFonts w:ascii="宋体" w:hAnsi="宋体" w:eastAsia="宋体" w:cs="宋体"/>
          <w:spacing w:val="12"/>
          <w:sz w:val="24"/>
          <w:szCs w:val="24"/>
          <w:highlight w:val="none"/>
        </w:rPr>
        <w:t>澄清</w:t>
      </w:r>
      <w:r>
        <w:rPr>
          <w:rFonts w:ascii="宋体" w:hAnsi="宋体" w:eastAsia="宋体" w:cs="宋体"/>
          <w:spacing w:val="8"/>
          <w:sz w:val="24"/>
          <w:szCs w:val="24"/>
          <w:highlight w:val="none"/>
        </w:rPr>
        <w:t>、</w:t>
      </w:r>
      <w:r>
        <w:rPr>
          <w:rFonts w:ascii="宋体" w:hAnsi="宋体" w:eastAsia="宋体" w:cs="宋体"/>
          <w:spacing w:val="6"/>
          <w:sz w:val="24"/>
          <w:szCs w:val="24"/>
          <w:highlight w:val="none"/>
        </w:rPr>
        <w:t>说明或者更正应当由法定代表人或其授权代表签字或者加盖公章。由授权代表签字的，</w:t>
      </w:r>
      <w:r>
        <w:rPr>
          <w:rFonts w:ascii="宋体" w:hAnsi="宋体" w:eastAsia="宋体" w:cs="宋体"/>
          <w:spacing w:val="18"/>
          <w:sz w:val="24"/>
          <w:szCs w:val="24"/>
          <w:highlight w:val="none"/>
        </w:rPr>
        <w:t>应</w:t>
      </w:r>
      <w:r>
        <w:rPr>
          <w:rFonts w:ascii="宋体" w:hAnsi="宋体" w:eastAsia="宋体" w:cs="宋体"/>
          <w:spacing w:val="16"/>
          <w:sz w:val="24"/>
          <w:szCs w:val="24"/>
          <w:highlight w:val="none"/>
        </w:rPr>
        <w:t>当</w:t>
      </w:r>
      <w:r>
        <w:rPr>
          <w:rFonts w:ascii="宋体" w:hAnsi="宋体" w:eastAsia="宋体" w:cs="宋体"/>
          <w:spacing w:val="9"/>
          <w:sz w:val="24"/>
          <w:szCs w:val="24"/>
          <w:highlight w:val="none"/>
        </w:rPr>
        <w:t>附法定代表人授权书。</w:t>
      </w:r>
      <w:r>
        <w:rPr>
          <w:rFonts w:hint="eastAsia" w:ascii="宋体" w:hAnsi="宋体" w:eastAsia="宋体" w:cs="宋体"/>
          <w:spacing w:val="9"/>
          <w:sz w:val="24"/>
          <w:szCs w:val="24"/>
          <w:highlight w:val="none"/>
          <w:lang w:eastAsia="zh-CN"/>
        </w:rPr>
        <w:t>供应商</w:t>
      </w:r>
      <w:r>
        <w:rPr>
          <w:rFonts w:ascii="宋体" w:hAnsi="宋体" w:eastAsia="宋体" w:cs="宋体"/>
          <w:spacing w:val="9"/>
          <w:sz w:val="24"/>
          <w:szCs w:val="24"/>
          <w:highlight w:val="none"/>
        </w:rPr>
        <w:t>为自然人的，应当由本人签字并附身份证明。</w:t>
      </w:r>
    </w:p>
    <w:p w14:paraId="573F6968">
      <w:pPr>
        <w:spacing w:line="228" w:lineRule="auto"/>
        <w:ind w:left="566"/>
        <w:rPr>
          <w:rFonts w:ascii="宋体" w:hAnsi="宋体" w:eastAsia="宋体" w:cs="宋体"/>
          <w:sz w:val="24"/>
          <w:szCs w:val="24"/>
          <w:highlight w:val="none"/>
        </w:rPr>
      </w:pPr>
      <w:r>
        <w:rPr>
          <w:rFonts w:ascii="宋体" w:hAnsi="宋体" w:eastAsia="宋体" w:cs="宋体"/>
          <w:spacing w:val="11"/>
          <w:sz w:val="24"/>
          <w:szCs w:val="24"/>
          <w:highlight w:val="none"/>
          <w14:textOutline w14:w="4358" w14:cap="sq" w14:cmpd="sng">
            <w14:solidFill>
              <w14:srgbClr w14:val="000000"/>
            </w14:solidFill>
            <w14:prstDash w14:val="solid"/>
            <w14:bevel/>
          </w14:textOutline>
        </w:rPr>
        <w:t>2</w:t>
      </w:r>
      <w:r>
        <w:rPr>
          <w:rFonts w:ascii="宋体" w:hAnsi="宋体" w:eastAsia="宋体" w:cs="宋体"/>
          <w:spacing w:val="6"/>
          <w:sz w:val="24"/>
          <w:szCs w:val="24"/>
          <w:highlight w:val="none"/>
          <w14:textOutline w14:w="4358" w14:cap="sq" w14:cmpd="sng">
            <w14:solidFill>
              <w14:srgbClr w14:val="000000"/>
            </w14:solidFill>
            <w14:prstDash w14:val="solid"/>
            <w14:bevel/>
          </w14:textOutline>
        </w:rPr>
        <w:t>0.3</w:t>
      </w:r>
      <w:r>
        <w:rPr>
          <w:rFonts w:ascii="宋体" w:hAnsi="宋体" w:eastAsia="宋体" w:cs="宋体"/>
          <w:spacing w:val="6"/>
          <w:sz w:val="24"/>
          <w:szCs w:val="24"/>
          <w:highlight w:val="none"/>
        </w:rPr>
        <w:t xml:space="preserve"> </w:t>
      </w:r>
      <w:r>
        <w:rPr>
          <w:rFonts w:ascii="宋体" w:hAnsi="宋体" w:eastAsia="宋体" w:cs="宋体"/>
          <w:spacing w:val="6"/>
          <w:sz w:val="24"/>
          <w:szCs w:val="24"/>
          <w:highlight w:val="none"/>
          <w14:textOutline w14:w="4358" w14:cap="sq" w14:cmpd="sng">
            <w14:solidFill>
              <w14:srgbClr w14:val="000000"/>
            </w14:solidFill>
            <w14:prstDash w14:val="solid"/>
            <w14:bevel/>
          </w14:textOutline>
        </w:rPr>
        <w:t>磋商过程</w:t>
      </w:r>
    </w:p>
    <w:p w14:paraId="49EA66D3">
      <w:pPr>
        <w:spacing w:before="196" w:line="385" w:lineRule="auto"/>
        <w:ind w:left="86" w:right="80" w:firstLine="488"/>
        <w:rPr>
          <w:rFonts w:ascii="宋体" w:hAnsi="宋体" w:eastAsia="宋体" w:cs="宋体"/>
          <w:sz w:val="24"/>
          <w:szCs w:val="24"/>
          <w:highlight w:val="none"/>
        </w:rPr>
      </w:pPr>
      <w:r>
        <w:rPr>
          <w:rFonts w:ascii="宋体" w:hAnsi="宋体" w:eastAsia="宋体" w:cs="宋体"/>
          <w:spacing w:val="10"/>
          <w:sz w:val="24"/>
          <w:szCs w:val="24"/>
          <w:highlight w:val="none"/>
        </w:rPr>
        <w:t>(1) 磋商小组所有成员应当集中与单一</w:t>
      </w:r>
      <w:r>
        <w:rPr>
          <w:rFonts w:hint="eastAsia" w:ascii="宋体" w:hAnsi="宋体" w:eastAsia="宋体" w:cs="宋体"/>
          <w:spacing w:val="10"/>
          <w:sz w:val="24"/>
          <w:szCs w:val="24"/>
          <w:highlight w:val="none"/>
          <w:lang w:eastAsia="zh-CN"/>
        </w:rPr>
        <w:t>供应商</w:t>
      </w:r>
      <w:r>
        <w:rPr>
          <w:rFonts w:ascii="宋体" w:hAnsi="宋体" w:eastAsia="宋体" w:cs="宋体"/>
          <w:spacing w:val="10"/>
          <w:sz w:val="24"/>
          <w:szCs w:val="24"/>
          <w:highlight w:val="none"/>
        </w:rPr>
        <w:t>分别进行磋商，并给予所有参加磋商</w:t>
      </w:r>
      <w:r>
        <w:rPr>
          <w:rFonts w:ascii="宋体" w:hAnsi="宋体" w:eastAsia="宋体" w:cs="宋体"/>
          <w:spacing w:val="7"/>
          <w:sz w:val="24"/>
          <w:szCs w:val="24"/>
          <w:highlight w:val="none"/>
        </w:rPr>
        <w:t>的</w:t>
      </w:r>
      <w:r>
        <w:rPr>
          <w:rFonts w:hint="eastAsia" w:ascii="宋体" w:hAnsi="宋体" w:eastAsia="宋体" w:cs="宋体"/>
          <w:spacing w:val="9"/>
          <w:sz w:val="24"/>
          <w:szCs w:val="24"/>
          <w:highlight w:val="none"/>
          <w:lang w:eastAsia="zh-CN"/>
        </w:rPr>
        <w:t>供应商</w:t>
      </w:r>
      <w:r>
        <w:rPr>
          <w:rFonts w:ascii="宋体" w:hAnsi="宋体" w:eastAsia="宋体" w:cs="宋体"/>
          <w:spacing w:val="8"/>
          <w:sz w:val="24"/>
          <w:szCs w:val="24"/>
          <w:highlight w:val="none"/>
        </w:rPr>
        <w:t>平等的磋商机会。</w:t>
      </w:r>
    </w:p>
    <w:p w14:paraId="34814B7C">
      <w:pPr>
        <w:spacing w:before="1" w:line="385" w:lineRule="auto"/>
        <w:ind w:left="85" w:right="80" w:firstLine="489"/>
        <w:rPr>
          <w:rFonts w:ascii="宋体" w:hAnsi="宋体" w:eastAsia="宋体" w:cs="宋体"/>
          <w:sz w:val="24"/>
          <w:szCs w:val="24"/>
          <w:highlight w:val="none"/>
        </w:rPr>
      </w:pPr>
      <w:r>
        <w:rPr>
          <w:rFonts w:ascii="宋体" w:hAnsi="宋体" w:eastAsia="宋体" w:cs="宋体"/>
          <w:spacing w:val="10"/>
          <w:sz w:val="24"/>
          <w:szCs w:val="24"/>
          <w:highlight w:val="none"/>
        </w:rPr>
        <w:t>(2) 在磋商过程中，磋商小组可以根据磋商文件和磋商情况实质性变动采购需求中的</w:t>
      </w:r>
      <w:r>
        <w:rPr>
          <w:rFonts w:ascii="宋体" w:hAnsi="宋体" w:eastAsia="宋体" w:cs="宋体"/>
          <w:spacing w:val="7"/>
          <w:sz w:val="24"/>
          <w:szCs w:val="24"/>
          <w:highlight w:val="none"/>
        </w:rPr>
        <w:t>技</w:t>
      </w:r>
      <w:r>
        <w:rPr>
          <w:rFonts w:ascii="宋体" w:hAnsi="宋体" w:eastAsia="宋体" w:cs="宋体"/>
          <w:spacing w:val="20"/>
          <w:sz w:val="24"/>
          <w:szCs w:val="24"/>
          <w:highlight w:val="none"/>
        </w:rPr>
        <w:t>术、</w:t>
      </w:r>
      <w:r>
        <w:rPr>
          <w:rFonts w:ascii="宋体" w:hAnsi="宋体" w:eastAsia="宋体" w:cs="宋体"/>
          <w:spacing w:val="17"/>
          <w:sz w:val="24"/>
          <w:szCs w:val="24"/>
          <w:highlight w:val="none"/>
        </w:rPr>
        <w:t>服</w:t>
      </w:r>
      <w:r>
        <w:rPr>
          <w:rFonts w:ascii="宋体" w:hAnsi="宋体" w:eastAsia="宋体" w:cs="宋体"/>
          <w:spacing w:val="10"/>
          <w:sz w:val="24"/>
          <w:szCs w:val="24"/>
          <w:highlight w:val="none"/>
        </w:rPr>
        <w:t>务要求以及合同草案条款，但不得变动磋商文件中的其他内容。实质性变动的内容，</w:t>
      </w:r>
      <w:r>
        <w:rPr>
          <w:rFonts w:ascii="宋体" w:hAnsi="宋体" w:eastAsia="宋体" w:cs="宋体"/>
          <w:spacing w:val="8"/>
          <w:sz w:val="24"/>
          <w:szCs w:val="24"/>
          <w:highlight w:val="none"/>
        </w:rPr>
        <w:t>须经采购人代表确认</w:t>
      </w:r>
      <w:r>
        <w:rPr>
          <w:rFonts w:ascii="宋体" w:hAnsi="宋体" w:eastAsia="宋体" w:cs="宋体"/>
          <w:spacing w:val="6"/>
          <w:sz w:val="24"/>
          <w:szCs w:val="24"/>
          <w:highlight w:val="none"/>
        </w:rPr>
        <w:t>。</w:t>
      </w:r>
    </w:p>
    <w:p w14:paraId="79272C87">
      <w:pPr>
        <w:spacing w:line="385" w:lineRule="auto"/>
        <w:ind w:left="84" w:right="80" w:firstLine="490"/>
        <w:rPr>
          <w:rFonts w:ascii="宋体" w:hAnsi="宋体" w:eastAsia="宋体" w:cs="宋体"/>
          <w:sz w:val="24"/>
          <w:szCs w:val="24"/>
          <w:highlight w:val="none"/>
        </w:rPr>
      </w:pPr>
      <w:r>
        <w:rPr>
          <w:rFonts w:ascii="宋体" w:hAnsi="宋体" w:eastAsia="宋体" w:cs="宋体"/>
          <w:spacing w:val="10"/>
          <w:sz w:val="24"/>
          <w:szCs w:val="24"/>
          <w:highlight w:val="none"/>
        </w:rPr>
        <w:t>(3) 对磋商文件作出的实质性变动是磋商文件的有效组成部分，磋商小组应当及时以</w:t>
      </w:r>
      <w:r>
        <w:rPr>
          <w:rFonts w:ascii="宋体" w:hAnsi="宋体" w:eastAsia="宋体" w:cs="宋体"/>
          <w:spacing w:val="7"/>
          <w:sz w:val="24"/>
          <w:szCs w:val="24"/>
          <w:highlight w:val="none"/>
        </w:rPr>
        <w:t>书</w:t>
      </w:r>
      <w:r>
        <w:rPr>
          <w:rFonts w:ascii="宋体" w:hAnsi="宋体" w:eastAsia="宋体" w:cs="宋体"/>
          <w:spacing w:val="9"/>
          <w:sz w:val="24"/>
          <w:szCs w:val="24"/>
          <w:highlight w:val="none"/>
        </w:rPr>
        <w:t>面形式同时通知所有参加磋商的</w:t>
      </w:r>
      <w:r>
        <w:rPr>
          <w:rFonts w:hint="eastAsia" w:ascii="宋体" w:hAnsi="宋体" w:eastAsia="宋体" w:cs="宋体"/>
          <w:spacing w:val="9"/>
          <w:sz w:val="24"/>
          <w:szCs w:val="24"/>
          <w:highlight w:val="none"/>
          <w:lang w:eastAsia="zh-CN"/>
        </w:rPr>
        <w:t>供应商</w:t>
      </w:r>
      <w:r>
        <w:rPr>
          <w:rFonts w:ascii="宋体" w:hAnsi="宋体" w:eastAsia="宋体" w:cs="宋体"/>
          <w:spacing w:val="7"/>
          <w:sz w:val="24"/>
          <w:szCs w:val="24"/>
          <w:highlight w:val="none"/>
        </w:rPr>
        <w:t>。</w:t>
      </w:r>
    </w:p>
    <w:p w14:paraId="6393E022">
      <w:pPr>
        <w:spacing w:before="3" w:line="379" w:lineRule="auto"/>
        <w:ind w:left="84" w:firstLine="490"/>
        <w:rPr>
          <w:rFonts w:ascii="宋体" w:hAnsi="宋体" w:eastAsia="宋体" w:cs="宋体"/>
          <w:sz w:val="24"/>
          <w:szCs w:val="24"/>
          <w:highlight w:val="none"/>
        </w:rPr>
      </w:pPr>
      <w:r>
        <w:rPr>
          <w:rFonts w:ascii="宋体" w:hAnsi="宋体" w:eastAsia="宋体" w:cs="宋体"/>
          <w:spacing w:val="10"/>
          <w:sz w:val="24"/>
          <w:szCs w:val="24"/>
          <w:highlight w:val="none"/>
        </w:rPr>
        <w:t xml:space="preserve">(4) </w:t>
      </w:r>
      <w:r>
        <w:rPr>
          <w:rFonts w:hint="eastAsia" w:ascii="宋体" w:hAnsi="宋体" w:eastAsia="宋体" w:cs="宋体"/>
          <w:spacing w:val="10"/>
          <w:sz w:val="24"/>
          <w:szCs w:val="24"/>
          <w:highlight w:val="none"/>
          <w:lang w:eastAsia="zh-CN"/>
        </w:rPr>
        <w:t>供应商</w:t>
      </w:r>
      <w:r>
        <w:rPr>
          <w:rFonts w:ascii="宋体" w:hAnsi="宋体" w:eastAsia="宋体" w:cs="宋体"/>
          <w:spacing w:val="10"/>
          <w:sz w:val="24"/>
          <w:szCs w:val="24"/>
          <w:highlight w:val="none"/>
        </w:rPr>
        <w:t>应当按照磋商文件的变动情况和磋商小组的要求重新提交响应文件，并</w:t>
      </w:r>
      <w:r>
        <w:rPr>
          <w:rFonts w:ascii="宋体" w:hAnsi="宋体" w:eastAsia="宋体" w:cs="宋体"/>
          <w:spacing w:val="7"/>
          <w:sz w:val="24"/>
          <w:szCs w:val="24"/>
          <w:highlight w:val="none"/>
        </w:rPr>
        <w:t>由</w:t>
      </w:r>
      <w:r>
        <w:rPr>
          <w:rFonts w:ascii="宋体" w:hAnsi="宋体" w:eastAsia="宋体" w:cs="宋体"/>
          <w:spacing w:val="12"/>
          <w:sz w:val="24"/>
          <w:szCs w:val="24"/>
          <w:highlight w:val="none"/>
        </w:rPr>
        <w:t>其法定代表</w:t>
      </w:r>
      <w:r>
        <w:rPr>
          <w:rFonts w:ascii="宋体" w:hAnsi="宋体" w:eastAsia="宋体" w:cs="宋体"/>
          <w:spacing w:val="8"/>
          <w:sz w:val="24"/>
          <w:szCs w:val="24"/>
          <w:highlight w:val="none"/>
        </w:rPr>
        <w:t>人</w:t>
      </w:r>
      <w:r>
        <w:rPr>
          <w:rFonts w:ascii="宋体" w:hAnsi="宋体" w:eastAsia="宋体" w:cs="宋体"/>
          <w:spacing w:val="6"/>
          <w:sz w:val="24"/>
          <w:szCs w:val="24"/>
          <w:highlight w:val="none"/>
        </w:rPr>
        <w:t>或授权代表签字或者加盖公章。由授权代表签字的，应当附法定代表人授权书。</w:t>
      </w:r>
      <w:r>
        <w:rPr>
          <w:rFonts w:hint="eastAsia" w:ascii="宋体" w:hAnsi="宋体" w:eastAsia="宋体" w:cs="宋体"/>
          <w:spacing w:val="12"/>
          <w:sz w:val="24"/>
          <w:szCs w:val="24"/>
          <w:highlight w:val="none"/>
          <w:lang w:eastAsia="zh-CN"/>
        </w:rPr>
        <w:t>供应商</w:t>
      </w:r>
      <w:r>
        <w:rPr>
          <w:rFonts w:ascii="宋体" w:hAnsi="宋体" w:eastAsia="宋体" w:cs="宋体"/>
          <w:spacing w:val="9"/>
          <w:sz w:val="24"/>
          <w:szCs w:val="24"/>
          <w:highlight w:val="none"/>
        </w:rPr>
        <w:t>为自然人的，应当由本人签字并附身份证明。</w:t>
      </w:r>
    </w:p>
    <w:p w14:paraId="3F54167E">
      <w:pPr>
        <w:spacing w:before="47" w:line="226" w:lineRule="auto"/>
        <w:ind w:left="555"/>
        <w:rPr>
          <w:rFonts w:ascii="宋体" w:hAnsi="宋体" w:eastAsia="宋体" w:cs="宋体"/>
          <w:sz w:val="24"/>
          <w:szCs w:val="24"/>
          <w:highlight w:val="none"/>
        </w:rPr>
      </w:pPr>
      <w:r>
        <w:rPr>
          <w:rFonts w:ascii="宋体" w:hAnsi="宋体" w:eastAsia="宋体" w:cs="宋体"/>
          <w:spacing w:val="11"/>
          <w:sz w:val="24"/>
          <w:szCs w:val="24"/>
          <w:highlight w:val="none"/>
          <w14:textOutline w14:w="4358" w14:cap="sq" w14:cmpd="sng">
            <w14:solidFill>
              <w14:srgbClr w14:val="000000"/>
            </w14:solidFill>
            <w14:prstDash w14:val="solid"/>
            <w14:bevel/>
          </w14:textOutline>
        </w:rPr>
        <w:t>2</w:t>
      </w:r>
      <w:r>
        <w:rPr>
          <w:rFonts w:ascii="宋体" w:hAnsi="宋体" w:eastAsia="宋体" w:cs="宋体"/>
          <w:spacing w:val="6"/>
          <w:sz w:val="24"/>
          <w:szCs w:val="24"/>
          <w:highlight w:val="none"/>
          <w14:textOutline w14:w="4358" w14:cap="sq" w14:cmpd="sng">
            <w14:solidFill>
              <w14:srgbClr w14:val="000000"/>
            </w14:solidFill>
            <w14:prstDash w14:val="solid"/>
            <w14:bevel/>
          </w14:textOutline>
        </w:rPr>
        <w:t>0.4</w:t>
      </w:r>
      <w:r>
        <w:rPr>
          <w:rFonts w:ascii="宋体" w:hAnsi="宋体" w:eastAsia="宋体" w:cs="宋体"/>
          <w:spacing w:val="6"/>
          <w:sz w:val="24"/>
          <w:szCs w:val="24"/>
          <w:highlight w:val="none"/>
        </w:rPr>
        <w:t xml:space="preserve"> </w:t>
      </w:r>
      <w:r>
        <w:rPr>
          <w:rFonts w:ascii="宋体" w:hAnsi="宋体" w:eastAsia="宋体" w:cs="宋体"/>
          <w:spacing w:val="6"/>
          <w:sz w:val="24"/>
          <w:szCs w:val="24"/>
          <w:highlight w:val="none"/>
          <w14:textOutline w14:w="4358" w14:cap="sq" w14:cmpd="sng">
            <w14:solidFill>
              <w14:srgbClr w14:val="000000"/>
            </w14:solidFill>
            <w14:prstDash w14:val="solid"/>
            <w14:bevel/>
          </w14:textOutline>
        </w:rPr>
        <w:t>最终报价</w:t>
      </w:r>
    </w:p>
    <w:p w14:paraId="7B247DD4">
      <w:pPr>
        <w:spacing w:before="199" w:line="385" w:lineRule="auto"/>
        <w:ind w:left="75" w:right="80" w:firstLine="476"/>
        <w:rPr>
          <w:rFonts w:ascii="宋体" w:hAnsi="宋体" w:eastAsia="宋体" w:cs="宋体"/>
          <w:sz w:val="24"/>
          <w:szCs w:val="24"/>
          <w:highlight w:val="none"/>
        </w:rPr>
      </w:pPr>
      <w:r>
        <w:rPr>
          <w:rFonts w:ascii="宋体" w:hAnsi="宋体" w:eastAsia="宋体" w:cs="宋体"/>
          <w:spacing w:val="20"/>
          <w:sz w:val="24"/>
          <w:szCs w:val="24"/>
          <w:highlight w:val="none"/>
        </w:rPr>
        <w:t>磋商</w:t>
      </w:r>
      <w:r>
        <w:rPr>
          <w:rFonts w:ascii="宋体" w:hAnsi="宋体" w:eastAsia="宋体" w:cs="宋体"/>
          <w:spacing w:val="19"/>
          <w:sz w:val="24"/>
          <w:szCs w:val="24"/>
          <w:highlight w:val="none"/>
        </w:rPr>
        <w:t>文</w:t>
      </w:r>
      <w:r>
        <w:rPr>
          <w:rFonts w:ascii="宋体" w:hAnsi="宋体" w:eastAsia="宋体" w:cs="宋体"/>
          <w:spacing w:val="10"/>
          <w:sz w:val="24"/>
          <w:szCs w:val="24"/>
          <w:highlight w:val="none"/>
        </w:rPr>
        <w:t>件能够详细列明采购标的的技术、服务要求的，磋商结束后，所有实质性响应的</w:t>
      </w:r>
      <w:r>
        <w:rPr>
          <w:rFonts w:hint="eastAsia" w:ascii="宋体" w:hAnsi="宋体" w:eastAsia="宋体" w:cs="宋体"/>
          <w:spacing w:val="16"/>
          <w:sz w:val="24"/>
          <w:szCs w:val="24"/>
          <w:highlight w:val="none"/>
          <w:lang w:eastAsia="zh-CN"/>
        </w:rPr>
        <w:t>供应商</w:t>
      </w:r>
      <w:r>
        <w:rPr>
          <w:rFonts w:ascii="宋体" w:hAnsi="宋体" w:eastAsia="宋体" w:cs="宋体"/>
          <w:spacing w:val="8"/>
          <w:sz w:val="24"/>
          <w:szCs w:val="24"/>
          <w:highlight w:val="none"/>
        </w:rPr>
        <w:t>应在规定时间内提交最终报价；</w:t>
      </w:r>
    </w:p>
    <w:p w14:paraId="256376F2">
      <w:pPr>
        <w:spacing w:before="1" w:line="385" w:lineRule="auto"/>
        <w:ind w:left="73" w:right="80" w:firstLine="478"/>
        <w:rPr>
          <w:rFonts w:ascii="宋体" w:hAnsi="宋体" w:eastAsia="宋体" w:cs="宋体"/>
          <w:sz w:val="24"/>
          <w:szCs w:val="24"/>
          <w:highlight w:val="none"/>
        </w:rPr>
      </w:pPr>
      <w:r>
        <w:rPr>
          <w:rFonts w:ascii="宋体" w:hAnsi="宋体" w:eastAsia="宋体" w:cs="宋体"/>
          <w:spacing w:val="20"/>
          <w:sz w:val="24"/>
          <w:szCs w:val="24"/>
          <w:highlight w:val="none"/>
        </w:rPr>
        <w:t>磋商</w:t>
      </w:r>
      <w:r>
        <w:rPr>
          <w:rFonts w:ascii="宋体" w:hAnsi="宋体" w:eastAsia="宋体" w:cs="宋体"/>
          <w:spacing w:val="19"/>
          <w:sz w:val="24"/>
          <w:szCs w:val="24"/>
          <w:highlight w:val="none"/>
        </w:rPr>
        <w:t>文</w:t>
      </w:r>
      <w:r>
        <w:rPr>
          <w:rFonts w:ascii="宋体" w:hAnsi="宋体" w:eastAsia="宋体" w:cs="宋体"/>
          <w:spacing w:val="10"/>
          <w:sz w:val="24"/>
          <w:szCs w:val="24"/>
          <w:highlight w:val="none"/>
        </w:rPr>
        <w:t>件不能详细列明采购标的的技术、服务要求，需经磋商由</w:t>
      </w:r>
      <w:r>
        <w:rPr>
          <w:rFonts w:hint="eastAsia" w:ascii="宋体" w:hAnsi="宋体" w:eastAsia="宋体" w:cs="宋体"/>
          <w:spacing w:val="10"/>
          <w:sz w:val="24"/>
          <w:szCs w:val="24"/>
          <w:highlight w:val="none"/>
          <w:lang w:eastAsia="zh-CN"/>
        </w:rPr>
        <w:t>供应商</w:t>
      </w:r>
      <w:r>
        <w:rPr>
          <w:rFonts w:ascii="宋体" w:hAnsi="宋体" w:eastAsia="宋体" w:cs="宋体"/>
          <w:spacing w:val="10"/>
          <w:sz w:val="24"/>
          <w:szCs w:val="24"/>
          <w:highlight w:val="none"/>
        </w:rPr>
        <w:t>提供最终设计</w:t>
      </w:r>
      <w:r>
        <w:rPr>
          <w:rFonts w:ascii="宋体" w:hAnsi="宋体" w:eastAsia="宋体" w:cs="宋体"/>
          <w:spacing w:val="14"/>
          <w:sz w:val="24"/>
          <w:szCs w:val="24"/>
          <w:highlight w:val="none"/>
        </w:rPr>
        <w:t>方案</w:t>
      </w:r>
      <w:r>
        <w:rPr>
          <w:rFonts w:ascii="宋体" w:hAnsi="宋体" w:eastAsia="宋体" w:cs="宋体"/>
          <w:spacing w:val="12"/>
          <w:sz w:val="24"/>
          <w:szCs w:val="24"/>
          <w:highlight w:val="none"/>
        </w:rPr>
        <w:t>或</w:t>
      </w:r>
      <w:r>
        <w:rPr>
          <w:rFonts w:ascii="宋体" w:hAnsi="宋体" w:eastAsia="宋体" w:cs="宋体"/>
          <w:spacing w:val="7"/>
          <w:sz w:val="24"/>
          <w:szCs w:val="24"/>
          <w:highlight w:val="none"/>
        </w:rPr>
        <w:t>解决方案的，磋商结束后，磋商小组应当按照少数服从多数的原则投票推荐 3 家以上</w:t>
      </w:r>
      <w:r>
        <w:rPr>
          <w:rFonts w:hint="eastAsia" w:ascii="宋体" w:hAnsi="宋体" w:eastAsia="宋体" w:cs="宋体"/>
          <w:spacing w:val="18"/>
          <w:sz w:val="24"/>
          <w:szCs w:val="24"/>
          <w:highlight w:val="none"/>
          <w:lang w:eastAsia="zh-CN"/>
        </w:rPr>
        <w:t>供应商</w:t>
      </w:r>
      <w:r>
        <w:rPr>
          <w:rFonts w:ascii="宋体" w:hAnsi="宋体" w:eastAsia="宋体" w:cs="宋体"/>
          <w:spacing w:val="9"/>
          <w:sz w:val="24"/>
          <w:szCs w:val="24"/>
          <w:highlight w:val="none"/>
        </w:rPr>
        <w:t>的设计方案或者解决方案，并要求其在规定时间内提交最终报价。</w:t>
      </w:r>
    </w:p>
    <w:p w14:paraId="35338FD7">
      <w:pPr>
        <w:spacing w:before="1" w:line="225" w:lineRule="auto"/>
        <w:ind w:left="555"/>
        <w:rPr>
          <w:rFonts w:ascii="宋体" w:hAnsi="宋体" w:eastAsia="宋体" w:cs="宋体"/>
          <w:sz w:val="24"/>
          <w:szCs w:val="24"/>
          <w:highlight w:val="none"/>
        </w:rPr>
      </w:pPr>
      <w:r>
        <w:rPr>
          <w:rFonts w:ascii="宋体" w:hAnsi="宋体" w:eastAsia="宋体" w:cs="宋体"/>
          <w:spacing w:val="9"/>
          <w:sz w:val="24"/>
          <w:szCs w:val="24"/>
          <w:highlight w:val="none"/>
        </w:rPr>
        <w:t>最终报价是</w:t>
      </w:r>
      <w:r>
        <w:rPr>
          <w:rFonts w:hint="eastAsia" w:ascii="宋体" w:hAnsi="宋体" w:eastAsia="宋体" w:cs="宋体"/>
          <w:spacing w:val="9"/>
          <w:sz w:val="24"/>
          <w:szCs w:val="24"/>
          <w:highlight w:val="none"/>
          <w:lang w:eastAsia="zh-CN"/>
        </w:rPr>
        <w:t>供应商</w:t>
      </w:r>
      <w:r>
        <w:rPr>
          <w:rFonts w:ascii="宋体" w:hAnsi="宋体" w:eastAsia="宋体" w:cs="宋体"/>
          <w:spacing w:val="9"/>
          <w:sz w:val="24"/>
          <w:szCs w:val="24"/>
          <w:highlight w:val="none"/>
        </w:rPr>
        <w:t>响应文件的有效组成部分</w:t>
      </w:r>
      <w:r>
        <w:rPr>
          <w:rFonts w:ascii="宋体" w:hAnsi="宋体" w:eastAsia="宋体" w:cs="宋体"/>
          <w:spacing w:val="7"/>
          <w:sz w:val="24"/>
          <w:szCs w:val="24"/>
          <w:highlight w:val="none"/>
        </w:rPr>
        <w:t>。</w:t>
      </w:r>
    </w:p>
    <w:p w14:paraId="76D3BD74">
      <w:pPr>
        <w:spacing w:before="198" w:line="309" w:lineRule="exact"/>
        <w:ind w:left="555"/>
        <w:rPr>
          <w:rFonts w:ascii="宋体" w:hAnsi="宋体" w:eastAsia="宋体" w:cs="宋体"/>
          <w:sz w:val="24"/>
          <w:szCs w:val="24"/>
          <w:highlight w:val="none"/>
        </w:rPr>
      </w:pPr>
      <w:r>
        <w:rPr>
          <w:rFonts w:ascii="宋体" w:hAnsi="宋体" w:eastAsia="宋体" w:cs="宋体"/>
          <w:spacing w:val="10"/>
          <w:position w:val="1"/>
          <w:sz w:val="24"/>
          <w:szCs w:val="24"/>
          <w:highlight w:val="none"/>
          <w14:textOutline w14:w="4358" w14:cap="sq" w14:cmpd="sng">
            <w14:solidFill>
              <w14:srgbClr w14:val="000000"/>
            </w14:solidFill>
            <w14:prstDash w14:val="solid"/>
            <w14:bevel/>
          </w14:textOutline>
        </w:rPr>
        <w:t>2</w:t>
      </w:r>
      <w:r>
        <w:rPr>
          <w:rFonts w:ascii="宋体" w:hAnsi="宋体" w:eastAsia="宋体" w:cs="宋体"/>
          <w:spacing w:val="9"/>
          <w:position w:val="1"/>
          <w:sz w:val="24"/>
          <w:szCs w:val="24"/>
          <w:highlight w:val="none"/>
          <w14:textOutline w14:w="4358" w14:cap="sq" w14:cmpd="sng">
            <w14:solidFill>
              <w14:srgbClr w14:val="000000"/>
            </w14:solidFill>
            <w14:prstDash w14:val="solid"/>
            <w14:bevel/>
          </w14:textOutline>
        </w:rPr>
        <w:t>1．响应文件的详细评审</w:t>
      </w:r>
    </w:p>
    <w:p w14:paraId="5659CA90">
      <w:pPr>
        <w:spacing w:before="171" w:line="385" w:lineRule="auto"/>
        <w:ind w:left="73" w:right="80" w:firstLine="481"/>
        <w:rPr>
          <w:rFonts w:ascii="宋体" w:hAnsi="宋体" w:eastAsia="宋体" w:cs="宋体"/>
          <w:sz w:val="24"/>
          <w:szCs w:val="24"/>
          <w:highlight w:val="none"/>
        </w:rPr>
      </w:pPr>
      <w:r>
        <w:rPr>
          <w:rFonts w:ascii="宋体" w:hAnsi="宋体" w:eastAsia="宋体" w:cs="宋体"/>
          <w:spacing w:val="11"/>
          <w:sz w:val="24"/>
          <w:szCs w:val="24"/>
          <w:highlight w:val="none"/>
        </w:rPr>
        <w:t>2</w:t>
      </w:r>
      <w:r>
        <w:rPr>
          <w:rFonts w:ascii="宋体" w:hAnsi="宋体" w:eastAsia="宋体" w:cs="宋体"/>
          <w:spacing w:val="7"/>
          <w:sz w:val="24"/>
          <w:szCs w:val="24"/>
          <w:highlight w:val="none"/>
        </w:rPr>
        <w:t>1.1 经磋商确定最终采购需求和提交最终报价的</w:t>
      </w:r>
      <w:r>
        <w:rPr>
          <w:rFonts w:hint="eastAsia" w:ascii="宋体" w:hAnsi="宋体" w:eastAsia="宋体" w:cs="宋体"/>
          <w:spacing w:val="7"/>
          <w:sz w:val="24"/>
          <w:szCs w:val="24"/>
          <w:highlight w:val="none"/>
          <w:lang w:eastAsia="zh-CN"/>
        </w:rPr>
        <w:t>供应商</w:t>
      </w:r>
      <w:r>
        <w:rPr>
          <w:rFonts w:ascii="宋体" w:hAnsi="宋体" w:eastAsia="宋体" w:cs="宋体"/>
          <w:spacing w:val="7"/>
          <w:sz w:val="24"/>
          <w:szCs w:val="24"/>
          <w:highlight w:val="none"/>
        </w:rPr>
        <w:t>后，由磋商小组采用综合评分</w:t>
      </w:r>
      <w:r>
        <w:rPr>
          <w:rFonts w:ascii="宋体" w:hAnsi="宋体" w:eastAsia="宋体" w:cs="宋体"/>
          <w:spacing w:val="18"/>
          <w:sz w:val="24"/>
          <w:szCs w:val="24"/>
          <w:highlight w:val="none"/>
        </w:rPr>
        <w:t>法</w:t>
      </w:r>
      <w:r>
        <w:rPr>
          <w:rFonts w:ascii="宋体" w:hAnsi="宋体" w:eastAsia="宋体" w:cs="宋体"/>
          <w:spacing w:val="9"/>
          <w:sz w:val="24"/>
          <w:szCs w:val="24"/>
          <w:highlight w:val="none"/>
        </w:rPr>
        <w:t>对提交最终报价的</w:t>
      </w:r>
      <w:r>
        <w:rPr>
          <w:rFonts w:hint="eastAsia" w:ascii="宋体" w:hAnsi="宋体" w:eastAsia="宋体" w:cs="宋体"/>
          <w:spacing w:val="9"/>
          <w:sz w:val="24"/>
          <w:szCs w:val="24"/>
          <w:highlight w:val="none"/>
          <w:lang w:eastAsia="zh-CN"/>
        </w:rPr>
        <w:t>供应商</w:t>
      </w:r>
      <w:r>
        <w:rPr>
          <w:rFonts w:ascii="宋体" w:hAnsi="宋体" w:eastAsia="宋体" w:cs="宋体"/>
          <w:spacing w:val="9"/>
          <w:sz w:val="24"/>
          <w:szCs w:val="24"/>
          <w:highlight w:val="none"/>
        </w:rPr>
        <w:t>的响应文件和最终报价进行综合评分。</w:t>
      </w:r>
    </w:p>
    <w:p w14:paraId="1AA1CDDE">
      <w:pPr>
        <w:spacing w:before="1" w:line="227" w:lineRule="auto"/>
        <w:ind w:left="555"/>
        <w:rPr>
          <w:rFonts w:ascii="宋体" w:hAnsi="宋体" w:eastAsia="宋体" w:cs="宋体"/>
          <w:sz w:val="24"/>
          <w:szCs w:val="24"/>
          <w:highlight w:val="none"/>
        </w:rPr>
      </w:pPr>
      <w:r>
        <w:rPr>
          <w:rFonts w:ascii="宋体" w:hAnsi="宋体" w:eastAsia="宋体" w:cs="宋体"/>
          <w:spacing w:val="-2"/>
          <w:sz w:val="24"/>
          <w:szCs w:val="24"/>
          <w:highlight w:val="none"/>
        </w:rPr>
        <w:t>21.2 评标方法：综合评分法。  (满</w:t>
      </w:r>
      <w:r>
        <w:rPr>
          <w:rFonts w:ascii="宋体" w:hAnsi="宋体" w:eastAsia="宋体" w:cs="宋体"/>
          <w:spacing w:val="-1"/>
          <w:sz w:val="24"/>
          <w:szCs w:val="24"/>
          <w:highlight w:val="none"/>
        </w:rPr>
        <w:t>分 100 分)</w:t>
      </w:r>
    </w:p>
    <w:p w14:paraId="0DF2C7E4">
      <w:pPr>
        <w:spacing w:before="196" w:line="226" w:lineRule="auto"/>
        <w:rPr>
          <w:rFonts w:ascii="宋体" w:hAnsi="宋体" w:eastAsia="宋体" w:cs="宋体"/>
          <w:spacing w:val="7"/>
          <w:sz w:val="24"/>
          <w:szCs w:val="24"/>
          <w:highlight w:val="none"/>
        </w:rPr>
      </w:pPr>
      <w:r>
        <w:rPr>
          <w:rFonts w:ascii="宋体" w:hAnsi="宋体" w:eastAsia="宋体" w:cs="宋体"/>
          <w:spacing w:val="12"/>
          <w:sz w:val="24"/>
          <w:szCs w:val="24"/>
          <w:highlight w:val="none"/>
        </w:rPr>
        <w:t>评价和比</w:t>
      </w:r>
      <w:r>
        <w:rPr>
          <w:rFonts w:ascii="宋体" w:hAnsi="宋体" w:eastAsia="宋体" w:cs="宋体"/>
          <w:spacing w:val="8"/>
          <w:sz w:val="24"/>
          <w:szCs w:val="24"/>
          <w:highlight w:val="none"/>
        </w:rPr>
        <w:t>较</w:t>
      </w:r>
      <w:r>
        <w:rPr>
          <w:rFonts w:ascii="宋体" w:hAnsi="宋体" w:eastAsia="宋体" w:cs="宋体"/>
          <w:spacing w:val="6"/>
          <w:sz w:val="24"/>
          <w:szCs w:val="24"/>
          <w:highlight w:val="none"/>
        </w:rPr>
        <w:t>以响应文件为依据，对所有实质上响应的投标分别从以下方面进行评审赋分。</w:t>
      </w:r>
    </w:p>
    <w:p w14:paraId="7F9A2C70">
      <w:pPr>
        <w:spacing w:before="199" w:line="228" w:lineRule="auto"/>
        <w:ind w:left="555"/>
        <w:rPr>
          <w:rFonts w:ascii="宋体" w:hAnsi="宋体" w:eastAsia="宋体" w:cs="宋体"/>
          <w:spacing w:val="5"/>
          <w:sz w:val="24"/>
          <w:szCs w:val="24"/>
          <w:highlight w:val="none"/>
        </w:rPr>
      </w:pPr>
      <w:r>
        <w:rPr>
          <w:rFonts w:ascii="宋体" w:hAnsi="宋体" w:eastAsia="宋体" w:cs="宋体"/>
          <w:spacing w:val="7"/>
          <w:sz w:val="24"/>
          <w:szCs w:val="24"/>
          <w:highlight w:val="none"/>
        </w:rPr>
        <w:t>2</w:t>
      </w:r>
      <w:r>
        <w:rPr>
          <w:rFonts w:ascii="宋体" w:hAnsi="宋体" w:eastAsia="宋体" w:cs="宋体"/>
          <w:spacing w:val="5"/>
          <w:sz w:val="24"/>
          <w:szCs w:val="24"/>
          <w:highlight w:val="none"/>
        </w:rPr>
        <w:t>1.3 评分细则：</w:t>
      </w:r>
    </w:p>
    <w:p w14:paraId="08F0C1AB">
      <w:pPr>
        <w:spacing w:line="18" w:lineRule="exact"/>
        <w:rPr>
          <w:highlight w:val="none"/>
        </w:rPr>
      </w:pPr>
    </w:p>
    <w:tbl>
      <w:tblPr>
        <w:tblStyle w:val="15"/>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226"/>
        <w:gridCol w:w="800"/>
        <w:gridCol w:w="6835"/>
      </w:tblGrid>
      <w:tr w14:paraId="7A2C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07390C7">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226" w:type="dxa"/>
            <w:tcBorders>
              <w:top w:val="single" w:color="auto" w:sz="4" w:space="0"/>
              <w:left w:val="nil"/>
              <w:bottom w:val="single" w:color="auto" w:sz="4" w:space="0"/>
              <w:right w:val="single" w:color="auto" w:sz="4" w:space="0"/>
            </w:tcBorders>
            <w:noWrap w:val="0"/>
            <w:vAlign w:val="center"/>
          </w:tcPr>
          <w:p w14:paraId="0E6360CC">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条款内容</w:t>
            </w:r>
          </w:p>
        </w:tc>
        <w:tc>
          <w:tcPr>
            <w:tcW w:w="800" w:type="dxa"/>
            <w:tcBorders>
              <w:top w:val="single" w:color="auto" w:sz="4" w:space="0"/>
              <w:left w:val="nil"/>
              <w:bottom w:val="single" w:color="auto" w:sz="4" w:space="0"/>
              <w:right w:val="single" w:color="auto" w:sz="4" w:space="0"/>
            </w:tcBorders>
            <w:noWrap w:val="0"/>
            <w:vAlign w:val="center"/>
          </w:tcPr>
          <w:p w14:paraId="6911EADC">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6835" w:type="dxa"/>
            <w:tcBorders>
              <w:top w:val="single" w:color="auto" w:sz="4" w:space="0"/>
              <w:left w:val="nil"/>
              <w:bottom w:val="single" w:color="auto" w:sz="4" w:space="0"/>
              <w:right w:val="single" w:color="auto" w:sz="4" w:space="0"/>
            </w:tcBorders>
            <w:noWrap w:val="0"/>
            <w:vAlign w:val="center"/>
          </w:tcPr>
          <w:p w14:paraId="618D916A">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编列内容</w:t>
            </w:r>
          </w:p>
        </w:tc>
      </w:tr>
      <w:tr w14:paraId="78E6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77EA39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hAnsi="宋体" w:eastAsia="宋体" w:cs="宋体"/>
                <w:color w:val="auto"/>
                <w:sz w:val="24"/>
                <w:szCs w:val="24"/>
                <w:lang w:val="en-US" w:eastAsia="zh-CN"/>
              </w:rPr>
              <w:t>1</w:t>
            </w:r>
          </w:p>
        </w:tc>
        <w:tc>
          <w:tcPr>
            <w:tcW w:w="1226" w:type="dxa"/>
            <w:tcBorders>
              <w:top w:val="single" w:color="auto" w:sz="4" w:space="0"/>
              <w:left w:val="nil"/>
              <w:bottom w:val="single" w:color="auto" w:sz="4" w:space="0"/>
              <w:right w:val="single" w:color="auto" w:sz="4" w:space="0"/>
            </w:tcBorders>
            <w:noWrap w:val="0"/>
            <w:vAlign w:val="center"/>
          </w:tcPr>
          <w:p w14:paraId="11CAC403">
            <w:pPr>
              <w:ind w:firstLine="21" w:firstLineChars="9"/>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p>
        </w:tc>
        <w:tc>
          <w:tcPr>
            <w:tcW w:w="800" w:type="dxa"/>
            <w:tcBorders>
              <w:top w:val="single" w:color="auto" w:sz="4" w:space="0"/>
              <w:left w:val="nil"/>
              <w:bottom w:val="single" w:color="auto" w:sz="4" w:space="0"/>
              <w:right w:val="single" w:color="auto" w:sz="4" w:space="0"/>
            </w:tcBorders>
            <w:noWrap w:val="0"/>
            <w:vAlign w:val="center"/>
          </w:tcPr>
          <w:p w14:paraId="1187FAD3">
            <w:pPr>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6835" w:type="dxa"/>
            <w:tcBorders>
              <w:top w:val="single" w:color="auto" w:sz="4" w:space="0"/>
              <w:left w:val="nil"/>
              <w:bottom w:val="single" w:color="auto" w:sz="4" w:space="0"/>
              <w:right w:val="single" w:color="auto" w:sz="4" w:space="0"/>
            </w:tcBorders>
            <w:noWrap w:val="0"/>
            <w:vAlign w:val="center"/>
          </w:tcPr>
          <w:p w14:paraId="10D0BA17">
            <w:pPr>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以满足磋商文件要求且投标价格最低的投标报价为评标基准价,其价格分为满分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分,其他投标人的价格分按照下列公式计算:</w:t>
            </w:r>
          </w:p>
          <w:p w14:paraId="7B5E9341">
            <w:pPr>
              <w:spacing w:line="440" w:lineRule="exact"/>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按（有效最低报价/有效投标报价）×30的公式计算其得分</w:t>
            </w:r>
          </w:p>
        </w:tc>
      </w:tr>
      <w:tr w14:paraId="6753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E07358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hAnsi="宋体" w:eastAsia="宋体" w:cs="宋体"/>
                <w:color w:val="auto"/>
                <w:sz w:val="24"/>
                <w:szCs w:val="24"/>
                <w:lang w:val="en-US" w:eastAsia="zh-CN"/>
              </w:rPr>
              <w:t>2</w:t>
            </w:r>
          </w:p>
        </w:tc>
        <w:tc>
          <w:tcPr>
            <w:tcW w:w="1226" w:type="dxa"/>
            <w:tcBorders>
              <w:top w:val="single" w:color="auto" w:sz="4" w:space="0"/>
              <w:left w:val="nil"/>
              <w:bottom w:val="single" w:color="auto" w:sz="4" w:space="0"/>
              <w:right w:val="single" w:color="auto" w:sz="4" w:space="0"/>
            </w:tcBorders>
            <w:noWrap w:val="0"/>
            <w:vAlign w:val="center"/>
          </w:tcPr>
          <w:p w14:paraId="7C38A012">
            <w:pPr>
              <w:ind w:firstLine="21" w:firstLineChars="9"/>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商务响应</w:t>
            </w:r>
          </w:p>
        </w:tc>
        <w:tc>
          <w:tcPr>
            <w:tcW w:w="800" w:type="dxa"/>
            <w:tcBorders>
              <w:top w:val="single" w:color="auto" w:sz="4" w:space="0"/>
              <w:left w:val="nil"/>
              <w:bottom w:val="single" w:color="auto" w:sz="4" w:space="0"/>
              <w:right w:val="single" w:color="auto" w:sz="4" w:space="0"/>
            </w:tcBorders>
            <w:noWrap w:val="0"/>
            <w:vAlign w:val="center"/>
          </w:tcPr>
          <w:p w14:paraId="20DEC44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835" w:type="dxa"/>
            <w:tcBorders>
              <w:top w:val="single" w:color="auto" w:sz="4" w:space="0"/>
              <w:left w:val="nil"/>
              <w:bottom w:val="single" w:color="auto" w:sz="4" w:space="0"/>
              <w:right w:val="single" w:color="auto" w:sz="4" w:space="0"/>
            </w:tcBorders>
            <w:noWrap w:val="0"/>
            <w:vAlign w:val="center"/>
          </w:tcPr>
          <w:p w14:paraId="729544AF">
            <w:pPr>
              <w:autoSpaceDE w:val="0"/>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经过有效性和符合性审核合格的单位，对付款、交工、验收等方面进行响应，完全响应投标格式且逐项详细说明的计</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分，未做详细响应的计</w:t>
            </w:r>
            <w:r>
              <w:rPr>
                <w:rFonts w:hint="eastAsia" w:ascii="宋体" w:hAnsi="宋体" w:eastAsia="宋体" w:cs="宋体"/>
                <w:color w:val="auto"/>
                <w:sz w:val="24"/>
                <w:szCs w:val="24"/>
                <w:lang w:val="en-US" w:eastAsia="zh-CN"/>
              </w:rPr>
              <w:t>0-3</w:t>
            </w:r>
            <w:r>
              <w:rPr>
                <w:rFonts w:hint="eastAsia" w:ascii="宋体" w:hAnsi="宋体" w:eastAsia="宋体" w:cs="宋体"/>
                <w:color w:val="auto"/>
                <w:sz w:val="24"/>
                <w:szCs w:val="24"/>
              </w:rPr>
              <w:t>分。</w:t>
            </w:r>
          </w:p>
        </w:tc>
      </w:tr>
      <w:tr w14:paraId="1BFF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22B0D7D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hAnsi="宋体" w:eastAsia="宋体" w:cs="宋体"/>
                <w:color w:val="auto"/>
                <w:sz w:val="24"/>
                <w:szCs w:val="24"/>
                <w:lang w:val="en-US" w:eastAsia="zh-CN"/>
              </w:rPr>
              <w:t>3</w:t>
            </w:r>
          </w:p>
        </w:tc>
        <w:tc>
          <w:tcPr>
            <w:tcW w:w="1226" w:type="dxa"/>
            <w:tcBorders>
              <w:top w:val="single" w:color="auto" w:sz="4" w:space="0"/>
              <w:left w:val="nil"/>
              <w:bottom w:val="single" w:color="auto" w:sz="4" w:space="0"/>
              <w:right w:val="single" w:color="auto" w:sz="4" w:space="0"/>
            </w:tcBorders>
            <w:noWrap w:val="0"/>
            <w:vAlign w:val="center"/>
          </w:tcPr>
          <w:p w14:paraId="0BE2D8E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施工组织设计</w:t>
            </w:r>
          </w:p>
        </w:tc>
        <w:tc>
          <w:tcPr>
            <w:tcW w:w="800" w:type="dxa"/>
            <w:tcBorders>
              <w:top w:val="single" w:color="auto" w:sz="4" w:space="0"/>
              <w:left w:val="nil"/>
              <w:bottom w:val="single" w:color="auto" w:sz="4" w:space="0"/>
              <w:right w:val="single" w:color="auto" w:sz="4" w:space="0"/>
            </w:tcBorders>
            <w:noWrap w:val="0"/>
            <w:vAlign w:val="center"/>
          </w:tcPr>
          <w:p w14:paraId="62AE5AB8">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55分</w:t>
            </w:r>
          </w:p>
        </w:tc>
        <w:tc>
          <w:tcPr>
            <w:tcW w:w="6835" w:type="dxa"/>
            <w:tcBorders>
              <w:top w:val="single" w:color="auto" w:sz="4" w:space="0"/>
              <w:left w:val="nil"/>
              <w:bottom w:val="single" w:color="auto" w:sz="4" w:space="0"/>
              <w:right w:val="single" w:color="auto" w:sz="4" w:space="0"/>
            </w:tcBorders>
            <w:noWrap w:val="0"/>
            <w:vAlign w:val="center"/>
          </w:tcPr>
          <w:p w14:paraId="5FD74135">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1、施工方案（满分</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分）：针对本项目方案切实可行、完善得5-</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分；有施工方案但内容不够详尽、完善得2-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分；有施工方案但内容不符合本工程具体情况1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分，没有得0分； </w:t>
            </w:r>
          </w:p>
          <w:p w14:paraId="5853D6BE">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2、确保工程质量技术组织措施（满分</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分）：组织措施得当，据情况得4-</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分，组织措施一般但不影响项目实施2-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分，组织措施内容不符合本工程具体情况得1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分，没有得0分。</w:t>
            </w:r>
          </w:p>
          <w:p w14:paraId="30C02DD9">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3、确保安全生产技术组织措施（满分</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分）：安全生产组织措施安排合理，可行得4-</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分，组织措施一般但不影响项目实施2-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分，组织措施内容不符合本工程具体情况得1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分，没有得0分。</w:t>
            </w:r>
          </w:p>
          <w:p w14:paraId="0989A761">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4、确保安全文明施工的技术组织措施及环境保护措施（满分</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分）：确保安全文明施工的技术组织措施及环境保护措施安排合理，可行得4-</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分，组织措施一般但不影响项目实施2-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分，组织措施内容不符合本工程具体情况得1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分，没有得0分。</w:t>
            </w:r>
          </w:p>
          <w:p w14:paraId="4FF253E8">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5、确保工期的技术组织措施（满分</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分）：技术组织措施合理可行得4-</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分，技术组织措施一般但不影响项目实施2-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分，技术组织措施内容不符合本工程具体情况得1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分，没有得0分。</w:t>
            </w:r>
          </w:p>
          <w:p w14:paraId="4B046587">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6、项目组织管理人员构成（满分8分）：（附人员身份证、资格证等相关证明文件）人员组成合理，能够完全满足本工程需求得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-8分，基本满足本工程得3-5分，不满足本工程得1-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分，没有得0分。</w:t>
            </w:r>
          </w:p>
          <w:p w14:paraId="4C64E76B">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7、施工机械配备投入计划（满分5分）：主要机械设备配置和材料投入能满足施工需要，根据本项目实际情况材料设备配套齐全、合理，提供机械设备配置清单。材料设备种类齐全，满足施工要求，计</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-5分；材料设备种类齐全，基本满足施工要求，计2-3分；材料设备种类少，无法基本满足施工要求，计0-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14:paraId="6EB29BDB">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施工进度表或施工网络图（满分3分）：进度表或施工网络图安排合理，能保证本工程进度得3分，进度表或施工网络图安排不够详尽但不影响本工程进度得2分，进度表或施工网络图安排不符合本工程实际需求得1分，没有得0分。</w:t>
            </w:r>
          </w:p>
          <w:p w14:paraId="0D0497A5">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9、劳动力安排计划表（满分4分）：劳动力安排计划合理，满足工程施工要求得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4分，劳动力安排计划一般但不影响项目实施得2-3分，劳动力安排计划不满足工程需求得1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分，没有得0分。</w:t>
            </w:r>
          </w:p>
          <w:p w14:paraId="3B3D573E">
            <w:pPr>
              <w:autoSpaceDE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10.项目风险预测与防范，事故应急预案（满分4分）：方案切实可行、完善得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4分；有方案但内容不够详尽、完善得2-3分；有方案但内容不符合本工程具体情况1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分，没有得0分。   </w:t>
            </w:r>
          </w:p>
        </w:tc>
      </w:tr>
      <w:tr w14:paraId="1808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3FD827E8">
            <w:pPr>
              <w:snapToGrid w:val="0"/>
              <w:ind w:left="19" w:leftChars="-50" w:hanging="124" w:hangingChars="5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p>
        </w:tc>
        <w:tc>
          <w:tcPr>
            <w:tcW w:w="1226" w:type="dxa"/>
            <w:tcBorders>
              <w:top w:val="single" w:color="auto" w:sz="4" w:space="0"/>
              <w:left w:val="nil"/>
              <w:bottom w:val="single" w:color="auto" w:sz="4" w:space="0"/>
              <w:right w:val="single" w:color="auto" w:sz="4" w:space="0"/>
            </w:tcBorders>
            <w:noWrap w:val="0"/>
            <w:vAlign w:val="center"/>
          </w:tcPr>
          <w:p w14:paraId="41694E73">
            <w:pPr>
              <w:autoSpaceDE w:val="0"/>
              <w:spacing w:line="420" w:lineRule="exact"/>
              <w:jc w:val="center"/>
              <w:rPr>
                <w:rFonts w:hint="eastAsia" w:ascii="宋体" w:hAnsi="宋体" w:eastAsia="宋体" w:cs="宋体"/>
                <w:color w:val="auto"/>
                <w:sz w:val="24"/>
                <w:szCs w:val="24"/>
                <w:lang w:eastAsia="zh-CN"/>
              </w:rPr>
            </w:pPr>
            <w:r>
              <w:rPr>
                <w:rFonts w:hint="eastAsia" w:hAnsi="宋体" w:eastAsia="宋体" w:cs="宋体"/>
                <w:color w:val="auto"/>
                <w:sz w:val="24"/>
                <w:szCs w:val="24"/>
                <w:lang w:eastAsia="zh-CN"/>
              </w:rPr>
              <w:t>售后服务</w:t>
            </w:r>
          </w:p>
        </w:tc>
        <w:tc>
          <w:tcPr>
            <w:tcW w:w="800" w:type="dxa"/>
            <w:tcBorders>
              <w:top w:val="single" w:color="auto" w:sz="4" w:space="0"/>
              <w:left w:val="nil"/>
              <w:bottom w:val="single" w:color="auto" w:sz="4" w:space="0"/>
              <w:right w:val="single" w:color="auto" w:sz="4" w:space="0"/>
            </w:tcBorders>
            <w:noWrap w:val="0"/>
            <w:vAlign w:val="center"/>
          </w:tcPr>
          <w:p w14:paraId="076C34D6">
            <w:pPr>
              <w:autoSpaceDE w:val="0"/>
              <w:spacing w:line="420" w:lineRule="exact"/>
              <w:jc w:val="center"/>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6分</w:t>
            </w:r>
          </w:p>
        </w:tc>
        <w:tc>
          <w:tcPr>
            <w:tcW w:w="6835" w:type="dxa"/>
            <w:tcBorders>
              <w:top w:val="single" w:color="auto" w:sz="4" w:space="0"/>
              <w:left w:val="nil"/>
              <w:bottom w:val="single" w:color="auto" w:sz="4" w:space="0"/>
              <w:right w:val="single" w:color="auto" w:sz="4" w:space="0"/>
            </w:tcBorders>
            <w:noWrap w:val="0"/>
            <w:vAlign w:val="center"/>
          </w:tcPr>
          <w:p w14:paraId="12914AB5">
            <w:pPr>
              <w:autoSpaceDE w:val="0"/>
              <w:spacing w:line="420" w:lineRule="exact"/>
              <w:ind w:firstLine="480" w:firstLineChars="200"/>
              <w:rPr>
                <w:rFonts w:hint="default" w:ascii="宋体" w:hAnsi="宋体" w:eastAsia="宋体" w:cs="宋体"/>
                <w:color w:val="auto"/>
                <w:sz w:val="24"/>
                <w:szCs w:val="24"/>
                <w:lang w:val="en-US" w:eastAsia="zh-CN"/>
              </w:rPr>
            </w:pPr>
            <w:r>
              <w:rPr>
                <w:rFonts w:hint="eastAsia" w:hAnsi="宋体" w:eastAsia="宋体" w:cs="宋体"/>
                <w:color w:val="auto"/>
                <w:sz w:val="24"/>
                <w:szCs w:val="24"/>
                <w:lang w:eastAsia="zh-CN"/>
              </w:rPr>
              <w:t>具有完善的售后服务体系,针对本项目及采购人实际需求提供详细具体可行的售后服务措施及承诺、提供详细质量保证措施以及工程竣工验收合格后使用过程中因质量问题而产生的补救措施，根据其响应程度：符合本项目且合理、有效、措施完善得</w:t>
            </w:r>
            <w:r>
              <w:rPr>
                <w:rFonts w:hint="eastAsia" w:hAnsi="宋体" w:eastAsia="宋体" w:cs="宋体"/>
                <w:color w:val="auto"/>
                <w:sz w:val="24"/>
                <w:szCs w:val="24"/>
                <w:lang w:val="en-US" w:eastAsia="zh-CN"/>
              </w:rPr>
              <w:t>4</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6</w:t>
            </w:r>
            <w:r>
              <w:rPr>
                <w:rFonts w:hint="eastAsia" w:hAnsi="宋体" w:eastAsia="宋体" w:cs="宋体"/>
                <w:color w:val="auto"/>
                <w:sz w:val="24"/>
                <w:szCs w:val="24"/>
                <w:lang w:eastAsia="zh-CN"/>
              </w:rPr>
              <w:t>分；基本满足得</w:t>
            </w:r>
            <w:r>
              <w:rPr>
                <w:rFonts w:hint="eastAsia" w:hAnsi="宋体" w:eastAsia="宋体" w:cs="宋体"/>
                <w:color w:val="auto"/>
                <w:sz w:val="24"/>
                <w:szCs w:val="24"/>
                <w:lang w:val="en-US" w:eastAsia="zh-CN"/>
              </w:rPr>
              <w:t>2</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4</w:t>
            </w:r>
            <w:r>
              <w:rPr>
                <w:rFonts w:hint="eastAsia" w:hAnsi="宋体" w:eastAsia="宋体" w:cs="宋体"/>
                <w:color w:val="auto"/>
                <w:sz w:val="24"/>
                <w:szCs w:val="24"/>
                <w:lang w:eastAsia="zh-CN"/>
              </w:rPr>
              <w:t>分；不符合本工程实际需求得0-</w:t>
            </w:r>
            <w:r>
              <w:rPr>
                <w:rFonts w:hint="eastAsia" w:hAnsi="宋体" w:eastAsia="宋体" w:cs="宋体"/>
                <w:color w:val="auto"/>
                <w:sz w:val="24"/>
                <w:szCs w:val="24"/>
                <w:lang w:val="en-US" w:eastAsia="zh-CN"/>
              </w:rPr>
              <w:t>2</w:t>
            </w:r>
            <w:r>
              <w:rPr>
                <w:rFonts w:hint="eastAsia" w:hAnsi="宋体" w:eastAsia="宋体" w:cs="宋体"/>
                <w:color w:val="auto"/>
                <w:sz w:val="24"/>
                <w:szCs w:val="24"/>
                <w:lang w:eastAsia="zh-CN"/>
              </w:rPr>
              <w:t>分。</w:t>
            </w:r>
          </w:p>
        </w:tc>
      </w:tr>
      <w:tr w14:paraId="548F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3F4E8DD">
            <w:pPr>
              <w:snapToGrid w:val="0"/>
              <w:ind w:left="19" w:leftChars="-50" w:hanging="124" w:hangingChars="52"/>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226" w:type="dxa"/>
            <w:tcBorders>
              <w:top w:val="single" w:color="auto" w:sz="4" w:space="0"/>
              <w:left w:val="nil"/>
              <w:bottom w:val="single" w:color="auto" w:sz="4" w:space="0"/>
              <w:right w:val="single" w:color="auto" w:sz="4" w:space="0"/>
            </w:tcBorders>
            <w:noWrap w:val="0"/>
            <w:vAlign w:val="center"/>
          </w:tcPr>
          <w:p w14:paraId="2B2259FF">
            <w:pPr>
              <w:autoSpaceDE w:val="0"/>
              <w:spacing w:line="420" w:lineRule="exact"/>
              <w:jc w:val="center"/>
              <w:rPr>
                <w:rFonts w:hint="default" w:hAnsi="宋体" w:eastAsia="宋体" w:cs="宋体"/>
                <w:color w:val="auto"/>
                <w:sz w:val="24"/>
                <w:szCs w:val="24"/>
                <w:lang w:val="en-US" w:eastAsia="zh-CN"/>
              </w:rPr>
            </w:pPr>
            <w:r>
              <w:rPr>
                <w:rFonts w:hint="eastAsia" w:hAnsi="宋体" w:eastAsia="宋体" w:cs="宋体"/>
                <w:color w:val="auto"/>
                <w:sz w:val="24"/>
                <w:szCs w:val="24"/>
                <w:lang w:val="en-US" w:eastAsia="zh-CN"/>
              </w:rPr>
              <w:t>业 绩</w:t>
            </w:r>
          </w:p>
        </w:tc>
        <w:tc>
          <w:tcPr>
            <w:tcW w:w="800" w:type="dxa"/>
            <w:tcBorders>
              <w:top w:val="single" w:color="auto" w:sz="4" w:space="0"/>
              <w:left w:val="nil"/>
              <w:bottom w:val="single" w:color="auto" w:sz="4" w:space="0"/>
              <w:right w:val="single" w:color="auto" w:sz="4" w:space="0"/>
            </w:tcBorders>
            <w:noWrap w:val="0"/>
            <w:vAlign w:val="center"/>
          </w:tcPr>
          <w:p w14:paraId="18985C21">
            <w:pPr>
              <w:autoSpaceDE w:val="0"/>
              <w:spacing w:line="420" w:lineRule="exact"/>
              <w:jc w:val="center"/>
              <w:rPr>
                <w:rFonts w:hint="eastAsia" w:hAnsi="宋体" w:eastAsia="宋体" w:cs="宋体"/>
                <w:color w:val="auto"/>
                <w:sz w:val="24"/>
                <w:szCs w:val="24"/>
                <w:lang w:val="en-US" w:eastAsia="zh-CN"/>
              </w:rPr>
            </w:pPr>
            <w:r>
              <w:rPr>
                <w:rFonts w:hint="eastAsia" w:hAnsi="宋体" w:eastAsia="宋体" w:cs="宋体"/>
                <w:color w:val="auto"/>
                <w:sz w:val="24"/>
                <w:szCs w:val="24"/>
                <w:lang w:val="en-US" w:eastAsia="zh-CN"/>
              </w:rPr>
              <w:t>4分</w:t>
            </w:r>
          </w:p>
        </w:tc>
        <w:tc>
          <w:tcPr>
            <w:tcW w:w="6835" w:type="dxa"/>
            <w:tcBorders>
              <w:top w:val="single" w:color="auto" w:sz="4" w:space="0"/>
              <w:left w:val="nil"/>
              <w:bottom w:val="single" w:color="auto" w:sz="4" w:space="0"/>
              <w:right w:val="single" w:color="auto" w:sz="4" w:space="0"/>
            </w:tcBorders>
            <w:noWrap w:val="0"/>
            <w:vAlign w:val="center"/>
          </w:tcPr>
          <w:p w14:paraId="039954EB">
            <w:pPr>
              <w:autoSpaceDE w:val="0"/>
              <w:spacing w:line="420" w:lineRule="exact"/>
              <w:ind w:firstLine="480" w:firstLineChars="200"/>
              <w:rPr>
                <w:rFonts w:hint="eastAsia" w:hAnsi="宋体" w:eastAsia="宋体" w:cs="宋体"/>
                <w:color w:val="auto"/>
                <w:sz w:val="24"/>
                <w:szCs w:val="24"/>
                <w:lang w:eastAsia="zh-CN"/>
              </w:rPr>
            </w:pPr>
            <w:r>
              <w:rPr>
                <w:rFonts w:hint="eastAsia" w:hAnsi="宋体" w:eastAsia="宋体" w:cs="宋体"/>
                <w:color w:val="auto"/>
                <w:sz w:val="24"/>
                <w:szCs w:val="24"/>
                <w:lang w:eastAsia="zh-CN"/>
              </w:rPr>
              <w:t>提供</w:t>
            </w:r>
            <w:r>
              <w:rPr>
                <w:rFonts w:hint="eastAsia" w:hAnsi="宋体" w:eastAsia="宋体" w:cs="宋体"/>
                <w:color w:val="auto"/>
                <w:sz w:val="24"/>
                <w:szCs w:val="24"/>
                <w:lang w:val="en-US" w:eastAsia="zh-CN"/>
              </w:rPr>
              <w:t>供应商</w:t>
            </w:r>
            <w:r>
              <w:rPr>
                <w:rFonts w:hint="eastAsia" w:hAnsi="宋体" w:eastAsia="宋体" w:cs="宋体"/>
                <w:color w:val="auto"/>
                <w:sz w:val="24"/>
                <w:szCs w:val="24"/>
                <w:lang w:eastAsia="zh-CN"/>
              </w:rPr>
              <w:t>近三年（即 202</w:t>
            </w:r>
            <w:r>
              <w:rPr>
                <w:rFonts w:hint="eastAsia" w:hAnsi="宋体" w:eastAsia="宋体" w:cs="宋体"/>
                <w:color w:val="auto"/>
                <w:sz w:val="24"/>
                <w:szCs w:val="24"/>
                <w:lang w:val="en-US" w:eastAsia="zh-CN"/>
              </w:rPr>
              <w:t>2</w:t>
            </w:r>
            <w:r>
              <w:rPr>
                <w:rFonts w:hint="eastAsia" w:hAnsi="宋体" w:eastAsia="宋体" w:cs="宋体"/>
                <w:color w:val="auto"/>
                <w:sz w:val="24"/>
                <w:szCs w:val="24"/>
                <w:lang w:eastAsia="zh-CN"/>
              </w:rPr>
              <w:t xml:space="preserve"> 年 </w:t>
            </w:r>
            <w:r>
              <w:rPr>
                <w:rFonts w:hint="eastAsia" w:hAnsi="宋体" w:eastAsia="宋体" w:cs="宋体"/>
                <w:color w:val="auto"/>
                <w:sz w:val="24"/>
                <w:szCs w:val="24"/>
                <w:lang w:val="en-US" w:eastAsia="zh-CN"/>
              </w:rPr>
              <w:t>10</w:t>
            </w:r>
            <w:r>
              <w:rPr>
                <w:rFonts w:hint="eastAsia" w:hAnsi="宋体" w:eastAsia="宋体" w:cs="宋体"/>
                <w:color w:val="auto"/>
                <w:sz w:val="24"/>
                <w:szCs w:val="24"/>
                <w:lang w:eastAsia="zh-CN"/>
              </w:rPr>
              <w:t xml:space="preserve"> 月开始至今）类似项目业绩（以加盖公章的中标通知书或</w:t>
            </w:r>
            <w:r>
              <w:rPr>
                <w:rFonts w:hint="eastAsia" w:hAnsi="宋体" w:eastAsia="宋体" w:cs="宋体"/>
                <w:color w:val="auto"/>
                <w:sz w:val="24"/>
                <w:szCs w:val="24"/>
                <w:lang w:val="en-US" w:eastAsia="zh-CN"/>
              </w:rPr>
              <w:t>施工</w:t>
            </w:r>
            <w:r>
              <w:rPr>
                <w:rFonts w:hint="eastAsia" w:hAnsi="宋体" w:eastAsia="宋体" w:cs="宋体"/>
                <w:color w:val="auto"/>
                <w:sz w:val="24"/>
                <w:szCs w:val="24"/>
                <w:lang w:eastAsia="zh-CN"/>
              </w:rPr>
              <w:t xml:space="preserve">合同签订时间为准）。每提供一份得 </w:t>
            </w:r>
            <w:r>
              <w:rPr>
                <w:rFonts w:hint="eastAsia" w:hAnsi="宋体" w:eastAsia="宋体" w:cs="宋体"/>
                <w:color w:val="auto"/>
                <w:sz w:val="24"/>
                <w:szCs w:val="24"/>
                <w:lang w:val="en-US" w:eastAsia="zh-CN"/>
              </w:rPr>
              <w:t>2</w:t>
            </w:r>
            <w:r>
              <w:rPr>
                <w:rFonts w:hint="eastAsia" w:hAnsi="宋体" w:eastAsia="宋体" w:cs="宋体"/>
                <w:color w:val="auto"/>
                <w:sz w:val="24"/>
                <w:szCs w:val="24"/>
                <w:lang w:eastAsia="zh-CN"/>
              </w:rPr>
              <w:t xml:space="preserve"> 分，满分 </w:t>
            </w:r>
            <w:r>
              <w:rPr>
                <w:rFonts w:hint="eastAsia" w:hAnsi="宋体" w:eastAsia="宋体" w:cs="宋体"/>
                <w:color w:val="auto"/>
                <w:sz w:val="24"/>
                <w:szCs w:val="24"/>
                <w:lang w:val="en-US" w:eastAsia="zh-CN"/>
              </w:rPr>
              <w:t>4</w:t>
            </w:r>
            <w:r>
              <w:rPr>
                <w:rFonts w:hint="eastAsia" w:hAnsi="宋体" w:eastAsia="宋体" w:cs="宋体"/>
                <w:color w:val="auto"/>
                <w:sz w:val="24"/>
                <w:szCs w:val="24"/>
                <w:lang w:eastAsia="zh-CN"/>
              </w:rPr>
              <w:t xml:space="preserve"> 分。</w:t>
            </w:r>
          </w:p>
        </w:tc>
      </w:tr>
      <w:tr w14:paraId="5524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F00158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226" w:type="dxa"/>
            <w:tcBorders>
              <w:top w:val="single" w:color="auto" w:sz="4" w:space="0"/>
              <w:left w:val="nil"/>
              <w:bottom w:val="single" w:color="auto" w:sz="4" w:space="0"/>
              <w:right w:val="single" w:color="auto" w:sz="4" w:space="0"/>
            </w:tcBorders>
            <w:noWrap w:val="0"/>
            <w:vAlign w:val="center"/>
          </w:tcPr>
          <w:p w14:paraId="32CB5867">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评标程序</w:t>
            </w:r>
          </w:p>
        </w:tc>
        <w:tc>
          <w:tcPr>
            <w:tcW w:w="7635" w:type="dxa"/>
            <w:gridSpan w:val="2"/>
            <w:tcBorders>
              <w:top w:val="single" w:color="auto" w:sz="4" w:space="0"/>
              <w:left w:val="nil"/>
              <w:bottom w:val="single" w:color="auto" w:sz="4" w:space="0"/>
              <w:right w:val="single" w:color="auto" w:sz="4" w:space="0"/>
            </w:tcBorders>
            <w:noWrap w:val="0"/>
            <w:vAlign w:val="top"/>
          </w:tcPr>
          <w:p w14:paraId="03CECC3C">
            <w:pPr>
              <w:autoSpaceDE w:val="0"/>
              <w:autoSpaceDN w:val="0"/>
              <w:adjustRightInd w:val="0"/>
              <w:snapToGrid w:val="0"/>
              <w:spacing w:line="4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1.开标后，对投标单位进行资格评审，资格评审合格的响应文件再进行符合性评审。不合格的单位，不再对其进行后续评审与分值评定。</w:t>
            </w:r>
          </w:p>
          <w:p w14:paraId="5FB57BFA">
            <w:pPr>
              <w:autoSpaceDE w:val="0"/>
              <w:autoSpaceDN w:val="0"/>
              <w:adjustRightInd w:val="0"/>
              <w:snapToGrid w:val="0"/>
              <w:spacing w:line="4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2.如经过对所有投标人的响应文件进行评审，有效投标不足三个使得投标明显缺乏竞争的，磋商小组可以否决全部投标。</w:t>
            </w:r>
          </w:p>
          <w:p w14:paraId="31C40DE4">
            <w:pPr>
              <w:autoSpaceDE w:val="0"/>
              <w:autoSpaceDN w:val="0"/>
              <w:adjustRightInd w:val="0"/>
              <w:snapToGrid w:val="0"/>
              <w:spacing w:line="4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磋商小组应当根据综合评分情况，按照评审得分由高到低顺序推荐3名以上成交候选投标人，并编写评审报告报采购人。评审得分相同的，按照最后报价由低到高的顺序推荐。评审得分且最后报价相同的，按照磋商方案优劣顺序推荐。</w:t>
            </w:r>
          </w:p>
        </w:tc>
      </w:tr>
    </w:tbl>
    <w:p w14:paraId="406C49F0">
      <w:pPr>
        <w:spacing w:before="177" w:line="227" w:lineRule="auto"/>
        <w:ind w:left="555"/>
        <w:rPr>
          <w:rFonts w:hint="eastAsia" w:ascii="宋体" w:hAnsi="宋体" w:eastAsia="宋体" w:cs="宋体"/>
          <w:sz w:val="24"/>
          <w:szCs w:val="24"/>
          <w:highlight w:val="none"/>
        </w:rPr>
      </w:pPr>
      <w:r>
        <w:rPr>
          <w:rFonts w:hint="eastAsia" w:ascii="宋体" w:hAnsi="宋体" w:eastAsia="宋体" w:cs="宋体"/>
          <w:spacing w:val="16"/>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.4</w:t>
      </w:r>
      <w:r>
        <w:rPr>
          <w:rFonts w:hint="eastAsia" w:ascii="宋体" w:hAnsi="宋体" w:eastAsia="宋体" w:cs="宋体"/>
          <w:spacing w:val="8"/>
          <w:sz w:val="24"/>
          <w:szCs w:val="24"/>
          <w:highlight w:val="none"/>
        </w:rPr>
        <w:t xml:space="preserve"> </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本项目落实政府采购政策</w:t>
      </w:r>
    </w:p>
    <w:p w14:paraId="47F691AC">
      <w:pPr>
        <w:spacing w:before="197" w:line="227" w:lineRule="auto"/>
        <w:ind w:left="555"/>
        <w:rPr>
          <w:rFonts w:hint="eastAsia" w:ascii="宋体" w:hAnsi="宋体" w:eastAsia="宋体" w:cs="宋体"/>
          <w:sz w:val="24"/>
          <w:szCs w:val="24"/>
          <w:highlight w:val="none"/>
        </w:rPr>
      </w:pPr>
      <w:r>
        <w:rPr>
          <w:rFonts w:hint="eastAsia" w:ascii="宋体" w:hAnsi="宋体" w:eastAsia="宋体" w:cs="宋体"/>
          <w:spacing w:val="11"/>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1.4.1</w:t>
      </w:r>
      <w:r>
        <w:rPr>
          <w:rFonts w:hint="eastAsia" w:ascii="宋体" w:hAnsi="宋体" w:eastAsia="宋体" w:cs="宋体"/>
          <w:spacing w:val="8"/>
          <w:sz w:val="24"/>
          <w:szCs w:val="24"/>
          <w:highlight w:val="none"/>
        </w:rPr>
        <w:t xml:space="preserve"> </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投标企业政府采购政策</w:t>
      </w:r>
    </w:p>
    <w:p w14:paraId="06CDE10F">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564"/>
        <w:textAlignment w:val="baseline"/>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(1)中小企业落实政府采购政</w:t>
      </w:r>
      <w:r>
        <w:rPr>
          <w:rFonts w:hint="eastAsia" w:ascii="宋体" w:hAnsi="宋体" w:eastAsia="宋体" w:cs="宋体"/>
          <w:spacing w:val="14"/>
          <w:sz w:val="24"/>
          <w:szCs w:val="24"/>
          <w:highlight w:val="none"/>
        </w:rPr>
        <w:t>策</w:t>
      </w:r>
    </w:p>
    <w:p w14:paraId="234BF9D2">
      <w:pPr>
        <w:keepNext w:val="0"/>
        <w:keepLines w:val="0"/>
        <w:pageBreakBefore w:val="0"/>
        <w:widowControl/>
        <w:kinsoku w:val="0"/>
        <w:wordWrap/>
        <w:overflowPunct/>
        <w:topLinePunct w:val="0"/>
        <w:autoSpaceDE w:val="0"/>
        <w:autoSpaceDN w:val="0"/>
        <w:bidi w:val="0"/>
        <w:adjustRightInd w:val="0"/>
        <w:snapToGrid w:val="0"/>
        <w:spacing w:before="197" w:line="480" w:lineRule="exact"/>
        <w:ind w:firstLine="552" w:firstLineChars="200"/>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①中</w:t>
      </w:r>
      <w:r>
        <w:rPr>
          <w:rFonts w:hint="eastAsia" w:ascii="宋体" w:hAnsi="宋体" w:eastAsia="宋体" w:cs="宋体"/>
          <w:spacing w:val="13"/>
          <w:sz w:val="24"/>
          <w:szCs w:val="24"/>
          <w:highlight w:val="none"/>
        </w:rPr>
        <w:t>小</w:t>
      </w:r>
      <w:r>
        <w:rPr>
          <w:rFonts w:hint="eastAsia" w:ascii="宋体" w:hAnsi="宋体" w:eastAsia="宋体" w:cs="宋体"/>
          <w:spacing w:val="9"/>
          <w:sz w:val="24"/>
          <w:szCs w:val="24"/>
          <w:highlight w:val="none"/>
        </w:rPr>
        <w:t>企业应符合工信部联企业[2011]300 号文件规定，采购活动执行关于印发《政府</w:t>
      </w:r>
      <w:r>
        <w:rPr>
          <w:rFonts w:hint="eastAsia" w:ascii="宋体" w:hAnsi="宋体" w:eastAsia="宋体" w:cs="宋体"/>
          <w:spacing w:val="7"/>
          <w:sz w:val="24"/>
          <w:szCs w:val="24"/>
          <w:highlight w:val="none"/>
        </w:rPr>
        <w:t>采购促进中小企业发展管理办法》的通知 (财库〔2020〕46 号) 的规定。提供本企业制造</w:t>
      </w:r>
      <w:r>
        <w:rPr>
          <w:rFonts w:hint="eastAsia" w:ascii="宋体" w:hAnsi="宋体" w:eastAsia="宋体" w:cs="宋体"/>
          <w:spacing w:val="2"/>
          <w:sz w:val="24"/>
          <w:szCs w:val="24"/>
          <w:highlight w:val="none"/>
        </w:rPr>
        <w:t>的</w:t>
      </w:r>
      <w:r>
        <w:rPr>
          <w:rFonts w:hint="eastAsia" w:ascii="宋体" w:hAnsi="宋体" w:eastAsia="宋体" w:cs="宋体"/>
          <w:spacing w:val="14"/>
          <w:sz w:val="24"/>
          <w:szCs w:val="24"/>
          <w:highlight w:val="none"/>
        </w:rPr>
        <w:t>货物</w:t>
      </w:r>
      <w:r>
        <w:rPr>
          <w:rFonts w:hint="eastAsia" w:ascii="宋体" w:hAnsi="宋体" w:eastAsia="宋体" w:cs="宋体"/>
          <w:spacing w:val="10"/>
          <w:sz w:val="24"/>
          <w:szCs w:val="24"/>
          <w:highlight w:val="none"/>
        </w:rPr>
        <w:t>、</w:t>
      </w:r>
      <w:r>
        <w:rPr>
          <w:rFonts w:hint="eastAsia" w:ascii="宋体" w:hAnsi="宋体" w:eastAsia="宋体" w:cs="宋体"/>
          <w:spacing w:val="7"/>
          <w:sz w:val="24"/>
          <w:szCs w:val="24"/>
          <w:highlight w:val="none"/>
        </w:rPr>
        <w:t>承担的工程或者服务，或者提供其他中小企业制造的货物。 (本项所称货物不包括使</w:t>
      </w:r>
      <w:r>
        <w:rPr>
          <w:rFonts w:hint="eastAsia" w:ascii="宋体" w:hAnsi="宋体" w:eastAsia="宋体" w:cs="宋体"/>
          <w:spacing w:val="8"/>
          <w:sz w:val="24"/>
          <w:szCs w:val="24"/>
          <w:highlight w:val="none"/>
        </w:rPr>
        <w:t>用大型企业注册商标的货物) 。</w:t>
      </w:r>
    </w:p>
    <w:p w14:paraId="5AAA81F5">
      <w:pPr>
        <w:keepNext w:val="0"/>
        <w:keepLines w:val="0"/>
        <w:pageBreakBefore w:val="0"/>
        <w:widowControl/>
        <w:kinsoku w:val="0"/>
        <w:wordWrap/>
        <w:overflowPunct/>
        <w:topLinePunct w:val="0"/>
        <w:autoSpaceDE w:val="0"/>
        <w:autoSpaceDN w:val="0"/>
        <w:bidi w:val="0"/>
        <w:adjustRightInd w:val="0"/>
        <w:snapToGrid w:val="0"/>
        <w:spacing w:before="47" w:line="480" w:lineRule="exact"/>
        <w:ind w:left="20" w:firstLine="536"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14"/>
          <w:sz w:val="24"/>
          <w:szCs w:val="24"/>
          <w:highlight w:val="none"/>
        </w:rPr>
        <w:t>②</w:t>
      </w:r>
      <w:r>
        <w:rPr>
          <w:rFonts w:hint="eastAsia" w:ascii="宋体" w:hAnsi="宋体" w:eastAsia="宋体" w:cs="宋体"/>
          <w:spacing w:val="8"/>
          <w:sz w:val="24"/>
          <w:szCs w:val="24"/>
          <w:highlight w:val="none"/>
        </w:rPr>
        <w:t>投</w:t>
      </w:r>
      <w:r>
        <w:rPr>
          <w:rFonts w:hint="eastAsia" w:ascii="宋体" w:hAnsi="宋体" w:eastAsia="宋体" w:cs="宋体"/>
          <w:spacing w:val="7"/>
          <w:sz w:val="24"/>
          <w:szCs w:val="24"/>
          <w:highlight w:val="none"/>
        </w:rPr>
        <w:t>标供应商须出具《</w:t>
      </w:r>
      <w:r>
        <w:rPr>
          <w:rFonts w:hint="eastAsia" w:ascii="宋体" w:hAnsi="宋体" w:eastAsia="宋体" w:cs="宋体"/>
          <w:spacing w:val="7"/>
          <w:sz w:val="24"/>
          <w:szCs w:val="24"/>
          <w:highlight w:val="none"/>
          <w:lang w:eastAsia="zh-CN"/>
        </w:rPr>
        <w:t>小微</w:t>
      </w:r>
      <w:r>
        <w:rPr>
          <w:rFonts w:hint="eastAsia" w:ascii="宋体" w:hAnsi="宋体" w:eastAsia="宋体" w:cs="宋体"/>
          <w:spacing w:val="7"/>
          <w:sz w:val="24"/>
          <w:szCs w:val="24"/>
          <w:highlight w:val="none"/>
        </w:rPr>
        <w:t xml:space="preserve">企业声明函》(详见附件格式) </w:t>
      </w:r>
      <w:r>
        <w:rPr>
          <w:rFonts w:hint="eastAsia" w:ascii="宋体" w:hAnsi="宋体" w:eastAsia="宋体" w:cs="宋体"/>
          <w:spacing w:val="6"/>
          <w:sz w:val="24"/>
          <w:szCs w:val="24"/>
          <w:highlight w:val="none"/>
        </w:rPr>
        <w:t>。</w:t>
      </w:r>
    </w:p>
    <w:p w14:paraId="686CEFB3">
      <w:pPr>
        <w:keepNext w:val="0"/>
        <w:keepLines w:val="0"/>
        <w:pageBreakBefore w:val="0"/>
        <w:widowControl/>
        <w:kinsoku w:val="0"/>
        <w:wordWrap/>
        <w:overflowPunct/>
        <w:topLinePunct w:val="0"/>
        <w:autoSpaceDE w:val="0"/>
        <w:autoSpaceDN w:val="0"/>
        <w:bidi w:val="0"/>
        <w:adjustRightInd w:val="0"/>
        <w:snapToGrid w:val="0"/>
        <w:spacing w:before="47" w:line="480" w:lineRule="exact"/>
        <w:ind w:left="20" w:firstLine="532" w:firstLineChars="200"/>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(2) 监狱和戒毒企业应符合《财政部、司法部关于政府采购支持监狱企业发展有关问</w:t>
      </w:r>
      <w:r>
        <w:rPr>
          <w:rFonts w:hint="eastAsia" w:ascii="宋体" w:hAnsi="宋体" w:eastAsia="宋体" w:cs="宋体"/>
          <w:spacing w:val="12"/>
          <w:sz w:val="24"/>
          <w:szCs w:val="24"/>
          <w:highlight w:val="none"/>
        </w:rPr>
        <w:t>题</w:t>
      </w:r>
      <w:r>
        <w:rPr>
          <w:rFonts w:hint="eastAsia" w:ascii="宋体" w:hAnsi="宋体" w:eastAsia="宋体" w:cs="宋体"/>
          <w:spacing w:val="18"/>
          <w:sz w:val="24"/>
          <w:szCs w:val="24"/>
          <w:highlight w:val="none"/>
        </w:rPr>
        <w:t>的</w:t>
      </w:r>
      <w:r>
        <w:rPr>
          <w:rFonts w:hint="eastAsia" w:ascii="宋体" w:hAnsi="宋体" w:eastAsia="宋体" w:cs="宋体"/>
          <w:spacing w:val="12"/>
          <w:sz w:val="24"/>
          <w:szCs w:val="24"/>
          <w:highlight w:val="none"/>
        </w:rPr>
        <w:t>通</w:t>
      </w:r>
      <w:r>
        <w:rPr>
          <w:rFonts w:hint="eastAsia" w:ascii="宋体" w:hAnsi="宋体" w:eastAsia="宋体" w:cs="宋体"/>
          <w:spacing w:val="9"/>
          <w:sz w:val="24"/>
          <w:szCs w:val="24"/>
          <w:highlight w:val="none"/>
        </w:rPr>
        <w:t>知》--财库[2014]68号，并提供由省级以上监狱管理局、戒毒管理局(含新疆生产建设</w:t>
      </w:r>
      <w:r>
        <w:rPr>
          <w:rFonts w:hint="eastAsia" w:ascii="宋体" w:hAnsi="宋体" w:eastAsia="宋体" w:cs="宋体"/>
          <w:spacing w:val="12"/>
          <w:sz w:val="24"/>
          <w:szCs w:val="24"/>
          <w:highlight w:val="none"/>
        </w:rPr>
        <w:t>兵</w:t>
      </w:r>
      <w:r>
        <w:rPr>
          <w:rFonts w:hint="eastAsia" w:ascii="宋体" w:hAnsi="宋体" w:eastAsia="宋体" w:cs="宋体"/>
          <w:spacing w:val="8"/>
          <w:sz w:val="24"/>
          <w:szCs w:val="24"/>
          <w:highlight w:val="none"/>
        </w:rPr>
        <w:t>团)出具的属于监狱企业的证明。</w:t>
      </w:r>
    </w:p>
    <w:p w14:paraId="293F2B88">
      <w:pPr>
        <w:keepNext w:val="0"/>
        <w:keepLines w:val="0"/>
        <w:pageBreakBefore w:val="0"/>
        <w:widowControl/>
        <w:kinsoku w:val="0"/>
        <w:wordWrap/>
        <w:overflowPunct/>
        <w:topLinePunct w:val="0"/>
        <w:autoSpaceDE w:val="0"/>
        <w:autoSpaceDN w:val="0"/>
        <w:bidi w:val="0"/>
        <w:adjustRightInd w:val="0"/>
        <w:snapToGrid w:val="0"/>
        <w:spacing w:line="480" w:lineRule="exact"/>
        <w:ind w:left="372"/>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(3) </w:t>
      </w:r>
      <w:r>
        <w:rPr>
          <w:rFonts w:hint="eastAsia" w:ascii="宋体" w:hAnsi="宋体" w:eastAsia="宋体" w:cs="宋体"/>
          <w:spacing w:val="12"/>
          <w:sz w:val="24"/>
          <w:szCs w:val="24"/>
          <w:highlight w:val="none"/>
          <w:lang w:eastAsia="zh-CN"/>
        </w:rPr>
        <w:t>供应商</w:t>
      </w:r>
      <w:r>
        <w:rPr>
          <w:rFonts w:hint="eastAsia" w:ascii="宋体" w:hAnsi="宋体" w:eastAsia="宋体" w:cs="宋体"/>
          <w:spacing w:val="12"/>
          <w:sz w:val="24"/>
          <w:szCs w:val="24"/>
          <w:highlight w:val="none"/>
        </w:rPr>
        <w:t>应如实提供以上证明文件，如存在虚假应标，将取消其投标资格</w:t>
      </w:r>
      <w:r>
        <w:rPr>
          <w:rFonts w:hint="eastAsia" w:ascii="宋体" w:hAnsi="宋体" w:eastAsia="宋体" w:cs="宋体"/>
          <w:spacing w:val="7"/>
          <w:sz w:val="24"/>
          <w:szCs w:val="24"/>
          <w:highlight w:val="none"/>
        </w:rPr>
        <w:t>。</w:t>
      </w:r>
    </w:p>
    <w:p w14:paraId="25B45DD2">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603" w:right="6949" w:hanging="12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1.4.2</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价格优惠比</w:t>
      </w:r>
      <w:r>
        <w:rPr>
          <w:rFonts w:hint="eastAsia" w:ascii="宋体" w:hAnsi="宋体" w:eastAsia="宋体" w:cs="宋体"/>
          <w:spacing w:val="11"/>
          <w:sz w:val="24"/>
          <w:szCs w:val="24"/>
          <w:highlight w:val="none"/>
          <w14:textOutline w14:w="4358" w14:cap="sq" w14:cmpd="sng">
            <w14:solidFill>
              <w14:srgbClr w14:val="000000"/>
            </w14:solidFill>
            <w14:prstDash w14:val="solid"/>
            <w14:bevel/>
          </w14:textOutline>
        </w:rPr>
        <w:t>投</w:t>
      </w:r>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标企业优惠比例</w:t>
      </w:r>
    </w:p>
    <w:p w14:paraId="3522D9ED">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12" w:right="82" w:firstLine="460"/>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符合磋</w:t>
      </w:r>
      <w:r>
        <w:rPr>
          <w:rFonts w:hint="eastAsia" w:ascii="宋体" w:hAnsi="宋体" w:eastAsia="宋体" w:cs="宋体"/>
          <w:spacing w:val="7"/>
          <w:sz w:val="24"/>
          <w:szCs w:val="24"/>
          <w:highlight w:val="none"/>
        </w:rPr>
        <w:t>商采购文件规定的</w:t>
      </w:r>
      <w:r>
        <w:rPr>
          <w:rFonts w:hint="eastAsia" w:ascii="宋体" w:hAnsi="宋体" w:eastAsia="宋体" w:cs="宋体"/>
          <w:spacing w:val="7"/>
          <w:sz w:val="24"/>
          <w:szCs w:val="24"/>
          <w:highlight w:val="none"/>
          <w:lang w:eastAsia="zh-CN"/>
        </w:rPr>
        <w:t>小微</w:t>
      </w:r>
      <w:r>
        <w:rPr>
          <w:rFonts w:hint="eastAsia" w:ascii="宋体" w:hAnsi="宋体" w:eastAsia="宋体" w:cs="宋体"/>
          <w:spacing w:val="7"/>
          <w:sz w:val="24"/>
          <w:szCs w:val="24"/>
          <w:highlight w:val="none"/>
        </w:rPr>
        <w:t>企业、监狱企业优惠条件的</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，价格给予</w:t>
      </w:r>
      <w:r>
        <w:rPr>
          <w:rFonts w:hint="eastAsia" w:ascii="宋体" w:hAnsi="宋体" w:eastAsia="宋体" w:cs="宋体"/>
          <w:spacing w:val="7"/>
          <w:sz w:val="24"/>
          <w:szCs w:val="24"/>
          <w:highlight w:val="none"/>
          <w:lang w:val="en-US" w:eastAsia="zh-CN"/>
        </w:rPr>
        <w:t>6</w:t>
      </w:r>
      <w:r>
        <w:rPr>
          <w:rFonts w:hint="eastAsia" w:ascii="宋体" w:hAnsi="宋体" w:eastAsia="宋体" w:cs="宋体"/>
          <w:spacing w:val="7"/>
          <w:sz w:val="24"/>
          <w:szCs w:val="24"/>
          <w:highlight w:val="none"/>
        </w:rPr>
        <w:t>%的扣除</w:t>
      </w:r>
      <w:r>
        <w:rPr>
          <w:rFonts w:hint="eastAsia" w:ascii="宋体" w:hAnsi="宋体" w:eastAsia="宋体" w:cs="宋体"/>
          <w:spacing w:val="28"/>
          <w:sz w:val="24"/>
          <w:szCs w:val="24"/>
          <w:highlight w:val="none"/>
        </w:rPr>
        <w:t>(</w:t>
      </w:r>
      <w:r>
        <w:rPr>
          <w:rFonts w:hint="eastAsia" w:ascii="宋体" w:hAnsi="宋体" w:eastAsia="宋体" w:cs="宋体"/>
          <w:spacing w:val="16"/>
          <w:sz w:val="24"/>
          <w:szCs w:val="24"/>
          <w:highlight w:val="none"/>
        </w:rPr>
        <w:t>不</w:t>
      </w:r>
      <w:r>
        <w:rPr>
          <w:rFonts w:hint="eastAsia" w:ascii="宋体" w:hAnsi="宋体" w:eastAsia="宋体" w:cs="宋体"/>
          <w:spacing w:val="14"/>
          <w:sz w:val="24"/>
          <w:szCs w:val="24"/>
          <w:highlight w:val="none"/>
        </w:rPr>
        <w:t>重复优惠，最高</w:t>
      </w:r>
      <w:r>
        <w:rPr>
          <w:rFonts w:hint="eastAsia" w:ascii="宋体" w:hAnsi="宋体" w:eastAsia="宋体" w:cs="宋体"/>
          <w:spacing w:val="14"/>
          <w:sz w:val="24"/>
          <w:szCs w:val="24"/>
          <w:highlight w:val="none"/>
          <w:lang w:val="en-US" w:eastAsia="zh-CN"/>
        </w:rPr>
        <w:t>6</w:t>
      </w:r>
      <w:r>
        <w:rPr>
          <w:rFonts w:hint="eastAsia" w:ascii="宋体" w:hAnsi="宋体" w:eastAsia="宋体" w:cs="宋体"/>
          <w:spacing w:val="14"/>
          <w:sz w:val="24"/>
          <w:szCs w:val="24"/>
          <w:highlight w:val="none"/>
        </w:rPr>
        <w:t>%) ，用扣除后的价格参与评审。</w:t>
      </w:r>
      <w:r>
        <w:rPr>
          <w:rFonts w:hint="eastAsia" w:ascii="宋体" w:hAnsi="宋体" w:eastAsia="宋体" w:cs="宋体"/>
          <w:b/>
          <w:bCs/>
          <w:spacing w:val="14"/>
          <w:sz w:val="24"/>
          <w:szCs w:val="24"/>
          <w:highlight w:val="none"/>
          <w:lang w:eastAsia="zh-CN"/>
        </w:rPr>
        <w:t>注：本项目为专门面向</w:t>
      </w:r>
      <w:r>
        <w:rPr>
          <w:rFonts w:hint="eastAsia" w:ascii="宋体" w:hAnsi="宋体" w:eastAsia="宋体" w:cs="宋体"/>
          <w:b/>
          <w:bCs/>
          <w:spacing w:val="14"/>
          <w:sz w:val="24"/>
          <w:szCs w:val="24"/>
          <w:highlight w:val="none"/>
          <w:lang w:val="en-US" w:eastAsia="zh-CN"/>
        </w:rPr>
        <w:t>中</w:t>
      </w:r>
      <w:r>
        <w:rPr>
          <w:rFonts w:hint="eastAsia" w:ascii="宋体" w:hAnsi="宋体" w:eastAsia="宋体" w:cs="宋体"/>
          <w:b/>
          <w:bCs/>
          <w:spacing w:val="14"/>
          <w:sz w:val="24"/>
          <w:szCs w:val="24"/>
          <w:highlight w:val="none"/>
          <w:lang w:eastAsia="zh-CN"/>
        </w:rPr>
        <w:t>小企业项目，所以在价格上不再执行价格优惠。</w:t>
      </w:r>
    </w:p>
    <w:p w14:paraId="48555DB3">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404"/>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6"/>
          <w:sz w:val="24"/>
          <w:szCs w:val="24"/>
          <w:highlight w:val="none"/>
          <w14:textOutline w14:w="4358" w14:cap="sq" w14:cmpd="sng">
            <w14:solidFill>
              <w14:srgbClr w14:val="000000"/>
            </w14:solidFill>
            <w14:prstDash w14:val="solid"/>
            <w14:bevel/>
          </w14:textOutline>
        </w:rPr>
        <w:t>.</w:t>
      </w:r>
      <w:r>
        <w:rPr>
          <w:rFonts w:hint="eastAsia" w:ascii="宋体" w:hAnsi="宋体" w:eastAsia="宋体" w:cs="宋体"/>
          <w:spacing w:val="6"/>
          <w:sz w:val="24"/>
          <w:szCs w:val="24"/>
          <w:highlight w:val="none"/>
        </w:rPr>
        <w:t>磋商小组应当根据综合评分情况，按照评审得分由高到低顺序推荐 3 名以上成交候选</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，并编写评审报告报采购人。评审得分相同的，按照最终报价由低到高的顺序推荐</w:t>
      </w:r>
      <w:r>
        <w:rPr>
          <w:rFonts w:hint="eastAsia" w:ascii="宋体" w:hAnsi="宋体" w:eastAsia="宋体" w:cs="宋体"/>
          <w:spacing w:val="2"/>
          <w:sz w:val="24"/>
          <w:szCs w:val="24"/>
          <w:highlight w:val="none"/>
        </w:rPr>
        <w:t>。</w:t>
      </w:r>
      <w:r>
        <w:rPr>
          <w:rFonts w:hint="eastAsia" w:ascii="宋体" w:hAnsi="宋体" w:eastAsia="宋体" w:cs="宋体"/>
          <w:spacing w:val="18"/>
          <w:sz w:val="24"/>
          <w:szCs w:val="24"/>
          <w:highlight w:val="none"/>
        </w:rPr>
        <w:t>评</w:t>
      </w:r>
      <w:r>
        <w:rPr>
          <w:rFonts w:hint="eastAsia" w:ascii="宋体" w:hAnsi="宋体" w:eastAsia="宋体" w:cs="宋体"/>
          <w:spacing w:val="9"/>
          <w:sz w:val="24"/>
          <w:szCs w:val="24"/>
          <w:highlight w:val="none"/>
        </w:rPr>
        <w:t>审得分且最终报价相同的，按照施工组织设计优劣顺序推荐。</w:t>
      </w:r>
    </w:p>
    <w:p w14:paraId="0D33775E">
      <w:pPr>
        <w:keepNext w:val="0"/>
        <w:keepLines w:val="0"/>
        <w:pageBreakBefore w:val="0"/>
        <w:widowControl/>
        <w:kinsoku w:val="0"/>
        <w:wordWrap/>
        <w:overflowPunct/>
        <w:topLinePunct w:val="0"/>
        <w:autoSpaceDE w:val="0"/>
        <w:autoSpaceDN w:val="0"/>
        <w:bidi w:val="0"/>
        <w:adjustRightInd w:val="0"/>
        <w:snapToGrid w:val="0"/>
        <w:spacing w:before="1" w:line="480" w:lineRule="exact"/>
        <w:ind w:left="385"/>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14:textOutline w14:w="4358" w14:cap="sq" w14:cmpd="sng">
            <w14:solidFill>
              <w14:srgbClr w14:val="000000"/>
            </w14:solidFill>
            <w14:prstDash w14:val="solid"/>
            <w14:bevel/>
          </w14:textOutline>
        </w:rPr>
        <w:t>2</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3.</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确定成交单位</w:t>
      </w:r>
    </w:p>
    <w:p w14:paraId="089A3CB4">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5" w:right="82" w:firstLine="474"/>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采购</w:t>
      </w:r>
      <w:r>
        <w:rPr>
          <w:rFonts w:hint="eastAsia" w:ascii="宋体" w:hAnsi="宋体" w:eastAsia="宋体" w:cs="宋体"/>
          <w:spacing w:val="19"/>
          <w:sz w:val="24"/>
          <w:szCs w:val="24"/>
          <w:highlight w:val="none"/>
        </w:rPr>
        <w:t>人</w:t>
      </w:r>
      <w:r>
        <w:rPr>
          <w:rFonts w:hint="eastAsia" w:ascii="宋体" w:hAnsi="宋体" w:eastAsia="宋体" w:cs="宋体"/>
          <w:spacing w:val="10"/>
          <w:sz w:val="24"/>
          <w:szCs w:val="24"/>
          <w:highlight w:val="none"/>
        </w:rPr>
        <w:t>按照磋商小组推荐的成交候选人排名顺序确定成交单位。采购代理机构将成交结</w:t>
      </w:r>
      <w:r>
        <w:rPr>
          <w:rFonts w:hint="eastAsia" w:ascii="宋体" w:hAnsi="宋体" w:eastAsia="宋体" w:cs="宋体"/>
          <w:spacing w:val="11"/>
          <w:sz w:val="24"/>
          <w:szCs w:val="24"/>
          <w:highlight w:val="none"/>
        </w:rPr>
        <w:t>果</w:t>
      </w:r>
      <w:r>
        <w:rPr>
          <w:rFonts w:hint="eastAsia" w:ascii="宋体" w:hAnsi="宋体" w:eastAsia="宋体" w:cs="宋体"/>
          <w:spacing w:val="8"/>
          <w:sz w:val="24"/>
          <w:szCs w:val="24"/>
          <w:highlight w:val="none"/>
        </w:rPr>
        <w:t>通知所有未成交的</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w:t>
      </w:r>
    </w:p>
    <w:p w14:paraId="541FFD64">
      <w:pPr>
        <w:keepNext w:val="0"/>
        <w:keepLines w:val="0"/>
        <w:pageBreakBefore w:val="0"/>
        <w:widowControl/>
        <w:kinsoku w:val="0"/>
        <w:wordWrap/>
        <w:overflowPunct/>
        <w:topLinePunct w:val="0"/>
        <w:autoSpaceDE w:val="0"/>
        <w:autoSpaceDN w:val="0"/>
        <w:bidi w:val="0"/>
        <w:adjustRightInd w:val="0"/>
        <w:snapToGrid w:val="0"/>
        <w:spacing w:before="94" w:line="480" w:lineRule="exact"/>
        <w:ind w:left="3922"/>
        <w:textAlignment w:val="baseline"/>
        <w:outlineLvl w:val="1"/>
        <w:rPr>
          <w:rFonts w:hint="eastAsia" w:ascii="宋体" w:hAnsi="宋体" w:eastAsia="宋体" w:cs="宋体"/>
          <w:sz w:val="24"/>
          <w:szCs w:val="24"/>
          <w:highlight w:val="none"/>
        </w:rPr>
      </w:pPr>
      <w:r>
        <w:rPr>
          <w:rFonts w:hint="eastAsia" w:ascii="宋体" w:hAnsi="宋体" w:eastAsia="宋体" w:cs="宋体"/>
          <w:spacing w:val="10"/>
          <w:sz w:val="24"/>
          <w:szCs w:val="24"/>
          <w:highlight w:val="none"/>
          <w14:textOutline w14:w="5448" w14:cap="sq" w14:cmpd="sng">
            <w14:solidFill>
              <w14:srgbClr w14:val="000000"/>
            </w14:solidFill>
            <w14:prstDash w14:val="solid"/>
            <w14:bevel/>
          </w14:textOutline>
        </w:rPr>
        <w:t>六</w:t>
      </w:r>
      <w:r>
        <w:rPr>
          <w:rFonts w:hint="eastAsia" w:ascii="宋体" w:hAnsi="宋体" w:eastAsia="宋体" w:cs="宋体"/>
          <w:spacing w:val="8"/>
          <w:sz w:val="24"/>
          <w:szCs w:val="24"/>
          <w:highlight w:val="none"/>
          <w14:textOutline w14:w="5448" w14:cap="sq" w14:cmpd="sng">
            <w14:solidFill>
              <w14:srgbClr w14:val="000000"/>
            </w14:solidFill>
            <w14:prstDash w14:val="solid"/>
            <w14:bevel/>
          </w14:textOutline>
        </w:rPr>
        <w:t>、授予合同</w:t>
      </w:r>
    </w:p>
    <w:p w14:paraId="166143AB">
      <w:pPr>
        <w:keepNext w:val="0"/>
        <w:keepLines w:val="0"/>
        <w:pageBreakBefore w:val="0"/>
        <w:widowControl/>
        <w:kinsoku w:val="0"/>
        <w:wordWrap/>
        <w:overflowPunct/>
        <w:topLinePunct w:val="0"/>
        <w:autoSpaceDE w:val="0"/>
        <w:autoSpaceDN w:val="0"/>
        <w:bidi w:val="0"/>
        <w:adjustRightInd w:val="0"/>
        <w:snapToGrid w:val="0"/>
        <w:spacing w:before="76"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8"/>
          <w:position w:val="1"/>
          <w:sz w:val="24"/>
          <w:szCs w:val="24"/>
          <w:highlight w:val="none"/>
          <w14:textOutline w14:w="4358" w14:cap="sq" w14:cmpd="sng">
            <w14:solidFill>
              <w14:srgbClr w14:val="000000"/>
            </w14:solidFill>
            <w14:prstDash w14:val="solid"/>
            <w14:bevel/>
          </w14:textOutline>
        </w:rPr>
        <w:t>24．成交通知书</w:t>
      </w:r>
    </w:p>
    <w:p w14:paraId="1BB432A6">
      <w:pPr>
        <w:keepNext w:val="0"/>
        <w:keepLines w:val="0"/>
        <w:pageBreakBefore w:val="0"/>
        <w:widowControl/>
        <w:kinsoku w:val="0"/>
        <w:wordWrap/>
        <w:overflowPunct/>
        <w:topLinePunct w:val="0"/>
        <w:autoSpaceDE w:val="0"/>
        <w:autoSpaceDN w:val="0"/>
        <w:bidi w:val="0"/>
        <w:adjustRightInd w:val="0"/>
        <w:snapToGrid w:val="0"/>
        <w:spacing w:before="171" w:line="480" w:lineRule="exact"/>
        <w:ind w:left="5" w:right="82" w:firstLine="478"/>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w:t>
      </w:r>
      <w:r>
        <w:rPr>
          <w:rFonts w:hint="eastAsia" w:ascii="宋体" w:hAnsi="宋体" w:eastAsia="宋体" w:cs="宋体"/>
          <w:spacing w:val="7"/>
          <w:sz w:val="24"/>
          <w:szCs w:val="24"/>
          <w:highlight w:val="none"/>
        </w:rPr>
        <w:t>4.1 采购代理机构在收到采购人的成交定标复函后，按规定时间向成交</w:t>
      </w:r>
      <w:r>
        <w:rPr>
          <w:rFonts w:hint="eastAsia" w:ascii="宋体" w:hAnsi="宋体" w:eastAsia="宋体" w:cs="宋体"/>
          <w:spacing w:val="7"/>
          <w:sz w:val="24"/>
          <w:szCs w:val="24"/>
          <w:highlight w:val="none"/>
          <w:lang w:eastAsia="zh-CN"/>
        </w:rPr>
        <w:t>供应商</w:t>
      </w:r>
      <w:r>
        <w:rPr>
          <w:rFonts w:hint="eastAsia" w:ascii="宋体" w:hAnsi="宋体" w:eastAsia="宋体" w:cs="宋体"/>
          <w:spacing w:val="7"/>
          <w:sz w:val="24"/>
          <w:szCs w:val="24"/>
          <w:highlight w:val="none"/>
        </w:rPr>
        <w:t>发出成</w:t>
      </w:r>
      <w:r>
        <w:rPr>
          <w:rFonts w:hint="eastAsia" w:ascii="宋体" w:hAnsi="宋体" w:eastAsia="宋体" w:cs="宋体"/>
          <w:spacing w:val="5"/>
          <w:sz w:val="24"/>
          <w:szCs w:val="24"/>
          <w:highlight w:val="none"/>
        </w:rPr>
        <w:t>交通知书。</w:t>
      </w:r>
    </w:p>
    <w:p w14:paraId="2D159994">
      <w:pPr>
        <w:keepNext w:val="0"/>
        <w:keepLines w:val="0"/>
        <w:pageBreakBefore w:val="0"/>
        <w:widowControl/>
        <w:kinsoku w:val="0"/>
        <w:wordWrap/>
        <w:overflowPunct/>
        <w:topLinePunct w:val="0"/>
        <w:autoSpaceDE w:val="0"/>
        <w:autoSpaceDN w:val="0"/>
        <w:bidi w:val="0"/>
        <w:adjustRightInd w:val="0"/>
        <w:snapToGrid w:val="0"/>
        <w:spacing w:before="1"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2</w:t>
      </w:r>
      <w:r>
        <w:rPr>
          <w:rFonts w:hint="eastAsia" w:ascii="宋体" w:hAnsi="宋体" w:eastAsia="宋体" w:cs="宋体"/>
          <w:spacing w:val="9"/>
          <w:sz w:val="24"/>
          <w:szCs w:val="24"/>
          <w:highlight w:val="none"/>
        </w:rPr>
        <w:t>4</w:t>
      </w:r>
      <w:r>
        <w:rPr>
          <w:rFonts w:hint="eastAsia" w:ascii="宋体" w:hAnsi="宋体" w:eastAsia="宋体" w:cs="宋体"/>
          <w:spacing w:val="7"/>
          <w:sz w:val="24"/>
          <w:szCs w:val="24"/>
          <w:highlight w:val="none"/>
        </w:rPr>
        <w:t>.2 成交通知书是合同的组成部分。</w:t>
      </w:r>
    </w:p>
    <w:p w14:paraId="4B3EBD4B">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8"/>
          <w:position w:val="1"/>
          <w:sz w:val="24"/>
          <w:szCs w:val="24"/>
          <w:highlight w:val="none"/>
        </w:rPr>
        <w:t>2</w:t>
      </w:r>
      <w:r>
        <w:rPr>
          <w:rFonts w:hint="eastAsia" w:ascii="宋体" w:hAnsi="宋体" w:eastAsia="宋体" w:cs="宋体"/>
          <w:spacing w:val="7"/>
          <w:position w:val="1"/>
          <w:sz w:val="24"/>
          <w:szCs w:val="24"/>
          <w:highlight w:val="none"/>
        </w:rPr>
        <w:t>5．中标服务费</w:t>
      </w:r>
    </w:p>
    <w:p w14:paraId="3943CE99">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7"/>
          <w:sz w:val="24"/>
          <w:szCs w:val="24"/>
          <w:highlight w:val="none"/>
        </w:rPr>
        <w:t>5</w:t>
      </w:r>
      <w:r>
        <w:rPr>
          <w:rFonts w:hint="eastAsia" w:ascii="宋体" w:hAnsi="宋体" w:eastAsia="宋体" w:cs="宋体"/>
          <w:spacing w:val="5"/>
          <w:sz w:val="24"/>
          <w:szCs w:val="24"/>
          <w:highlight w:val="none"/>
        </w:rPr>
        <w:t>.1 采购代理服务费的计费标准及缴纳方式：</w:t>
      </w:r>
    </w:p>
    <w:p w14:paraId="0A0AA78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①</w:t>
      </w:r>
      <w:r>
        <w:rPr>
          <w:rFonts w:hint="eastAsia" w:ascii="宋体" w:hAnsi="宋体" w:eastAsia="宋体" w:cs="宋体"/>
          <w:spacing w:val="12"/>
          <w:sz w:val="24"/>
          <w:szCs w:val="24"/>
          <w:highlight w:val="none"/>
        </w:rPr>
        <w:t>采</w:t>
      </w:r>
      <w:r>
        <w:rPr>
          <w:rFonts w:hint="eastAsia" w:ascii="宋体" w:hAnsi="宋体" w:eastAsia="宋体" w:cs="宋体"/>
          <w:spacing w:val="7"/>
          <w:sz w:val="24"/>
          <w:szCs w:val="24"/>
          <w:highlight w:val="none"/>
        </w:rPr>
        <w:t>购</w:t>
      </w:r>
      <w:r>
        <w:rPr>
          <w:rFonts w:hint="eastAsia" w:ascii="宋体" w:hAnsi="宋体" w:eastAsia="宋体" w:cs="宋体"/>
          <w:spacing w:val="6"/>
          <w:sz w:val="24"/>
          <w:szCs w:val="24"/>
          <w:highlight w:val="none"/>
        </w:rPr>
        <w:t>代理服务费/成交服务费按照《汉阴县财政局关于印发&lt;汉阴县工程造价咨询等服务类收费项目评审最高限价及简化政府采购程序&gt;的通知》（汉财字〔2018〕99 号）文件规定标准执行</w:t>
      </w:r>
      <w:r>
        <w:rPr>
          <w:rFonts w:hint="eastAsia" w:ascii="宋体" w:hAnsi="宋体" w:eastAsia="宋体" w:cs="宋体"/>
          <w:spacing w:val="6"/>
          <w:sz w:val="24"/>
          <w:szCs w:val="24"/>
          <w:highlight w:val="none"/>
          <w:lang w:eastAsia="zh-CN"/>
        </w:rPr>
        <w:t>，</w:t>
      </w:r>
      <w:r>
        <w:rPr>
          <w:rFonts w:hint="eastAsia" w:ascii="宋体" w:hAnsi="宋体" w:eastAsia="宋体" w:cs="宋体"/>
          <w:spacing w:val="6"/>
          <w:sz w:val="24"/>
          <w:szCs w:val="24"/>
          <w:highlight w:val="none"/>
          <w:lang w:val="en-US" w:eastAsia="zh-CN"/>
        </w:rPr>
        <w:t>由中标/成交单位支付</w:t>
      </w:r>
      <w:r>
        <w:rPr>
          <w:rFonts w:hint="eastAsia" w:ascii="宋体" w:hAnsi="宋体" w:eastAsia="宋体" w:cs="宋体"/>
          <w:spacing w:val="6"/>
          <w:sz w:val="24"/>
          <w:szCs w:val="24"/>
          <w:highlight w:val="none"/>
        </w:rPr>
        <w:t>。</w:t>
      </w:r>
    </w:p>
    <w:p w14:paraId="78A9D134">
      <w:pPr>
        <w:keepNext w:val="0"/>
        <w:keepLines w:val="0"/>
        <w:pageBreakBefore w:val="0"/>
        <w:widowControl/>
        <w:kinsoku w:val="0"/>
        <w:wordWrap/>
        <w:overflowPunct/>
        <w:topLinePunct w:val="0"/>
        <w:autoSpaceDE w:val="0"/>
        <w:autoSpaceDN w:val="0"/>
        <w:bidi w:val="0"/>
        <w:adjustRightInd w:val="0"/>
        <w:snapToGrid w:val="0"/>
        <w:spacing w:before="199" w:line="360" w:lineRule="auto"/>
        <w:ind w:left="483"/>
        <w:textAlignment w:val="baseline"/>
        <w:rPr>
          <w:rFonts w:hint="eastAsia" w:ascii="宋体" w:hAnsi="宋体" w:eastAsia="宋体" w:cs="宋体"/>
          <w:sz w:val="24"/>
          <w:szCs w:val="24"/>
          <w:highlight w:val="none"/>
        </w:rPr>
      </w:pPr>
      <w:r>
        <w:rPr>
          <w:rFonts w:hint="eastAsia" w:ascii="宋体" w:hAnsi="宋体" w:eastAsia="宋体" w:cs="宋体"/>
          <w:spacing w:val="8"/>
          <w:position w:val="1"/>
          <w:sz w:val="24"/>
          <w:szCs w:val="24"/>
          <w:highlight w:val="none"/>
          <w14:textOutline w14:w="4358" w14:cap="sq" w14:cmpd="sng">
            <w14:solidFill>
              <w14:srgbClr w14:val="000000"/>
            </w14:solidFill>
            <w14:prstDash w14:val="solid"/>
            <w14:bevel/>
          </w14:textOutline>
        </w:rPr>
        <w:t>26．签订合</w:t>
      </w:r>
      <w:r>
        <w:rPr>
          <w:rFonts w:hint="eastAsia" w:ascii="宋体" w:hAnsi="宋体" w:eastAsia="宋体" w:cs="宋体"/>
          <w:spacing w:val="6"/>
          <w:position w:val="1"/>
          <w:sz w:val="24"/>
          <w:szCs w:val="24"/>
          <w:highlight w:val="none"/>
          <w14:textOutline w14:w="4358" w14:cap="sq" w14:cmpd="sng">
            <w14:solidFill>
              <w14:srgbClr w14:val="000000"/>
            </w14:solidFill>
            <w14:prstDash w14:val="solid"/>
            <w14:bevel/>
          </w14:textOutline>
        </w:rPr>
        <w:t>同</w:t>
      </w:r>
    </w:p>
    <w:p w14:paraId="17ABEAEF">
      <w:pPr>
        <w:keepNext w:val="0"/>
        <w:keepLines w:val="0"/>
        <w:pageBreakBefore w:val="0"/>
        <w:widowControl/>
        <w:kinsoku w:val="0"/>
        <w:wordWrap/>
        <w:overflowPunct/>
        <w:topLinePunct w:val="0"/>
        <w:autoSpaceDE w:val="0"/>
        <w:autoSpaceDN w:val="0"/>
        <w:bidi w:val="0"/>
        <w:adjustRightInd w:val="0"/>
        <w:snapToGrid w:val="0"/>
        <w:spacing w:before="48" w:line="360" w:lineRule="auto"/>
        <w:ind w:left="30" w:right="2" w:firstLine="453"/>
        <w:textAlignment w:val="baseline"/>
        <w:rPr>
          <w:rFonts w:hint="eastAsia" w:ascii="宋体" w:hAnsi="宋体" w:eastAsia="宋体" w:cs="宋体"/>
          <w:spacing w:val="4"/>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4"/>
          <w:sz w:val="24"/>
          <w:szCs w:val="24"/>
          <w:highlight w:val="none"/>
        </w:rPr>
        <w:t xml:space="preserve">6.1 </w:t>
      </w:r>
      <w:r>
        <w:rPr>
          <w:rFonts w:hint="eastAsia" w:ascii="宋体" w:hAnsi="宋体" w:eastAsia="宋体" w:cs="宋体"/>
          <w:spacing w:val="4"/>
          <w:sz w:val="24"/>
          <w:szCs w:val="24"/>
          <w:highlight w:val="none"/>
          <w:lang w:eastAsia="zh-CN"/>
        </w:rPr>
        <w:t>成交供应商</w:t>
      </w:r>
      <w:r>
        <w:rPr>
          <w:rFonts w:hint="eastAsia" w:ascii="宋体" w:hAnsi="宋体" w:eastAsia="宋体" w:cs="宋体"/>
          <w:spacing w:val="4"/>
          <w:sz w:val="24"/>
          <w:szCs w:val="24"/>
          <w:highlight w:val="none"/>
        </w:rPr>
        <w:t>在领取</w:t>
      </w:r>
      <w:r>
        <w:rPr>
          <w:rFonts w:hint="eastAsia" w:ascii="宋体" w:hAnsi="宋体" w:eastAsia="宋体" w:cs="宋体"/>
          <w:spacing w:val="4"/>
          <w:sz w:val="24"/>
          <w:szCs w:val="24"/>
          <w:highlight w:val="none"/>
          <w:lang w:eastAsia="zh-CN"/>
        </w:rPr>
        <w:t>成交</w:t>
      </w:r>
      <w:r>
        <w:rPr>
          <w:rFonts w:hint="eastAsia" w:ascii="宋体" w:hAnsi="宋体" w:eastAsia="宋体" w:cs="宋体"/>
          <w:spacing w:val="4"/>
          <w:sz w:val="24"/>
          <w:szCs w:val="24"/>
          <w:highlight w:val="none"/>
        </w:rPr>
        <w:t xml:space="preserve">通知书的 </w:t>
      </w:r>
      <w:r>
        <w:rPr>
          <w:rFonts w:hint="eastAsia" w:ascii="宋体" w:hAnsi="宋体" w:eastAsia="宋体" w:cs="宋体"/>
          <w:spacing w:val="4"/>
          <w:sz w:val="24"/>
          <w:szCs w:val="24"/>
          <w:highlight w:val="none"/>
          <w:lang w:val="en-US" w:eastAsia="zh-CN"/>
        </w:rPr>
        <w:t>25</w:t>
      </w:r>
      <w:r>
        <w:rPr>
          <w:rFonts w:hint="eastAsia" w:ascii="宋体" w:hAnsi="宋体" w:eastAsia="宋体" w:cs="宋体"/>
          <w:spacing w:val="4"/>
          <w:sz w:val="24"/>
          <w:szCs w:val="24"/>
          <w:highlight w:val="none"/>
        </w:rPr>
        <w:t xml:space="preserve"> 天内与采购人签订合同。</w:t>
      </w:r>
    </w:p>
    <w:p w14:paraId="167DB2A6">
      <w:pPr>
        <w:keepNext w:val="0"/>
        <w:keepLines w:val="0"/>
        <w:pageBreakBefore w:val="0"/>
        <w:widowControl/>
        <w:kinsoku w:val="0"/>
        <w:wordWrap/>
        <w:overflowPunct/>
        <w:topLinePunct w:val="0"/>
        <w:autoSpaceDE w:val="0"/>
        <w:autoSpaceDN w:val="0"/>
        <w:bidi w:val="0"/>
        <w:adjustRightInd w:val="0"/>
        <w:snapToGrid w:val="0"/>
        <w:spacing w:before="48" w:line="480" w:lineRule="exact"/>
        <w:ind w:left="30" w:right="2" w:firstLine="453"/>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26.2 如果成交</w:t>
      </w:r>
      <w:r>
        <w:rPr>
          <w:rFonts w:hint="eastAsia" w:ascii="宋体" w:hAnsi="宋体" w:eastAsia="宋体" w:cs="宋体"/>
          <w:spacing w:val="2"/>
          <w:sz w:val="24"/>
          <w:szCs w:val="24"/>
          <w:highlight w:val="none"/>
          <w:lang w:eastAsia="zh-CN"/>
        </w:rPr>
        <w:t>供应商</w:t>
      </w:r>
      <w:r>
        <w:rPr>
          <w:rFonts w:hint="eastAsia" w:ascii="宋体" w:hAnsi="宋体" w:eastAsia="宋体" w:cs="宋体"/>
          <w:spacing w:val="2"/>
          <w:sz w:val="24"/>
          <w:szCs w:val="24"/>
          <w:highlight w:val="none"/>
        </w:rPr>
        <w:t>没有按照</w:t>
      </w:r>
      <w:r>
        <w:rPr>
          <w:rFonts w:hint="eastAsia" w:ascii="宋体" w:hAnsi="宋体" w:eastAsia="宋体" w:cs="宋体"/>
          <w:spacing w:val="1"/>
          <w:sz w:val="24"/>
          <w:szCs w:val="24"/>
          <w:highlight w:val="none"/>
        </w:rPr>
        <w:t>上述第 25 条或第 26.1 条规定执行，采购</w:t>
      </w:r>
      <w:r>
        <w:rPr>
          <w:rFonts w:hint="eastAsia" w:ascii="宋体" w:hAnsi="宋体" w:eastAsia="宋体" w:cs="宋体"/>
          <w:spacing w:val="1"/>
          <w:sz w:val="24"/>
          <w:szCs w:val="24"/>
          <w:highlight w:val="none"/>
          <w:lang w:eastAsia="zh-CN"/>
        </w:rPr>
        <w:t>人</w:t>
      </w:r>
      <w:r>
        <w:rPr>
          <w:rFonts w:hint="eastAsia" w:ascii="宋体" w:hAnsi="宋体" w:eastAsia="宋体" w:cs="宋体"/>
          <w:spacing w:val="1"/>
          <w:sz w:val="24"/>
          <w:szCs w:val="24"/>
          <w:highlight w:val="none"/>
        </w:rPr>
        <w:t>将有充分理</w:t>
      </w:r>
      <w:r>
        <w:rPr>
          <w:rFonts w:hint="eastAsia" w:ascii="宋体" w:hAnsi="宋体" w:eastAsia="宋体" w:cs="宋体"/>
          <w:spacing w:val="10"/>
          <w:sz w:val="24"/>
          <w:szCs w:val="24"/>
          <w:highlight w:val="none"/>
        </w:rPr>
        <w:t>由取消该成交决定。在此情况下，采购单位可将合同授予综合得分排序名列下一个的</w:t>
      </w:r>
      <w:r>
        <w:rPr>
          <w:rFonts w:hint="eastAsia" w:ascii="宋体" w:hAnsi="宋体" w:eastAsia="宋体" w:cs="宋体"/>
          <w:spacing w:val="9"/>
          <w:sz w:val="24"/>
          <w:szCs w:val="24"/>
          <w:highlight w:val="none"/>
          <w:lang w:eastAsia="zh-CN"/>
        </w:rPr>
        <w:t>供应商</w:t>
      </w:r>
      <w:r>
        <w:rPr>
          <w:rFonts w:hint="eastAsia" w:ascii="宋体" w:hAnsi="宋体" w:eastAsia="宋体" w:cs="宋体"/>
          <w:spacing w:val="8"/>
          <w:sz w:val="24"/>
          <w:szCs w:val="24"/>
          <w:highlight w:val="none"/>
        </w:rPr>
        <w:t>或重新组织采购。</w:t>
      </w:r>
    </w:p>
    <w:p w14:paraId="4F21DF6B">
      <w:pPr>
        <w:keepNext w:val="0"/>
        <w:keepLines w:val="0"/>
        <w:pageBreakBefore w:val="0"/>
        <w:widowControl/>
        <w:kinsoku w:val="0"/>
        <w:wordWrap/>
        <w:overflowPunct/>
        <w:topLinePunct w:val="0"/>
        <w:autoSpaceDE w:val="0"/>
        <w:autoSpaceDN w:val="0"/>
        <w:bidi w:val="0"/>
        <w:adjustRightInd w:val="0"/>
        <w:snapToGrid w:val="0"/>
        <w:spacing w:before="48" w:line="480" w:lineRule="exact"/>
        <w:ind w:left="30" w:right="2" w:firstLine="453"/>
        <w:textAlignment w:val="baseline"/>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t>27．拒绝商业贿赂</w:t>
      </w:r>
    </w:p>
    <w:p w14:paraId="0EB9A7F1">
      <w:pPr>
        <w:keepNext w:val="0"/>
        <w:keepLines w:val="0"/>
        <w:pageBreakBefore w:val="0"/>
        <w:widowControl/>
        <w:kinsoku w:val="0"/>
        <w:wordWrap/>
        <w:overflowPunct/>
        <w:topLinePunct w:val="0"/>
        <w:autoSpaceDE w:val="0"/>
        <w:autoSpaceDN w:val="0"/>
        <w:bidi w:val="0"/>
        <w:adjustRightInd w:val="0"/>
        <w:snapToGrid w:val="0"/>
        <w:spacing w:before="48" w:line="480" w:lineRule="exact"/>
        <w:ind w:left="30" w:right="2" w:firstLine="453"/>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eastAsia="zh-CN"/>
        </w:rPr>
        <w:t>供应商</w:t>
      </w:r>
      <w:r>
        <w:rPr>
          <w:rFonts w:hint="eastAsia" w:ascii="宋体" w:hAnsi="宋体" w:eastAsia="宋体" w:cs="宋体"/>
          <w:spacing w:val="2"/>
          <w:sz w:val="24"/>
          <w:szCs w:val="24"/>
          <w:highlight w:val="none"/>
        </w:rPr>
        <w:t>必须填写一份《拒绝政府采购领域商业贿赂承诺书》 (格式见第五章附件)编制在响应文件中。</w:t>
      </w:r>
    </w:p>
    <w:p w14:paraId="598576AE">
      <w:pPr>
        <w:keepNext w:val="0"/>
        <w:keepLines w:val="0"/>
        <w:pageBreakBefore w:val="0"/>
        <w:widowControl/>
        <w:kinsoku w:val="0"/>
        <w:wordWrap/>
        <w:overflowPunct/>
        <w:topLinePunct w:val="0"/>
        <w:autoSpaceDE w:val="0"/>
        <w:autoSpaceDN w:val="0"/>
        <w:bidi w:val="0"/>
        <w:adjustRightInd w:val="0"/>
        <w:snapToGrid w:val="0"/>
        <w:spacing w:before="95" w:line="480" w:lineRule="exact"/>
        <w:ind w:firstLine="4224" w:firstLineChars="1600"/>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14:textOutline w14:w="5448" w14:cap="sq" w14:cmpd="sng">
            <w14:solidFill>
              <w14:srgbClr w14:val="000000"/>
            </w14:solidFill>
            <w14:prstDash w14:val="solid"/>
            <w14:bevel/>
          </w14:textOutline>
        </w:rPr>
        <w:t>七</w:t>
      </w:r>
      <w:r>
        <w:rPr>
          <w:rFonts w:hint="eastAsia" w:ascii="宋体" w:hAnsi="宋体" w:eastAsia="宋体" w:cs="宋体"/>
          <w:spacing w:val="9"/>
          <w:sz w:val="24"/>
          <w:szCs w:val="24"/>
          <w:highlight w:val="none"/>
          <w14:textOutline w14:w="5448" w14:cap="sq" w14:cmpd="sng">
            <w14:solidFill>
              <w14:srgbClr w14:val="000000"/>
            </w14:solidFill>
            <w14:prstDash w14:val="solid"/>
            <w14:bevel/>
          </w14:textOutline>
        </w:rPr>
        <w:t>、质疑及投诉</w:t>
      </w:r>
    </w:p>
    <w:p w14:paraId="6C19DDDE">
      <w:pPr>
        <w:keepNext w:val="0"/>
        <w:keepLines w:val="0"/>
        <w:pageBreakBefore w:val="0"/>
        <w:widowControl/>
        <w:kinsoku w:val="0"/>
        <w:wordWrap/>
        <w:overflowPunct/>
        <w:topLinePunct w:val="0"/>
        <w:autoSpaceDE w:val="0"/>
        <w:autoSpaceDN w:val="0"/>
        <w:bidi w:val="0"/>
        <w:adjustRightInd w:val="0"/>
        <w:snapToGrid w:val="0"/>
        <w:spacing w:before="164" w:line="480" w:lineRule="exact"/>
        <w:ind w:left="3" w:firstLine="488"/>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(1)供应商认为采购文件、采购过程、</w:t>
      </w:r>
      <w:r>
        <w:rPr>
          <w:rFonts w:hint="eastAsia" w:ascii="宋体" w:hAnsi="宋体" w:eastAsia="宋体" w:cs="宋体"/>
          <w:spacing w:val="10"/>
          <w:sz w:val="24"/>
          <w:szCs w:val="24"/>
          <w:highlight w:val="none"/>
          <w:lang w:eastAsia="zh-CN"/>
        </w:rPr>
        <w:t>成交</w:t>
      </w:r>
      <w:r>
        <w:rPr>
          <w:rFonts w:hint="eastAsia" w:ascii="宋体" w:hAnsi="宋体" w:eastAsia="宋体" w:cs="宋体"/>
          <w:spacing w:val="10"/>
          <w:sz w:val="24"/>
          <w:szCs w:val="24"/>
          <w:highlight w:val="none"/>
        </w:rPr>
        <w:t>或者成交结果使自己的权益受到损害的，</w:t>
      </w:r>
      <w:r>
        <w:rPr>
          <w:rFonts w:hint="eastAsia" w:ascii="宋体" w:hAnsi="宋体" w:eastAsia="宋体" w:cs="宋体"/>
          <w:spacing w:val="9"/>
          <w:sz w:val="24"/>
          <w:szCs w:val="24"/>
          <w:highlight w:val="none"/>
        </w:rPr>
        <w:t>可</w:t>
      </w:r>
      <w:r>
        <w:rPr>
          <w:rFonts w:hint="eastAsia" w:ascii="宋体" w:hAnsi="宋体" w:eastAsia="宋体" w:cs="宋体"/>
          <w:spacing w:val="14"/>
          <w:sz w:val="24"/>
          <w:szCs w:val="24"/>
          <w:highlight w:val="none"/>
        </w:rPr>
        <w:t>以在</w:t>
      </w:r>
      <w:r>
        <w:rPr>
          <w:rFonts w:hint="eastAsia" w:ascii="宋体" w:hAnsi="宋体" w:eastAsia="宋体" w:cs="宋体"/>
          <w:spacing w:val="10"/>
          <w:sz w:val="24"/>
          <w:szCs w:val="24"/>
          <w:highlight w:val="none"/>
        </w:rPr>
        <w:t>知</w:t>
      </w:r>
      <w:r>
        <w:rPr>
          <w:rFonts w:hint="eastAsia" w:ascii="宋体" w:hAnsi="宋体" w:eastAsia="宋体" w:cs="宋体"/>
          <w:spacing w:val="7"/>
          <w:sz w:val="24"/>
          <w:szCs w:val="24"/>
          <w:highlight w:val="none"/>
        </w:rPr>
        <w:t>道或者应知其权益受到损害之日起 7 个工作日内，以书面形式向</w:t>
      </w:r>
      <w:r>
        <w:rPr>
          <w:rFonts w:hint="eastAsia" w:ascii="宋体" w:hAnsi="宋体" w:eastAsia="宋体" w:cs="宋体"/>
          <w:spacing w:val="7"/>
          <w:sz w:val="24"/>
          <w:szCs w:val="24"/>
          <w:highlight w:val="none"/>
          <w:lang w:eastAsia="zh-CN"/>
        </w:rPr>
        <w:t>采购</w:t>
      </w:r>
      <w:r>
        <w:rPr>
          <w:rFonts w:hint="eastAsia" w:ascii="宋体" w:hAnsi="宋体" w:eastAsia="宋体" w:cs="宋体"/>
          <w:spacing w:val="7"/>
          <w:sz w:val="24"/>
          <w:szCs w:val="24"/>
          <w:highlight w:val="none"/>
        </w:rPr>
        <w:t>人、</w:t>
      </w:r>
      <w:r>
        <w:rPr>
          <w:rFonts w:hint="eastAsia" w:ascii="宋体" w:hAnsi="宋体" w:eastAsia="宋体" w:cs="宋体"/>
          <w:spacing w:val="7"/>
          <w:sz w:val="24"/>
          <w:szCs w:val="24"/>
          <w:highlight w:val="none"/>
          <w:lang w:eastAsia="zh-CN"/>
        </w:rPr>
        <w:t>采购</w:t>
      </w:r>
      <w:r>
        <w:rPr>
          <w:rFonts w:hint="eastAsia" w:ascii="宋体" w:hAnsi="宋体" w:eastAsia="宋体" w:cs="宋体"/>
          <w:spacing w:val="7"/>
          <w:sz w:val="24"/>
          <w:szCs w:val="24"/>
          <w:highlight w:val="none"/>
        </w:rPr>
        <w:t>代理机</w:t>
      </w:r>
      <w:r>
        <w:rPr>
          <w:rFonts w:hint="eastAsia" w:ascii="宋体" w:hAnsi="宋体" w:eastAsia="宋体" w:cs="宋体"/>
          <w:spacing w:val="18"/>
          <w:sz w:val="24"/>
          <w:szCs w:val="24"/>
          <w:highlight w:val="none"/>
        </w:rPr>
        <w:t>构</w:t>
      </w:r>
      <w:r>
        <w:rPr>
          <w:rFonts w:hint="eastAsia" w:ascii="宋体" w:hAnsi="宋体" w:eastAsia="宋体" w:cs="宋体"/>
          <w:spacing w:val="10"/>
          <w:sz w:val="24"/>
          <w:szCs w:val="24"/>
          <w:highlight w:val="none"/>
        </w:rPr>
        <w:t>提</w:t>
      </w:r>
      <w:r>
        <w:rPr>
          <w:rFonts w:hint="eastAsia" w:ascii="宋体" w:hAnsi="宋体" w:eastAsia="宋体" w:cs="宋体"/>
          <w:spacing w:val="9"/>
          <w:sz w:val="24"/>
          <w:szCs w:val="24"/>
          <w:highlight w:val="none"/>
        </w:rPr>
        <w:t>出质疑。针对同一采购程序环节的质疑应在法定质疑期内一次性提出。</w:t>
      </w:r>
    </w:p>
    <w:p w14:paraId="50515D0C">
      <w:pPr>
        <w:keepNext w:val="0"/>
        <w:keepLines w:val="0"/>
        <w:pageBreakBefore w:val="0"/>
        <w:widowControl/>
        <w:kinsoku w:val="0"/>
        <w:wordWrap/>
        <w:overflowPunct/>
        <w:topLinePunct w:val="0"/>
        <w:autoSpaceDE w:val="0"/>
        <w:autoSpaceDN w:val="0"/>
        <w:bidi w:val="0"/>
        <w:adjustRightInd w:val="0"/>
        <w:snapToGrid w:val="0"/>
        <w:spacing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23"/>
          <w:sz w:val="24"/>
          <w:szCs w:val="24"/>
          <w:highlight w:val="none"/>
        </w:rPr>
        <w:t>(</w:t>
      </w:r>
      <w:r>
        <w:rPr>
          <w:rFonts w:hint="eastAsia" w:ascii="宋体" w:hAnsi="宋体" w:eastAsia="宋体" w:cs="宋体"/>
          <w:spacing w:val="12"/>
          <w:sz w:val="24"/>
          <w:szCs w:val="24"/>
          <w:highlight w:val="none"/>
        </w:rPr>
        <w:t>2)提出质疑的供应商应当是参与本项目采购活动的供应商。</w:t>
      </w:r>
    </w:p>
    <w:p w14:paraId="375D4900">
      <w:pPr>
        <w:keepNext w:val="0"/>
        <w:keepLines w:val="0"/>
        <w:pageBreakBefore w:val="0"/>
        <w:widowControl/>
        <w:kinsoku w:val="0"/>
        <w:wordWrap/>
        <w:overflowPunct/>
        <w:topLinePunct w:val="0"/>
        <w:autoSpaceDE w:val="0"/>
        <w:autoSpaceDN w:val="0"/>
        <w:bidi w:val="0"/>
        <w:adjustRightInd w:val="0"/>
        <w:snapToGrid w:val="0"/>
        <w:spacing w:before="199" w:line="480" w:lineRule="exact"/>
        <w:ind w:firstLine="492"/>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(3)潜在供应商已依法获取其可质疑的采购文件的</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rPr>
        <w:t>可以对该文件提出质疑。对采购</w:t>
      </w:r>
      <w:r>
        <w:rPr>
          <w:rFonts w:hint="eastAsia" w:ascii="宋体" w:hAnsi="宋体" w:eastAsia="宋体" w:cs="宋体"/>
          <w:spacing w:val="9"/>
          <w:sz w:val="24"/>
          <w:szCs w:val="24"/>
          <w:highlight w:val="none"/>
        </w:rPr>
        <w:t>文</w:t>
      </w:r>
      <w:r>
        <w:rPr>
          <w:rFonts w:hint="eastAsia" w:ascii="宋体" w:hAnsi="宋体" w:eastAsia="宋体" w:cs="宋体"/>
          <w:spacing w:val="13"/>
          <w:sz w:val="24"/>
          <w:szCs w:val="24"/>
          <w:highlight w:val="none"/>
        </w:rPr>
        <w:t>件</w:t>
      </w:r>
      <w:r>
        <w:rPr>
          <w:rFonts w:hint="eastAsia" w:ascii="宋体" w:hAnsi="宋体" w:eastAsia="宋体" w:cs="宋体"/>
          <w:spacing w:val="7"/>
          <w:sz w:val="24"/>
          <w:szCs w:val="24"/>
          <w:highlight w:val="none"/>
        </w:rPr>
        <w:t>提出质疑的，应当在获取采购文件 (以供应商填写报名登记表的时间为准)起 7 个工作日</w:t>
      </w:r>
      <w:r>
        <w:rPr>
          <w:rFonts w:hint="eastAsia" w:ascii="宋体" w:hAnsi="宋体" w:eastAsia="宋体" w:cs="宋体"/>
          <w:spacing w:val="6"/>
          <w:sz w:val="24"/>
          <w:szCs w:val="24"/>
          <w:highlight w:val="none"/>
        </w:rPr>
        <w:t>内</w:t>
      </w:r>
      <w:r>
        <w:rPr>
          <w:rFonts w:hint="eastAsia" w:ascii="宋体" w:hAnsi="宋体" w:eastAsia="宋体" w:cs="宋体"/>
          <w:spacing w:val="5"/>
          <w:sz w:val="24"/>
          <w:szCs w:val="24"/>
          <w:highlight w:val="none"/>
        </w:rPr>
        <w:t>提出。</w:t>
      </w:r>
    </w:p>
    <w:p w14:paraId="6F4A81F9">
      <w:pPr>
        <w:keepNext w:val="0"/>
        <w:keepLines w:val="0"/>
        <w:pageBreakBefore w:val="0"/>
        <w:widowControl/>
        <w:kinsoku w:val="0"/>
        <w:wordWrap/>
        <w:overflowPunct/>
        <w:topLinePunct w:val="0"/>
        <w:autoSpaceDE w:val="0"/>
        <w:autoSpaceDN w:val="0"/>
        <w:bidi w:val="0"/>
        <w:adjustRightInd w:val="0"/>
        <w:snapToGrid w:val="0"/>
        <w:spacing w:before="1"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(4</w:t>
      </w:r>
      <w:r>
        <w:rPr>
          <w:rFonts w:hint="eastAsia" w:ascii="宋体" w:hAnsi="宋体" w:eastAsia="宋体" w:cs="宋体"/>
          <w:spacing w:val="19"/>
          <w:sz w:val="24"/>
          <w:szCs w:val="24"/>
          <w:highlight w:val="none"/>
        </w:rPr>
        <w:t>)</w:t>
      </w:r>
      <w:r>
        <w:rPr>
          <w:rFonts w:hint="eastAsia" w:ascii="宋体" w:hAnsi="宋体" w:eastAsia="宋体" w:cs="宋体"/>
          <w:spacing w:val="11"/>
          <w:sz w:val="24"/>
          <w:szCs w:val="24"/>
          <w:highlight w:val="none"/>
        </w:rPr>
        <w:t>供应商提出质疑应当提交质疑函和必要的证明材料，质疑函应当包括下列内容</w:t>
      </w:r>
    </w:p>
    <w:p w14:paraId="43AB3A95">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720"/>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①</w:t>
      </w:r>
      <w:r>
        <w:rPr>
          <w:rFonts w:hint="eastAsia" w:ascii="宋体" w:hAnsi="宋体" w:eastAsia="宋体" w:cs="宋体"/>
          <w:spacing w:val="9"/>
          <w:sz w:val="24"/>
          <w:szCs w:val="24"/>
          <w:highlight w:val="none"/>
        </w:rPr>
        <w:t xml:space="preserve"> 供应商的姓名或者名称、地址、邮编、联系人及联系电话；</w:t>
      </w:r>
    </w:p>
    <w:p w14:paraId="18D474D8">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719"/>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②</w:t>
      </w:r>
      <w:r>
        <w:rPr>
          <w:rFonts w:hint="eastAsia" w:ascii="宋体" w:hAnsi="宋体" w:eastAsia="宋体" w:cs="宋体"/>
          <w:spacing w:val="8"/>
          <w:sz w:val="24"/>
          <w:szCs w:val="24"/>
          <w:highlight w:val="none"/>
        </w:rPr>
        <w:t xml:space="preserve"> 质疑项目的名称、编号；</w:t>
      </w:r>
    </w:p>
    <w:p w14:paraId="3DC092C1">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719"/>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③</w:t>
      </w:r>
      <w:r>
        <w:rPr>
          <w:rFonts w:hint="eastAsia" w:ascii="宋体" w:hAnsi="宋体" w:eastAsia="宋体" w:cs="宋体"/>
          <w:spacing w:val="9"/>
          <w:sz w:val="24"/>
          <w:szCs w:val="24"/>
          <w:highlight w:val="none"/>
        </w:rPr>
        <w:t xml:space="preserve"> 具体、明确的质疑事项和与质疑事项相关的请求；</w:t>
      </w:r>
    </w:p>
    <w:p w14:paraId="4769F420">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719"/>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④</w:t>
      </w:r>
      <w:r>
        <w:rPr>
          <w:rFonts w:hint="eastAsia" w:ascii="宋体" w:hAnsi="宋体" w:eastAsia="宋体" w:cs="宋体"/>
          <w:spacing w:val="6"/>
          <w:sz w:val="24"/>
          <w:szCs w:val="24"/>
          <w:highlight w:val="none"/>
        </w:rPr>
        <w:t xml:space="preserve"> 事实依据；</w:t>
      </w:r>
    </w:p>
    <w:p w14:paraId="3DDDA85D">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719"/>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⑤</w:t>
      </w:r>
      <w:r>
        <w:rPr>
          <w:rFonts w:hint="eastAsia" w:ascii="宋体" w:hAnsi="宋体" w:eastAsia="宋体" w:cs="宋体"/>
          <w:spacing w:val="7"/>
          <w:sz w:val="24"/>
          <w:szCs w:val="24"/>
          <w:highlight w:val="none"/>
        </w:rPr>
        <w:t xml:space="preserve"> 必要的法律依据；</w:t>
      </w:r>
    </w:p>
    <w:p w14:paraId="58566F72">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719"/>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⑥</w:t>
      </w:r>
      <w:r>
        <w:rPr>
          <w:rFonts w:hint="eastAsia" w:ascii="宋体" w:hAnsi="宋体" w:eastAsia="宋体" w:cs="宋体"/>
          <w:spacing w:val="7"/>
          <w:sz w:val="24"/>
          <w:szCs w:val="24"/>
          <w:highlight w:val="none"/>
        </w:rPr>
        <w:t xml:space="preserve"> 提出质疑的日期。</w:t>
      </w:r>
    </w:p>
    <w:p w14:paraId="73DE2362">
      <w:pPr>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492"/>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(5)供应商为自然人的，应当由本人签字；供应商为法人或者其他组织的，应当由法</w:t>
      </w:r>
      <w:r>
        <w:rPr>
          <w:rFonts w:hint="eastAsia" w:ascii="宋体" w:hAnsi="宋体" w:eastAsia="宋体" w:cs="宋体"/>
          <w:spacing w:val="9"/>
          <w:sz w:val="24"/>
          <w:szCs w:val="24"/>
          <w:highlight w:val="none"/>
        </w:rPr>
        <w:t>定</w:t>
      </w:r>
      <w:r>
        <w:rPr>
          <w:rFonts w:hint="eastAsia" w:ascii="宋体" w:hAnsi="宋体" w:eastAsia="宋体" w:cs="宋体"/>
          <w:spacing w:val="18"/>
          <w:sz w:val="24"/>
          <w:szCs w:val="24"/>
          <w:highlight w:val="none"/>
        </w:rPr>
        <w:t>代</w:t>
      </w:r>
      <w:r>
        <w:rPr>
          <w:rFonts w:hint="eastAsia" w:ascii="宋体" w:hAnsi="宋体" w:eastAsia="宋体" w:cs="宋体"/>
          <w:spacing w:val="10"/>
          <w:sz w:val="24"/>
          <w:szCs w:val="24"/>
          <w:highlight w:val="none"/>
        </w:rPr>
        <w:t>表</w:t>
      </w:r>
      <w:r>
        <w:rPr>
          <w:rFonts w:hint="eastAsia" w:ascii="宋体" w:hAnsi="宋体" w:eastAsia="宋体" w:cs="宋体"/>
          <w:spacing w:val="9"/>
          <w:sz w:val="24"/>
          <w:szCs w:val="24"/>
          <w:highlight w:val="none"/>
        </w:rPr>
        <w:t>人、主要负责人，或者其授权代表签字或者盖章并加盖公章。</w:t>
      </w:r>
    </w:p>
    <w:p w14:paraId="23485193">
      <w:pPr>
        <w:keepNext w:val="0"/>
        <w:keepLines w:val="0"/>
        <w:pageBreakBefore w:val="0"/>
        <w:widowControl/>
        <w:kinsoku w:val="0"/>
        <w:wordWrap/>
        <w:overflowPunct/>
        <w:topLinePunct w:val="0"/>
        <w:autoSpaceDE w:val="0"/>
        <w:autoSpaceDN w:val="0"/>
        <w:bidi w:val="0"/>
        <w:adjustRightInd w:val="0"/>
        <w:snapToGrid w:val="0"/>
        <w:spacing w:before="1" w:line="480" w:lineRule="exact"/>
        <w:ind w:left="3" w:right="2" w:firstLine="488"/>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(6)供应商可以委托代理人进行质疑和投诉。其授权委托书应当载明代理人的姓名或</w:t>
      </w:r>
      <w:r>
        <w:rPr>
          <w:rFonts w:hint="eastAsia" w:ascii="宋体" w:hAnsi="宋体" w:eastAsia="宋体" w:cs="宋体"/>
          <w:spacing w:val="7"/>
          <w:sz w:val="24"/>
          <w:szCs w:val="24"/>
          <w:highlight w:val="none"/>
        </w:rPr>
        <w:t>者</w:t>
      </w:r>
      <w:r>
        <w:rPr>
          <w:rFonts w:hint="eastAsia" w:ascii="宋体" w:hAnsi="宋体" w:eastAsia="宋体" w:cs="宋体"/>
          <w:spacing w:val="20"/>
          <w:sz w:val="24"/>
          <w:szCs w:val="24"/>
          <w:highlight w:val="none"/>
        </w:rPr>
        <w:t>名称</w:t>
      </w:r>
      <w:r>
        <w:rPr>
          <w:rFonts w:hint="eastAsia" w:ascii="宋体" w:hAnsi="宋体" w:eastAsia="宋体" w:cs="宋体"/>
          <w:spacing w:val="16"/>
          <w:sz w:val="24"/>
          <w:szCs w:val="24"/>
          <w:highlight w:val="none"/>
        </w:rPr>
        <w:t>、</w:t>
      </w:r>
      <w:r>
        <w:rPr>
          <w:rFonts w:hint="eastAsia" w:ascii="宋体" w:hAnsi="宋体" w:eastAsia="宋体" w:cs="宋体"/>
          <w:spacing w:val="10"/>
          <w:sz w:val="24"/>
          <w:szCs w:val="24"/>
          <w:highlight w:val="none"/>
        </w:rPr>
        <w:t>代理事项、具体权限、期限和相关事项。供应商为自然人的，应当由本人签字；供应</w:t>
      </w:r>
      <w:r>
        <w:rPr>
          <w:rFonts w:hint="eastAsia" w:ascii="宋体" w:hAnsi="宋体" w:eastAsia="宋体" w:cs="宋体"/>
          <w:sz w:val="24"/>
          <w:szCs w:val="24"/>
          <w:highlight w:val="none"/>
        </w:rPr>
        <w:t xml:space="preserve"> </w:t>
      </w:r>
      <w:r>
        <w:rPr>
          <w:rFonts w:hint="eastAsia" w:ascii="宋体" w:hAnsi="宋体" w:eastAsia="宋体" w:cs="宋体"/>
          <w:spacing w:val="18"/>
          <w:sz w:val="24"/>
          <w:szCs w:val="24"/>
          <w:highlight w:val="none"/>
        </w:rPr>
        <w:t>商</w:t>
      </w:r>
      <w:r>
        <w:rPr>
          <w:rFonts w:hint="eastAsia" w:ascii="宋体" w:hAnsi="宋体" w:eastAsia="宋体" w:cs="宋体"/>
          <w:spacing w:val="15"/>
          <w:sz w:val="24"/>
          <w:szCs w:val="24"/>
          <w:highlight w:val="none"/>
        </w:rPr>
        <w:t>为</w:t>
      </w:r>
      <w:r>
        <w:rPr>
          <w:rFonts w:hint="eastAsia" w:ascii="宋体" w:hAnsi="宋体" w:eastAsia="宋体" w:cs="宋体"/>
          <w:spacing w:val="9"/>
          <w:sz w:val="24"/>
          <w:szCs w:val="24"/>
          <w:highlight w:val="none"/>
        </w:rPr>
        <w:t>法人或者其他组织的，应当由法定代表人、主要负责人签字或者盖章并加盖公章。</w:t>
      </w:r>
    </w:p>
    <w:p w14:paraId="29F5193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0"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10"/>
          <w:sz w:val="24"/>
          <w:szCs w:val="24"/>
          <w:highlight w:val="none"/>
        </w:rPr>
        <w:t>(7)</w:t>
      </w:r>
      <w:r>
        <w:rPr>
          <w:rFonts w:hint="eastAsia" w:ascii="宋体" w:hAnsi="宋体" w:eastAsia="宋体" w:cs="宋体"/>
          <w:spacing w:val="10"/>
          <w:sz w:val="24"/>
          <w:szCs w:val="24"/>
          <w:highlight w:val="none"/>
          <w:lang w:eastAsia="zh-CN"/>
        </w:rPr>
        <w:t>采购人</w:t>
      </w:r>
      <w:r>
        <w:rPr>
          <w:rFonts w:hint="eastAsia" w:ascii="宋体" w:hAnsi="宋体" w:eastAsia="宋体" w:cs="宋体"/>
          <w:spacing w:val="10"/>
          <w:sz w:val="24"/>
          <w:szCs w:val="24"/>
          <w:highlight w:val="none"/>
        </w:rPr>
        <w:t>负责供应商质疑答复。</w:t>
      </w:r>
      <w:r>
        <w:rPr>
          <w:rFonts w:hint="eastAsia" w:ascii="宋体" w:hAnsi="宋体" w:eastAsia="宋体" w:cs="宋体"/>
          <w:spacing w:val="10"/>
          <w:sz w:val="24"/>
          <w:szCs w:val="24"/>
          <w:highlight w:val="none"/>
          <w:lang w:eastAsia="zh-CN"/>
        </w:rPr>
        <w:t>采购人</w:t>
      </w:r>
      <w:r>
        <w:rPr>
          <w:rFonts w:hint="eastAsia" w:ascii="宋体" w:hAnsi="宋体" w:eastAsia="宋体" w:cs="宋体"/>
          <w:spacing w:val="10"/>
          <w:sz w:val="24"/>
          <w:szCs w:val="24"/>
          <w:highlight w:val="none"/>
        </w:rPr>
        <w:t>委托</w:t>
      </w:r>
      <w:r>
        <w:rPr>
          <w:rFonts w:hint="eastAsia" w:ascii="宋体" w:hAnsi="宋体" w:eastAsia="宋体" w:cs="宋体"/>
          <w:spacing w:val="10"/>
          <w:sz w:val="24"/>
          <w:szCs w:val="24"/>
          <w:highlight w:val="none"/>
          <w:lang w:eastAsia="zh-CN"/>
        </w:rPr>
        <w:t>采购</w:t>
      </w:r>
      <w:r>
        <w:rPr>
          <w:rFonts w:hint="eastAsia" w:ascii="宋体" w:hAnsi="宋体" w:eastAsia="宋体" w:cs="宋体"/>
          <w:spacing w:val="10"/>
          <w:sz w:val="24"/>
          <w:szCs w:val="24"/>
          <w:highlight w:val="none"/>
        </w:rPr>
        <w:t>代理机构采购的，</w:t>
      </w:r>
      <w:r>
        <w:rPr>
          <w:rFonts w:hint="eastAsia" w:ascii="宋体" w:hAnsi="宋体" w:eastAsia="宋体" w:cs="宋体"/>
          <w:spacing w:val="10"/>
          <w:sz w:val="24"/>
          <w:szCs w:val="24"/>
          <w:highlight w:val="none"/>
          <w:lang w:eastAsia="zh-CN"/>
        </w:rPr>
        <w:t>采购</w:t>
      </w:r>
      <w:r>
        <w:rPr>
          <w:rFonts w:hint="eastAsia" w:ascii="宋体" w:hAnsi="宋体" w:eastAsia="宋体" w:cs="宋体"/>
          <w:spacing w:val="10"/>
          <w:sz w:val="24"/>
          <w:szCs w:val="24"/>
          <w:highlight w:val="none"/>
        </w:rPr>
        <w:t>代理机构在</w:t>
      </w:r>
      <w:r>
        <w:rPr>
          <w:rFonts w:hint="eastAsia" w:ascii="宋体" w:hAnsi="宋体" w:eastAsia="宋体" w:cs="宋体"/>
          <w:spacing w:val="9"/>
          <w:sz w:val="24"/>
          <w:szCs w:val="24"/>
          <w:highlight w:val="none"/>
        </w:rPr>
        <w:t>委</w:t>
      </w:r>
      <w:r>
        <w:rPr>
          <w:rFonts w:hint="eastAsia" w:ascii="宋体" w:hAnsi="宋体" w:eastAsia="宋体" w:cs="宋体"/>
          <w:spacing w:val="10"/>
          <w:sz w:val="24"/>
          <w:szCs w:val="24"/>
          <w:highlight w:val="none"/>
        </w:rPr>
        <w:t>托</w:t>
      </w:r>
      <w:r>
        <w:rPr>
          <w:rFonts w:hint="eastAsia" w:ascii="宋体" w:hAnsi="宋体" w:eastAsia="宋体" w:cs="宋体"/>
          <w:spacing w:val="8"/>
          <w:sz w:val="24"/>
          <w:szCs w:val="24"/>
          <w:highlight w:val="none"/>
        </w:rPr>
        <w:t>授权范围内作出答复。</w:t>
      </w:r>
    </w:p>
    <w:p w14:paraId="66554020">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(8)接收质疑函的方式和联系方式</w:t>
      </w:r>
      <w:r>
        <w:rPr>
          <w:rFonts w:hint="eastAsia" w:ascii="宋体" w:hAnsi="宋体" w:eastAsia="宋体" w:cs="宋体"/>
          <w:spacing w:val="11"/>
          <w:sz w:val="24"/>
          <w:szCs w:val="24"/>
          <w:highlight w:val="none"/>
        </w:rPr>
        <w:t>：</w:t>
      </w:r>
    </w:p>
    <w:p w14:paraId="52352FDF">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1" w:firstLine="478"/>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① 接</w:t>
      </w:r>
      <w:r>
        <w:rPr>
          <w:rFonts w:hint="eastAsia" w:ascii="宋体" w:hAnsi="宋体" w:eastAsia="宋体" w:cs="宋体"/>
          <w:spacing w:val="6"/>
          <w:sz w:val="24"/>
          <w:szCs w:val="24"/>
          <w:highlight w:val="none"/>
        </w:rPr>
        <w:t>收</w:t>
      </w:r>
      <w:r>
        <w:rPr>
          <w:rFonts w:hint="eastAsia" w:ascii="宋体" w:hAnsi="宋体" w:eastAsia="宋体" w:cs="宋体"/>
          <w:spacing w:val="4"/>
          <w:sz w:val="24"/>
          <w:szCs w:val="24"/>
          <w:highlight w:val="none"/>
        </w:rPr>
        <w:t xml:space="preserve">质疑函的方式：书面递交质疑函纸质版 (当面递交) 或 </w:t>
      </w:r>
      <w:r>
        <w:rPr>
          <w:rFonts w:hint="eastAsia" w:ascii="宋体" w:hAnsi="宋体" w:eastAsia="宋体" w:cs="宋体"/>
          <w:sz w:val="24"/>
          <w:szCs w:val="24"/>
          <w:highlight w:val="none"/>
        </w:rPr>
        <w:t>PDF</w:t>
      </w:r>
      <w:r>
        <w:rPr>
          <w:rFonts w:hint="eastAsia" w:ascii="宋体" w:hAnsi="宋体" w:eastAsia="宋体" w:cs="宋体"/>
          <w:spacing w:val="4"/>
          <w:sz w:val="24"/>
          <w:szCs w:val="24"/>
          <w:highlight w:val="none"/>
        </w:rPr>
        <w:t xml:space="preserve"> 格式扫描件 (发至电</w:t>
      </w:r>
      <w:r>
        <w:rPr>
          <w:rFonts w:hint="eastAsia" w:ascii="宋体" w:hAnsi="宋体" w:eastAsia="宋体" w:cs="宋体"/>
          <w:spacing w:val="5"/>
          <w:sz w:val="24"/>
          <w:szCs w:val="24"/>
          <w:highlight w:val="none"/>
        </w:rPr>
        <w:t>子邮箱</w:t>
      </w:r>
      <w:r>
        <w:rPr>
          <w:rFonts w:hint="eastAsia" w:ascii="宋体" w:hAnsi="宋体" w:eastAsia="宋体" w:cs="宋体"/>
          <w:spacing w:val="4"/>
          <w:sz w:val="24"/>
          <w:szCs w:val="24"/>
          <w:highlight w:val="none"/>
        </w:rPr>
        <w:t>)</w:t>
      </w:r>
    </w:p>
    <w:p w14:paraId="5239E66A">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92"/>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② 联系方式</w:t>
      </w:r>
    </w:p>
    <w:p w14:paraId="6CF461C1">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92"/>
        <w:textAlignment w:val="baseline"/>
        <w:rPr>
          <w:rFonts w:hint="eastAsia" w:ascii="宋体" w:hAnsi="宋体" w:eastAsia="宋体" w:cs="宋体"/>
          <w:spacing w:val="14"/>
          <w:sz w:val="24"/>
          <w:szCs w:val="24"/>
          <w:highlight w:val="none"/>
          <w:lang w:eastAsia="zh-CN"/>
        </w:rPr>
      </w:pPr>
      <w:r>
        <w:rPr>
          <w:rFonts w:hint="eastAsia" w:ascii="宋体" w:hAnsi="宋体" w:eastAsia="宋体" w:cs="宋体"/>
          <w:spacing w:val="14"/>
          <w:sz w:val="24"/>
          <w:szCs w:val="24"/>
          <w:highlight w:val="none"/>
        </w:rPr>
        <w:t>采 购 人：</w:t>
      </w:r>
      <w:r>
        <w:rPr>
          <w:rFonts w:hint="eastAsia" w:ascii="宋体" w:hAnsi="宋体" w:eastAsia="宋体" w:cs="宋体"/>
          <w:spacing w:val="14"/>
          <w:sz w:val="24"/>
          <w:szCs w:val="24"/>
          <w:highlight w:val="none"/>
          <w:lang w:eastAsia="zh-CN"/>
        </w:rPr>
        <w:t>汉阴县人民医院</w:t>
      </w:r>
    </w:p>
    <w:p w14:paraId="572B7960">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92"/>
        <w:textAlignment w:val="baseline"/>
        <w:rPr>
          <w:rFonts w:hint="eastAsia" w:ascii="宋体" w:hAnsi="宋体" w:eastAsia="宋体" w:cs="宋体"/>
          <w:spacing w:val="14"/>
          <w:sz w:val="24"/>
          <w:szCs w:val="24"/>
          <w:highlight w:val="none"/>
          <w:lang w:eastAsia="zh-CN"/>
        </w:rPr>
      </w:pPr>
      <w:r>
        <w:rPr>
          <w:rFonts w:hint="eastAsia" w:ascii="宋体" w:hAnsi="宋体" w:eastAsia="宋体" w:cs="宋体"/>
          <w:spacing w:val="14"/>
          <w:sz w:val="24"/>
          <w:szCs w:val="24"/>
          <w:highlight w:val="none"/>
        </w:rPr>
        <w:t>地    址：</w:t>
      </w:r>
      <w:r>
        <w:rPr>
          <w:rFonts w:hint="eastAsia" w:ascii="宋体" w:hAnsi="宋体" w:eastAsia="宋体" w:cs="宋体"/>
          <w:spacing w:val="14"/>
          <w:sz w:val="24"/>
          <w:szCs w:val="24"/>
          <w:highlight w:val="none"/>
          <w:lang w:eastAsia="zh-CN"/>
        </w:rPr>
        <w:t xml:space="preserve">陕西省安康市汉阴县北城街45号 </w:t>
      </w:r>
    </w:p>
    <w:p w14:paraId="6029E41B">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92"/>
        <w:textAlignment w:val="baseline"/>
        <w:rPr>
          <w:rFonts w:hint="eastAsia"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rPr>
        <w:t>联系方式：</w:t>
      </w:r>
      <w:r>
        <w:rPr>
          <w:rFonts w:hint="eastAsia" w:ascii="宋体" w:hAnsi="宋体" w:eastAsia="宋体" w:cs="宋体"/>
          <w:spacing w:val="14"/>
          <w:sz w:val="24"/>
          <w:szCs w:val="24"/>
          <w:highlight w:val="none"/>
          <w:lang w:val="en-US" w:eastAsia="zh-CN"/>
        </w:rPr>
        <w:t>18729451088</w:t>
      </w:r>
    </w:p>
    <w:p w14:paraId="69220E03">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92"/>
        <w:textAlignment w:val="baseline"/>
        <w:rPr>
          <w:rFonts w:hint="eastAsia" w:ascii="宋体" w:hAnsi="宋体" w:eastAsia="宋体" w:cs="宋体"/>
          <w:spacing w:val="14"/>
          <w:sz w:val="24"/>
          <w:szCs w:val="24"/>
          <w:highlight w:val="none"/>
          <w:lang w:val="zh-CN" w:eastAsia="zh-CN"/>
        </w:rPr>
      </w:pPr>
      <w:r>
        <w:rPr>
          <w:rFonts w:hint="eastAsia" w:ascii="宋体" w:hAnsi="宋体" w:eastAsia="宋体" w:cs="宋体"/>
          <w:spacing w:val="14"/>
          <w:sz w:val="24"/>
          <w:szCs w:val="24"/>
          <w:highlight w:val="none"/>
          <w:lang w:eastAsia="zh-CN"/>
        </w:rPr>
        <w:t>采购代理机构</w:t>
      </w:r>
      <w:r>
        <w:rPr>
          <w:rFonts w:hint="eastAsia" w:ascii="宋体" w:hAnsi="宋体" w:eastAsia="宋体" w:cs="宋体"/>
          <w:spacing w:val="14"/>
          <w:sz w:val="24"/>
          <w:szCs w:val="24"/>
          <w:highlight w:val="none"/>
        </w:rPr>
        <w:t>：</w:t>
      </w:r>
      <w:r>
        <w:rPr>
          <w:rFonts w:hint="eastAsia" w:ascii="宋体" w:hAnsi="宋体" w:eastAsia="宋体" w:cs="宋体"/>
          <w:sz w:val="24"/>
          <w:szCs w:val="24"/>
          <w:lang w:eastAsia="zh-CN"/>
        </w:rPr>
        <w:t>陕西华茂建设监理咨询有限公司</w:t>
      </w:r>
    </w:p>
    <w:p w14:paraId="57C86B8E">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92"/>
        <w:textAlignment w:val="baseline"/>
        <w:rPr>
          <w:rFonts w:hint="eastAsia" w:ascii="宋体" w:hAnsi="宋体" w:eastAsia="宋体" w:cs="宋体"/>
          <w:spacing w:val="14"/>
          <w:sz w:val="24"/>
          <w:szCs w:val="24"/>
          <w:highlight w:val="none"/>
          <w:lang w:val="zh-CN" w:eastAsia="zh-CN"/>
        </w:rPr>
      </w:pPr>
      <w:r>
        <w:rPr>
          <w:rFonts w:hint="eastAsia" w:ascii="宋体" w:hAnsi="宋体" w:eastAsia="宋体" w:cs="宋体"/>
          <w:spacing w:val="14"/>
          <w:sz w:val="24"/>
          <w:szCs w:val="24"/>
          <w:highlight w:val="none"/>
        </w:rPr>
        <w:t>地    址：</w:t>
      </w:r>
      <w:r>
        <w:rPr>
          <w:rFonts w:hint="eastAsia" w:ascii="宋体" w:hAnsi="宋体" w:eastAsia="宋体" w:cs="宋体"/>
          <w:spacing w:val="14"/>
          <w:sz w:val="24"/>
          <w:szCs w:val="24"/>
          <w:highlight w:val="none"/>
          <w:lang w:eastAsia="zh-CN"/>
        </w:rPr>
        <w:t>陕西省安康市高新区博元幸福城5号楼1701室</w:t>
      </w:r>
    </w:p>
    <w:p w14:paraId="705CE25E">
      <w:pPr>
        <w:keepNext w:val="0"/>
        <w:keepLines w:val="0"/>
        <w:pageBreakBefore w:val="0"/>
        <w:widowControl/>
        <w:kinsoku w:val="0"/>
        <w:wordWrap/>
        <w:overflowPunct/>
        <w:topLinePunct w:val="0"/>
        <w:autoSpaceDE w:val="0"/>
        <w:autoSpaceDN w:val="0"/>
        <w:bidi w:val="0"/>
        <w:adjustRightInd w:val="0"/>
        <w:snapToGrid w:val="0"/>
        <w:spacing w:before="17" w:line="480" w:lineRule="exact"/>
        <w:ind w:left="498"/>
        <w:textAlignment w:val="baseline"/>
        <w:rPr>
          <w:rFonts w:hint="eastAsia" w:ascii="宋体" w:hAnsi="宋体" w:eastAsia="宋体" w:cs="宋体"/>
          <w:spacing w:val="14"/>
          <w:sz w:val="24"/>
          <w:szCs w:val="24"/>
          <w:highlight w:val="none"/>
          <w:lang w:eastAsia="zh-CN"/>
        </w:rPr>
      </w:pPr>
      <w:r>
        <w:rPr>
          <w:rFonts w:hint="eastAsia" w:ascii="宋体" w:hAnsi="宋体" w:eastAsia="宋体" w:cs="宋体"/>
          <w:spacing w:val="14"/>
          <w:sz w:val="24"/>
          <w:szCs w:val="24"/>
          <w:highlight w:val="none"/>
        </w:rPr>
        <w:t>联系方式：</w:t>
      </w:r>
      <w:r>
        <w:rPr>
          <w:rFonts w:hint="eastAsia" w:ascii="宋体" w:hAnsi="宋体" w:eastAsia="宋体" w:cs="宋体"/>
          <w:spacing w:val="14"/>
          <w:sz w:val="24"/>
          <w:szCs w:val="24"/>
          <w:highlight w:val="none"/>
          <w:lang w:eastAsia="zh-CN"/>
        </w:rPr>
        <w:t>15091449771</w:t>
      </w:r>
    </w:p>
    <w:p w14:paraId="312C2407">
      <w:pPr>
        <w:keepNext w:val="0"/>
        <w:keepLines w:val="0"/>
        <w:pageBreakBefore w:val="0"/>
        <w:widowControl/>
        <w:kinsoku w:val="0"/>
        <w:wordWrap/>
        <w:overflowPunct/>
        <w:topLinePunct w:val="0"/>
        <w:autoSpaceDE w:val="0"/>
        <w:autoSpaceDN w:val="0"/>
        <w:bidi w:val="0"/>
        <w:adjustRightInd w:val="0"/>
        <w:snapToGrid w:val="0"/>
        <w:spacing w:before="17" w:line="480" w:lineRule="exact"/>
        <w:ind w:left="498"/>
        <w:textAlignment w:val="baseline"/>
        <w:rPr>
          <w:rFonts w:hint="eastAsia" w:ascii="宋体" w:hAnsi="宋体" w:eastAsia="宋体" w:cs="宋体"/>
          <w:sz w:val="24"/>
          <w:szCs w:val="24"/>
          <w:highlight w:val="none"/>
        </w:rPr>
      </w:pPr>
      <w:r>
        <w:rPr>
          <w:rFonts w:hint="eastAsia" w:ascii="宋体" w:hAnsi="宋体" w:eastAsia="宋体" w:cs="宋体"/>
          <w:spacing w:val="10"/>
          <w:position w:val="6"/>
          <w:sz w:val="24"/>
          <w:szCs w:val="24"/>
          <w:highlight w:val="none"/>
        </w:rPr>
        <w:t>邮</w:t>
      </w:r>
      <w:r>
        <w:rPr>
          <w:rFonts w:hint="eastAsia" w:ascii="宋体" w:hAnsi="宋体" w:eastAsia="宋体" w:cs="宋体"/>
          <w:spacing w:val="7"/>
          <w:position w:val="6"/>
          <w:sz w:val="24"/>
          <w:szCs w:val="24"/>
          <w:highlight w:val="none"/>
        </w:rPr>
        <w:t xml:space="preserve"> </w:t>
      </w:r>
      <w:r>
        <w:rPr>
          <w:rFonts w:hint="eastAsia" w:ascii="宋体" w:hAnsi="宋体" w:eastAsia="宋体" w:cs="宋体"/>
          <w:spacing w:val="5"/>
          <w:position w:val="6"/>
          <w:sz w:val="24"/>
          <w:szCs w:val="24"/>
          <w:highlight w:val="none"/>
        </w:rPr>
        <w:t xml:space="preserve">   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"mailto:595468028@qq.com" </w:instrText>
      </w:r>
      <w:r>
        <w:rPr>
          <w:rFonts w:hint="eastAsia" w:ascii="宋体" w:hAnsi="宋体" w:eastAsia="宋体" w:cs="宋体"/>
          <w:sz w:val="24"/>
          <w:szCs w:val="24"/>
          <w:highlight w:val="none"/>
        </w:rPr>
        <w:fldChar w:fldCharType="separate"/>
      </w:r>
      <w:r>
        <w:rPr>
          <w:rFonts w:hint="eastAsia" w:ascii="宋体" w:hAnsi="宋体" w:eastAsia="宋体" w:cs="宋体"/>
          <w:spacing w:val="5"/>
          <w:position w:val="6"/>
          <w:sz w:val="24"/>
          <w:szCs w:val="24"/>
          <w:highlight w:val="none"/>
          <w:lang w:val="en-US" w:eastAsia="zh-CN"/>
        </w:rPr>
        <w:t>2807933076</w:t>
      </w:r>
      <w:r>
        <w:rPr>
          <w:rFonts w:hint="eastAsia" w:ascii="宋体" w:hAnsi="宋体" w:eastAsia="宋体" w:cs="宋体"/>
          <w:spacing w:val="5"/>
          <w:position w:val="6"/>
          <w:sz w:val="24"/>
          <w:szCs w:val="24"/>
          <w:highlight w:val="none"/>
        </w:rPr>
        <w:t>@</w:t>
      </w:r>
      <w:r>
        <w:rPr>
          <w:rFonts w:hint="eastAsia" w:ascii="宋体" w:hAnsi="宋体" w:eastAsia="宋体" w:cs="宋体"/>
          <w:position w:val="6"/>
          <w:sz w:val="24"/>
          <w:szCs w:val="24"/>
          <w:highlight w:val="none"/>
        </w:rPr>
        <w:t>qq</w:t>
      </w:r>
      <w:r>
        <w:rPr>
          <w:rFonts w:hint="eastAsia" w:ascii="宋体" w:hAnsi="宋体" w:eastAsia="宋体" w:cs="宋体"/>
          <w:spacing w:val="5"/>
          <w:position w:val="6"/>
          <w:sz w:val="24"/>
          <w:szCs w:val="24"/>
          <w:highlight w:val="none"/>
        </w:rPr>
        <w:t>.</w:t>
      </w:r>
      <w:r>
        <w:rPr>
          <w:rFonts w:hint="eastAsia" w:ascii="宋体" w:hAnsi="宋体" w:eastAsia="宋体" w:cs="宋体"/>
          <w:position w:val="6"/>
          <w:sz w:val="24"/>
          <w:szCs w:val="24"/>
          <w:highlight w:val="none"/>
        </w:rPr>
        <w:t>com</w:t>
      </w:r>
      <w:r>
        <w:rPr>
          <w:rFonts w:hint="eastAsia" w:ascii="宋体" w:hAnsi="宋体" w:eastAsia="宋体" w:cs="宋体"/>
          <w:position w:val="6"/>
          <w:sz w:val="24"/>
          <w:szCs w:val="24"/>
          <w:highlight w:val="none"/>
        </w:rPr>
        <w:fldChar w:fldCharType="end"/>
      </w:r>
    </w:p>
    <w:p w14:paraId="489DCF0A">
      <w:pPr>
        <w:keepNext w:val="0"/>
        <w:keepLines w:val="0"/>
        <w:pageBreakBefore w:val="0"/>
        <w:widowControl/>
        <w:kinsoku w:val="0"/>
        <w:wordWrap/>
        <w:overflowPunct/>
        <w:topLinePunct w:val="0"/>
        <w:autoSpaceDE w:val="0"/>
        <w:autoSpaceDN w:val="0"/>
        <w:bidi w:val="0"/>
        <w:adjustRightInd w:val="0"/>
        <w:snapToGrid w:val="0"/>
        <w:spacing w:before="178" w:line="480" w:lineRule="exact"/>
        <w:ind w:left="483"/>
        <w:textAlignment w:val="baseline"/>
        <w:rPr>
          <w:rFonts w:hint="eastAsia" w:ascii="宋体" w:hAnsi="宋体" w:eastAsia="宋体" w:cs="宋体"/>
          <w:sz w:val="24"/>
          <w:szCs w:val="24"/>
          <w:highlight w:val="none"/>
        </w:rPr>
      </w:pPr>
      <w:r>
        <w:rPr>
          <w:rFonts w:hint="eastAsia" w:ascii="宋体" w:hAnsi="宋体" w:eastAsia="宋体" w:cs="宋体"/>
          <w:spacing w:val="7"/>
          <w:position w:val="1"/>
          <w:sz w:val="24"/>
          <w:szCs w:val="24"/>
          <w:highlight w:val="none"/>
        </w:rPr>
        <w:t>2</w:t>
      </w:r>
      <w:r>
        <w:rPr>
          <w:rFonts w:hint="eastAsia" w:ascii="宋体" w:hAnsi="宋体" w:eastAsia="宋体" w:cs="宋体"/>
          <w:spacing w:val="5"/>
          <w:position w:val="1"/>
          <w:sz w:val="24"/>
          <w:szCs w:val="24"/>
          <w:highlight w:val="none"/>
        </w:rPr>
        <w:t>、投诉</w:t>
      </w:r>
    </w:p>
    <w:p w14:paraId="0B84BF82">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6"/>
          <w:sz w:val="24"/>
          <w:szCs w:val="24"/>
          <w:highlight w:val="none"/>
        </w:rPr>
      </w:pPr>
      <w:r>
        <w:rPr>
          <w:rFonts w:hint="eastAsia" w:ascii="宋体" w:hAnsi="宋体" w:eastAsia="宋体" w:cs="宋体"/>
          <w:spacing w:val="10"/>
          <w:sz w:val="24"/>
          <w:szCs w:val="24"/>
          <w:highlight w:val="none"/>
        </w:rPr>
        <w:t>(1) 质疑供应商对</w:t>
      </w:r>
      <w:r>
        <w:rPr>
          <w:rFonts w:hint="eastAsia" w:ascii="宋体" w:hAnsi="宋体" w:eastAsia="宋体" w:cs="宋体"/>
          <w:spacing w:val="10"/>
          <w:sz w:val="24"/>
          <w:szCs w:val="24"/>
          <w:highlight w:val="none"/>
          <w:lang w:eastAsia="zh-CN"/>
        </w:rPr>
        <w:t>采购人</w:t>
      </w: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eastAsia="zh-CN"/>
        </w:rPr>
        <w:t>采购代理机构</w:t>
      </w:r>
      <w:r>
        <w:rPr>
          <w:rFonts w:hint="eastAsia" w:ascii="宋体" w:hAnsi="宋体" w:eastAsia="宋体" w:cs="宋体"/>
          <w:spacing w:val="10"/>
          <w:sz w:val="24"/>
          <w:szCs w:val="24"/>
          <w:highlight w:val="none"/>
        </w:rPr>
        <w:t>的答复不满意，或者</w:t>
      </w:r>
      <w:r>
        <w:rPr>
          <w:rFonts w:hint="eastAsia" w:ascii="宋体" w:hAnsi="宋体" w:eastAsia="宋体" w:cs="宋体"/>
          <w:spacing w:val="10"/>
          <w:sz w:val="24"/>
          <w:szCs w:val="24"/>
          <w:highlight w:val="none"/>
          <w:lang w:eastAsia="zh-CN"/>
        </w:rPr>
        <w:t>采购人</w:t>
      </w:r>
      <w:r>
        <w:rPr>
          <w:rFonts w:hint="eastAsia" w:ascii="宋体" w:hAnsi="宋体" w:eastAsia="宋体" w:cs="宋体"/>
          <w:spacing w:val="10"/>
          <w:sz w:val="24"/>
          <w:szCs w:val="24"/>
          <w:highlight w:val="none"/>
        </w:rPr>
        <w:t>、</w:t>
      </w:r>
      <w:r>
        <w:rPr>
          <w:rFonts w:hint="eastAsia" w:ascii="宋体" w:hAnsi="宋体" w:eastAsia="宋体" w:cs="宋体"/>
          <w:spacing w:val="10"/>
          <w:sz w:val="24"/>
          <w:szCs w:val="24"/>
          <w:highlight w:val="none"/>
          <w:lang w:eastAsia="zh-CN"/>
        </w:rPr>
        <w:t>采购代理机构</w:t>
      </w:r>
      <w:r>
        <w:rPr>
          <w:rFonts w:hint="eastAsia" w:ascii="宋体" w:hAnsi="宋体" w:eastAsia="宋体" w:cs="宋体"/>
          <w:spacing w:val="9"/>
          <w:sz w:val="24"/>
          <w:szCs w:val="24"/>
          <w:highlight w:val="none"/>
        </w:rPr>
        <w:t>未</w:t>
      </w:r>
      <w:r>
        <w:rPr>
          <w:rFonts w:hint="eastAsia" w:ascii="宋体" w:hAnsi="宋体" w:eastAsia="宋体" w:cs="宋体"/>
          <w:spacing w:val="11"/>
          <w:sz w:val="24"/>
          <w:szCs w:val="24"/>
          <w:highlight w:val="none"/>
        </w:rPr>
        <w:t>在</w:t>
      </w:r>
      <w:r>
        <w:rPr>
          <w:rFonts w:hint="eastAsia" w:ascii="宋体" w:hAnsi="宋体" w:eastAsia="宋体" w:cs="宋体"/>
          <w:spacing w:val="6"/>
          <w:sz w:val="24"/>
          <w:szCs w:val="24"/>
          <w:highlight w:val="none"/>
        </w:rPr>
        <w:t>规定时间内作出答复的，可以在答复期满后 15 个工作日内向同级财政部门提起投诉。</w:t>
      </w:r>
    </w:p>
    <w:p w14:paraId="46FEEE80">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(2) 投诉人投诉时,应当提交投诉书和必要的证明材料，并按照被投诉</w:t>
      </w:r>
      <w:r>
        <w:rPr>
          <w:rFonts w:hint="eastAsia" w:ascii="宋体" w:hAnsi="宋体" w:eastAsia="宋体" w:cs="宋体"/>
          <w:spacing w:val="13"/>
          <w:sz w:val="24"/>
          <w:szCs w:val="24"/>
          <w:highlight w:val="none"/>
          <w:lang w:eastAsia="zh-CN"/>
        </w:rPr>
        <w:t>采购人</w:t>
      </w:r>
      <w:r>
        <w:rPr>
          <w:rFonts w:hint="eastAsia" w:ascii="宋体" w:hAnsi="宋体" w:eastAsia="宋体" w:cs="宋体"/>
          <w:spacing w:val="13"/>
          <w:sz w:val="24"/>
          <w:szCs w:val="24"/>
          <w:highlight w:val="none"/>
        </w:rPr>
        <w:t>、招标</w:t>
      </w:r>
      <w:r>
        <w:rPr>
          <w:rFonts w:hint="eastAsia" w:ascii="宋体" w:hAnsi="宋体" w:eastAsia="宋体" w:cs="宋体"/>
          <w:spacing w:val="7"/>
          <w:sz w:val="24"/>
          <w:szCs w:val="24"/>
          <w:highlight w:val="none"/>
        </w:rPr>
        <w:t>代</w:t>
      </w:r>
      <w:r>
        <w:rPr>
          <w:rFonts w:hint="eastAsia" w:ascii="宋体" w:hAnsi="宋体" w:eastAsia="宋体" w:cs="宋体"/>
          <w:spacing w:val="16"/>
          <w:sz w:val="24"/>
          <w:szCs w:val="24"/>
          <w:highlight w:val="none"/>
        </w:rPr>
        <w:t>理</w:t>
      </w:r>
      <w:r>
        <w:rPr>
          <w:rFonts w:hint="eastAsia" w:ascii="宋体" w:hAnsi="宋体" w:eastAsia="宋体" w:cs="宋体"/>
          <w:spacing w:val="10"/>
          <w:sz w:val="24"/>
          <w:szCs w:val="24"/>
          <w:highlight w:val="none"/>
        </w:rPr>
        <w:t>机构 (以下简称被投诉人) 和与投诉事项有关的供应商数量提供投诉书的副本。投诉书应</w:t>
      </w:r>
      <w:r>
        <w:rPr>
          <w:rFonts w:hint="eastAsia" w:ascii="宋体" w:hAnsi="宋体" w:eastAsia="宋体" w:cs="宋体"/>
          <w:spacing w:val="8"/>
          <w:sz w:val="24"/>
          <w:szCs w:val="24"/>
          <w:highlight w:val="none"/>
        </w:rPr>
        <w:t>当</w:t>
      </w:r>
      <w:r>
        <w:rPr>
          <w:rFonts w:hint="eastAsia" w:ascii="宋体" w:hAnsi="宋体" w:eastAsia="宋体" w:cs="宋体"/>
          <w:spacing w:val="7"/>
          <w:sz w:val="24"/>
          <w:szCs w:val="24"/>
          <w:highlight w:val="none"/>
        </w:rPr>
        <w:t>包括下列内容：</w:t>
      </w:r>
    </w:p>
    <w:p w14:paraId="12377B3A">
      <w:pPr>
        <w:keepNext w:val="0"/>
        <w:keepLines w:val="0"/>
        <w:pageBreakBefore w:val="0"/>
        <w:widowControl/>
        <w:kinsoku w:val="0"/>
        <w:wordWrap/>
        <w:overflowPunct/>
        <w:topLinePunct w:val="0"/>
        <w:autoSpaceDE w:val="0"/>
        <w:autoSpaceDN w:val="0"/>
        <w:bidi w:val="0"/>
        <w:adjustRightInd w:val="0"/>
        <w:snapToGrid w:val="0"/>
        <w:spacing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①</w:t>
      </w:r>
      <w:r>
        <w:rPr>
          <w:rFonts w:hint="eastAsia" w:ascii="宋体" w:hAnsi="宋体" w:eastAsia="宋体" w:cs="宋体"/>
          <w:spacing w:val="11"/>
          <w:sz w:val="24"/>
          <w:szCs w:val="24"/>
          <w:highlight w:val="none"/>
        </w:rPr>
        <w:t xml:space="preserve"> </w:t>
      </w:r>
      <w:r>
        <w:rPr>
          <w:rFonts w:hint="eastAsia" w:ascii="宋体" w:hAnsi="宋体" w:eastAsia="宋体" w:cs="宋体"/>
          <w:spacing w:val="9"/>
          <w:sz w:val="24"/>
          <w:szCs w:val="24"/>
          <w:highlight w:val="none"/>
        </w:rPr>
        <w:t>投诉人和被投诉人的姓名或者名称、通讯地址、邮编、联系人及联系电话；</w:t>
      </w:r>
    </w:p>
    <w:p w14:paraId="0E557C08">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79"/>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② 质疑和质疑答复情况说明及相关证明材料</w:t>
      </w:r>
      <w:r>
        <w:rPr>
          <w:rFonts w:hint="eastAsia" w:ascii="宋体" w:hAnsi="宋体" w:eastAsia="宋体" w:cs="宋体"/>
          <w:spacing w:val="7"/>
          <w:sz w:val="24"/>
          <w:szCs w:val="24"/>
          <w:highlight w:val="none"/>
        </w:rPr>
        <w:t>；</w:t>
      </w:r>
    </w:p>
    <w:p w14:paraId="7AD28C3C">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479"/>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③</w:t>
      </w:r>
      <w:r>
        <w:rPr>
          <w:rFonts w:hint="eastAsia" w:ascii="宋体" w:hAnsi="宋体" w:eastAsia="宋体" w:cs="宋体"/>
          <w:spacing w:val="9"/>
          <w:sz w:val="24"/>
          <w:szCs w:val="24"/>
          <w:highlight w:val="none"/>
        </w:rPr>
        <w:t xml:space="preserve"> 具体、明确的投诉事项和与投诉事项相关的投诉请求；</w:t>
      </w:r>
    </w:p>
    <w:p w14:paraId="1BE3ADCE">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79"/>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④</w:t>
      </w:r>
      <w:r>
        <w:rPr>
          <w:rFonts w:hint="eastAsia" w:ascii="宋体" w:hAnsi="宋体" w:eastAsia="宋体" w:cs="宋体"/>
          <w:spacing w:val="6"/>
          <w:sz w:val="24"/>
          <w:szCs w:val="24"/>
          <w:highlight w:val="none"/>
        </w:rPr>
        <w:t xml:space="preserve"> 事实依据；</w:t>
      </w:r>
    </w:p>
    <w:p w14:paraId="7964C3A9">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79"/>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⑤</w:t>
      </w:r>
      <w:r>
        <w:rPr>
          <w:rFonts w:hint="eastAsia" w:ascii="宋体" w:hAnsi="宋体" w:eastAsia="宋体" w:cs="宋体"/>
          <w:spacing w:val="6"/>
          <w:sz w:val="24"/>
          <w:szCs w:val="24"/>
          <w:highlight w:val="none"/>
        </w:rPr>
        <w:t xml:space="preserve"> 法律依据；</w:t>
      </w:r>
    </w:p>
    <w:p w14:paraId="3E131D96">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79"/>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⑥</w:t>
      </w:r>
      <w:r>
        <w:rPr>
          <w:rFonts w:hint="eastAsia" w:ascii="宋体" w:hAnsi="宋体" w:eastAsia="宋体" w:cs="宋体"/>
          <w:spacing w:val="7"/>
          <w:sz w:val="24"/>
          <w:szCs w:val="24"/>
          <w:highlight w:val="none"/>
        </w:rPr>
        <w:t xml:space="preserve"> 提起投诉的日期。</w:t>
      </w:r>
    </w:p>
    <w:p w14:paraId="1E03C230">
      <w:pPr>
        <w:keepNext w:val="0"/>
        <w:keepLines w:val="0"/>
        <w:pageBreakBefore w:val="0"/>
        <w:widowControl/>
        <w:kinsoku w:val="0"/>
        <w:wordWrap/>
        <w:overflowPunct/>
        <w:topLinePunct w:val="0"/>
        <w:autoSpaceDE w:val="0"/>
        <w:autoSpaceDN w:val="0"/>
        <w:bidi w:val="0"/>
        <w:adjustRightInd w:val="0"/>
        <w:snapToGrid w:val="0"/>
        <w:spacing w:before="200" w:line="480" w:lineRule="exact"/>
        <w:ind w:firstLine="492"/>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 投诉人为自然人的，应当由本人签字；投诉人为法人或者其他组织的，应当由法</w:t>
      </w:r>
      <w:r>
        <w:rPr>
          <w:rFonts w:hint="eastAsia" w:ascii="宋体" w:hAnsi="宋体" w:eastAsia="宋体" w:cs="宋体"/>
          <w:spacing w:val="9"/>
          <w:sz w:val="24"/>
          <w:szCs w:val="24"/>
          <w:highlight w:val="none"/>
        </w:rPr>
        <w:t>定</w:t>
      </w:r>
      <w:r>
        <w:rPr>
          <w:rFonts w:hint="eastAsia" w:ascii="宋体" w:hAnsi="宋体" w:eastAsia="宋体" w:cs="宋体"/>
          <w:spacing w:val="18"/>
          <w:sz w:val="24"/>
          <w:szCs w:val="24"/>
          <w:highlight w:val="none"/>
        </w:rPr>
        <w:t>代</w:t>
      </w:r>
      <w:r>
        <w:rPr>
          <w:rFonts w:hint="eastAsia" w:ascii="宋体" w:hAnsi="宋体" w:eastAsia="宋体" w:cs="宋体"/>
          <w:spacing w:val="11"/>
          <w:sz w:val="24"/>
          <w:szCs w:val="24"/>
          <w:highlight w:val="none"/>
        </w:rPr>
        <w:t>表</w:t>
      </w:r>
      <w:r>
        <w:rPr>
          <w:rFonts w:hint="eastAsia" w:ascii="宋体" w:hAnsi="宋体" w:eastAsia="宋体" w:cs="宋体"/>
          <w:spacing w:val="9"/>
          <w:sz w:val="24"/>
          <w:szCs w:val="24"/>
          <w:highlight w:val="none"/>
        </w:rPr>
        <w:t>人、主要负责人，或者其授权代表签字或者盖章，并加盖公章。</w:t>
      </w:r>
    </w:p>
    <w:p w14:paraId="26E99CF2">
      <w:pPr>
        <w:keepNext w:val="0"/>
        <w:keepLines w:val="0"/>
        <w:pageBreakBefore w:val="0"/>
        <w:widowControl/>
        <w:kinsoku w:val="0"/>
        <w:wordWrap/>
        <w:overflowPunct/>
        <w:topLinePunct w:val="0"/>
        <w:autoSpaceDE w:val="0"/>
        <w:autoSpaceDN w:val="0"/>
        <w:bidi w:val="0"/>
        <w:adjustRightInd w:val="0"/>
        <w:snapToGrid w:val="0"/>
        <w:spacing w:line="480" w:lineRule="exact"/>
        <w:ind w:left="492"/>
        <w:textAlignment w:val="baseline"/>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w:t>
      </w:r>
      <w:r>
        <w:rPr>
          <w:rFonts w:hint="eastAsia" w:ascii="宋体" w:hAnsi="宋体" w:eastAsia="宋体" w:cs="宋体"/>
          <w:spacing w:val="13"/>
          <w:sz w:val="24"/>
          <w:szCs w:val="24"/>
          <w:highlight w:val="none"/>
        </w:rPr>
        <w:t>4) 投诉人提起投诉应当符合下列条件：</w:t>
      </w:r>
    </w:p>
    <w:p w14:paraId="79ADEBC4">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①</w:t>
      </w:r>
      <w:r>
        <w:rPr>
          <w:rFonts w:hint="eastAsia" w:ascii="宋体" w:hAnsi="宋体" w:eastAsia="宋体" w:cs="宋体"/>
          <w:spacing w:val="8"/>
          <w:sz w:val="24"/>
          <w:szCs w:val="24"/>
          <w:highlight w:val="none"/>
        </w:rPr>
        <w:t xml:space="preserve"> 提起投诉前已依法进行质疑；</w:t>
      </w:r>
    </w:p>
    <w:p w14:paraId="778B305E">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79"/>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② 投诉书内容符合《政府采购</w:t>
      </w:r>
      <w:r>
        <w:rPr>
          <w:rFonts w:hint="eastAsia" w:ascii="宋体" w:hAnsi="宋体" w:eastAsia="宋体" w:cs="宋体"/>
          <w:spacing w:val="2"/>
          <w:sz w:val="24"/>
          <w:szCs w:val="24"/>
          <w:highlight w:val="none"/>
        </w:rPr>
        <w:t>质疑和投诉办法》  (财政部令第 94 号令) 的规定；</w:t>
      </w:r>
    </w:p>
    <w:p w14:paraId="53B98BDC">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79"/>
        <w:textAlignment w:val="baseline"/>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③</w:t>
      </w:r>
      <w:r>
        <w:rPr>
          <w:rFonts w:hint="eastAsia" w:ascii="宋体" w:hAnsi="宋体" w:eastAsia="宋体" w:cs="宋体"/>
          <w:spacing w:val="8"/>
          <w:sz w:val="24"/>
          <w:szCs w:val="24"/>
          <w:highlight w:val="none"/>
        </w:rPr>
        <w:t xml:space="preserve"> 在投诉有效期限内提起投诉；</w:t>
      </w:r>
    </w:p>
    <w:p w14:paraId="7EEC7723">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74"/>
        <w:textAlignment w:val="baseline"/>
        <w:rPr>
          <w:rFonts w:hint="eastAsia" w:ascii="宋体" w:hAnsi="宋体" w:eastAsia="宋体" w:cs="宋体"/>
          <w:spacing w:val="5"/>
          <w:sz w:val="24"/>
          <w:szCs w:val="24"/>
          <w:highlight w:val="none"/>
        </w:rPr>
      </w:pPr>
      <w:r>
        <w:rPr>
          <w:rFonts w:hint="eastAsia" w:ascii="宋体" w:hAnsi="宋体" w:eastAsia="宋体" w:cs="宋体"/>
          <w:spacing w:val="9"/>
          <w:sz w:val="24"/>
          <w:szCs w:val="24"/>
          <w:highlight w:val="none"/>
        </w:rPr>
        <w:t>④ 同一投诉事项未经财政部门投诉处理</w:t>
      </w:r>
      <w:r>
        <w:rPr>
          <w:rFonts w:hint="eastAsia" w:ascii="宋体" w:hAnsi="宋体" w:eastAsia="宋体" w:cs="宋体"/>
          <w:spacing w:val="5"/>
          <w:sz w:val="24"/>
          <w:szCs w:val="24"/>
          <w:highlight w:val="none"/>
        </w:rPr>
        <w:t>；</w:t>
      </w:r>
    </w:p>
    <w:p w14:paraId="17F36764">
      <w:pPr>
        <w:keepNext w:val="0"/>
        <w:keepLines w:val="0"/>
        <w:pageBreakBefore w:val="0"/>
        <w:widowControl/>
        <w:kinsoku w:val="0"/>
        <w:wordWrap/>
        <w:overflowPunct/>
        <w:topLinePunct w:val="0"/>
        <w:autoSpaceDE w:val="0"/>
        <w:autoSpaceDN w:val="0"/>
        <w:bidi w:val="0"/>
        <w:adjustRightInd w:val="0"/>
        <w:snapToGrid w:val="0"/>
        <w:spacing w:before="48" w:line="480" w:lineRule="exact"/>
        <w:ind w:left="474"/>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⑤</w:t>
      </w:r>
      <w:r>
        <w:rPr>
          <w:rFonts w:hint="eastAsia" w:ascii="宋体" w:hAnsi="宋体" w:eastAsia="宋体" w:cs="宋体"/>
          <w:spacing w:val="8"/>
          <w:sz w:val="24"/>
          <w:szCs w:val="24"/>
          <w:highlight w:val="none"/>
        </w:rPr>
        <w:t xml:space="preserve"> 财政部规定的其他条件。</w:t>
      </w:r>
    </w:p>
    <w:p w14:paraId="5CF52AA9">
      <w:pPr>
        <w:keepNext w:val="0"/>
        <w:keepLines w:val="0"/>
        <w:pageBreakBefore w:val="0"/>
        <w:widowControl/>
        <w:kinsoku w:val="0"/>
        <w:wordWrap/>
        <w:overflowPunct/>
        <w:topLinePunct w:val="0"/>
        <w:autoSpaceDE w:val="0"/>
        <w:autoSpaceDN w:val="0"/>
        <w:bidi w:val="0"/>
        <w:adjustRightInd w:val="0"/>
        <w:snapToGrid w:val="0"/>
        <w:spacing w:before="199" w:line="480" w:lineRule="exact"/>
        <w:ind w:firstLine="487"/>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(5) 供应商投诉的事项不得超出已质疑事项的范围，但基于质疑答复内容提出的投诉</w:t>
      </w:r>
      <w:r>
        <w:rPr>
          <w:rFonts w:hint="eastAsia" w:ascii="宋体" w:hAnsi="宋体" w:eastAsia="宋体" w:cs="宋体"/>
          <w:spacing w:val="7"/>
          <w:sz w:val="24"/>
          <w:szCs w:val="24"/>
          <w:highlight w:val="none"/>
        </w:rPr>
        <w:t>事</w:t>
      </w:r>
      <w:r>
        <w:rPr>
          <w:rFonts w:hint="eastAsia" w:ascii="宋体" w:hAnsi="宋体" w:eastAsia="宋体" w:cs="宋体"/>
          <w:spacing w:val="4"/>
          <w:sz w:val="24"/>
          <w:szCs w:val="24"/>
          <w:highlight w:val="none"/>
        </w:rPr>
        <w:t>项除外。</w:t>
      </w:r>
    </w:p>
    <w:p w14:paraId="1B85485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highlight w:val="none"/>
        </w:rPr>
        <w:sectPr>
          <w:headerReference r:id="rId7" w:type="default"/>
          <w:footerReference r:id="rId8" w:type="default"/>
          <w:pgSz w:w="11906" w:h="16839"/>
          <w:pgMar w:top="1270" w:right="1080" w:bottom="1270" w:left="1080" w:header="964" w:footer="958" w:gutter="0"/>
          <w:pgNumType w:fmt="decimal"/>
          <w:cols w:space="720" w:num="1"/>
        </w:sectPr>
      </w:pPr>
    </w:p>
    <w:p w14:paraId="273F7C7B">
      <w:pPr>
        <w:spacing w:before="63" w:line="224" w:lineRule="auto"/>
        <w:ind w:left="3220"/>
        <w:outlineLvl w:val="0"/>
        <w:rPr>
          <w:rFonts w:hint="eastAsia" w:ascii="宋体" w:hAnsi="宋体" w:cs="宋体"/>
          <w:b/>
          <w:color w:val="000000"/>
          <w:sz w:val="24"/>
        </w:rPr>
      </w:pPr>
      <w:r>
        <w:rPr>
          <w:rFonts w:ascii="宋体" w:hAnsi="宋体" w:eastAsia="宋体" w:cs="宋体"/>
          <w:spacing w:val="16"/>
          <w:sz w:val="28"/>
          <w:szCs w:val="28"/>
          <w:highlight w:val="none"/>
          <w14:textOutline w14:w="5793" w14:cap="sq" w14:cmpd="sng">
            <w14:solidFill>
              <w14:srgbClr w14:val="000000"/>
            </w14:solidFill>
            <w14:prstDash w14:val="solid"/>
            <w14:bevel/>
          </w14:textOutline>
        </w:rPr>
        <w:t>第</w:t>
      </w:r>
      <w:r>
        <w:rPr>
          <w:rFonts w:ascii="宋体" w:hAnsi="宋体" w:eastAsia="宋体" w:cs="宋体"/>
          <w:spacing w:val="8"/>
          <w:sz w:val="28"/>
          <w:szCs w:val="28"/>
          <w:highlight w:val="none"/>
          <w14:textOutline w14:w="5793" w14:cap="sq" w14:cmpd="sng">
            <w14:solidFill>
              <w14:srgbClr w14:val="000000"/>
            </w14:solidFill>
            <w14:prstDash w14:val="solid"/>
            <w14:bevel/>
          </w14:textOutline>
        </w:rPr>
        <w:t>三章</w:t>
      </w:r>
      <w:r>
        <w:rPr>
          <w:rFonts w:ascii="宋体" w:hAnsi="宋体" w:eastAsia="宋体" w:cs="宋体"/>
          <w:spacing w:val="8"/>
          <w:sz w:val="28"/>
          <w:szCs w:val="28"/>
          <w:highlight w:val="none"/>
        </w:rPr>
        <w:t xml:space="preserve">  </w:t>
      </w:r>
      <w:r>
        <w:rPr>
          <w:rFonts w:ascii="宋体" w:hAnsi="宋体" w:eastAsia="宋体" w:cs="宋体"/>
          <w:spacing w:val="8"/>
          <w:sz w:val="28"/>
          <w:szCs w:val="28"/>
          <w:highlight w:val="none"/>
          <w14:textOutline w14:w="5793" w14:cap="sq" w14:cmpd="sng">
            <w14:solidFill>
              <w14:srgbClr w14:val="000000"/>
            </w14:solidFill>
            <w14:prstDash w14:val="solid"/>
            <w14:bevel/>
          </w14:textOutline>
        </w:rPr>
        <w:t>合同主要条款</w:t>
      </w:r>
    </w:p>
    <w:p w14:paraId="7B3CBEB7">
      <w:pPr>
        <w:pStyle w:val="7"/>
        <w:jc w:val="center"/>
        <w:rPr>
          <w:rFonts w:ascii="Times New Roman" w:hAnsi="Times New Roman" w:eastAsia="华文中宋" w:cs="Times New Roman"/>
          <w:b w:val="0"/>
          <w:sz w:val="36"/>
          <w:szCs w:val="36"/>
        </w:rPr>
      </w:pPr>
      <w:r>
        <w:rPr>
          <w:rFonts w:ascii="华文中宋" w:hAnsi="华文中宋" w:eastAsia="华文中宋" w:cs="Times New Roman"/>
          <w:sz w:val="36"/>
          <w:szCs w:val="36"/>
        </w:rPr>
        <w:t>第一部分 合同协议书</w:t>
      </w:r>
    </w:p>
    <w:p w14:paraId="07305AD3">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lang w:eastAsia="zh-CN"/>
        </w:rPr>
      </w:pPr>
      <w:r>
        <w:rPr>
          <w:rFonts w:hint="eastAsia" w:ascii="宋体" w:hAnsi="宋体" w:eastAsia="宋体" w:cs="宋体"/>
          <w:spacing w:val="10"/>
          <w:sz w:val="24"/>
          <w:szCs w:val="24"/>
          <w:highlight w:val="none"/>
        </w:rPr>
        <w:t>发包人（全称）：</w:t>
      </w:r>
      <w:r>
        <w:rPr>
          <w:rFonts w:hint="eastAsia" w:ascii="宋体" w:hAnsi="宋体" w:eastAsia="宋体" w:cs="宋体"/>
          <w:spacing w:val="10"/>
          <w:sz w:val="24"/>
          <w:szCs w:val="24"/>
          <w:highlight w:val="none"/>
          <w:lang w:eastAsia="zh-CN"/>
        </w:rPr>
        <w:t>汉阴县人民医院</w:t>
      </w:r>
    </w:p>
    <w:p w14:paraId="61B19D2B">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 xml:space="preserve">承包人（全称）：        </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 xml:space="preserve">     </w:t>
      </w:r>
    </w:p>
    <w:p w14:paraId="6DA4DADB">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根据《中华人民共和国民法典》、《中华人民共和国建筑法》及《建设工程质量管理条例》等法律法规之规定，并结合本工程的实际情况，遵循平等自愿、公平和诚实信用的原则，项目经甲、乙双方自愿友好协商一致，双方就</w:t>
      </w:r>
      <w:r>
        <w:rPr>
          <w:rFonts w:hint="eastAsia" w:ascii="宋体" w:hAnsi="宋体" w:eastAsia="宋体" w:cs="宋体"/>
          <w:spacing w:val="10"/>
          <w:sz w:val="24"/>
          <w:szCs w:val="24"/>
          <w:highlight w:val="none"/>
          <w:u w:val="single"/>
          <w:lang w:eastAsia="zh-CN"/>
        </w:rPr>
        <w:t>汉阴县人民医院七楼空调新风和消防设施安装项目</w:t>
      </w:r>
      <w:r>
        <w:rPr>
          <w:rFonts w:hint="eastAsia" w:ascii="宋体" w:hAnsi="宋体" w:eastAsia="宋体" w:cs="宋体"/>
          <w:spacing w:val="10"/>
          <w:sz w:val="24"/>
          <w:szCs w:val="24"/>
          <w:highlight w:val="none"/>
        </w:rPr>
        <w:t>施工及有关事项协商一致，共同达成如下协议：</w:t>
      </w:r>
    </w:p>
    <w:p w14:paraId="532A0568">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一、工程概况</w:t>
      </w:r>
    </w:p>
    <w:p w14:paraId="393D070D">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rPr>
        <w:t>1、工程名称：</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rPr>
        <w:t xml:space="preserve">  </w:t>
      </w:r>
      <w:r>
        <w:rPr>
          <w:rFonts w:hint="eastAsia" w:ascii="宋体" w:hAnsi="宋体" w:eastAsia="宋体" w:cs="宋体"/>
          <w:spacing w:val="10"/>
          <w:sz w:val="24"/>
          <w:szCs w:val="24"/>
          <w:highlight w:val="none"/>
          <w:lang w:val="en-US" w:eastAsia="zh-CN"/>
        </w:rPr>
        <w:t xml:space="preserve">                                             </w:t>
      </w:r>
    </w:p>
    <w:p w14:paraId="6DE6BA4E">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2、工程地点：</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rPr>
        <w:t xml:space="preserve">        </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 xml:space="preserve">                            </w:t>
      </w:r>
    </w:p>
    <w:p w14:paraId="7D5744D7">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二、工程工期</w:t>
      </w:r>
    </w:p>
    <w:p w14:paraId="7859559B">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w:t>
      </w:r>
      <w:r>
        <w:rPr>
          <w:rFonts w:hint="eastAsia" w:ascii="宋体" w:hAnsi="宋体" w:eastAsia="宋体" w:cs="宋体"/>
          <w:spacing w:val="10"/>
          <w:sz w:val="24"/>
          <w:szCs w:val="24"/>
          <w:highlight w:val="none"/>
        </w:rPr>
        <w:t>开工日期：</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rPr>
        <w:t>年</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rPr>
        <w:t>月</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日</w:t>
      </w:r>
    </w:p>
    <w:p w14:paraId="41B21053">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2、</w:t>
      </w:r>
      <w:r>
        <w:rPr>
          <w:rFonts w:hint="eastAsia" w:ascii="宋体" w:hAnsi="宋体" w:eastAsia="宋体" w:cs="宋体"/>
          <w:spacing w:val="10"/>
          <w:sz w:val="24"/>
          <w:szCs w:val="24"/>
          <w:highlight w:val="none"/>
        </w:rPr>
        <w:t>竣工日期：</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rPr>
        <w:t>年</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月</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日</w:t>
      </w:r>
    </w:p>
    <w:p w14:paraId="2CFF3FA9">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总工期为</w:t>
      </w:r>
      <w:r>
        <w:rPr>
          <w:rFonts w:hint="eastAsia" w:ascii="宋体" w:hAnsi="宋体" w:eastAsia="宋体" w:cs="宋体"/>
          <w:spacing w:val="10"/>
          <w:sz w:val="24"/>
          <w:szCs w:val="24"/>
          <w:highlight w:val="none"/>
          <w:u w:val="single"/>
        </w:rPr>
        <w:t xml:space="preserve">  </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rPr>
        <w:t xml:space="preserve"> 天，本合同工期内如遇地质原因、不可抗力因素时，工期经甲方同意后方可顺延。</w:t>
      </w:r>
    </w:p>
    <w:p w14:paraId="348920FE">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三、承包总价</w:t>
      </w:r>
    </w:p>
    <w:p w14:paraId="0D1E4855">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1、本工程总价约：</w:t>
      </w: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10"/>
          <w:sz w:val="24"/>
          <w:szCs w:val="24"/>
          <w:highlight w:val="none"/>
        </w:rPr>
        <w:t>（以最终实际结算总价为准）</w:t>
      </w:r>
    </w:p>
    <w:p w14:paraId="11743FA4">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四、施工质量、工艺、验收标准及工程量计量</w:t>
      </w:r>
    </w:p>
    <w:p w14:paraId="456042AC">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1、施工质量：严格按照甲方所指定的施工工艺的要求进行施工</w:t>
      </w:r>
    </w:p>
    <w:p w14:paraId="615F93B8">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2、施工工艺：工程质量达到国家现行的工程质量验收标准</w:t>
      </w:r>
    </w:p>
    <w:p w14:paraId="0E066F39">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、工程量计量：所有结算工程量由甲乙双方现场签收内容为准并签字确认，作为工程量计算及结算的依据。</w:t>
      </w:r>
    </w:p>
    <w:p w14:paraId="2013E528">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五、工程价款结算与支付</w:t>
      </w:r>
    </w:p>
    <w:p w14:paraId="36A932DF">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w:t>
      </w:r>
      <w:r>
        <w:rPr>
          <w:rFonts w:hint="eastAsia" w:ascii="宋体" w:hAnsi="宋体" w:eastAsia="宋体" w:cs="宋体"/>
          <w:spacing w:val="10"/>
          <w:sz w:val="24"/>
          <w:szCs w:val="24"/>
          <w:highlight w:val="none"/>
        </w:rPr>
        <w:t>、工程款项支付方式：</w:t>
      </w:r>
    </w:p>
    <w:p w14:paraId="16B3715B">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rPr>
        <w:t>本</w:t>
      </w:r>
      <w:r>
        <w:rPr>
          <w:rFonts w:hint="eastAsia" w:ascii="宋体" w:hAnsi="宋体" w:eastAsia="宋体" w:cs="宋体"/>
          <w:spacing w:val="10"/>
          <w:sz w:val="24"/>
          <w:szCs w:val="24"/>
          <w:highlight w:val="none"/>
          <w:lang w:val="en-US" w:eastAsia="zh-CN"/>
        </w:rPr>
        <w:t>工程进场施工后5日内，甲方支付合同总价款30%安全文明措施费（预付款），验收合格后支付至总工程款项的80%（含预付款），余下款项按最终审计结论结算。</w:t>
      </w:r>
    </w:p>
    <w:p w14:paraId="6B63AD89">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六、双方职责</w:t>
      </w:r>
    </w:p>
    <w:p w14:paraId="55AF0607">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（一）甲方职责</w:t>
      </w:r>
    </w:p>
    <w:p w14:paraId="72B8030B">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1、负责在乙方进场前提供施工场地，并配合乙方施工前的定位工作。</w:t>
      </w:r>
    </w:p>
    <w:p w14:paraId="496C2D5C">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2、协助乙方办理相关手续，协调好施工现场周边关系。</w:t>
      </w:r>
    </w:p>
    <w:p w14:paraId="4012FB5E">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3、提供乙方施工所需水、电、通道等（注：水电费由乙方自行承担，可从乙方工程款中扣除）。</w:t>
      </w:r>
    </w:p>
    <w:p w14:paraId="7D94BD65">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4、做好施工质量、工期的监督工作和工程质量的验收工作。</w:t>
      </w:r>
    </w:p>
    <w:p w14:paraId="7E74B5F3">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（二）乙方职责</w:t>
      </w:r>
    </w:p>
    <w:p w14:paraId="7267EC8F">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1、乙方严格按照施工图纸、施工规范及技术要求进行施工；确保质量目标的实现。</w:t>
      </w:r>
    </w:p>
    <w:p w14:paraId="727E2379">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2、遵守甲方各项管理制度，自觉接受甲方管理。   </w:t>
      </w:r>
    </w:p>
    <w:p w14:paraId="372B8AE2">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3、乙方必须组织有足够的技术人员进场施工并配备专业电工和熟练操作工，以满足工程的需要。 </w:t>
      </w:r>
    </w:p>
    <w:p w14:paraId="59146373">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4、乙方进场后复印工人身份证及有关技术人员的资格证书交给甲方存档。</w:t>
      </w:r>
    </w:p>
    <w:p w14:paraId="3DCB9036">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5、乙方进场后须按甲方要求合理安排工作时间，并负责施工现场的一切照明措施。</w:t>
      </w:r>
    </w:p>
    <w:p w14:paraId="05403C94">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6、应严格遵守安全生产、文明施工规范，确保安全生产和施工质量，所有工人进入施工现场必须戴好安全帽，严禁酒后上岗。乙方承担施工过程中的所有安全责任，严格执行政府有关部门的法规及政策。</w:t>
      </w:r>
    </w:p>
    <w:p w14:paraId="542DAD35">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7、应在施工现场设置警示标志并严格人员进出管理，防止无关人员进入施工现场，自行管理其现场员工，如发生安全事故及其他人身伤亡事故，均由乙方自行负责处理并承担一切经济和法律责任。</w:t>
      </w:r>
    </w:p>
    <w:p w14:paraId="3E489DFA">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8、已竣工工程未交付甲方之前，乙方应负责已完工程的现场维护工作，如维护期间发生损坏，乙方自费予以修复。</w:t>
      </w:r>
    </w:p>
    <w:p w14:paraId="0F2D9B0F">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9、保持施工现场清洁，完工后清理施工现场。杜绝材料浪费，否则给予罚款。</w:t>
      </w:r>
    </w:p>
    <w:p w14:paraId="3B4D2C59">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10、负责技术、安全资料的整理报验工作。</w:t>
      </w:r>
    </w:p>
    <w:p w14:paraId="362619AD">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11、配合消防验收:工程完工相关主管部门进行消防验收时，须积极配合甲方进消防验收，若因乙方原因导致验收不通过，由乙方进行整改并直至验收合格为止。</w:t>
      </w:r>
    </w:p>
    <w:p w14:paraId="273E0AA3">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七、工程质量保证措施 </w:t>
      </w:r>
    </w:p>
    <w:p w14:paraId="31B1302F">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1、质量保修期 ：2年，质量保修期自工程竣工验收合格之日起计算。</w:t>
      </w:r>
    </w:p>
    <w:p w14:paraId="779BEB53">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2、</w:t>
      </w:r>
      <w:r>
        <w:rPr>
          <w:rFonts w:hint="eastAsia" w:ascii="宋体" w:hAnsi="宋体" w:eastAsia="宋体" w:cs="宋体"/>
          <w:spacing w:val="10"/>
          <w:sz w:val="24"/>
          <w:szCs w:val="24"/>
          <w:highlight w:val="none"/>
        </w:rPr>
        <w:t>乙方必须严格按设计要求及国家有关规范、规定进行施工，并严格按照ISO9000质量管理体系实施，加强技术管理，保证工程质量。 </w:t>
      </w:r>
    </w:p>
    <w:p w14:paraId="01EDB56D">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、为了共同把好质量关，甲乙双方互派施工代表，随时检查施工质量，全权代表甲乙双方履行本合同，代表甲乙双方处理相关工程事务，签收相关工程文件等。</w:t>
      </w:r>
    </w:p>
    <w:p w14:paraId="1C1BC2F3">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八、安全施工 </w:t>
      </w:r>
    </w:p>
    <w:p w14:paraId="1EAC237D">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乙方按有关规定，坚持“安全第一、预防为主”的方针，采取严格的安全防护措施，承担因自身安全措施不力造成的责任。</w:t>
      </w:r>
    </w:p>
    <w:p w14:paraId="520A0D74">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九、争议解决</w:t>
      </w:r>
    </w:p>
    <w:p w14:paraId="0B7D7362">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履行本合同如发生争议，由甲、乙双方友好协商解决，协商后达成一致意见的补充协议是本合同的一部分；如协商后不能达成一致意见或一方不愿意协商的，则交由本工程所在地有管辖权的人民法院提起诉讼，通过法定程序解决。</w:t>
      </w:r>
    </w:p>
    <w:p w14:paraId="28057CAB">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十、附则</w:t>
      </w:r>
    </w:p>
    <w:p w14:paraId="3FE99F87">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1、本合同正本一式肆份，甲方贰份、乙方贰份，肆份具有同等法律效力。</w:t>
      </w:r>
    </w:p>
    <w:p w14:paraId="70B02CDF">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2、本合同自甲、乙双方签章之日起生效，至本合同中的全部合同权利义务关系完结后自然失效。</w:t>
      </w:r>
    </w:p>
    <w:p w14:paraId="1981AAE5">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甲方（盖章）：                    乙方：（盖章）</w:t>
      </w:r>
    </w:p>
    <w:p w14:paraId="6B307C47">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p>
    <w:p w14:paraId="676CFADF">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 xml:space="preserve">签约代表人：                     </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签约代表人：</w:t>
      </w:r>
    </w:p>
    <w:p w14:paraId="505BF477">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lang w:eastAsia="zh-CN"/>
        </w:rPr>
      </w:pPr>
      <w:r>
        <w:rPr>
          <w:rFonts w:hint="eastAsia" w:ascii="宋体" w:hAnsi="宋体" w:eastAsia="宋体" w:cs="宋体"/>
          <w:spacing w:val="10"/>
          <w:sz w:val="24"/>
          <w:szCs w:val="24"/>
          <w:highlight w:val="none"/>
        </w:rPr>
        <w:t xml:space="preserve">联系电话：                      </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 xml:space="preserve"> 联系电话</w:t>
      </w:r>
      <w:r>
        <w:rPr>
          <w:rFonts w:hint="eastAsia" w:ascii="宋体" w:hAnsi="宋体" w:eastAsia="宋体" w:cs="宋体"/>
          <w:spacing w:val="10"/>
          <w:sz w:val="24"/>
          <w:szCs w:val="24"/>
          <w:highlight w:val="none"/>
          <w:lang w:eastAsia="zh-CN"/>
        </w:rPr>
        <w:t>：</w:t>
      </w:r>
    </w:p>
    <w:p w14:paraId="47FB8CCD">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lang w:eastAsia="zh-CN"/>
        </w:rPr>
      </w:pPr>
      <w:r>
        <w:rPr>
          <w:rFonts w:hint="eastAsia" w:ascii="宋体" w:hAnsi="宋体" w:eastAsia="宋体" w:cs="宋体"/>
          <w:spacing w:val="10"/>
          <w:sz w:val="24"/>
          <w:szCs w:val="24"/>
          <w:highlight w:val="none"/>
        </w:rPr>
        <w:t>签订日期</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rPr>
        <w:t xml:space="preserve">    </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 xml:space="preserve">                 </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签订日期</w:t>
      </w:r>
      <w:r>
        <w:rPr>
          <w:rFonts w:hint="eastAsia" w:ascii="宋体" w:hAnsi="宋体" w:eastAsia="宋体" w:cs="宋体"/>
          <w:spacing w:val="10"/>
          <w:sz w:val="24"/>
          <w:szCs w:val="24"/>
          <w:highlight w:val="none"/>
          <w:lang w:eastAsia="zh-CN"/>
        </w:rPr>
        <w:t>：</w:t>
      </w:r>
    </w:p>
    <w:p w14:paraId="2AECE104">
      <w:pPr>
        <w:keepNext w:val="0"/>
        <w:keepLines w:val="0"/>
        <w:pageBreakBefore w:val="0"/>
        <w:widowControl/>
        <w:kinsoku w:val="0"/>
        <w:wordWrap/>
        <w:overflowPunct/>
        <w:topLinePunct w:val="0"/>
        <w:autoSpaceDE w:val="0"/>
        <w:autoSpaceDN w:val="0"/>
        <w:bidi w:val="0"/>
        <w:adjustRightInd w:val="0"/>
        <w:snapToGrid w:val="0"/>
        <w:spacing w:before="171" w:line="480" w:lineRule="exact"/>
        <w:ind w:firstLine="492"/>
        <w:textAlignment w:val="baseline"/>
        <w:rPr>
          <w:rFonts w:hint="eastAsia" w:ascii="宋体" w:hAnsi="宋体" w:eastAsia="宋体" w:cs="宋体"/>
          <w:spacing w:val="10"/>
          <w:sz w:val="24"/>
          <w:szCs w:val="24"/>
          <w:highlight w:val="none"/>
        </w:rPr>
      </w:pPr>
    </w:p>
    <w:p w14:paraId="76D589DA">
      <w:pPr>
        <w:spacing w:line="360" w:lineRule="auto"/>
        <w:rPr>
          <w:rFonts w:hint="eastAsia" w:ascii="Times New Roman" w:hAnsi="Times New Roman" w:eastAsia="仿宋_GB2312" w:cs="Times New Roman"/>
          <w:sz w:val="30"/>
          <w:szCs w:val="30"/>
          <w:u w:val="single"/>
        </w:rPr>
      </w:pPr>
    </w:p>
    <w:p w14:paraId="77B7E95A">
      <w:pPr>
        <w:pStyle w:val="7"/>
        <w:numPr>
          <w:ilvl w:val="0"/>
          <w:numId w:val="1"/>
        </w:numPr>
        <w:ind w:left="2730" w:leftChars="0" w:firstLineChars="0"/>
        <w:jc w:val="center"/>
        <w:rPr>
          <w:rFonts w:ascii="宋体" w:hAnsi="宋体" w:eastAsia="宋体" w:cs="宋体"/>
          <w:spacing w:val="18"/>
          <w:sz w:val="31"/>
          <w:szCs w:val="31"/>
          <w:highlight w:val="none"/>
          <w14:textOutline w14:w="5793" w14:cap="sq" w14:cmpd="sng">
            <w14:solidFill>
              <w14:srgbClr w14:val="000000"/>
            </w14:solidFill>
            <w14:prstDash w14:val="solid"/>
            <w14:bevel/>
          </w14:textOutline>
        </w:rPr>
      </w:pPr>
      <w:r>
        <w:rPr>
          <w:rFonts w:ascii="Times New Roman" w:hAnsi="Times New Roman" w:eastAsia="仿宋_GB2312" w:cs="Times New Roman"/>
        </w:rPr>
        <w:br w:type="page"/>
      </w:r>
    </w:p>
    <w:p w14:paraId="5C51444A">
      <w:pPr>
        <w:jc w:val="center"/>
        <w:rPr>
          <w:rFonts w:ascii="宋体" w:hAnsi="宋体" w:eastAsia="宋体" w:cs="宋体"/>
          <w:sz w:val="28"/>
          <w:szCs w:val="28"/>
          <w:highlight w:val="none"/>
        </w:rPr>
      </w:pPr>
      <w:r>
        <w:rPr>
          <w:rFonts w:ascii="宋体" w:hAnsi="宋体" w:eastAsia="宋体" w:cs="宋体"/>
          <w:spacing w:val="18"/>
          <w:sz w:val="28"/>
          <w:szCs w:val="28"/>
          <w:highlight w:val="none"/>
          <w14:textOutline w14:w="5793" w14:cap="sq" w14:cmpd="sng">
            <w14:solidFill>
              <w14:srgbClr w14:val="000000"/>
            </w14:solidFill>
            <w14:prstDash w14:val="solid"/>
            <w14:bevel/>
          </w14:textOutline>
        </w:rPr>
        <w:t>第</w:t>
      </w:r>
      <w:r>
        <w:rPr>
          <w:rFonts w:ascii="宋体" w:hAnsi="宋体" w:eastAsia="宋体" w:cs="宋体"/>
          <w:spacing w:val="12"/>
          <w:sz w:val="28"/>
          <w:szCs w:val="28"/>
          <w:highlight w:val="none"/>
          <w14:textOutline w14:w="5793" w14:cap="sq" w14:cmpd="sng">
            <w14:solidFill>
              <w14:srgbClr w14:val="000000"/>
            </w14:solidFill>
            <w14:prstDash w14:val="solid"/>
            <w14:bevel/>
          </w14:textOutline>
        </w:rPr>
        <w:t>四</w:t>
      </w:r>
      <w:r>
        <w:rPr>
          <w:rFonts w:ascii="宋体" w:hAnsi="宋体" w:eastAsia="宋体" w:cs="宋体"/>
          <w:spacing w:val="9"/>
          <w:sz w:val="28"/>
          <w:szCs w:val="28"/>
          <w:highlight w:val="none"/>
          <w14:textOutline w14:w="5793" w14:cap="sq" w14:cmpd="sng">
            <w14:solidFill>
              <w14:srgbClr w14:val="000000"/>
            </w14:solidFill>
            <w14:prstDash w14:val="solid"/>
            <w14:bevel/>
          </w14:textOutline>
        </w:rPr>
        <w:t>章</w:t>
      </w:r>
      <w:r>
        <w:rPr>
          <w:rFonts w:ascii="宋体" w:hAnsi="宋体" w:eastAsia="宋体" w:cs="宋体"/>
          <w:spacing w:val="9"/>
          <w:sz w:val="28"/>
          <w:szCs w:val="28"/>
          <w:highlight w:val="none"/>
        </w:rPr>
        <w:t xml:space="preserve">  </w:t>
      </w:r>
      <w:r>
        <w:rPr>
          <w:rFonts w:ascii="宋体" w:hAnsi="宋体" w:eastAsia="宋体" w:cs="宋体"/>
          <w:spacing w:val="9"/>
          <w:sz w:val="28"/>
          <w:szCs w:val="28"/>
          <w:highlight w:val="none"/>
          <w14:textOutline w14:w="5793" w14:cap="sq" w14:cmpd="sng">
            <w14:solidFill>
              <w14:srgbClr w14:val="000000"/>
            </w14:solidFill>
            <w14:prstDash w14:val="solid"/>
            <w14:bevel/>
          </w14:textOutline>
        </w:rPr>
        <w:t>工程范围及质量验收标准</w:t>
      </w:r>
    </w:p>
    <w:p w14:paraId="43A2D78F">
      <w:pPr>
        <w:spacing w:line="299" w:lineRule="auto"/>
        <w:rPr>
          <w:rFonts w:ascii="Arial"/>
          <w:sz w:val="21"/>
          <w:highlight w:val="none"/>
        </w:rPr>
      </w:pPr>
    </w:p>
    <w:p w14:paraId="43C33DA9">
      <w:pPr>
        <w:keepNext w:val="0"/>
        <w:keepLines w:val="0"/>
        <w:pageBreakBefore w:val="0"/>
        <w:widowControl/>
        <w:kinsoku w:val="0"/>
        <w:wordWrap/>
        <w:overflowPunct/>
        <w:topLinePunct w:val="0"/>
        <w:autoSpaceDE w:val="0"/>
        <w:autoSpaceDN w:val="0"/>
        <w:bidi w:val="0"/>
        <w:adjustRightInd w:val="0"/>
        <w:snapToGrid w:val="0"/>
        <w:spacing w:before="75" w:line="480" w:lineRule="exact"/>
        <w:ind w:left="4"/>
        <w:textAlignment w:val="baseline"/>
        <w:rPr>
          <w:rFonts w:hint="eastAsia" w:ascii="宋体" w:hAnsi="宋体" w:eastAsia="宋体" w:cs="宋体"/>
          <w:sz w:val="24"/>
          <w:szCs w:val="24"/>
          <w:highlight w:val="none"/>
        </w:rPr>
      </w:pPr>
      <w:r>
        <w:rPr>
          <w:rFonts w:hint="eastAsia" w:ascii="宋体" w:hAnsi="宋体" w:eastAsia="宋体" w:cs="宋体"/>
          <w:spacing w:val="9"/>
          <w:position w:val="2"/>
          <w:sz w:val="24"/>
          <w:szCs w:val="24"/>
          <w:highlight w:val="none"/>
          <w14:textOutline w14:w="4358" w14:cap="sq" w14:cmpd="sng">
            <w14:solidFill>
              <w14:srgbClr w14:val="000000"/>
            </w14:solidFill>
            <w14:prstDash w14:val="solid"/>
            <w14:bevel/>
          </w14:textOutline>
        </w:rPr>
        <w:t>一</w:t>
      </w:r>
      <w:r>
        <w:rPr>
          <w:rFonts w:hint="eastAsia" w:ascii="宋体" w:hAnsi="宋体" w:eastAsia="宋体" w:cs="宋体"/>
          <w:spacing w:val="7"/>
          <w:position w:val="2"/>
          <w:sz w:val="24"/>
          <w:szCs w:val="24"/>
          <w:highlight w:val="none"/>
          <w14:textOutline w14:w="4358" w14:cap="sq" w14:cmpd="sng">
            <w14:solidFill>
              <w14:srgbClr w14:val="000000"/>
            </w14:solidFill>
            <w14:prstDash w14:val="solid"/>
            <w14:bevel/>
          </w14:textOutline>
        </w:rPr>
        <w:t>、工程内容：</w:t>
      </w:r>
    </w:p>
    <w:p w14:paraId="5B406D14">
      <w:pPr>
        <w:keepNext w:val="0"/>
        <w:keepLines w:val="0"/>
        <w:pageBreakBefore w:val="0"/>
        <w:widowControl/>
        <w:kinsoku w:val="0"/>
        <w:wordWrap/>
        <w:overflowPunct/>
        <w:topLinePunct w:val="0"/>
        <w:autoSpaceDE w:val="0"/>
        <w:autoSpaceDN w:val="0"/>
        <w:bidi w:val="0"/>
        <w:adjustRightInd w:val="0"/>
        <w:snapToGrid w:val="0"/>
        <w:spacing w:before="167" w:line="480" w:lineRule="exact"/>
        <w:ind w:left="20" w:right="64" w:firstLine="461"/>
        <w:textAlignment w:val="baseline"/>
        <w:rPr>
          <w:rFonts w:hint="eastAsia" w:ascii="宋体" w:hAnsi="宋体" w:eastAsia="宋体" w:cs="宋体"/>
          <w:spacing w:val="20"/>
          <w:sz w:val="24"/>
          <w:szCs w:val="24"/>
          <w:highlight w:val="none"/>
          <w:lang w:val="en-US" w:eastAsia="zh-CN"/>
        </w:rPr>
      </w:pPr>
      <w:r>
        <w:rPr>
          <w:rFonts w:hint="eastAsia" w:ascii="宋体" w:hAnsi="宋体" w:eastAsia="宋体" w:cs="宋体"/>
          <w:spacing w:val="20"/>
          <w:sz w:val="24"/>
          <w:szCs w:val="24"/>
          <w:highlight w:val="none"/>
        </w:rPr>
        <w:t>项目名称：</w:t>
      </w:r>
      <w:r>
        <w:rPr>
          <w:rFonts w:hint="eastAsia" w:ascii="宋体" w:hAnsi="宋体" w:eastAsia="宋体" w:cs="宋体"/>
          <w:spacing w:val="20"/>
          <w:sz w:val="24"/>
          <w:szCs w:val="24"/>
          <w:highlight w:val="none"/>
          <w:lang w:val="en-US" w:eastAsia="zh-CN"/>
        </w:rPr>
        <w:t>汉阴县人民医院七楼空调新风和消防设施安装项目</w:t>
      </w:r>
    </w:p>
    <w:p w14:paraId="298E08CC">
      <w:pPr>
        <w:keepNext w:val="0"/>
        <w:keepLines w:val="0"/>
        <w:pageBreakBefore w:val="0"/>
        <w:widowControl/>
        <w:kinsoku w:val="0"/>
        <w:wordWrap/>
        <w:overflowPunct/>
        <w:topLinePunct w:val="0"/>
        <w:autoSpaceDE w:val="0"/>
        <w:autoSpaceDN w:val="0"/>
        <w:bidi w:val="0"/>
        <w:adjustRightInd w:val="0"/>
        <w:snapToGrid w:val="0"/>
        <w:spacing w:before="167" w:line="480" w:lineRule="exact"/>
        <w:ind w:left="20" w:right="64" w:firstLine="461"/>
        <w:textAlignment w:val="baseline"/>
        <w:rPr>
          <w:rFonts w:hint="eastAsia" w:ascii="宋体" w:hAnsi="宋体" w:eastAsia="宋体" w:cs="宋体"/>
          <w:spacing w:val="20"/>
          <w:sz w:val="24"/>
          <w:szCs w:val="24"/>
          <w:highlight w:val="none"/>
          <w:lang w:val="en-US" w:eastAsia="zh-CN"/>
        </w:rPr>
      </w:pPr>
      <w:r>
        <w:rPr>
          <w:rFonts w:hint="eastAsia" w:ascii="宋体" w:hAnsi="宋体" w:eastAsia="宋体" w:cs="宋体"/>
          <w:spacing w:val="20"/>
          <w:sz w:val="24"/>
          <w:szCs w:val="24"/>
          <w:highlight w:val="none"/>
        </w:rPr>
        <w:t>建设单位：</w:t>
      </w:r>
      <w:r>
        <w:rPr>
          <w:rFonts w:hint="eastAsia" w:ascii="宋体" w:hAnsi="宋体" w:eastAsia="宋体" w:cs="宋体"/>
          <w:spacing w:val="20"/>
          <w:sz w:val="24"/>
          <w:szCs w:val="24"/>
          <w:highlight w:val="none"/>
          <w:lang w:val="en-US" w:eastAsia="zh-CN"/>
        </w:rPr>
        <w:t>汉阴县人民医院</w:t>
      </w:r>
    </w:p>
    <w:p w14:paraId="36F10B3F">
      <w:pPr>
        <w:keepNext w:val="0"/>
        <w:keepLines w:val="0"/>
        <w:pageBreakBefore w:val="0"/>
        <w:widowControl/>
        <w:kinsoku w:val="0"/>
        <w:wordWrap/>
        <w:overflowPunct/>
        <w:topLinePunct w:val="0"/>
        <w:autoSpaceDE w:val="0"/>
        <w:autoSpaceDN w:val="0"/>
        <w:bidi w:val="0"/>
        <w:adjustRightInd w:val="0"/>
        <w:snapToGrid w:val="0"/>
        <w:spacing w:before="198" w:line="480" w:lineRule="exact"/>
        <w:ind w:right="61" w:firstLine="532" w:firstLineChars="200"/>
        <w:textAlignment w:val="baseline"/>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工</w:t>
      </w:r>
      <w:r>
        <w:rPr>
          <w:rFonts w:hint="eastAsia" w:ascii="宋体" w:hAnsi="宋体" w:eastAsia="宋体" w:cs="宋体"/>
          <w:spacing w:val="7"/>
          <w:sz w:val="24"/>
          <w:szCs w:val="24"/>
          <w:highlight w:val="none"/>
        </w:rPr>
        <w:t>程范围：</w:t>
      </w:r>
      <w:r>
        <w:rPr>
          <w:rFonts w:hint="eastAsia" w:ascii="宋体" w:hAnsi="宋体" w:eastAsia="宋体" w:cs="宋体"/>
          <w:spacing w:val="7"/>
          <w:sz w:val="24"/>
          <w:szCs w:val="24"/>
          <w:highlight w:val="none"/>
          <w:lang w:eastAsia="zh-CN"/>
        </w:rPr>
        <w:t>主要内容包含</w:t>
      </w:r>
      <w:r>
        <w:rPr>
          <w:rFonts w:hint="eastAsia" w:ascii="宋体" w:hAnsi="宋体" w:eastAsia="宋体" w:cs="宋体"/>
          <w:spacing w:val="7"/>
          <w:sz w:val="24"/>
          <w:szCs w:val="24"/>
          <w:highlight w:val="none"/>
          <w:lang w:val="en-US" w:eastAsia="zh-CN"/>
        </w:rPr>
        <w:t>汉阴县人民医院七楼空调新风和消防设施安装</w:t>
      </w:r>
      <w:r>
        <w:rPr>
          <w:rFonts w:hint="eastAsia" w:ascii="宋体" w:hAnsi="宋体" w:eastAsia="宋体" w:cs="宋体"/>
          <w:spacing w:val="7"/>
          <w:sz w:val="24"/>
          <w:szCs w:val="24"/>
          <w:highlight w:val="none"/>
          <w:lang w:eastAsia="zh-CN"/>
        </w:rPr>
        <w:t>。</w:t>
      </w:r>
      <w:r>
        <w:rPr>
          <w:rFonts w:hint="eastAsia" w:ascii="宋体" w:hAnsi="宋体" w:eastAsia="宋体" w:cs="宋体"/>
          <w:spacing w:val="1"/>
          <w:sz w:val="24"/>
          <w:szCs w:val="24"/>
          <w:highlight w:val="none"/>
        </w:rPr>
        <w:t>(详见工程量清单)</w:t>
      </w:r>
    </w:p>
    <w:p w14:paraId="6566C2F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highlight w:val="none"/>
        </w:rPr>
      </w:pP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二</w:t>
      </w:r>
      <w:r>
        <w:rPr>
          <w:rFonts w:hint="eastAsia" w:ascii="宋体" w:hAnsi="宋体" w:eastAsia="宋体" w:cs="宋体"/>
          <w:spacing w:val="7"/>
          <w:position w:val="1"/>
          <w:sz w:val="24"/>
          <w:szCs w:val="24"/>
          <w:highlight w:val="none"/>
          <w14:textOutline w14:w="4358" w14:cap="sq" w14:cmpd="sng">
            <w14:solidFill>
              <w14:srgbClr w14:val="000000"/>
            </w14:solidFill>
            <w14:prstDash w14:val="solid"/>
            <w14:bevel/>
          </w14:textOutline>
        </w:rPr>
        <w:t>、工程材料：</w:t>
      </w:r>
    </w:p>
    <w:p w14:paraId="2712987D">
      <w:pPr>
        <w:keepNext w:val="0"/>
        <w:keepLines w:val="0"/>
        <w:pageBreakBefore w:val="0"/>
        <w:widowControl/>
        <w:kinsoku w:val="0"/>
        <w:wordWrap/>
        <w:overflowPunct/>
        <w:topLinePunct w:val="0"/>
        <w:autoSpaceDE w:val="0"/>
        <w:autoSpaceDN w:val="0"/>
        <w:bidi w:val="0"/>
        <w:adjustRightInd w:val="0"/>
        <w:snapToGrid w:val="0"/>
        <w:spacing w:before="167" w:line="480" w:lineRule="exact"/>
        <w:ind w:left="20" w:right="64" w:firstLine="461"/>
        <w:textAlignment w:val="baseline"/>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本工</w:t>
      </w:r>
      <w:r>
        <w:rPr>
          <w:rFonts w:hint="eastAsia" w:ascii="宋体" w:hAnsi="宋体" w:eastAsia="宋体" w:cs="宋体"/>
          <w:spacing w:val="17"/>
          <w:sz w:val="24"/>
          <w:szCs w:val="24"/>
          <w:highlight w:val="none"/>
        </w:rPr>
        <w:t>程</w:t>
      </w:r>
      <w:r>
        <w:rPr>
          <w:rFonts w:hint="eastAsia" w:ascii="宋体" w:hAnsi="宋体" w:eastAsia="宋体" w:cs="宋体"/>
          <w:spacing w:val="10"/>
          <w:sz w:val="24"/>
          <w:szCs w:val="24"/>
          <w:highlight w:val="none"/>
        </w:rPr>
        <w:t>材料均选用国优产品，同时在响应文件中必须明确所有材料的价格。本工程材料</w:t>
      </w:r>
      <w:r>
        <w:rPr>
          <w:rFonts w:hint="eastAsia" w:ascii="宋体" w:hAnsi="宋体" w:eastAsia="宋体" w:cs="宋体"/>
          <w:spacing w:val="8"/>
          <w:sz w:val="24"/>
          <w:szCs w:val="24"/>
          <w:highlight w:val="none"/>
        </w:rPr>
        <w:t>品牌或价格参考市场价，</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自主报价。</w:t>
      </w:r>
    </w:p>
    <w:p w14:paraId="1D7F8C5B">
      <w:pPr>
        <w:keepNext w:val="0"/>
        <w:keepLines w:val="0"/>
        <w:pageBreakBefore w:val="0"/>
        <w:widowControl/>
        <w:kinsoku w:val="0"/>
        <w:wordWrap/>
        <w:overflowPunct/>
        <w:topLinePunct w:val="0"/>
        <w:autoSpaceDE w:val="0"/>
        <w:autoSpaceDN w:val="0"/>
        <w:bidi w:val="0"/>
        <w:adjustRightInd w:val="0"/>
        <w:snapToGrid w:val="0"/>
        <w:spacing w:before="1" w:line="480" w:lineRule="exact"/>
        <w:ind w:left="14" w:right="64" w:firstLine="469"/>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工程</w:t>
      </w:r>
      <w:r>
        <w:rPr>
          <w:rFonts w:hint="eastAsia" w:ascii="宋体" w:hAnsi="宋体" w:eastAsia="宋体" w:cs="宋体"/>
          <w:spacing w:val="11"/>
          <w:sz w:val="24"/>
          <w:szCs w:val="24"/>
          <w:highlight w:val="none"/>
        </w:rPr>
        <w:t>材</w:t>
      </w:r>
      <w:r>
        <w:rPr>
          <w:rFonts w:hint="eastAsia" w:ascii="宋体" w:hAnsi="宋体" w:eastAsia="宋体" w:cs="宋体"/>
          <w:spacing w:val="7"/>
          <w:sz w:val="24"/>
          <w:szCs w:val="24"/>
          <w:highlight w:val="none"/>
        </w:rPr>
        <w:t>料在工程实施过程中，由采购人认质。凡在工程实施过程因设计变更引起的施工</w:t>
      </w:r>
      <w:r>
        <w:rPr>
          <w:rFonts w:hint="eastAsia" w:ascii="宋体" w:hAnsi="宋体" w:eastAsia="宋体" w:cs="宋体"/>
          <w:spacing w:val="16"/>
          <w:sz w:val="24"/>
          <w:szCs w:val="24"/>
          <w:highlight w:val="none"/>
        </w:rPr>
        <w:t>费用</w:t>
      </w:r>
      <w:r>
        <w:rPr>
          <w:rFonts w:hint="eastAsia" w:ascii="宋体" w:hAnsi="宋体" w:eastAsia="宋体" w:cs="宋体"/>
          <w:spacing w:val="9"/>
          <w:sz w:val="24"/>
          <w:szCs w:val="24"/>
          <w:highlight w:val="none"/>
        </w:rPr>
        <w:t>，</w:t>
      </w:r>
      <w:r>
        <w:rPr>
          <w:rFonts w:hint="eastAsia" w:ascii="宋体" w:hAnsi="宋体" w:eastAsia="宋体" w:cs="宋体"/>
          <w:spacing w:val="8"/>
          <w:sz w:val="24"/>
          <w:szCs w:val="24"/>
          <w:highlight w:val="none"/>
        </w:rPr>
        <w:t>由发包方和承包方共同签字确认变更后协商解决。</w:t>
      </w:r>
    </w:p>
    <w:p w14:paraId="34C9A9DC">
      <w:pPr>
        <w:keepNext w:val="0"/>
        <w:keepLines w:val="0"/>
        <w:pageBreakBefore w:val="0"/>
        <w:widowControl/>
        <w:kinsoku w:val="0"/>
        <w:wordWrap/>
        <w:overflowPunct/>
        <w:topLinePunct w:val="0"/>
        <w:autoSpaceDE w:val="0"/>
        <w:autoSpaceDN w:val="0"/>
        <w:bidi w:val="0"/>
        <w:adjustRightInd w:val="0"/>
        <w:snapToGrid w:val="0"/>
        <w:spacing w:line="480" w:lineRule="exact"/>
        <w:ind w:left="240"/>
        <w:textAlignment w:val="baseline"/>
        <w:rPr>
          <w:rFonts w:hint="eastAsia" w:ascii="宋体" w:hAnsi="宋体" w:eastAsia="宋体" w:cs="宋体"/>
          <w:sz w:val="24"/>
          <w:szCs w:val="24"/>
          <w:highlight w:val="none"/>
        </w:rPr>
      </w:pPr>
      <w:r>
        <w:rPr>
          <w:rFonts w:hint="eastAsia" w:ascii="宋体" w:hAnsi="宋体" w:eastAsia="宋体" w:cs="宋体"/>
          <w:spacing w:val="15"/>
          <w:position w:val="1"/>
          <w:sz w:val="24"/>
          <w:szCs w:val="24"/>
          <w:highlight w:val="none"/>
          <w14:textOutline w14:w="4358" w14:cap="sq" w14:cmpd="sng">
            <w14:solidFill>
              <w14:srgbClr w14:val="000000"/>
            </w14:solidFill>
            <w14:prstDash w14:val="solid"/>
            <w14:bevel/>
          </w14:textOutline>
        </w:rPr>
        <w:t>三</w:t>
      </w: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、材料供应与验收</w:t>
      </w:r>
    </w:p>
    <w:p w14:paraId="06A87C70">
      <w:pPr>
        <w:keepNext w:val="0"/>
        <w:keepLines w:val="0"/>
        <w:pageBreakBefore w:val="0"/>
        <w:widowControl/>
        <w:kinsoku w:val="0"/>
        <w:wordWrap/>
        <w:overflowPunct/>
        <w:topLinePunct w:val="0"/>
        <w:autoSpaceDE w:val="0"/>
        <w:autoSpaceDN w:val="0"/>
        <w:bidi w:val="0"/>
        <w:adjustRightInd w:val="0"/>
        <w:snapToGrid w:val="0"/>
        <w:spacing w:before="176" w:line="480" w:lineRule="exact"/>
        <w:ind w:right="61"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w:t>
      </w:r>
      <w:r>
        <w:rPr>
          <w:rFonts w:hint="eastAsia" w:ascii="宋体" w:hAnsi="宋体" w:eastAsia="宋体" w:cs="宋体"/>
          <w:spacing w:val="7"/>
          <w:sz w:val="24"/>
          <w:szCs w:val="24"/>
          <w:highlight w:val="none"/>
        </w:rPr>
        <w:t>、承包方供应的材料应按合同规定按时、按质、按量供应，必须附有产品合格证或质</w:t>
      </w:r>
      <w:r>
        <w:rPr>
          <w:rFonts w:hint="eastAsia" w:ascii="宋体" w:hAnsi="宋体" w:eastAsia="宋体" w:cs="宋体"/>
          <w:spacing w:val="20"/>
          <w:sz w:val="24"/>
          <w:szCs w:val="24"/>
          <w:highlight w:val="none"/>
        </w:rPr>
        <w:t>量检</w:t>
      </w:r>
      <w:r>
        <w:rPr>
          <w:rFonts w:hint="eastAsia" w:ascii="宋体" w:hAnsi="宋体" w:eastAsia="宋体" w:cs="宋体"/>
          <w:spacing w:val="18"/>
          <w:sz w:val="24"/>
          <w:szCs w:val="24"/>
          <w:highlight w:val="none"/>
        </w:rPr>
        <w:t>验</w:t>
      </w:r>
      <w:r>
        <w:rPr>
          <w:rFonts w:hint="eastAsia" w:ascii="宋体" w:hAnsi="宋体" w:eastAsia="宋体" w:cs="宋体"/>
          <w:spacing w:val="10"/>
          <w:sz w:val="24"/>
          <w:szCs w:val="24"/>
          <w:highlight w:val="none"/>
        </w:rPr>
        <w:t>证书才能用于工程。发包方采用抽检办法责成承包方分批次进行检测，费用由承包方</w:t>
      </w:r>
      <w:r>
        <w:rPr>
          <w:rFonts w:hint="eastAsia" w:ascii="宋体" w:hAnsi="宋体" w:eastAsia="宋体" w:cs="宋体"/>
          <w:spacing w:val="4"/>
          <w:sz w:val="24"/>
          <w:szCs w:val="24"/>
          <w:highlight w:val="none"/>
        </w:rPr>
        <w:t>承</w:t>
      </w:r>
      <w:r>
        <w:rPr>
          <w:rFonts w:hint="eastAsia" w:ascii="宋体" w:hAnsi="宋体" w:eastAsia="宋体" w:cs="宋体"/>
          <w:spacing w:val="3"/>
          <w:sz w:val="24"/>
          <w:szCs w:val="24"/>
          <w:highlight w:val="none"/>
        </w:rPr>
        <w:t>担。</w:t>
      </w:r>
    </w:p>
    <w:p w14:paraId="37868455">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544" w:firstLineChars="200"/>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2、因</w:t>
      </w:r>
      <w:r>
        <w:rPr>
          <w:rFonts w:hint="eastAsia" w:ascii="宋体" w:hAnsi="宋体" w:eastAsia="宋体" w:cs="宋体"/>
          <w:spacing w:val="8"/>
          <w:sz w:val="24"/>
          <w:szCs w:val="24"/>
          <w:highlight w:val="none"/>
        </w:rPr>
        <w:t>材料质量不合格所造成的损失 (包括仓库保管费) 由材料采购方负责。</w:t>
      </w:r>
    </w:p>
    <w:p w14:paraId="6DF230C7">
      <w:pPr>
        <w:keepNext w:val="0"/>
        <w:keepLines w:val="0"/>
        <w:pageBreakBefore w:val="0"/>
        <w:widowControl/>
        <w:kinsoku w:val="0"/>
        <w:wordWrap/>
        <w:overflowPunct/>
        <w:topLinePunct w:val="0"/>
        <w:autoSpaceDE w:val="0"/>
        <w:autoSpaceDN w:val="0"/>
        <w:bidi w:val="0"/>
        <w:adjustRightInd w:val="0"/>
        <w:snapToGrid w:val="0"/>
        <w:spacing w:before="48" w:line="480" w:lineRule="exact"/>
        <w:ind w:left="29" w:firstLine="492" w:firstLineChars="200"/>
        <w:textAlignment w:val="baseline"/>
        <w:rPr>
          <w:rFonts w:hint="eastAsia" w:ascii="宋体" w:hAnsi="宋体" w:eastAsia="宋体" w:cs="宋体"/>
          <w:sz w:val="24"/>
          <w:szCs w:val="24"/>
          <w:highlight w:val="none"/>
        </w:rPr>
      </w:pPr>
      <w:r>
        <w:rPr>
          <w:rFonts w:hint="eastAsia" w:ascii="宋体" w:hAnsi="宋体" w:eastAsia="宋体" w:cs="宋体"/>
          <w:spacing w:val="3"/>
          <w:position w:val="1"/>
          <w:sz w:val="24"/>
          <w:szCs w:val="24"/>
          <w:highlight w:val="none"/>
        </w:rPr>
        <w:t>3、根据工程需要，经发包人代表签证，承包方可使用代用材料。因发包方原因使用</w:t>
      </w:r>
      <w:r>
        <w:rPr>
          <w:rFonts w:hint="eastAsia" w:ascii="宋体" w:hAnsi="宋体" w:eastAsia="宋体" w:cs="宋体"/>
          <w:spacing w:val="2"/>
          <w:position w:val="1"/>
          <w:sz w:val="24"/>
          <w:szCs w:val="24"/>
          <w:highlight w:val="none"/>
        </w:rPr>
        <w:t>时</w:t>
      </w:r>
      <w:r>
        <w:rPr>
          <w:rFonts w:hint="eastAsia" w:ascii="宋体" w:hAnsi="宋体" w:eastAsia="宋体" w:cs="宋体"/>
          <w:spacing w:val="16"/>
          <w:sz w:val="24"/>
          <w:szCs w:val="24"/>
          <w:highlight w:val="none"/>
        </w:rPr>
        <w:t>由发</w:t>
      </w:r>
      <w:r>
        <w:rPr>
          <w:rFonts w:hint="eastAsia" w:ascii="宋体" w:hAnsi="宋体" w:eastAsia="宋体" w:cs="宋体"/>
          <w:spacing w:val="15"/>
          <w:sz w:val="24"/>
          <w:szCs w:val="24"/>
          <w:highlight w:val="none"/>
        </w:rPr>
        <w:t>包</w:t>
      </w:r>
      <w:r>
        <w:rPr>
          <w:rFonts w:hint="eastAsia" w:ascii="宋体" w:hAnsi="宋体" w:eastAsia="宋体" w:cs="宋体"/>
          <w:spacing w:val="8"/>
          <w:sz w:val="24"/>
          <w:szCs w:val="24"/>
          <w:highlight w:val="none"/>
        </w:rPr>
        <w:t>方承担增加的经济支出，因承包方原因使用时，由承包方承担增加的费用。</w:t>
      </w:r>
    </w:p>
    <w:p w14:paraId="6F9C0829">
      <w:pPr>
        <w:keepNext w:val="0"/>
        <w:keepLines w:val="0"/>
        <w:pageBreakBefore w:val="0"/>
        <w:widowControl/>
        <w:kinsoku w:val="0"/>
        <w:wordWrap/>
        <w:overflowPunct/>
        <w:topLinePunct w:val="0"/>
        <w:autoSpaceDE w:val="0"/>
        <w:autoSpaceDN w:val="0"/>
        <w:bidi w:val="0"/>
        <w:adjustRightInd w:val="0"/>
        <w:snapToGrid w:val="0"/>
        <w:spacing w:before="196" w:line="480" w:lineRule="exact"/>
        <w:ind w:firstLine="552" w:firstLineChars="200"/>
        <w:textAlignment w:val="baseline"/>
        <w:rPr>
          <w:rFonts w:hint="eastAsia" w:ascii="宋体" w:hAnsi="宋体" w:eastAsia="宋体" w:cs="宋体"/>
          <w:sz w:val="24"/>
          <w:szCs w:val="24"/>
          <w:highlight w:val="none"/>
        </w:rPr>
      </w:pPr>
      <w:r>
        <w:rPr>
          <w:rFonts w:hint="eastAsia" w:ascii="宋体" w:hAnsi="宋体" w:eastAsia="宋体" w:cs="宋体"/>
          <w:spacing w:val="18"/>
          <w:position w:val="1"/>
          <w:sz w:val="24"/>
          <w:szCs w:val="24"/>
          <w:highlight w:val="none"/>
        </w:rPr>
        <w:t>4</w:t>
      </w:r>
      <w:r>
        <w:rPr>
          <w:rFonts w:hint="eastAsia" w:ascii="宋体" w:hAnsi="宋体" w:eastAsia="宋体" w:cs="宋体"/>
          <w:spacing w:val="10"/>
          <w:position w:val="1"/>
          <w:sz w:val="24"/>
          <w:szCs w:val="24"/>
          <w:highlight w:val="none"/>
        </w:rPr>
        <w:t>、</w:t>
      </w:r>
      <w:r>
        <w:rPr>
          <w:rFonts w:hint="eastAsia" w:ascii="宋体" w:hAnsi="宋体" w:eastAsia="宋体" w:cs="宋体"/>
          <w:spacing w:val="9"/>
          <w:position w:val="1"/>
          <w:sz w:val="24"/>
          <w:szCs w:val="24"/>
          <w:highlight w:val="none"/>
        </w:rPr>
        <w:t>因材料供应不及时造成停工待料时，其停、窝工损失由供货责任方承担。</w:t>
      </w:r>
    </w:p>
    <w:p w14:paraId="278DE030">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262"/>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四、工程质量、技术要</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求</w:t>
      </w:r>
    </w:p>
    <w:p w14:paraId="01D16F4F">
      <w:pPr>
        <w:keepNext w:val="0"/>
        <w:keepLines w:val="0"/>
        <w:pageBreakBefore w:val="0"/>
        <w:widowControl/>
        <w:kinsoku w:val="0"/>
        <w:wordWrap/>
        <w:overflowPunct/>
        <w:topLinePunct w:val="0"/>
        <w:autoSpaceDE w:val="0"/>
        <w:autoSpaceDN w:val="0"/>
        <w:bidi w:val="0"/>
        <w:adjustRightInd w:val="0"/>
        <w:snapToGrid w:val="0"/>
        <w:spacing w:before="193" w:line="480" w:lineRule="exact"/>
        <w:ind w:left="737"/>
        <w:textAlignment w:val="baseline"/>
        <w:rPr>
          <w:rFonts w:hint="eastAsia" w:ascii="宋体" w:hAnsi="宋体" w:eastAsia="宋体" w:cs="宋体"/>
          <w:spacing w:val="7"/>
          <w:position w:val="1"/>
          <w:sz w:val="24"/>
          <w:szCs w:val="24"/>
          <w:highlight w:val="none"/>
        </w:rPr>
      </w:pPr>
      <w:r>
        <w:rPr>
          <w:rFonts w:hint="eastAsia" w:ascii="宋体" w:hAnsi="宋体" w:eastAsia="宋体" w:cs="宋体"/>
          <w:spacing w:val="7"/>
          <w:position w:val="1"/>
          <w:sz w:val="24"/>
          <w:szCs w:val="24"/>
          <w:highlight w:val="none"/>
        </w:rPr>
        <w:t>1、质量保修期 ：2年，质量保修期自工程竣工验收合格之日起计算。</w:t>
      </w:r>
    </w:p>
    <w:p w14:paraId="7FDD9E35">
      <w:pPr>
        <w:keepNext w:val="0"/>
        <w:keepLines w:val="0"/>
        <w:pageBreakBefore w:val="0"/>
        <w:widowControl/>
        <w:kinsoku w:val="0"/>
        <w:wordWrap/>
        <w:overflowPunct/>
        <w:topLinePunct w:val="0"/>
        <w:autoSpaceDE w:val="0"/>
        <w:autoSpaceDN w:val="0"/>
        <w:bidi w:val="0"/>
        <w:adjustRightInd w:val="0"/>
        <w:snapToGrid w:val="0"/>
        <w:spacing w:before="170" w:line="480" w:lineRule="exact"/>
        <w:ind w:right="2" w:firstLine="722"/>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2、</w:t>
      </w:r>
      <w:r>
        <w:rPr>
          <w:rFonts w:hint="eastAsia" w:ascii="宋体" w:hAnsi="宋体" w:eastAsia="宋体" w:cs="宋体"/>
          <w:spacing w:val="8"/>
          <w:sz w:val="24"/>
          <w:szCs w:val="24"/>
          <w:highlight w:val="none"/>
        </w:rPr>
        <w:t>承</w:t>
      </w:r>
      <w:r>
        <w:rPr>
          <w:rFonts w:hint="eastAsia" w:ascii="宋体" w:hAnsi="宋体" w:eastAsia="宋体" w:cs="宋体"/>
          <w:spacing w:val="7"/>
          <w:sz w:val="24"/>
          <w:szCs w:val="24"/>
          <w:highlight w:val="none"/>
        </w:rPr>
        <w:t>包方必须按照招标要求及国家现行有关施工验收规范组织施工，建立健全质量保</w:t>
      </w:r>
      <w:r>
        <w:rPr>
          <w:rFonts w:hint="eastAsia" w:ascii="宋体" w:hAnsi="宋体" w:eastAsia="宋体" w:cs="宋体"/>
          <w:spacing w:val="20"/>
          <w:sz w:val="24"/>
          <w:szCs w:val="24"/>
          <w:highlight w:val="none"/>
        </w:rPr>
        <w:t>证体</w:t>
      </w:r>
      <w:r>
        <w:rPr>
          <w:rFonts w:hint="eastAsia" w:ascii="宋体" w:hAnsi="宋体" w:eastAsia="宋体" w:cs="宋体"/>
          <w:spacing w:val="18"/>
          <w:sz w:val="24"/>
          <w:szCs w:val="24"/>
          <w:highlight w:val="none"/>
        </w:rPr>
        <w:t>系</w:t>
      </w:r>
      <w:r>
        <w:rPr>
          <w:rFonts w:hint="eastAsia" w:ascii="宋体" w:hAnsi="宋体" w:eastAsia="宋体" w:cs="宋体"/>
          <w:spacing w:val="10"/>
          <w:sz w:val="24"/>
          <w:szCs w:val="24"/>
          <w:highlight w:val="none"/>
        </w:rPr>
        <w:t>，做到安全生产及文明施工，工程竣工验收质量达不到采购人要求的合格标准，发包方</w:t>
      </w:r>
      <w:r>
        <w:rPr>
          <w:rFonts w:hint="eastAsia" w:ascii="宋体" w:hAnsi="宋体" w:eastAsia="宋体" w:cs="宋体"/>
          <w:spacing w:val="8"/>
          <w:sz w:val="24"/>
          <w:szCs w:val="24"/>
          <w:highlight w:val="none"/>
        </w:rPr>
        <w:t>有权罚没质量保证金。</w:t>
      </w:r>
    </w:p>
    <w:p w14:paraId="68BC0910">
      <w:pPr>
        <w:keepNext w:val="0"/>
        <w:keepLines w:val="0"/>
        <w:pageBreakBefore w:val="0"/>
        <w:widowControl/>
        <w:kinsoku w:val="0"/>
        <w:wordWrap/>
        <w:overflowPunct/>
        <w:topLinePunct w:val="0"/>
        <w:autoSpaceDE w:val="0"/>
        <w:autoSpaceDN w:val="0"/>
        <w:bidi w:val="0"/>
        <w:adjustRightInd w:val="0"/>
        <w:snapToGrid w:val="0"/>
        <w:spacing w:before="1" w:line="480" w:lineRule="exact"/>
        <w:ind w:left="1" w:firstLine="722"/>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3、</w:t>
      </w:r>
      <w:r>
        <w:rPr>
          <w:rFonts w:hint="eastAsia" w:ascii="宋体" w:hAnsi="宋体" w:eastAsia="宋体" w:cs="宋体"/>
          <w:spacing w:val="8"/>
          <w:sz w:val="24"/>
          <w:szCs w:val="24"/>
          <w:highlight w:val="none"/>
        </w:rPr>
        <w:t>本</w:t>
      </w:r>
      <w:r>
        <w:rPr>
          <w:rFonts w:hint="eastAsia" w:ascii="宋体" w:hAnsi="宋体" w:eastAsia="宋体" w:cs="宋体"/>
          <w:spacing w:val="7"/>
          <w:sz w:val="24"/>
          <w:szCs w:val="24"/>
          <w:highlight w:val="none"/>
        </w:rPr>
        <w:t>工程所需施工材料、设备均由承包方负责供应，必须满足设计要求和国家有关标</w:t>
      </w:r>
      <w:r>
        <w:rPr>
          <w:rFonts w:hint="eastAsia" w:ascii="宋体" w:hAnsi="宋体" w:eastAsia="宋体" w:cs="宋体"/>
          <w:spacing w:val="18"/>
          <w:sz w:val="24"/>
          <w:szCs w:val="24"/>
          <w:highlight w:val="none"/>
        </w:rPr>
        <w:t>准</w:t>
      </w:r>
      <w:r>
        <w:rPr>
          <w:rFonts w:hint="eastAsia" w:ascii="宋体" w:hAnsi="宋体" w:eastAsia="宋体" w:cs="宋体"/>
          <w:spacing w:val="9"/>
          <w:sz w:val="24"/>
          <w:szCs w:val="24"/>
          <w:highlight w:val="none"/>
        </w:rPr>
        <w:t>，并应具有合格证等质量证明资料，经发包方人员认定后方可使用。</w:t>
      </w:r>
    </w:p>
    <w:p w14:paraId="65027EBA">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718"/>
        <w:textAlignment w:val="baseline"/>
        <w:rPr>
          <w:rFonts w:hint="eastAsia" w:ascii="宋体" w:hAnsi="宋体" w:eastAsia="宋体" w:cs="宋体"/>
          <w:sz w:val="24"/>
          <w:szCs w:val="24"/>
          <w:highlight w:val="none"/>
          <w:lang w:eastAsia="zh-CN"/>
        </w:rPr>
      </w:pPr>
      <w:r>
        <w:rPr>
          <w:rFonts w:hint="eastAsia" w:ascii="宋体" w:hAnsi="宋体" w:eastAsia="宋体" w:cs="宋体"/>
          <w:spacing w:val="14"/>
          <w:sz w:val="24"/>
          <w:szCs w:val="24"/>
          <w:highlight w:val="none"/>
        </w:rPr>
        <w:t>4、各</w:t>
      </w:r>
      <w:r>
        <w:rPr>
          <w:rFonts w:hint="eastAsia" w:ascii="宋体" w:hAnsi="宋体" w:eastAsia="宋体" w:cs="宋体"/>
          <w:spacing w:val="7"/>
          <w:sz w:val="24"/>
          <w:szCs w:val="24"/>
          <w:highlight w:val="none"/>
        </w:rPr>
        <w:t>工序应严格按施工组织设计进行质量控制，每道工序完工后，应进行检查相关</w:t>
      </w:r>
      <w:r>
        <w:rPr>
          <w:rFonts w:hint="eastAsia" w:ascii="宋体" w:hAnsi="宋体" w:eastAsia="宋体" w:cs="宋体"/>
          <w:spacing w:val="18"/>
          <w:sz w:val="24"/>
          <w:szCs w:val="24"/>
          <w:highlight w:val="none"/>
        </w:rPr>
        <w:t>专</w:t>
      </w:r>
      <w:r>
        <w:rPr>
          <w:rFonts w:hint="eastAsia" w:ascii="宋体" w:hAnsi="宋体" w:eastAsia="宋体" w:cs="宋体"/>
          <w:spacing w:val="17"/>
          <w:sz w:val="24"/>
          <w:szCs w:val="24"/>
          <w:highlight w:val="none"/>
        </w:rPr>
        <w:t>业</w:t>
      </w:r>
      <w:r>
        <w:rPr>
          <w:rFonts w:hint="eastAsia" w:ascii="宋体" w:hAnsi="宋体" w:eastAsia="宋体" w:cs="宋体"/>
          <w:spacing w:val="9"/>
          <w:sz w:val="24"/>
          <w:szCs w:val="24"/>
          <w:highlight w:val="none"/>
        </w:rPr>
        <w:t>工种之间应及时进行交接检验，并形成记录。未经检查验收不得进行下一道工序</w:t>
      </w:r>
      <w:r>
        <w:rPr>
          <w:rFonts w:hint="eastAsia" w:ascii="宋体" w:hAnsi="宋体" w:eastAsia="宋体" w:cs="宋体"/>
          <w:spacing w:val="9"/>
          <w:sz w:val="24"/>
          <w:szCs w:val="24"/>
          <w:highlight w:val="none"/>
          <w:lang w:eastAsia="zh-CN"/>
        </w:rPr>
        <w:t>。</w:t>
      </w:r>
    </w:p>
    <w:p w14:paraId="366FFA61">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5、</w:t>
      </w:r>
      <w:r>
        <w:rPr>
          <w:rFonts w:hint="eastAsia" w:ascii="宋体" w:hAnsi="宋体" w:eastAsia="宋体" w:cs="宋体"/>
          <w:spacing w:val="8"/>
          <w:sz w:val="24"/>
          <w:szCs w:val="24"/>
          <w:highlight w:val="none"/>
        </w:rPr>
        <w:t>工</w:t>
      </w:r>
      <w:r>
        <w:rPr>
          <w:rFonts w:hint="eastAsia" w:ascii="宋体" w:hAnsi="宋体" w:eastAsia="宋体" w:cs="宋体"/>
          <w:spacing w:val="7"/>
          <w:sz w:val="24"/>
          <w:szCs w:val="24"/>
          <w:highlight w:val="none"/>
        </w:rPr>
        <w:t>程完工后，承包方应在组织有关人员进行自行检验评定后，向发包人提交工程验</w:t>
      </w:r>
      <w:r>
        <w:rPr>
          <w:rFonts w:hint="eastAsia" w:ascii="宋体" w:hAnsi="宋体" w:eastAsia="宋体" w:cs="宋体"/>
          <w:spacing w:val="12"/>
          <w:sz w:val="24"/>
          <w:szCs w:val="24"/>
          <w:highlight w:val="none"/>
        </w:rPr>
        <w:t>收</w:t>
      </w:r>
      <w:r>
        <w:rPr>
          <w:rFonts w:hint="eastAsia" w:ascii="宋体" w:hAnsi="宋体" w:eastAsia="宋体" w:cs="宋体"/>
          <w:spacing w:val="7"/>
          <w:sz w:val="24"/>
          <w:szCs w:val="24"/>
          <w:highlight w:val="none"/>
        </w:rPr>
        <w:t>报告及相关施工资料。</w:t>
      </w:r>
    </w:p>
    <w:p w14:paraId="6F0B63CA">
      <w:pPr>
        <w:keepNext w:val="0"/>
        <w:keepLines w:val="0"/>
        <w:pageBreakBefore w:val="0"/>
        <w:widowControl/>
        <w:kinsoku w:val="0"/>
        <w:wordWrap/>
        <w:overflowPunct/>
        <w:topLinePunct w:val="0"/>
        <w:autoSpaceDE w:val="0"/>
        <w:autoSpaceDN w:val="0"/>
        <w:bidi w:val="0"/>
        <w:adjustRightInd w:val="0"/>
        <w:snapToGrid w:val="0"/>
        <w:spacing w:before="1" w:line="480" w:lineRule="exact"/>
        <w:ind w:left="2" w:firstLine="719"/>
        <w:textAlignment w:val="baseline"/>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6、</w:t>
      </w:r>
      <w:r>
        <w:rPr>
          <w:rFonts w:hint="eastAsia" w:ascii="宋体" w:hAnsi="宋体" w:eastAsia="宋体" w:cs="宋体"/>
          <w:spacing w:val="11"/>
          <w:sz w:val="24"/>
          <w:szCs w:val="24"/>
          <w:highlight w:val="none"/>
        </w:rPr>
        <w:t>保</w:t>
      </w:r>
      <w:r>
        <w:rPr>
          <w:rFonts w:hint="eastAsia" w:ascii="宋体" w:hAnsi="宋体" w:eastAsia="宋体" w:cs="宋体"/>
          <w:spacing w:val="7"/>
          <w:sz w:val="24"/>
          <w:szCs w:val="24"/>
          <w:highlight w:val="none"/>
        </w:rPr>
        <w:t>修期依据国务院的《建设工程质量管理条例》第四十条规定，在保修范围和保修</w:t>
      </w:r>
      <w:r>
        <w:rPr>
          <w:rFonts w:hint="eastAsia" w:ascii="宋体" w:hAnsi="宋体" w:eastAsia="宋体" w:cs="宋体"/>
          <w:spacing w:val="20"/>
          <w:sz w:val="24"/>
          <w:szCs w:val="24"/>
          <w:highlight w:val="none"/>
        </w:rPr>
        <w:t>期限</w:t>
      </w:r>
      <w:r>
        <w:rPr>
          <w:rFonts w:hint="eastAsia" w:ascii="宋体" w:hAnsi="宋体" w:eastAsia="宋体" w:cs="宋体"/>
          <w:spacing w:val="16"/>
          <w:sz w:val="24"/>
          <w:szCs w:val="24"/>
          <w:highlight w:val="none"/>
        </w:rPr>
        <w:t>内</w:t>
      </w:r>
      <w:r>
        <w:rPr>
          <w:rFonts w:hint="eastAsia" w:ascii="宋体" w:hAnsi="宋体" w:eastAsia="宋体" w:cs="宋体"/>
          <w:spacing w:val="10"/>
          <w:sz w:val="24"/>
          <w:szCs w:val="24"/>
          <w:highlight w:val="none"/>
        </w:rPr>
        <w:t>发生质量问题的，施工单位应当履行保修义务，并对造成的损失承担赔偿责任；保修</w:t>
      </w:r>
      <w:r>
        <w:rPr>
          <w:rFonts w:hint="eastAsia" w:ascii="宋体" w:hAnsi="宋体" w:eastAsia="宋体" w:cs="宋体"/>
          <w:spacing w:val="9"/>
          <w:sz w:val="24"/>
          <w:szCs w:val="24"/>
          <w:highlight w:val="none"/>
        </w:rPr>
        <w:t>期过后，如出现质量问题，亦应积极协助解决</w:t>
      </w:r>
      <w:r>
        <w:rPr>
          <w:rFonts w:hint="eastAsia" w:ascii="宋体" w:hAnsi="宋体" w:eastAsia="宋体" w:cs="宋体"/>
          <w:spacing w:val="7"/>
          <w:sz w:val="24"/>
          <w:szCs w:val="24"/>
          <w:highlight w:val="none"/>
        </w:rPr>
        <w:t>。</w:t>
      </w:r>
    </w:p>
    <w:p w14:paraId="5274AF7F">
      <w:pPr>
        <w:keepNext w:val="0"/>
        <w:keepLines w:val="0"/>
        <w:pageBreakBefore w:val="0"/>
        <w:widowControl/>
        <w:kinsoku w:val="0"/>
        <w:wordWrap/>
        <w:overflowPunct/>
        <w:topLinePunct w:val="0"/>
        <w:autoSpaceDE w:val="0"/>
        <w:autoSpaceDN w:val="0"/>
        <w:bidi w:val="0"/>
        <w:adjustRightInd w:val="0"/>
        <w:snapToGrid w:val="0"/>
        <w:spacing w:before="1" w:line="480" w:lineRule="exact"/>
        <w:ind w:left="2" w:firstLine="719"/>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7、</w:t>
      </w:r>
      <w:r>
        <w:rPr>
          <w:rFonts w:hint="eastAsia" w:ascii="宋体" w:hAnsi="宋体" w:eastAsia="宋体" w:cs="宋体"/>
          <w:spacing w:val="7"/>
          <w:sz w:val="24"/>
          <w:szCs w:val="24"/>
          <w:highlight w:val="none"/>
        </w:rPr>
        <w:t>服务承诺：要求具有完善的保修服务体系，高效的工作作风，高水平的技术维</w:t>
      </w:r>
      <w:r>
        <w:rPr>
          <w:rFonts w:hint="eastAsia" w:ascii="宋体" w:hAnsi="宋体" w:eastAsia="宋体" w:cs="宋体"/>
          <w:spacing w:val="14"/>
          <w:sz w:val="24"/>
          <w:szCs w:val="24"/>
          <w:highlight w:val="none"/>
        </w:rPr>
        <w:t>修人员。</w:t>
      </w:r>
    </w:p>
    <w:p w14:paraId="6685DD9D">
      <w:pPr>
        <w:keepNext w:val="0"/>
        <w:keepLines w:val="0"/>
        <w:pageBreakBefore w:val="0"/>
        <w:widowControl/>
        <w:kinsoku w:val="0"/>
        <w:wordWrap/>
        <w:overflowPunct/>
        <w:topLinePunct w:val="0"/>
        <w:autoSpaceDE w:val="0"/>
        <w:autoSpaceDN w:val="0"/>
        <w:bidi w:val="0"/>
        <w:adjustRightInd w:val="0"/>
        <w:snapToGrid w:val="0"/>
        <w:spacing w:before="1" w:line="480" w:lineRule="exact"/>
        <w:ind w:left="2" w:firstLine="719"/>
        <w:textAlignment w:val="baseline"/>
        <w:rPr>
          <w:rFonts w:hint="eastAsia"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val="en-US" w:eastAsia="zh-CN"/>
        </w:rPr>
        <w:t>8、配合消防验收:工程完工相关主管部门进行消防验收时，须积极配合采购人进消防验收，若因施工方原因导致验收不通过，由施工方进行整改并直至验收合格为止。</w:t>
      </w:r>
    </w:p>
    <w:p w14:paraId="4F1A2C2B">
      <w:pPr>
        <w:keepNext w:val="0"/>
        <w:keepLines w:val="0"/>
        <w:pageBreakBefore w:val="0"/>
        <w:widowControl/>
        <w:kinsoku w:val="0"/>
        <w:wordWrap/>
        <w:overflowPunct/>
        <w:topLinePunct w:val="0"/>
        <w:autoSpaceDE w:val="0"/>
        <w:autoSpaceDN w:val="0"/>
        <w:bidi w:val="0"/>
        <w:adjustRightInd w:val="0"/>
        <w:snapToGrid w:val="0"/>
        <w:spacing w:before="1" w:line="480" w:lineRule="exact"/>
        <w:ind w:left="243"/>
        <w:textAlignment w:val="baseline"/>
        <w:rPr>
          <w:rFonts w:hint="eastAsia" w:ascii="宋体" w:hAnsi="宋体" w:eastAsia="宋体" w:cs="宋体"/>
          <w:sz w:val="24"/>
          <w:szCs w:val="24"/>
          <w:highlight w:val="none"/>
        </w:rPr>
      </w:pPr>
      <w:r>
        <w:rPr>
          <w:rFonts w:hint="eastAsia" w:ascii="宋体" w:hAnsi="宋体" w:eastAsia="宋体" w:cs="宋体"/>
          <w:spacing w:val="15"/>
          <w:sz w:val="24"/>
          <w:szCs w:val="24"/>
          <w:highlight w:val="none"/>
          <w14:textOutline w14:w="4358" w14:cap="sq" w14:cmpd="sng">
            <w14:solidFill>
              <w14:srgbClr w14:val="000000"/>
            </w14:solidFill>
            <w14:prstDash w14:val="solid"/>
            <w14:bevel/>
          </w14:textOutline>
        </w:rPr>
        <w:t>五</w:t>
      </w:r>
      <w:r>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t>、工程施工配合要求</w:t>
      </w:r>
    </w:p>
    <w:p w14:paraId="751BA4A2">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1、发包方责任：</w:t>
      </w:r>
    </w:p>
    <w:p w14:paraId="0E8EF957">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1-1 负责工程的总体协调和管理；</w:t>
      </w:r>
    </w:p>
    <w:p w14:paraId="196AA5EC">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1-2 确认承包人的总体方案和施工方案；</w:t>
      </w:r>
    </w:p>
    <w:p w14:paraId="6AF2FFE7">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1-3 审查承包人的施工人员并办理出入证；</w:t>
      </w:r>
    </w:p>
    <w:p w14:paraId="0F70036A">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1-4 协助承包人协调水、电及临时设施等相关事宜，为施工创造条件</w:t>
      </w: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rPr>
        <w:t xml:space="preserve"> </w:t>
      </w:r>
    </w:p>
    <w:p w14:paraId="1F218EBA">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1-5 组织对施工材料及总体工程进行验收。</w:t>
      </w:r>
    </w:p>
    <w:p w14:paraId="0166BAA5">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2、承包方责任：</w:t>
      </w:r>
    </w:p>
    <w:p w14:paraId="1893D041">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2-1 负责工程施工组织设计，并经发包方确认；</w:t>
      </w:r>
    </w:p>
    <w:p w14:paraId="1EEEB197">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2-2 按照响应文件中确定的施工进度计划和工程方案进行施工，确保按期完工，工程计划及进度调整必须征得发包人同意。</w:t>
      </w:r>
    </w:p>
    <w:p w14:paraId="1D443705">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2-3 服从发包方的管理，施工人员必须经发包方审定，遵守发包方的有关规定，服从管理，文明施工。</w:t>
      </w:r>
    </w:p>
    <w:p w14:paraId="6F489F83">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2-4 负责施工区域内的安全、保卫及消防工作。</w:t>
      </w:r>
    </w:p>
    <w:p w14:paraId="70F2D68D">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2-5 负责交工前的产品保护工作。</w:t>
      </w:r>
    </w:p>
    <w:p w14:paraId="5199B150">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2-6 做好安排，合理调度人员，保证连续施工，确保按期完工。</w:t>
      </w:r>
    </w:p>
    <w:p w14:paraId="530EBBE6">
      <w:pPr>
        <w:keepNext w:val="0"/>
        <w:keepLines w:val="0"/>
        <w:pageBreakBefore w:val="0"/>
        <w:widowControl/>
        <w:kinsoku w:val="0"/>
        <w:wordWrap/>
        <w:overflowPunct/>
        <w:topLinePunct w:val="0"/>
        <w:autoSpaceDE w:val="0"/>
        <w:autoSpaceDN w:val="0"/>
        <w:bidi w:val="0"/>
        <w:adjustRightInd w:val="0"/>
        <w:snapToGrid w:val="0"/>
        <w:spacing w:line="480" w:lineRule="exact"/>
        <w:ind w:left="8" w:firstLine="716"/>
        <w:textAlignment w:val="baseline"/>
        <w:rPr>
          <w:rFonts w:hint="eastAsia" w:ascii="宋体" w:hAnsi="宋体" w:eastAsia="宋体" w:cs="宋体"/>
          <w:spacing w:val="9"/>
          <w:sz w:val="24"/>
          <w:szCs w:val="24"/>
          <w:highlight w:val="none"/>
          <w14:textOutline w14:w="4358" w14:cap="sq" w14:cmpd="sng">
            <w14:solidFill>
              <w14:srgbClr w14:val="000000"/>
            </w14:solidFill>
            <w14:prstDash w14:val="solid"/>
            <w14:bevel/>
          </w14:textOutline>
        </w:rPr>
      </w:pPr>
      <w:r>
        <w:rPr>
          <w:rFonts w:hint="eastAsia" w:ascii="宋体" w:hAnsi="宋体" w:eastAsia="宋体" w:cs="宋体"/>
          <w:spacing w:val="16"/>
          <w:sz w:val="24"/>
          <w:szCs w:val="24"/>
          <w:highlight w:val="none"/>
        </w:rPr>
        <w:t>2-</w:t>
      </w:r>
      <w:r>
        <w:rPr>
          <w:rFonts w:hint="eastAsia" w:ascii="宋体" w:hAnsi="宋体" w:eastAsia="宋体" w:cs="宋体"/>
          <w:spacing w:val="9"/>
          <w:sz w:val="24"/>
          <w:szCs w:val="24"/>
          <w:highlight w:val="none"/>
        </w:rPr>
        <w:t>7</w:t>
      </w:r>
      <w:r>
        <w:rPr>
          <w:rFonts w:hint="eastAsia" w:ascii="宋体" w:hAnsi="宋体" w:eastAsia="宋体" w:cs="宋体"/>
          <w:spacing w:val="8"/>
          <w:sz w:val="24"/>
          <w:szCs w:val="24"/>
          <w:highlight w:val="none"/>
        </w:rPr>
        <w:t xml:space="preserve"> 施工期间水、电等相关事宜的协调及费用由中标单位承担。</w:t>
      </w:r>
    </w:p>
    <w:p w14:paraId="3F014DA3">
      <w:pPr>
        <w:spacing w:before="153" w:line="223" w:lineRule="auto"/>
        <w:ind w:firstLine="520" w:firstLineChars="200"/>
        <w:rPr>
          <w:rFonts w:hint="eastAsia" w:ascii="宋体" w:hAnsi="宋体" w:eastAsia="宋体" w:cs="宋体"/>
          <w:spacing w:val="10"/>
          <w:sz w:val="24"/>
          <w:szCs w:val="24"/>
          <w:highlight w:val="none"/>
          <w:lang w:val="en-US" w:eastAsia="zh-CN"/>
          <w14:textOutline w14:w="8717" w14:cap="sq" w14:cmpd="sng">
            <w14:solidFill>
              <w14:srgbClr w14:val="000000"/>
            </w14:solidFill>
            <w14:prstDash w14:val="solid"/>
            <w14:bevel/>
          </w14:textOutline>
        </w:rPr>
      </w:pPr>
    </w:p>
    <w:p w14:paraId="1BFFE935">
      <w:pPr>
        <w:spacing w:before="153" w:line="223" w:lineRule="auto"/>
        <w:rPr>
          <w:rFonts w:hint="eastAsia" w:ascii="宋体" w:hAnsi="宋体" w:eastAsia="宋体" w:cs="宋体"/>
          <w:spacing w:val="10"/>
          <w:sz w:val="24"/>
          <w:szCs w:val="24"/>
          <w:highlight w:val="none"/>
          <w:lang w:val="en-US" w:eastAsia="zh-CN"/>
          <w14:textOutline w14:w="8717" w14:cap="sq" w14:cmpd="sng">
            <w14:solidFill>
              <w14:srgbClr w14:val="000000"/>
            </w14:solidFill>
            <w14:prstDash w14:val="solid"/>
            <w14:bevel/>
          </w14:textOutline>
        </w:rPr>
      </w:pPr>
      <w:r>
        <w:rPr>
          <w:rFonts w:hint="eastAsia" w:ascii="宋体" w:hAnsi="宋体" w:eastAsia="宋体" w:cs="宋体"/>
          <w:spacing w:val="10"/>
          <w:sz w:val="24"/>
          <w:szCs w:val="24"/>
          <w:highlight w:val="none"/>
          <w:lang w:val="en-US" w:eastAsia="zh-CN"/>
          <w14:textOutline w14:w="8717" w14:cap="sq" w14:cmpd="sng">
            <w14:solidFill>
              <w14:srgbClr w14:val="000000"/>
            </w14:solidFill>
            <w14:prstDash w14:val="solid"/>
            <w14:bevel/>
          </w14:textOutline>
        </w:rPr>
        <w:t>工程量清单</w:t>
      </w:r>
    </w:p>
    <w:tbl>
      <w:tblPr>
        <w:tblStyle w:val="1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1483"/>
        <w:gridCol w:w="2356"/>
        <w:gridCol w:w="4009"/>
        <w:gridCol w:w="721"/>
        <w:gridCol w:w="802"/>
      </w:tblGrid>
      <w:tr w14:paraId="499B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2"/>
            <w:tcBorders>
              <w:top w:val="nil"/>
              <w:left w:val="nil"/>
              <w:bottom w:val="nil"/>
              <w:right w:val="nil"/>
            </w:tcBorders>
            <w:shd w:val="clear" w:color="auto" w:fill="auto"/>
            <w:noWrap/>
            <w:vAlign w:val="bottom"/>
          </w:tcPr>
          <w:p w14:paraId="1A760D32">
            <w:pPr>
              <w:rPr>
                <w:rFonts w:hint="eastAsia" w:ascii="Arial" w:hAnsi="Arial" w:cs="Arial"/>
                <w:i w:val="0"/>
                <w:iCs w:val="0"/>
                <w:color w:val="000000"/>
                <w:sz w:val="22"/>
                <w:szCs w:val="22"/>
                <w:u w:val="none"/>
              </w:rPr>
            </w:pPr>
          </w:p>
        </w:tc>
        <w:tc>
          <w:tcPr>
            <w:tcW w:w="0" w:type="auto"/>
            <w:gridSpan w:val="4"/>
            <w:tcBorders>
              <w:top w:val="nil"/>
              <w:left w:val="nil"/>
              <w:bottom w:val="nil"/>
              <w:right w:val="nil"/>
            </w:tcBorders>
            <w:shd w:val="clear" w:color="auto" w:fill="auto"/>
            <w:vAlign w:val="center"/>
          </w:tcPr>
          <w:p w14:paraId="775BDE79">
            <w:pPr>
              <w:keepNext w:val="0"/>
              <w:keepLines w:val="0"/>
              <w:widowControl/>
              <w:suppressLineNumbers w:val="0"/>
              <w:ind w:firstLineChars="400"/>
              <w:jc w:val="left"/>
              <w:textAlignment w:val="center"/>
              <w:rPr>
                <w:rFonts w:ascii="微软雅黑" w:hAnsi="微软雅黑" w:eastAsia="微软雅黑" w:cs="微软雅黑"/>
                <w:i w:val="0"/>
                <w:iCs w:val="0"/>
                <w:color w:val="000000"/>
                <w:sz w:val="40"/>
                <w:szCs w:val="40"/>
                <w:u w:val="none"/>
              </w:rPr>
            </w:pPr>
            <w:r>
              <w:rPr>
                <w:rStyle w:val="37"/>
                <w:snapToGrid w:val="0"/>
                <w:color w:val="000000"/>
                <w:lang w:val="en-US" w:eastAsia="zh-CN" w:bidi="ar"/>
              </w:rPr>
              <w:t>工程项目清单费用汇总表</w:t>
            </w:r>
          </w:p>
        </w:tc>
      </w:tr>
      <w:tr w14:paraId="225B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gridSpan w:val="6"/>
            <w:tcBorders>
              <w:top w:val="nil"/>
              <w:left w:val="nil"/>
              <w:bottom w:val="nil"/>
              <w:right w:val="nil"/>
            </w:tcBorders>
            <w:shd w:val="clear" w:color="auto" w:fill="auto"/>
            <w:vAlign w:val="top"/>
          </w:tcPr>
          <w:p w14:paraId="74F51493">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工程名称:汉阴县人民医院七楼空调新风和消防施设安装项目                                                              第  1  页    共  1  页</w:t>
            </w:r>
          </w:p>
        </w:tc>
      </w:tr>
      <w:tr w14:paraId="413F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68274A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序号</w:t>
            </w:r>
          </w:p>
        </w:tc>
        <w:tc>
          <w:tcPr>
            <w:tcW w:w="0" w:type="auto"/>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67EB38A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项目名称</w:t>
            </w:r>
          </w:p>
        </w:tc>
        <w:tc>
          <w:tcPr>
            <w:tcW w:w="0" w:type="auto"/>
            <w:tcBorders>
              <w:top w:val="single" w:color="000000" w:sz="8" w:space="0"/>
              <w:left w:val="single" w:color="000000" w:sz="4" w:space="0"/>
              <w:bottom w:val="single" w:color="000000" w:sz="4" w:space="0"/>
              <w:right w:val="single" w:color="000000" w:sz="8" w:space="0"/>
            </w:tcBorders>
            <w:shd w:val="clear" w:color="auto" w:fill="auto"/>
            <w:vAlign w:val="center"/>
          </w:tcPr>
          <w:p w14:paraId="3ABBBB94">
            <w:pPr>
              <w:jc w:val="left"/>
              <w:rPr>
                <w:rFonts w:hint="eastAsia" w:ascii="微软雅黑" w:hAnsi="微软雅黑" w:eastAsia="微软雅黑" w:cs="微软雅黑"/>
                <w:i w:val="0"/>
                <w:iCs w:val="0"/>
                <w:color w:val="000000"/>
                <w:sz w:val="18"/>
                <w:szCs w:val="18"/>
                <w:u w:val="none"/>
              </w:rPr>
            </w:pPr>
          </w:p>
        </w:tc>
      </w:tr>
      <w:tr w14:paraId="6F25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0C2212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92D1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汉阴县人民医院七楼空调新风和消防施设安装项目-电气工程</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1EC79CCD">
            <w:pPr>
              <w:jc w:val="left"/>
              <w:rPr>
                <w:rFonts w:hint="eastAsia" w:ascii="微软雅黑" w:hAnsi="微软雅黑" w:eastAsia="微软雅黑" w:cs="微软雅黑"/>
                <w:i w:val="0"/>
                <w:iCs w:val="0"/>
                <w:color w:val="000000"/>
                <w:sz w:val="18"/>
                <w:szCs w:val="18"/>
                <w:u w:val="none"/>
              </w:rPr>
            </w:pPr>
          </w:p>
        </w:tc>
      </w:tr>
      <w:tr w14:paraId="4D1C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5515E3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868F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汉阴县人民医院七楼空调新风和消防施设安装项目-通风工程</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0E5AFDAC">
            <w:pPr>
              <w:jc w:val="left"/>
              <w:rPr>
                <w:rFonts w:hint="eastAsia" w:ascii="微软雅黑" w:hAnsi="微软雅黑" w:eastAsia="微软雅黑" w:cs="微软雅黑"/>
                <w:i w:val="0"/>
                <w:iCs w:val="0"/>
                <w:color w:val="000000"/>
                <w:sz w:val="18"/>
                <w:szCs w:val="18"/>
                <w:u w:val="none"/>
              </w:rPr>
            </w:pPr>
          </w:p>
        </w:tc>
      </w:tr>
      <w:tr w14:paraId="78E2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8161E2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E80D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汉阴县人民医院七楼空调新风和消防施设安装项目-消防工程</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5E01223B">
            <w:pPr>
              <w:jc w:val="left"/>
              <w:rPr>
                <w:rFonts w:hint="eastAsia" w:ascii="微软雅黑" w:hAnsi="微软雅黑" w:eastAsia="微软雅黑" w:cs="微软雅黑"/>
                <w:i w:val="0"/>
                <w:iCs w:val="0"/>
                <w:color w:val="000000"/>
                <w:sz w:val="18"/>
                <w:szCs w:val="18"/>
                <w:u w:val="none"/>
              </w:rPr>
            </w:pPr>
          </w:p>
        </w:tc>
      </w:tr>
      <w:tr w14:paraId="3EE7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104316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7F5C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汉阴县人民医院七楼空调新风和消防施设安装项目-火灾报警</w:t>
            </w:r>
            <w:r>
              <w:rPr>
                <w:rStyle w:val="38"/>
                <w:snapToGrid w:val="0"/>
                <w:color w:val="000000"/>
                <w:lang w:val="en-US" w:eastAsia="zh-CN" w:bidi="ar"/>
              </w:rPr>
              <w:br w:type="textWrapping"/>
            </w:r>
            <w:r>
              <w:rPr>
                <w:rStyle w:val="38"/>
                <w:snapToGrid w:val="0"/>
                <w:color w:val="000000"/>
                <w:lang w:val="en-US" w:eastAsia="zh-CN" w:bidi="ar"/>
              </w:rPr>
              <w:t>工程</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26398C8C">
            <w:pPr>
              <w:jc w:val="left"/>
              <w:rPr>
                <w:rFonts w:hint="eastAsia" w:ascii="微软雅黑" w:hAnsi="微软雅黑" w:eastAsia="微软雅黑" w:cs="微软雅黑"/>
                <w:i w:val="0"/>
                <w:iCs w:val="0"/>
                <w:color w:val="000000"/>
                <w:sz w:val="18"/>
                <w:szCs w:val="18"/>
                <w:u w:val="none"/>
              </w:rPr>
            </w:pPr>
          </w:p>
        </w:tc>
      </w:tr>
      <w:tr w14:paraId="6EBD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F79527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5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A6F9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汉阴县人民医院七楼空调新风和消防施设安装项目-新风系统</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2067E136">
            <w:pPr>
              <w:jc w:val="left"/>
              <w:rPr>
                <w:rFonts w:hint="eastAsia" w:ascii="微软雅黑" w:hAnsi="微软雅黑" w:eastAsia="微软雅黑" w:cs="微软雅黑"/>
                <w:i w:val="0"/>
                <w:iCs w:val="0"/>
                <w:color w:val="000000"/>
                <w:sz w:val="18"/>
                <w:szCs w:val="18"/>
                <w:u w:val="none"/>
              </w:rPr>
            </w:pPr>
          </w:p>
        </w:tc>
      </w:tr>
      <w:tr w14:paraId="045E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AA0F13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6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B9D1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汉阴县人民医院七楼空调新风和消防施设安装项目-中央空调</w:t>
            </w:r>
            <w:r>
              <w:rPr>
                <w:rStyle w:val="38"/>
                <w:snapToGrid w:val="0"/>
                <w:color w:val="000000"/>
                <w:lang w:val="en-US" w:eastAsia="zh-CN" w:bidi="ar"/>
              </w:rPr>
              <w:br w:type="textWrapping"/>
            </w:r>
            <w:r>
              <w:rPr>
                <w:rStyle w:val="38"/>
                <w:snapToGrid w:val="0"/>
                <w:color w:val="000000"/>
                <w:lang w:val="en-US" w:eastAsia="zh-CN" w:bidi="ar"/>
              </w:rPr>
              <w:t>系统</w:t>
            </w:r>
          </w:p>
        </w:tc>
        <w:tc>
          <w:tcPr>
            <w:tcW w:w="0" w:type="auto"/>
            <w:tcBorders>
              <w:top w:val="single" w:color="000000" w:sz="4" w:space="0"/>
              <w:left w:val="single" w:color="000000" w:sz="4" w:space="0"/>
              <w:bottom w:val="single" w:color="000000" w:sz="4" w:space="0"/>
              <w:right w:val="single" w:color="000000" w:sz="8" w:space="0"/>
            </w:tcBorders>
            <w:shd w:val="clear" w:color="auto" w:fill="auto"/>
            <w:vAlign w:val="center"/>
          </w:tcPr>
          <w:p w14:paraId="5B93BEAD">
            <w:pPr>
              <w:jc w:val="left"/>
              <w:rPr>
                <w:rFonts w:hint="eastAsia" w:ascii="微软雅黑" w:hAnsi="微软雅黑" w:eastAsia="微软雅黑" w:cs="微软雅黑"/>
                <w:i w:val="0"/>
                <w:iCs w:val="0"/>
                <w:color w:val="000000"/>
                <w:sz w:val="18"/>
                <w:szCs w:val="18"/>
                <w:u w:val="none"/>
              </w:rPr>
            </w:pPr>
          </w:p>
        </w:tc>
      </w:tr>
      <w:tr w14:paraId="2599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2EE1E6D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合                    计</w:t>
            </w:r>
          </w:p>
        </w:tc>
        <w:tc>
          <w:tcPr>
            <w:tcW w:w="0" w:type="auto"/>
            <w:tcBorders>
              <w:top w:val="single" w:color="000000" w:sz="4" w:space="0"/>
              <w:left w:val="single" w:color="000000" w:sz="4" w:space="0"/>
              <w:bottom w:val="single" w:color="000000" w:sz="8" w:space="0"/>
              <w:right w:val="single" w:color="000000" w:sz="8" w:space="0"/>
            </w:tcBorders>
            <w:shd w:val="clear" w:color="auto" w:fill="auto"/>
            <w:vAlign w:val="center"/>
          </w:tcPr>
          <w:p w14:paraId="7C04603D">
            <w:pPr>
              <w:jc w:val="left"/>
              <w:rPr>
                <w:rFonts w:hint="eastAsia" w:ascii="微软雅黑" w:hAnsi="微软雅黑" w:eastAsia="微软雅黑" w:cs="微软雅黑"/>
                <w:i w:val="0"/>
                <w:iCs w:val="0"/>
                <w:color w:val="000000"/>
                <w:sz w:val="18"/>
                <w:szCs w:val="18"/>
                <w:u w:val="none"/>
              </w:rPr>
            </w:pPr>
          </w:p>
        </w:tc>
      </w:tr>
      <w:tr w14:paraId="4239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2"/>
            <w:tcBorders>
              <w:top w:val="nil"/>
              <w:left w:val="nil"/>
              <w:bottom w:val="nil"/>
              <w:right w:val="nil"/>
            </w:tcBorders>
            <w:shd w:val="clear" w:color="auto" w:fill="auto"/>
            <w:noWrap/>
            <w:vAlign w:val="bottom"/>
          </w:tcPr>
          <w:p w14:paraId="6163E0A1">
            <w:pPr>
              <w:rPr>
                <w:rFonts w:hint="default" w:ascii="Arial" w:hAnsi="Arial" w:cs="Arial"/>
                <w:i w:val="0"/>
                <w:iCs w:val="0"/>
                <w:color w:val="000000"/>
                <w:sz w:val="22"/>
                <w:szCs w:val="22"/>
                <w:u w:val="none"/>
              </w:rPr>
            </w:pPr>
          </w:p>
        </w:tc>
        <w:tc>
          <w:tcPr>
            <w:tcW w:w="0" w:type="auto"/>
            <w:gridSpan w:val="4"/>
            <w:tcBorders>
              <w:top w:val="nil"/>
              <w:left w:val="nil"/>
              <w:bottom w:val="nil"/>
              <w:right w:val="nil"/>
            </w:tcBorders>
            <w:shd w:val="clear" w:color="auto" w:fill="auto"/>
            <w:vAlign w:val="center"/>
          </w:tcPr>
          <w:p w14:paraId="6FB5C7C6">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Style w:val="37"/>
                <w:snapToGrid w:val="0"/>
                <w:color w:val="000000"/>
                <w:lang w:val="en-US" w:eastAsia="zh-CN" w:bidi="ar"/>
              </w:rPr>
              <w:t>分部分项工程项目清单计价表</w:t>
            </w:r>
          </w:p>
        </w:tc>
      </w:tr>
      <w:tr w14:paraId="2537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7F54761">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工程名称：  汉阴县人民医院七楼空调新风和消防施设安装项目-电气工程 </w:t>
            </w:r>
          </w:p>
        </w:tc>
      </w:tr>
      <w:tr w14:paraId="0590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1304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BFB1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8D72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项目名称</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1BD8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项目特征描述</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FD4B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计量</w:t>
            </w:r>
            <w:r>
              <w:rPr>
                <w:rStyle w:val="38"/>
                <w:snapToGrid w:val="0"/>
                <w:color w:val="000000"/>
                <w:lang w:val="en-US" w:eastAsia="zh-CN" w:bidi="ar"/>
              </w:rPr>
              <w:br w:type="textWrapping"/>
            </w:r>
            <w:r>
              <w:rPr>
                <w:rStyle w:val="38"/>
                <w:snapToGrid w:val="0"/>
                <w:color w:val="00000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A9AE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工程数量</w:t>
            </w:r>
          </w:p>
        </w:tc>
      </w:tr>
      <w:tr w14:paraId="1EBB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B76A1">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0058">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E4C5">
            <w:pPr>
              <w:jc w:val="left"/>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699D">
            <w:pPr>
              <w:jc w:val="left"/>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B1D18">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A565">
            <w:pPr>
              <w:jc w:val="left"/>
              <w:rPr>
                <w:rFonts w:hint="eastAsia" w:ascii="微软雅黑" w:hAnsi="微软雅黑" w:eastAsia="微软雅黑" w:cs="微软雅黑"/>
                <w:i w:val="0"/>
                <w:iCs w:val="0"/>
                <w:color w:val="000000"/>
                <w:sz w:val="18"/>
                <w:szCs w:val="18"/>
                <w:u w:val="none"/>
              </w:rPr>
            </w:pPr>
          </w:p>
        </w:tc>
      </w:tr>
      <w:tr w14:paraId="50B1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AC3A06">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358CFA">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8C29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应急照明系统</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D40A9A1">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3E73BE7A">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11EE6D">
            <w:pPr>
              <w:jc w:val="left"/>
              <w:rPr>
                <w:rFonts w:hint="default" w:ascii="Arial" w:hAnsi="Arial" w:cs="Arial"/>
                <w:i w:val="0"/>
                <w:iCs w:val="0"/>
                <w:color w:val="000000"/>
                <w:sz w:val="22"/>
                <w:szCs w:val="22"/>
                <w:u w:val="none"/>
              </w:rPr>
            </w:pPr>
          </w:p>
        </w:tc>
      </w:tr>
      <w:tr w14:paraId="7231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EA9A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F948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030907004001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8F20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安全出入口指示灯</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F17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1.名称:安全出口</w:t>
            </w:r>
            <w:r>
              <w:rPr>
                <w:rStyle w:val="38"/>
                <w:snapToGrid w:val="0"/>
                <w:color w:val="000000"/>
                <w:lang w:val="en-US" w:eastAsia="zh-CN" w:bidi="ar"/>
              </w:rPr>
              <w:br w:type="textWrapping"/>
            </w:r>
            <w:r>
              <w:rPr>
                <w:rStyle w:val="38"/>
                <w:snapToGrid w:val="0"/>
                <w:color w:val="000000"/>
                <w:lang w:val="en-US" w:eastAsia="zh-CN" w:bidi="ar"/>
              </w:rPr>
              <w:t>疏散指示灯</w:t>
            </w:r>
            <w:r>
              <w:rPr>
                <w:rStyle w:val="38"/>
                <w:snapToGrid w:val="0"/>
                <w:color w:val="000000"/>
                <w:lang w:val="en-US" w:eastAsia="zh-CN" w:bidi="ar"/>
              </w:rPr>
              <w:br w:type="textWrapping"/>
            </w:r>
            <w:r>
              <w:rPr>
                <w:rStyle w:val="38"/>
                <w:snapToGrid w:val="0"/>
                <w:color w:val="000000"/>
                <w:lang w:val="en-US" w:eastAsia="zh-CN" w:bidi="ar"/>
              </w:rPr>
              <w:t>2.型号:DC36V直</w:t>
            </w:r>
            <w:r>
              <w:rPr>
                <w:rStyle w:val="38"/>
                <w:snapToGrid w:val="0"/>
                <w:color w:val="000000"/>
                <w:lang w:val="en-US" w:eastAsia="zh-CN" w:bidi="ar"/>
              </w:rPr>
              <w:br w:type="textWrapping"/>
            </w:r>
            <w:r>
              <w:rPr>
                <w:rStyle w:val="38"/>
                <w:snapToGrid w:val="0"/>
                <w:color w:val="000000"/>
                <w:lang w:val="en-US" w:eastAsia="zh-CN" w:bidi="ar"/>
              </w:rPr>
              <w:t>流电压</w:t>
            </w:r>
            <w:r>
              <w:rPr>
                <w:rStyle w:val="38"/>
                <w:snapToGrid w:val="0"/>
                <w:color w:val="000000"/>
                <w:lang w:val="en-US" w:eastAsia="zh-CN" w:bidi="ar"/>
              </w:rPr>
              <w:br w:type="textWrapping"/>
            </w:r>
            <w:r>
              <w:rPr>
                <w:rStyle w:val="38"/>
                <w:snapToGrid w:val="0"/>
                <w:color w:val="000000"/>
                <w:lang w:val="en-US" w:eastAsia="zh-CN" w:bidi="ar"/>
              </w:rPr>
              <w:t>3.安全等级 : IP54</w:t>
            </w:r>
            <w:r>
              <w:rPr>
                <w:rStyle w:val="38"/>
                <w:snapToGrid w:val="0"/>
                <w:color w:val="000000"/>
                <w:lang w:val="en-US" w:eastAsia="zh-CN" w:bidi="ar"/>
              </w:rPr>
              <w:br w:type="textWrapping"/>
            </w:r>
            <w:r>
              <w:rPr>
                <w:rStyle w:val="38"/>
                <w:snapToGrid w:val="0"/>
                <w:color w:val="000000"/>
                <w:lang w:val="en-US" w:eastAsia="zh-CN" w:bidi="ar"/>
              </w:rPr>
              <w:t>防护等级</w:t>
            </w:r>
            <w:r>
              <w:rPr>
                <w:rStyle w:val="38"/>
                <w:snapToGrid w:val="0"/>
                <w:color w:val="000000"/>
                <w:lang w:val="en-US" w:eastAsia="zh-CN" w:bidi="ar"/>
              </w:rPr>
              <w:br w:type="textWrapping"/>
            </w:r>
            <w:r>
              <w:rPr>
                <w:rStyle w:val="38"/>
                <w:snapToGrid w:val="0"/>
                <w:color w:val="000000"/>
                <w:lang w:val="en-US" w:eastAsia="zh-CN" w:bidi="ar"/>
              </w:rPr>
              <w:t>4.额定功率：   1W</w:t>
            </w:r>
            <w:r>
              <w:rPr>
                <w:rStyle w:val="38"/>
                <w:snapToGrid w:val="0"/>
                <w:color w:val="000000"/>
                <w:lang w:val="en-US" w:eastAsia="zh-CN" w:bidi="ar"/>
              </w:rPr>
              <w:br w:type="textWrapping"/>
            </w:r>
            <w:r>
              <w:rPr>
                <w:rStyle w:val="38"/>
                <w:snapToGrid w:val="0"/>
                <w:color w:val="000000"/>
                <w:lang w:val="en-US" w:eastAsia="zh-CN" w:bidi="ar"/>
              </w:rPr>
              <w:t>,  满足LED光源低</w:t>
            </w:r>
            <w:r>
              <w:rPr>
                <w:rStyle w:val="38"/>
                <w:snapToGrid w:val="0"/>
                <w:color w:val="000000"/>
                <w:lang w:val="en-US" w:eastAsia="zh-CN" w:bidi="ar"/>
              </w:rPr>
              <w:br w:type="textWrapping"/>
            </w:r>
            <w:r>
              <w:rPr>
                <w:rStyle w:val="38"/>
                <w:snapToGrid w:val="0"/>
                <w:color w:val="000000"/>
                <w:lang w:val="en-US" w:eastAsia="zh-CN" w:bidi="ar"/>
              </w:rPr>
              <w:t>功耗需求</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26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B642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9 </w:t>
            </w:r>
          </w:p>
        </w:tc>
      </w:tr>
      <w:tr w14:paraId="3340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E0AF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385C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030907004002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E2D1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疏散指示牌</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05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1.名称:疏散指示</w:t>
            </w:r>
            <w:r>
              <w:rPr>
                <w:rStyle w:val="38"/>
                <w:snapToGrid w:val="0"/>
                <w:color w:val="000000"/>
                <w:lang w:val="en-US" w:eastAsia="zh-CN" w:bidi="ar"/>
              </w:rPr>
              <w:br w:type="textWrapping"/>
            </w:r>
            <w:r>
              <w:rPr>
                <w:rStyle w:val="38"/>
                <w:snapToGrid w:val="0"/>
                <w:color w:val="000000"/>
                <w:lang w:val="en-US" w:eastAsia="zh-CN" w:bidi="ar"/>
              </w:rPr>
              <w:t>灯</w:t>
            </w:r>
            <w:r>
              <w:rPr>
                <w:rStyle w:val="38"/>
                <w:snapToGrid w:val="0"/>
                <w:color w:val="000000"/>
                <w:lang w:val="en-US" w:eastAsia="zh-CN" w:bidi="ar"/>
              </w:rPr>
              <w:br w:type="textWrapping"/>
            </w:r>
            <w:r>
              <w:rPr>
                <w:rStyle w:val="38"/>
                <w:snapToGrid w:val="0"/>
                <w:color w:val="000000"/>
                <w:lang w:val="en-US" w:eastAsia="zh-CN" w:bidi="ar"/>
              </w:rPr>
              <w:t>2.型号:DC36V直</w:t>
            </w:r>
            <w:r>
              <w:rPr>
                <w:rStyle w:val="38"/>
                <w:snapToGrid w:val="0"/>
                <w:color w:val="000000"/>
                <w:lang w:val="en-US" w:eastAsia="zh-CN" w:bidi="ar"/>
              </w:rPr>
              <w:br w:type="textWrapping"/>
            </w:r>
            <w:r>
              <w:rPr>
                <w:rStyle w:val="38"/>
                <w:snapToGrid w:val="0"/>
                <w:color w:val="000000"/>
                <w:lang w:val="en-US" w:eastAsia="zh-CN" w:bidi="ar"/>
              </w:rPr>
              <w:t>流电压</w:t>
            </w:r>
            <w:r>
              <w:rPr>
                <w:rStyle w:val="38"/>
                <w:snapToGrid w:val="0"/>
                <w:color w:val="000000"/>
                <w:lang w:val="en-US" w:eastAsia="zh-CN" w:bidi="ar"/>
              </w:rPr>
              <w:br w:type="textWrapping"/>
            </w:r>
            <w:r>
              <w:rPr>
                <w:rStyle w:val="38"/>
                <w:snapToGrid w:val="0"/>
                <w:color w:val="000000"/>
                <w:lang w:val="en-US" w:eastAsia="zh-CN" w:bidi="ar"/>
              </w:rPr>
              <w:t>3.规格:普遍为1W</w:t>
            </w:r>
            <w:r>
              <w:rPr>
                <w:rStyle w:val="38"/>
                <w:snapToGrid w:val="0"/>
                <w:color w:val="000000"/>
                <w:lang w:val="en-US" w:eastAsia="zh-CN" w:bidi="ar"/>
              </w:rPr>
              <w:br w:type="textWrapping"/>
            </w:r>
            <w:r>
              <w:rPr>
                <w:rStyle w:val="38"/>
                <w:snapToGrid w:val="0"/>
                <w:color w:val="000000"/>
                <w:lang w:val="en-US" w:eastAsia="zh-CN" w:bidi="ar"/>
              </w:rPr>
              <w:t>,  满足LED光源低</w:t>
            </w:r>
            <w:r>
              <w:rPr>
                <w:rStyle w:val="38"/>
                <w:snapToGrid w:val="0"/>
                <w:color w:val="000000"/>
                <w:lang w:val="en-US" w:eastAsia="zh-CN" w:bidi="ar"/>
              </w:rPr>
              <w:br w:type="textWrapping"/>
            </w:r>
            <w:r>
              <w:rPr>
                <w:rStyle w:val="38"/>
                <w:snapToGrid w:val="0"/>
                <w:color w:val="000000"/>
                <w:lang w:val="en-US" w:eastAsia="zh-CN" w:bidi="ar"/>
              </w:rPr>
              <w:t>功耗需求</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FE3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9054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8 </w:t>
            </w:r>
          </w:p>
        </w:tc>
      </w:tr>
      <w:tr w14:paraId="0F2E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58F6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A837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030907004003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A723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楼层标志灯</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B6A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1.名称:疏散指示</w:t>
            </w:r>
            <w:r>
              <w:rPr>
                <w:rStyle w:val="38"/>
                <w:snapToGrid w:val="0"/>
                <w:color w:val="000000"/>
                <w:lang w:val="en-US" w:eastAsia="zh-CN" w:bidi="ar"/>
              </w:rPr>
              <w:br w:type="textWrapping"/>
            </w:r>
            <w:r>
              <w:rPr>
                <w:rStyle w:val="38"/>
                <w:snapToGrid w:val="0"/>
                <w:color w:val="000000"/>
                <w:lang w:val="en-US" w:eastAsia="zh-CN" w:bidi="ar"/>
              </w:rPr>
              <w:t>灯</w:t>
            </w:r>
            <w:r>
              <w:rPr>
                <w:rStyle w:val="38"/>
                <w:snapToGrid w:val="0"/>
                <w:color w:val="000000"/>
                <w:lang w:val="en-US" w:eastAsia="zh-CN" w:bidi="ar"/>
              </w:rPr>
              <w:br w:type="textWrapping"/>
            </w:r>
            <w:r>
              <w:rPr>
                <w:rStyle w:val="38"/>
                <w:snapToGrid w:val="0"/>
                <w:color w:val="000000"/>
                <w:lang w:val="en-US" w:eastAsia="zh-CN" w:bidi="ar"/>
              </w:rPr>
              <w:t>2.型号:DC36V直</w:t>
            </w:r>
            <w:r>
              <w:rPr>
                <w:rStyle w:val="38"/>
                <w:snapToGrid w:val="0"/>
                <w:color w:val="000000"/>
                <w:lang w:val="en-US" w:eastAsia="zh-CN" w:bidi="ar"/>
              </w:rPr>
              <w:br w:type="textWrapping"/>
            </w:r>
            <w:r>
              <w:rPr>
                <w:rStyle w:val="38"/>
                <w:snapToGrid w:val="0"/>
                <w:color w:val="000000"/>
                <w:lang w:val="en-US" w:eastAsia="zh-CN" w:bidi="ar"/>
              </w:rPr>
              <w:t>流电压</w:t>
            </w:r>
            <w:r>
              <w:rPr>
                <w:rStyle w:val="38"/>
                <w:snapToGrid w:val="0"/>
                <w:color w:val="000000"/>
                <w:lang w:val="en-US" w:eastAsia="zh-CN" w:bidi="ar"/>
              </w:rPr>
              <w:br w:type="textWrapping"/>
            </w:r>
            <w:r>
              <w:rPr>
                <w:rStyle w:val="38"/>
                <w:snapToGrid w:val="0"/>
                <w:color w:val="000000"/>
                <w:lang w:val="en-US" w:eastAsia="zh-CN" w:bidi="ar"/>
              </w:rPr>
              <w:t>3.规格:普遍为1W</w:t>
            </w:r>
            <w:r>
              <w:rPr>
                <w:rStyle w:val="38"/>
                <w:snapToGrid w:val="0"/>
                <w:color w:val="000000"/>
                <w:lang w:val="en-US" w:eastAsia="zh-CN" w:bidi="ar"/>
              </w:rPr>
              <w:br w:type="textWrapping"/>
            </w:r>
            <w:r>
              <w:rPr>
                <w:rStyle w:val="38"/>
                <w:snapToGrid w:val="0"/>
                <w:color w:val="000000"/>
                <w:lang w:val="en-US" w:eastAsia="zh-CN" w:bidi="ar"/>
              </w:rPr>
              <w:t>,  满足LED光源低</w:t>
            </w:r>
            <w:r>
              <w:rPr>
                <w:rStyle w:val="38"/>
                <w:snapToGrid w:val="0"/>
                <w:color w:val="000000"/>
                <w:lang w:val="en-US" w:eastAsia="zh-CN" w:bidi="ar"/>
              </w:rPr>
              <w:br w:type="textWrapping"/>
            </w:r>
            <w:r>
              <w:rPr>
                <w:rStyle w:val="38"/>
                <w:snapToGrid w:val="0"/>
                <w:color w:val="000000"/>
                <w:lang w:val="en-US" w:eastAsia="zh-CN" w:bidi="ar"/>
              </w:rPr>
              <w:t>功耗需求</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49F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CD7E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 </w:t>
            </w:r>
          </w:p>
        </w:tc>
      </w:tr>
      <w:tr w14:paraId="3153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9EDB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7031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030907004004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3224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智能应急灯具及标志灯</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5D1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1.名称:应急灯</w:t>
            </w:r>
            <w:r>
              <w:rPr>
                <w:rStyle w:val="38"/>
                <w:snapToGrid w:val="0"/>
                <w:color w:val="000000"/>
                <w:lang w:val="en-US" w:eastAsia="zh-CN" w:bidi="ar"/>
              </w:rPr>
              <w:br w:type="textWrapping"/>
            </w:r>
            <w:r>
              <w:rPr>
                <w:rStyle w:val="38"/>
                <w:snapToGrid w:val="0"/>
                <w:color w:val="000000"/>
                <w:lang w:val="en-US" w:eastAsia="zh-CN" w:bidi="ar"/>
              </w:rPr>
              <w:t>2.型号:XM-HWZM</w:t>
            </w:r>
            <w:r>
              <w:rPr>
                <w:rStyle w:val="38"/>
                <w:snapToGrid w:val="0"/>
                <w:color w:val="000000"/>
                <w:lang w:val="en-US" w:eastAsia="zh-CN" w:bidi="ar"/>
              </w:rPr>
              <w:br w:type="textWrapping"/>
            </w:r>
            <w:r>
              <w:rPr>
                <w:rStyle w:val="38"/>
                <w:snapToGrid w:val="0"/>
                <w:color w:val="000000"/>
                <w:lang w:val="en-US" w:eastAsia="zh-CN" w:bidi="ar"/>
              </w:rPr>
              <w:t>LED</w:t>
            </w:r>
            <w:r>
              <w:rPr>
                <w:rStyle w:val="38"/>
                <w:snapToGrid w:val="0"/>
                <w:color w:val="000000"/>
                <w:lang w:val="en-US" w:eastAsia="zh-CN" w:bidi="ar"/>
              </w:rPr>
              <w:br w:type="textWrapping"/>
            </w:r>
            <w:r>
              <w:rPr>
                <w:rStyle w:val="38"/>
                <w:snapToGrid w:val="0"/>
                <w:color w:val="000000"/>
                <w:lang w:val="en-US" w:eastAsia="zh-CN" w:bidi="ar"/>
              </w:rPr>
              <w:t>3.规格 :  5W  IP5</w:t>
            </w:r>
            <w:r>
              <w:rPr>
                <w:rStyle w:val="38"/>
                <w:snapToGrid w:val="0"/>
                <w:color w:val="000000"/>
                <w:lang w:val="en-US" w:eastAsia="zh-CN" w:bidi="ar"/>
              </w:rPr>
              <w:br w:type="textWrapping"/>
            </w:r>
            <w:r>
              <w:rPr>
                <w:rStyle w:val="38"/>
                <w:snapToGrid w:val="0"/>
                <w:color w:val="000000"/>
                <w:lang w:val="en-US" w:eastAsia="zh-CN" w:bidi="ar"/>
              </w:rPr>
              <w:t>4</w:t>
            </w:r>
            <w:r>
              <w:rPr>
                <w:rStyle w:val="38"/>
                <w:snapToGrid w:val="0"/>
                <w:color w:val="000000"/>
                <w:lang w:val="en-US" w:eastAsia="zh-CN" w:bidi="ar"/>
              </w:rPr>
              <w:br w:type="textWrapping"/>
            </w:r>
            <w:r>
              <w:rPr>
                <w:rStyle w:val="38"/>
                <w:snapToGrid w:val="0"/>
                <w:color w:val="000000"/>
                <w:lang w:val="en-US" w:eastAsia="zh-CN" w:bidi="ar"/>
              </w:rPr>
              <w:t>4.类型:壁挂</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AD6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86DF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20 </w:t>
            </w:r>
          </w:p>
        </w:tc>
      </w:tr>
      <w:tr w14:paraId="6D99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515D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F61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030412001001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DE34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配管</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3EF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1.名称:JDG线管</w:t>
            </w:r>
            <w:r>
              <w:rPr>
                <w:rStyle w:val="38"/>
                <w:snapToGrid w:val="0"/>
                <w:color w:val="000000"/>
                <w:lang w:val="en-US" w:eastAsia="zh-CN" w:bidi="ar"/>
              </w:rPr>
              <w:br w:type="textWrapping"/>
            </w:r>
            <w:r>
              <w:rPr>
                <w:rStyle w:val="38"/>
                <w:snapToGrid w:val="0"/>
                <w:color w:val="000000"/>
                <w:lang w:val="en-US" w:eastAsia="zh-CN" w:bidi="ar"/>
              </w:rPr>
              <w:t>2.材质:镀锌</w:t>
            </w:r>
            <w:r>
              <w:rPr>
                <w:rStyle w:val="38"/>
                <w:snapToGrid w:val="0"/>
                <w:color w:val="000000"/>
                <w:lang w:val="en-US" w:eastAsia="zh-CN" w:bidi="ar"/>
              </w:rPr>
              <w:br w:type="textWrapping"/>
            </w:r>
            <w:r>
              <w:rPr>
                <w:rStyle w:val="38"/>
                <w:snapToGrid w:val="0"/>
                <w:color w:val="000000"/>
                <w:lang w:val="en-US" w:eastAsia="zh-CN" w:bidi="ar"/>
              </w:rPr>
              <w:t>3.规格:DN20</w:t>
            </w:r>
            <w:r>
              <w:rPr>
                <w:rStyle w:val="38"/>
                <w:snapToGrid w:val="0"/>
                <w:color w:val="000000"/>
                <w:lang w:val="en-US" w:eastAsia="zh-CN" w:bidi="ar"/>
              </w:rPr>
              <w:br w:type="textWrapping"/>
            </w:r>
            <w:r>
              <w:rPr>
                <w:rStyle w:val="38"/>
                <w:snapToGrid w:val="0"/>
                <w:color w:val="000000"/>
                <w:lang w:val="en-US" w:eastAsia="zh-CN" w:bidi="ar"/>
              </w:rPr>
              <w:t>4.配置形式:明装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74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5213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350 </w:t>
            </w:r>
          </w:p>
        </w:tc>
      </w:tr>
      <w:tr w14:paraId="5167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06AD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5555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030412003001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083B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配线</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DD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1.名称:铜芯塑料</w:t>
            </w:r>
            <w:r>
              <w:rPr>
                <w:rStyle w:val="38"/>
                <w:snapToGrid w:val="0"/>
                <w:color w:val="000000"/>
                <w:lang w:val="en-US" w:eastAsia="zh-CN" w:bidi="ar"/>
              </w:rPr>
              <w:br w:type="textWrapping"/>
            </w:r>
            <w:r>
              <w:rPr>
                <w:rStyle w:val="38"/>
                <w:snapToGrid w:val="0"/>
                <w:color w:val="000000"/>
                <w:lang w:val="en-US" w:eastAsia="zh-CN" w:bidi="ar"/>
              </w:rPr>
              <w:t>绝缘电线</w:t>
            </w:r>
            <w:r>
              <w:rPr>
                <w:rStyle w:val="38"/>
                <w:snapToGrid w:val="0"/>
                <w:color w:val="000000"/>
                <w:lang w:val="en-US" w:eastAsia="zh-CN" w:bidi="ar"/>
              </w:rPr>
              <w:br w:type="textWrapping"/>
            </w:r>
            <w:r>
              <w:rPr>
                <w:rStyle w:val="38"/>
                <w:snapToGrid w:val="0"/>
                <w:color w:val="000000"/>
                <w:lang w:val="en-US" w:eastAsia="zh-CN" w:bidi="ar"/>
              </w:rPr>
              <w:t>2.配线形式:穿管</w:t>
            </w:r>
            <w:r>
              <w:rPr>
                <w:rStyle w:val="38"/>
                <w:snapToGrid w:val="0"/>
                <w:color w:val="000000"/>
                <w:lang w:val="en-US" w:eastAsia="zh-CN" w:bidi="ar"/>
              </w:rPr>
              <w:br w:type="textWrapping"/>
            </w:r>
            <w:r>
              <w:rPr>
                <w:rStyle w:val="38"/>
                <w:snapToGrid w:val="0"/>
                <w:color w:val="000000"/>
                <w:lang w:val="en-US" w:eastAsia="zh-CN" w:bidi="ar"/>
              </w:rPr>
              <w:t>3.规格.型号:BV-</w:t>
            </w:r>
            <w:r>
              <w:rPr>
                <w:rStyle w:val="38"/>
                <w:snapToGrid w:val="0"/>
                <w:color w:val="000000"/>
                <w:lang w:val="en-US" w:eastAsia="zh-CN" w:bidi="ar"/>
              </w:rPr>
              <w:br w:type="textWrapping"/>
            </w:r>
            <w:r>
              <w:rPr>
                <w:rStyle w:val="38"/>
                <w:snapToGrid w:val="0"/>
                <w:color w:val="000000"/>
                <w:lang w:val="en-US" w:eastAsia="zh-CN" w:bidi="ar"/>
              </w:rPr>
              <w:t>1 × 1.5mm2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EE3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4D98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350 </w:t>
            </w:r>
          </w:p>
        </w:tc>
      </w:tr>
      <w:tr w14:paraId="31F2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A046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AC38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030402012001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36E2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A型集中电源箱</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928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1.名称:集中电源</w:t>
            </w:r>
            <w:r>
              <w:rPr>
                <w:rStyle w:val="38"/>
                <w:snapToGrid w:val="0"/>
                <w:color w:val="000000"/>
                <w:lang w:val="en-US" w:eastAsia="zh-CN" w:bidi="ar"/>
              </w:rPr>
              <w:br w:type="textWrapping"/>
            </w:r>
            <w:r>
              <w:rPr>
                <w:rStyle w:val="38"/>
                <w:snapToGrid w:val="0"/>
                <w:color w:val="000000"/>
                <w:lang w:val="en-US" w:eastAsia="zh-CN" w:bidi="ar"/>
              </w:rPr>
              <w:t>控制箱</w:t>
            </w:r>
            <w:r>
              <w:rPr>
                <w:rStyle w:val="38"/>
                <w:snapToGrid w:val="0"/>
                <w:color w:val="000000"/>
                <w:lang w:val="en-US" w:eastAsia="zh-CN" w:bidi="ar"/>
              </w:rPr>
              <w:br w:type="textWrapping"/>
            </w:r>
            <w:r>
              <w:rPr>
                <w:rStyle w:val="38"/>
                <w:snapToGrid w:val="0"/>
                <w:color w:val="000000"/>
                <w:lang w:val="en-US" w:eastAsia="zh-CN" w:bidi="ar"/>
              </w:rPr>
              <w:t>2.规格:600*900</w:t>
            </w:r>
            <w:r>
              <w:rPr>
                <w:rStyle w:val="38"/>
                <w:snapToGrid w:val="0"/>
                <w:color w:val="000000"/>
                <w:lang w:val="en-US" w:eastAsia="zh-CN" w:bidi="ar"/>
              </w:rPr>
              <w:br w:type="textWrapping"/>
            </w:r>
            <w:r>
              <w:rPr>
                <w:rStyle w:val="38"/>
                <w:snapToGrid w:val="0"/>
                <w:color w:val="000000"/>
                <w:lang w:val="en-US" w:eastAsia="zh-CN" w:bidi="ar"/>
              </w:rPr>
              <w:t>3. 电压（kV）  :22</w:t>
            </w:r>
            <w:r>
              <w:rPr>
                <w:rStyle w:val="38"/>
                <w:snapToGrid w:val="0"/>
                <w:color w:val="000000"/>
                <w:lang w:val="en-US" w:eastAsia="zh-CN" w:bidi="ar"/>
              </w:rPr>
              <w:br w:type="textWrapping"/>
            </w:r>
            <w:r>
              <w:rPr>
                <w:rStyle w:val="38"/>
                <w:snapToGrid w:val="0"/>
                <w:color w:val="000000"/>
                <w:lang w:val="en-US" w:eastAsia="zh-CN" w:bidi="ar"/>
              </w:rPr>
              <w:t>0v</w:t>
            </w:r>
            <w:r>
              <w:rPr>
                <w:rStyle w:val="38"/>
                <w:snapToGrid w:val="0"/>
                <w:color w:val="000000"/>
                <w:lang w:val="en-US" w:eastAsia="zh-CN" w:bidi="ar"/>
              </w:rPr>
              <w:br w:type="textWrapping"/>
            </w:r>
            <w:r>
              <w:rPr>
                <w:rStyle w:val="38"/>
                <w:snapToGrid w:val="0"/>
                <w:color w:val="000000"/>
                <w:lang w:val="en-US" w:eastAsia="zh-CN" w:bidi="ar"/>
              </w:rPr>
              <w:t>4.安装方式:悬挂</w:t>
            </w:r>
            <w:r>
              <w:rPr>
                <w:rStyle w:val="38"/>
                <w:snapToGrid w:val="0"/>
                <w:color w:val="000000"/>
                <w:lang w:val="en-US" w:eastAsia="zh-CN" w:bidi="ar"/>
              </w:rPr>
              <w:br w:type="textWrapping"/>
            </w:r>
            <w:r>
              <w:rPr>
                <w:rStyle w:val="38"/>
                <w:snapToGrid w:val="0"/>
                <w:color w:val="000000"/>
                <w:lang w:val="en-US" w:eastAsia="zh-CN" w:bidi="ar"/>
              </w:rPr>
              <w:t>墙壁</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3C8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D88F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r>
      <w:tr w14:paraId="0329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F6FD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0139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030911005001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1F90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消防电源监控系统调试</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79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 点数:41点位</w:t>
            </w:r>
            <w:r>
              <w:rPr>
                <w:rStyle w:val="38"/>
                <w:snapToGrid w:val="0"/>
                <w:color w:val="000000"/>
                <w:lang w:val="en-US" w:eastAsia="zh-CN" w:bidi="ar"/>
              </w:rPr>
              <w:br w:type="textWrapping"/>
            </w:r>
            <w:r>
              <w:rPr>
                <w:rStyle w:val="38"/>
                <w:snapToGrid w:val="0"/>
                <w:color w:val="000000"/>
                <w:lang w:val="en-US" w:eastAsia="zh-CN" w:bidi="ar"/>
              </w:rPr>
              <w:t>2.线制:线控</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004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DE2C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r>
      <w:tr w14:paraId="2260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6DC02E">
            <w:pPr>
              <w:jc w:val="left"/>
              <w:rPr>
                <w:rFonts w:hint="default" w:ascii="Arial" w:hAnsi="Arial" w:cs="Arial"/>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13471">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Style w:val="37"/>
                <w:snapToGrid w:val="0"/>
                <w:color w:val="000000"/>
                <w:lang w:val="en-US" w:eastAsia="zh-CN" w:bidi="ar"/>
              </w:rPr>
              <w:t>分部分项工程项目清单计价表</w:t>
            </w:r>
          </w:p>
        </w:tc>
      </w:tr>
      <w:tr w14:paraId="0402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72B0ACD">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工程名称：  汉阴县人民医院七楼空调新风和消防施设安装项目-通风工程 </w:t>
            </w:r>
          </w:p>
        </w:tc>
      </w:tr>
      <w:tr w14:paraId="7B37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3770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4F9A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0A7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项目名称</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3E5A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项目特征描述</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2641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计量</w:t>
            </w:r>
            <w:r>
              <w:rPr>
                <w:rStyle w:val="38"/>
                <w:snapToGrid w:val="0"/>
                <w:color w:val="000000"/>
                <w:lang w:val="en-US" w:eastAsia="zh-CN" w:bidi="ar"/>
              </w:rPr>
              <w:br w:type="textWrapping"/>
            </w:r>
            <w:r>
              <w:rPr>
                <w:rStyle w:val="38"/>
                <w:snapToGrid w:val="0"/>
                <w:color w:val="00000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E66B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工程数量</w:t>
            </w:r>
          </w:p>
        </w:tc>
      </w:tr>
      <w:tr w14:paraId="6A91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E617">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D219">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2C831">
            <w:pPr>
              <w:jc w:val="left"/>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4EF3">
            <w:pPr>
              <w:jc w:val="left"/>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7E0F6">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4B21">
            <w:pPr>
              <w:jc w:val="left"/>
              <w:rPr>
                <w:rFonts w:hint="eastAsia" w:ascii="微软雅黑" w:hAnsi="微软雅黑" w:eastAsia="微软雅黑" w:cs="微软雅黑"/>
                <w:i w:val="0"/>
                <w:iCs w:val="0"/>
                <w:color w:val="000000"/>
                <w:sz w:val="18"/>
                <w:szCs w:val="18"/>
                <w:u w:val="none"/>
              </w:rPr>
            </w:pPr>
          </w:p>
        </w:tc>
      </w:tr>
      <w:tr w14:paraId="5A30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6F5C59">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7960E5">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9562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通风工程</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0DB42F3">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1B331534">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A3228C">
            <w:pPr>
              <w:jc w:val="left"/>
              <w:rPr>
                <w:rFonts w:hint="default" w:ascii="Arial" w:hAnsi="Arial" w:cs="Arial"/>
                <w:i w:val="0"/>
                <w:iCs w:val="0"/>
                <w:color w:val="000000"/>
                <w:sz w:val="22"/>
                <w:szCs w:val="22"/>
                <w:u w:val="none"/>
              </w:rPr>
            </w:pPr>
          </w:p>
        </w:tc>
      </w:tr>
      <w:tr w14:paraId="06BE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DC44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0C62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030902001001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2F63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碳钢通风管道制作安</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[项目特征]</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1.材质:镀锌钢板</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2.形状:矩形</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3.周长:周长：  4000以</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4.板材厚度:0.75mm</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5.接口形式:咬口</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6.风管附件 、支架设</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计要求：  支架除锈后</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刷红丹防锈漆2道 ，  调</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和漆2道</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[工作内容]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1.风管 、管件 、法兰</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、零件 、支吊架制作</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2.弯头导流叶片制作</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、安装3.风管 、法兰</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、法兰加固框 、支吊</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架 、保护层除锈 、刷</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油</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676956EC">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98B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CA67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22 </w:t>
            </w:r>
          </w:p>
        </w:tc>
      </w:tr>
      <w:tr w14:paraId="1432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5A5A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B715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030903001001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3ACF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碳钢调节阀制作安装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[项目特征]</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1.类型 :280 °C排烟防火阀      （常开）</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2.规格 : 1600*800</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 除锈 、刷油 、防腐、绝热及保护层设计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要求:除锈后刷红丹防锈漆2道 ，  调和漆2道</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[工作内容]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1.风阀安装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2.风阀执行机构安装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3.支架制作 、安装、除锈 、刷油</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54BACFA6">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356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76E6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r>
      <w:tr w14:paraId="1781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AFBA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E7A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CB001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4F65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抗震支架</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[项目特征]</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1.名称:抗震支架</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2.规格:BXK_F-1000*400-T</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3.预埋件材质及规格 :满足设计及验收要求</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[工作内容]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1.制作 、安装</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0494704">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B9A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7F5E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 </w:t>
            </w:r>
          </w:p>
        </w:tc>
      </w:tr>
      <w:tr w14:paraId="50BE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4B1C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E486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030903011001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40C6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铝及铝合金风口散流器制作安装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[项目特征]</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1.类型:单层百叶风口</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2.规格:900*600</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[工作内容]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1.风口安装</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B15F24A">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4FB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48F7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r>
      <w:tr w14:paraId="7C3F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C87D0A">
            <w:pPr>
              <w:jc w:val="left"/>
              <w:rPr>
                <w:rFonts w:hint="default" w:ascii="Arial" w:hAnsi="Arial" w:cs="Arial"/>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732D6">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Style w:val="37"/>
                <w:snapToGrid w:val="0"/>
                <w:color w:val="000000"/>
                <w:lang w:val="en-US" w:eastAsia="zh-CN" w:bidi="ar"/>
              </w:rPr>
              <w:t>分部分项工程项目清单计价表</w:t>
            </w:r>
          </w:p>
        </w:tc>
      </w:tr>
      <w:tr w14:paraId="003A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CDBE60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工程名称：  汉阴县人民医院七楼空调新风和消防施设安装项目-消防工程</w:t>
            </w:r>
          </w:p>
        </w:tc>
      </w:tr>
      <w:tr w14:paraId="2DC0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7297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6B23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67A1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项目名称</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2ADF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项目特征描述</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0F3D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计量</w:t>
            </w:r>
            <w:r>
              <w:rPr>
                <w:rStyle w:val="38"/>
                <w:snapToGrid w:val="0"/>
                <w:color w:val="000000"/>
                <w:lang w:val="en-US" w:eastAsia="zh-CN" w:bidi="ar"/>
              </w:rPr>
              <w:br w:type="textWrapping"/>
            </w:r>
            <w:r>
              <w:rPr>
                <w:rStyle w:val="38"/>
                <w:snapToGrid w:val="0"/>
                <w:color w:val="00000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AD4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工程数量</w:t>
            </w:r>
          </w:p>
        </w:tc>
      </w:tr>
      <w:tr w14:paraId="234A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8DA34">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2B80">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257B">
            <w:pPr>
              <w:jc w:val="left"/>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99188">
            <w:pPr>
              <w:jc w:val="left"/>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6817">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D652">
            <w:pPr>
              <w:jc w:val="left"/>
              <w:rPr>
                <w:rFonts w:hint="eastAsia" w:ascii="微软雅黑" w:hAnsi="微软雅黑" w:eastAsia="微软雅黑" w:cs="微软雅黑"/>
                <w:i w:val="0"/>
                <w:iCs w:val="0"/>
                <w:color w:val="000000"/>
                <w:sz w:val="18"/>
                <w:szCs w:val="18"/>
                <w:u w:val="none"/>
              </w:rPr>
            </w:pPr>
          </w:p>
        </w:tc>
      </w:tr>
      <w:tr w14:paraId="010E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F36EE1">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E732D7">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8AD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系统调试</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03B80E9">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0CE44A14">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25AC91">
            <w:pPr>
              <w:jc w:val="left"/>
              <w:rPr>
                <w:rFonts w:hint="default" w:ascii="Arial" w:hAnsi="Arial" w:cs="Arial"/>
                <w:i w:val="0"/>
                <w:iCs w:val="0"/>
                <w:color w:val="000000"/>
                <w:sz w:val="22"/>
                <w:szCs w:val="22"/>
                <w:u w:val="none"/>
              </w:rPr>
            </w:pPr>
          </w:p>
        </w:tc>
      </w:tr>
      <w:tr w14:paraId="2027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1D22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1C89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030911008001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9CEE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水灭火控制装置调试</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1C86F3F">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F78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AD5A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87 </w:t>
            </w:r>
          </w:p>
        </w:tc>
      </w:tr>
      <w:tr w14:paraId="05B3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EC8114">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042031">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29F8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喷淋工程</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0C43D40">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530EAA58">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7310DC">
            <w:pPr>
              <w:jc w:val="left"/>
              <w:rPr>
                <w:rFonts w:hint="default" w:ascii="Arial" w:hAnsi="Arial" w:cs="Arial"/>
                <w:i w:val="0"/>
                <w:iCs w:val="0"/>
                <w:color w:val="000000"/>
                <w:sz w:val="22"/>
                <w:szCs w:val="22"/>
                <w:u w:val="none"/>
              </w:rPr>
            </w:pPr>
          </w:p>
        </w:tc>
      </w:tr>
      <w:tr w14:paraId="760F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18A2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E70D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011712001001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8528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管道拆除</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AC3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1.管道种类 、材</w:t>
            </w:r>
            <w:r>
              <w:rPr>
                <w:rStyle w:val="38"/>
                <w:snapToGrid w:val="0"/>
                <w:color w:val="000000"/>
                <w:lang w:val="en-US" w:eastAsia="zh-CN" w:bidi="ar"/>
              </w:rPr>
              <w:br w:type="textWrapping"/>
            </w:r>
            <w:r>
              <w:rPr>
                <w:rStyle w:val="38"/>
                <w:snapToGrid w:val="0"/>
                <w:color w:val="000000"/>
                <w:lang w:val="en-US" w:eastAsia="zh-CN" w:bidi="ar"/>
              </w:rPr>
              <w:t>质:喷淋管道</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497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E2A6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210 </w:t>
            </w:r>
          </w:p>
        </w:tc>
      </w:tr>
      <w:tr w14:paraId="694E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33A4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CFB5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030901005001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C22F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直立型喷头</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97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1.名称:闭式玻璃</w:t>
            </w:r>
            <w:r>
              <w:rPr>
                <w:rStyle w:val="38"/>
                <w:snapToGrid w:val="0"/>
                <w:color w:val="000000"/>
                <w:lang w:val="en-US" w:eastAsia="zh-CN" w:bidi="ar"/>
              </w:rPr>
              <w:br w:type="textWrapping"/>
            </w:r>
            <w:r>
              <w:rPr>
                <w:rStyle w:val="38"/>
                <w:snapToGrid w:val="0"/>
                <w:color w:val="000000"/>
                <w:lang w:val="en-US" w:eastAsia="zh-CN" w:bidi="ar"/>
              </w:rPr>
              <w:t>球喷头（无吊顶</w:t>
            </w:r>
            <w:r>
              <w:rPr>
                <w:rStyle w:val="38"/>
                <w:snapToGrid w:val="0"/>
                <w:color w:val="000000"/>
                <w:lang w:val="en-US" w:eastAsia="zh-CN" w:bidi="ar"/>
              </w:rPr>
              <w:br w:type="textWrapping"/>
            </w:r>
            <w:r>
              <w:rPr>
                <w:rStyle w:val="38"/>
                <w:snapToGrid w:val="0"/>
                <w:color w:val="000000"/>
                <w:lang w:val="en-US" w:eastAsia="zh-CN" w:bidi="ar"/>
              </w:rPr>
              <w:t>超高)</w:t>
            </w:r>
            <w:r>
              <w:rPr>
                <w:rStyle w:val="38"/>
                <w:snapToGrid w:val="0"/>
                <w:color w:val="000000"/>
                <w:lang w:val="en-US" w:eastAsia="zh-CN" w:bidi="ar"/>
              </w:rPr>
              <w:br w:type="textWrapping"/>
            </w:r>
            <w:r>
              <w:rPr>
                <w:rStyle w:val="38"/>
                <w:snapToGrid w:val="0"/>
                <w:color w:val="000000"/>
                <w:lang w:val="en-US" w:eastAsia="zh-CN" w:bidi="ar"/>
              </w:rPr>
              <w:t>2.规格:SZTD-15</w:t>
            </w:r>
            <w:r>
              <w:rPr>
                <w:rStyle w:val="38"/>
                <w:snapToGrid w:val="0"/>
                <w:color w:val="000000"/>
                <w:lang w:val="en-US" w:eastAsia="zh-CN" w:bidi="ar"/>
              </w:rPr>
              <w:br w:type="textWrapping"/>
            </w:r>
            <w:r>
              <w:rPr>
                <w:rStyle w:val="38"/>
                <w:snapToGrid w:val="0"/>
                <w:color w:val="000000"/>
                <w:lang w:val="en-US" w:eastAsia="zh-CN" w:bidi="ar"/>
              </w:rPr>
              <w:t>A/68  DN15</w:t>
            </w:r>
            <w:r>
              <w:rPr>
                <w:rStyle w:val="38"/>
                <w:snapToGrid w:val="0"/>
                <w:color w:val="000000"/>
                <w:lang w:val="en-US" w:eastAsia="zh-CN" w:bidi="ar"/>
              </w:rPr>
              <w:br w:type="textWrapping"/>
            </w:r>
            <w:r>
              <w:rPr>
                <w:rStyle w:val="38"/>
                <w:snapToGrid w:val="0"/>
                <w:color w:val="000000"/>
                <w:lang w:val="en-US" w:eastAsia="zh-CN" w:bidi="ar"/>
              </w:rPr>
              <w:t>[工程内容]</w:t>
            </w:r>
            <w:r>
              <w:rPr>
                <w:rStyle w:val="38"/>
                <w:snapToGrid w:val="0"/>
                <w:color w:val="000000"/>
                <w:lang w:val="en-US" w:eastAsia="zh-CN" w:bidi="ar"/>
              </w:rPr>
              <w:br w:type="textWrapping"/>
            </w:r>
            <w:r>
              <w:rPr>
                <w:rStyle w:val="38"/>
                <w:snapToGrid w:val="0"/>
                <w:color w:val="000000"/>
                <w:lang w:val="en-US" w:eastAsia="zh-CN" w:bidi="ar"/>
              </w:rPr>
              <w:t>1.安装</w:t>
            </w:r>
            <w:r>
              <w:rPr>
                <w:rStyle w:val="38"/>
                <w:snapToGrid w:val="0"/>
                <w:color w:val="000000"/>
                <w:lang w:val="en-US" w:eastAsia="zh-CN" w:bidi="ar"/>
              </w:rPr>
              <w:br w:type="textWrapping"/>
            </w:r>
            <w:r>
              <w:rPr>
                <w:rStyle w:val="38"/>
                <w:snapToGrid w:val="0"/>
                <w:color w:val="000000"/>
                <w:lang w:val="en-US" w:eastAsia="zh-CN" w:bidi="ar"/>
              </w:rPr>
              <w:t>2.密封性试验</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BE1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9C25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87 </w:t>
            </w:r>
          </w:p>
        </w:tc>
      </w:tr>
      <w:tr w14:paraId="04F2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748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7CFC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030901001001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5A1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水喷淋镀锌钢管</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FF4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1.安装部位:室内</w:t>
            </w:r>
            <w:r>
              <w:rPr>
                <w:rStyle w:val="38"/>
                <w:snapToGrid w:val="0"/>
                <w:color w:val="000000"/>
                <w:lang w:val="en-US" w:eastAsia="zh-CN" w:bidi="ar"/>
              </w:rPr>
              <w:br w:type="textWrapping"/>
            </w:r>
            <w:r>
              <w:rPr>
                <w:rStyle w:val="38"/>
                <w:snapToGrid w:val="0"/>
                <w:color w:val="000000"/>
                <w:lang w:val="en-US" w:eastAsia="zh-CN" w:bidi="ar"/>
              </w:rPr>
              <w:t>2.材质 : 内外热镀</w:t>
            </w:r>
            <w:r>
              <w:rPr>
                <w:rStyle w:val="38"/>
                <w:snapToGrid w:val="0"/>
                <w:color w:val="000000"/>
                <w:lang w:val="en-US" w:eastAsia="zh-CN" w:bidi="ar"/>
              </w:rPr>
              <w:br w:type="textWrapping"/>
            </w:r>
            <w:r>
              <w:rPr>
                <w:rStyle w:val="38"/>
                <w:snapToGrid w:val="0"/>
                <w:color w:val="000000"/>
                <w:lang w:val="en-US" w:eastAsia="zh-CN" w:bidi="ar"/>
              </w:rPr>
              <w:t>锌钢管</w:t>
            </w:r>
            <w:r>
              <w:rPr>
                <w:rStyle w:val="38"/>
                <w:snapToGrid w:val="0"/>
                <w:color w:val="000000"/>
                <w:lang w:val="en-US" w:eastAsia="zh-CN" w:bidi="ar"/>
              </w:rPr>
              <w:br w:type="textWrapping"/>
            </w:r>
            <w:r>
              <w:rPr>
                <w:rStyle w:val="38"/>
                <w:snapToGrid w:val="0"/>
                <w:color w:val="000000"/>
                <w:lang w:val="en-US" w:eastAsia="zh-CN" w:bidi="ar"/>
              </w:rPr>
              <w:t>3.规格:DN25</w:t>
            </w:r>
            <w:r>
              <w:rPr>
                <w:rStyle w:val="38"/>
                <w:snapToGrid w:val="0"/>
                <w:color w:val="000000"/>
                <w:lang w:val="en-US" w:eastAsia="zh-CN" w:bidi="ar"/>
              </w:rPr>
              <w:br w:type="textWrapping"/>
            </w:r>
            <w:r>
              <w:rPr>
                <w:rStyle w:val="38"/>
                <w:snapToGrid w:val="0"/>
                <w:color w:val="000000"/>
                <w:lang w:val="en-US" w:eastAsia="zh-CN" w:bidi="ar"/>
              </w:rPr>
              <w:t>4.连接形式:丝扣</w:t>
            </w:r>
            <w:r>
              <w:rPr>
                <w:rStyle w:val="38"/>
                <w:snapToGrid w:val="0"/>
                <w:color w:val="000000"/>
                <w:lang w:val="en-US" w:eastAsia="zh-CN" w:bidi="ar"/>
              </w:rPr>
              <w:br w:type="textWrapping"/>
            </w:r>
            <w:r>
              <w:rPr>
                <w:rStyle w:val="38"/>
                <w:snapToGrid w:val="0"/>
                <w:color w:val="000000"/>
                <w:lang w:val="en-US" w:eastAsia="zh-CN" w:bidi="ar"/>
              </w:rPr>
              <w:t>连接</w:t>
            </w:r>
            <w:r>
              <w:rPr>
                <w:rStyle w:val="38"/>
                <w:snapToGrid w:val="0"/>
                <w:color w:val="000000"/>
                <w:lang w:val="en-US" w:eastAsia="zh-CN" w:bidi="ar"/>
              </w:rPr>
              <w:br w:type="textWrapping"/>
            </w:r>
            <w:r>
              <w:rPr>
                <w:rStyle w:val="38"/>
                <w:snapToGrid w:val="0"/>
                <w:color w:val="000000"/>
                <w:lang w:val="en-US" w:eastAsia="zh-CN" w:bidi="ar"/>
              </w:rPr>
              <w:t>5.刷油 、防腐设</w:t>
            </w:r>
            <w:r>
              <w:rPr>
                <w:rStyle w:val="38"/>
                <w:snapToGrid w:val="0"/>
                <w:color w:val="000000"/>
                <w:lang w:val="en-US" w:eastAsia="zh-CN" w:bidi="ar"/>
              </w:rPr>
              <w:br w:type="textWrapping"/>
            </w:r>
            <w:r>
              <w:rPr>
                <w:rStyle w:val="38"/>
                <w:snapToGrid w:val="0"/>
                <w:color w:val="000000"/>
                <w:lang w:val="en-US" w:eastAsia="zh-CN" w:bidi="ar"/>
              </w:rPr>
              <w:t>计要求 : 自喷系统</w:t>
            </w:r>
            <w:r>
              <w:rPr>
                <w:rStyle w:val="38"/>
                <w:snapToGrid w:val="0"/>
                <w:color w:val="000000"/>
                <w:lang w:val="en-US" w:eastAsia="zh-CN" w:bidi="ar"/>
              </w:rPr>
              <w:br w:type="textWrapping"/>
            </w:r>
            <w:r>
              <w:rPr>
                <w:rStyle w:val="38"/>
                <w:snapToGrid w:val="0"/>
                <w:color w:val="000000"/>
                <w:lang w:val="en-US" w:eastAsia="zh-CN" w:bidi="ar"/>
              </w:rPr>
              <w:t>管道外壁刷浅红</w:t>
            </w:r>
            <w:r>
              <w:rPr>
                <w:rStyle w:val="38"/>
                <w:snapToGrid w:val="0"/>
                <w:color w:val="000000"/>
                <w:lang w:val="en-US" w:eastAsia="zh-CN" w:bidi="ar"/>
              </w:rPr>
              <w:br w:type="textWrapping"/>
            </w:r>
            <w:r>
              <w:rPr>
                <w:rStyle w:val="38"/>
                <w:snapToGrid w:val="0"/>
                <w:color w:val="000000"/>
                <w:lang w:val="en-US" w:eastAsia="zh-CN" w:bidi="ar"/>
              </w:rPr>
              <w:t>色调和漆两道</w:t>
            </w:r>
            <w:r>
              <w:rPr>
                <w:rStyle w:val="38"/>
                <w:snapToGrid w:val="0"/>
                <w:color w:val="000000"/>
                <w:lang w:val="en-US" w:eastAsia="zh-CN" w:bidi="ar"/>
              </w:rPr>
              <w:br w:type="textWrapping"/>
            </w:r>
            <w:r>
              <w:rPr>
                <w:rStyle w:val="38"/>
                <w:snapToGrid w:val="0"/>
                <w:color w:val="000000"/>
                <w:lang w:val="en-US" w:eastAsia="zh-CN" w:bidi="ar"/>
              </w:rPr>
              <w:t>[工程内容]</w:t>
            </w:r>
            <w:r>
              <w:rPr>
                <w:rStyle w:val="38"/>
                <w:snapToGrid w:val="0"/>
                <w:color w:val="000000"/>
                <w:lang w:val="en-US" w:eastAsia="zh-CN" w:bidi="ar"/>
              </w:rPr>
              <w:br w:type="textWrapping"/>
            </w:r>
            <w:r>
              <w:rPr>
                <w:rStyle w:val="38"/>
                <w:snapToGrid w:val="0"/>
                <w:color w:val="000000"/>
                <w:lang w:val="en-US" w:eastAsia="zh-CN" w:bidi="ar"/>
              </w:rPr>
              <w:t>1.管道及管件安</w:t>
            </w:r>
            <w:r>
              <w:rPr>
                <w:rStyle w:val="38"/>
                <w:snapToGrid w:val="0"/>
                <w:color w:val="000000"/>
                <w:lang w:val="en-US" w:eastAsia="zh-CN" w:bidi="ar"/>
              </w:rPr>
              <w:br w:type="textWrapping"/>
            </w:r>
            <w:r>
              <w:rPr>
                <w:rStyle w:val="38"/>
                <w:snapToGrid w:val="0"/>
                <w:color w:val="000000"/>
                <w:lang w:val="en-US" w:eastAsia="zh-CN" w:bidi="ar"/>
              </w:rPr>
              <w:t>装</w:t>
            </w:r>
            <w:r>
              <w:rPr>
                <w:rStyle w:val="38"/>
                <w:snapToGrid w:val="0"/>
                <w:color w:val="000000"/>
                <w:lang w:val="en-US" w:eastAsia="zh-CN" w:bidi="ar"/>
              </w:rPr>
              <w:br w:type="textWrapping"/>
            </w:r>
            <w:r>
              <w:rPr>
                <w:rStyle w:val="38"/>
                <w:snapToGrid w:val="0"/>
                <w:color w:val="000000"/>
                <w:lang w:val="en-US" w:eastAsia="zh-CN" w:bidi="ar"/>
              </w:rPr>
              <w:t>2.管道刷油</w:t>
            </w:r>
            <w:r>
              <w:rPr>
                <w:rStyle w:val="38"/>
                <w:snapToGrid w:val="0"/>
                <w:color w:val="000000"/>
                <w:lang w:val="en-US" w:eastAsia="zh-CN" w:bidi="ar"/>
              </w:rPr>
              <w:br w:type="textWrapping"/>
            </w:r>
            <w:r>
              <w:rPr>
                <w:rStyle w:val="38"/>
                <w:snapToGrid w:val="0"/>
                <w:color w:val="000000"/>
                <w:lang w:val="en-US" w:eastAsia="zh-CN" w:bidi="ar"/>
              </w:rPr>
              <w:t>3.管网水冲洗</w:t>
            </w:r>
            <w:r>
              <w:rPr>
                <w:rStyle w:val="38"/>
                <w:snapToGrid w:val="0"/>
                <w:color w:val="000000"/>
                <w:lang w:val="en-US" w:eastAsia="zh-CN" w:bidi="ar"/>
              </w:rPr>
              <w:br w:type="textWrapping"/>
            </w:r>
            <w:r>
              <w:rPr>
                <w:rStyle w:val="38"/>
                <w:snapToGrid w:val="0"/>
                <w:color w:val="000000"/>
                <w:lang w:val="en-US" w:eastAsia="zh-CN" w:bidi="ar"/>
              </w:rPr>
              <w:t>4.水压试验</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14E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8F5F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160 </w:t>
            </w:r>
          </w:p>
        </w:tc>
      </w:tr>
      <w:tr w14:paraId="0C54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B347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54C1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030901001002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1F9B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喷淋管道</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420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水喷淋镀锌钢管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[项目特征]</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1.安装部位:室内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2.材质 : 内外热镀锌钢管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3.规格:DN32</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4.连接形式:丝扣连接</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5.刷油 、防腐设计要求 : 自喷系统管道外壁刷浅红色调和漆两道</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[工程内容]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1.管道及管件安装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2.管道刷油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3.管网水冲洗</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4.水压试验</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9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93CE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105 </w:t>
            </w:r>
          </w:p>
        </w:tc>
      </w:tr>
      <w:tr w14:paraId="18E6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F289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D00C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030901001003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816F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喷淋管道</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B30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水喷淋镀锌钢管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[项目特征]</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1.安装部位:室内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2.材质 : 内外热镀锌钢管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3.规格:DN40</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4.连接形式:丝扣连接</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5.刷油 、防腐设</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计要求 : 自喷系统管道外壁刷浅红色调和漆两道</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[工程内容]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1.管道及管件安装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2.管道刷油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3.管网水冲洗</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4.水压试验</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F1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CDDD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65 </w:t>
            </w:r>
          </w:p>
        </w:tc>
      </w:tr>
      <w:tr w14:paraId="09FA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8A47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8845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030901001004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718C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喷淋管道</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7AA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水喷淋镀锌钢管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[项目特征]</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1.安装部位:室内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2.材质 : 内外热镀锌钢管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3.规格:DN50</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4.连接形式:丝扣连接</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5.刷油 、防腐设计要求 : 自喷系统管道外壁刷浅红色调和漆两道</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[工程内容]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1.管道及管件安装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2.管道刷油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3.管网水冲洗</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4.水压试验</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0E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9679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35 </w:t>
            </w:r>
          </w:p>
        </w:tc>
      </w:tr>
      <w:tr w14:paraId="7EE0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AD0F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3770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030901001005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1A92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喷淋管道</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7B0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水喷淋镀锌钢管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[项目特征]</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1.安装部位:室内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2.材质 : 内外热镀锌钢管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3.规格:DN65</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4.连接形式:沟槽卡箍连接</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5.刷油 、防腐设计要求 : 自喷系统管道外壁刷浅红色调和漆两道</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[工程内容]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1.管道及管件安装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2.管道刷油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3.管网水冲洗</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4.水压试验</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D78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D240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45 </w:t>
            </w:r>
          </w:p>
        </w:tc>
      </w:tr>
      <w:tr w14:paraId="3FEE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C85200">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D2F35D">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FC6B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消防工程</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52ADD4C3">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7C393C17">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5FD468">
            <w:pPr>
              <w:jc w:val="left"/>
              <w:rPr>
                <w:rFonts w:hint="default" w:ascii="Arial" w:hAnsi="Arial" w:cs="Arial"/>
                <w:i w:val="0"/>
                <w:iCs w:val="0"/>
                <w:color w:val="000000"/>
                <w:sz w:val="22"/>
                <w:szCs w:val="22"/>
                <w:u w:val="none"/>
              </w:rPr>
            </w:pPr>
          </w:p>
        </w:tc>
      </w:tr>
      <w:tr w14:paraId="6D0E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AA45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4B65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011714002001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1029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柜体拆除</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D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1.柜体材质:镀锌钢板</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2.柜体尺寸:900*</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1800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4AF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8551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6 </w:t>
            </w:r>
          </w:p>
        </w:tc>
      </w:tr>
      <w:tr w14:paraId="69A5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D009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20DE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030901002001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2D25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消火栓管道</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0DF2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消火栓镀锌钢管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[项目特征]</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1.安装部位（室内 、外）  :室内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2.材质 : 内外壁热浸镀锌钢管</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3.规格:DN65</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4.连接形式:卡箍连接</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5.刷油 、防腐设计要求:管道外壁刷深红色调和漆两道或红色色环,并喷涂文字标注水流方向。</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6.套管形式 、材质 、规格：  钢套管DN100</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[工作内容]</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1.管道及管件安装</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2.管道刷油 、保温</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3.管网水冲洗</w:t>
            </w:r>
            <w:r>
              <w:rPr>
                <w:rFonts w:hint="eastAsia" w:ascii="微软雅黑" w:hAnsi="微软雅黑" w:eastAsia="微软雅黑" w:cs="微软雅黑"/>
                <w:i w:val="0"/>
                <w:iCs w:val="0"/>
                <w:snapToGrid w:val="0"/>
                <w:color w:val="000000"/>
                <w:kern w:val="0"/>
                <w:sz w:val="18"/>
                <w:szCs w:val="18"/>
                <w:u w:val="none"/>
                <w:lang w:val="en-US" w:eastAsia="zh-CN" w:bidi="ar"/>
              </w:rPr>
              <w:br w:type="textWrapping"/>
            </w:r>
            <w:r>
              <w:rPr>
                <w:rFonts w:hint="eastAsia" w:ascii="微软雅黑" w:hAnsi="微软雅黑" w:eastAsia="微软雅黑" w:cs="微软雅黑"/>
                <w:i w:val="0"/>
                <w:iCs w:val="0"/>
                <w:snapToGrid w:val="0"/>
                <w:color w:val="000000"/>
                <w:kern w:val="0"/>
                <w:sz w:val="18"/>
                <w:szCs w:val="18"/>
                <w:u w:val="none"/>
                <w:lang w:val="en-US" w:eastAsia="zh-CN" w:bidi="ar"/>
              </w:rPr>
              <w:t>4.水压试验</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FFBE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33CE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36 </w:t>
            </w:r>
          </w:p>
        </w:tc>
      </w:tr>
      <w:tr w14:paraId="5840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7736">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434B3">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3C907">
            <w:pPr>
              <w:jc w:val="left"/>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C194">
            <w:pPr>
              <w:jc w:val="left"/>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354E2">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300C">
            <w:pPr>
              <w:jc w:val="left"/>
              <w:rPr>
                <w:rFonts w:hint="eastAsia" w:ascii="微软雅黑" w:hAnsi="微软雅黑" w:eastAsia="微软雅黑" w:cs="微软雅黑"/>
                <w:i w:val="0"/>
                <w:iCs w:val="0"/>
                <w:color w:val="000000"/>
                <w:sz w:val="18"/>
                <w:szCs w:val="18"/>
                <w:u w:val="none"/>
              </w:rPr>
            </w:pPr>
          </w:p>
        </w:tc>
      </w:tr>
      <w:tr w14:paraId="5A73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10B3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F4F8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030901012001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3A4D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室内消火栓</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5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消火栓</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1.安装部位:室内</w:t>
            </w:r>
            <w:r>
              <w:rPr>
                <w:rStyle w:val="38"/>
                <w:snapToGrid w:val="0"/>
                <w:color w:val="000000"/>
                <w:lang w:val="en-US" w:eastAsia="zh-CN" w:bidi="ar"/>
              </w:rPr>
              <w:br w:type="textWrapping"/>
            </w:r>
            <w:r>
              <w:rPr>
                <w:rStyle w:val="38"/>
                <w:snapToGrid w:val="0"/>
                <w:color w:val="000000"/>
                <w:lang w:val="en-US" w:eastAsia="zh-CN" w:bidi="ar"/>
              </w:rPr>
              <w:t>2.名称:减压稳压</w:t>
            </w:r>
            <w:r>
              <w:rPr>
                <w:rStyle w:val="38"/>
                <w:snapToGrid w:val="0"/>
                <w:color w:val="000000"/>
                <w:lang w:val="en-US" w:eastAsia="zh-CN" w:bidi="ar"/>
              </w:rPr>
              <w:br w:type="textWrapping"/>
            </w:r>
            <w:r>
              <w:rPr>
                <w:rStyle w:val="38"/>
                <w:snapToGrid w:val="0"/>
                <w:color w:val="000000"/>
                <w:lang w:val="en-US" w:eastAsia="zh-CN" w:bidi="ar"/>
              </w:rPr>
              <w:t>消火栓</w:t>
            </w:r>
            <w:r>
              <w:rPr>
                <w:rStyle w:val="38"/>
                <w:snapToGrid w:val="0"/>
                <w:color w:val="000000"/>
                <w:lang w:val="en-US" w:eastAsia="zh-CN" w:bidi="ar"/>
              </w:rPr>
              <w:br w:type="textWrapping"/>
            </w:r>
            <w:r>
              <w:rPr>
                <w:rStyle w:val="38"/>
                <w:snapToGrid w:val="0"/>
                <w:color w:val="000000"/>
                <w:lang w:val="en-US" w:eastAsia="zh-CN" w:bidi="ar"/>
              </w:rPr>
              <w:t>3.参数:消防箱均</w:t>
            </w:r>
            <w:r>
              <w:rPr>
                <w:rStyle w:val="38"/>
                <w:snapToGrid w:val="0"/>
                <w:color w:val="000000"/>
                <w:lang w:val="en-US" w:eastAsia="zh-CN" w:bidi="ar"/>
              </w:rPr>
              <w:br w:type="textWrapping"/>
            </w:r>
            <w:r>
              <w:rPr>
                <w:rStyle w:val="38"/>
                <w:snapToGrid w:val="0"/>
                <w:color w:val="000000"/>
                <w:lang w:val="en-US" w:eastAsia="zh-CN" w:bidi="ar"/>
              </w:rPr>
              <w:t>采用立柜式 。消</w:t>
            </w:r>
            <w:r>
              <w:rPr>
                <w:rStyle w:val="38"/>
                <w:snapToGrid w:val="0"/>
                <w:color w:val="000000"/>
                <w:lang w:val="en-US" w:eastAsia="zh-CN" w:bidi="ar"/>
              </w:rPr>
              <w:br w:type="textWrapping"/>
            </w:r>
            <w:r>
              <w:rPr>
                <w:rStyle w:val="38"/>
                <w:snapToGrid w:val="0"/>
                <w:color w:val="000000"/>
                <w:lang w:val="en-US" w:eastAsia="zh-CN" w:bidi="ar"/>
              </w:rPr>
              <w:t>防箱选用带灭火</w:t>
            </w:r>
            <w:r>
              <w:rPr>
                <w:rStyle w:val="38"/>
                <w:snapToGrid w:val="0"/>
                <w:color w:val="000000"/>
                <w:lang w:val="en-US" w:eastAsia="zh-CN" w:bidi="ar"/>
              </w:rPr>
              <w:br w:type="textWrapping"/>
            </w:r>
            <w:r>
              <w:rPr>
                <w:rStyle w:val="38"/>
                <w:snapToGrid w:val="0"/>
                <w:color w:val="000000"/>
                <w:lang w:val="en-US" w:eastAsia="zh-CN" w:bidi="ar"/>
              </w:rPr>
              <w:t>器柜式消防箱,型</w:t>
            </w:r>
            <w:r>
              <w:rPr>
                <w:rStyle w:val="38"/>
                <w:snapToGrid w:val="0"/>
                <w:color w:val="000000"/>
                <w:lang w:val="en-US" w:eastAsia="zh-CN" w:bidi="ar"/>
              </w:rPr>
              <w:br w:type="textWrapping"/>
            </w:r>
            <w:r>
              <w:rPr>
                <w:rStyle w:val="38"/>
                <w:snapToGrid w:val="0"/>
                <w:color w:val="000000"/>
                <w:lang w:val="en-US" w:eastAsia="zh-CN" w:bidi="ar"/>
              </w:rPr>
              <w:t>号为SG18E65Z-J</w:t>
            </w:r>
            <w:r>
              <w:rPr>
                <w:rStyle w:val="38"/>
                <w:snapToGrid w:val="0"/>
                <w:color w:val="000000"/>
                <w:lang w:val="en-US" w:eastAsia="zh-CN" w:bidi="ar"/>
              </w:rPr>
              <w:br w:type="textWrapping"/>
            </w:r>
            <w:r>
              <w:rPr>
                <w:rStyle w:val="38"/>
                <w:snapToGrid w:val="0"/>
                <w:color w:val="000000"/>
                <w:lang w:val="en-US" w:eastAsia="zh-CN" w:bidi="ar"/>
              </w:rPr>
              <w:t>；  减压稳压消火</w:t>
            </w:r>
            <w:r>
              <w:rPr>
                <w:rStyle w:val="38"/>
                <w:snapToGrid w:val="0"/>
                <w:color w:val="000000"/>
                <w:lang w:val="en-US" w:eastAsia="zh-CN" w:bidi="ar"/>
              </w:rPr>
              <w:br w:type="textWrapping"/>
            </w:r>
            <w:r>
              <w:rPr>
                <w:rStyle w:val="38"/>
                <w:snapToGrid w:val="0"/>
                <w:color w:val="000000"/>
                <w:lang w:val="en-US" w:eastAsia="zh-CN" w:bidi="ar"/>
              </w:rPr>
              <w:t>栓采用SNW65-Ⅲ</w:t>
            </w:r>
            <w:r>
              <w:rPr>
                <w:rStyle w:val="38"/>
                <w:snapToGrid w:val="0"/>
                <w:color w:val="000000"/>
                <w:lang w:val="en-US" w:eastAsia="zh-CN" w:bidi="ar"/>
              </w:rPr>
              <w:br w:type="textWrapping"/>
            </w:r>
            <w:r>
              <w:rPr>
                <w:rStyle w:val="38"/>
                <w:snapToGrid w:val="0"/>
                <w:color w:val="000000"/>
                <w:lang w:val="en-US" w:eastAsia="zh-CN" w:bidi="ar"/>
              </w:rPr>
              <w:t>型,详见国标15S2</w:t>
            </w:r>
            <w:r>
              <w:rPr>
                <w:rStyle w:val="38"/>
                <w:snapToGrid w:val="0"/>
                <w:color w:val="000000"/>
                <w:lang w:val="en-US" w:eastAsia="zh-CN" w:bidi="ar"/>
              </w:rPr>
              <w:br w:type="textWrapping"/>
            </w:r>
            <w:r>
              <w:rPr>
                <w:rStyle w:val="38"/>
                <w:snapToGrid w:val="0"/>
                <w:color w:val="000000"/>
                <w:lang w:val="en-US" w:eastAsia="zh-CN" w:bidi="ar"/>
              </w:rPr>
              <w:t>02-62, 出口压力</w:t>
            </w:r>
            <w:r>
              <w:rPr>
                <w:rStyle w:val="38"/>
                <w:snapToGrid w:val="0"/>
                <w:color w:val="000000"/>
                <w:lang w:val="en-US" w:eastAsia="zh-CN" w:bidi="ar"/>
              </w:rPr>
              <w:br w:type="textWrapping"/>
            </w:r>
            <w:r>
              <w:rPr>
                <w:rStyle w:val="38"/>
                <w:snapToGrid w:val="0"/>
                <w:color w:val="000000"/>
                <w:lang w:val="en-US" w:eastAsia="zh-CN" w:bidi="ar"/>
              </w:rPr>
              <w:t>设定为0.40MP，</w:t>
            </w:r>
            <w:r>
              <w:rPr>
                <w:rStyle w:val="38"/>
                <w:snapToGrid w:val="0"/>
                <w:color w:val="000000"/>
                <w:lang w:val="en-US" w:eastAsia="zh-CN" w:bidi="ar"/>
              </w:rPr>
              <w:br w:type="textWrapping"/>
            </w:r>
            <w:r>
              <w:rPr>
                <w:rStyle w:val="38"/>
                <w:snapToGrid w:val="0"/>
                <w:color w:val="000000"/>
                <w:lang w:val="en-US" w:eastAsia="zh-CN" w:bidi="ar"/>
              </w:rPr>
              <w:t>室内消火栓安装</w:t>
            </w:r>
            <w:r>
              <w:rPr>
                <w:rStyle w:val="38"/>
                <w:snapToGrid w:val="0"/>
                <w:color w:val="000000"/>
                <w:lang w:val="en-US" w:eastAsia="zh-CN" w:bidi="ar"/>
              </w:rPr>
              <w:br w:type="textWrapping"/>
            </w:r>
            <w:r>
              <w:rPr>
                <w:rStyle w:val="38"/>
                <w:snapToGrid w:val="0"/>
                <w:color w:val="000000"/>
                <w:lang w:val="en-US" w:eastAsia="zh-CN" w:bidi="ar"/>
              </w:rPr>
              <w:t>详见15S202-21(</w:t>
            </w:r>
            <w:r>
              <w:rPr>
                <w:rStyle w:val="38"/>
                <w:snapToGrid w:val="0"/>
                <w:color w:val="000000"/>
                <w:lang w:val="en-US" w:eastAsia="zh-CN" w:bidi="ar"/>
              </w:rPr>
              <w:br w:type="textWrapping"/>
            </w:r>
            <w:r>
              <w:rPr>
                <w:rStyle w:val="38"/>
                <w:snapToGrid w:val="0"/>
                <w:color w:val="000000"/>
                <w:lang w:val="en-US" w:eastAsia="zh-CN" w:bidi="ar"/>
              </w:rPr>
              <w:t>带灭火器及自救</w:t>
            </w:r>
            <w:r>
              <w:rPr>
                <w:rStyle w:val="38"/>
                <w:snapToGrid w:val="0"/>
                <w:color w:val="000000"/>
                <w:lang w:val="en-US" w:eastAsia="zh-CN" w:bidi="ar"/>
              </w:rPr>
              <w:br w:type="textWrapping"/>
            </w:r>
            <w:r>
              <w:rPr>
                <w:rStyle w:val="38"/>
                <w:snapToGrid w:val="0"/>
                <w:color w:val="000000"/>
                <w:lang w:val="en-US" w:eastAsia="zh-CN" w:bidi="ar"/>
              </w:rPr>
              <w:t>卷盘. 1800X700X</w:t>
            </w:r>
            <w:r>
              <w:rPr>
                <w:rStyle w:val="38"/>
                <w:snapToGrid w:val="0"/>
                <w:color w:val="000000"/>
                <w:lang w:val="en-US" w:eastAsia="zh-CN" w:bidi="ar"/>
              </w:rPr>
              <w:br w:type="textWrapping"/>
            </w:r>
            <w:r>
              <w:rPr>
                <w:rStyle w:val="38"/>
                <w:snapToGrid w:val="0"/>
                <w:color w:val="000000"/>
                <w:lang w:val="en-US" w:eastAsia="zh-CN" w:bidi="ar"/>
              </w:rPr>
              <w:t>180) 。</w:t>
            </w:r>
            <w:r>
              <w:rPr>
                <w:rStyle w:val="38"/>
                <w:snapToGrid w:val="0"/>
                <w:color w:val="000000"/>
                <w:lang w:val="en-US" w:eastAsia="zh-CN" w:bidi="ar"/>
              </w:rPr>
              <w:br w:type="textWrapping"/>
            </w:r>
            <w:r>
              <w:rPr>
                <w:rStyle w:val="38"/>
                <w:snapToGrid w:val="0"/>
                <w:color w:val="000000"/>
                <w:lang w:val="en-US" w:eastAsia="zh-CN" w:bidi="ar"/>
              </w:rPr>
              <w:t>4.单栓 、双栓:单</w:t>
            </w:r>
            <w:r>
              <w:rPr>
                <w:rStyle w:val="38"/>
                <w:snapToGrid w:val="0"/>
                <w:color w:val="000000"/>
                <w:lang w:val="en-US" w:eastAsia="zh-CN" w:bidi="ar"/>
              </w:rPr>
              <w:br w:type="textWrapping"/>
            </w:r>
            <w:r>
              <w:rPr>
                <w:rStyle w:val="38"/>
                <w:snapToGrid w:val="0"/>
                <w:color w:val="000000"/>
                <w:lang w:val="en-US" w:eastAsia="zh-CN" w:bidi="ar"/>
              </w:rPr>
              <w:t>栓</w:t>
            </w:r>
            <w:r>
              <w:rPr>
                <w:rStyle w:val="38"/>
                <w:snapToGrid w:val="0"/>
                <w:color w:val="000000"/>
                <w:lang w:val="en-US" w:eastAsia="zh-CN" w:bidi="ar"/>
              </w:rPr>
              <w:br w:type="textWrapping"/>
            </w:r>
            <w:r>
              <w:rPr>
                <w:rStyle w:val="38"/>
                <w:snapToGrid w:val="0"/>
                <w:color w:val="000000"/>
                <w:lang w:val="en-US" w:eastAsia="zh-CN" w:bidi="ar"/>
              </w:rPr>
              <w:t>[工作内容]</w:t>
            </w:r>
            <w:r>
              <w:rPr>
                <w:rStyle w:val="38"/>
                <w:snapToGrid w:val="0"/>
                <w:color w:val="000000"/>
                <w:lang w:val="en-US" w:eastAsia="zh-CN" w:bidi="ar"/>
              </w:rPr>
              <w:br w:type="textWrapping"/>
            </w:r>
            <w:r>
              <w:rPr>
                <w:rStyle w:val="38"/>
                <w:snapToGrid w:val="0"/>
                <w:color w:val="000000"/>
                <w:lang w:val="en-US" w:eastAsia="zh-CN" w:bidi="ar"/>
              </w:rPr>
              <w:t>1.安装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C03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94B9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6 </w:t>
            </w:r>
          </w:p>
        </w:tc>
      </w:tr>
      <w:tr w14:paraId="3E38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8A581F">
            <w:pPr>
              <w:jc w:val="left"/>
              <w:rPr>
                <w:rFonts w:hint="default" w:ascii="Arial" w:hAnsi="Arial" w:cs="Arial"/>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7BD8E">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Style w:val="37"/>
                <w:snapToGrid w:val="0"/>
                <w:color w:val="000000"/>
                <w:lang w:val="en-US" w:eastAsia="zh-CN" w:bidi="ar"/>
              </w:rPr>
              <w:t>分部分项工程项目清单计价表</w:t>
            </w:r>
          </w:p>
        </w:tc>
      </w:tr>
      <w:tr w14:paraId="66BA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4DD5801">
            <w:pPr>
              <w:keepNext w:val="0"/>
              <w:keepLines w:val="0"/>
              <w:widowControl/>
              <w:suppressLineNumbers w:val="0"/>
              <w:jc w:val="left"/>
              <w:textAlignment w:val="top"/>
              <w:rPr>
                <w:rFonts w:hint="default" w:ascii="Arial" w:hAnsi="Arial" w:cs="Arial"/>
                <w:i w:val="0"/>
                <w:iCs w:val="0"/>
                <w:color w:val="000000"/>
                <w:sz w:val="18"/>
                <w:szCs w:val="18"/>
                <w:u w:val="none"/>
              </w:rPr>
            </w:pPr>
            <w:r>
              <w:rPr>
                <w:rFonts w:hint="default" w:ascii="Arial" w:hAnsi="Arial" w:eastAsia="宋体" w:cs="Arial"/>
                <w:i w:val="0"/>
                <w:iCs w:val="0"/>
                <w:snapToGrid w:val="0"/>
                <w:color w:val="000000"/>
                <w:kern w:val="0"/>
                <w:sz w:val="18"/>
                <w:szCs w:val="18"/>
                <w:u w:val="none"/>
                <w:lang w:val="en-US" w:eastAsia="zh-CN" w:bidi="ar"/>
              </w:rPr>
              <w:t xml:space="preserve">工程名称：  汉阴县人民医院七楼空调新风和消防施设安装项目-火灾报警工程 </w:t>
            </w:r>
          </w:p>
        </w:tc>
      </w:tr>
      <w:tr w14:paraId="21C9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17E4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FAB9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E46B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项目名称</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D28E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项目特征描述</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0C0F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计量</w:t>
            </w:r>
            <w:r>
              <w:rPr>
                <w:rStyle w:val="38"/>
                <w:snapToGrid w:val="0"/>
                <w:color w:val="000000"/>
                <w:lang w:val="en-US" w:eastAsia="zh-CN" w:bidi="ar"/>
              </w:rPr>
              <w:br w:type="textWrapping"/>
            </w:r>
            <w:r>
              <w:rPr>
                <w:rStyle w:val="38"/>
                <w:snapToGrid w:val="0"/>
                <w:color w:val="00000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5885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工程数量</w:t>
            </w:r>
          </w:p>
        </w:tc>
      </w:tr>
      <w:tr w14:paraId="5FD9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48DD">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D506">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D529">
            <w:pPr>
              <w:jc w:val="left"/>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B69D">
            <w:pPr>
              <w:jc w:val="left"/>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68E1">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0235E">
            <w:pPr>
              <w:jc w:val="left"/>
              <w:rPr>
                <w:rFonts w:hint="eastAsia" w:ascii="微软雅黑" w:hAnsi="微软雅黑" w:eastAsia="微软雅黑" w:cs="微软雅黑"/>
                <w:i w:val="0"/>
                <w:iCs w:val="0"/>
                <w:color w:val="000000"/>
                <w:sz w:val="18"/>
                <w:szCs w:val="18"/>
                <w:u w:val="none"/>
              </w:rPr>
            </w:pPr>
          </w:p>
        </w:tc>
      </w:tr>
      <w:tr w14:paraId="7543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DEFF7F">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90D2E6">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3765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报警系统</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3AB7E3E">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02CCF0A7">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7DD31E">
            <w:pPr>
              <w:jc w:val="left"/>
              <w:rPr>
                <w:rFonts w:hint="default" w:ascii="Arial" w:hAnsi="Arial" w:cs="Arial"/>
                <w:i w:val="0"/>
                <w:iCs w:val="0"/>
                <w:color w:val="000000"/>
                <w:sz w:val="22"/>
                <w:szCs w:val="22"/>
                <w:u w:val="none"/>
              </w:rPr>
            </w:pPr>
          </w:p>
        </w:tc>
      </w:tr>
      <w:tr w14:paraId="0F3C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3EA2D7">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84B114">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9F8D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安装调试</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9B67C79">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4325B942">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F76A2B">
            <w:pPr>
              <w:jc w:val="left"/>
              <w:rPr>
                <w:rFonts w:hint="default" w:ascii="Arial" w:hAnsi="Arial" w:cs="Arial"/>
                <w:i w:val="0"/>
                <w:iCs w:val="0"/>
                <w:color w:val="000000"/>
                <w:sz w:val="22"/>
                <w:szCs w:val="22"/>
                <w:u w:val="none"/>
              </w:rPr>
            </w:pPr>
          </w:p>
        </w:tc>
      </w:tr>
      <w:tr w14:paraId="540D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E5C2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C444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030901019001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95C8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水灭火系统管道调试</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FF4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1.系统形式:火灾</w:t>
            </w:r>
            <w:r>
              <w:rPr>
                <w:rStyle w:val="38"/>
                <w:snapToGrid w:val="0"/>
                <w:color w:val="000000"/>
                <w:lang w:val="en-US" w:eastAsia="zh-CN" w:bidi="ar"/>
              </w:rPr>
              <w:br w:type="textWrapping"/>
            </w:r>
            <w:r>
              <w:rPr>
                <w:rStyle w:val="38"/>
                <w:snapToGrid w:val="0"/>
                <w:color w:val="000000"/>
                <w:lang w:val="en-US" w:eastAsia="zh-CN" w:bidi="ar"/>
              </w:rPr>
              <w:t>报警</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DCC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496B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r>
      <w:tr w14:paraId="15EE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A2E97E">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37A8BF">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8B6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消防电源监控</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E0390A9">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5C4DB991">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9DB615">
            <w:pPr>
              <w:jc w:val="left"/>
              <w:rPr>
                <w:rFonts w:hint="default" w:ascii="Arial" w:hAnsi="Arial" w:cs="Arial"/>
                <w:i w:val="0"/>
                <w:iCs w:val="0"/>
                <w:color w:val="000000"/>
                <w:sz w:val="22"/>
                <w:szCs w:val="22"/>
                <w:u w:val="none"/>
              </w:rPr>
            </w:pPr>
          </w:p>
        </w:tc>
      </w:tr>
      <w:tr w14:paraId="0D34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2460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C083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030409001001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46E0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消防电源线</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1.配线形式:明配</w:t>
            </w:r>
            <w:r>
              <w:rPr>
                <w:rStyle w:val="38"/>
                <w:snapToGrid w:val="0"/>
                <w:color w:val="000000"/>
                <w:lang w:val="en-US" w:eastAsia="zh-CN" w:bidi="ar"/>
              </w:rPr>
              <w:br w:type="textWrapping"/>
            </w:r>
            <w:r>
              <w:rPr>
                <w:rStyle w:val="38"/>
                <w:snapToGrid w:val="0"/>
                <w:color w:val="000000"/>
                <w:lang w:val="en-US" w:eastAsia="zh-CN" w:bidi="ar"/>
              </w:rPr>
              <w:t>2.导线型号 、材质、</w:t>
            </w:r>
            <w:r>
              <w:rPr>
                <w:rStyle w:val="38"/>
                <w:snapToGrid w:val="0"/>
                <w:color w:val="000000"/>
                <w:lang w:val="en-US" w:eastAsia="zh-CN" w:bidi="ar"/>
              </w:rPr>
              <w:br w:type="textWrapping"/>
            </w:r>
            <w:r>
              <w:rPr>
                <w:rStyle w:val="38"/>
                <w:snapToGrid w:val="0"/>
                <w:color w:val="000000"/>
                <w:lang w:val="en-US" w:eastAsia="zh-CN" w:bidi="ar"/>
              </w:rPr>
              <w:t>规格:NH-RVVSP-2*1.</w:t>
            </w:r>
            <w:r>
              <w:rPr>
                <w:rStyle w:val="38"/>
                <w:snapToGrid w:val="0"/>
                <w:color w:val="000000"/>
                <w:lang w:val="en-US" w:eastAsia="zh-CN" w:bidi="ar"/>
              </w:rPr>
              <w:br w:type="textWrapping"/>
            </w:r>
            <w:r>
              <w:rPr>
                <w:rStyle w:val="38"/>
                <w:snapToGrid w:val="0"/>
                <w:color w:val="000000"/>
                <w:lang w:val="en-US" w:eastAsia="zh-CN" w:bidi="ar"/>
              </w:rPr>
              <w:t>5</w:t>
            </w:r>
            <w:r>
              <w:rPr>
                <w:rStyle w:val="38"/>
                <w:snapToGrid w:val="0"/>
                <w:color w:val="000000"/>
                <w:lang w:val="en-US" w:eastAsia="zh-CN" w:bidi="ar"/>
              </w:rPr>
              <w:br w:type="textWrapping"/>
            </w:r>
            <w:r>
              <w:rPr>
                <w:rStyle w:val="38"/>
                <w:snapToGrid w:val="0"/>
                <w:color w:val="000000"/>
                <w:lang w:val="en-US" w:eastAsia="zh-CN" w:bidi="ar"/>
              </w:rPr>
              <w:t>3.配线方式:管内穿线</w:t>
            </w:r>
            <w:r>
              <w:rPr>
                <w:rStyle w:val="38"/>
                <w:snapToGrid w:val="0"/>
                <w:color w:val="000000"/>
                <w:lang w:val="en-US" w:eastAsia="zh-CN" w:bidi="ar"/>
              </w:rPr>
              <w:br w:type="textWrapping"/>
            </w:r>
            <w:r>
              <w:rPr>
                <w:rStyle w:val="38"/>
                <w:snapToGrid w:val="0"/>
                <w:color w:val="000000"/>
                <w:lang w:val="en-US" w:eastAsia="zh-CN" w:bidi="ar"/>
              </w:rPr>
              <w:t>[工作内容]</w:t>
            </w:r>
            <w:r>
              <w:rPr>
                <w:rStyle w:val="38"/>
                <w:snapToGrid w:val="0"/>
                <w:color w:val="000000"/>
                <w:lang w:val="en-US" w:eastAsia="zh-CN" w:bidi="ar"/>
              </w:rPr>
              <w:br w:type="textWrapping"/>
            </w:r>
            <w:r>
              <w:rPr>
                <w:rStyle w:val="38"/>
                <w:snapToGrid w:val="0"/>
                <w:color w:val="000000"/>
                <w:lang w:val="en-US" w:eastAsia="zh-CN" w:bidi="ar"/>
              </w:rPr>
              <w:t>1.配线</w:t>
            </w:r>
            <w:r>
              <w:rPr>
                <w:rStyle w:val="38"/>
                <w:snapToGrid w:val="0"/>
                <w:color w:val="000000"/>
                <w:lang w:val="en-US" w:eastAsia="zh-CN" w:bidi="ar"/>
              </w:rPr>
              <w:br w:type="textWrapping"/>
            </w:r>
            <w:r>
              <w:rPr>
                <w:rStyle w:val="38"/>
                <w:snapToGrid w:val="0"/>
                <w:color w:val="000000"/>
                <w:lang w:val="en-US" w:eastAsia="zh-CN" w:bidi="ar"/>
              </w:rPr>
              <w:t>2.管内穿线</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7F860EE">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31C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11E3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260 </w:t>
            </w:r>
          </w:p>
        </w:tc>
      </w:tr>
      <w:tr w14:paraId="3376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43F2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D082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030409001002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B59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信号线</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1.配线形式:明配</w:t>
            </w:r>
            <w:r>
              <w:rPr>
                <w:rStyle w:val="38"/>
                <w:snapToGrid w:val="0"/>
                <w:color w:val="000000"/>
                <w:lang w:val="en-US" w:eastAsia="zh-CN" w:bidi="ar"/>
              </w:rPr>
              <w:br w:type="textWrapping"/>
            </w:r>
            <w:r>
              <w:rPr>
                <w:rStyle w:val="38"/>
                <w:snapToGrid w:val="0"/>
                <w:color w:val="000000"/>
                <w:lang w:val="en-US" w:eastAsia="zh-CN" w:bidi="ar"/>
              </w:rPr>
              <w:t>2.导线型号 、材质、</w:t>
            </w:r>
            <w:r>
              <w:rPr>
                <w:rStyle w:val="38"/>
                <w:snapToGrid w:val="0"/>
                <w:color w:val="000000"/>
                <w:lang w:val="en-US" w:eastAsia="zh-CN" w:bidi="ar"/>
              </w:rPr>
              <w:br w:type="textWrapping"/>
            </w:r>
            <w:r>
              <w:rPr>
                <w:rStyle w:val="38"/>
                <w:snapToGrid w:val="0"/>
                <w:color w:val="000000"/>
                <w:lang w:val="en-US" w:eastAsia="zh-CN" w:bidi="ar"/>
              </w:rPr>
              <w:t>规格:NH-RVVSP-2*1.</w:t>
            </w:r>
            <w:r>
              <w:rPr>
                <w:rStyle w:val="38"/>
                <w:snapToGrid w:val="0"/>
                <w:color w:val="000000"/>
                <w:lang w:val="en-US" w:eastAsia="zh-CN" w:bidi="ar"/>
              </w:rPr>
              <w:br w:type="textWrapping"/>
            </w:r>
            <w:r>
              <w:rPr>
                <w:rStyle w:val="38"/>
                <w:snapToGrid w:val="0"/>
                <w:color w:val="000000"/>
                <w:lang w:val="en-US" w:eastAsia="zh-CN" w:bidi="ar"/>
              </w:rPr>
              <w:t>5</w:t>
            </w:r>
            <w:r>
              <w:rPr>
                <w:rStyle w:val="38"/>
                <w:snapToGrid w:val="0"/>
                <w:color w:val="000000"/>
                <w:lang w:val="en-US" w:eastAsia="zh-CN" w:bidi="ar"/>
              </w:rPr>
              <w:br w:type="textWrapping"/>
            </w:r>
            <w:r>
              <w:rPr>
                <w:rStyle w:val="38"/>
                <w:snapToGrid w:val="0"/>
                <w:color w:val="000000"/>
                <w:lang w:val="en-US" w:eastAsia="zh-CN" w:bidi="ar"/>
              </w:rPr>
              <w:t>3.配线方式:管内穿线</w:t>
            </w:r>
            <w:r>
              <w:rPr>
                <w:rStyle w:val="38"/>
                <w:snapToGrid w:val="0"/>
                <w:color w:val="000000"/>
                <w:lang w:val="en-US" w:eastAsia="zh-CN" w:bidi="ar"/>
              </w:rPr>
              <w:br w:type="textWrapping"/>
            </w:r>
            <w:r>
              <w:rPr>
                <w:rStyle w:val="38"/>
                <w:snapToGrid w:val="0"/>
                <w:color w:val="000000"/>
                <w:lang w:val="en-US" w:eastAsia="zh-CN" w:bidi="ar"/>
              </w:rPr>
              <w:t>[工作内容]</w:t>
            </w:r>
            <w:r>
              <w:rPr>
                <w:rStyle w:val="38"/>
                <w:snapToGrid w:val="0"/>
                <w:color w:val="000000"/>
                <w:lang w:val="en-US" w:eastAsia="zh-CN" w:bidi="ar"/>
              </w:rPr>
              <w:br w:type="textWrapping"/>
            </w:r>
            <w:r>
              <w:rPr>
                <w:rStyle w:val="38"/>
                <w:snapToGrid w:val="0"/>
                <w:color w:val="000000"/>
                <w:lang w:val="en-US" w:eastAsia="zh-CN" w:bidi="ar"/>
              </w:rPr>
              <w:t>1.配线</w:t>
            </w:r>
            <w:r>
              <w:rPr>
                <w:rStyle w:val="38"/>
                <w:snapToGrid w:val="0"/>
                <w:color w:val="000000"/>
                <w:lang w:val="en-US" w:eastAsia="zh-CN" w:bidi="ar"/>
              </w:rPr>
              <w:br w:type="textWrapping"/>
            </w:r>
            <w:r>
              <w:rPr>
                <w:rStyle w:val="38"/>
                <w:snapToGrid w:val="0"/>
                <w:color w:val="000000"/>
                <w:lang w:val="en-US" w:eastAsia="zh-CN" w:bidi="ar"/>
              </w:rPr>
              <w:t>2.管内穿线</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4BAED51">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6D6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7B46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450 </w:t>
            </w:r>
          </w:p>
        </w:tc>
      </w:tr>
      <w:tr w14:paraId="2BEB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390E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BFEC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030409001003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843C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广播线</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1.配线形式:明配</w:t>
            </w:r>
            <w:r>
              <w:rPr>
                <w:rStyle w:val="38"/>
                <w:snapToGrid w:val="0"/>
                <w:color w:val="000000"/>
                <w:lang w:val="en-US" w:eastAsia="zh-CN" w:bidi="ar"/>
              </w:rPr>
              <w:br w:type="textWrapping"/>
            </w:r>
            <w:r>
              <w:rPr>
                <w:rStyle w:val="38"/>
                <w:snapToGrid w:val="0"/>
                <w:color w:val="000000"/>
                <w:lang w:val="en-US" w:eastAsia="zh-CN" w:bidi="ar"/>
              </w:rPr>
              <w:t>2.导线型号 、材质、</w:t>
            </w:r>
            <w:r>
              <w:rPr>
                <w:rStyle w:val="38"/>
                <w:snapToGrid w:val="0"/>
                <w:color w:val="000000"/>
                <w:lang w:val="en-US" w:eastAsia="zh-CN" w:bidi="ar"/>
              </w:rPr>
              <w:br w:type="textWrapping"/>
            </w:r>
            <w:r>
              <w:rPr>
                <w:rStyle w:val="38"/>
                <w:snapToGrid w:val="0"/>
                <w:color w:val="000000"/>
                <w:lang w:val="en-US" w:eastAsia="zh-CN" w:bidi="ar"/>
              </w:rPr>
              <w:t>规格:NH-RVVSP-2*1.</w:t>
            </w:r>
            <w:r>
              <w:rPr>
                <w:rStyle w:val="38"/>
                <w:snapToGrid w:val="0"/>
                <w:color w:val="000000"/>
                <w:lang w:val="en-US" w:eastAsia="zh-CN" w:bidi="ar"/>
              </w:rPr>
              <w:br w:type="textWrapping"/>
            </w:r>
            <w:r>
              <w:rPr>
                <w:rStyle w:val="38"/>
                <w:snapToGrid w:val="0"/>
                <w:color w:val="000000"/>
                <w:lang w:val="en-US" w:eastAsia="zh-CN" w:bidi="ar"/>
              </w:rPr>
              <w:t>5</w:t>
            </w:r>
            <w:r>
              <w:rPr>
                <w:rStyle w:val="38"/>
                <w:snapToGrid w:val="0"/>
                <w:color w:val="000000"/>
                <w:lang w:val="en-US" w:eastAsia="zh-CN" w:bidi="ar"/>
              </w:rPr>
              <w:br w:type="textWrapping"/>
            </w:r>
            <w:r>
              <w:rPr>
                <w:rStyle w:val="38"/>
                <w:snapToGrid w:val="0"/>
                <w:color w:val="000000"/>
                <w:lang w:val="en-US" w:eastAsia="zh-CN" w:bidi="ar"/>
              </w:rPr>
              <w:t>3.配线方式:管内穿线</w:t>
            </w:r>
            <w:r>
              <w:rPr>
                <w:rStyle w:val="38"/>
                <w:snapToGrid w:val="0"/>
                <w:color w:val="000000"/>
                <w:lang w:val="en-US" w:eastAsia="zh-CN" w:bidi="ar"/>
              </w:rPr>
              <w:br w:type="textWrapping"/>
            </w:r>
            <w:r>
              <w:rPr>
                <w:rStyle w:val="38"/>
                <w:snapToGrid w:val="0"/>
                <w:color w:val="000000"/>
                <w:lang w:val="en-US" w:eastAsia="zh-CN" w:bidi="ar"/>
              </w:rPr>
              <w:t>[工作内容]</w:t>
            </w:r>
            <w:r>
              <w:rPr>
                <w:rStyle w:val="38"/>
                <w:snapToGrid w:val="0"/>
                <w:color w:val="000000"/>
                <w:lang w:val="en-US" w:eastAsia="zh-CN" w:bidi="ar"/>
              </w:rPr>
              <w:br w:type="textWrapping"/>
            </w:r>
            <w:r>
              <w:rPr>
                <w:rStyle w:val="38"/>
                <w:snapToGrid w:val="0"/>
                <w:color w:val="000000"/>
                <w:lang w:val="en-US" w:eastAsia="zh-CN" w:bidi="ar"/>
              </w:rPr>
              <w:t>1.配线</w:t>
            </w:r>
            <w:r>
              <w:rPr>
                <w:rStyle w:val="38"/>
                <w:snapToGrid w:val="0"/>
                <w:color w:val="000000"/>
                <w:lang w:val="en-US" w:eastAsia="zh-CN" w:bidi="ar"/>
              </w:rPr>
              <w:br w:type="textWrapping"/>
            </w:r>
            <w:r>
              <w:rPr>
                <w:rStyle w:val="38"/>
                <w:snapToGrid w:val="0"/>
                <w:color w:val="000000"/>
                <w:lang w:val="en-US" w:eastAsia="zh-CN" w:bidi="ar"/>
              </w:rPr>
              <w:t>2.管内穿线</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5EC1E21">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448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9226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105 </w:t>
            </w:r>
          </w:p>
        </w:tc>
      </w:tr>
      <w:tr w14:paraId="331B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68A1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2F36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030412001001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DEE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电气配管</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1.名称 : 电气配管</w:t>
            </w:r>
            <w:r>
              <w:rPr>
                <w:rStyle w:val="38"/>
                <w:snapToGrid w:val="0"/>
                <w:color w:val="000000"/>
                <w:lang w:val="en-US" w:eastAsia="zh-CN" w:bidi="ar"/>
              </w:rPr>
              <w:br w:type="textWrapping"/>
            </w:r>
            <w:r>
              <w:rPr>
                <w:rStyle w:val="38"/>
                <w:snapToGrid w:val="0"/>
                <w:color w:val="000000"/>
                <w:lang w:val="en-US" w:eastAsia="zh-CN" w:bidi="ar"/>
              </w:rPr>
              <w:t>2.材质:焊接钢管</w:t>
            </w:r>
            <w:r>
              <w:rPr>
                <w:rStyle w:val="38"/>
                <w:snapToGrid w:val="0"/>
                <w:color w:val="000000"/>
                <w:lang w:val="en-US" w:eastAsia="zh-CN" w:bidi="ar"/>
              </w:rPr>
              <w:br w:type="textWrapping"/>
            </w:r>
            <w:r>
              <w:rPr>
                <w:rStyle w:val="38"/>
                <w:snapToGrid w:val="0"/>
                <w:color w:val="000000"/>
                <w:lang w:val="en-US" w:eastAsia="zh-CN" w:bidi="ar"/>
              </w:rPr>
              <w:t>3.规格:SC25</w:t>
            </w:r>
            <w:r>
              <w:rPr>
                <w:rStyle w:val="38"/>
                <w:snapToGrid w:val="0"/>
                <w:color w:val="000000"/>
                <w:lang w:val="en-US" w:eastAsia="zh-CN" w:bidi="ar"/>
              </w:rPr>
              <w:br w:type="textWrapping"/>
            </w:r>
            <w:r>
              <w:rPr>
                <w:rStyle w:val="38"/>
                <w:snapToGrid w:val="0"/>
                <w:color w:val="000000"/>
                <w:lang w:val="en-US" w:eastAsia="zh-CN" w:bidi="ar"/>
              </w:rPr>
              <w:t>4.配置形式及部位:砖</w:t>
            </w:r>
            <w:r>
              <w:rPr>
                <w:rStyle w:val="38"/>
                <w:snapToGrid w:val="0"/>
                <w:color w:val="000000"/>
                <w:lang w:val="en-US" w:eastAsia="zh-CN" w:bidi="ar"/>
              </w:rPr>
              <w:br w:type="textWrapping"/>
            </w:r>
            <w:r>
              <w:rPr>
                <w:rStyle w:val="38"/>
                <w:snapToGrid w:val="0"/>
                <w:color w:val="000000"/>
                <w:lang w:val="en-US" w:eastAsia="zh-CN" w:bidi="ar"/>
              </w:rPr>
              <w:t>、砼结构暗配</w:t>
            </w:r>
            <w:r>
              <w:rPr>
                <w:rStyle w:val="38"/>
                <w:snapToGrid w:val="0"/>
                <w:color w:val="000000"/>
                <w:lang w:val="en-US" w:eastAsia="zh-CN" w:bidi="ar"/>
              </w:rPr>
              <w:br w:type="textWrapping"/>
            </w:r>
            <w:r>
              <w:rPr>
                <w:rStyle w:val="38"/>
                <w:snapToGrid w:val="0"/>
                <w:color w:val="000000"/>
                <w:lang w:val="en-US" w:eastAsia="zh-CN" w:bidi="ar"/>
              </w:rPr>
              <w:t>[工作内容]</w:t>
            </w:r>
            <w:r>
              <w:rPr>
                <w:rStyle w:val="38"/>
                <w:snapToGrid w:val="0"/>
                <w:color w:val="000000"/>
                <w:lang w:val="en-US" w:eastAsia="zh-CN" w:bidi="ar"/>
              </w:rPr>
              <w:br w:type="textWrapping"/>
            </w:r>
            <w:r>
              <w:rPr>
                <w:rStyle w:val="38"/>
                <w:snapToGrid w:val="0"/>
                <w:color w:val="000000"/>
                <w:lang w:val="en-US" w:eastAsia="zh-CN" w:bidi="ar"/>
              </w:rPr>
              <w:t>1. 电线管路敷设</w:t>
            </w:r>
            <w:r>
              <w:rPr>
                <w:rStyle w:val="38"/>
                <w:snapToGrid w:val="0"/>
                <w:color w:val="000000"/>
                <w:lang w:val="en-US" w:eastAsia="zh-CN" w:bidi="ar"/>
              </w:rPr>
              <w:br w:type="textWrapping"/>
            </w:r>
            <w:r>
              <w:rPr>
                <w:rStyle w:val="38"/>
                <w:snapToGrid w:val="0"/>
                <w:color w:val="000000"/>
                <w:lang w:val="en-US" w:eastAsia="zh-CN" w:bidi="ar"/>
              </w:rPr>
              <w:t>2.接地</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51BC7C8">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B2E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8943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500 </w:t>
            </w:r>
          </w:p>
        </w:tc>
      </w:tr>
      <w:tr w14:paraId="29F0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ED6C94">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0740DC">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3404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消防报警</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9FA038F">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0103E9CE">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630DBC">
            <w:pPr>
              <w:jc w:val="left"/>
              <w:rPr>
                <w:rFonts w:hint="default" w:ascii="Arial" w:hAnsi="Arial" w:cs="Arial"/>
                <w:i w:val="0"/>
                <w:iCs w:val="0"/>
                <w:color w:val="000000"/>
                <w:sz w:val="22"/>
                <w:szCs w:val="22"/>
                <w:u w:val="none"/>
              </w:rPr>
            </w:pPr>
          </w:p>
        </w:tc>
      </w:tr>
      <w:tr w14:paraId="7407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4F974F">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20A70B">
            <w:pPr>
              <w:jc w:val="left"/>
              <w:rPr>
                <w:rFonts w:hint="default" w:ascii="Arial" w:hAnsi="Arial" w:cs="Arial"/>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4B14D">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Style w:val="37"/>
                <w:snapToGrid w:val="0"/>
                <w:color w:val="000000"/>
                <w:lang w:val="en-US" w:eastAsia="zh-CN" w:bidi="ar"/>
              </w:rPr>
              <w:t>分部分项工程项目清单计价表</w:t>
            </w:r>
          </w:p>
        </w:tc>
      </w:tr>
      <w:tr w14:paraId="01F7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5B77329">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工程名称：  汉阴县人民医院七楼空调新风和消防施设安装项目-火灾报警工程 </w:t>
            </w:r>
          </w:p>
        </w:tc>
      </w:tr>
      <w:tr w14:paraId="1E35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8F3F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852E3">
            <w:pPr>
              <w:keepNext w:val="0"/>
              <w:keepLines w:val="0"/>
              <w:widowControl/>
              <w:suppressLineNumbers w:val="0"/>
              <w:ind w:firstLineChars="10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8822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项目名称</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F039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项目特征描述</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2F2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计量</w:t>
            </w:r>
            <w:r>
              <w:rPr>
                <w:rStyle w:val="38"/>
                <w:snapToGrid w:val="0"/>
                <w:color w:val="000000"/>
                <w:lang w:val="en-US" w:eastAsia="zh-CN" w:bidi="ar"/>
              </w:rPr>
              <w:br w:type="textWrapping"/>
            </w:r>
            <w:r>
              <w:rPr>
                <w:rStyle w:val="38"/>
                <w:snapToGrid w:val="0"/>
                <w:color w:val="00000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5BB3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工程数量</w:t>
            </w:r>
          </w:p>
        </w:tc>
      </w:tr>
      <w:tr w14:paraId="6138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6C367">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E61D">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2867">
            <w:pPr>
              <w:jc w:val="left"/>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387F">
            <w:pPr>
              <w:jc w:val="left"/>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E696">
            <w:pPr>
              <w:jc w:val="left"/>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0F47C">
            <w:pPr>
              <w:jc w:val="left"/>
              <w:rPr>
                <w:rFonts w:hint="eastAsia" w:ascii="微软雅黑" w:hAnsi="微软雅黑" w:eastAsia="微软雅黑" w:cs="微软雅黑"/>
                <w:i w:val="0"/>
                <w:iCs w:val="0"/>
                <w:color w:val="000000"/>
                <w:sz w:val="18"/>
                <w:szCs w:val="18"/>
                <w:u w:val="none"/>
              </w:rPr>
            </w:pPr>
          </w:p>
        </w:tc>
      </w:tr>
      <w:tr w14:paraId="6EB4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15EA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3BE3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030905001001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C798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点型探测器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703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点型探测器</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1.名称:智能感温</w:t>
            </w:r>
            <w:r>
              <w:rPr>
                <w:rStyle w:val="38"/>
                <w:snapToGrid w:val="0"/>
                <w:color w:val="000000"/>
                <w:lang w:val="en-US" w:eastAsia="zh-CN" w:bidi="ar"/>
              </w:rPr>
              <w:br w:type="textWrapping"/>
            </w:r>
            <w:r>
              <w:rPr>
                <w:rStyle w:val="38"/>
                <w:snapToGrid w:val="0"/>
                <w:color w:val="000000"/>
                <w:lang w:val="en-US" w:eastAsia="zh-CN" w:bidi="ar"/>
              </w:rPr>
              <w:t>探测器</w:t>
            </w:r>
            <w:r>
              <w:rPr>
                <w:rStyle w:val="38"/>
                <w:snapToGrid w:val="0"/>
                <w:color w:val="000000"/>
                <w:lang w:val="en-US" w:eastAsia="zh-CN" w:bidi="ar"/>
              </w:rPr>
              <w:br w:type="textWrapping"/>
            </w:r>
            <w:r>
              <w:rPr>
                <w:rStyle w:val="38"/>
                <w:snapToGrid w:val="0"/>
                <w:color w:val="000000"/>
                <w:lang w:val="en-US" w:eastAsia="zh-CN" w:bidi="ar"/>
              </w:rPr>
              <w:t>2.规格型号：  营</w:t>
            </w:r>
            <w:r>
              <w:rPr>
                <w:rStyle w:val="38"/>
                <w:snapToGrid w:val="0"/>
                <w:color w:val="000000"/>
                <w:lang w:val="en-US" w:eastAsia="zh-CN" w:bidi="ar"/>
              </w:rPr>
              <w:br w:type="textWrapping"/>
            </w:r>
            <w:r>
              <w:rPr>
                <w:rStyle w:val="38"/>
                <w:snapToGrid w:val="0"/>
                <w:color w:val="000000"/>
                <w:lang w:val="en-US" w:eastAsia="zh-CN" w:bidi="ar"/>
              </w:rPr>
              <w:t>口天成3000系列</w:t>
            </w:r>
            <w:r>
              <w:rPr>
                <w:rStyle w:val="38"/>
                <w:snapToGrid w:val="0"/>
                <w:color w:val="000000"/>
                <w:lang w:val="en-US" w:eastAsia="zh-CN" w:bidi="ar"/>
              </w:rPr>
              <w:br w:type="textWrapping"/>
            </w:r>
            <w:r>
              <w:rPr>
                <w:rStyle w:val="38"/>
                <w:snapToGrid w:val="0"/>
                <w:color w:val="000000"/>
                <w:lang w:val="en-US" w:eastAsia="zh-CN" w:bidi="ar"/>
              </w:rPr>
              <w:t>3.安装方式:吸顶</w:t>
            </w:r>
            <w:r>
              <w:rPr>
                <w:rStyle w:val="38"/>
                <w:snapToGrid w:val="0"/>
                <w:color w:val="000000"/>
                <w:lang w:val="en-US" w:eastAsia="zh-CN" w:bidi="ar"/>
              </w:rPr>
              <w:br w:type="textWrapping"/>
            </w:r>
            <w:r>
              <w:rPr>
                <w:rStyle w:val="38"/>
                <w:snapToGrid w:val="0"/>
                <w:color w:val="000000"/>
                <w:lang w:val="en-US" w:eastAsia="zh-CN" w:bidi="ar"/>
              </w:rPr>
              <w:t>[工程内容]</w:t>
            </w:r>
            <w:r>
              <w:rPr>
                <w:rStyle w:val="38"/>
                <w:snapToGrid w:val="0"/>
                <w:color w:val="000000"/>
                <w:lang w:val="en-US" w:eastAsia="zh-CN" w:bidi="ar"/>
              </w:rPr>
              <w:br w:type="textWrapping"/>
            </w:r>
            <w:r>
              <w:rPr>
                <w:rStyle w:val="38"/>
                <w:snapToGrid w:val="0"/>
                <w:color w:val="000000"/>
                <w:lang w:val="en-US" w:eastAsia="zh-CN" w:bidi="ar"/>
              </w:rPr>
              <w:t>1.安装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F4B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9F00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30 </w:t>
            </w:r>
          </w:p>
        </w:tc>
      </w:tr>
      <w:tr w14:paraId="76A4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15D3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016A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030905006001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9738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声光报警器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7B7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1.名称:智能声光</w:t>
            </w:r>
            <w:r>
              <w:rPr>
                <w:rStyle w:val="38"/>
                <w:snapToGrid w:val="0"/>
                <w:color w:val="000000"/>
                <w:lang w:val="en-US" w:eastAsia="zh-CN" w:bidi="ar"/>
              </w:rPr>
              <w:br w:type="textWrapping"/>
            </w:r>
            <w:r>
              <w:rPr>
                <w:rStyle w:val="38"/>
                <w:snapToGrid w:val="0"/>
                <w:color w:val="000000"/>
                <w:lang w:val="en-US" w:eastAsia="zh-CN" w:bidi="ar"/>
              </w:rPr>
              <w:t>报警器</w:t>
            </w:r>
            <w:r>
              <w:rPr>
                <w:rStyle w:val="38"/>
                <w:snapToGrid w:val="0"/>
                <w:color w:val="000000"/>
                <w:lang w:val="en-US" w:eastAsia="zh-CN" w:bidi="ar"/>
              </w:rPr>
              <w:br w:type="textWrapping"/>
            </w:r>
            <w:r>
              <w:rPr>
                <w:rStyle w:val="38"/>
                <w:snapToGrid w:val="0"/>
                <w:color w:val="000000"/>
                <w:lang w:val="en-US" w:eastAsia="zh-CN" w:bidi="ar"/>
              </w:rPr>
              <w:t>2.规格型号：  营</w:t>
            </w:r>
            <w:r>
              <w:rPr>
                <w:rStyle w:val="38"/>
                <w:snapToGrid w:val="0"/>
                <w:color w:val="000000"/>
                <w:lang w:val="en-US" w:eastAsia="zh-CN" w:bidi="ar"/>
              </w:rPr>
              <w:br w:type="textWrapping"/>
            </w:r>
            <w:r>
              <w:rPr>
                <w:rStyle w:val="38"/>
                <w:snapToGrid w:val="0"/>
                <w:color w:val="000000"/>
                <w:lang w:val="en-US" w:eastAsia="zh-CN" w:bidi="ar"/>
              </w:rPr>
              <w:t>口天成3000系列</w:t>
            </w:r>
            <w:r>
              <w:rPr>
                <w:rStyle w:val="38"/>
                <w:snapToGrid w:val="0"/>
                <w:color w:val="000000"/>
                <w:lang w:val="en-US" w:eastAsia="zh-CN" w:bidi="ar"/>
              </w:rPr>
              <w:br w:type="textWrapping"/>
            </w:r>
            <w:r>
              <w:rPr>
                <w:rStyle w:val="38"/>
                <w:snapToGrid w:val="0"/>
                <w:color w:val="000000"/>
                <w:lang w:val="en-US" w:eastAsia="zh-CN" w:bidi="ar"/>
              </w:rPr>
              <w:t>3.安装方式:吸顶</w:t>
            </w:r>
            <w:r>
              <w:rPr>
                <w:rStyle w:val="38"/>
                <w:snapToGrid w:val="0"/>
                <w:color w:val="000000"/>
                <w:lang w:val="en-US" w:eastAsia="zh-CN" w:bidi="ar"/>
              </w:rPr>
              <w:br w:type="textWrapping"/>
            </w:r>
            <w:r>
              <w:rPr>
                <w:rStyle w:val="38"/>
                <w:snapToGrid w:val="0"/>
                <w:color w:val="000000"/>
                <w:lang w:val="en-US" w:eastAsia="zh-CN" w:bidi="ar"/>
              </w:rPr>
              <w:t>[工程内容]</w:t>
            </w:r>
            <w:r>
              <w:rPr>
                <w:rStyle w:val="38"/>
                <w:snapToGrid w:val="0"/>
                <w:color w:val="000000"/>
                <w:lang w:val="en-US" w:eastAsia="zh-CN" w:bidi="ar"/>
              </w:rPr>
              <w:br w:type="textWrapping"/>
            </w:r>
            <w:r>
              <w:rPr>
                <w:rStyle w:val="38"/>
                <w:snapToGrid w:val="0"/>
                <w:color w:val="000000"/>
                <w:lang w:val="en-US" w:eastAsia="zh-CN" w:bidi="ar"/>
              </w:rPr>
              <w:t>1.安装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238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594F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8 </w:t>
            </w:r>
          </w:p>
        </w:tc>
      </w:tr>
      <w:tr w14:paraId="0828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FA18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91AD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030905004001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A6B8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按钮</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D2F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1.名称:手动报警</w:t>
            </w:r>
            <w:r>
              <w:rPr>
                <w:rStyle w:val="38"/>
                <w:snapToGrid w:val="0"/>
                <w:color w:val="000000"/>
                <w:lang w:val="en-US" w:eastAsia="zh-CN" w:bidi="ar"/>
              </w:rPr>
              <w:br w:type="textWrapping"/>
            </w:r>
            <w:r>
              <w:rPr>
                <w:rStyle w:val="38"/>
                <w:snapToGrid w:val="0"/>
                <w:color w:val="000000"/>
                <w:lang w:val="en-US" w:eastAsia="zh-CN" w:bidi="ar"/>
              </w:rPr>
              <w:t>器</w:t>
            </w:r>
            <w:r>
              <w:rPr>
                <w:rStyle w:val="38"/>
                <w:snapToGrid w:val="0"/>
                <w:color w:val="000000"/>
                <w:lang w:val="en-US" w:eastAsia="zh-CN" w:bidi="ar"/>
              </w:rPr>
              <w:br w:type="textWrapping"/>
            </w:r>
            <w:r>
              <w:rPr>
                <w:rStyle w:val="38"/>
                <w:snapToGrid w:val="0"/>
                <w:color w:val="000000"/>
                <w:lang w:val="en-US" w:eastAsia="zh-CN" w:bidi="ar"/>
              </w:rPr>
              <w:t>2.规格型号：  营</w:t>
            </w:r>
            <w:r>
              <w:rPr>
                <w:rStyle w:val="38"/>
                <w:snapToGrid w:val="0"/>
                <w:color w:val="000000"/>
                <w:lang w:val="en-US" w:eastAsia="zh-CN" w:bidi="ar"/>
              </w:rPr>
              <w:br w:type="textWrapping"/>
            </w:r>
            <w:r>
              <w:rPr>
                <w:rStyle w:val="38"/>
                <w:snapToGrid w:val="0"/>
                <w:color w:val="000000"/>
                <w:lang w:val="en-US" w:eastAsia="zh-CN" w:bidi="ar"/>
              </w:rPr>
              <w:t>口天成3000系列</w:t>
            </w:r>
            <w:r>
              <w:rPr>
                <w:rStyle w:val="38"/>
                <w:snapToGrid w:val="0"/>
                <w:color w:val="000000"/>
                <w:lang w:val="en-US" w:eastAsia="zh-CN" w:bidi="ar"/>
              </w:rPr>
              <w:br w:type="textWrapping"/>
            </w:r>
            <w:r>
              <w:rPr>
                <w:rStyle w:val="38"/>
                <w:snapToGrid w:val="0"/>
                <w:color w:val="000000"/>
                <w:lang w:val="en-US" w:eastAsia="zh-CN" w:bidi="ar"/>
              </w:rPr>
              <w:t>3.安装方式:吸顶</w:t>
            </w:r>
            <w:r>
              <w:rPr>
                <w:rStyle w:val="38"/>
                <w:snapToGrid w:val="0"/>
                <w:color w:val="000000"/>
                <w:lang w:val="en-US" w:eastAsia="zh-CN" w:bidi="ar"/>
              </w:rPr>
              <w:br w:type="textWrapping"/>
            </w:r>
            <w:r>
              <w:rPr>
                <w:rStyle w:val="38"/>
                <w:snapToGrid w:val="0"/>
                <w:color w:val="000000"/>
                <w:lang w:val="en-US" w:eastAsia="zh-CN" w:bidi="ar"/>
              </w:rPr>
              <w:t>[工程内容]</w:t>
            </w:r>
            <w:r>
              <w:rPr>
                <w:rStyle w:val="38"/>
                <w:snapToGrid w:val="0"/>
                <w:color w:val="000000"/>
                <w:lang w:val="en-US" w:eastAsia="zh-CN" w:bidi="ar"/>
              </w:rPr>
              <w:br w:type="textWrapping"/>
            </w:r>
            <w:r>
              <w:rPr>
                <w:rStyle w:val="38"/>
                <w:snapToGrid w:val="0"/>
                <w:color w:val="000000"/>
                <w:lang w:val="en-US" w:eastAsia="zh-CN" w:bidi="ar"/>
              </w:rPr>
              <w:t>1.安装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106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712F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8 </w:t>
            </w:r>
          </w:p>
        </w:tc>
      </w:tr>
      <w:tr w14:paraId="7C69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70B3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8C3D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030905009001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8535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消防广播(扬声器)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056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1.名称:消防广播</w:t>
            </w:r>
            <w:r>
              <w:rPr>
                <w:rStyle w:val="38"/>
                <w:snapToGrid w:val="0"/>
                <w:color w:val="000000"/>
                <w:lang w:val="en-US" w:eastAsia="zh-CN" w:bidi="ar"/>
              </w:rPr>
              <w:br w:type="textWrapping"/>
            </w:r>
            <w:r>
              <w:rPr>
                <w:rStyle w:val="38"/>
                <w:snapToGrid w:val="0"/>
                <w:color w:val="000000"/>
                <w:lang w:val="en-US" w:eastAsia="zh-CN" w:bidi="ar"/>
              </w:rPr>
              <w:t>2.规格型号：  营</w:t>
            </w:r>
            <w:r>
              <w:rPr>
                <w:rStyle w:val="38"/>
                <w:snapToGrid w:val="0"/>
                <w:color w:val="000000"/>
                <w:lang w:val="en-US" w:eastAsia="zh-CN" w:bidi="ar"/>
              </w:rPr>
              <w:br w:type="textWrapping"/>
            </w:r>
            <w:r>
              <w:rPr>
                <w:rStyle w:val="38"/>
                <w:snapToGrid w:val="0"/>
                <w:color w:val="000000"/>
                <w:lang w:val="en-US" w:eastAsia="zh-CN" w:bidi="ar"/>
              </w:rPr>
              <w:t>口天成3000系列</w:t>
            </w:r>
            <w:r>
              <w:rPr>
                <w:rStyle w:val="38"/>
                <w:snapToGrid w:val="0"/>
                <w:color w:val="000000"/>
                <w:lang w:val="en-US" w:eastAsia="zh-CN" w:bidi="ar"/>
              </w:rPr>
              <w:br w:type="textWrapping"/>
            </w:r>
            <w:r>
              <w:rPr>
                <w:rStyle w:val="38"/>
                <w:snapToGrid w:val="0"/>
                <w:color w:val="000000"/>
                <w:lang w:val="en-US" w:eastAsia="zh-CN" w:bidi="ar"/>
              </w:rPr>
              <w:t>3.安装方式:吸顶</w:t>
            </w:r>
            <w:r>
              <w:rPr>
                <w:rStyle w:val="38"/>
                <w:snapToGrid w:val="0"/>
                <w:color w:val="000000"/>
                <w:lang w:val="en-US" w:eastAsia="zh-CN" w:bidi="ar"/>
              </w:rPr>
              <w:br w:type="textWrapping"/>
            </w:r>
            <w:r>
              <w:rPr>
                <w:rStyle w:val="38"/>
                <w:snapToGrid w:val="0"/>
                <w:color w:val="000000"/>
                <w:lang w:val="en-US" w:eastAsia="zh-CN" w:bidi="ar"/>
              </w:rPr>
              <w:t>[工程内容]</w:t>
            </w:r>
            <w:r>
              <w:rPr>
                <w:rStyle w:val="38"/>
                <w:snapToGrid w:val="0"/>
                <w:color w:val="000000"/>
                <w:lang w:val="en-US" w:eastAsia="zh-CN" w:bidi="ar"/>
              </w:rPr>
              <w:br w:type="textWrapping"/>
            </w:r>
            <w:r>
              <w:rPr>
                <w:rStyle w:val="38"/>
                <w:snapToGrid w:val="0"/>
                <w:color w:val="000000"/>
                <w:lang w:val="en-US" w:eastAsia="zh-CN" w:bidi="ar"/>
              </w:rPr>
              <w:t>1.安装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5D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E8D0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10 </w:t>
            </w:r>
          </w:p>
        </w:tc>
      </w:tr>
      <w:tr w14:paraId="39B8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7DD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DAEB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030908003001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C93C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模块(接口)</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1.名称:输入模块</w:t>
            </w:r>
            <w:r>
              <w:rPr>
                <w:rStyle w:val="38"/>
                <w:snapToGrid w:val="0"/>
                <w:color w:val="000000"/>
                <w:lang w:val="en-US" w:eastAsia="zh-CN" w:bidi="ar"/>
              </w:rPr>
              <w:br w:type="textWrapping"/>
            </w:r>
            <w:r>
              <w:rPr>
                <w:rStyle w:val="38"/>
                <w:snapToGrid w:val="0"/>
                <w:color w:val="000000"/>
                <w:lang w:val="en-US" w:eastAsia="zh-CN" w:bidi="ar"/>
              </w:rPr>
              <w:t>[工程内容]</w:t>
            </w:r>
            <w:r>
              <w:rPr>
                <w:rStyle w:val="38"/>
                <w:snapToGrid w:val="0"/>
                <w:color w:val="000000"/>
                <w:lang w:val="en-US" w:eastAsia="zh-CN" w:bidi="ar"/>
              </w:rPr>
              <w:br w:type="textWrapping"/>
            </w:r>
            <w:r>
              <w:rPr>
                <w:rStyle w:val="38"/>
                <w:snapToGrid w:val="0"/>
                <w:color w:val="000000"/>
                <w:lang w:val="en-US" w:eastAsia="zh-CN" w:bidi="ar"/>
              </w:rPr>
              <w:t>1.安装</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98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1.名称:消防模块</w:t>
            </w:r>
            <w:r>
              <w:rPr>
                <w:rStyle w:val="38"/>
                <w:snapToGrid w:val="0"/>
                <w:color w:val="000000"/>
                <w:lang w:val="en-US" w:eastAsia="zh-CN" w:bidi="ar"/>
              </w:rPr>
              <w:br w:type="textWrapping"/>
            </w:r>
            <w:r>
              <w:rPr>
                <w:rStyle w:val="38"/>
                <w:snapToGrid w:val="0"/>
                <w:color w:val="000000"/>
                <w:lang w:val="en-US" w:eastAsia="zh-CN" w:bidi="ar"/>
              </w:rPr>
              <w:t>[工程内容]</w:t>
            </w:r>
            <w:r>
              <w:rPr>
                <w:rStyle w:val="38"/>
                <w:snapToGrid w:val="0"/>
                <w:color w:val="000000"/>
                <w:lang w:val="en-US" w:eastAsia="zh-CN" w:bidi="ar"/>
              </w:rPr>
              <w:br w:type="textWrapping"/>
            </w:r>
            <w:r>
              <w:rPr>
                <w:rStyle w:val="38"/>
                <w:snapToGrid w:val="0"/>
                <w:color w:val="000000"/>
                <w:lang w:val="en-US" w:eastAsia="zh-CN" w:bidi="ar"/>
              </w:rPr>
              <w:t>1.安装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FA0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8BD4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9 </w:t>
            </w:r>
          </w:p>
        </w:tc>
      </w:tr>
      <w:tr w14:paraId="67F1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2310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7513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030908003002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283C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总线模块</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34A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1.名称:总线模块</w:t>
            </w:r>
            <w:r>
              <w:rPr>
                <w:rStyle w:val="38"/>
                <w:snapToGrid w:val="0"/>
                <w:color w:val="000000"/>
                <w:lang w:val="en-US" w:eastAsia="zh-CN" w:bidi="ar"/>
              </w:rPr>
              <w:br w:type="textWrapping"/>
            </w:r>
            <w:r>
              <w:rPr>
                <w:rStyle w:val="38"/>
                <w:snapToGrid w:val="0"/>
                <w:color w:val="000000"/>
                <w:lang w:val="en-US" w:eastAsia="zh-CN" w:bidi="ar"/>
              </w:rPr>
              <w:t>[工程内容]</w:t>
            </w:r>
            <w:r>
              <w:rPr>
                <w:rStyle w:val="38"/>
                <w:snapToGrid w:val="0"/>
                <w:color w:val="000000"/>
                <w:lang w:val="en-US" w:eastAsia="zh-CN" w:bidi="ar"/>
              </w:rPr>
              <w:br w:type="textWrapping"/>
            </w:r>
            <w:r>
              <w:rPr>
                <w:rStyle w:val="38"/>
                <w:snapToGrid w:val="0"/>
                <w:color w:val="000000"/>
                <w:lang w:val="en-US" w:eastAsia="zh-CN" w:bidi="ar"/>
              </w:rPr>
              <w:t>1.安装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9ED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84BB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r>
      <w:tr w14:paraId="6504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276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5637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030905011001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EE5F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消防模块箱(端子箱、</w:t>
            </w:r>
            <w:r>
              <w:rPr>
                <w:rStyle w:val="38"/>
                <w:snapToGrid w:val="0"/>
                <w:color w:val="000000"/>
                <w:lang w:val="en-US" w:eastAsia="zh-CN" w:bidi="ar"/>
              </w:rPr>
              <w:br w:type="textWrapping"/>
            </w:r>
            <w:r>
              <w:rPr>
                <w:rStyle w:val="38"/>
                <w:snapToGrid w:val="0"/>
                <w:color w:val="000000"/>
                <w:lang w:val="en-US" w:eastAsia="zh-CN" w:bidi="ar"/>
              </w:rPr>
              <w:t>手报箱)</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DF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1.名称:消防端子</w:t>
            </w:r>
            <w:r>
              <w:rPr>
                <w:rStyle w:val="38"/>
                <w:snapToGrid w:val="0"/>
                <w:color w:val="000000"/>
                <w:lang w:val="en-US" w:eastAsia="zh-CN" w:bidi="ar"/>
              </w:rPr>
              <w:br w:type="textWrapping"/>
            </w:r>
            <w:r>
              <w:rPr>
                <w:rStyle w:val="38"/>
                <w:snapToGrid w:val="0"/>
                <w:color w:val="000000"/>
                <w:lang w:val="en-US" w:eastAsia="zh-CN" w:bidi="ar"/>
              </w:rPr>
              <w:t>箱</w:t>
            </w:r>
            <w:r>
              <w:rPr>
                <w:rStyle w:val="38"/>
                <w:snapToGrid w:val="0"/>
                <w:color w:val="000000"/>
                <w:lang w:val="en-US" w:eastAsia="zh-CN" w:bidi="ar"/>
              </w:rPr>
              <w:br w:type="textWrapping"/>
            </w:r>
            <w:r>
              <w:rPr>
                <w:rStyle w:val="38"/>
                <w:snapToGrid w:val="0"/>
                <w:color w:val="000000"/>
                <w:lang w:val="en-US" w:eastAsia="zh-CN" w:bidi="ar"/>
              </w:rPr>
              <w:t>2.安装方式:安装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74C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A40F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r>
      <w:tr w14:paraId="7B8E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A0F8B6">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86A41F">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82F072">
            <w:pPr>
              <w:jc w:val="left"/>
              <w:rPr>
                <w:rFonts w:hint="default" w:ascii="Arial" w:hAnsi="Arial" w:cs="Arial"/>
                <w:i w:val="0"/>
                <w:iCs w:val="0"/>
                <w:color w:val="000000"/>
                <w:sz w:val="22"/>
                <w:szCs w:val="22"/>
                <w:u w:val="none"/>
              </w:rPr>
            </w:pP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CF1023D">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4AACF484">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9F5BF0">
            <w:pPr>
              <w:jc w:val="left"/>
              <w:rPr>
                <w:rFonts w:hint="default" w:ascii="Arial" w:hAnsi="Arial" w:cs="Arial"/>
                <w:i w:val="0"/>
                <w:iCs w:val="0"/>
                <w:color w:val="000000"/>
                <w:sz w:val="22"/>
                <w:szCs w:val="22"/>
                <w:u w:val="none"/>
              </w:rPr>
            </w:pPr>
          </w:p>
        </w:tc>
      </w:tr>
      <w:tr w14:paraId="7766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31FF45">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049758">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5D17F">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合</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F15A">
            <w:pPr>
              <w:keepNext w:val="0"/>
              <w:keepLines w:val="0"/>
              <w:widowControl/>
              <w:suppressLineNumbers w:val="0"/>
              <w:ind w:firstLineChars="100"/>
              <w:jc w:val="righ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0C026CF5">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B3CA65">
            <w:pPr>
              <w:jc w:val="left"/>
              <w:rPr>
                <w:rFonts w:hint="default" w:ascii="Arial" w:hAnsi="Arial" w:cs="Arial"/>
                <w:i w:val="0"/>
                <w:iCs w:val="0"/>
                <w:color w:val="000000"/>
                <w:sz w:val="22"/>
                <w:szCs w:val="22"/>
                <w:u w:val="none"/>
              </w:rPr>
            </w:pPr>
          </w:p>
        </w:tc>
      </w:tr>
      <w:tr w14:paraId="32AE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554D41">
            <w:pPr>
              <w:jc w:val="left"/>
              <w:rPr>
                <w:rFonts w:hint="default" w:ascii="Arial" w:hAnsi="Arial" w:cs="Arial"/>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6FD32B">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Style w:val="37"/>
                <w:snapToGrid w:val="0"/>
                <w:color w:val="000000"/>
                <w:lang w:val="en-US" w:eastAsia="zh-CN" w:bidi="ar"/>
              </w:rPr>
              <w:t>分部分项工程项目清单计价表</w:t>
            </w:r>
          </w:p>
        </w:tc>
      </w:tr>
      <w:tr w14:paraId="147C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6D8FE65">
            <w:pPr>
              <w:keepNext w:val="0"/>
              <w:keepLines w:val="0"/>
              <w:widowControl/>
              <w:suppressLineNumbers w:val="0"/>
              <w:jc w:val="center"/>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工程名称：  汉阴县人民医院七楼空调新风和消防施设安装项目-新风系统 </w:t>
            </w:r>
          </w:p>
        </w:tc>
      </w:tr>
      <w:tr w14:paraId="6134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CA5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A51F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96C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项目名称</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65C5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项目特征描述</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F3CC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计量</w:t>
            </w:r>
            <w:r>
              <w:rPr>
                <w:rStyle w:val="38"/>
                <w:snapToGrid w:val="0"/>
                <w:color w:val="000000"/>
                <w:lang w:val="en-US" w:eastAsia="zh-CN" w:bidi="ar"/>
              </w:rPr>
              <w:br w:type="textWrapping"/>
            </w:r>
            <w:r>
              <w:rPr>
                <w:rStyle w:val="38"/>
                <w:snapToGrid w:val="0"/>
                <w:color w:val="00000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C54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工程数量</w:t>
            </w:r>
          </w:p>
        </w:tc>
      </w:tr>
      <w:tr w14:paraId="7674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48E5">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B049">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D2CB">
            <w:pPr>
              <w:jc w:val="center"/>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2B0F">
            <w:pPr>
              <w:jc w:val="center"/>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E2E4">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5947">
            <w:pPr>
              <w:jc w:val="center"/>
              <w:rPr>
                <w:rFonts w:hint="eastAsia" w:ascii="微软雅黑" w:hAnsi="微软雅黑" w:eastAsia="微软雅黑" w:cs="微软雅黑"/>
                <w:i w:val="0"/>
                <w:iCs w:val="0"/>
                <w:color w:val="000000"/>
                <w:sz w:val="18"/>
                <w:szCs w:val="18"/>
                <w:u w:val="none"/>
              </w:rPr>
            </w:pPr>
          </w:p>
        </w:tc>
      </w:tr>
      <w:tr w14:paraId="2845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E5ED87">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5B1543">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BD72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新风系统</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42EB2CD">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00108BD7">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F0ECFD">
            <w:pPr>
              <w:jc w:val="left"/>
              <w:rPr>
                <w:rFonts w:hint="default" w:ascii="Arial" w:hAnsi="Arial" w:cs="Arial"/>
                <w:i w:val="0"/>
                <w:iCs w:val="0"/>
                <w:color w:val="000000"/>
                <w:sz w:val="22"/>
                <w:szCs w:val="22"/>
                <w:u w:val="none"/>
              </w:rPr>
            </w:pPr>
          </w:p>
        </w:tc>
      </w:tr>
      <w:tr w14:paraId="24C2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C8A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E6E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030702001001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26E1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碳钢通风管道</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DA77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碳钢通风管道制</w:t>
            </w:r>
            <w:r>
              <w:rPr>
                <w:rStyle w:val="38"/>
                <w:snapToGrid w:val="0"/>
                <w:color w:val="000000"/>
                <w:lang w:val="en-US" w:eastAsia="zh-CN" w:bidi="ar"/>
              </w:rPr>
              <w:br w:type="textWrapping"/>
            </w:r>
            <w:r>
              <w:rPr>
                <w:rStyle w:val="38"/>
                <w:snapToGrid w:val="0"/>
                <w:color w:val="000000"/>
                <w:lang w:val="en-US" w:eastAsia="zh-CN" w:bidi="ar"/>
              </w:rPr>
              <w:t>作安装</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1.材质:镀锌钢板</w:t>
            </w:r>
            <w:r>
              <w:rPr>
                <w:rStyle w:val="38"/>
                <w:snapToGrid w:val="0"/>
                <w:color w:val="000000"/>
                <w:lang w:val="en-US" w:eastAsia="zh-CN" w:bidi="ar"/>
              </w:rPr>
              <w:br w:type="textWrapping"/>
            </w:r>
            <w:r>
              <w:rPr>
                <w:rStyle w:val="38"/>
                <w:snapToGrid w:val="0"/>
                <w:color w:val="000000"/>
                <w:lang w:val="en-US" w:eastAsia="zh-CN" w:bidi="ar"/>
              </w:rPr>
              <w:t>2.形状:矩形</w:t>
            </w:r>
            <w:r>
              <w:rPr>
                <w:rStyle w:val="38"/>
                <w:snapToGrid w:val="0"/>
                <w:color w:val="000000"/>
                <w:lang w:val="en-US" w:eastAsia="zh-CN" w:bidi="ar"/>
              </w:rPr>
              <w:br w:type="textWrapping"/>
            </w:r>
            <w:r>
              <w:rPr>
                <w:rStyle w:val="38"/>
                <w:snapToGrid w:val="0"/>
                <w:color w:val="000000"/>
                <w:lang w:val="en-US" w:eastAsia="zh-CN" w:bidi="ar"/>
              </w:rPr>
              <w:t>3.周长:周长：   10</w:t>
            </w:r>
            <w:r>
              <w:rPr>
                <w:rStyle w:val="38"/>
                <w:snapToGrid w:val="0"/>
                <w:color w:val="000000"/>
                <w:lang w:val="en-US" w:eastAsia="zh-CN" w:bidi="ar"/>
              </w:rPr>
              <w:br w:type="textWrapping"/>
            </w:r>
            <w:r>
              <w:rPr>
                <w:rStyle w:val="38"/>
                <w:snapToGrid w:val="0"/>
                <w:color w:val="000000"/>
                <w:lang w:val="en-US" w:eastAsia="zh-CN" w:bidi="ar"/>
              </w:rPr>
              <w:t>00以内</w:t>
            </w:r>
            <w:r>
              <w:rPr>
                <w:rStyle w:val="38"/>
                <w:snapToGrid w:val="0"/>
                <w:color w:val="000000"/>
                <w:lang w:val="en-US" w:eastAsia="zh-CN" w:bidi="ar"/>
              </w:rPr>
              <w:br w:type="textWrapping"/>
            </w:r>
            <w:r>
              <w:rPr>
                <w:rStyle w:val="38"/>
                <w:snapToGrid w:val="0"/>
                <w:color w:val="000000"/>
                <w:lang w:val="en-US" w:eastAsia="zh-CN" w:bidi="ar"/>
              </w:rPr>
              <w:t>4.板材厚度:0.6m</w:t>
            </w:r>
            <w:r>
              <w:rPr>
                <w:rStyle w:val="38"/>
                <w:snapToGrid w:val="0"/>
                <w:color w:val="000000"/>
                <w:lang w:val="en-US" w:eastAsia="zh-CN" w:bidi="ar"/>
              </w:rPr>
              <w:br w:type="textWrapping"/>
            </w:r>
            <w:r>
              <w:rPr>
                <w:rStyle w:val="38"/>
                <w:snapToGrid w:val="0"/>
                <w:color w:val="000000"/>
                <w:lang w:val="en-US" w:eastAsia="zh-CN" w:bidi="ar"/>
              </w:rPr>
              <w:t>m</w:t>
            </w:r>
            <w:r>
              <w:rPr>
                <w:rStyle w:val="38"/>
                <w:snapToGrid w:val="0"/>
                <w:color w:val="000000"/>
                <w:lang w:val="en-US" w:eastAsia="zh-CN" w:bidi="ar"/>
              </w:rPr>
              <w:br w:type="textWrapping"/>
            </w:r>
            <w:r>
              <w:rPr>
                <w:rStyle w:val="38"/>
                <w:snapToGrid w:val="0"/>
                <w:color w:val="000000"/>
                <w:lang w:val="en-US" w:eastAsia="zh-CN" w:bidi="ar"/>
              </w:rPr>
              <w:t>5.接口形式:咬口</w:t>
            </w:r>
            <w:r>
              <w:rPr>
                <w:rStyle w:val="38"/>
                <w:snapToGrid w:val="0"/>
                <w:color w:val="000000"/>
                <w:lang w:val="en-US" w:eastAsia="zh-CN" w:bidi="ar"/>
              </w:rPr>
              <w:br w:type="textWrapping"/>
            </w:r>
            <w:r>
              <w:rPr>
                <w:rStyle w:val="38"/>
                <w:snapToGrid w:val="0"/>
                <w:color w:val="000000"/>
                <w:lang w:val="en-US" w:eastAsia="zh-CN" w:bidi="ar"/>
              </w:rPr>
              <w:t>6.风管附件 、支</w:t>
            </w:r>
            <w:r>
              <w:rPr>
                <w:rStyle w:val="38"/>
                <w:snapToGrid w:val="0"/>
                <w:color w:val="000000"/>
                <w:lang w:val="en-US" w:eastAsia="zh-CN" w:bidi="ar"/>
              </w:rPr>
              <w:br w:type="textWrapping"/>
            </w:r>
            <w:r>
              <w:rPr>
                <w:rStyle w:val="38"/>
                <w:snapToGrid w:val="0"/>
                <w:color w:val="000000"/>
                <w:lang w:val="en-US" w:eastAsia="zh-CN" w:bidi="ar"/>
              </w:rPr>
              <w:t>架设计要求：  支</w:t>
            </w:r>
            <w:r>
              <w:rPr>
                <w:rStyle w:val="38"/>
                <w:snapToGrid w:val="0"/>
                <w:color w:val="000000"/>
                <w:lang w:val="en-US" w:eastAsia="zh-CN" w:bidi="ar"/>
              </w:rPr>
              <w:br w:type="textWrapping"/>
            </w:r>
            <w:r>
              <w:rPr>
                <w:rStyle w:val="38"/>
                <w:snapToGrid w:val="0"/>
                <w:color w:val="000000"/>
                <w:lang w:val="en-US" w:eastAsia="zh-CN" w:bidi="ar"/>
              </w:rPr>
              <w:t>架除锈后刷红丹</w:t>
            </w:r>
            <w:r>
              <w:rPr>
                <w:rStyle w:val="38"/>
                <w:snapToGrid w:val="0"/>
                <w:color w:val="000000"/>
                <w:lang w:val="en-US" w:eastAsia="zh-CN" w:bidi="ar"/>
              </w:rPr>
              <w:br w:type="textWrapping"/>
            </w:r>
            <w:r>
              <w:rPr>
                <w:rStyle w:val="38"/>
                <w:snapToGrid w:val="0"/>
                <w:color w:val="000000"/>
                <w:lang w:val="en-US" w:eastAsia="zh-CN" w:bidi="ar"/>
              </w:rPr>
              <w:t>防锈漆2道 ，  调和</w:t>
            </w:r>
            <w:r>
              <w:rPr>
                <w:rStyle w:val="38"/>
                <w:snapToGrid w:val="0"/>
                <w:color w:val="000000"/>
                <w:lang w:val="en-US" w:eastAsia="zh-CN" w:bidi="ar"/>
              </w:rPr>
              <w:br w:type="textWrapping"/>
            </w:r>
            <w:r>
              <w:rPr>
                <w:rStyle w:val="38"/>
                <w:snapToGrid w:val="0"/>
                <w:color w:val="000000"/>
                <w:lang w:val="en-US" w:eastAsia="zh-CN" w:bidi="ar"/>
              </w:rPr>
              <w:t>漆2道</w:t>
            </w:r>
            <w:r>
              <w:rPr>
                <w:rStyle w:val="38"/>
                <w:snapToGrid w:val="0"/>
                <w:color w:val="000000"/>
                <w:lang w:val="en-US" w:eastAsia="zh-CN" w:bidi="ar"/>
              </w:rPr>
              <w:br w:type="textWrapping"/>
            </w:r>
            <w:r>
              <w:rPr>
                <w:rStyle w:val="38"/>
                <w:snapToGrid w:val="0"/>
                <w:color w:val="000000"/>
                <w:lang w:val="en-US" w:eastAsia="zh-CN" w:bidi="ar"/>
              </w:rPr>
              <w:t>[工作内容]</w:t>
            </w:r>
            <w:r>
              <w:rPr>
                <w:rStyle w:val="38"/>
                <w:snapToGrid w:val="0"/>
                <w:color w:val="000000"/>
                <w:lang w:val="en-US" w:eastAsia="zh-CN" w:bidi="ar"/>
              </w:rPr>
              <w:br w:type="textWrapping"/>
            </w:r>
            <w:r>
              <w:rPr>
                <w:rStyle w:val="38"/>
                <w:snapToGrid w:val="0"/>
                <w:color w:val="000000"/>
                <w:lang w:val="en-US" w:eastAsia="zh-CN" w:bidi="ar"/>
              </w:rPr>
              <w:t>1.风管 、管件、</w:t>
            </w:r>
            <w:r>
              <w:rPr>
                <w:rStyle w:val="38"/>
                <w:snapToGrid w:val="0"/>
                <w:color w:val="000000"/>
                <w:lang w:val="en-US" w:eastAsia="zh-CN" w:bidi="ar"/>
              </w:rPr>
              <w:br w:type="textWrapping"/>
            </w:r>
            <w:r>
              <w:rPr>
                <w:rStyle w:val="38"/>
                <w:snapToGrid w:val="0"/>
                <w:color w:val="000000"/>
                <w:lang w:val="en-US" w:eastAsia="zh-CN" w:bidi="ar"/>
              </w:rPr>
              <w:t>法兰 、零件 、支</w:t>
            </w:r>
            <w:r>
              <w:rPr>
                <w:rStyle w:val="38"/>
                <w:snapToGrid w:val="0"/>
                <w:color w:val="000000"/>
                <w:lang w:val="en-US" w:eastAsia="zh-CN" w:bidi="ar"/>
              </w:rPr>
              <w:br w:type="textWrapping"/>
            </w:r>
            <w:r>
              <w:rPr>
                <w:rStyle w:val="38"/>
                <w:snapToGrid w:val="0"/>
                <w:color w:val="000000"/>
                <w:lang w:val="en-US" w:eastAsia="zh-CN" w:bidi="ar"/>
              </w:rPr>
              <w:t>吊架制作 、安装</w:t>
            </w:r>
            <w:r>
              <w:rPr>
                <w:rStyle w:val="38"/>
                <w:snapToGrid w:val="0"/>
                <w:color w:val="000000"/>
                <w:lang w:val="en-US" w:eastAsia="zh-CN" w:bidi="ar"/>
              </w:rPr>
              <w:br w:type="textWrapping"/>
            </w:r>
            <w:r>
              <w:rPr>
                <w:rStyle w:val="38"/>
                <w:snapToGrid w:val="0"/>
                <w:color w:val="000000"/>
                <w:lang w:val="en-US" w:eastAsia="zh-CN" w:bidi="ar"/>
              </w:rPr>
              <w:t>2.弯头导流叶片</w:t>
            </w:r>
            <w:r>
              <w:rPr>
                <w:rStyle w:val="38"/>
                <w:snapToGrid w:val="0"/>
                <w:color w:val="000000"/>
                <w:lang w:val="en-US" w:eastAsia="zh-CN" w:bidi="ar"/>
              </w:rPr>
              <w:br w:type="textWrapping"/>
            </w:r>
            <w:r>
              <w:rPr>
                <w:rStyle w:val="38"/>
                <w:snapToGrid w:val="0"/>
                <w:color w:val="000000"/>
                <w:lang w:val="en-US" w:eastAsia="zh-CN" w:bidi="ar"/>
              </w:rPr>
              <w:t>制作 、安装</w:t>
            </w:r>
            <w:r>
              <w:rPr>
                <w:rStyle w:val="38"/>
                <w:snapToGrid w:val="0"/>
                <w:color w:val="000000"/>
                <w:lang w:val="en-US" w:eastAsia="zh-CN" w:bidi="ar"/>
              </w:rPr>
              <w:br w:type="textWrapping"/>
            </w:r>
            <w:r>
              <w:rPr>
                <w:rStyle w:val="38"/>
                <w:snapToGrid w:val="0"/>
                <w:color w:val="000000"/>
                <w:lang w:val="en-US" w:eastAsia="zh-CN" w:bidi="ar"/>
              </w:rPr>
              <w:t>3.风管 、法兰、</w:t>
            </w:r>
            <w:r>
              <w:rPr>
                <w:rStyle w:val="38"/>
                <w:snapToGrid w:val="0"/>
                <w:color w:val="000000"/>
                <w:lang w:val="en-US" w:eastAsia="zh-CN" w:bidi="ar"/>
              </w:rPr>
              <w:br w:type="textWrapping"/>
            </w:r>
            <w:r>
              <w:rPr>
                <w:rStyle w:val="38"/>
                <w:snapToGrid w:val="0"/>
                <w:color w:val="000000"/>
                <w:lang w:val="en-US" w:eastAsia="zh-CN" w:bidi="ar"/>
              </w:rPr>
              <w:t>法兰加固框 、支</w:t>
            </w:r>
            <w:r>
              <w:rPr>
                <w:rStyle w:val="38"/>
                <w:snapToGrid w:val="0"/>
                <w:color w:val="000000"/>
                <w:lang w:val="en-US" w:eastAsia="zh-CN" w:bidi="ar"/>
              </w:rPr>
              <w:br w:type="textWrapping"/>
            </w:r>
            <w:r>
              <w:rPr>
                <w:rStyle w:val="38"/>
                <w:snapToGrid w:val="0"/>
                <w:color w:val="000000"/>
                <w:lang w:val="en-US" w:eastAsia="zh-CN" w:bidi="ar"/>
              </w:rPr>
              <w:t>吊架 、保护层除</w:t>
            </w:r>
            <w:r>
              <w:rPr>
                <w:rStyle w:val="38"/>
                <w:snapToGrid w:val="0"/>
                <w:color w:val="000000"/>
                <w:lang w:val="en-US" w:eastAsia="zh-CN" w:bidi="ar"/>
              </w:rPr>
              <w:br w:type="textWrapping"/>
            </w:r>
            <w:r>
              <w:rPr>
                <w:rStyle w:val="38"/>
                <w:snapToGrid w:val="0"/>
                <w:color w:val="000000"/>
                <w:lang w:val="en-US" w:eastAsia="zh-CN" w:bidi="ar"/>
              </w:rPr>
              <w:t>锈 、刷油</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0307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A0902">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170 </w:t>
            </w:r>
          </w:p>
        </w:tc>
      </w:tr>
      <w:tr w14:paraId="0E58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AA88">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B89F">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ECE8">
            <w:pPr>
              <w:jc w:val="left"/>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33FE">
            <w:pPr>
              <w:jc w:val="left"/>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88C5">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8915">
            <w:pPr>
              <w:jc w:val="right"/>
              <w:rPr>
                <w:rFonts w:hint="eastAsia" w:ascii="微软雅黑" w:hAnsi="微软雅黑" w:eastAsia="微软雅黑" w:cs="微软雅黑"/>
                <w:i w:val="0"/>
                <w:iCs w:val="0"/>
                <w:color w:val="000000"/>
                <w:sz w:val="18"/>
                <w:szCs w:val="18"/>
                <w:u w:val="none"/>
              </w:rPr>
            </w:pPr>
          </w:p>
        </w:tc>
      </w:tr>
      <w:tr w14:paraId="275D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735A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A0A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030703003001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CABA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风口 、散流器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17F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铝及铝合金风口</w:t>
            </w:r>
            <w:r>
              <w:rPr>
                <w:rStyle w:val="38"/>
                <w:snapToGrid w:val="0"/>
                <w:color w:val="000000"/>
                <w:lang w:val="en-US" w:eastAsia="zh-CN" w:bidi="ar"/>
              </w:rPr>
              <w:br w:type="textWrapping"/>
            </w:r>
            <w:r>
              <w:rPr>
                <w:rStyle w:val="38"/>
                <w:snapToGrid w:val="0"/>
                <w:color w:val="000000"/>
                <w:lang w:val="en-US" w:eastAsia="zh-CN" w:bidi="ar"/>
              </w:rPr>
              <w:t>散流器制作安装</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1.类型:单层防雨</w:t>
            </w:r>
            <w:r>
              <w:rPr>
                <w:rStyle w:val="38"/>
                <w:snapToGrid w:val="0"/>
                <w:color w:val="000000"/>
                <w:lang w:val="en-US" w:eastAsia="zh-CN" w:bidi="ar"/>
              </w:rPr>
              <w:br w:type="textWrapping"/>
            </w:r>
            <w:r>
              <w:rPr>
                <w:rStyle w:val="38"/>
                <w:snapToGrid w:val="0"/>
                <w:color w:val="000000"/>
                <w:lang w:val="en-US" w:eastAsia="zh-CN" w:bidi="ar"/>
              </w:rPr>
              <w:t>百叶风口</w:t>
            </w:r>
            <w:r>
              <w:rPr>
                <w:rStyle w:val="38"/>
                <w:snapToGrid w:val="0"/>
                <w:color w:val="000000"/>
                <w:lang w:val="en-US" w:eastAsia="zh-CN" w:bidi="ar"/>
              </w:rPr>
              <w:br w:type="textWrapping"/>
            </w:r>
            <w:r>
              <w:rPr>
                <w:rStyle w:val="38"/>
                <w:snapToGrid w:val="0"/>
                <w:color w:val="000000"/>
                <w:lang w:val="en-US" w:eastAsia="zh-CN" w:bidi="ar"/>
              </w:rPr>
              <w:t>2.规格 :200*200</w:t>
            </w:r>
            <w:r>
              <w:rPr>
                <w:rStyle w:val="38"/>
                <w:snapToGrid w:val="0"/>
                <w:color w:val="000000"/>
                <w:lang w:val="en-US" w:eastAsia="zh-CN" w:bidi="ar"/>
              </w:rPr>
              <w:br w:type="textWrapping"/>
            </w:r>
            <w:r>
              <w:rPr>
                <w:rStyle w:val="38"/>
                <w:snapToGrid w:val="0"/>
                <w:color w:val="000000"/>
                <w:lang w:val="en-US" w:eastAsia="zh-CN" w:bidi="ar"/>
              </w:rPr>
              <w:t>[工作内容]</w:t>
            </w:r>
            <w:r>
              <w:rPr>
                <w:rStyle w:val="38"/>
                <w:snapToGrid w:val="0"/>
                <w:color w:val="000000"/>
                <w:lang w:val="en-US" w:eastAsia="zh-CN" w:bidi="ar"/>
              </w:rPr>
              <w:br w:type="textWrapping"/>
            </w:r>
            <w:r>
              <w:rPr>
                <w:rStyle w:val="38"/>
                <w:snapToGrid w:val="0"/>
                <w:color w:val="000000"/>
                <w:lang w:val="en-US" w:eastAsia="zh-CN" w:bidi="ar"/>
              </w:rPr>
              <w:t>1.风口安装</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88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EF39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39 </w:t>
            </w:r>
          </w:p>
        </w:tc>
      </w:tr>
      <w:tr w14:paraId="1E3E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437AC4">
            <w:pPr>
              <w:jc w:val="left"/>
              <w:rPr>
                <w:rFonts w:hint="default" w:ascii="Arial" w:hAnsi="Arial" w:cs="Arial"/>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881D2">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Style w:val="37"/>
                <w:snapToGrid w:val="0"/>
                <w:color w:val="000000"/>
                <w:lang w:val="en-US" w:eastAsia="zh-CN" w:bidi="ar"/>
              </w:rPr>
              <w:t>分部分项工程项目清单计价表</w:t>
            </w:r>
          </w:p>
        </w:tc>
      </w:tr>
      <w:tr w14:paraId="1B0D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6C0FD51">
            <w:pPr>
              <w:keepNext w:val="0"/>
              <w:keepLines w:val="0"/>
              <w:widowControl/>
              <w:suppressLineNumbers w:val="0"/>
              <w:jc w:val="center"/>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工程名称：  汉阴县人民医院七楼空调新风和消防施设安装项目-中央空调系统    </w:t>
            </w:r>
          </w:p>
        </w:tc>
      </w:tr>
      <w:tr w14:paraId="4109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C12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2661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C0E6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项目名称</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552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项目特征描述</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73E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计量</w:t>
            </w:r>
            <w:r>
              <w:rPr>
                <w:rStyle w:val="38"/>
                <w:snapToGrid w:val="0"/>
                <w:color w:val="000000"/>
                <w:lang w:val="en-US" w:eastAsia="zh-CN" w:bidi="ar"/>
              </w:rPr>
              <w:br w:type="textWrapping"/>
            </w:r>
            <w:r>
              <w:rPr>
                <w:rStyle w:val="38"/>
                <w:snapToGrid w:val="0"/>
                <w:color w:val="00000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A950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工程数量</w:t>
            </w:r>
          </w:p>
        </w:tc>
      </w:tr>
      <w:tr w14:paraId="2F03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58B6">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38FF">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33F5">
            <w:pPr>
              <w:jc w:val="center"/>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A693">
            <w:pPr>
              <w:jc w:val="center"/>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E0323">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A0DF5">
            <w:pPr>
              <w:jc w:val="right"/>
              <w:rPr>
                <w:rFonts w:hint="eastAsia" w:ascii="微软雅黑" w:hAnsi="微软雅黑" w:eastAsia="微软雅黑" w:cs="微软雅黑"/>
                <w:i w:val="0"/>
                <w:iCs w:val="0"/>
                <w:color w:val="000000"/>
                <w:sz w:val="18"/>
                <w:szCs w:val="18"/>
                <w:u w:val="none"/>
              </w:rPr>
            </w:pPr>
          </w:p>
        </w:tc>
      </w:tr>
      <w:tr w14:paraId="0612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6C1599">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EB1A3C">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1D14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中央空调系统</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ABB6A51">
            <w:pPr>
              <w:jc w:val="left"/>
              <w:rPr>
                <w:rFonts w:hint="default" w:ascii="Arial" w:hAnsi="Arial" w:cs="Arial"/>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top"/>
          </w:tcPr>
          <w:p w14:paraId="0AA4497D">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D45DBA">
            <w:pPr>
              <w:jc w:val="left"/>
              <w:rPr>
                <w:rFonts w:hint="default" w:ascii="Arial" w:hAnsi="Arial" w:cs="Arial"/>
                <w:i w:val="0"/>
                <w:iCs w:val="0"/>
                <w:color w:val="000000"/>
                <w:sz w:val="22"/>
                <w:szCs w:val="22"/>
                <w:u w:val="none"/>
              </w:rPr>
            </w:pPr>
          </w:p>
        </w:tc>
      </w:tr>
      <w:tr w14:paraId="6FD3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094C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C4C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030701007001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1943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风机盘管</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92E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FP-170</w:t>
            </w:r>
            <w:r>
              <w:rPr>
                <w:rStyle w:val="38"/>
                <w:snapToGrid w:val="0"/>
                <w:color w:val="000000"/>
                <w:lang w:val="en-US" w:eastAsia="zh-CN" w:bidi="ar"/>
              </w:rPr>
              <w:br w:type="textWrapping"/>
            </w:r>
            <w:r>
              <w:rPr>
                <w:rStyle w:val="38"/>
                <w:snapToGrid w:val="0"/>
                <w:color w:val="000000"/>
                <w:lang w:val="en-US" w:eastAsia="zh-CN" w:bidi="ar"/>
              </w:rPr>
              <w:t>风机盘管机组</w:t>
            </w:r>
            <w:r>
              <w:rPr>
                <w:rStyle w:val="38"/>
                <w:snapToGrid w:val="0"/>
                <w:color w:val="000000"/>
                <w:lang w:val="en-US" w:eastAsia="zh-CN" w:bidi="ar"/>
              </w:rPr>
              <w:br w:type="textWrapping"/>
            </w:r>
            <w:r>
              <w:rPr>
                <w:rStyle w:val="38"/>
                <w:snapToGrid w:val="0"/>
                <w:color w:val="000000"/>
                <w:lang w:val="en-US" w:eastAsia="zh-CN" w:bidi="ar"/>
              </w:rPr>
              <w:t>参考型号</w:t>
            </w:r>
            <w:r>
              <w:rPr>
                <w:rStyle w:val="38"/>
                <w:snapToGrid w:val="0"/>
                <w:color w:val="000000"/>
                <w:lang w:val="en-US" w:eastAsia="zh-CN" w:bidi="ar"/>
              </w:rPr>
              <w:br w:type="textWrapping"/>
            </w:r>
            <w:r>
              <w:rPr>
                <w:rStyle w:val="38"/>
                <w:snapToGrid w:val="0"/>
                <w:color w:val="000000"/>
                <w:lang w:val="en-US" w:eastAsia="zh-CN" w:bidi="ar"/>
              </w:rPr>
              <w:t>FP-(170)WA</w:t>
            </w:r>
            <w:r>
              <w:rPr>
                <w:rStyle w:val="38"/>
                <w:snapToGrid w:val="0"/>
                <w:color w:val="000000"/>
                <w:lang w:val="en-US" w:eastAsia="zh-CN" w:bidi="ar"/>
              </w:rPr>
              <w:br w:type="textWrapping"/>
            </w:r>
            <w:r>
              <w:rPr>
                <w:rStyle w:val="38"/>
                <w:snapToGrid w:val="0"/>
                <w:color w:val="000000"/>
                <w:lang w:val="en-US" w:eastAsia="zh-CN" w:bidi="ar"/>
              </w:rPr>
              <w:t>水盘加长型</w:t>
            </w:r>
            <w:r>
              <w:rPr>
                <w:rStyle w:val="38"/>
                <w:snapToGrid w:val="0"/>
                <w:color w:val="000000"/>
                <w:lang w:val="en-US" w:eastAsia="zh-CN" w:bidi="ar"/>
              </w:rPr>
              <w:br w:type="textWrapping"/>
            </w:r>
            <w:r>
              <w:rPr>
                <w:rStyle w:val="38"/>
                <w:snapToGrid w:val="0"/>
                <w:color w:val="000000"/>
                <w:lang w:val="en-US" w:eastAsia="zh-CN" w:bidi="ar"/>
              </w:rPr>
              <w:t>风量：   1290m/h</w:t>
            </w:r>
            <w:r>
              <w:rPr>
                <w:rStyle w:val="38"/>
                <w:snapToGrid w:val="0"/>
                <w:color w:val="000000"/>
                <w:lang w:val="en-US" w:eastAsia="zh-CN" w:bidi="ar"/>
              </w:rPr>
              <w:br w:type="textWrapping"/>
            </w:r>
            <w:r>
              <w:rPr>
                <w:rStyle w:val="38"/>
                <w:snapToGrid w:val="0"/>
                <w:color w:val="000000"/>
                <w:lang w:val="en-US" w:eastAsia="zh-CN" w:bidi="ar"/>
              </w:rPr>
              <w:t>3</w:t>
            </w:r>
            <w:r>
              <w:rPr>
                <w:rStyle w:val="38"/>
                <w:snapToGrid w:val="0"/>
                <w:color w:val="000000"/>
                <w:lang w:val="en-US" w:eastAsia="zh-CN" w:bidi="ar"/>
              </w:rPr>
              <w:br w:type="textWrapping"/>
            </w:r>
            <w:r>
              <w:rPr>
                <w:rStyle w:val="38"/>
                <w:snapToGrid w:val="0"/>
                <w:color w:val="000000"/>
                <w:lang w:val="en-US" w:eastAsia="zh-CN" w:bidi="ar"/>
              </w:rPr>
              <w:t>机外余压：  50Pa</w:t>
            </w:r>
            <w:r>
              <w:rPr>
                <w:rStyle w:val="38"/>
                <w:snapToGrid w:val="0"/>
                <w:color w:val="000000"/>
                <w:lang w:val="en-US" w:eastAsia="zh-CN" w:bidi="ar"/>
              </w:rPr>
              <w:br w:type="textWrapping"/>
            </w:r>
            <w:r>
              <w:rPr>
                <w:rStyle w:val="38"/>
                <w:snapToGrid w:val="0"/>
                <w:color w:val="000000"/>
                <w:lang w:val="en-US" w:eastAsia="zh-CN" w:bidi="ar"/>
              </w:rPr>
              <w:t>输入功率：   118w/</w:t>
            </w:r>
            <w:r>
              <w:rPr>
                <w:rStyle w:val="38"/>
                <w:snapToGrid w:val="0"/>
                <w:color w:val="000000"/>
                <w:lang w:val="en-US" w:eastAsia="zh-CN" w:bidi="ar"/>
              </w:rPr>
              <w:br w:type="textWrapping"/>
            </w:r>
            <w:r>
              <w:rPr>
                <w:rStyle w:val="38"/>
                <w:snapToGrid w:val="0"/>
                <w:color w:val="000000"/>
                <w:lang w:val="en-US" w:eastAsia="zh-CN" w:bidi="ar"/>
              </w:rPr>
              <w:t>220v</w:t>
            </w:r>
            <w:r>
              <w:rPr>
                <w:rStyle w:val="38"/>
                <w:snapToGrid w:val="0"/>
                <w:color w:val="000000"/>
                <w:lang w:val="en-US" w:eastAsia="zh-CN" w:bidi="ar"/>
              </w:rPr>
              <w:br w:type="textWrapping"/>
            </w:r>
            <w:r>
              <w:rPr>
                <w:rStyle w:val="38"/>
                <w:snapToGrid w:val="0"/>
                <w:color w:val="000000"/>
                <w:lang w:val="en-US" w:eastAsia="zh-CN" w:bidi="ar"/>
              </w:rPr>
              <w:t>制冷量：  8.2kw</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C06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F477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7 </w:t>
            </w:r>
          </w:p>
        </w:tc>
      </w:tr>
      <w:tr w14:paraId="6EF3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5C93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4ED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030701007002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90A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旧机拆除风机盘管</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A83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FCU-1</w:t>
            </w:r>
            <w:r>
              <w:rPr>
                <w:rStyle w:val="38"/>
                <w:snapToGrid w:val="0"/>
                <w:color w:val="000000"/>
                <w:lang w:val="en-US" w:eastAsia="zh-CN" w:bidi="ar"/>
              </w:rPr>
              <w:br w:type="textWrapping"/>
            </w:r>
            <w:r>
              <w:rPr>
                <w:rStyle w:val="38"/>
                <w:snapToGrid w:val="0"/>
                <w:color w:val="000000"/>
                <w:lang w:val="en-US" w:eastAsia="zh-CN" w:bidi="ar"/>
              </w:rPr>
              <w:t>风机盘管机组</w:t>
            </w:r>
            <w:r>
              <w:rPr>
                <w:rStyle w:val="38"/>
                <w:snapToGrid w:val="0"/>
                <w:color w:val="000000"/>
                <w:lang w:val="en-US" w:eastAsia="zh-CN" w:bidi="ar"/>
              </w:rPr>
              <w:br w:type="textWrapping"/>
            </w:r>
            <w:r>
              <w:rPr>
                <w:rStyle w:val="38"/>
                <w:snapToGrid w:val="0"/>
                <w:color w:val="000000"/>
                <w:lang w:val="en-US" w:eastAsia="zh-CN" w:bidi="ar"/>
              </w:rPr>
              <w:t>参考型号</w:t>
            </w:r>
            <w:r>
              <w:rPr>
                <w:rStyle w:val="38"/>
                <w:snapToGrid w:val="0"/>
                <w:color w:val="000000"/>
                <w:lang w:val="en-US" w:eastAsia="zh-CN" w:bidi="ar"/>
              </w:rPr>
              <w:br w:type="textWrapping"/>
            </w:r>
            <w:r>
              <w:rPr>
                <w:rStyle w:val="38"/>
                <w:snapToGrid w:val="0"/>
                <w:color w:val="000000"/>
                <w:lang w:val="en-US" w:eastAsia="zh-CN" w:bidi="ar"/>
              </w:rPr>
              <w:t>TCR300F</w:t>
            </w:r>
            <w:r>
              <w:rPr>
                <w:rStyle w:val="38"/>
                <w:snapToGrid w:val="0"/>
                <w:color w:val="000000"/>
                <w:lang w:val="en-US" w:eastAsia="zh-CN" w:bidi="ar"/>
              </w:rPr>
              <w:br w:type="textWrapping"/>
            </w:r>
            <w:r>
              <w:rPr>
                <w:rStyle w:val="38"/>
                <w:snapToGrid w:val="0"/>
                <w:color w:val="000000"/>
                <w:lang w:val="en-US" w:eastAsia="zh-CN" w:bidi="ar"/>
              </w:rPr>
              <w:t>水盘加长型</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DFD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E585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17 </w:t>
            </w:r>
          </w:p>
        </w:tc>
      </w:tr>
      <w:tr w14:paraId="230F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8CD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5DA5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030702001001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16AC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碳钢通风管道</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D90C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碳钢通风管道制</w:t>
            </w:r>
            <w:r>
              <w:rPr>
                <w:rStyle w:val="38"/>
                <w:snapToGrid w:val="0"/>
                <w:color w:val="000000"/>
                <w:lang w:val="en-US" w:eastAsia="zh-CN" w:bidi="ar"/>
              </w:rPr>
              <w:br w:type="textWrapping"/>
            </w:r>
            <w:r>
              <w:rPr>
                <w:rStyle w:val="38"/>
                <w:snapToGrid w:val="0"/>
                <w:color w:val="000000"/>
                <w:lang w:val="en-US" w:eastAsia="zh-CN" w:bidi="ar"/>
              </w:rPr>
              <w:t>作安装</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1.材质:镀锌钢板</w:t>
            </w:r>
            <w:r>
              <w:rPr>
                <w:rStyle w:val="38"/>
                <w:snapToGrid w:val="0"/>
                <w:color w:val="000000"/>
                <w:lang w:val="en-US" w:eastAsia="zh-CN" w:bidi="ar"/>
              </w:rPr>
              <w:br w:type="textWrapping"/>
            </w:r>
            <w:r>
              <w:rPr>
                <w:rStyle w:val="38"/>
                <w:snapToGrid w:val="0"/>
                <w:color w:val="000000"/>
                <w:lang w:val="en-US" w:eastAsia="zh-CN" w:bidi="ar"/>
              </w:rPr>
              <w:t>2.形状:矩形</w:t>
            </w:r>
            <w:r>
              <w:rPr>
                <w:rStyle w:val="38"/>
                <w:snapToGrid w:val="0"/>
                <w:color w:val="000000"/>
                <w:lang w:val="en-US" w:eastAsia="zh-CN" w:bidi="ar"/>
              </w:rPr>
              <w:br w:type="textWrapping"/>
            </w:r>
            <w:r>
              <w:rPr>
                <w:rStyle w:val="38"/>
                <w:snapToGrid w:val="0"/>
                <w:color w:val="000000"/>
                <w:lang w:val="en-US" w:eastAsia="zh-CN" w:bidi="ar"/>
              </w:rPr>
              <w:t>3.周长:周长：  40</w:t>
            </w:r>
            <w:r>
              <w:rPr>
                <w:rStyle w:val="38"/>
                <w:snapToGrid w:val="0"/>
                <w:color w:val="000000"/>
                <w:lang w:val="en-US" w:eastAsia="zh-CN" w:bidi="ar"/>
              </w:rPr>
              <w:br w:type="textWrapping"/>
            </w:r>
            <w:r>
              <w:rPr>
                <w:rStyle w:val="38"/>
                <w:snapToGrid w:val="0"/>
                <w:color w:val="000000"/>
                <w:lang w:val="en-US" w:eastAsia="zh-CN" w:bidi="ar"/>
              </w:rPr>
              <w:t>00-以内</w:t>
            </w:r>
            <w:r>
              <w:rPr>
                <w:rStyle w:val="38"/>
                <w:snapToGrid w:val="0"/>
                <w:color w:val="000000"/>
                <w:lang w:val="en-US" w:eastAsia="zh-CN" w:bidi="ar"/>
              </w:rPr>
              <w:br w:type="textWrapping"/>
            </w:r>
            <w:r>
              <w:rPr>
                <w:rStyle w:val="38"/>
                <w:snapToGrid w:val="0"/>
                <w:color w:val="000000"/>
                <w:lang w:val="en-US" w:eastAsia="zh-CN" w:bidi="ar"/>
              </w:rPr>
              <w:t>4.板材厚度 : 1.2m</w:t>
            </w:r>
            <w:r>
              <w:rPr>
                <w:rStyle w:val="38"/>
                <w:snapToGrid w:val="0"/>
                <w:color w:val="000000"/>
                <w:lang w:val="en-US" w:eastAsia="zh-CN" w:bidi="ar"/>
              </w:rPr>
              <w:br w:type="textWrapping"/>
            </w:r>
            <w:r>
              <w:rPr>
                <w:rStyle w:val="38"/>
                <w:snapToGrid w:val="0"/>
                <w:color w:val="000000"/>
                <w:lang w:val="en-US" w:eastAsia="zh-CN" w:bidi="ar"/>
              </w:rPr>
              <w:t>m</w:t>
            </w:r>
            <w:r>
              <w:rPr>
                <w:rStyle w:val="38"/>
                <w:snapToGrid w:val="0"/>
                <w:color w:val="000000"/>
                <w:lang w:val="en-US" w:eastAsia="zh-CN" w:bidi="ar"/>
              </w:rPr>
              <w:br w:type="textWrapping"/>
            </w:r>
            <w:r>
              <w:rPr>
                <w:rStyle w:val="38"/>
                <w:snapToGrid w:val="0"/>
                <w:color w:val="000000"/>
                <w:lang w:val="en-US" w:eastAsia="zh-CN" w:bidi="ar"/>
              </w:rPr>
              <w:t>5.接口形式:咬口</w:t>
            </w:r>
            <w:r>
              <w:rPr>
                <w:rStyle w:val="38"/>
                <w:snapToGrid w:val="0"/>
                <w:color w:val="000000"/>
                <w:lang w:val="en-US" w:eastAsia="zh-CN" w:bidi="ar"/>
              </w:rPr>
              <w:br w:type="textWrapping"/>
            </w:r>
            <w:r>
              <w:rPr>
                <w:rStyle w:val="38"/>
                <w:snapToGrid w:val="0"/>
                <w:color w:val="000000"/>
                <w:lang w:val="en-US" w:eastAsia="zh-CN" w:bidi="ar"/>
              </w:rPr>
              <w:t>6.风管附件 、支</w:t>
            </w:r>
            <w:r>
              <w:rPr>
                <w:rStyle w:val="38"/>
                <w:snapToGrid w:val="0"/>
                <w:color w:val="000000"/>
                <w:lang w:val="en-US" w:eastAsia="zh-CN" w:bidi="ar"/>
              </w:rPr>
              <w:br w:type="textWrapping"/>
            </w:r>
            <w:r>
              <w:rPr>
                <w:rStyle w:val="38"/>
                <w:snapToGrid w:val="0"/>
                <w:color w:val="000000"/>
                <w:lang w:val="en-US" w:eastAsia="zh-CN" w:bidi="ar"/>
              </w:rPr>
              <w:t>架设计要求：  支</w:t>
            </w:r>
            <w:r>
              <w:rPr>
                <w:rStyle w:val="38"/>
                <w:snapToGrid w:val="0"/>
                <w:color w:val="000000"/>
                <w:lang w:val="en-US" w:eastAsia="zh-CN" w:bidi="ar"/>
              </w:rPr>
              <w:br w:type="textWrapping"/>
            </w:r>
            <w:r>
              <w:rPr>
                <w:rStyle w:val="38"/>
                <w:snapToGrid w:val="0"/>
                <w:color w:val="000000"/>
                <w:lang w:val="en-US" w:eastAsia="zh-CN" w:bidi="ar"/>
              </w:rPr>
              <w:t>架除锈后刷红丹</w:t>
            </w:r>
            <w:r>
              <w:rPr>
                <w:rStyle w:val="38"/>
                <w:snapToGrid w:val="0"/>
                <w:color w:val="000000"/>
                <w:lang w:val="en-US" w:eastAsia="zh-CN" w:bidi="ar"/>
              </w:rPr>
              <w:br w:type="textWrapping"/>
            </w:r>
            <w:r>
              <w:rPr>
                <w:rStyle w:val="38"/>
                <w:snapToGrid w:val="0"/>
                <w:color w:val="000000"/>
                <w:lang w:val="en-US" w:eastAsia="zh-CN" w:bidi="ar"/>
              </w:rPr>
              <w:t>防锈漆2道 ，  调和</w:t>
            </w:r>
            <w:r>
              <w:rPr>
                <w:rStyle w:val="38"/>
                <w:snapToGrid w:val="0"/>
                <w:color w:val="000000"/>
                <w:lang w:val="en-US" w:eastAsia="zh-CN" w:bidi="ar"/>
              </w:rPr>
              <w:br w:type="textWrapping"/>
            </w:r>
            <w:r>
              <w:rPr>
                <w:rStyle w:val="38"/>
                <w:snapToGrid w:val="0"/>
                <w:color w:val="000000"/>
                <w:lang w:val="en-US" w:eastAsia="zh-CN" w:bidi="ar"/>
              </w:rPr>
              <w:t>漆2道</w:t>
            </w:r>
            <w:r>
              <w:rPr>
                <w:rStyle w:val="38"/>
                <w:snapToGrid w:val="0"/>
                <w:color w:val="000000"/>
                <w:lang w:val="en-US" w:eastAsia="zh-CN" w:bidi="ar"/>
              </w:rPr>
              <w:br w:type="textWrapping"/>
            </w:r>
            <w:r>
              <w:rPr>
                <w:rStyle w:val="38"/>
                <w:snapToGrid w:val="0"/>
                <w:color w:val="000000"/>
                <w:lang w:val="en-US" w:eastAsia="zh-CN" w:bidi="ar"/>
              </w:rPr>
              <w:t>[工作内容]</w:t>
            </w:r>
            <w:r>
              <w:rPr>
                <w:rStyle w:val="38"/>
                <w:snapToGrid w:val="0"/>
                <w:color w:val="000000"/>
                <w:lang w:val="en-US" w:eastAsia="zh-CN" w:bidi="ar"/>
              </w:rPr>
              <w:br w:type="textWrapping"/>
            </w:r>
            <w:r>
              <w:rPr>
                <w:rStyle w:val="38"/>
                <w:snapToGrid w:val="0"/>
                <w:color w:val="000000"/>
                <w:lang w:val="en-US" w:eastAsia="zh-CN" w:bidi="ar"/>
              </w:rPr>
              <w:t>1.风管 、管件、</w:t>
            </w:r>
            <w:r>
              <w:rPr>
                <w:rStyle w:val="38"/>
                <w:snapToGrid w:val="0"/>
                <w:color w:val="000000"/>
                <w:lang w:val="en-US" w:eastAsia="zh-CN" w:bidi="ar"/>
              </w:rPr>
              <w:br w:type="textWrapping"/>
            </w:r>
            <w:r>
              <w:rPr>
                <w:rStyle w:val="38"/>
                <w:snapToGrid w:val="0"/>
                <w:color w:val="000000"/>
                <w:lang w:val="en-US" w:eastAsia="zh-CN" w:bidi="ar"/>
              </w:rPr>
              <w:t>法兰 、零件 、支</w:t>
            </w:r>
            <w:r>
              <w:rPr>
                <w:rStyle w:val="38"/>
                <w:snapToGrid w:val="0"/>
                <w:color w:val="000000"/>
                <w:lang w:val="en-US" w:eastAsia="zh-CN" w:bidi="ar"/>
              </w:rPr>
              <w:br w:type="textWrapping"/>
            </w:r>
            <w:r>
              <w:rPr>
                <w:rStyle w:val="38"/>
                <w:snapToGrid w:val="0"/>
                <w:color w:val="000000"/>
                <w:lang w:val="en-US" w:eastAsia="zh-CN" w:bidi="ar"/>
              </w:rPr>
              <w:t>吊架制作 、安装</w:t>
            </w:r>
            <w:r>
              <w:rPr>
                <w:rStyle w:val="38"/>
                <w:snapToGrid w:val="0"/>
                <w:color w:val="000000"/>
                <w:lang w:val="en-US" w:eastAsia="zh-CN" w:bidi="ar"/>
              </w:rPr>
              <w:br w:type="textWrapping"/>
            </w:r>
            <w:r>
              <w:rPr>
                <w:rStyle w:val="38"/>
                <w:snapToGrid w:val="0"/>
                <w:color w:val="000000"/>
                <w:lang w:val="en-US" w:eastAsia="zh-CN" w:bidi="ar"/>
              </w:rPr>
              <w:t>2.弯头导流叶片</w:t>
            </w:r>
            <w:r>
              <w:rPr>
                <w:rStyle w:val="38"/>
                <w:snapToGrid w:val="0"/>
                <w:color w:val="000000"/>
                <w:lang w:val="en-US" w:eastAsia="zh-CN" w:bidi="ar"/>
              </w:rPr>
              <w:br w:type="textWrapping"/>
            </w:r>
            <w:r>
              <w:rPr>
                <w:rStyle w:val="38"/>
                <w:snapToGrid w:val="0"/>
                <w:color w:val="000000"/>
                <w:lang w:val="en-US" w:eastAsia="zh-CN" w:bidi="ar"/>
              </w:rPr>
              <w:t>制作 、安装</w:t>
            </w:r>
            <w:r>
              <w:rPr>
                <w:rStyle w:val="38"/>
                <w:snapToGrid w:val="0"/>
                <w:color w:val="000000"/>
                <w:lang w:val="en-US" w:eastAsia="zh-CN" w:bidi="ar"/>
              </w:rPr>
              <w:br w:type="textWrapping"/>
            </w:r>
            <w:r>
              <w:rPr>
                <w:rStyle w:val="38"/>
                <w:snapToGrid w:val="0"/>
                <w:color w:val="000000"/>
                <w:lang w:val="en-US" w:eastAsia="zh-CN" w:bidi="ar"/>
              </w:rPr>
              <w:t>3.风管 、法兰、</w:t>
            </w:r>
            <w:r>
              <w:rPr>
                <w:rStyle w:val="38"/>
                <w:snapToGrid w:val="0"/>
                <w:color w:val="000000"/>
                <w:lang w:val="en-US" w:eastAsia="zh-CN" w:bidi="ar"/>
              </w:rPr>
              <w:br w:type="textWrapping"/>
            </w:r>
            <w:r>
              <w:rPr>
                <w:rStyle w:val="38"/>
                <w:snapToGrid w:val="0"/>
                <w:color w:val="000000"/>
                <w:lang w:val="en-US" w:eastAsia="zh-CN" w:bidi="ar"/>
              </w:rPr>
              <w:t>法兰加固框 、支</w:t>
            </w:r>
            <w:r>
              <w:rPr>
                <w:rStyle w:val="38"/>
                <w:snapToGrid w:val="0"/>
                <w:color w:val="000000"/>
                <w:lang w:val="en-US" w:eastAsia="zh-CN" w:bidi="ar"/>
              </w:rPr>
              <w:br w:type="textWrapping"/>
            </w:r>
            <w:r>
              <w:rPr>
                <w:rStyle w:val="38"/>
                <w:snapToGrid w:val="0"/>
                <w:color w:val="000000"/>
                <w:lang w:val="en-US" w:eastAsia="zh-CN" w:bidi="ar"/>
              </w:rPr>
              <w:t>吊架 、保护层除</w:t>
            </w:r>
            <w:r>
              <w:rPr>
                <w:rStyle w:val="38"/>
                <w:snapToGrid w:val="0"/>
                <w:color w:val="000000"/>
                <w:lang w:val="en-US" w:eastAsia="zh-CN" w:bidi="ar"/>
              </w:rPr>
              <w:br w:type="textWrapping"/>
            </w:r>
            <w:r>
              <w:rPr>
                <w:rStyle w:val="38"/>
                <w:snapToGrid w:val="0"/>
                <w:color w:val="000000"/>
                <w:lang w:val="en-US" w:eastAsia="zh-CN" w:bidi="ar"/>
              </w:rPr>
              <w:t>锈 、刷油</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73E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8834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48.72 </w:t>
            </w:r>
          </w:p>
        </w:tc>
      </w:tr>
      <w:tr w14:paraId="7EDE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A7FF5">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17CA">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19E7">
            <w:pPr>
              <w:jc w:val="left"/>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6413">
            <w:pPr>
              <w:jc w:val="left"/>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B6EC">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8D15">
            <w:pPr>
              <w:jc w:val="right"/>
              <w:rPr>
                <w:rFonts w:hint="eastAsia" w:ascii="微软雅黑" w:hAnsi="微软雅黑" w:eastAsia="微软雅黑" w:cs="微软雅黑"/>
                <w:i w:val="0"/>
                <w:iCs w:val="0"/>
                <w:color w:val="000000"/>
                <w:sz w:val="18"/>
                <w:szCs w:val="18"/>
                <w:u w:val="none"/>
              </w:rPr>
            </w:pPr>
          </w:p>
        </w:tc>
      </w:tr>
      <w:tr w14:paraId="39C9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9859A8">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231E08">
            <w:pPr>
              <w:jc w:val="left"/>
              <w:rPr>
                <w:rFonts w:hint="default" w:ascii="Arial" w:hAnsi="Arial" w:cs="Arial"/>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24563B">
            <w:pPr>
              <w:keepNext w:val="0"/>
              <w:keepLines w:val="0"/>
              <w:widowControl/>
              <w:suppressLineNumbers w:val="0"/>
              <w:jc w:val="left"/>
              <w:textAlignment w:val="center"/>
              <w:rPr>
                <w:rFonts w:hint="eastAsia" w:ascii="微软雅黑" w:hAnsi="微软雅黑" w:eastAsia="微软雅黑" w:cs="微软雅黑"/>
                <w:i w:val="0"/>
                <w:iCs w:val="0"/>
                <w:color w:val="000000"/>
                <w:sz w:val="40"/>
                <w:szCs w:val="40"/>
                <w:u w:val="none"/>
              </w:rPr>
            </w:pPr>
            <w:r>
              <w:rPr>
                <w:rStyle w:val="37"/>
                <w:snapToGrid w:val="0"/>
                <w:color w:val="000000"/>
                <w:lang w:val="en-US" w:eastAsia="zh-CN" w:bidi="ar"/>
              </w:rPr>
              <w:t>分部分项工程项目清单计价表</w:t>
            </w:r>
          </w:p>
        </w:tc>
      </w:tr>
      <w:tr w14:paraId="01B3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14FAFFA">
            <w:pPr>
              <w:keepNext w:val="0"/>
              <w:keepLines w:val="0"/>
              <w:widowControl/>
              <w:suppressLineNumbers w:val="0"/>
              <w:jc w:val="center"/>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工程名称：  汉阴县人民医院七楼空调新风和消防施设安装项目-中央空调系统    </w:t>
            </w:r>
          </w:p>
        </w:tc>
      </w:tr>
      <w:tr w14:paraId="04A5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C8EB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A76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76A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项目名称</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4C90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项目特征描述</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E6C5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计量</w:t>
            </w:r>
            <w:r>
              <w:rPr>
                <w:rStyle w:val="38"/>
                <w:snapToGrid w:val="0"/>
                <w:color w:val="000000"/>
                <w:lang w:val="en-US" w:eastAsia="zh-CN" w:bidi="ar"/>
              </w:rPr>
              <w:br w:type="textWrapping"/>
            </w:r>
            <w:r>
              <w:rPr>
                <w:rStyle w:val="38"/>
                <w:snapToGrid w:val="0"/>
                <w:color w:val="000000"/>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1C3F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工程数量</w:t>
            </w:r>
          </w:p>
        </w:tc>
      </w:tr>
      <w:tr w14:paraId="01AD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DC4B">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5887">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88FF">
            <w:pPr>
              <w:jc w:val="center"/>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64F8">
            <w:pPr>
              <w:jc w:val="center"/>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50681">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769E">
            <w:pPr>
              <w:jc w:val="right"/>
              <w:rPr>
                <w:rFonts w:hint="eastAsia" w:ascii="微软雅黑" w:hAnsi="微软雅黑" w:eastAsia="微软雅黑" w:cs="微软雅黑"/>
                <w:i w:val="0"/>
                <w:iCs w:val="0"/>
                <w:color w:val="000000"/>
                <w:sz w:val="18"/>
                <w:szCs w:val="18"/>
                <w:u w:val="none"/>
              </w:rPr>
            </w:pPr>
          </w:p>
        </w:tc>
      </w:tr>
      <w:tr w14:paraId="2235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599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35B8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030702001002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85F3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碳钢通风管道</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945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碳钢通风管道制</w:t>
            </w:r>
            <w:r>
              <w:rPr>
                <w:rStyle w:val="38"/>
                <w:snapToGrid w:val="0"/>
                <w:color w:val="000000"/>
                <w:lang w:val="en-US" w:eastAsia="zh-CN" w:bidi="ar"/>
              </w:rPr>
              <w:br w:type="textWrapping"/>
            </w:r>
            <w:r>
              <w:rPr>
                <w:rStyle w:val="38"/>
                <w:snapToGrid w:val="0"/>
                <w:color w:val="000000"/>
                <w:lang w:val="en-US" w:eastAsia="zh-CN" w:bidi="ar"/>
              </w:rPr>
              <w:t>作安装</w:t>
            </w:r>
            <w:r>
              <w:rPr>
                <w:rStyle w:val="38"/>
                <w:snapToGrid w:val="0"/>
                <w:color w:val="000000"/>
                <w:lang w:val="en-US" w:eastAsia="zh-CN" w:bidi="ar"/>
              </w:rPr>
              <w:br w:type="textWrapping"/>
            </w:r>
            <w:r>
              <w:rPr>
                <w:rStyle w:val="38"/>
                <w:snapToGrid w:val="0"/>
                <w:color w:val="000000"/>
                <w:lang w:val="en-US" w:eastAsia="zh-CN" w:bidi="ar"/>
              </w:rPr>
              <w:t>[项目特征]</w:t>
            </w:r>
            <w:r>
              <w:rPr>
                <w:rStyle w:val="38"/>
                <w:snapToGrid w:val="0"/>
                <w:color w:val="000000"/>
                <w:lang w:val="en-US" w:eastAsia="zh-CN" w:bidi="ar"/>
              </w:rPr>
              <w:br w:type="textWrapping"/>
            </w:r>
            <w:r>
              <w:rPr>
                <w:rStyle w:val="38"/>
                <w:snapToGrid w:val="0"/>
                <w:color w:val="000000"/>
                <w:lang w:val="en-US" w:eastAsia="zh-CN" w:bidi="ar"/>
              </w:rPr>
              <w:t>1.材质:镀锌钢板</w:t>
            </w:r>
            <w:r>
              <w:rPr>
                <w:rStyle w:val="38"/>
                <w:snapToGrid w:val="0"/>
                <w:color w:val="000000"/>
                <w:lang w:val="en-US" w:eastAsia="zh-CN" w:bidi="ar"/>
              </w:rPr>
              <w:br w:type="textWrapping"/>
            </w:r>
            <w:r>
              <w:rPr>
                <w:rStyle w:val="38"/>
                <w:snapToGrid w:val="0"/>
                <w:color w:val="000000"/>
                <w:lang w:val="en-US" w:eastAsia="zh-CN" w:bidi="ar"/>
              </w:rPr>
              <w:t>2.形状:矩形</w:t>
            </w:r>
            <w:r>
              <w:rPr>
                <w:rStyle w:val="38"/>
                <w:snapToGrid w:val="0"/>
                <w:color w:val="000000"/>
                <w:lang w:val="en-US" w:eastAsia="zh-CN" w:bidi="ar"/>
              </w:rPr>
              <w:br w:type="textWrapping"/>
            </w:r>
            <w:r>
              <w:rPr>
                <w:rStyle w:val="38"/>
                <w:snapToGrid w:val="0"/>
                <w:color w:val="000000"/>
                <w:lang w:val="en-US" w:eastAsia="zh-CN" w:bidi="ar"/>
              </w:rPr>
              <w:t>3.周长:周长：  20</w:t>
            </w:r>
            <w:r>
              <w:rPr>
                <w:rStyle w:val="38"/>
                <w:snapToGrid w:val="0"/>
                <w:color w:val="000000"/>
                <w:lang w:val="en-US" w:eastAsia="zh-CN" w:bidi="ar"/>
              </w:rPr>
              <w:br w:type="textWrapping"/>
            </w:r>
            <w:r>
              <w:rPr>
                <w:rStyle w:val="38"/>
                <w:snapToGrid w:val="0"/>
                <w:color w:val="000000"/>
                <w:lang w:val="en-US" w:eastAsia="zh-CN" w:bidi="ar"/>
              </w:rPr>
              <w:t>00以内</w:t>
            </w:r>
            <w:r>
              <w:rPr>
                <w:rStyle w:val="38"/>
                <w:snapToGrid w:val="0"/>
                <w:color w:val="000000"/>
                <w:lang w:val="en-US" w:eastAsia="zh-CN" w:bidi="ar"/>
              </w:rPr>
              <w:br w:type="textWrapping"/>
            </w:r>
            <w:r>
              <w:rPr>
                <w:rStyle w:val="38"/>
                <w:snapToGrid w:val="0"/>
                <w:color w:val="000000"/>
                <w:lang w:val="en-US" w:eastAsia="zh-CN" w:bidi="ar"/>
              </w:rPr>
              <w:t>4.板材厚度 : 1.2m</w:t>
            </w:r>
            <w:r>
              <w:rPr>
                <w:rStyle w:val="38"/>
                <w:snapToGrid w:val="0"/>
                <w:color w:val="000000"/>
                <w:lang w:val="en-US" w:eastAsia="zh-CN" w:bidi="ar"/>
              </w:rPr>
              <w:br w:type="textWrapping"/>
            </w:r>
            <w:r>
              <w:rPr>
                <w:rStyle w:val="38"/>
                <w:snapToGrid w:val="0"/>
                <w:color w:val="000000"/>
                <w:lang w:val="en-US" w:eastAsia="zh-CN" w:bidi="ar"/>
              </w:rPr>
              <w:t>m</w:t>
            </w:r>
            <w:r>
              <w:rPr>
                <w:rStyle w:val="38"/>
                <w:snapToGrid w:val="0"/>
                <w:color w:val="000000"/>
                <w:lang w:val="en-US" w:eastAsia="zh-CN" w:bidi="ar"/>
              </w:rPr>
              <w:br w:type="textWrapping"/>
            </w:r>
            <w:r>
              <w:rPr>
                <w:rStyle w:val="38"/>
                <w:snapToGrid w:val="0"/>
                <w:color w:val="000000"/>
                <w:lang w:val="en-US" w:eastAsia="zh-CN" w:bidi="ar"/>
              </w:rPr>
              <w:t>5.接口形式:咬口</w:t>
            </w:r>
            <w:r>
              <w:rPr>
                <w:rStyle w:val="38"/>
                <w:snapToGrid w:val="0"/>
                <w:color w:val="000000"/>
                <w:lang w:val="en-US" w:eastAsia="zh-CN" w:bidi="ar"/>
              </w:rPr>
              <w:br w:type="textWrapping"/>
            </w:r>
            <w:r>
              <w:rPr>
                <w:rStyle w:val="38"/>
                <w:snapToGrid w:val="0"/>
                <w:color w:val="000000"/>
                <w:lang w:val="en-US" w:eastAsia="zh-CN" w:bidi="ar"/>
              </w:rPr>
              <w:t>6.风管附件 、支</w:t>
            </w:r>
            <w:r>
              <w:rPr>
                <w:rStyle w:val="38"/>
                <w:snapToGrid w:val="0"/>
                <w:color w:val="000000"/>
                <w:lang w:val="en-US" w:eastAsia="zh-CN" w:bidi="ar"/>
              </w:rPr>
              <w:br w:type="textWrapping"/>
            </w:r>
            <w:r>
              <w:rPr>
                <w:rStyle w:val="38"/>
                <w:snapToGrid w:val="0"/>
                <w:color w:val="000000"/>
                <w:lang w:val="en-US" w:eastAsia="zh-CN" w:bidi="ar"/>
              </w:rPr>
              <w:t>架设计要求：  支</w:t>
            </w:r>
            <w:r>
              <w:rPr>
                <w:rStyle w:val="38"/>
                <w:snapToGrid w:val="0"/>
                <w:color w:val="000000"/>
                <w:lang w:val="en-US" w:eastAsia="zh-CN" w:bidi="ar"/>
              </w:rPr>
              <w:br w:type="textWrapping"/>
            </w:r>
            <w:r>
              <w:rPr>
                <w:rStyle w:val="38"/>
                <w:snapToGrid w:val="0"/>
                <w:color w:val="000000"/>
                <w:lang w:val="en-US" w:eastAsia="zh-CN" w:bidi="ar"/>
              </w:rPr>
              <w:t>架除锈后刷红丹</w:t>
            </w:r>
            <w:r>
              <w:rPr>
                <w:rStyle w:val="38"/>
                <w:snapToGrid w:val="0"/>
                <w:color w:val="000000"/>
                <w:lang w:val="en-US" w:eastAsia="zh-CN" w:bidi="ar"/>
              </w:rPr>
              <w:br w:type="textWrapping"/>
            </w:r>
            <w:r>
              <w:rPr>
                <w:rStyle w:val="38"/>
                <w:snapToGrid w:val="0"/>
                <w:color w:val="000000"/>
                <w:lang w:val="en-US" w:eastAsia="zh-CN" w:bidi="ar"/>
              </w:rPr>
              <w:t>防锈漆2道 ，  调和</w:t>
            </w:r>
            <w:r>
              <w:rPr>
                <w:rStyle w:val="38"/>
                <w:snapToGrid w:val="0"/>
                <w:color w:val="000000"/>
                <w:lang w:val="en-US" w:eastAsia="zh-CN" w:bidi="ar"/>
              </w:rPr>
              <w:br w:type="textWrapping"/>
            </w:r>
            <w:r>
              <w:rPr>
                <w:rStyle w:val="38"/>
                <w:snapToGrid w:val="0"/>
                <w:color w:val="000000"/>
                <w:lang w:val="en-US" w:eastAsia="zh-CN" w:bidi="ar"/>
              </w:rPr>
              <w:t>漆2道</w:t>
            </w:r>
            <w:r>
              <w:rPr>
                <w:rStyle w:val="38"/>
                <w:snapToGrid w:val="0"/>
                <w:color w:val="000000"/>
                <w:lang w:val="en-US" w:eastAsia="zh-CN" w:bidi="ar"/>
              </w:rPr>
              <w:br w:type="textWrapping"/>
            </w:r>
            <w:r>
              <w:rPr>
                <w:rStyle w:val="38"/>
                <w:snapToGrid w:val="0"/>
                <w:color w:val="000000"/>
                <w:lang w:val="en-US" w:eastAsia="zh-CN" w:bidi="ar"/>
              </w:rPr>
              <w:t>[工作内容]</w:t>
            </w:r>
            <w:r>
              <w:rPr>
                <w:rStyle w:val="38"/>
                <w:snapToGrid w:val="0"/>
                <w:color w:val="000000"/>
                <w:lang w:val="en-US" w:eastAsia="zh-CN" w:bidi="ar"/>
              </w:rPr>
              <w:br w:type="textWrapping"/>
            </w:r>
            <w:r>
              <w:rPr>
                <w:rStyle w:val="38"/>
                <w:snapToGrid w:val="0"/>
                <w:color w:val="000000"/>
                <w:lang w:val="en-US" w:eastAsia="zh-CN" w:bidi="ar"/>
              </w:rPr>
              <w:t>1.风管 、管件、</w:t>
            </w:r>
            <w:r>
              <w:rPr>
                <w:rStyle w:val="38"/>
                <w:snapToGrid w:val="0"/>
                <w:color w:val="000000"/>
                <w:lang w:val="en-US" w:eastAsia="zh-CN" w:bidi="ar"/>
              </w:rPr>
              <w:br w:type="textWrapping"/>
            </w:r>
            <w:r>
              <w:rPr>
                <w:rStyle w:val="38"/>
                <w:snapToGrid w:val="0"/>
                <w:color w:val="000000"/>
                <w:lang w:val="en-US" w:eastAsia="zh-CN" w:bidi="ar"/>
              </w:rPr>
              <w:t>法兰 、零件 、支</w:t>
            </w:r>
            <w:r>
              <w:rPr>
                <w:rStyle w:val="38"/>
                <w:snapToGrid w:val="0"/>
                <w:color w:val="000000"/>
                <w:lang w:val="en-US" w:eastAsia="zh-CN" w:bidi="ar"/>
              </w:rPr>
              <w:br w:type="textWrapping"/>
            </w:r>
            <w:r>
              <w:rPr>
                <w:rStyle w:val="38"/>
                <w:snapToGrid w:val="0"/>
                <w:color w:val="000000"/>
                <w:lang w:val="en-US" w:eastAsia="zh-CN" w:bidi="ar"/>
              </w:rPr>
              <w:t>吊架制作 、安装</w:t>
            </w:r>
            <w:r>
              <w:rPr>
                <w:rStyle w:val="38"/>
                <w:snapToGrid w:val="0"/>
                <w:color w:val="000000"/>
                <w:lang w:val="en-US" w:eastAsia="zh-CN" w:bidi="ar"/>
              </w:rPr>
              <w:br w:type="textWrapping"/>
            </w:r>
            <w:r>
              <w:rPr>
                <w:rStyle w:val="38"/>
                <w:snapToGrid w:val="0"/>
                <w:color w:val="000000"/>
                <w:lang w:val="en-US" w:eastAsia="zh-CN" w:bidi="ar"/>
              </w:rPr>
              <w:t>2.弯头导流叶片</w:t>
            </w:r>
            <w:r>
              <w:rPr>
                <w:rStyle w:val="38"/>
                <w:snapToGrid w:val="0"/>
                <w:color w:val="000000"/>
                <w:lang w:val="en-US" w:eastAsia="zh-CN" w:bidi="ar"/>
              </w:rPr>
              <w:br w:type="textWrapping"/>
            </w:r>
            <w:r>
              <w:rPr>
                <w:rStyle w:val="38"/>
                <w:snapToGrid w:val="0"/>
                <w:color w:val="000000"/>
                <w:lang w:val="en-US" w:eastAsia="zh-CN" w:bidi="ar"/>
              </w:rPr>
              <w:t>制作 、安装</w:t>
            </w:r>
            <w:r>
              <w:rPr>
                <w:rStyle w:val="38"/>
                <w:snapToGrid w:val="0"/>
                <w:color w:val="000000"/>
                <w:lang w:val="en-US" w:eastAsia="zh-CN" w:bidi="ar"/>
              </w:rPr>
              <w:br w:type="textWrapping"/>
            </w:r>
            <w:r>
              <w:rPr>
                <w:rStyle w:val="38"/>
                <w:snapToGrid w:val="0"/>
                <w:color w:val="000000"/>
                <w:lang w:val="en-US" w:eastAsia="zh-CN" w:bidi="ar"/>
              </w:rPr>
              <w:t>3.风管 、法兰、</w:t>
            </w:r>
            <w:r>
              <w:rPr>
                <w:rStyle w:val="38"/>
                <w:snapToGrid w:val="0"/>
                <w:color w:val="000000"/>
                <w:lang w:val="en-US" w:eastAsia="zh-CN" w:bidi="ar"/>
              </w:rPr>
              <w:br w:type="textWrapping"/>
            </w:r>
            <w:r>
              <w:rPr>
                <w:rStyle w:val="38"/>
                <w:snapToGrid w:val="0"/>
                <w:color w:val="000000"/>
                <w:lang w:val="en-US" w:eastAsia="zh-CN" w:bidi="ar"/>
              </w:rPr>
              <w:t>法兰加固框 、支</w:t>
            </w:r>
            <w:r>
              <w:rPr>
                <w:rStyle w:val="38"/>
                <w:snapToGrid w:val="0"/>
                <w:color w:val="000000"/>
                <w:lang w:val="en-US" w:eastAsia="zh-CN" w:bidi="ar"/>
              </w:rPr>
              <w:br w:type="textWrapping"/>
            </w:r>
            <w:r>
              <w:rPr>
                <w:rStyle w:val="38"/>
                <w:snapToGrid w:val="0"/>
                <w:color w:val="000000"/>
                <w:lang w:val="en-US" w:eastAsia="zh-CN" w:bidi="ar"/>
              </w:rPr>
              <w:t>吊架 、保护层除</w:t>
            </w:r>
            <w:r>
              <w:rPr>
                <w:rStyle w:val="38"/>
                <w:snapToGrid w:val="0"/>
                <w:color w:val="000000"/>
                <w:lang w:val="en-US" w:eastAsia="zh-CN" w:bidi="ar"/>
              </w:rPr>
              <w:br w:type="textWrapping"/>
            </w:r>
            <w:r>
              <w:rPr>
                <w:rStyle w:val="38"/>
                <w:snapToGrid w:val="0"/>
                <w:color w:val="000000"/>
                <w:lang w:val="en-US" w:eastAsia="zh-CN" w:bidi="ar"/>
              </w:rPr>
              <w:t>锈 、刷油</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A4D7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48D0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36.48 </w:t>
            </w:r>
          </w:p>
        </w:tc>
      </w:tr>
      <w:tr w14:paraId="1F67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2359">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0CFB">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2CDA">
            <w:pPr>
              <w:jc w:val="left"/>
              <w:rPr>
                <w:rFonts w:hint="eastAsia" w:ascii="微软雅黑" w:hAnsi="微软雅黑" w:eastAsia="微软雅黑" w:cs="微软雅黑"/>
                <w:i w:val="0"/>
                <w:iCs w:val="0"/>
                <w:color w:val="000000"/>
                <w:sz w:val="18"/>
                <w:szCs w:val="18"/>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8027F">
            <w:pPr>
              <w:jc w:val="left"/>
              <w:rPr>
                <w:rFonts w:hint="eastAsia" w:ascii="微软雅黑" w:hAnsi="微软雅黑" w:eastAsia="微软雅黑" w:cs="微软雅黑"/>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B188C">
            <w:pPr>
              <w:jc w:val="center"/>
              <w:rPr>
                <w:rFonts w:hint="eastAsia" w:ascii="微软雅黑" w:hAnsi="微软雅黑" w:eastAsia="微软雅黑" w:cs="微软雅黑"/>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EF07">
            <w:pPr>
              <w:jc w:val="right"/>
              <w:rPr>
                <w:rFonts w:hint="eastAsia" w:ascii="微软雅黑" w:hAnsi="微软雅黑" w:eastAsia="微软雅黑" w:cs="微软雅黑"/>
                <w:i w:val="0"/>
                <w:iCs w:val="0"/>
                <w:color w:val="000000"/>
                <w:sz w:val="18"/>
                <w:szCs w:val="18"/>
                <w:u w:val="none"/>
              </w:rPr>
            </w:pPr>
          </w:p>
        </w:tc>
      </w:tr>
      <w:tr w14:paraId="4F46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DA3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72EF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030703003001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1E48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风口 、散流器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4DE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1.名称:方形散流</w:t>
            </w:r>
            <w:r>
              <w:rPr>
                <w:rStyle w:val="38"/>
                <w:snapToGrid w:val="0"/>
                <w:color w:val="000000"/>
                <w:lang w:val="en-US" w:eastAsia="zh-CN" w:bidi="ar"/>
              </w:rPr>
              <w:br w:type="textWrapping"/>
            </w:r>
            <w:r>
              <w:rPr>
                <w:rStyle w:val="38"/>
                <w:snapToGrid w:val="0"/>
                <w:color w:val="000000"/>
                <w:lang w:val="en-US" w:eastAsia="zh-CN" w:bidi="ar"/>
              </w:rPr>
              <w:t>器</w:t>
            </w:r>
            <w:r>
              <w:rPr>
                <w:rStyle w:val="38"/>
                <w:snapToGrid w:val="0"/>
                <w:color w:val="000000"/>
                <w:lang w:val="en-US" w:eastAsia="zh-CN" w:bidi="ar"/>
              </w:rPr>
              <w:br w:type="textWrapping"/>
            </w:r>
            <w:r>
              <w:rPr>
                <w:rStyle w:val="38"/>
                <w:snapToGrid w:val="0"/>
                <w:color w:val="000000"/>
                <w:lang w:val="en-US" w:eastAsia="zh-CN" w:bidi="ar"/>
              </w:rPr>
              <w:t>2.型号:铝合金</w:t>
            </w:r>
            <w:r>
              <w:rPr>
                <w:rStyle w:val="38"/>
                <w:snapToGrid w:val="0"/>
                <w:color w:val="000000"/>
                <w:lang w:val="en-US" w:eastAsia="zh-CN" w:bidi="ar"/>
              </w:rPr>
              <w:br w:type="textWrapping"/>
            </w:r>
            <w:r>
              <w:rPr>
                <w:rStyle w:val="38"/>
                <w:snapToGrid w:val="0"/>
                <w:color w:val="000000"/>
                <w:lang w:val="en-US" w:eastAsia="zh-CN" w:bidi="ar"/>
              </w:rPr>
              <w:t>3.规格 :300*300</w:t>
            </w:r>
            <w:r>
              <w:rPr>
                <w:rStyle w:val="38"/>
                <w:snapToGrid w:val="0"/>
                <w:color w:val="000000"/>
                <w:lang w:val="en-US" w:eastAsia="zh-CN" w:bidi="ar"/>
              </w:rPr>
              <w:br w:type="textWrapping"/>
            </w:r>
            <w:r>
              <w:rPr>
                <w:rStyle w:val="38"/>
                <w:snapToGrid w:val="0"/>
                <w:color w:val="000000"/>
                <w:lang w:val="en-US" w:eastAsia="zh-CN" w:bidi="ar"/>
              </w:rPr>
              <w:t>4.材质:铝合金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46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B412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12 </w:t>
            </w:r>
          </w:p>
        </w:tc>
      </w:tr>
      <w:tr w14:paraId="6812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5513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F90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030703003002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CBFF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风口 、散流器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00E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1.名称:方形散流</w:t>
            </w:r>
            <w:r>
              <w:rPr>
                <w:rStyle w:val="38"/>
                <w:snapToGrid w:val="0"/>
                <w:color w:val="000000"/>
                <w:lang w:val="en-US" w:eastAsia="zh-CN" w:bidi="ar"/>
              </w:rPr>
              <w:br w:type="textWrapping"/>
            </w:r>
            <w:r>
              <w:rPr>
                <w:rStyle w:val="38"/>
                <w:snapToGrid w:val="0"/>
                <w:color w:val="000000"/>
                <w:lang w:val="en-US" w:eastAsia="zh-CN" w:bidi="ar"/>
              </w:rPr>
              <w:t>器</w:t>
            </w:r>
            <w:r>
              <w:rPr>
                <w:rStyle w:val="38"/>
                <w:snapToGrid w:val="0"/>
                <w:color w:val="000000"/>
                <w:lang w:val="en-US" w:eastAsia="zh-CN" w:bidi="ar"/>
              </w:rPr>
              <w:br w:type="textWrapping"/>
            </w:r>
            <w:r>
              <w:rPr>
                <w:rStyle w:val="38"/>
                <w:snapToGrid w:val="0"/>
                <w:color w:val="000000"/>
                <w:lang w:val="en-US" w:eastAsia="zh-CN" w:bidi="ar"/>
              </w:rPr>
              <w:t>2.型号:铝合金</w:t>
            </w:r>
            <w:r>
              <w:rPr>
                <w:rStyle w:val="38"/>
                <w:snapToGrid w:val="0"/>
                <w:color w:val="000000"/>
                <w:lang w:val="en-US" w:eastAsia="zh-CN" w:bidi="ar"/>
              </w:rPr>
              <w:br w:type="textWrapping"/>
            </w:r>
            <w:r>
              <w:rPr>
                <w:rStyle w:val="38"/>
                <w:snapToGrid w:val="0"/>
                <w:color w:val="000000"/>
                <w:lang w:val="en-US" w:eastAsia="zh-CN" w:bidi="ar"/>
              </w:rPr>
              <w:t>3.规格 :350*350</w:t>
            </w:r>
            <w:r>
              <w:rPr>
                <w:rStyle w:val="38"/>
                <w:snapToGrid w:val="0"/>
                <w:color w:val="000000"/>
                <w:lang w:val="en-US" w:eastAsia="zh-CN" w:bidi="ar"/>
              </w:rPr>
              <w:br w:type="textWrapping"/>
            </w:r>
            <w:r>
              <w:rPr>
                <w:rStyle w:val="38"/>
                <w:snapToGrid w:val="0"/>
                <w:color w:val="000000"/>
                <w:lang w:val="en-US" w:eastAsia="zh-CN" w:bidi="ar"/>
              </w:rPr>
              <w:t>4.材质:铝合金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5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BBF1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16 </w:t>
            </w:r>
          </w:p>
        </w:tc>
      </w:tr>
      <w:tr w14:paraId="7EAB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018A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4CD0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030703003003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1EC9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风口 、散流器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D8F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1.名称:方形散流</w:t>
            </w:r>
            <w:r>
              <w:rPr>
                <w:rStyle w:val="38"/>
                <w:snapToGrid w:val="0"/>
                <w:color w:val="000000"/>
                <w:lang w:val="en-US" w:eastAsia="zh-CN" w:bidi="ar"/>
              </w:rPr>
              <w:br w:type="textWrapping"/>
            </w:r>
            <w:r>
              <w:rPr>
                <w:rStyle w:val="38"/>
                <w:snapToGrid w:val="0"/>
                <w:color w:val="000000"/>
                <w:lang w:val="en-US" w:eastAsia="zh-CN" w:bidi="ar"/>
              </w:rPr>
              <w:t>器</w:t>
            </w:r>
            <w:r>
              <w:rPr>
                <w:rStyle w:val="38"/>
                <w:snapToGrid w:val="0"/>
                <w:color w:val="000000"/>
                <w:lang w:val="en-US" w:eastAsia="zh-CN" w:bidi="ar"/>
              </w:rPr>
              <w:br w:type="textWrapping"/>
            </w:r>
            <w:r>
              <w:rPr>
                <w:rStyle w:val="38"/>
                <w:snapToGrid w:val="0"/>
                <w:color w:val="000000"/>
                <w:lang w:val="en-US" w:eastAsia="zh-CN" w:bidi="ar"/>
              </w:rPr>
              <w:t>2.型号:铝合金</w:t>
            </w:r>
            <w:r>
              <w:rPr>
                <w:rStyle w:val="38"/>
                <w:snapToGrid w:val="0"/>
                <w:color w:val="000000"/>
                <w:lang w:val="en-US" w:eastAsia="zh-CN" w:bidi="ar"/>
              </w:rPr>
              <w:br w:type="textWrapping"/>
            </w:r>
            <w:r>
              <w:rPr>
                <w:rStyle w:val="38"/>
                <w:snapToGrid w:val="0"/>
                <w:color w:val="000000"/>
                <w:lang w:val="en-US" w:eastAsia="zh-CN" w:bidi="ar"/>
              </w:rPr>
              <w:t>3.规格:400*400</w:t>
            </w:r>
            <w:r>
              <w:rPr>
                <w:rStyle w:val="38"/>
                <w:snapToGrid w:val="0"/>
                <w:color w:val="000000"/>
                <w:lang w:val="en-US" w:eastAsia="zh-CN" w:bidi="ar"/>
              </w:rPr>
              <w:br w:type="textWrapping"/>
            </w:r>
            <w:r>
              <w:rPr>
                <w:rStyle w:val="38"/>
                <w:snapToGrid w:val="0"/>
                <w:color w:val="000000"/>
                <w:lang w:val="en-US" w:eastAsia="zh-CN" w:bidi="ar"/>
              </w:rPr>
              <w:t>4.材质:铝合金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01F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98D7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5 </w:t>
            </w:r>
          </w:p>
        </w:tc>
      </w:tr>
      <w:tr w14:paraId="15E4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12A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D3B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030703003004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ED20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风口 、散流器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593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1.名称:铝合金百</w:t>
            </w:r>
            <w:r>
              <w:rPr>
                <w:rStyle w:val="38"/>
                <w:snapToGrid w:val="0"/>
                <w:color w:val="000000"/>
                <w:lang w:val="en-US" w:eastAsia="zh-CN" w:bidi="ar"/>
              </w:rPr>
              <w:br w:type="textWrapping"/>
            </w:r>
            <w:r>
              <w:rPr>
                <w:rStyle w:val="38"/>
                <w:snapToGrid w:val="0"/>
                <w:color w:val="000000"/>
                <w:lang w:val="en-US" w:eastAsia="zh-CN" w:bidi="ar"/>
              </w:rPr>
              <w:t>叶回风口</w:t>
            </w:r>
            <w:r>
              <w:rPr>
                <w:rStyle w:val="38"/>
                <w:snapToGrid w:val="0"/>
                <w:color w:val="000000"/>
                <w:lang w:val="en-US" w:eastAsia="zh-CN" w:bidi="ar"/>
              </w:rPr>
              <w:br w:type="textWrapping"/>
            </w:r>
            <w:r>
              <w:rPr>
                <w:rStyle w:val="38"/>
                <w:snapToGrid w:val="0"/>
                <w:color w:val="000000"/>
                <w:lang w:val="en-US" w:eastAsia="zh-CN" w:bidi="ar"/>
              </w:rPr>
              <w:t>2.型号:铝合金</w:t>
            </w:r>
            <w:r>
              <w:rPr>
                <w:rStyle w:val="38"/>
                <w:snapToGrid w:val="0"/>
                <w:color w:val="000000"/>
                <w:lang w:val="en-US" w:eastAsia="zh-CN" w:bidi="ar"/>
              </w:rPr>
              <w:br w:type="textWrapping"/>
            </w:r>
            <w:r>
              <w:rPr>
                <w:rStyle w:val="38"/>
                <w:snapToGrid w:val="0"/>
                <w:color w:val="000000"/>
                <w:lang w:val="en-US" w:eastAsia="zh-CN" w:bidi="ar"/>
              </w:rPr>
              <w:t>3.规格 : 1000*30</w:t>
            </w:r>
            <w:r>
              <w:rPr>
                <w:rStyle w:val="38"/>
                <w:snapToGrid w:val="0"/>
                <w:color w:val="000000"/>
                <w:lang w:val="en-US" w:eastAsia="zh-CN" w:bidi="ar"/>
              </w:rPr>
              <w:br w:type="textWrapping"/>
            </w:r>
            <w:r>
              <w:rPr>
                <w:rStyle w:val="38"/>
                <w:snapToGrid w:val="0"/>
                <w:color w:val="000000"/>
                <w:lang w:val="en-US" w:eastAsia="zh-CN" w:bidi="ar"/>
              </w:rPr>
              <w:t>0</w:t>
            </w:r>
            <w:r>
              <w:rPr>
                <w:rStyle w:val="38"/>
                <w:snapToGrid w:val="0"/>
                <w:color w:val="000000"/>
                <w:lang w:val="en-US" w:eastAsia="zh-CN" w:bidi="ar"/>
              </w:rPr>
              <w:br w:type="textWrapping"/>
            </w:r>
            <w:r>
              <w:rPr>
                <w:rStyle w:val="38"/>
                <w:snapToGrid w:val="0"/>
                <w:color w:val="000000"/>
                <w:lang w:val="en-US" w:eastAsia="zh-CN" w:bidi="ar"/>
              </w:rPr>
              <w:t>4.材质:铝合金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48A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0393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7 </w:t>
            </w:r>
          </w:p>
        </w:tc>
      </w:tr>
      <w:tr w14:paraId="12FD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E2B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9DFB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030703003005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4BCE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风口 、散流器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A50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1.名称:铝合金百</w:t>
            </w:r>
            <w:r>
              <w:rPr>
                <w:rStyle w:val="38"/>
                <w:snapToGrid w:val="0"/>
                <w:color w:val="000000"/>
                <w:lang w:val="en-US" w:eastAsia="zh-CN" w:bidi="ar"/>
              </w:rPr>
              <w:br w:type="textWrapping"/>
            </w:r>
            <w:r>
              <w:rPr>
                <w:rStyle w:val="38"/>
                <w:snapToGrid w:val="0"/>
                <w:color w:val="000000"/>
                <w:lang w:val="en-US" w:eastAsia="zh-CN" w:bidi="ar"/>
              </w:rPr>
              <w:t>叶回风口</w:t>
            </w:r>
            <w:r>
              <w:rPr>
                <w:rStyle w:val="38"/>
                <w:snapToGrid w:val="0"/>
                <w:color w:val="000000"/>
                <w:lang w:val="en-US" w:eastAsia="zh-CN" w:bidi="ar"/>
              </w:rPr>
              <w:br w:type="textWrapping"/>
            </w:r>
            <w:r>
              <w:rPr>
                <w:rStyle w:val="38"/>
                <w:snapToGrid w:val="0"/>
                <w:color w:val="000000"/>
                <w:lang w:val="en-US" w:eastAsia="zh-CN" w:bidi="ar"/>
              </w:rPr>
              <w:t>2.型号:铝合金</w:t>
            </w:r>
            <w:r>
              <w:rPr>
                <w:rStyle w:val="38"/>
                <w:snapToGrid w:val="0"/>
                <w:color w:val="000000"/>
                <w:lang w:val="en-US" w:eastAsia="zh-CN" w:bidi="ar"/>
              </w:rPr>
              <w:br w:type="textWrapping"/>
            </w:r>
            <w:r>
              <w:rPr>
                <w:rStyle w:val="38"/>
                <w:snapToGrid w:val="0"/>
                <w:color w:val="000000"/>
                <w:lang w:val="en-US" w:eastAsia="zh-CN" w:bidi="ar"/>
              </w:rPr>
              <w:t>3.规格 : 1200*30</w:t>
            </w:r>
            <w:r>
              <w:rPr>
                <w:rStyle w:val="38"/>
                <w:snapToGrid w:val="0"/>
                <w:color w:val="000000"/>
                <w:lang w:val="en-US" w:eastAsia="zh-CN" w:bidi="ar"/>
              </w:rPr>
              <w:br w:type="textWrapping"/>
            </w:r>
            <w:r>
              <w:rPr>
                <w:rStyle w:val="38"/>
                <w:snapToGrid w:val="0"/>
                <w:color w:val="000000"/>
                <w:lang w:val="en-US" w:eastAsia="zh-CN" w:bidi="ar"/>
              </w:rPr>
              <w:t>0</w:t>
            </w:r>
            <w:r>
              <w:rPr>
                <w:rStyle w:val="38"/>
                <w:snapToGrid w:val="0"/>
                <w:color w:val="000000"/>
                <w:lang w:val="en-US" w:eastAsia="zh-CN" w:bidi="ar"/>
              </w:rPr>
              <w:br w:type="textWrapping"/>
            </w:r>
            <w:r>
              <w:rPr>
                <w:rStyle w:val="38"/>
                <w:snapToGrid w:val="0"/>
                <w:color w:val="000000"/>
                <w:lang w:val="en-US" w:eastAsia="zh-CN" w:bidi="ar"/>
              </w:rPr>
              <w:t>4.材质:铝合金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5FB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24AF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10 </w:t>
            </w:r>
          </w:p>
        </w:tc>
      </w:tr>
      <w:tr w14:paraId="21C2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4D2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2FD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030703003006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169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风口 、散流器</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824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1.名称:铝合金百</w:t>
            </w:r>
            <w:r>
              <w:rPr>
                <w:rStyle w:val="38"/>
                <w:snapToGrid w:val="0"/>
                <w:color w:val="000000"/>
                <w:lang w:val="en-US" w:eastAsia="zh-CN" w:bidi="ar"/>
              </w:rPr>
              <w:br w:type="textWrapping"/>
            </w:r>
            <w:r>
              <w:rPr>
                <w:rStyle w:val="38"/>
                <w:snapToGrid w:val="0"/>
                <w:color w:val="000000"/>
                <w:lang w:val="en-US" w:eastAsia="zh-CN" w:bidi="ar"/>
              </w:rPr>
              <w:t>叶回风口</w:t>
            </w:r>
            <w:r>
              <w:rPr>
                <w:rStyle w:val="38"/>
                <w:snapToGrid w:val="0"/>
                <w:color w:val="000000"/>
                <w:lang w:val="en-US" w:eastAsia="zh-CN" w:bidi="ar"/>
              </w:rPr>
              <w:br w:type="textWrapping"/>
            </w:r>
            <w:r>
              <w:rPr>
                <w:rStyle w:val="38"/>
                <w:snapToGrid w:val="0"/>
                <w:color w:val="000000"/>
                <w:lang w:val="en-US" w:eastAsia="zh-CN" w:bidi="ar"/>
              </w:rPr>
              <w:t>2.型号:铝合金</w:t>
            </w:r>
            <w:r>
              <w:rPr>
                <w:rStyle w:val="38"/>
                <w:snapToGrid w:val="0"/>
                <w:color w:val="000000"/>
                <w:lang w:val="en-US" w:eastAsia="zh-CN" w:bidi="ar"/>
              </w:rPr>
              <w:br w:type="textWrapping"/>
            </w:r>
            <w:r>
              <w:rPr>
                <w:rStyle w:val="38"/>
                <w:snapToGrid w:val="0"/>
                <w:color w:val="000000"/>
                <w:lang w:val="en-US" w:eastAsia="zh-CN" w:bidi="ar"/>
              </w:rPr>
              <w:t>3.规格 : 1600*30</w:t>
            </w:r>
            <w:r>
              <w:rPr>
                <w:rStyle w:val="38"/>
                <w:snapToGrid w:val="0"/>
                <w:color w:val="000000"/>
                <w:lang w:val="en-US" w:eastAsia="zh-CN" w:bidi="ar"/>
              </w:rPr>
              <w:br w:type="textWrapping"/>
            </w:r>
            <w:r>
              <w:rPr>
                <w:rStyle w:val="38"/>
                <w:snapToGrid w:val="0"/>
                <w:color w:val="000000"/>
                <w:lang w:val="en-US" w:eastAsia="zh-CN" w:bidi="ar"/>
              </w:rPr>
              <w:t>0</w:t>
            </w:r>
            <w:r>
              <w:rPr>
                <w:rStyle w:val="38"/>
                <w:snapToGrid w:val="0"/>
                <w:color w:val="000000"/>
                <w:lang w:val="en-US" w:eastAsia="zh-CN" w:bidi="ar"/>
              </w:rPr>
              <w:br w:type="textWrapping"/>
            </w:r>
            <w:r>
              <w:rPr>
                <w:rStyle w:val="38"/>
                <w:snapToGrid w:val="0"/>
                <w:color w:val="000000"/>
                <w:lang w:val="en-US" w:eastAsia="zh-CN" w:bidi="ar"/>
              </w:rPr>
              <w:t>4.材质:铝合金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3C9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1E9C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7 </w:t>
            </w:r>
          </w:p>
        </w:tc>
      </w:tr>
      <w:tr w14:paraId="24E1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E1B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DDC0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031001001001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F172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镀锌钢管</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B83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1.材质:镀锌钢管</w:t>
            </w:r>
            <w:r>
              <w:rPr>
                <w:rStyle w:val="38"/>
                <w:snapToGrid w:val="0"/>
                <w:color w:val="000000"/>
                <w:lang w:val="en-US" w:eastAsia="zh-CN" w:bidi="ar"/>
              </w:rPr>
              <w:br w:type="textWrapping"/>
            </w:r>
            <w:r>
              <w:rPr>
                <w:rStyle w:val="38"/>
                <w:snapToGrid w:val="0"/>
                <w:color w:val="000000"/>
                <w:lang w:val="en-US" w:eastAsia="zh-CN" w:bidi="ar"/>
              </w:rPr>
              <w:t>2.规格:DN20</w:t>
            </w:r>
            <w:r>
              <w:rPr>
                <w:rStyle w:val="38"/>
                <w:snapToGrid w:val="0"/>
                <w:color w:val="000000"/>
                <w:lang w:val="en-US" w:eastAsia="zh-CN" w:bidi="ar"/>
              </w:rPr>
              <w:br w:type="textWrapping"/>
            </w:r>
            <w:r>
              <w:rPr>
                <w:rStyle w:val="38"/>
                <w:snapToGrid w:val="0"/>
                <w:color w:val="000000"/>
                <w:lang w:val="en-US" w:eastAsia="zh-CN" w:bidi="ar"/>
              </w:rPr>
              <w:t>3.压力等级 : 1.6K</w:t>
            </w:r>
            <w:r>
              <w:rPr>
                <w:rStyle w:val="38"/>
                <w:snapToGrid w:val="0"/>
                <w:color w:val="000000"/>
                <w:lang w:val="en-US" w:eastAsia="zh-CN" w:bidi="ar"/>
              </w:rPr>
              <w:br w:type="textWrapping"/>
            </w:r>
            <w:r>
              <w:rPr>
                <w:rStyle w:val="38"/>
                <w:snapToGrid w:val="0"/>
                <w:color w:val="000000"/>
                <w:lang w:val="en-US" w:eastAsia="zh-CN" w:bidi="ar"/>
              </w:rPr>
              <w:t>pa</w:t>
            </w:r>
            <w:r>
              <w:rPr>
                <w:rStyle w:val="38"/>
                <w:snapToGrid w:val="0"/>
                <w:color w:val="000000"/>
                <w:lang w:val="en-US" w:eastAsia="zh-CN" w:bidi="ar"/>
              </w:rPr>
              <w:br w:type="textWrapping"/>
            </w:r>
            <w:r>
              <w:rPr>
                <w:rStyle w:val="38"/>
                <w:snapToGrid w:val="0"/>
                <w:color w:val="000000"/>
                <w:lang w:val="en-US" w:eastAsia="zh-CN" w:bidi="ar"/>
              </w:rPr>
              <w:t>4.连接形式:螺纹</w:t>
            </w:r>
            <w:r>
              <w:rPr>
                <w:rStyle w:val="38"/>
                <w:snapToGrid w:val="0"/>
                <w:color w:val="000000"/>
                <w:lang w:val="en-US" w:eastAsia="zh-CN" w:bidi="ar"/>
              </w:rPr>
              <w:br w:type="textWrapping"/>
            </w:r>
            <w:r>
              <w:rPr>
                <w:rStyle w:val="38"/>
                <w:snapToGrid w:val="0"/>
                <w:color w:val="000000"/>
                <w:lang w:val="en-US" w:eastAsia="zh-CN" w:bidi="ar"/>
              </w:rPr>
              <w:t>连接</w:t>
            </w:r>
            <w:r>
              <w:rPr>
                <w:rStyle w:val="38"/>
                <w:snapToGrid w:val="0"/>
                <w:color w:val="000000"/>
                <w:lang w:val="en-US" w:eastAsia="zh-CN" w:bidi="ar"/>
              </w:rPr>
              <w:br w:type="textWrapping"/>
            </w:r>
            <w:r>
              <w:rPr>
                <w:rStyle w:val="38"/>
                <w:snapToGrid w:val="0"/>
                <w:color w:val="000000"/>
                <w:lang w:val="en-US" w:eastAsia="zh-CN" w:bidi="ar"/>
              </w:rPr>
              <w:t>5.介质:水</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2C7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Style w:val="38"/>
                <w:snapToGrid w:val="0"/>
                <w:color w:val="00000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39ECF">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 xml:space="preserve">30 </w:t>
            </w:r>
          </w:p>
        </w:tc>
      </w:tr>
    </w:tbl>
    <w:p w14:paraId="2A5CA42D">
      <w:pPr>
        <w:spacing w:before="153" w:line="223" w:lineRule="auto"/>
        <w:rPr>
          <w:rFonts w:ascii="宋体" w:hAnsi="宋体" w:eastAsia="宋体" w:cs="宋体"/>
          <w:spacing w:val="10"/>
          <w:sz w:val="44"/>
          <w:szCs w:val="44"/>
          <w:highlight w:val="none"/>
          <w14:textOutline w14:w="8717" w14:cap="sq" w14:cmpd="sng">
            <w14:solidFill>
              <w14:srgbClr w14:val="000000"/>
            </w14:solidFill>
            <w14:prstDash w14:val="solid"/>
            <w14:bevel/>
          </w14:textOutline>
        </w:rPr>
      </w:pPr>
      <w:r>
        <w:rPr>
          <w:rFonts w:ascii="宋体" w:hAnsi="宋体" w:eastAsia="宋体" w:cs="宋体"/>
          <w:spacing w:val="10"/>
          <w:sz w:val="44"/>
          <w:szCs w:val="44"/>
          <w:highlight w:val="none"/>
          <w14:textOutline w14:w="8717" w14:cap="sq" w14:cmpd="sng">
            <w14:solidFill>
              <w14:srgbClr w14:val="000000"/>
            </w14:solidFill>
            <w14:prstDash w14:val="solid"/>
            <w14:bevel/>
          </w14:textOutline>
        </w:rPr>
        <w:br w:type="page"/>
      </w:r>
    </w:p>
    <w:p w14:paraId="3401AC18">
      <w:pPr>
        <w:spacing w:before="153" w:line="223" w:lineRule="auto"/>
        <w:jc w:val="center"/>
        <w:rPr>
          <w:rFonts w:ascii="宋体" w:hAnsi="宋体" w:eastAsia="宋体" w:cs="宋体"/>
          <w:spacing w:val="10"/>
          <w:sz w:val="44"/>
          <w:szCs w:val="44"/>
          <w:highlight w:val="none"/>
          <w14:textOutline w14:w="8717" w14:cap="sq" w14:cmpd="sng">
            <w14:solidFill>
              <w14:srgbClr w14:val="000000"/>
            </w14:solidFill>
            <w14:prstDash w14:val="solid"/>
            <w14:bevel/>
          </w14:textOutline>
        </w:rPr>
      </w:pPr>
    </w:p>
    <w:p w14:paraId="55E8C8D9">
      <w:pPr>
        <w:spacing w:before="153" w:line="223" w:lineRule="auto"/>
        <w:jc w:val="center"/>
        <w:rPr>
          <w:rFonts w:ascii="宋体" w:hAnsi="宋体" w:eastAsia="宋体" w:cs="宋体"/>
          <w:sz w:val="44"/>
          <w:szCs w:val="44"/>
          <w:highlight w:val="none"/>
        </w:rPr>
      </w:pPr>
      <w:r>
        <w:rPr>
          <w:rFonts w:ascii="宋体" w:hAnsi="宋体" w:eastAsia="宋体" w:cs="宋体"/>
          <w:spacing w:val="10"/>
          <w:sz w:val="44"/>
          <w:szCs w:val="44"/>
          <w:highlight w:val="none"/>
          <w14:textOutline w14:w="8717" w14:cap="sq" w14:cmpd="sng">
            <w14:solidFill>
              <w14:srgbClr w14:val="000000"/>
            </w14:solidFill>
            <w14:prstDash w14:val="solid"/>
            <w14:bevel/>
          </w14:textOutline>
        </w:rPr>
        <w:t>第五章</w:t>
      </w:r>
      <w:r>
        <w:rPr>
          <w:rFonts w:ascii="宋体" w:hAnsi="宋体" w:eastAsia="宋体" w:cs="宋体"/>
          <w:spacing w:val="10"/>
          <w:sz w:val="44"/>
          <w:szCs w:val="44"/>
          <w:highlight w:val="none"/>
        </w:rPr>
        <w:t xml:space="preserve"> </w:t>
      </w:r>
      <w:r>
        <w:rPr>
          <w:rFonts w:ascii="宋体" w:hAnsi="宋体" w:eastAsia="宋体" w:cs="宋体"/>
          <w:spacing w:val="10"/>
          <w:sz w:val="44"/>
          <w:szCs w:val="44"/>
          <w:highlight w:val="none"/>
          <w14:textOutline w14:w="8717" w14:cap="sq" w14:cmpd="sng">
            <w14:solidFill>
              <w14:srgbClr w14:val="000000"/>
            </w14:solidFill>
            <w14:prstDash w14:val="solid"/>
            <w14:bevel/>
          </w14:textOutline>
        </w:rPr>
        <w:t>磋商响应文件基本格式</w:t>
      </w:r>
    </w:p>
    <w:p w14:paraId="38BF447D">
      <w:pPr>
        <w:spacing w:line="245" w:lineRule="auto"/>
        <w:rPr>
          <w:rFonts w:ascii="Arial"/>
          <w:sz w:val="21"/>
          <w:highlight w:val="none"/>
        </w:rPr>
      </w:pPr>
    </w:p>
    <w:p w14:paraId="763746A6">
      <w:pPr>
        <w:spacing w:line="245" w:lineRule="auto"/>
        <w:rPr>
          <w:rFonts w:ascii="Arial"/>
          <w:sz w:val="21"/>
          <w:highlight w:val="none"/>
        </w:rPr>
      </w:pPr>
    </w:p>
    <w:p w14:paraId="2679745F">
      <w:pPr>
        <w:spacing w:line="245" w:lineRule="auto"/>
        <w:rPr>
          <w:rFonts w:ascii="Arial"/>
          <w:sz w:val="21"/>
          <w:highlight w:val="none"/>
        </w:rPr>
      </w:pPr>
    </w:p>
    <w:p w14:paraId="351FBF0F">
      <w:pPr>
        <w:spacing w:line="245" w:lineRule="auto"/>
        <w:rPr>
          <w:rFonts w:ascii="Arial"/>
          <w:sz w:val="21"/>
          <w:highlight w:val="none"/>
        </w:rPr>
      </w:pPr>
    </w:p>
    <w:p w14:paraId="4125FA41">
      <w:pPr>
        <w:spacing w:line="245" w:lineRule="auto"/>
        <w:rPr>
          <w:rFonts w:ascii="Arial"/>
          <w:sz w:val="21"/>
          <w:highlight w:val="none"/>
        </w:rPr>
      </w:pPr>
    </w:p>
    <w:p w14:paraId="55103932">
      <w:pPr>
        <w:spacing w:line="246" w:lineRule="auto"/>
        <w:rPr>
          <w:rFonts w:ascii="Arial"/>
          <w:sz w:val="21"/>
          <w:highlight w:val="none"/>
        </w:rPr>
      </w:pPr>
    </w:p>
    <w:p w14:paraId="6D335D57">
      <w:pPr>
        <w:spacing w:before="397" w:line="382" w:lineRule="auto"/>
        <w:ind w:left="3139" w:right="614" w:hanging="3117"/>
        <w:jc w:val="center"/>
        <w:rPr>
          <w:rFonts w:hint="default" w:ascii="宋体" w:hAnsi="宋体" w:eastAsia="宋体" w:cs="宋体"/>
          <w:spacing w:val="-2"/>
          <w:sz w:val="52"/>
          <w:szCs w:val="52"/>
          <w:highlight w:val="none"/>
          <w:u w:val="single"/>
          <w:lang w:val="en-US" w:eastAsia="zh-CN"/>
          <w14:textOutline w14:w="9461" w14:cap="sq" w14:cmpd="sng">
            <w14:solidFill>
              <w14:srgbClr w14:val="000000"/>
            </w14:solidFill>
            <w14:prstDash w14:val="solid"/>
            <w14:bevel/>
          </w14:textOutline>
        </w:rPr>
      </w:pPr>
      <w:r>
        <w:rPr>
          <w:rFonts w:ascii="宋体" w:hAnsi="宋体" w:eastAsia="宋体" w:cs="宋体"/>
          <w:spacing w:val="-4"/>
          <w:sz w:val="52"/>
          <w:szCs w:val="52"/>
          <w:highlight w:val="none"/>
          <w:u w:val="single"/>
          <w14:textOutline w14:w="9461" w14:cap="sq" w14:cmpd="sng">
            <w14:solidFill>
              <w14:srgbClr w14:val="000000"/>
            </w14:solidFill>
            <w14:prstDash w14:val="solid"/>
            <w14:bevel/>
          </w14:textOutline>
        </w:rPr>
        <w:t>采</w:t>
      </w:r>
      <w:r>
        <w:rPr>
          <w:rFonts w:ascii="宋体" w:hAnsi="宋体" w:eastAsia="宋体" w:cs="宋体"/>
          <w:spacing w:val="-3"/>
          <w:sz w:val="52"/>
          <w:szCs w:val="52"/>
          <w:highlight w:val="none"/>
          <w:u w:val="single"/>
          <w14:textOutline w14:w="9461" w14:cap="sq" w14:cmpd="sng">
            <w14:solidFill>
              <w14:srgbClr w14:val="000000"/>
            </w14:solidFill>
            <w14:prstDash w14:val="solid"/>
            <w14:bevel/>
          </w14:textOutline>
        </w:rPr>
        <w:t>购</w:t>
      </w:r>
      <w:r>
        <w:rPr>
          <w:rFonts w:ascii="宋体" w:hAnsi="宋体" w:eastAsia="宋体" w:cs="宋体"/>
          <w:spacing w:val="-2"/>
          <w:sz w:val="52"/>
          <w:szCs w:val="52"/>
          <w:highlight w:val="none"/>
          <w:u w:val="single"/>
          <w14:textOutline w14:w="9461" w14:cap="sq" w14:cmpd="sng">
            <w14:solidFill>
              <w14:srgbClr w14:val="000000"/>
            </w14:solidFill>
            <w14:prstDash w14:val="solid"/>
            <w14:bevel/>
          </w14:textOutline>
        </w:rPr>
        <w:t>项目</w:t>
      </w:r>
      <w:r>
        <w:rPr>
          <w:rFonts w:hint="eastAsia" w:ascii="宋体" w:hAnsi="宋体" w:eastAsia="宋体" w:cs="宋体"/>
          <w:spacing w:val="-2"/>
          <w:sz w:val="52"/>
          <w:szCs w:val="52"/>
          <w:highlight w:val="none"/>
          <w:u w:val="single"/>
          <w:lang w:val="en-US" w:eastAsia="zh-CN"/>
          <w14:textOutline w14:w="9461" w14:cap="sq" w14:cmpd="sng">
            <w14:solidFill>
              <w14:srgbClr w14:val="000000"/>
            </w14:solidFill>
            <w14:prstDash w14:val="solid"/>
            <w14:bevel/>
          </w14:textOutline>
        </w:rPr>
        <w:t>名称及包号</w:t>
      </w:r>
    </w:p>
    <w:p w14:paraId="70BB9971">
      <w:pPr>
        <w:spacing w:before="397" w:line="382" w:lineRule="auto"/>
        <w:ind w:left="3139" w:right="614" w:hanging="3117"/>
        <w:jc w:val="center"/>
        <w:rPr>
          <w:rFonts w:ascii="宋体" w:hAnsi="宋体" w:eastAsia="宋体" w:cs="宋体"/>
          <w:sz w:val="52"/>
          <w:szCs w:val="52"/>
          <w:highlight w:val="none"/>
        </w:rPr>
      </w:pPr>
      <w:r>
        <w:rPr>
          <w:rFonts w:ascii="宋体" w:hAnsi="宋体" w:eastAsia="宋体" w:cs="宋体"/>
          <w:spacing w:val="-69"/>
          <w:w w:val="98"/>
          <w:sz w:val="52"/>
          <w:szCs w:val="52"/>
          <w:highlight w:val="none"/>
          <w14:textOutline w14:w="12422" w14:cap="sq" w14:cmpd="sng">
            <w14:solidFill>
              <w14:srgbClr w14:val="000000"/>
            </w14:solidFill>
            <w14:prstDash w14:val="solid"/>
            <w14:bevel/>
          </w14:textOutline>
        </w:rPr>
        <w:t>磋</w:t>
      </w:r>
      <w:r>
        <w:rPr>
          <w:rFonts w:ascii="宋体" w:hAnsi="宋体" w:eastAsia="宋体" w:cs="宋体"/>
          <w:spacing w:val="-176"/>
          <w:sz w:val="52"/>
          <w:szCs w:val="52"/>
          <w:highlight w:val="none"/>
        </w:rPr>
        <w:t xml:space="preserve"> </w:t>
      </w:r>
      <w:r>
        <w:rPr>
          <w:rFonts w:ascii="宋体" w:hAnsi="宋体" w:eastAsia="宋体" w:cs="宋体"/>
          <w:spacing w:val="-69"/>
          <w:w w:val="98"/>
          <w:sz w:val="52"/>
          <w:szCs w:val="52"/>
          <w:highlight w:val="none"/>
          <w14:textOutline w14:w="12422" w14:cap="sq" w14:cmpd="sng">
            <w14:solidFill>
              <w14:srgbClr w14:val="000000"/>
            </w14:solidFill>
            <w14:prstDash w14:val="solid"/>
            <w14:bevel/>
          </w14:textOutline>
        </w:rPr>
        <w:t>商</w:t>
      </w:r>
      <w:r>
        <w:rPr>
          <w:rFonts w:ascii="宋体" w:hAnsi="宋体" w:eastAsia="宋体" w:cs="宋体"/>
          <w:spacing w:val="-169"/>
          <w:sz w:val="52"/>
          <w:szCs w:val="52"/>
          <w:highlight w:val="none"/>
        </w:rPr>
        <w:t xml:space="preserve"> </w:t>
      </w:r>
      <w:r>
        <w:rPr>
          <w:rFonts w:ascii="宋体" w:hAnsi="宋体" w:eastAsia="宋体" w:cs="宋体"/>
          <w:spacing w:val="-69"/>
          <w:w w:val="98"/>
          <w:sz w:val="52"/>
          <w:szCs w:val="52"/>
          <w:highlight w:val="none"/>
          <w14:textOutline w14:w="12422" w14:cap="sq" w14:cmpd="sng">
            <w14:solidFill>
              <w14:srgbClr w14:val="000000"/>
            </w14:solidFill>
            <w14:prstDash w14:val="solid"/>
            <w14:bevel/>
          </w14:textOutline>
        </w:rPr>
        <w:t>响</w:t>
      </w:r>
      <w:r>
        <w:rPr>
          <w:rFonts w:ascii="宋体" w:hAnsi="宋体" w:eastAsia="宋体" w:cs="宋体"/>
          <w:spacing w:val="-203"/>
          <w:sz w:val="52"/>
          <w:szCs w:val="52"/>
          <w:highlight w:val="none"/>
        </w:rPr>
        <w:t xml:space="preserve"> </w:t>
      </w:r>
      <w:r>
        <w:rPr>
          <w:rFonts w:ascii="宋体" w:hAnsi="宋体" w:eastAsia="宋体" w:cs="宋体"/>
          <w:spacing w:val="-69"/>
          <w:w w:val="98"/>
          <w:sz w:val="52"/>
          <w:szCs w:val="52"/>
          <w:highlight w:val="none"/>
          <w14:textOutline w14:w="12422" w14:cap="sq" w14:cmpd="sng">
            <w14:solidFill>
              <w14:srgbClr w14:val="000000"/>
            </w14:solidFill>
            <w14:prstDash w14:val="solid"/>
            <w14:bevel/>
          </w14:textOutline>
        </w:rPr>
        <w:t>应</w:t>
      </w:r>
      <w:r>
        <w:rPr>
          <w:rFonts w:ascii="宋体" w:hAnsi="宋体" w:eastAsia="宋体" w:cs="宋体"/>
          <w:spacing w:val="-197"/>
          <w:sz w:val="52"/>
          <w:szCs w:val="52"/>
          <w:highlight w:val="none"/>
        </w:rPr>
        <w:t xml:space="preserve"> </w:t>
      </w:r>
      <w:r>
        <w:rPr>
          <w:rFonts w:ascii="宋体" w:hAnsi="宋体" w:eastAsia="宋体" w:cs="宋体"/>
          <w:spacing w:val="-69"/>
          <w:w w:val="98"/>
          <w:sz w:val="52"/>
          <w:szCs w:val="52"/>
          <w:highlight w:val="none"/>
          <w14:textOutline w14:w="12422" w14:cap="sq" w14:cmpd="sng">
            <w14:solidFill>
              <w14:srgbClr w14:val="000000"/>
            </w14:solidFill>
            <w14:prstDash w14:val="solid"/>
            <w14:bevel/>
          </w14:textOutline>
        </w:rPr>
        <w:t>文</w:t>
      </w:r>
      <w:r>
        <w:rPr>
          <w:rFonts w:ascii="宋体" w:hAnsi="宋体" w:eastAsia="宋体" w:cs="宋体"/>
          <w:spacing w:val="-205"/>
          <w:sz w:val="52"/>
          <w:szCs w:val="52"/>
          <w:highlight w:val="none"/>
        </w:rPr>
        <w:t xml:space="preserve"> </w:t>
      </w:r>
      <w:r>
        <w:rPr>
          <w:rFonts w:ascii="宋体" w:hAnsi="宋体" w:eastAsia="宋体" w:cs="宋体"/>
          <w:spacing w:val="-69"/>
          <w:w w:val="98"/>
          <w:sz w:val="52"/>
          <w:szCs w:val="52"/>
          <w:highlight w:val="none"/>
          <w14:textOutline w14:w="12422" w14:cap="sq" w14:cmpd="sng">
            <w14:solidFill>
              <w14:srgbClr w14:val="000000"/>
            </w14:solidFill>
            <w14:prstDash w14:val="solid"/>
            <w14:bevel/>
          </w14:textOutline>
        </w:rPr>
        <w:t>件</w:t>
      </w:r>
    </w:p>
    <w:p w14:paraId="424F8E40">
      <w:pPr>
        <w:spacing w:before="15" w:line="220" w:lineRule="auto"/>
        <w:ind w:firstLine="3102" w:firstLineChars="1100"/>
        <w:jc w:val="both"/>
        <w:rPr>
          <w:rFonts w:ascii="宋体" w:hAnsi="宋体" w:eastAsia="宋体" w:cs="宋体"/>
          <w:spacing w:val="1"/>
          <w:sz w:val="28"/>
          <w:szCs w:val="28"/>
          <w:highlight w:val="none"/>
          <w14:textOutline w14:w="5103" w14:cap="sq" w14:cmpd="sng">
            <w14:solidFill>
              <w14:srgbClr w14:val="000000"/>
            </w14:solidFill>
            <w14:prstDash w14:val="solid"/>
            <w14:bevel/>
          </w14:textOutline>
        </w:rPr>
      </w:pPr>
      <w:r>
        <w:rPr>
          <w:rFonts w:ascii="宋体" w:hAnsi="宋体" w:eastAsia="宋体" w:cs="宋体"/>
          <w:spacing w:val="1"/>
          <w:sz w:val="28"/>
          <w:szCs w:val="28"/>
          <w:highlight w:val="none"/>
          <w14:textOutline w14:w="5103" w14:cap="sq" w14:cmpd="sng">
            <w14:solidFill>
              <w14:srgbClr w14:val="000000"/>
            </w14:solidFill>
            <w14:prstDash w14:val="solid"/>
            <w14:bevel/>
          </w14:textOutline>
        </w:rPr>
        <w:t>项目编号：</w:t>
      </w:r>
    </w:p>
    <w:p w14:paraId="270727E7">
      <w:pPr>
        <w:pStyle w:val="2"/>
        <w:rPr>
          <w:highlight w:val="none"/>
        </w:rPr>
      </w:pPr>
    </w:p>
    <w:p w14:paraId="04E85E92">
      <w:pPr>
        <w:spacing w:line="255" w:lineRule="auto"/>
        <w:rPr>
          <w:rFonts w:ascii="Arial"/>
          <w:sz w:val="21"/>
          <w:highlight w:val="none"/>
        </w:rPr>
      </w:pPr>
    </w:p>
    <w:p w14:paraId="6DC7AA64">
      <w:pPr>
        <w:spacing w:line="255" w:lineRule="auto"/>
        <w:rPr>
          <w:rFonts w:ascii="Arial"/>
          <w:sz w:val="21"/>
          <w:highlight w:val="none"/>
        </w:rPr>
      </w:pPr>
    </w:p>
    <w:p w14:paraId="44B939A6">
      <w:pPr>
        <w:spacing w:line="255" w:lineRule="auto"/>
        <w:rPr>
          <w:rFonts w:ascii="Arial"/>
          <w:sz w:val="21"/>
          <w:highlight w:val="none"/>
        </w:rPr>
      </w:pPr>
    </w:p>
    <w:p w14:paraId="7F70A73C">
      <w:pPr>
        <w:spacing w:line="255" w:lineRule="auto"/>
        <w:rPr>
          <w:rFonts w:ascii="Arial"/>
          <w:sz w:val="21"/>
          <w:highlight w:val="none"/>
        </w:rPr>
      </w:pPr>
    </w:p>
    <w:p w14:paraId="2827C8C5">
      <w:pPr>
        <w:spacing w:line="256" w:lineRule="auto"/>
        <w:rPr>
          <w:rFonts w:ascii="Arial"/>
          <w:sz w:val="21"/>
          <w:highlight w:val="none"/>
        </w:rPr>
      </w:pPr>
    </w:p>
    <w:p w14:paraId="3E0A39A9">
      <w:pPr>
        <w:spacing w:line="256" w:lineRule="auto"/>
        <w:rPr>
          <w:rFonts w:ascii="Arial"/>
          <w:sz w:val="21"/>
          <w:highlight w:val="none"/>
        </w:rPr>
      </w:pPr>
    </w:p>
    <w:p w14:paraId="2149B3EA">
      <w:pPr>
        <w:spacing w:line="256" w:lineRule="auto"/>
        <w:rPr>
          <w:rFonts w:ascii="Arial"/>
          <w:sz w:val="21"/>
          <w:highlight w:val="none"/>
        </w:rPr>
      </w:pPr>
    </w:p>
    <w:p w14:paraId="6B91C752">
      <w:pPr>
        <w:spacing w:line="256" w:lineRule="auto"/>
        <w:rPr>
          <w:rFonts w:ascii="Arial"/>
          <w:sz w:val="21"/>
          <w:highlight w:val="none"/>
        </w:rPr>
      </w:pPr>
    </w:p>
    <w:p w14:paraId="294D8923">
      <w:pPr>
        <w:spacing w:line="256" w:lineRule="auto"/>
        <w:rPr>
          <w:rFonts w:ascii="Arial"/>
          <w:sz w:val="21"/>
          <w:highlight w:val="none"/>
        </w:rPr>
      </w:pPr>
    </w:p>
    <w:p w14:paraId="683BBFD4">
      <w:pPr>
        <w:spacing w:line="256" w:lineRule="auto"/>
        <w:rPr>
          <w:rFonts w:ascii="Arial"/>
          <w:sz w:val="21"/>
          <w:highlight w:val="none"/>
        </w:rPr>
      </w:pPr>
    </w:p>
    <w:p w14:paraId="4D671C97">
      <w:pPr>
        <w:spacing w:line="256" w:lineRule="auto"/>
        <w:rPr>
          <w:rFonts w:ascii="Arial"/>
          <w:sz w:val="21"/>
          <w:highlight w:val="none"/>
        </w:rPr>
      </w:pPr>
    </w:p>
    <w:p w14:paraId="2ED05C2A">
      <w:pPr>
        <w:spacing w:line="256" w:lineRule="auto"/>
        <w:rPr>
          <w:rFonts w:ascii="Arial"/>
          <w:sz w:val="21"/>
          <w:highlight w:val="none"/>
        </w:rPr>
      </w:pPr>
    </w:p>
    <w:p w14:paraId="7851C7EC">
      <w:pPr>
        <w:spacing w:line="256" w:lineRule="auto"/>
        <w:rPr>
          <w:rFonts w:ascii="Arial"/>
          <w:sz w:val="21"/>
          <w:highlight w:val="none"/>
        </w:rPr>
      </w:pPr>
    </w:p>
    <w:p w14:paraId="35C7071A">
      <w:pPr>
        <w:spacing w:before="101" w:line="477" w:lineRule="auto"/>
        <w:ind w:left="1280" w:right="943" w:hanging="1"/>
        <w:rPr>
          <w:rFonts w:ascii="宋体" w:hAnsi="宋体" w:eastAsia="宋体" w:cs="宋体"/>
          <w:sz w:val="31"/>
          <w:szCs w:val="31"/>
          <w:highlight w:val="none"/>
        </w:rPr>
      </w:pPr>
      <w:r>
        <w:rPr>
          <w:rFonts w:ascii="宋体" w:hAnsi="宋体" w:eastAsia="宋体" w:cs="宋体"/>
          <w:spacing w:val="-4"/>
          <w:sz w:val="31"/>
          <w:szCs w:val="31"/>
          <w:highlight w:val="none"/>
          <w14:textOutline w14:w="5793" w14:cap="sq" w14:cmpd="sng">
            <w14:solidFill>
              <w14:srgbClr w14:val="000000"/>
            </w14:solidFill>
            <w14:prstDash w14:val="solid"/>
            <w14:bevel/>
          </w14:textOutline>
        </w:rPr>
        <w:t>供</w:t>
      </w:r>
      <w:r>
        <w:rPr>
          <w:rFonts w:ascii="宋体" w:hAnsi="宋体" w:eastAsia="宋体" w:cs="宋体"/>
          <w:spacing w:val="-4"/>
          <w:sz w:val="31"/>
          <w:szCs w:val="31"/>
          <w:highlight w:val="none"/>
        </w:rPr>
        <w:t xml:space="preserve"> </w:t>
      </w:r>
      <w:r>
        <w:rPr>
          <w:rFonts w:ascii="宋体" w:hAnsi="宋体" w:eastAsia="宋体" w:cs="宋体"/>
          <w:spacing w:val="-4"/>
          <w:sz w:val="31"/>
          <w:szCs w:val="31"/>
          <w:highlight w:val="none"/>
          <w14:textOutline w14:w="5793" w14:cap="sq" w14:cmpd="sng">
            <w14:solidFill>
              <w14:srgbClr w14:val="000000"/>
            </w14:solidFill>
            <w14:prstDash w14:val="solid"/>
            <w14:bevel/>
          </w14:textOutline>
        </w:rPr>
        <w:t>应</w:t>
      </w:r>
      <w:r>
        <w:rPr>
          <w:rFonts w:ascii="宋体" w:hAnsi="宋体" w:eastAsia="宋体" w:cs="宋体"/>
          <w:spacing w:val="-4"/>
          <w:sz w:val="31"/>
          <w:szCs w:val="31"/>
          <w:highlight w:val="none"/>
        </w:rPr>
        <w:t xml:space="preserve"> </w:t>
      </w:r>
      <w:r>
        <w:rPr>
          <w:rFonts w:ascii="宋体" w:hAnsi="宋体" w:eastAsia="宋体" w:cs="宋体"/>
          <w:spacing w:val="-3"/>
          <w:sz w:val="31"/>
          <w:szCs w:val="31"/>
          <w:highlight w:val="none"/>
          <w14:textOutline w14:w="5793" w14:cap="sq" w14:cmpd="sng">
            <w14:solidFill>
              <w14:srgbClr w14:val="000000"/>
            </w14:solidFill>
            <w14:prstDash w14:val="solid"/>
            <w14:bevel/>
          </w14:textOutline>
        </w:rPr>
        <w:t>商</w:t>
      </w:r>
      <w:r>
        <w:rPr>
          <w:rFonts w:ascii="宋体" w:hAnsi="宋体" w:eastAsia="宋体" w:cs="宋体"/>
          <w:spacing w:val="-2"/>
          <w:sz w:val="31"/>
          <w:szCs w:val="31"/>
          <w:highlight w:val="none"/>
        </w:rPr>
        <w:t xml:space="preserve"> </w:t>
      </w:r>
      <w:r>
        <w:rPr>
          <w:rFonts w:ascii="宋体" w:hAnsi="宋体" w:eastAsia="宋体" w:cs="宋体"/>
          <w:spacing w:val="-2"/>
          <w:sz w:val="31"/>
          <w:szCs w:val="31"/>
          <w:highlight w:val="none"/>
          <w14:textOutline w14:w="5793" w14:cap="sq" w14:cmpd="sng">
            <w14:solidFill>
              <w14:srgbClr w14:val="000000"/>
            </w14:solidFill>
            <w14:prstDash w14:val="solid"/>
            <w14:bevel/>
          </w14:textOutline>
        </w:rPr>
        <w:t>：</w:t>
      </w:r>
      <w:r>
        <w:rPr>
          <w:rFonts w:ascii="宋体" w:hAnsi="宋体" w:eastAsia="宋体" w:cs="宋体"/>
          <w:spacing w:val="-2"/>
          <w:sz w:val="31"/>
          <w:szCs w:val="31"/>
          <w:highlight w:val="none"/>
          <w:u w:val="single" w:color="auto"/>
        </w:rPr>
        <w:t xml:space="preserve">                               </w:t>
      </w:r>
      <w:r>
        <w:rPr>
          <w:rFonts w:hint="eastAsia" w:ascii="宋体" w:hAnsi="宋体" w:eastAsia="宋体" w:cs="宋体"/>
          <w:spacing w:val="-2"/>
          <w:sz w:val="31"/>
          <w:szCs w:val="31"/>
          <w:highlight w:val="none"/>
          <w:u w:val="single" w:color="auto"/>
          <w:lang w:val="en-US" w:eastAsia="zh-CN"/>
          <w14:textOutline w14:w="5793" w14:cap="sq" w14:cmpd="sng">
            <w14:solidFill>
              <w14:srgbClr w14:val="000000"/>
            </w14:solidFill>
            <w14:prstDash w14:val="solid"/>
            <w14:bevel/>
          </w14:textOutline>
        </w:rPr>
        <w:t xml:space="preserve"> </w:t>
      </w:r>
      <w:r>
        <w:rPr>
          <w:rFonts w:ascii="宋体" w:hAnsi="宋体" w:eastAsia="宋体" w:cs="宋体"/>
          <w:sz w:val="31"/>
          <w:szCs w:val="31"/>
          <w:highlight w:val="none"/>
        </w:rPr>
        <w:t xml:space="preserve"> </w:t>
      </w:r>
    </w:p>
    <w:p w14:paraId="36DBD447">
      <w:pPr>
        <w:spacing w:before="101" w:line="477" w:lineRule="auto"/>
        <w:ind w:left="1280" w:right="943" w:hanging="1"/>
        <w:rPr>
          <w:rFonts w:hint="eastAsia" w:ascii="宋体" w:hAnsi="宋体" w:eastAsia="宋体" w:cs="宋体"/>
          <w:sz w:val="31"/>
          <w:szCs w:val="31"/>
          <w:highlight w:val="none"/>
          <w:lang w:eastAsia="zh-CN"/>
        </w:rPr>
      </w:pPr>
      <w:r>
        <w:rPr>
          <w:rFonts w:ascii="宋体" w:hAnsi="宋体" w:eastAsia="宋体" w:cs="宋体"/>
          <w:spacing w:val="7"/>
          <w:sz w:val="31"/>
          <w:szCs w:val="31"/>
          <w:highlight w:val="none"/>
          <w14:textOutline w14:w="5793" w14:cap="sq" w14:cmpd="sng">
            <w14:solidFill>
              <w14:srgbClr w14:val="000000"/>
            </w14:solidFill>
            <w14:prstDash w14:val="solid"/>
            <w14:bevel/>
          </w14:textOutline>
        </w:rPr>
        <w:t>法人或委托人</w:t>
      </w:r>
      <w:r>
        <w:rPr>
          <w:rFonts w:ascii="宋体" w:hAnsi="宋体" w:eastAsia="宋体" w:cs="宋体"/>
          <w:spacing w:val="7"/>
          <w:sz w:val="31"/>
          <w:szCs w:val="31"/>
          <w:highlight w:val="none"/>
        </w:rPr>
        <w:t xml:space="preserve"> </w:t>
      </w:r>
      <w:r>
        <w:rPr>
          <w:rFonts w:ascii="宋体" w:hAnsi="宋体" w:eastAsia="宋体" w:cs="宋体"/>
          <w:spacing w:val="7"/>
          <w:sz w:val="31"/>
          <w:szCs w:val="31"/>
          <w:highlight w:val="none"/>
          <w14:textOutline w14:w="5793" w14:cap="sq" w14:cmpd="sng">
            <w14:solidFill>
              <w14:srgbClr w14:val="000000"/>
            </w14:solidFill>
            <w14:prstDash w14:val="solid"/>
            <w14:bevel/>
          </w14:textOutline>
        </w:rPr>
        <w:t>(签</w:t>
      </w:r>
      <w:r>
        <w:rPr>
          <w:rFonts w:hint="eastAsia" w:ascii="宋体" w:hAnsi="宋体" w:eastAsia="宋体" w:cs="宋体"/>
          <w:spacing w:val="7"/>
          <w:sz w:val="31"/>
          <w:szCs w:val="31"/>
          <w:highlight w:val="none"/>
          <w:lang w:val="en-US" w:eastAsia="zh-CN"/>
          <w14:textOutline w14:w="5793" w14:cap="sq" w14:cmpd="sng">
            <w14:solidFill>
              <w14:srgbClr w14:val="000000"/>
            </w14:solidFill>
            <w14:prstDash w14:val="solid"/>
            <w14:bevel/>
          </w14:textOutline>
        </w:rPr>
        <w:t>字或盖</w:t>
      </w:r>
      <w:r>
        <w:rPr>
          <w:rFonts w:ascii="宋体" w:hAnsi="宋体" w:eastAsia="宋体" w:cs="宋体"/>
          <w:spacing w:val="7"/>
          <w:sz w:val="31"/>
          <w:szCs w:val="31"/>
          <w:highlight w:val="none"/>
          <w14:textOutline w14:w="5793" w14:cap="sq" w14:cmpd="sng">
            <w14:solidFill>
              <w14:srgbClr w14:val="000000"/>
            </w14:solidFill>
            <w14:prstDash w14:val="solid"/>
            <w14:bevel/>
          </w14:textOutline>
        </w:rPr>
        <w:t>章)</w:t>
      </w:r>
      <w:r>
        <w:rPr>
          <w:rFonts w:ascii="宋体" w:hAnsi="宋体" w:eastAsia="宋体" w:cs="宋体"/>
          <w:spacing w:val="7"/>
          <w:sz w:val="31"/>
          <w:szCs w:val="31"/>
          <w:highlight w:val="none"/>
        </w:rPr>
        <w:t xml:space="preserve"> </w:t>
      </w:r>
      <w:r>
        <w:rPr>
          <w:rFonts w:ascii="宋体" w:hAnsi="宋体" w:eastAsia="宋体" w:cs="宋体"/>
          <w:spacing w:val="7"/>
          <w:sz w:val="31"/>
          <w:szCs w:val="31"/>
          <w:highlight w:val="none"/>
          <w14:textOutline w14:w="5793" w14:cap="sq" w14:cmpd="sng">
            <w14:solidFill>
              <w14:srgbClr w14:val="000000"/>
            </w14:solidFill>
            <w14:prstDash w14:val="solid"/>
            <w14:bevel/>
          </w14:textOutline>
        </w:rPr>
        <w:t>：</w:t>
      </w:r>
      <w:r>
        <w:rPr>
          <w:rFonts w:ascii="宋体" w:hAnsi="宋体" w:eastAsia="宋体" w:cs="宋体"/>
          <w:spacing w:val="7"/>
          <w:sz w:val="31"/>
          <w:szCs w:val="31"/>
          <w:highlight w:val="none"/>
          <w:u w:val="single" w:color="auto"/>
        </w:rPr>
        <w:t xml:space="preserve">            </w:t>
      </w:r>
      <w:r>
        <w:rPr>
          <w:rFonts w:hint="eastAsia" w:ascii="宋体" w:hAnsi="宋体" w:eastAsia="宋体" w:cs="宋体"/>
          <w:spacing w:val="5"/>
          <w:sz w:val="31"/>
          <w:szCs w:val="31"/>
          <w:highlight w:val="none"/>
          <w:u w:val="single" w:color="auto"/>
          <w:lang w:val="en-US" w:eastAsia="zh-CN"/>
          <w14:textOutline w14:w="5793" w14:cap="sq" w14:cmpd="sng">
            <w14:solidFill>
              <w14:srgbClr w14:val="000000"/>
            </w14:solidFill>
            <w14:prstDash w14:val="solid"/>
            <w14:bevel/>
          </w14:textOutline>
        </w:rPr>
        <w:t xml:space="preserve"> </w:t>
      </w:r>
    </w:p>
    <w:p w14:paraId="3BA256E5">
      <w:pPr>
        <w:spacing w:line="234" w:lineRule="auto"/>
        <w:ind w:left="1279"/>
        <w:rPr>
          <w:rFonts w:hint="eastAsia" w:ascii="宋体" w:hAnsi="宋体" w:eastAsia="宋体" w:cs="宋体"/>
          <w:sz w:val="31"/>
          <w:szCs w:val="31"/>
          <w:highlight w:val="none"/>
          <w:lang w:eastAsia="zh-CN"/>
        </w:rPr>
      </w:pPr>
      <w:r>
        <w:rPr>
          <w:rFonts w:ascii="宋体" w:hAnsi="宋体" w:eastAsia="宋体" w:cs="宋体"/>
          <w:spacing w:val="-2"/>
          <w:sz w:val="31"/>
          <w:szCs w:val="31"/>
          <w:highlight w:val="none"/>
          <w14:textOutline w14:w="5793" w14:cap="sq" w14:cmpd="sng">
            <w14:solidFill>
              <w14:srgbClr w14:val="000000"/>
            </w14:solidFill>
            <w14:prstDash w14:val="solid"/>
            <w14:bevel/>
          </w14:textOutline>
        </w:rPr>
        <w:t>地</w:t>
      </w:r>
      <w:r>
        <w:rPr>
          <w:rFonts w:ascii="宋体" w:hAnsi="宋体" w:eastAsia="宋体" w:cs="宋体"/>
          <w:spacing w:val="-2"/>
          <w:sz w:val="31"/>
          <w:szCs w:val="31"/>
          <w:highlight w:val="none"/>
        </w:rPr>
        <w:t xml:space="preserve">    </w:t>
      </w:r>
      <w:r>
        <w:rPr>
          <w:rFonts w:ascii="宋体" w:hAnsi="宋体" w:eastAsia="宋体" w:cs="宋体"/>
          <w:spacing w:val="-2"/>
          <w:sz w:val="31"/>
          <w:szCs w:val="31"/>
          <w:highlight w:val="none"/>
          <w14:textOutline w14:w="5793" w14:cap="sq" w14:cmpd="sng">
            <w14:solidFill>
              <w14:srgbClr w14:val="000000"/>
            </w14:solidFill>
            <w14:prstDash w14:val="solid"/>
            <w14:bevel/>
          </w14:textOutline>
        </w:rPr>
        <w:t>址</w:t>
      </w:r>
      <w:r>
        <w:rPr>
          <w:rFonts w:ascii="宋体" w:hAnsi="宋体" w:eastAsia="宋体" w:cs="宋体"/>
          <w:spacing w:val="-2"/>
          <w:sz w:val="31"/>
          <w:szCs w:val="31"/>
          <w:highlight w:val="none"/>
        </w:rPr>
        <w:t xml:space="preserve"> </w:t>
      </w:r>
      <w:r>
        <w:rPr>
          <w:rFonts w:ascii="宋体" w:hAnsi="宋体" w:eastAsia="宋体" w:cs="宋体"/>
          <w:spacing w:val="-2"/>
          <w:sz w:val="31"/>
          <w:szCs w:val="31"/>
          <w:highlight w:val="none"/>
          <w14:textOutline w14:w="5793" w14:cap="sq" w14:cmpd="sng">
            <w14:solidFill>
              <w14:srgbClr w14:val="000000"/>
            </w14:solidFill>
            <w14:prstDash w14:val="solid"/>
            <w14:bevel/>
          </w14:textOutline>
        </w:rPr>
        <w:t>：</w:t>
      </w:r>
      <w:r>
        <w:rPr>
          <w:rFonts w:ascii="宋体" w:hAnsi="宋体" w:eastAsia="宋体" w:cs="宋体"/>
          <w:spacing w:val="-2"/>
          <w:sz w:val="31"/>
          <w:szCs w:val="31"/>
          <w:highlight w:val="none"/>
          <w:u w:val="single" w:color="auto"/>
        </w:rPr>
        <w:t xml:space="preserve">        </w:t>
      </w:r>
      <w:r>
        <w:rPr>
          <w:rFonts w:ascii="宋体" w:hAnsi="宋体" w:eastAsia="宋体" w:cs="宋体"/>
          <w:spacing w:val="-1"/>
          <w:sz w:val="31"/>
          <w:szCs w:val="31"/>
          <w:highlight w:val="none"/>
          <w:u w:val="single" w:color="auto"/>
        </w:rPr>
        <w:t xml:space="preserve">                       </w:t>
      </w:r>
      <w:r>
        <w:rPr>
          <w:rFonts w:hint="eastAsia" w:ascii="宋体" w:hAnsi="宋体" w:eastAsia="宋体" w:cs="宋体"/>
          <w:spacing w:val="-1"/>
          <w:sz w:val="31"/>
          <w:szCs w:val="31"/>
          <w:highlight w:val="none"/>
          <w:u w:val="single" w:color="auto"/>
          <w:lang w:val="en-US" w:eastAsia="zh-CN"/>
          <w14:textOutline w14:w="5793" w14:cap="sq" w14:cmpd="sng">
            <w14:solidFill>
              <w14:srgbClr w14:val="000000"/>
            </w14:solidFill>
            <w14:prstDash w14:val="solid"/>
            <w14:bevel/>
          </w14:textOutline>
        </w:rPr>
        <w:t xml:space="preserve"> </w:t>
      </w:r>
    </w:p>
    <w:p w14:paraId="678764A1">
      <w:pPr>
        <w:spacing w:line="303" w:lineRule="auto"/>
        <w:rPr>
          <w:rFonts w:ascii="Arial"/>
          <w:sz w:val="21"/>
          <w:highlight w:val="none"/>
        </w:rPr>
      </w:pPr>
    </w:p>
    <w:p w14:paraId="4286AEA1">
      <w:pPr>
        <w:spacing w:before="101" w:line="227" w:lineRule="auto"/>
        <w:ind w:left="1294"/>
        <w:rPr>
          <w:rFonts w:hint="eastAsia" w:ascii="宋体" w:hAnsi="宋体" w:eastAsia="宋体" w:cs="宋体"/>
          <w:sz w:val="31"/>
          <w:szCs w:val="31"/>
          <w:highlight w:val="none"/>
          <w:lang w:eastAsia="zh-CN"/>
        </w:rPr>
      </w:pPr>
      <w:r>
        <w:rPr>
          <w:rFonts w:ascii="宋体" w:hAnsi="宋体" w:eastAsia="宋体" w:cs="宋体"/>
          <w:spacing w:val="-2"/>
          <w:sz w:val="31"/>
          <w:szCs w:val="31"/>
          <w:highlight w:val="none"/>
          <w14:textOutline w14:w="5793" w14:cap="sq" w14:cmpd="sng">
            <w14:solidFill>
              <w14:srgbClr w14:val="000000"/>
            </w14:solidFill>
            <w14:prstDash w14:val="solid"/>
            <w14:bevel/>
          </w14:textOutline>
        </w:rPr>
        <w:t>时</w:t>
      </w:r>
      <w:r>
        <w:rPr>
          <w:rFonts w:ascii="宋体" w:hAnsi="宋体" w:eastAsia="宋体" w:cs="宋体"/>
          <w:spacing w:val="-2"/>
          <w:sz w:val="31"/>
          <w:szCs w:val="31"/>
          <w:highlight w:val="none"/>
        </w:rPr>
        <w:t xml:space="preserve">    </w:t>
      </w:r>
      <w:r>
        <w:rPr>
          <w:rFonts w:ascii="宋体" w:hAnsi="宋体" w:eastAsia="宋体" w:cs="宋体"/>
          <w:spacing w:val="-2"/>
          <w:sz w:val="31"/>
          <w:szCs w:val="31"/>
          <w:highlight w:val="none"/>
          <w14:textOutline w14:w="5793" w14:cap="sq" w14:cmpd="sng">
            <w14:solidFill>
              <w14:srgbClr w14:val="000000"/>
            </w14:solidFill>
            <w14:prstDash w14:val="solid"/>
            <w14:bevel/>
          </w14:textOutline>
        </w:rPr>
        <w:t>间</w:t>
      </w:r>
      <w:r>
        <w:rPr>
          <w:rFonts w:ascii="宋体" w:hAnsi="宋体" w:eastAsia="宋体" w:cs="宋体"/>
          <w:spacing w:val="-2"/>
          <w:sz w:val="31"/>
          <w:szCs w:val="31"/>
          <w:highlight w:val="none"/>
        </w:rPr>
        <w:t xml:space="preserve"> </w:t>
      </w:r>
      <w:r>
        <w:rPr>
          <w:rFonts w:ascii="宋体" w:hAnsi="宋体" w:eastAsia="宋体" w:cs="宋体"/>
          <w:spacing w:val="-2"/>
          <w:sz w:val="31"/>
          <w:szCs w:val="31"/>
          <w:highlight w:val="none"/>
          <w14:textOutline w14:w="5793" w14:cap="sq" w14:cmpd="sng">
            <w14:solidFill>
              <w14:srgbClr w14:val="000000"/>
            </w14:solidFill>
            <w14:prstDash w14:val="solid"/>
            <w14:bevel/>
          </w14:textOutline>
        </w:rPr>
        <w:t>：</w:t>
      </w:r>
      <w:r>
        <w:rPr>
          <w:rFonts w:ascii="宋体" w:hAnsi="宋体" w:eastAsia="宋体" w:cs="宋体"/>
          <w:spacing w:val="-2"/>
          <w:sz w:val="31"/>
          <w:szCs w:val="31"/>
          <w:highlight w:val="none"/>
          <w:u w:val="single" w:color="auto"/>
        </w:rPr>
        <w:t xml:space="preserve">                       </w:t>
      </w:r>
      <w:r>
        <w:rPr>
          <w:rFonts w:ascii="宋体" w:hAnsi="宋体" w:eastAsia="宋体" w:cs="宋体"/>
          <w:spacing w:val="-1"/>
          <w:sz w:val="31"/>
          <w:szCs w:val="31"/>
          <w:highlight w:val="none"/>
          <w:u w:val="single" w:color="auto"/>
        </w:rPr>
        <w:t xml:space="preserve">        </w:t>
      </w:r>
      <w:r>
        <w:rPr>
          <w:rFonts w:hint="eastAsia" w:ascii="宋体" w:hAnsi="宋体" w:eastAsia="宋体" w:cs="宋体"/>
          <w:spacing w:val="-1"/>
          <w:sz w:val="31"/>
          <w:szCs w:val="31"/>
          <w:highlight w:val="none"/>
          <w:u w:val="single" w:color="auto"/>
          <w:lang w:val="en-US" w:eastAsia="zh-CN"/>
        </w:rPr>
        <w:t xml:space="preserve"> </w:t>
      </w:r>
    </w:p>
    <w:p w14:paraId="5CA01495">
      <w:pPr>
        <w:rPr>
          <w:highlight w:val="none"/>
        </w:rPr>
        <w:sectPr>
          <w:footerReference r:id="rId9" w:type="default"/>
          <w:pgSz w:w="11906" w:h="16839"/>
          <w:pgMar w:top="1440" w:right="1080" w:bottom="1440" w:left="1080" w:header="964" w:footer="762" w:gutter="0"/>
          <w:pgNumType w:fmt="decimal"/>
          <w:cols w:space="720" w:num="1"/>
        </w:sectPr>
      </w:pPr>
    </w:p>
    <w:p w14:paraId="74B2ACD6">
      <w:pPr>
        <w:spacing w:before="96" w:line="225" w:lineRule="auto"/>
        <w:ind w:left="3518"/>
        <w:rPr>
          <w:rFonts w:ascii="宋体" w:hAnsi="宋体" w:eastAsia="宋体" w:cs="宋体"/>
          <w:spacing w:val="-12"/>
          <w:sz w:val="47"/>
          <w:szCs w:val="47"/>
          <w:highlight w:val="none"/>
          <w14:textOutline w14:w="8717" w14:cap="sq" w14:cmpd="sng">
            <w14:solidFill>
              <w14:srgbClr w14:val="000000"/>
            </w14:solidFill>
            <w14:prstDash w14:val="solid"/>
            <w14:bevel/>
          </w14:textOutline>
        </w:rPr>
      </w:pPr>
    </w:p>
    <w:p w14:paraId="3E580CA4">
      <w:pPr>
        <w:spacing w:before="96" w:line="225" w:lineRule="auto"/>
        <w:ind w:left="3518"/>
        <w:rPr>
          <w:rFonts w:ascii="宋体" w:hAnsi="宋体" w:eastAsia="宋体" w:cs="宋体"/>
          <w:spacing w:val="-12"/>
          <w:sz w:val="47"/>
          <w:szCs w:val="47"/>
          <w:highlight w:val="none"/>
          <w14:textOutline w14:w="8717" w14:cap="sq" w14:cmpd="sng">
            <w14:solidFill>
              <w14:srgbClr w14:val="000000"/>
            </w14:solidFill>
            <w14:prstDash w14:val="solid"/>
            <w14:bevel/>
          </w14:textOutline>
        </w:rPr>
      </w:pPr>
    </w:p>
    <w:p w14:paraId="0AC05B08">
      <w:pPr>
        <w:spacing w:before="96" w:line="225" w:lineRule="auto"/>
        <w:jc w:val="center"/>
        <w:rPr>
          <w:rFonts w:ascii="宋体" w:hAnsi="宋体" w:eastAsia="宋体" w:cs="宋体"/>
          <w:sz w:val="47"/>
          <w:szCs w:val="47"/>
          <w:highlight w:val="none"/>
        </w:rPr>
      </w:pPr>
      <w:r>
        <w:rPr>
          <w:rFonts w:ascii="宋体" w:hAnsi="宋体" w:eastAsia="宋体" w:cs="宋体"/>
          <w:spacing w:val="-12"/>
          <w:sz w:val="47"/>
          <w:szCs w:val="47"/>
          <w:highlight w:val="none"/>
          <w14:textOutline w14:w="8717" w14:cap="sq" w14:cmpd="sng">
            <w14:solidFill>
              <w14:srgbClr w14:val="000000"/>
            </w14:solidFill>
            <w14:prstDash w14:val="solid"/>
            <w14:bevel/>
          </w14:textOutline>
        </w:rPr>
        <w:t>目</w:t>
      </w:r>
      <w:r>
        <w:rPr>
          <w:rFonts w:ascii="宋体" w:hAnsi="宋体" w:eastAsia="宋体" w:cs="宋体"/>
          <w:spacing w:val="-12"/>
          <w:sz w:val="47"/>
          <w:szCs w:val="47"/>
          <w:highlight w:val="none"/>
        </w:rPr>
        <w:t xml:space="preserve">   </w:t>
      </w:r>
      <w:r>
        <w:rPr>
          <w:rFonts w:ascii="宋体" w:hAnsi="宋体" w:eastAsia="宋体" w:cs="宋体"/>
          <w:spacing w:val="-12"/>
          <w:sz w:val="47"/>
          <w:szCs w:val="47"/>
          <w:highlight w:val="none"/>
          <w14:textOutline w14:w="8717" w14:cap="sq" w14:cmpd="sng">
            <w14:solidFill>
              <w14:srgbClr w14:val="000000"/>
            </w14:solidFill>
            <w14:prstDash w14:val="solid"/>
            <w14:bevel/>
          </w14:textOutline>
        </w:rPr>
        <w:t>录</w:t>
      </w:r>
    </w:p>
    <w:p w14:paraId="55083393">
      <w:pPr>
        <w:spacing w:before="228" w:line="468" w:lineRule="exact"/>
        <w:ind w:left="5"/>
        <w:jc w:val="left"/>
        <w:rPr>
          <w:rFonts w:ascii="宋体" w:hAnsi="宋体" w:eastAsia="宋体" w:cs="宋体"/>
          <w:sz w:val="28"/>
          <w:szCs w:val="28"/>
          <w:highlight w:val="none"/>
        </w:rPr>
      </w:pPr>
      <w:r>
        <w:rPr>
          <w:rFonts w:ascii="宋体" w:hAnsi="宋体" w:eastAsia="宋体" w:cs="宋体"/>
          <w:spacing w:val="-4"/>
          <w:position w:val="2"/>
          <w:sz w:val="28"/>
          <w:szCs w:val="28"/>
          <w:highlight w:val="none"/>
        </w:rPr>
        <w:t>一、</w:t>
      </w:r>
      <w:r>
        <w:rPr>
          <w:rFonts w:ascii="宋体" w:hAnsi="宋体" w:eastAsia="宋体" w:cs="宋体"/>
          <w:spacing w:val="-2"/>
          <w:position w:val="2"/>
          <w:sz w:val="28"/>
          <w:szCs w:val="28"/>
          <w:highlight w:val="none"/>
        </w:rPr>
        <w:t>响应函</w:t>
      </w:r>
    </w:p>
    <w:p w14:paraId="68C3340D">
      <w:pPr>
        <w:spacing w:before="311" w:line="371" w:lineRule="exact"/>
        <w:ind w:left="5"/>
        <w:jc w:val="left"/>
        <w:rPr>
          <w:rFonts w:ascii="宋体" w:hAnsi="宋体" w:eastAsia="宋体" w:cs="宋体"/>
          <w:sz w:val="28"/>
          <w:szCs w:val="28"/>
          <w:highlight w:val="none"/>
        </w:rPr>
      </w:pPr>
      <w:r>
        <w:rPr>
          <w:rFonts w:ascii="宋体" w:hAnsi="宋体" w:eastAsia="宋体" w:cs="宋体"/>
          <w:spacing w:val="-2"/>
          <w:position w:val="1"/>
          <w:sz w:val="28"/>
          <w:szCs w:val="28"/>
          <w:highlight w:val="none"/>
        </w:rPr>
        <w:t>二、</w:t>
      </w:r>
      <w:r>
        <w:rPr>
          <w:rFonts w:ascii="宋体" w:hAnsi="宋体" w:eastAsia="宋体" w:cs="宋体"/>
          <w:spacing w:val="-1"/>
          <w:position w:val="1"/>
          <w:sz w:val="28"/>
          <w:szCs w:val="28"/>
          <w:highlight w:val="none"/>
        </w:rPr>
        <w:t>法定代表人授权委托书</w:t>
      </w:r>
    </w:p>
    <w:p w14:paraId="7BE1E893">
      <w:pPr>
        <w:spacing w:line="316" w:lineRule="auto"/>
        <w:jc w:val="left"/>
        <w:rPr>
          <w:rFonts w:ascii="Arial"/>
          <w:sz w:val="28"/>
          <w:szCs w:val="28"/>
          <w:highlight w:val="none"/>
        </w:rPr>
      </w:pPr>
    </w:p>
    <w:p w14:paraId="3C12CB3C">
      <w:pPr>
        <w:spacing w:before="91" w:line="237" w:lineRule="auto"/>
        <w:ind w:left="1"/>
        <w:jc w:val="left"/>
        <w:rPr>
          <w:rFonts w:ascii="宋体" w:hAnsi="宋体" w:eastAsia="宋体" w:cs="宋体"/>
          <w:sz w:val="28"/>
          <w:szCs w:val="28"/>
          <w:highlight w:val="none"/>
        </w:rPr>
      </w:pPr>
      <w:r>
        <w:rPr>
          <w:rFonts w:ascii="宋体" w:hAnsi="宋体" w:eastAsia="宋体" w:cs="宋体"/>
          <w:spacing w:val="-2"/>
          <w:sz w:val="28"/>
          <w:szCs w:val="28"/>
          <w:highlight w:val="none"/>
        </w:rPr>
        <w:t>三、报</w:t>
      </w:r>
      <w:r>
        <w:rPr>
          <w:rFonts w:ascii="宋体" w:hAnsi="宋体" w:eastAsia="宋体" w:cs="宋体"/>
          <w:spacing w:val="-1"/>
          <w:sz w:val="28"/>
          <w:szCs w:val="28"/>
          <w:highlight w:val="none"/>
        </w:rPr>
        <w:t>价一览表</w:t>
      </w:r>
    </w:p>
    <w:p w14:paraId="217F784B">
      <w:pPr>
        <w:spacing w:line="326" w:lineRule="auto"/>
        <w:jc w:val="left"/>
        <w:rPr>
          <w:rFonts w:ascii="Arial"/>
          <w:sz w:val="28"/>
          <w:szCs w:val="28"/>
          <w:highlight w:val="none"/>
        </w:rPr>
      </w:pPr>
    </w:p>
    <w:p w14:paraId="18073DF8">
      <w:pPr>
        <w:spacing w:before="92" w:line="223" w:lineRule="auto"/>
        <w:ind w:left="27"/>
        <w:jc w:val="left"/>
        <w:rPr>
          <w:rFonts w:ascii="宋体" w:hAnsi="宋体" w:eastAsia="宋体" w:cs="宋体"/>
          <w:sz w:val="28"/>
          <w:szCs w:val="28"/>
          <w:highlight w:val="none"/>
        </w:rPr>
      </w:pPr>
      <w:r>
        <w:rPr>
          <w:rFonts w:ascii="宋体" w:hAnsi="宋体" w:eastAsia="宋体" w:cs="宋体"/>
          <w:spacing w:val="-6"/>
          <w:sz w:val="28"/>
          <w:szCs w:val="28"/>
          <w:highlight w:val="none"/>
        </w:rPr>
        <w:t>四、</w:t>
      </w:r>
      <w:r>
        <w:rPr>
          <w:rFonts w:ascii="宋体" w:hAnsi="宋体" w:eastAsia="宋体" w:cs="宋体"/>
          <w:spacing w:val="-4"/>
          <w:sz w:val="28"/>
          <w:szCs w:val="28"/>
          <w:highlight w:val="none"/>
        </w:rPr>
        <w:t>已</w:t>
      </w:r>
      <w:r>
        <w:rPr>
          <w:rFonts w:ascii="宋体" w:hAnsi="宋体" w:eastAsia="宋体" w:cs="宋体"/>
          <w:spacing w:val="-3"/>
          <w:sz w:val="28"/>
          <w:szCs w:val="28"/>
          <w:highlight w:val="none"/>
        </w:rPr>
        <w:t>标价工程量清单</w:t>
      </w:r>
    </w:p>
    <w:p w14:paraId="5AC483A9">
      <w:pPr>
        <w:spacing w:line="348" w:lineRule="auto"/>
        <w:jc w:val="left"/>
        <w:rPr>
          <w:rFonts w:ascii="Arial"/>
          <w:sz w:val="28"/>
          <w:szCs w:val="28"/>
          <w:highlight w:val="none"/>
        </w:rPr>
      </w:pPr>
    </w:p>
    <w:p w14:paraId="0F19538D">
      <w:pPr>
        <w:spacing w:before="92" w:line="230" w:lineRule="auto"/>
        <w:ind w:left="5"/>
        <w:jc w:val="left"/>
        <w:rPr>
          <w:rFonts w:ascii="宋体" w:hAnsi="宋体" w:eastAsia="宋体" w:cs="宋体"/>
          <w:sz w:val="28"/>
          <w:szCs w:val="28"/>
          <w:highlight w:val="none"/>
        </w:rPr>
      </w:pPr>
      <w:r>
        <w:rPr>
          <w:rFonts w:ascii="宋体" w:hAnsi="宋体" w:eastAsia="宋体" w:cs="宋体"/>
          <w:spacing w:val="-2"/>
          <w:sz w:val="28"/>
          <w:szCs w:val="28"/>
          <w:highlight w:val="none"/>
        </w:rPr>
        <w:t>五、资格证明</w:t>
      </w:r>
      <w:r>
        <w:rPr>
          <w:rFonts w:ascii="宋体" w:hAnsi="宋体" w:eastAsia="宋体" w:cs="宋体"/>
          <w:spacing w:val="-1"/>
          <w:sz w:val="28"/>
          <w:szCs w:val="28"/>
          <w:highlight w:val="none"/>
        </w:rPr>
        <w:t>文件</w:t>
      </w:r>
    </w:p>
    <w:p w14:paraId="79C375B7">
      <w:pPr>
        <w:spacing w:line="338" w:lineRule="auto"/>
        <w:jc w:val="left"/>
        <w:rPr>
          <w:rFonts w:ascii="Arial"/>
          <w:sz w:val="28"/>
          <w:szCs w:val="28"/>
          <w:highlight w:val="none"/>
        </w:rPr>
      </w:pPr>
    </w:p>
    <w:p w14:paraId="01E65589">
      <w:pPr>
        <w:spacing w:before="92" w:line="224" w:lineRule="auto"/>
        <w:ind w:left="3"/>
        <w:jc w:val="left"/>
        <w:rPr>
          <w:rFonts w:ascii="宋体" w:hAnsi="宋体" w:eastAsia="宋体" w:cs="宋体"/>
          <w:sz w:val="28"/>
          <w:szCs w:val="28"/>
          <w:highlight w:val="none"/>
        </w:rPr>
      </w:pPr>
      <w:r>
        <w:rPr>
          <w:rFonts w:ascii="宋体" w:hAnsi="宋体" w:eastAsia="宋体" w:cs="宋体"/>
          <w:spacing w:val="-2"/>
          <w:sz w:val="28"/>
          <w:szCs w:val="28"/>
          <w:highlight w:val="none"/>
        </w:rPr>
        <w:t>六、商</w:t>
      </w:r>
      <w:r>
        <w:rPr>
          <w:rFonts w:ascii="宋体" w:hAnsi="宋体" w:eastAsia="宋体" w:cs="宋体"/>
          <w:spacing w:val="-1"/>
          <w:sz w:val="28"/>
          <w:szCs w:val="28"/>
          <w:highlight w:val="none"/>
        </w:rPr>
        <w:t>务响应偏离表</w:t>
      </w:r>
    </w:p>
    <w:p w14:paraId="2F0CCCF0">
      <w:pPr>
        <w:spacing w:line="345" w:lineRule="auto"/>
        <w:jc w:val="left"/>
        <w:rPr>
          <w:rFonts w:ascii="Arial"/>
          <w:sz w:val="28"/>
          <w:szCs w:val="28"/>
          <w:highlight w:val="none"/>
        </w:rPr>
      </w:pPr>
    </w:p>
    <w:p w14:paraId="05EA4A56">
      <w:pPr>
        <w:spacing w:before="91" w:line="232" w:lineRule="auto"/>
        <w:jc w:val="left"/>
        <w:rPr>
          <w:rFonts w:ascii="宋体" w:hAnsi="宋体" w:eastAsia="宋体" w:cs="宋体"/>
          <w:sz w:val="28"/>
          <w:szCs w:val="28"/>
          <w:highlight w:val="none"/>
        </w:rPr>
      </w:pPr>
      <w:r>
        <w:rPr>
          <w:rFonts w:ascii="宋体" w:hAnsi="宋体" w:eastAsia="宋体" w:cs="宋体"/>
          <w:spacing w:val="-2"/>
          <w:sz w:val="28"/>
          <w:szCs w:val="28"/>
          <w:highlight w:val="none"/>
        </w:rPr>
        <w:t>七、</w:t>
      </w:r>
      <w:r>
        <w:rPr>
          <w:rFonts w:hint="eastAsia" w:ascii="宋体" w:hAnsi="宋体" w:eastAsia="宋体" w:cs="宋体"/>
          <w:spacing w:val="-2"/>
          <w:sz w:val="28"/>
          <w:szCs w:val="28"/>
          <w:highlight w:val="none"/>
          <w:lang w:eastAsia="zh-CN"/>
        </w:rPr>
        <w:t>磋商</w:t>
      </w:r>
      <w:r>
        <w:rPr>
          <w:rFonts w:ascii="宋体" w:hAnsi="宋体" w:eastAsia="宋体" w:cs="宋体"/>
          <w:spacing w:val="-1"/>
          <w:sz w:val="28"/>
          <w:szCs w:val="28"/>
          <w:highlight w:val="none"/>
        </w:rPr>
        <w:t>方案</w:t>
      </w:r>
    </w:p>
    <w:p w14:paraId="22E11990">
      <w:pPr>
        <w:spacing w:line="351" w:lineRule="auto"/>
        <w:jc w:val="left"/>
        <w:rPr>
          <w:rFonts w:ascii="Arial"/>
          <w:sz w:val="28"/>
          <w:szCs w:val="28"/>
          <w:highlight w:val="none"/>
        </w:rPr>
      </w:pPr>
    </w:p>
    <w:p w14:paraId="5561FBD4">
      <w:pPr>
        <w:spacing w:before="92" w:line="480" w:lineRule="auto"/>
        <w:ind w:left="7"/>
        <w:jc w:val="left"/>
        <w:rPr>
          <w:rFonts w:ascii="宋体" w:hAnsi="宋体" w:eastAsia="宋体" w:cs="宋体"/>
          <w:spacing w:val="-1"/>
          <w:sz w:val="28"/>
          <w:szCs w:val="28"/>
          <w:highlight w:val="none"/>
        </w:rPr>
      </w:pPr>
      <w:r>
        <w:rPr>
          <w:rFonts w:hint="eastAsia" w:ascii="宋体" w:hAnsi="宋体" w:eastAsia="宋体" w:cs="宋体"/>
          <w:spacing w:val="-1"/>
          <w:sz w:val="28"/>
          <w:szCs w:val="28"/>
          <w:highlight w:val="none"/>
          <w:lang w:val="en-US" w:eastAsia="zh-CN"/>
        </w:rPr>
        <w:t>八</w:t>
      </w:r>
      <w:r>
        <w:rPr>
          <w:rFonts w:ascii="宋体" w:hAnsi="宋体" w:eastAsia="宋体" w:cs="宋体"/>
          <w:spacing w:val="-1"/>
          <w:sz w:val="28"/>
          <w:szCs w:val="28"/>
          <w:highlight w:val="none"/>
        </w:rPr>
        <w:t>、供应商业绩</w:t>
      </w:r>
    </w:p>
    <w:p w14:paraId="4B5013B4">
      <w:pPr>
        <w:spacing w:before="92" w:line="480" w:lineRule="auto"/>
        <w:ind w:left="7"/>
        <w:jc w:val="left"/>
        <w:rPr>
          <w:rFonts w:ascii="宋体" w:hAnsi="宋体" w:eastAsia="宋体" w:cs="宋体"/>
          <w:sz w:val="28"/>
          <w:szCs w:val="28"/>
          <w:highlight w:val="none"/>
        </w:rPr>
      </w:pPr>
      <w:r>
        <w:rPr>
          <w:rFonts w:hint="eastAsia" w:ascii="宋体" w:hAnsi="宋体" w:eastAsia="宋体" w:cs="宋体"/>
          <w:spacing w:val="-1"/>
          <w:sz w:val="28"/>
          <w:szCs w:val="28"/>
          <w:highlight w:val="none"/>
          <w:lang w:val="en-US" w:eastAsia="zh-CN"/>
        </w:rPr>
        <w:t>九、</w:t>
      </w:r>
      <w:r>
        <w:rPr>
          <w:rFonts w:hint="eastAsia" w:ascii="宋体" w:hAnsi="宋体" w:eastAsia="宋体" w:cs="宋体"/>
          <w:spacing w:val="-1"/>
          <w:sz w:val="28"/>
          <w:szCs w:val="28"/>
          <w:highlight w:val="none"/>
          <w:lang w:eastAsia="zh-CN"/>
        </w:rPr>
        <w:t>供应商</w:t>
      </w:r>
      <w:r>
        <w:rPr>
          <w:rFonts w:ascii="宋体" w:hAnsi="宋体" w:eastAsia="宋体" w:cs="宋体"/>
          <w:spacing w:val="-1"/>
          <w:sz w:val="28"/>
          <w:szCs w:val="28"/>
          <w:highlight w:val="none"/>
        </w:rPr>
        <w:t>拒绝政府采购领域商业贿赂</w:t>
      </w:r>
      <w:r>
        <w:rPr>
          <w:rFonts w:ascii="宋体" w:hAnsi="宋体" w:eastAsia="宋体" w:cs="宋体"/>
          <w:sz w:val="28"/>
          <w:szCs w:val="28"/>
          <w:highlight w:val="none"/>
        </w:rPr>
        <w:t>承诺书</w:t>
      </w:r>
    </w:p>
    <w:p w14:paraId="3A444349">
      <w:pPr>
        <w:spacing w:line="247" w:lineRule="auto"/>
        <w:rPr>
          <w:rFonts w:ascii="Arial"/>
          <w:sz w:val="21"/>
          <w:highlight w:val="none"/>
        </w:rPr>
      </w:pPr>
    </w:p>
    <w:p w14:paraId="3B4F0891">
      <w:pPr>
        <w:spacing w:line="247" w:lineRule="auto"/>
        <w:rPr>
          <w:rFonts w:ascii="Arial"/>
          <w:sz w:val="21"/>
          <w:highlight w:val="none"/>
        </w:rPr>
      </w:pPr>
    </w:p>
    <w:p w14:paraId="32653ABA">
      <w:pPr>
        <w:spacing w:line="247" w:lineRule="auto"/>
        <w:rPr>
          <w:rFonts w:ascii="Arial"/>
          <w:sz w:val="21"/>
          <w:highlight w:val="none"/>
        </w:rPr>
      </w:pPr>
    </w:p>
    <w:p w14:paraId="3EBFD0C5">
      <w:pPr>
        <w:spacing w:line="247" w:lineRule="auto"/>
        <w:rPr>
          <w:rFonts w:ascii="Arial"/>
          <w:sz w:val="21"/>
          <w:highlight w:val="none"/>
        </w:rPr>
      </w:pPr>
    </w:p>
    <w:p w14:paraId="5B283429">
      <w:pPr>
        <w:spacing w:line="247" w:lineRule="auto"/>
        <w:rPr>
          <w:rFonts w:ascii="Arial"/>
          <w:sz w:val="21"/>
          <w:highlight w:val="none"/>
        </w:rPr>
      </w:pPr>
    </w:p>
    <w:p w14:paraId="5FF7C171">
      <w:pPr>
        <w:spacing w:line="247" w:lineRule="auto"/>
        <w:rPr>
          <w:rFonts w:ascii="Arial"/>
          <w:sz w:val="21"/>
          <w:highlight w:val="none"/>
        </w:rPr>
      </w:pPr>
    </w:p>
    <w:p w14:paraId="53C31DBE">
      <w:pPr>
        <w:spacing w:line="247" w:lineRule="auto"/>
        <w:rPr>
          <w:rFonts w:ascii="Arial"/>
          <w:sz w:val="21"/>
          <w:highlight w:val="none"/>
        </w:rPr>
      </w:pPr>
    </w:p>
    <w:p w14:paraId="40BDBC6C">
      <w:pPr>
        <w:spacing w:line="247" w:lineRule="auto"/>
        <w:rPr>
          <w:rFonts w:ascii="Arial"/>
          <w:sz w:val="21"/>
          <w:highlight w:val="none"/>
        </w:rPr>
      </w:pPr>
    </w:p>
    <w:p w14:paraId="47162C76">
      <w:pPr>
        <w:spacing w:line="247" w:lineRule="auto"/>
        <w:rPr>
          <w:rFonts w:ascii="Arial"/>
          <w:sz w:val="21"/>
          <w:highlight w:val="none"/>
        </w:rPr>
      </w:pPr>
    </w:p>
    <w:p w14:paraId="28D643C7">
      <w:pPr>
        <w:spacing w:line="247" w:lineRule="auto"/>
        <w:rPr>
          <w:rFonts w:ascii="Arial"/>
          <w:sz w:val="21"/>
          <w:highlight w:val="none"/>
        </w:rPr>
      </w:pPr>
    </w:p>
    <w:p w14:paraId="68F7B987">
      <w:pPr>
        <w:spacing w:line="247" w:lineRule="auto"/>
        <w:rPr>
          <w:rFonts w:ascii="Arial"/>
          <w:sz w:val="21"/>
          <w:highlight w:val="none"/>
        </w:rPr>
      </w:pPr>
    </w:p>
    <w:p w14:paraId="432B25A8">
      <w:pPr>
        <w:spacing w:line="247" w:lineRule="auto"/>
        <w:rPr>
          <w:rFonts w:ascii="Arial"/>
          <w:sz w:val="21"/>
          <w:highlight w:val="none"/>
        </w:rPr>
      </w:pPr>
    </w:p>
    <w:p w14:paraId="2D49F874">
      <w:pPr>
        <w:spacing w:line="247" w:lineRule="auto"/>
        <w:rPr>
          <w:rFonts w:ascii="Arial"/>
          <w:sz w:val="21"/>
          <w:highlight w:val="none"/>
        </w:rPr>
      </w:pPr>
    </w:p>
    <w:p w14:paraId="43ECAF59">
      <w:pPr>
        <w:spacing w:line="247" w:lineRule="auto"/>
        <w:rPr>
          <w:rFonts w:ascii="Arial"/>
          <w:sz w:val="21"/>
          <w:highlight w:val="none"/>
        </w:rPr>
      </w:pPr>
    </w:p>
    <w:p w14:paraId="45135517">
      <w:pPr>
        <w:spacing w:line="248" w:lineRule="auto"/>
        <w:rPr>
          <w:rFonts w:ascii="Arial"/>
          <w:sz w:val="21"/>
          <w:highlight w:val="none"/>
        </w:rPr>
      </w:pPr>
    </w:p>
    <w:p w14:paraId="4722717C">
      <w:pPr>
        <w:spacing w:line="248" w:lineRule="auto"/>
        <w:rPr>
          <w:rFonts w:ascii="Arial"/>
          <w:sz w:val="21"/>
          <w:highlight w:val="none"/>
        </w:rPr>
      </w:pPr>
    </w:p>
    <w:p w14:paraId="58B61797">
      <w:pPr>
        <w:spacing w:line="248" w:lineRule="auto"/>
        <w:rPr>
          <w:rFonts w:ascii="Arial"/>
          <w:sz w:val="21"/>
          <w:highlight w:val="none"/>
        </w:rPr>
      </w:pPr>
    </w:p>
    <w:p w14:paraId="0A6899F5">
      <w:pPr>
        <w:spacing w:line="248" w:lineRule="auto"/>
        <w:rPr>
          <w:rFonts w:ascii="Arial"/>
          <w:sz w:val="21"/>
          <w:highlight w:val="none"/>
        </w:rPr>
      </w:pPr>
    </w:p>
    <w:p w14:paraId="4FB17B86">
      <w:pPr>
        <w:spacing w:line="248" w:lineRule="auto"/>
        <w:rPr>
          <w:rFonts w:ascii="Arial"/>
          <w:sz w:val="21"/>
          <w:highlight w:val="none"/>
        </w:rPr>
      </w:pPr>
    </w:p>
    <w:p w14:paraId="01EEAAC9">
      <w:pPr>
        <w:rPr>
          <w:rFonts w:ascii="宋体" w:hAnsi="宋体" w:eastAsia="宋体" w:cs="宋体"/>
          <w:spacing w:val="7"/>
          <w:position w:val="2"/>
          <w:sz w:val="31"/>
          <w:szCs w:val="31"/>
          <w:highlight w:val="none"/>
          <w14:textOutline w14:w="5793" w14:cap="sq" w14:cmpd="sng">
            <w14:solidFill>
              <w14:srgbClr w14:val="000000"/>
            </w14:solidFill>
            <w14:prstDash w14:val="solid"/>
            <w14:bevel/>
          </w14:textOutline>
        </w:rPr>
      </w:pPr>
      <w:r>
        <w:rPr>
          <w:rFonts w:ascii="宋体" w:hAnsi="宋体" w:eastAsia="宋体" w:cs="宋体"/>
          <w:spacing w:val="7"/>
          <w:position w:val="2"/>
          <w:sz w:val="31"/>
          <w:szCs w:val="31"/>
          <w:highlight w:val="none"/>
          <w14:textOutline w14:w="5793" w14:cap="sq" w14:cmpd="sng">
            <w14:solidFill>
              <w14:srgbClr w14:val="000000"/>
            </w14:solidFill>
            <w14:prstDash w14:val="solid"/>
            <w14:bevel/>
          </w14:textOutline>
        </w:rPr>
        <w:br w:type="page"/>
      </w:r>
    </w:p>
    <w:p w14:paraId="08354C34">
      <w:pPr>
        <w:spacing w:before="63" w:line="510" w:lineRule="exact"/>
        <w:ind w:left="4025"/>
        <w:rPr>
          <w:rFonts w:ascii="宋体" w:hAnsi="宋体" w:eastAsia="宋体" w:cs="宋体"/>
          <w:sz w:val="31"/>
          <w:szCs w:val="31"/>
          <w:highlight w:val="none"/>
        </w:rPr>
      </w:pPr>
      <w:r>
        <w:rPr>
          <w:highlight w:val="none"/>
        </w:rPr>
        <w:pict>
          <v:shape id="_x0000_s1027" o:spid="_x0000_s1027" o:spt="202" type="#_x0000_t202" style="position:absolute;left:0pt;margin-left:77.75pt;margin-top:471.35pt;height:74pt;width:15.9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style="layout-flow:vertical-ideographic;">
              <w:txbxContent>
                <w:p w14:paraId="2F26BFA0">
                  <w:pPr>
                    <w:spacing w:before="20" w:line="216" w:lineRule="auto"/>
                    <w:ind w:left="20"/>
                    <w:rPr>
                      <w:rFonts w:ascii="宋体" w:hAnsi="宋体" w:eastAsia="宋体" w:cs="宋体"/>
                      <w:sz w:val="23"/>
                      <w:szCs w:val="23"/>
                    </w:rPr>
                  </w:pPr>
                </w:p>
              </w:txbxContent>
            </v:textbox>
          </v:shape>
        </w:pict>
      </w:r>
      <w:r>
        <w:rPr>
          <w:highlight w:val="none"/>
        </w:rPr>
        <w:pict>
          <v:shape id="_x0000_s1028" o:spid="_x0000_s1028" o:spt="202" type="#_x0000_t202" style="position:absolute;left:0pt;margin-left:107.65pt;margin-top:471.35pt;height:34.05pt;width:15.9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style="layout-flow:vertical-ideographic;">
              <w:txbxContent>
                <w:p w14:paraId="228010D9">
                  <w:pPr>
                    <w:spacing w:before="20" w:line="217" w:lineRule="auto"/>
                    <w:rPr>
                      <w:rFonts w:ascii="宋体" w:hAnsi="宋体" w:eastAsia="宋体" w:cs="宋体"/>
                      <w:sz w:val="23"/>
                      <w:szCs w:val="23"/>
                    </w:rPr>
                  </w:pPr>
                </w:p>
              </w:txbxContent>
            </v:textbox>
          </v:shape>
        </w:pict>
      </w:r>
      <w:r>
        <w:rPr>
          <w:highlight w:val="none"/>
        </w:rPr>
        <w:pict>
          <v:shape id="_x0000_s1029" o:spid="_x0000_s1029" o:spt="202" type="#_x0000_t202" style="position:absolute;left:0pt;margin-left:137.8pt;margin-top:471.35pt;height:34.05pt;width:15.8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style="layout-flow:vertical-ideographic;">
              <w:txbxContent>
                <w:p w14:paraId="67639795">
                  <w:pPr>
                    <w:spacing w:before="20" w:line="215" w:lineRule="auto"/>
                    <w:ind w:left="20"/>
                    <w:rPr>
                      <w:rFonts w:ascii="宋体" w:hAnsi="宋体" w:eastAsia="宋体" w:cs="宋体"/>
                      <w:sz w:val="23"/>
                      <w:szCs w:val="23"/>
                    </w:rPr>
                  </w:pPr>
                </w:p>
              </w:txbxContent>
            </v:textbox>
          </v:shape>
        </w:pict>
      </w:r>
      <w:r>
        <w:rPr>
          <w:rFonts w:ascii="宋体" w:hAnsi="宋体" w:eastAsia="宋体" w:cs="宋体"/>
          <w:spacing w:val="7"/>
          <w:position w:val="2"/>
          <w:sz w:val="31"/>
          <w:szCs w:val="31"/>
          <w:highlight w:val="none"/>
          <w14:textOutline w14:w="5793" w14:cap="sq" w14:cmpd="sng">
            <w14:solidFill>
              <w14:srgbClr w14:val="000000"/>
            </w14:solidFill>
            <w14:prstDash w14:val="solid"/>
            <w14:bevel/>
          </w14:textOutline>
        </w:rPr>
        <w:t>一、响应函</w:t>
      </w:r>
    </w:p>
    <w:p w14:paraId="0A751380">
      <w:pPr>
        <w:spacing w:line="360" w:lineRule="auto"/>
        <w:ind w:left="1"/>
        <w:rPr>
          <w:rFonts w:ascii="宋体" w:hAnsi="宋体" w:eastAsia="宋体" w:cs="宋体"/>
          <w:sz w:val="24"/>
          <w:szCs w:val="24"/>
          <w:highlight w:val="none"/>
        </w:rPr>
      </w:pP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lang w:val="en-US" w:eastAsia="zh-CN"/>
        </w:rPr>
        <w:t>采购人名称</w:t>
      </w:r>
      <w:r>
        <w:rPr>
          <w:rFonts w:hint="eastAsia" w:ascii="宋体" w:hAnsi="宋体" w:eastAsia="宋体" w:cs="宋体"/>
          <w:spacing w:val="8"/>
          <w:sz w:val="24"/>
          <w:szCs w:val="24"/>
          <w:highlight w:val="none"/>
          <w:lang w:eastAsia="zh-CN"/>
        </w:rPr>
        <w:t>）</w:t>
      </w:r>
      <w:r>
        <w:rPr>
          <w:rFonts w:ascii="宋体" w:hAnsi="宋体" w:eastAsia="宋体" w:cs="宋体"/>
          <w:spacing w:val="8"/>
          <w:sz w:val="24"/>
          <w:szCs w:val="24"/>
          <w:highlight w:val="none"/>
        </w:rPr>
        <w:t>：</w:t>
      </w:r>
    </w:p>
    <w:p w14:paraId="03E939BD">
      <w:pPr>
        <w:spacing w:before="115" w:line="360" w:lineRule="auto"/>
        <w:ind w:firstLine="439"/>
        <w:rPr>
          <w:rFonts w:ascii="宋体" w:hAnsi="宋体" w:eastAsia="宋体" w:cs="宋体"/>
          <w:sz w:val="24"/>
          <w:szCs w:val="24"/>
          <w:highlight w:val="none"/>
        </w:rPr>
      </w:pPr>
      <w:r>
        <w:rPr>
          <w:rFonts w:ascii="宋体" w:hAnsi="宋体" w:eastAsia="宋体" w:cs="宋体"/>
          <w:spacing w:val="8"/>
          <w:sz w:val="24"/>
          <w:szCs w:val="24"/>
          <w:highlight w:val="none"/>
        </w:rPr>
        <w:t>根据贵方为</w:t>
      </w:r>
      <w:r>
        <w:rPr>
          <w:rFonts w:ascii="宋体" w:hAnsi="宋体" w:eastAsia="宋体" w:cs="宋体"/>
          <w:spacing w:val="8"/>
          <w:sz w:val="24"/>
          <w:szCs w:val="24"/>
          <w:highlight w:val="none"/>
          <w:u w:val="single" w:color="auto"/>
        </w:rPr>
        <w:t xml:space="preserve">  </w:t>
      </w:r>
      <w:r>
        <w:rPr>
          <w:rFonts w:ascii="宋体" w:hAnsi="宋体" w:eastAsia="宋体" w:cs="宋体"/>
          <w:spacing w:val="7"/>
          <w:sz w:val="24"/>
          <w:szCs w:val="24"/>
          <w:highlight w:val="none"/>
          <w:u w:val="single" w:color="auto"/>
        </w:rPr>
        <w:t xml:space="preserve"> </w:t>
      </w:r>
      <w:r>
        <w:rPr>
          <w:rFonts w:ascii="宋体" w:hAnsi="宋体" w:eastAsia="宋体" w:cs="宋体"/>
          <w:spacing w:val="4"/>
          <w:sz w:val="24"/>
          <w:szCs w:val="24"/>
          <w:highlight w:val="none"/>
          <w:u w:val="single" w:color="auto"/>
        </w:rPr>
        <w:t>(采购项目名称</w:t>
      </w:r>
      <w:r>
        <w:rPr>
          <w:rFonts w:hint="eastAsia" w:ascii="宋体" w:hAnsi="宋体" w:eastAsia="宋体" w:cs="宋体"/>
          <w:spacing w:val="4"/>
          <w:sz w:val="24"/>
          <w:szCs w:val="24"/>
          <w:highlight w:val="none"/>
          <w:u w:val="single" w:color="auto"/>
          <w:lang w:val="en-US" w:eastAsia="zh-CN"/>
        </w:rPr>
        <w:t>及包号</w:t>
      </w:r>
      <w:r>
        <w:rPr>
          <w:rFonts w:ascii="宋体" w:hAnsi="宋体" w:eastAsia="宋体" w:cs="宋体"/>
          <w:spacing w:val="4"/>
          <w:sz w:val="24"/>
          <w:szCs w:val="24"/>
          <w:highlight w:val="none"/>
          <w:u w:val="single" w:color="auto"/>
        </w:rPr>
        <w:t xml:space="preserve">)   </w:t>
      </w:r>
      <w:r>
        <w:rPr>
          <w:rFonts w:ascii="宋体" w:hAnsi="宋体" w:eastAsia="宋体" w:cs="宋体"/>
          <w:spacing w:val="4"/>
          <w:sz w:val="24"/>
          <w:szCs w:val="24"/>
          <w:highlight w:val="none"/>
        </w:rPr>
        <w:t xml:space="preserve"> 招标采购工程及服务的磋商</w:t>
      </w:r>
      <w:r>
        <w:rPr>
          <w:rFonts w:hint="eastAsia" w:ascii="宋体" w:hAnsi="宋体" w:eastAsia="宋体" w:cs="宋体"/>
          <w:spacing w:val="4"/>
          <w:sz w:val="24"/>
          <w:szCs w:val="24"/>
          <w:highlight w:val="none"/>
          <w:lang w:val="en-US" w:eastAsia="zh-CN"/>
        </w:rPr>
        <w:t>公告</w:t>
      </w:r>
      <w:r>
        <w:rPr>
          <w:rFonts w:ascii="宋体" w:hAnsi="宋体" w:eastAsia="宋体" w:cs="宋体"/>
          <w:spacing w:val="4"/>
          <w:sz w:val="24"/>
          <w:szCs w:val="24"/>
          <w:highlight w:val="none"/>
          <w:u w:val="single" w:color="auto"/>
        </w:rPr>
        <w:t xml:space="preserve">  (项目编号)  </w:t>
      </w:r>
      <w:r>
        <w:rPr>
          <w:rFonts w:ascii="宋体" w:hAnsi="宋体" w:eastAsia="宋体" w:cs="宋体"/>
          <w:spacing w:val="4"/>
          <w:sz w:val="24"/>
          <w:szCs w:val="24"/>
          <w:highlight w:val="none"/>
        </w:rPr>
        <w:t xml:space="preserve"> ，签字代表</w:t>
      </w:r>
      <w:r>
        <w:rPr>
          <w:rFonts w:ascii="宋体" w:hAnsi="宋体" w:eastAsia="宋体" w:cs="宋体"/>
          <w:spacing w:val="4"/>
          <w:sz w:val="24"/>
          <w:szCs w:val="24"/>
          <w:highlight w:val="none"/>
          <w:u w:val="single" w:color="auto"/>
        </w:rPr>
        <w:t xml:space="preserve">  (姓名、职务)  </w:t>
      </w:r>
      <w:r>
        <w:rPr>
          <w:rFonts w:ascii="宋体" w:hAnsi="宋体" w:eastAsia="宋体" w:cs="宋体"/>
          <w:spacing w:val="4"/>
          <w:sz w:val="24"/>
          <w:szCs w:val="24"/>
          <w:highlight w:val="none"/>
        </w:rPr>
        <w:t xml:space="preserve"> 经正式授权并代表</w:t>
      </w:r>
      <w:r>
        <w:rPr>
          <w:rFonts w:hint="eastAsia" w:ascii="宋体" w:hAnsi="宋体" w:eastAsia="宋体" w:cs="宋体"/>
          <w:spacing w:val="4"/>
          <w:sz w:val="24"/>
          <w:szCs w:val="24"/>
          <w:highlight w:val="none"/>
          <w:lang w:eastAsia="zh-CN"/>
        </w:rPr>
        <w:t>供应商</w:t>
      </w:r>
      <w:r>
        <w:rPr>
          <w:rFonts w:ascii="宋体" w:hAnsi="宋体" w:eastAsia="宋体" w:cs="宋体"/>
          <w:spacing w:val="4"/>
          <w:sz w:val="24"/>
          <w:szCs w:val="24"/>
          <w:highlight w:val="none"/>
          <w:u w:val="single" w:color="auto"/>
        </w:rPr>
        <w:t xml:space="preserve">    (</w:t>
      </w:r>
      <w:r>
        <w:rPr>
          <w:rFonts w:hint="eastAsia" w:ascii="宋体" w:hAnsi="宋体" w:eastAsia="宋体" w:cs="宋体"/>
          <w:spacing w:val="4"/>
          <w:sz w:val="24"/>
          <w:szCs w:val="24"/>
          <w:highlight w:val="none"/>
          <w:u w:val="single" w:color="auto"/>
          <w:lang w:eastAsia="zh-CN"/>
        </w:rPr>
        <w:t>供应商</w:t>
      </w:r>
      <w:r>
        <w:rPr>
          <w:rFonts w:ascii="宋体" w:hAnsi="宋体" w:eastAsia="宋体" w:cs="宋体"/>
          <w:spacing w:val="4"/>
          <w:sz w:val="24"/>
          <w:szCs w:val="24"/>
          <w:highlight w:val="none"/>
          <w:u w:val="single" w:color="auto"/>
        </w:rPr>
        <w:t xml:space="preserve">名称、地址)    </w:t>
      </w:r>
      <w:r>
        <w:rPr>
          <w:rFonts w:ascii="宋体" w:hAnsi="宋体" w:eastAsia="宋体" w:cs="宋体"/>
          <w:spacing w:val="4"/>
          <w:sz w:val="24"/>
          <w:szCs w:val="24"/>
          <w:highlight w:val="none"/>
        </w:rPr>
        <w:t xml:space="preserve"> ，</w:t>
      </w:r>
      <w:r>
        <w:rPr>
          <w:rFonts w:ascii="宋体" w:hAnsi="宋体" w:eastAsia="宋体" w:cs="宋体"/>
          <w:spacing w:val="3"/>
          <w:sz w:val="24"/>
          <w:szCs w:val="24"/>
          <w:highlight w:val="none"/>
        </w:rPr>
        <w:t>提</w:t>
      </w:r>
      <w:r>
        <w:rPr>
          <w:rFonts w:ascii="宋体" w:hAnsi="宋体" w:eastAsia="宋体" w:cs="宋体"/>
          <w:spacing w:val="-3"/>
          <w:sz w:val="24"/>
          <w:szCs w:val="24"/>
          <w:highlight w:val="none"/>
        </w:rPr>
        <w:t>交电子</w:t>
      </w:r>
      <w:r>
        <w:rPr>
          <w:rFonts w:hint="eastAsia" w:ascii="宋体" w:hAnsi="宋体" w:eastAsia="宋体" w:cs="宋体"/>
          <w:spacing w:val="-3"/>
          <w:sz w:val="24"/>
          <w:szCs w:val="24"/>
          <w:highlight w:val="none"/>
          <w:lang w:eastAsia="zh-CN"/>
        </w:rPr>
        <w:t>响应</w:t>
      </w:r>
      <w:r>
        <w:rPr>
          <w:rFonts w:ascii="宋体" w:hAnsi="宋体" w:eastAsia="宋体" w:cs="宋体"/>
          <w:spacing w:val="-3"/>
          <w:sz w:val="24"/>
          <w:szCs w:val="24"/>
          <w:highlight w:val="none"/>
        </w:rPr>
        <w:t>文件 1 份</w:t>
      </w:r>
      <w:r>
        <w:rPr>
          <w:rFonts w:ascii="宋体" w:hAnsi="宋体" w:eastAsia="宋体" w:cs="宋体"/>
          <w:spacing w:val="-2"/>
          <w:sz w:val="24"/>
          <w:szCs w:val="24"/>
          <w:highlight w:val="none"/>
        </w:rPr>
        <w:t>。</w:t>
      </w:r>
    </w:p>
    <w:p w14:paraId="17589745">
      <w:pPr>
        <w:spacing w:line="360" w:lineRule="auto"/>
        <w:ind w:left="479"/>
        <w:rPr>
          <w:rFonts w:ascii="宋体" w:hAnsi="宋体" w:eastAsia="宋体" w:cs="宋体"/>
          <w:sz w:val="24"/>
          <w:szCs w:val="24"/>
          <w:highlight w:val="none"/>
        </w:rPr>
      </w:pPr>
      <w:r>
        <w:rPr>
          <w:rFonts w:ascii="宋体" w:hAnsi="宋体" w:eastAsia="宋体" w:cs="宋体"/>
          <w:spacing w:val="16"/>
          <w:sz w:val="24"/>
          <w:szCs w:val="24"/>
          <w:highlight w:val="none"/>
          <w14:textOutline w14:w="4358" w14:cap="sq" w14:cmpd="sng">
            <w14:solidFill>
              <w14:srgbClr w14:val="000000"/>
            </w14:solidFill>
            <w14:prstDash w14:val="solid"/>
            <w14:bevel/>
          </w14:textOutline>
        </w:rPr>
        <w:t>在</w:t>
      </w:r>
      <w:r>
        <w:rPr>
          <w:rFonts w:ascii="宋体" w:hAnsi="宋体" w:eastAsia="宋体" w:cs="宋体"/>
          <w:spacing w:val="9"/>
          <w:sz w:val="24"/>
          <w:szCs w:val="24"/>
          <w:highlight w:val="none"/>
          <w14:textOutline w14:w="4358" w14:cap="sq" w14:cmpd="sng">
            <w14:solidFill>
              <w14:srgbClr w14:val="000000"/>
            </w14:solidFill>
            <w14:prstDash w14:val="solid"/>
            <w14:bevel/>
          </w14:textOutline>
        </w:rPr>
        <w:t>此，签字代表宣布同意如下：</w:t>
      </w:r>
    </w:p>
    <w:p w14:paraId="56DD02B7">
      <w:pPr>
        <w:spacing w:before="114" w:line="360" w:lineRule="auto"/>
        <w:ind w:left="2" w:firstLine="494"/>
        <w:rPr>
          <w:rFonts w:ascii="宋体" w:hAnsi="宋体" w:eastAsia="宋体" w:cs="宋体"/>
          <w:sz w:val="24"/>
          <w:szCs w:val="24"/>
          <w:highlight w:val="none"/>
        </w:rPr>
      </w:pPr>
      <w:r>
        <w:rPr>
          <w:rFonts w:ascii="宋体" w:hAnsi="宋体" w:eastAsia="宋体" w:cs="宋体"/>
          <w:spacing w:val="12"/>
          <w:sz w:val="24"/>
          <w:szCs w:val="24"/>
          <w:highlight w:val="none"/>
        </w:rPr>
        <w:t>1．所</w:t>
      </w:r>
      <w:r>
        <w:rPr>
          <w:rFonts w:ascii="宋体" w:hAnsi="宋体" w:eastAsia="宋体" w:cs="宋体"/>
          <w:spacing w:val="6"/>
          <w:sz w:val="24"/>
          <w:szCs w:val="24"/>
          <w:highlight w:val="none"/>
        </w:rPr>
        <w:t>附报价表中规定的应提交和交付的工程总报价为</w:t>
      </w:r>
      <w:r>
        <w:rPr>
          <w:rFonts w:ascii="宋体" w:hAnsi="宋体" w:eastAsia="宋体" w:cs="宋体"/>
          <w:spacing w:val="6"/>
          <w:sz w:val="24"/>
          <w:szCs w:val="24"/>
          <w:highlight w:val="none"/>
          <w:u w:val="single" w:color="auto"/>
        </w:rPr>
        <w:t xml:space="preserve">      人民币金额数 (同时用汉字</w:t>
      </w:r>
      <w:r>
        <w:rPr>
          <w:rFonts w:ascii="宋体" w:hAnsi="宋体" w:eastAsia="宋体" w:cs="宋体"/>
          <w:sz w:val="24"/>
          <w:szCs w:val="24"/>
          <w:highlight w:val="none"/>
        </w:rPr>
        <w:t xml:space="preserve"> </w:t>
      </w:r>
      <w:r>
        <w:rPr>
          <w:rFonts w:ascii="宋体" w:hAnsi="宋体" w:eastAsia="宋体" w:cs="宋体"/>
          <w:spacing w:val="13"/>
          <w:sz w:val="24"/>
          <w:szCs w:val="24"/>
          <w:highlight w:val="none"/>
          <w:u w:val="single" w:color="auto"/>
        </w:rPr>
        <w:t>大</w:t>
      </w:r>
      <w:r>
        <w:rPr>
          <w:rFonts w:ascii="宋体" w:hAnsi="宋体" w:eastAsia="宋体" w:cs="宋体"/>
          <w:spacing w:val="7"/>
          <w:sz w:val="24"/>
          <w:szCs w:val="24"/>
          <w:highlight w:val="none"/>
          <w:u w:val="single" w:color="auto"/>
        </w:rPr>
        <w:t xml:space="preserve">写和数字表示的总报价)  </w:t>
      </w:r>
      <w:r>
        <w:rPr>
          <w:rFonts w:ascii="宋体" w:hAnsi="宋体" w:eastAsia="宋体" w:cs="宋体"/>
          <w:spacing w:val="7"/>
          <w:sz w:val="24"/>
          <w:szCs w:val="24"/>
          <w:highlight w:val="none"/>
        </w:rPr>
        <w:t>。</w:t>
      </w:r>
    </w:p>
    <w:p w14:paraId="11854AC1">
      <w:pPr>
        <w:spacing w:line="360" w:lineRule="auto"/>
        <w:ind w:left="482"/>
        <w:rPr>
          <w:rFonts w:ascii="宋体" w:hAnsi="宋体" w:eastAsia="宋体" w:cs="宋体"/>
          <w:sz w:val="24"/>
          <w:szCs w:val="24"/>
          <w:highlight w:val="none"/>
        </w:rPr>
      </w:pPr>
      <w:r>
        <w:rPr>
          <w:rFonts w:ascii="宋体" w:hAnsi="宋体" w:eastAsia="宋体" w:cs="宋体"/>
          <w:spacing w:val="9"/>
          <w:position w:val="1"/>
          <w:sz w:val="24"/>
          <w:szCs w:val="24"/>
          <w:highlight w:val="none"/>
        </w:rPr>
        <w:t>2．我们将按磋商文件的规定履行合同责任和义务</w:t>
      </w:r>
      <w:r>
        <w:rPr>
          <w:rFonts w:ascii="宋体" w:hAnsi="宋体" w:eastAsia="宋体" w:cs="宋体"/>
          <w:spacing w:val="4"/>
          <w:position w:val="1"/>
          <w:sz w:val="24"/>
          <w:szCs w:val="24"/>
          <w:highlight w:val="none"/>
        </w:rPr>
        <w:t>。</w:t>
      </w:r>
    </w:p>
    <w:p w14:paraId="66161C29">
      <w:pPr>
        <w:spacing w:before="90" w:line="360" w:lineRule="auto"/>
        <w:ind w:left="3" w:firstLine="480"/>
        <w:rPr>
          <w:rFonts w:ascii="宋体" w:hAnsi="宋体" w:eastAsia="宋体" w:cs="宋体"/>
          <w:sz w:val="24"/>
          <w:szCs w:val="24"/>
          <w:highlight w:val="none"/>
        </w:rPr>
      </w:pPr>
      <w:r>
        <w:rPr>
          <w:rFonts w:ascii="宋体" w:hAnsi="宋体" w:eastAsia="宋体" w:cs="宋体"/>
          <w:spacing w:val="14"/>
          <w:sz w:val="24"/>
          <w:szCs w:val="24"/>
          <w:highlight w:val="none"/>
        </w:rPr>
        <w:t>3．</w:t>
      </w:r>
      <w:r>
        <w:rPr>
          <w:rFonts w:ascii="宋体" w:hAnsi="宋体" w:eastAsia="宋体" w:cs="宋体"/>
          <w:spacing w:val="9"/>
          <w:sz w:val="24"/>
          <w:szCs w:val="24"/>
          <w:highlight w:val="none"/>
        </w:rPr>
        <w:t>我</w:t>
      </w:r>
      <w:r>
        <w:rPr>
          <w:rFonts w:ascii="宋体" w:hAnsi="宋体" w:eastAsia="宋体" w:cs="宋体"/>
          <w:spacing w:val="7"/>
          <w:sz w:val="24"/>
          <w:szCs w:val="24"/>
          <w:highlight w:val="none"/>
        </w:rPr>
        <w:t>们已详细审查全部磋商文件。我们完全理解并同意放弃对这方面有不明及误解的权</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力。</w:t>
      </w:r>
    </w:p>
    <w:p w14:paraId="00CA07E1">
      <w:pPr>
        <w:spacing w:before="1" w:line="360" w:lineRule="auto"/>
        <w:ind w:left="2" w:firstLine="476"/>
        <w:rPr>
          <w:rFonts w:ascii="宋体" w:hAnsi="宋体" w:eastAsia="宋体" w:cs="宋体"/>
          <w:sz w:val="24"/>
          <w:szCs w:val="24"/>
          <w:highlight w:val="none"/>
        </w:rPr>
      </w:pPr>
      <w:r>
        <w:rPr>
          <w:rFonts w:ascii="宋体" w:hAnsi="宋体" w:eastAsia="宋体" w:cs="宋体"/>
          <w:spacing w:val="7"/>
          <w:sz w:val="24"/>
          <w:szCs w:val="24"/>
          <w:highlight w:val="none"/>
        </w:rPr>
        <w:t>4</w:t>
      </w:r>
      <w:r>
        <w:rPr>
          <w:rFonts w:ascii="宋体" w:hAnsi="宋体" w:eastAsia="宋体" w:cs="宋体"/>
          <w:spacing w:val="4"/>
          <w:sz w:val="24"/>
          <w:szCs w:val="24"/>
          <w:highlight w:val="none"/>
        </w:rPr>
        <w:t>．本磋商有效期为自磋商之日起</w:t>
      </w:r>
      <w:r>
        <w:rPr>
          <w:rFonts w:ascii="宋体" w:hAnsi="宋体" w:eastAsia="宋体" w:cs="宋体"/>
          <w:spacing w:val="4"/>
          <w:sz w:val="24"/>
          <w:szCs w:val="24"/>
          <w:highlight w:val="none"/>
          <w:u w:val="single" w:color="auto"/>
        </w:rPr>
        <w:t xml:space="preserve">  90  </w:t>
      </w:r>
      <w:r>
        <w:rPr>
          <w:rFonts w:ascii="宋体" w:hAnsi="宋体" w:eastAsia="宋体" w:cs="宋体"/>
          <w:spacing w:val="4"/>
          <w:sz w:val="24"/>
          <w:szCs w:val="24"/>
          <w:highlight w:val="none"/>
        </w:rPr>
        <w:t xml:space="preserve"> 个日历日 (成交</w:t>
      </w:r>
      <w:r>
        <w:rPr>
          <w:rFonts w:hint="eastAsia" w:ascii="宋体" w:hAnsi="宋体" w:eastAsia="宋体" w:cs="宋体"/>
          <w:spacing w:val="4"/>
          <w:sz w:val="24"/>
          <w:szCs w:val="24"/>
          <w:highlight w:val="none"/>
          <w:lang w:eastAsia="zh-CN"/>
        </w:rPr>
        <w:t>供应商</w:t>
      </w:r>
      <w:r>
        <w:rPr>
          <w:rFonts w:ascii="宋体" w:hAnsi="宋体" w:eastAsia="宋体" w:cs="宋体"/>
          <w:spacing w:val="4"/>
          <w:sz w:val="24"/>
          <w:szCs w:val="24"/>
          <w:highlight w:val="none"/>
        </w:rPr>
        <w:t>的响应文件有效期延长</w:t>
      </w:r>
      <w:r>
        <w:rPr>
          <w:rFonts w:ascii="宋体" w:hAnsi="宋体" w:eastAsia="宋体" w:cs="宋体"/>
          <w:sz w:val="24"/>
          <w:szCs w:val="24"/>
          <w:highlight w:val="none"/>
        </w:rPr>
        <w:t xml:space="preserve"> </w:t>
      </w:r>
      <w:r>
        <w:rPr>
          <w:rFonts w:ascii="宋体" w:hAnsi="宋体" w:eastAsia="宋体" w:cs="宋体"/>
          <w:spacing w:val="12"/>
          <w:sz w:val="24"/>
          <w:szCs w:val="24"/>
          <w:highlight w:val="none"/>
        </w:rPr>
        <w:t>为</w:t>
      </w:r>
      <w:r>
        <w:rPr>
          <w:rFonts w:ascii="宋体" w:hAnsi="宋体" w:eastAsia="宋体" w:cs="宋体"/>
          <w:spacing w:val="7"/>
          <w:sz w:val="24"/>
          <w:szCs w:val="24"/>
          <w:highlight w:val="none"/>
        </w:rPr>
        <w:t>与合同有效期一致) 。</w:t>
      </w:r>
    </w:p>
    <w:p w14:paraId="5AD5465C">
      <w:pPr>
        <w:spacing w:line="360" w:lineRule="auto"/>
        <w:ind w:left="484"/>
        <w:rPr>
          <w:rFonts w:ascii="宋体" w:hAnsi="宋体" w:eastAsia="宋体" w:cs="宋体"/>
          <w:sz w:val="24"/>
          <w:szCs w:val="24"/>
          <w:highlight w:val="none"/>
        </w:rPr>
      </w:pPr>
      <w:r>
        <w:rPr>
          <w:rFonts w:ascii="宋体" w:hAnsi="宋体" w:eastAsia="宋体" w:cs="宋体"/>
          <w:spacing w:val="9"/>
          <w:position w:val="1"/>
          <w:sz w:val="24"/>
          <w:szCs w:val="24"/>
          <w:highlight w:val="none"/>
        </w:rPr>
        <w:t>5．我们完全理解并同意贵方在磋商文件中的有关拒绝磋商的条款。</w:t>
      </w:r>
    </w:p>
    <w:p w14:paraId="4587416C">
      <w:pPr>
        <w:spacing w:before="89" w:line="360" w:lineRule="auto"/>
        <w:ind w:left="3" w:firstLine="478"/>
        <w:rPr>
          <w:rFonts w:ascii="宋体" w:hAnsi="宋体" w:eastAsia="宋体" w:cs="宋体"/>
          <w:sz w:val="24"/>
          <w:szCs w:val="24"/>
          <w:highlight w:val="none"/>
        </w:rPr>
      </w:pPr>
      <w:r>
        <w:rPr>
          <w:rFonts w:ascii="宋体" w:hAnsi="宋体" w:eastAsia="宋体" w:cs="宋体"/>
          <w:spacing w:val="14"/>
          <w:sz w:val="24"/>
          <w:szCs w:val="24"/>
          <w:highlight w:val="none"/>
        </w:rPr>
        <w:t>6．</w:t>
      </w:r>
      <w:r>
        <w:rPr>
          <w:rFonts w:ascii="宋体" w:hAnsi="宋体" w:eastAsia="宋体" w:cs="宋体"/>
          <w:spacing w:val="12"/>
          <w:sz w:val="24"/>
          <w:szCs w:val="24"/>
          <w:highlight w:val="none"/>
        </w:rPr>
        <w:t>我</w:t>
      </w:r>
      <w:r>
        <w:rPr>
          <w:rFonts w:ascii="宋体" w:hAnsi="宋体" w:eastAsia="宋体" w:cs="宋体"/>
          <w:spacing w:val="7"/>
          <w:sz w:val="24"/>
          <w:szCs w:val="24"/>
          <w:highlight w:val="none"/>
        </w:rPr>
        <w:t>们同意提供按照贵方可能要求的与其磋商有关的一切数据或资料，完全理解贵方不</w:t>
      </w:r>
      <w:r>
        <w:rPr>
          <w:rFonts w:ascii="宋体" w:hAnsi="宋体" w:eastAsia="宋体" w:cs="宋体"/>
          <w:sz w:val="24"/>
          <w:szCs w:val="24"/>
          <w:highlight w:val="none"/>
        </w:rPr>
        <w:t xml:space="preserve"> </w:t>
      </w:r>
      <w:r>
        <w:rPr>
          <w:rFonts w:ascii="宋体" w:hAnsi="宋体" w:eastAsia="宋体" w:cs="宋体"/>
          <w:spacing w:val="11"/>
          <w:sz w:val="24"/>
          <w:szCs w:val="24"/>
          <w:highlight w:val="none"/>
        </w:rPr>
        <w:t>一</w:t>
      </w:r>
      <w:r>
        <w:rPr>
          <w:rFonts w:ascii="宋体" w:hAnsi="宋体" w:eastAsia="宋体" w:cs="宋体"/>
          <w:spacing w:val="9"/>
          <w:sz w:val="24"/>
          <w:szCs w:val="24"/>
          <w:highlight w:val="none"/>
        </w:rPr>
        <w:t>定接受最低磋商报价的响应文件或收到的任何响应文件。</w:t>
      </w:r>
    </w:p>
    <w:p w14:paraId="7C722969">
      <w:pPr>
        <w:spacing w:line="360" w:lineRule="auto"/>
        <w:ind w:left="485"/>
        <w:rPr>
          <w:rFonts w:ascii="宋体" w:hAnsi="宋体" w:eastAsia="宋体" w:cs="宋体"/>
          <w:sz w:val="24"/>
          <w:szCs w:val="24"/>
          <w:highlight w:val="none"/>
        </w:rPr>
      </w:pPr>
      <w:r>
        <w:rPr>
          <w:rFonts w:ascii="宋体" w:hAnsi="宋体" w:eastAsia="宋体" w:cs="宋体"/>
          <w:spacing w:val="9"/>
          <w:position w:val="1"/>
          <w:sz w:val="24"/>
          <w:szCs w:val="24"/>
          <w:highlight w:val="none"/>
        </w:rPr>
        <w:t>7．若我方获得成交，我方保证按有关规定向贵方支付中标服务费</w:t>
      </w:r>
      <w:r>
        <w:rPr>
          <w:rFonts w:ascii="宋体" w:hAnsi="宋体" w:eastAsia="宋体" w:cs="宋体"/>
          <w:spacing w:val="8"/>
          <w:position w:val="1"/>
          <w:sz w:val="24"/>
          <w:szCs w:val="24"/>
          <w:highlight w:val="none"/>
        </w:rPr>
        <w:t>。</w:t>
      </w:r>
    </w:p>
    <w:p w14:paraId="1C225B84">
      <w:pPr>
        <w:spacing w:before="90" w:line="360" w:lineRule="auto"/>
        <w:ind w:left="480"/>
        <w:rPr>
          <w:rFonts w:ascii="宋体" w:hAnsi="宋体" w:eastAsia="宋体" w:cs="宋体"/>
          <w:spacing w:val="8"/>
          <w:position w:val="1"/>
          <w:sz w:val="24"/>
          <w:szCs w:val="24"/>
          <w:highlight w:val="none"/>
        </w:rPr>
      </w:pPr>
      <w:r>
        <w:rPr>
          <w:rFonts w:ascii="宋体" w:hAnsi="宋体" w:eastAsia="宋体" w:cs="宋体"/>
          <w:spacing w:val="16"/>
          <w:position w:val="1"/>
          <w:sz w:val="24"/>
          <w:szCs w:val="24"/>
          <w:highlight w:val="none"/>
        </w:rPr>
        <w:t>8</w:t>
      </w:r>
      <w:r>
        <w:rPr>
          <w:rFonts w:ascii="宋体" w:hAnsi="宋体" w:eastAsia="宋体" w:cs="宋体"/>
          <w:spacing w:val="14"/>
          <w:position w:val="1"/>
          <w:sz w:val="24"/>
          <w:szCs w:val="24"/>
          <w:highlight w:val="none"/>
        </w:rPr>
        <w:t>．</w:t>
      </w:r>
      <w:r>
        <w:rPr>
          <w:rFonts w:ascii="宋体" w:hAnsi="宋体" w:eastAsia="宋体" w:cs="宋体"/>
          <w:spacing w:val="8"/>
          <w:position w:val="1"/>
          <w:sz w:val="24"/>
          <w:szCs w:val="24"/>
          <w:highlight w:val="none"/>
        </w:rPr>
        <w:t>与本磋商有关的一切正式往来信函请寄：</w:t>
      </w:r>
    </w:p>
    <w:p w14:paraId="5F224744">
      <w:pPr>
        <w:pStyle w:val="3"/>
        <w:spacing w:line="360" w:lineRule="auto"/>
        <w:rPr>
          <w:sz w:val="24"/>
          <w:szCs w:val="24"/>
          <w:highlight w:val="none"/>
        </w:rPr>
      </w:pPr>
    </w:p>
    <w:p w14:paraId="7FF3ADC4">
      <w:pPr>
        <w:pStyle w:val="3"/>
        <w:spacing w:line="360" w:lineRule="auto"/>
        <w:ind w:firstLine="480" w:firstLineChars="200"/>
        <w:rPr>
          <w:rFonts w:hint="eastAsia"/>
          <w:sz w:val="24"/>
          <w:szCs w:val="24"/>
          <w:highlight w:val="none"/>
          <w:u w:val="single"/>
          <w:lang w:val="en-US" w:eastAsia="zh-CN"/>
        </w:rPr>
      </w:pPr>
      <w:r>
        <w:rPr>
          <w:rFonts w:hint="eastAsia"/>
          <w:sz w:val="24"/>
          <w:szCs w:val="24"/>
          <w:highlight w:val="none"/>
          <w:lang w:val="en-US" w:eastAsia="zh-CN"/>
        </w:rPr>
        <w:t>供应商（公章）：</w:t>
      </w:r>
      <w:r>
        <w:rPr>
          <w:rFonts w:hint="eastAsia"/>
          <w:sz w:val="24"/>
          <w:szCs w:val="24"/>
          <w:highlight w:val="none"/>
          <w:u w:val="single"/>
          <w:lang w:val="en-US" w:eastAsia="zh-CN"/>
        </w:rPr>
        <w:t xml:space="preserve">                                                              </w:t>
      </w:r>
    </w:p>
    <w:p w14:paraId="20A8E402">
      <w:pPr>
        <w:pStyle w:val="3"/>
        <w:spacing w:line="360" w:lineRule="auto"/>
        <w:rPr>
          <w:rFonts w:hint="eastAsia"/>
          <w:sz w:val="24"/>
          <w:szCs w:val="24"/>
          <w:u w:val="single"/>
          <w:lang w:val="en-US" w:eastAsia="zh-CN"/>
        </w:rPr>
      </w:pPr>
      <w:r>
        <w:rPr>
          <w:rFonts w:hint="eastAsia"/>
          <w:sz w:val="24"/>
          <w:szCs w:val="24"/>
          <w:lang w:val="en-US" w:eastAsia="zh-CN"/>
        </w:rPr>
        <w:t xml:space="preserve">        法定代表人或授权委托人（签字或盖章）：</w:t>
      </w:r>
      <w:r>
        <w:rPr>
          <w:rFonts w:hint="eastAsia"/>
          <w:sz w:val="24"/>
          <w:szCs w:val="24"/>
          <w:u w:val="single"/>
          <w:lang w:val="en-US" w:eastAsia="zh-CN"/>
        </w:rPr>
        <w:t xml:space="preserve">              </w:t>
      </w:r>
    </w:p>
    <w:p w14:paraId="110F6E0B">
      <w:pPr>
        <w:pStyle w:val="3"/>
        <w:spacing w:line="360" w:lineRule="auto"/>
        <w:rPr>
          <w:rFonts w:hint="eastAsia"/>
          <w:sz w:val="24"/>
          <w:szCs w:val="24"/>
          <w:u w:val="none"/>
          <w:lang w:val="en-US" w:eastAsia="zh-CN"/>
        </w:rPr>
      </w:pPr>
      <w:r>
        <w:rPr>
          <w:rFonts w:hint="eastAsia"/>
          <w:sz w:val="24"/>
          <w:szCs w:val="24"/>
          <w:lang w:val="en-US" w:eastAsia="zh-CN"/>
        </w:rPr>
        <w:t xml:space="preserve">        详细地址：</w:t>
      </w:r>
      <w:r>
        <w:rPr>
          <w:rFonts w:hint="eastAsia"/>
          <w:sz w:val="24"/>
          <w:szCs w:val="24"/>
          <w:u w:val="single"/>
          <w:lang w:val="en-US" w:eastAsia="zh-CN"/>
        </w:rPr>
        <w:t xml:space="preserve">                                                                            </w:t>
      </w:r>
    </w:p>
    <w:p w14:paraId="1BF6C037">
      <w:pPr>
        <w:pStyle w:val="3"/>
        <w:spacing w:line="360" w:lineRule="auto"/>
        <w:ind w:firstLine="480" w:firstLineChars="200"/>
        <w:rPr>
          <w:rFonts w:hint="eastAsia"/>
          <w:sz w:val="24"/>
          <w:szCs w:val="24"/>
          <w:u w:val="single"/>
          <w:lang w:val="en-US" w:eastAsia="zh-CN"/>
        </w:rPr>
      </w:pPr>
      <w:r>
        <w:rPr>
          <w:rFonts w:hint="eastAsia"/>
          <w:sz w:val="24"/>
          <w:szCs w:val="24"/>
          <w:u w:val="none"/>
          <w:lang w:val="en-US" w:eastAsia="zh-CN"/>
        </w:rPr>
        <w:t>联系方式：</w:t>
      </w:r>
      <w:r>
        <w:rPr>
          <w:rFonts w:hint="eastAsia"/>
          <w:sz w:val="24"/>
          <w:szCs w:val="24"/>
          <w:u w:val="single"/>
          <w:lang w:val="en-US" w:eastAsia="zh-CN"/>
        </w:rPr>
        <w:t xml:space="preserve">                                                                           </w:t>
      </w:r>
    </w:p>
    <w:p w14:paraId="7124DE14">
      <w:pPr>
        <w:pStyle w:val="3"/>
        <w:spacing w:line="360" w:lineRule="auto"/>
        <w:ind w:firstLine="480" w:firstLineChars="200"/>
        <w:rPr>
          <w:rFonts w:hint="default"/>
          <w:sz w:val="24"/>
          <w:szCs w:val="24"/>
          <w:u w:val="single"/>
          <w:lang w:val="en-US" w:eastAsia="zh-CN"/>
        </w:rPr>
        <w:sectPr>
          <w:footerReference r:id="rId10" w:type="default"/>
          <w:type w:val="continuous"/>
          <w:pgSz w:w="11906" w:h="16839"/>
          <w:pgMar w:top="1440" w:right="1080" w:bottom="1440" w:left="1080" w:header="0" w:footer="762" w:gutter="0"/>
          <w:pgNumType w:fmt="decimal"/>
          <w:cols w:equalWidth="0" w:num="1">
            <w:col w:w="9630"/>
          </w:cols>
        </w:sectPr>
      </w:pPr>
      <w:r>
        <w:rPr>
          <w:rFonts w:hint="eastAsia"/>
          <w:sz w:val="24"/>
          <w:szCs w:val="24"/>
          <w:u w:val="none"/>
          <w:lang w:val="en-US" w:eastAsia="zh-CN"/>
        </w:rPr>
        <w:t>时     间：</w:t>
      </w:r>
      <w:r>
        <w:rPr>
          <w:rFonts w:hint="eastAsia"/>
          <w:sz w:val="24"/>
          <w:szCs w:val="24"/>
          <w:u w:val="single"/>
          <w:lang w:val="en-US" w:eastAsia="zh-CN"/>
        </w:rPr>
        <w:t xml:space="preserve">                                                                               </w:t>
      </w:r>
    </w:p>
    <w:p w14:paraId="0D75B092">
      <w:pPr>
        <w:spacing w:before="63" w:line="419" w:lineRule="exact"/>
        <w:ind w:left="2981"/>
        <w:rPr>
          <w:rFonts w:ascii="宋体" w:hAnsi="宋体" w:eastAsia="宋体" w:cs="宋体"/>
          <w:sz w:val="31"/>
          <w:szCs w:val="31"/>
          <w:highlight w:val="none"/>
        </w:rPr>
      </w:pPr>
      <w:r>
        <w:rPr>
          <w:rFonts w:ascii="宋体" w:hAnsi="宋体" w:eastAsia="宋体" w:cs="宋体"/>
          <w:spacing w:val="15"/>
          <w:position w:val="2"/>
          <w:sz w:val="31"/>
          <w:szCs w:val="31"/>
          <w:highlight w:val="none"/>
          <w14:textOutline w14:w="5793" w14:cap="sq" w14:cmpd="sng">
            <w14:solidFill>
              <w14:srgbClr w14:val="000000"/>
            </w14:solidFill>
            <w14:prstDash w14:val="solid"/>
            <w14:bevel/>
          </w14:textOutline>
        </w:rPr>
        <w:t>二</w:t>
      </w:r>
      <w:r>
        <w:rPr>
          <w:rFonts w:ascii="宋体" w:hAnsi="宋体" w:eastAsia="宋体" w:cs="宋体"/>
          <w:spacing w:val="9"/>
          <w:position w:val="2"/>
          <w:sz w:val="31"/>
          <w:szCs w:val="31"/>
          <w:highlight w:val="none"/>
          <w14:textOutline w14:w="5793" w14:cap="sq" w14:cmpd="sng">
            <w14:solidFill>
              <w14:srgbClr w14:val="000000"/>
            </w14:solidFill>
            <w14:prstDash w14:val="solid"/>
            <w14:bevel/>
          </w14:textOutline>
        </w:rPr>
        <w:t>、法定代表人授权委托书</w:t>
      </w:r>
    </w:p>
    <w:p w14:paraId="134EBC3E">
      <w:pPr>
        <w:spacing w:before="199" w:line="360" w:lineRule="auto"/>
        <w:ind w:firstLine="440"/>
        <w:rPr>
          <w:rFonts w:ascii="宋体" w:hAnsi="宋体" w:eastAsia="宋体" w:cs="宋体"/>
          <w:sz w:val="24"/>
          <w:szCs w:val="24"/>
          <w:highlight w:val="none"/>
        </w:rPr>
      </w:pPr>
      <w:r>
        <w:rPr>
          <w:rFonts w:ascii="宋体" w:hAnsi="宋体" w:eastAsia="宋体" w:cs="宋体"/>
          <w:spacing w:val="11"/>
          <w:sz w:val="24"/>
          <w:szCs w:val="24"/>
          <w:highlight w:val="none"/>
        </w:rPr>
        <w:t>本</w:t>
      </w:r>
      <w:r>
        <w:rPr>
          <w:rFonts w:ascii="宋体" w:hAnsi="宋体" w:eastAsia="宋体" w:cs="宋体"/>
          <w:spacing w:val="7"/>
          <w:sz w:val="24"/>
          <w:szCs w:val="24"/>
          <w:highlight w:val="none"/>
        </w:rPr>
        <w:t>授权书声明：注册于中华人民共和国的</w:t>
      </w:r>
      <w:r>
        <w:rPr>
          <w:rFonts w:ascii="宋体" w:hAnsi="宋体" w:eastAsia="宋体" w:cs="宋体"/>
          <w:spacing w:val="7"/>
          <w:sz w:val="24"/>
          <w:szCs w:val="24"/>
          <w:highlight w:val="none"/>
          <w:u w:val="single" w:color="auto"/>
        </w:rPr>
        <w:t xml:space="preserve">       (</w:t>
      </w:r>
      <w:r>
        <w:rPr>
          <w:rFonts w:hint="eastAsia" w:ascii="宋体" w:hAnsi="宋体" w:eastAsia="宋体" w:cs="宋体"/>
          <w:spacing w:val="7"/>
          <w:sz w:val="24"/>
          <w:szCs w:val="24"/>
          <w:highlight w:val="none"/>
          <w:u w:val="single" w:color="auto"/>
          <w:lang w:eastAsia="zh-CN"/>
        </w:rPr>
        <w:t>供应商</w:t>
      </w:r>
      <w:r>
        <w:rPr>
          <w:rFonts w:ascii="宋体" w:hAnsi="宋体" w:eastAsia="宋体" w:cs="宋体"/>
          <w:spacing w:val="7"/>
          <w:sz w:val="24"/>
          <w:szCs w:val="24"/>
          <w:highlight w:val="none"/>
          <w:u w:val="single" w:color="auto"/>
        </w:rPr>
        <w:t xml:space="preserve">名称)       </w:t>
      </w:r>
      <w:r>
        <w:rPr>
          <w:rFonts w:ascii="宋体" w:hAnsi="宋体" w:eastAsia="宋体" w:cs="宋体"/>
          <w:spacing w:val="7"/>
          <w:sz w:val="24"/>
          <w:szCs w:val="24"/>
          <w:highlight w:val="none"/>
        </w:rPr>
        <w:t xml:space="preserve"> 的在下面签字</w:t>
      </w:r>
      <w:r>
        <w:rPr>
          <w:rFonts w:ascii="宋体" w:hAnsi="宋体" w:eastAsia="宋体" w:cs="宋体"/>
          <w:spacing w:val="12"/>
          <w:sz w:val="24"/>
          <w:szCs w:val="24"/>
          <w:highlight w:val="none"/>
        </w:rPr>
        <w:t>的</w:t>
      </w:r>
      <w:r>
        <w:rPr>
          <w:rFonts w:ascii="宋体" w:hAnsi="宋体" w:eastAsia="宋体" w:cs="宋体"/>
          <w:spacing w:val="8"/>
          <w:sz w:val="24"/>
          <w:szCs w:val="24"/>
          <w:highlight w:val="none"/>
          <w:u w:val="single" w:color="auto"/>
        </w:rPr>
        <w:t xml:space="preserve"> </w:t>
      </w:r>
      <w:r>
        <w:rPr>
          <w:rFonts w:ascii="宋体" w:hAnsi="宋体" w:eastAsia="宋体" w:cs="宋体"/>
          <w:spacing w:val="6"/>
          <w:sz w:val="24"/>
          <w:szCs w:val="24"/>
          <w:highlight w:val="none"/>
          <w:u w:val="single" w:color="auto"/>
        </w:rPr>
        <w:t xml:space="preserve">     (法定代表人姓名、职务)      </w:t>
      </w:r>
      <w:r>
        <w:rPr>
          <w:rFonts w:ascii="宋体" w:hAnsi="宋体" w:eastAsia="宋体" w:cs="宋体"/>
          <w:spacing w:val="6"/>
          <w:sz w:val="24"/>
          <w:szCs w:val="24"/>
          <w:highlight w:val="none"/>
        </w:rPr>
        <w:t xml:space="preserve"> 代表本公司授权的在下面签字的</w:t>
      </w:r>
      <w:r>
        <w:rPr>
          <w:rFonts w:ascii="宋体" w:hAnsi="宋体" w:eastAsia="宋体" w:cs="宋体"/>
          <w:spacing w:val="6"/>
          <w:sz w:val="24"/>
          <w:szCs w:val="24"/>
          <w:highlight w:val="none"/>
          <w:u w:val="single" w:color="auto"/>
        </w:rPr>
        <w:t xml:space="preserve">     (被授权人的</w:t>
      </w:r>
      <w:r>
        <w:rPr>
          <w:rFonts w:ascii="宋体" w:hAnsi="宋体" w:eastAsia="宋体" w:cs="宋体"/>
          <w:spacing w:val="2"/>
          <w:sz w:val="24"/>
          <w:szCs w:val="24"/>
          <w:highlight w:val="none"/>
          <w:u w:val="single" w:color="auto"/>
        </w:rPr>
        <w:t xml:space="preserve">姓名、职务)     </w:t>
      </w:r>
      <w:r>
        <w:rPr>
          <w:rFonts w:ascii="宋体" w:hAnsi="宋体" w:eastAsia="宋体" w:cs="宋体"/>
          <w:spacing w:val="2"/>
          <w:sz w:val="24"/>
          <w:szCs w:val="24"/>
          <w:highlight w:val="none"/>
        </w:rPr>
        <w:t xml:space="preserve"> 为本公司的合法代理人，就项目编号为</w:t>
      </w:r>
      <w:r>
        <w:rPr>
          <w:rFonts w:ascii="宋体" w:hAnsi="宋体" w:eastAsia="宋体" w:cs="宋体"/>
          <w:spacing w:val="2"/>
          <w:sz w:val="24"/>
          <w:szCs w:val="24"/>
          <w:highlight w:val="none"/>
          <w:u w:val="single" w:color="auto"/>
        </w:rPr>
        <w:t xml:space="preserve">  (项目</w:t>
      </w:r>
      <w:r>
        <w:rPr>
          <w:rFonts w:ascii="宋体" w:hAnsi="宋体" w:eastAsia="宋体" w:cs="宋体"/>
          <w:spacing w:val="1"/>
          <w:sz w:val="24"/>
          <w:szCs w:val="24"/>
          <w:highlight w:val="none"/>
          <w:u w:val="single" w:color="auto"/>
        </w:rPr>
        <w:t xml:space="preserve">编号)  </w:t>
      </w:r>
      <w:r>
        <w:rPr>
          <w:rFonts w:ascii="宋体" w:hAnsi="宋体" w:eastAsia="宋体" w:cs="宋体"/>
          <w:spacing w:val="1"/>
          <w:sz w:val="24"/>
          <w:szCs w:val="24"/>
          <w:highlight w:val="none"/>
        </w:rPr>
        <w:t xml:space="preserve"> 的</w:t>
      </w:r>
      <w:r>
        <w:rPr>
          <w:rFonts w:ascii="宋体" w:hAnsi="宋体" w:eastAsia="宋体" w:cs="宋体"/>
          <w:spacing w:val="1"/>
          <w:sz w:val="24"/>
          <w:szCs w:val="24"/>
          <w:highlight w:val="none"/>
          <w:u w:val="single" w:color="auto"/>
        </w:rPr>
        <w:t xml:space="preserve">      (采购项目</w:t>
      </w:r>
      <w:r>
        <w:rPr>
          <w:rFonts w:ascii="宋体" w:hAnsi="宋体" w:eastAsia="宋体" w:cs="宋体"/>
          <w:spacing w:val="8"/>
          <w:sz w:val="24"/>
          <w:szCs w:val="24"/>
          <w:highlight w:val="none"/>
          <w:u w:val="single" w:color="auto"/>
        </w:rPr>
        <w:t>名称</w:t>
      </w:r>
      <w:r>
        <w:rPr>
          <w:rFonts w:hint="eastAsia" w:ascii="宋体" w:hAnsi="宋体" w:eastAsia="宋体" w:cs="宋体"/>
          <w:spacing w:val="4"/>
          <w:sz w:val="24"/>
          <w:szCs w:val="24"/>
          <w:highlight w:val="none"/>
          <w:u w:val="single" w:color="auto"/>
          <w:lang w:val="en-US" w:eastAsia="zh-CN"/>
        </w:rPr>
        <w:t>及包号</w:t>
      </w:r>
      <w:r>
        <w:rPr>
          <w:rFonts w:ascii="宋体" w:hAnsi="宋体" w:eastAsia="宋体" w:cs="宋体"/>
          <w:spacing w:val="8"/>
          <w:sz w:val="24"/>
          <w:szCs w:val="24"/>
          <w:highlight w:val="none"/>
          <w:u w:val="single" w:color="auto"/>
        </w:rPr>
        <w:t>)</w:t>
      </w:r>
      <w:r>
        <w:rPr>
          <w:rFonts w:ascii="宋体" w:hAnsi="宋体" w:eastAsia="宋体" w:cs="宋体"/>
          <w:spacing w:val="4"/>
          <w:sz w:val="24"/>
          <w:szCs w:val="24"/>
          <w:highlight w:val="none"/>
          <w:u w:val="single" w:color="auto"/>
        </w:rPr>
        <w:t xml:space="preserve">      </w:t>
      </w:r>
      <w:r>
        <w:rPr>
          <w:rFonts w:ascii="宋体" w:hAnsi="宋体" w:eastAsia="宋体" w:cs="宋体"/>
          <w:spacing w:val="4"/>
          <w:sz w:val="24"/>
          <w:szCs w:val="24"/>
          <w:highlight w:val="none"/>
        </w:rPr>
        <w:t xml:space="preserve"> 的投标，以本公司名义处理一切与之有关的事务。</w:t>
      </w:r>
    </w:p>
    <w:p w14:paraId="088A1095">
      <w:pPr>
        <w:spacing w:before="130" w:line="360" w:lineRule="auto"/>
        <w:ind w:left="440"/>
        <w:rPr>
          <w:rFonts w:ascii="宋体" w:hAnsi="宋体" w:eastAsia="宋体" w:cs="宋体"/>
          <w:sz w:val="24"/>
          <w:szCs w:val="24"/>
          <w:highlight w:val="none"/>
        </w:rPr>
      </w:pPr>
      <w:r>
        <w:rPr>
          <w:rFonts w:ascii="宋体" w:hAnsi="宋体" w:eastAsia="宋体" w:cs="宋体"/>
          <w:spacing w:val="7"/>
          <w:sz w:val="24"/>
          <w:szCs w:val="24"/>
          <w:highlight w:val="none"/>
        </w:rPr>
        <w:t>本授权书于</w:t>
      </w:r>
      <w:r>
        <w:rPr>
          <w:rFonts w:ascii="宋体" w:hAnsi="宋体" w:eastAsia="宋体" w:cs="宋体"/>
          <w:spacing w:val="7"/>
          <w:sz w:val="24"/>
          <w:szCs w:val="24"/>
          <w:highlight w:val="none"/>
          <w:u w:val="single" w:color="auto"/>
        </w:rPr>
        <w:t xml:space="preserve">       </w:t>
      </w:r>
      <w:r>
        <w:rPr>
          <w:rFonts w:ascii="宋体" w:hAnsi="宋体" w:eastAsia="宋体" w:cs="宋体"/>
          <w:spacing w:val="7"/>
          <w:sz w:val="24"/>
          <w:szCs w:val="24"/>
          <w:highlight w:val="none"/>
        </w:rPr>
        <w:t>年</w:t>
      </w:r>
      <w:r>
        <w:rPr>
          <w:rFonts w:ascii="宋体" w:hAnsi="宋体" w:eastAsia="宋体" w:cs="宋体"/>
          <w:spacing w:val="7"/>
          <w:sz w:val="24"/>
          <w:szCs w:val="24"/>
          <w:highlight w:val="none"/>
          <w:u w:val="single" w:color="auto"/>
        </w:rPr>
        <w:t xml:space="preserve">      </w:t>
      </w:r>
      <w:r>
        <w:rPr>
          <w:rFonts w:ascii="宋体" w:hAnsi="宋体" w:eastAsia="宋体" w:cs="宋体"/>
          <w:spacing w:val="7"/>
          <w:sz w:val="24"/>
          <w:szCs w:val="24"/>
          <w:highlight w:val="none"/>
        </w:rPr>
        <w:t>月</w:t>
      </w:r>
      <w:r>
        <w:rPr>
          <w:rFonts w:ascii="宋体" w:hAnsi="宋体" w:eastAsia="宋体" w:cs="宋体"/>
          <w:spacing w:val="7"/>
          <w:sz w:val="24"/>
          <w:szCs w:val="24"/>
          <w:highlight w:val="none"/>
          <w:u w:val="single" w:color="auto"/>
        </w:rPr>
        <w:t xml:space="preserve">     </w:t>
      </w:r>
      <w:r>
        <w:rPr>
          <w:rFonts w:ascii="宋体" w:hAnsi="宋体" w:eastAsia="宋体" w:cs="宋体"/>
          <w:spacing w:val="7"/>
          <w:sz w:val="24"/>
          <w:szCs w:val="24"/>
          <w:highlight w:val="none"/>
        </w:rPr>
        <w:t>日签字生效，特此声明</w:t>
      </w:r>
      <w:r>
        <w:rPr>
          <w:rFonts w:ascii="宋体" w:hAnsi="宋体" w:eastAsia="宋体" w:cs="宋体"/>
          <w:spacing w:val="4"/>
          <w:sz w:val="24"/>
          <w:szCs w:val="24"/>
          <w:highlight w:val="none"/>
        </w:rPr>
        <w:t>。</w:t>
      </w:r>
    </w:p>
    <w:p w14:paraId="2290DF37">
      <w:pPr>
        <w:rPr>
          <w:sz w:val="24"/>
          <w:szCs w:val="24"/>
          <w:highlight w:val="none"/>
        </w:rPr>
      </w:pPr>
    </w:p>
    <w:p w14:paraId="012CD098">
      <w:pPr>
        <w:rPr>
          <w:sz w:val="24"/>
          <w:szCs w:val="24"/>
          <w:highlight w:val="none"/>
        </w:rPr>
      </w:pPr>
    </w:p>
    <w:p w14:paraId="4CC42C87">
      <w:pPr>
        <w:spacing w:line="153" w:lineRule="exact"/>
        <w:rPr>
          <w:sz w:val="24"/>
          <w:szCs w:val="24"/>
          <w:highlight w:val="none"/>
        </w:rPr>
      </w:pPr>
    </w:p>
    <w:tbl>
      <w:tblPr>
        <w:tblStyle w:val="30"/>
        <w:tblW w:w="8744" w:type="dxa"/>
        <w:tblInd w:w="4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61"/>
        <w:gridCol w:w="4383"/>
      </w:tblGrid>
      <w:tr w14:paraId="184E2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2" w:hRule="atLeast"/>
        </w:trPr>
        <w:tc>
          <w:tcPr>
            <w:tcW w:w="4361" w:type="dxa"/>
            <w:vAlign w:val="top"/>
          </w:tcPr>
          <w:p w14:paraId="2A06932E">
            <w:pPr>
              <w:spacing w:line="256" w:lineRule="auto"/>
              <w:rPr>
                <w:rFonts w:ascii="Arial"/>
                <w:sz w:val="24"/>
                <w:szCs w:val="24"/>
                <w:highlight w:val="none"/>
              </w:rPr>
            </w:pPr>
          </w:p>
          <w:p w14:paraId="2E5A5B6E">
            <w:pPr>
              <w:spacing w:line="257" w:lineRule="auto"/>
              <w:rPr>
                <w:rFonts w:ascii="Arial"/>
                <w:sz w:val="24"/>
                <w:szCs w:val="24"/>
                <w:highlight w:val="none"/>
              </w:rPr>
            </w:pPr>
          </w:p>
          <w:p w14:paraId="4000C547">
            <w:pPr>
              <w:spacing w:before="75" w:line="227" w:lineRule="auto"/>
              <w:ind w:left="119"/>
              <w:rPr>
                <w:rFonts w:ascii="宋体" w:hAnsi="宋体" w:eastAsia="宋体" w:cs="宋体"/>
                <w:sz w:val="24"/>
                <w:szCs w:val="24"/>
                <w:highlight w:val="none"/>
              </w:rPr>
            </w:pPr>
            <w:r>
              <w:rPr>
                <w:rFonts w:ascii="宋体" w:hAnsi="宋体" w:eastAsia="宋体" w:cs="宋体"/>
                <w:spacing w:val="10"/>
                <w:sz w:val="24"/>
                <w:szCs w:val="24"/>
                <w:highlight w:val="none"/>
                <w14:textOutline w14:w="4358" w14:cap="sq" w14:cmpd="sng">
                  <w14:solidFill>
                    <w14:srgbClr w14:val="000000"/>
                  </w14:solidFill>
                  <w14:prstDash w14:val="solid"/>
                  <w14:bevel/>
                </w14:textOutline>
              </w:rPr>
              <w:t>法</w:t>
            </w:r>
            <w:r>
              <w:rPr>
                <w:rFonts w:ascii="宋体" w:hAnsi="宋体" w:eastAsia="宋体" w:cs="宋体"/>
                <w:spacing w:val="7"/>
                <w:sz w:val="24"/>
                <w:szCs w:val="24"/>
                <w:highlight w:val="none"/>
                <w14:textOutline w14:w="4358" w14:cap="sq" w14:cmpd="sng">
                  <w14:solidFill>
                    <w14:srgbClr w14:val="000000"/>
                  </w14:solidFill>
                  <w14:prstDash w14:val="solid"/>
                  <w14:bevel/>
                </w14:textOutline>
              </w:rPr>
              <w:t>人代表签字</w:t>
            </w:r>
            <w:r>
              <w:rPr>
                <w:rFonts w:ascii="宋体" w:hAnsi="宋体" w:eastAsia="宋体" w:cs="宋体"/>
                <w:spacing w:val="7"/>
                <w:sz w:val="24"/>
                <w:szCs w:val="24"/>
                <w:highlight w:val="none"/>
              </w:rPr>
              <w:t>：</w:t>
            </w:r>
            <w:r>
              <w:rPr>
                <w:rFonts w:ascii="宋体" w:hAnsi="宋体" w:eastAsia="宋体" w:cs="宋体"/>
                <w:sz w:val="24"/>
                <w:szCs w:val="24"/>
                <w:highlight w:val="none"/>
                <w:u w:val="single" w:color="auto"/>
              </w:rPr>
              <w:t xml:space="preserve">                      </w:t>
            </w:r>
          </w:p>
          <w:p w14:paraId="678FACBD">
            <w:pPr>
              <w:spacing w:line="259" w:lineRule="auto"/>
              <w:rPr>
                <w:rFonts w:ascii="Arial"/>
                <w:sz w:val="24"/>
                <w:szCs w:val="24"/>
                <w:highlight w:val="none"/>
              </w:rPr>
            </w:pPr>
          </w:p>
          <w:p w14:paraId="4A9023FC">
            <w:pPr>
              <w:spacing w:line="260" w:lineRule="auto"/>
              <w:rPr>
                <w:rFonts w:ascii="Arial"/>
                <w:sz w:val="24"/>
                <w:szCs w:val="24"/>
                <w:highlight w:val="none"/>
              </w:rPr>
            </w:pPr>
          </w:p>
          <w:p w14:paraId="7757178A">
            <w:pPr>
              <w:spacing w:before="74" w:line="227" w:lineRule="auto"/>
              <w:ind w:left="129"/>
              <w:rPr>
                <w:rFonts w:ascii="宋体" w:hAnsi="宋体" w:eastAsia="宋体" w:cs="宋体"/>
                <w:sz w:val="24"/>
                <w:szCs w:val="24"/>
                <w:highlight w:val="none"/>
              </w:rPr>
            </w:pPr>
            <w:r>
              <w:rPr>
                <w:rFonts w:ascii="宋体" w:hAnsi="宋体" w:eastAsia="宋体" w:cs="宋体"/>
                <w:spacing w:val="25"/>
                <w:sz w:val="24"/>
                <w:szCs w:val="24"/>
                <w:highlight w:val="none"/>
              </w:rPr>
              <w:t>(</w:t>
            </w:r>
            <w:r>
              <w:rPr>
                <w:rFonts w:ascii="宋体" w:hAnsi="宋体" w:eastAsia="宋体" w:cs="宋体"/>
                <w:spacing w:val="22"/>
                <w:sz w:val="24"/>
                <w:szCs w:val="24"/>
                <w:highlight w:val="none"/>
              </w:rPr>
              <w:t>公章) ：</w:t>
            </w:r>
          </w:p>
          <w:p w14:paraId="49CDF6FA">
            <w:pPr>
              <w:spacing w:line="260" w:lineRule="auto"/>
              <w:rPr>
                <w:rFonts w:ascii="Arial"/>
                <w:sz w:val="24"/>
                <w:szCs w:val="24"/>
                <w:highlight w:val="none"/>
              </w:rPr>
            </w:pPr>
          </w:p>
          <w:p w14:paraId="4F8D5B88">
            <w:pPr>
              <w:spacing w:line="260" w:lineRule="auto"/>
              <w:rPr>
                <w:rFonts w:ascii="Arial"/>
                <w:sz w:val="24"/>
                <w:szCs w:val="24"/>
                <w:highlight w:val="none"/>
              </w:rPr>
            </w:pPr>
          </w:p>
          <w:p w14:paraId="783FC909">
            <w:pPr>
              <w:spacing w:before="75" w:line="227" w:lineRule="auto"/>
              <w:ind w:right="64"/>
              <w:jc w:val="right"/>
              <w:rPr>
                <w:rFonts w:ascii="宋体" w:hAnsi="宋体" w:eastAsia="宋体" w:cs="宋体"/>
                <w:sz w:val="24"/>
                <w:szCs w:val="24"/>
                <w:highlight w:val="none"/>
              </w:rPr>
            </w:pPr>
            <w:r>
              <w:rPr>
                <w:rFonts w:ascii="宋体" w:hAnsi="宋体" w:eastAsia="宋体" w:cs="宋体"/>
                <w:spacing w:val="10"/>
                <w:sz w:val="24"/>
                <w:szCs w:val="24"/>
                <w:highlight w:val="none"/>
              </w:rPr>
              <w:t>年   月   日</w:t>
            </w:r>
          </w:p>
        </w:tc>
        <w:tc>
          <w:tcPr>
            <w:tcW w:w="4383" w:type="dxa"/>
            <w:vAlign w:val="top"/>
          </w:tcPr>
          <w:p w14:paraId="21665B39">
            <w:pPr>
              <w:spacing w:line="270" w:lineRule="auto"/>
              <w:rPr>
                <w:rFonts w:ascii="Arial"/>
                <w:sz w:val="24"/>
                <w:szCs w:val="24"/>
                <w:highlight w:val="none"/>
              </w:rPr>
            </w:pPr>
          </w:p>
          <w:p w14:paraId="620F43E2">
            <w:pPr>
              <w:spacing w:line="270" w:lineRule="auto"/>
              <w:rPr>
                <w:rFonts w:ascii="Arial"/>
                <w:sz w:val="24"/>
                <w:szCs w:val="24"/>
                <w:highlight w:val="none"/>
              </w:rPr>
            </w:pPr>
          </w:p>
          <w:p w14:paraId="34679E7D">
            <w:pPr>
              <w:spacing w:line="270" w:lineRule="auto"/>
              <w:rPr>
                <w:rFonts w:ascii="Arial"/>
                <w:sz w:val="24"/>
                <w:szCs w:val="24"/>
                <w:highlight w:val="none"/>
              </w:rPr>
            </w:pPr>
          </w:p>
          <w:p w14:paraId="3AAF4DAD">
            <w:pPr>
              <w:spacing w:line="270" w:lineRule="auto"/>
              <w:rPr>
                <w:rFonts w:ascii="Arial"/>
                <w:sz w:val="24"/>
                <w:szCs w:val="24"/>
                <w:highlight w:val="none"/>
              </w:rPr>
            </w:pPr>
          </w:p>
          <w:p w14:paraId="1DD22E32">
            <w:pPr>
              <w:spacing w:line="270" w:lineRule="auto"/>
              <w:rPr>
                <w:rFonts w:ascii="Arial"/>
                <w:sz w:val="24"/>
                <w:szCs w:val="24"/>
                <w:highlight w:val="none"/>
              </w:rPr>
            </w:pPr>
          </w:p>
          <w:p w14:paraId="435F76CE">
            <w:pPr>
              <w:spacing w:line="271" w:lineRule="auto"/>
              <w:rPr>
                <w:rFonts w:ascii="Arial"/>
                <w:sz w:val="24"/>
                <w:szCs w:val="24"/>
                <w:highlight w:val="none"/>
              </w:rPr>
            </w:pPr>
          </w:p>
          <w:p w14:paraId="1CA93B40">
            <w:pPr>
              <w:spacing w:line="271" w:lineRule="auto"/>
              <w:rPr>
                <w:rFonts w:ascii="Arial"/>
                <w:sz w:val="24"/>
                <w:szCs w:val="24"/>
                <w:highlight w:val="none"/>
              </w:rPr>
            </w:pPr>
          </w:p>
          <w:p w14:paraId="3BF0041D">
            <w:pPr>
              <w:spacing w:before="75" w:line="227" w:lineRule="auto"/>
              <w:ind w:left="767"/>
              <w:rPr>
                <w:rFonts w:ascii="宋体" w:hAnsi="宋体" w:eastAsia="宋体" w:cs="宋体"/>
                <w:sz w:val="24"/>
                <w:szCs w:val="24"/>
                <w:highlight w:val="none"/>
              </w:rPr>
            </w:pPr>
            <w:r>
              <w:rPr>
                <w:rFonts w:ascii="宋体" w:hAnsi="宋体" w:eastAsia="宋体" w:cs="宋体"/>
                <w:spacing w:val="17"/>
                <w:sz w:val="24"/>
                <w:szCs w:val="24"/>
                <w:highlight w:val="none"/>
              </w:rPr>
              <w:t>(法人代表身份证复印件)</w:t>
            </w:r>
          </w:p>
        </w:tc>
      </w:tr>
    </w:tbl>
    <w:p w14:paraId="7774FD45">
      <w:pPr>
        <w:rPr>
          <w:sz w:val="24"/>
          <w:szCs w:val="24"/>
          <w:highlight w:val="none"/>
        </w:rPr>
      </w:pPr>
    </w:p>
    <w:p w14:paraId="0A75E3AF">
      <w:pPr>
        <w:spacing w:line="226" w:lineRule="exact"/>
        <w:rPr>
          <w:sz w:val="24"/>
          <w:szCs w:val="24"/>
          <w:highlight w:val="none"/>
        </w:rPr>
      </w:pPr>
    </w:p>
    <w:tbl>
      <w:tblPr>
        <w:tblStyle w:val="30"/>
        <w:tblW w:w="8724" w:type="dxa"/>
        <w:tblInd w:w="4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4CD1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4" w:hRule="atLeast"/>
        </w:trPr>
        <w:tc>
          <w:tcPr>
            <w:tcW w:w="4351" w:type="dxa"/>
            <w:vAlign w:val="top"/>
          </w:tcPr>
          <w:p w14:paraId="72590A63">
            <w:pPr>
              <w:spacing w:line="257" w:lineRule="auto"/>
              <w:rPr>
                <w:rFonts w:ascii="Arial"/>
                <w:sz w:val="24"/>
                <w:szCs w:val="24"/>
                <w:highlight w:val="none"/>
              </w:rPr>
            </w:pPr>
          </w:p>
          <w:p w14:paraId="5DBB38B5">
            <w:pPr>
              <w:spacing w:line="257" w:lineRule="auto"/>
              <w:rPr>
                <w:rFonts w:ascii="Arial"/>
                <w:sz w:val="24"/>
                <w:szCs w:val="24"/>
                <w:highlight w:val="none"/>
              </w:rPr>
            </w:pPr>
          </w:p>
          <w:p w14:paraId="0747514B">
            <w:pPr>
              <w:spacing w:before="74" w:line="227" w:lineRule="auto"/>
              <w:ind w:left="116"/>
              <w:rPr>
                <w:rFonts w:ascii="宋体" w:hAnsi="宋体" w:eastAsia="宋体" w:cs="宋体"/>
                <w:sz w:val="24"/>
                <w:szCs w:val="24"/>
                <w:highlight w:val="none"/>
              </w:rPr>
            </w:pPr>
            <w:r>
              <w:rPr>
                <w:rFonts w:ascii="宋体" w:hAnsi="宋体" w:eastAsia="宋体" w:cs="宋体"/>
                <w:spacing w:val="8"/>
                <w:sz w:val="24"/>
                <w:szCs w:val="24"/>
                <w:highlight w:val="none"/>
                <w14:textOutline w14:w="4358" w14:cap="sq" w14:cmpd="sng">
                  <w14:solidFill>
                    <w14:srgbClr w14:val="000000"/>
                  </w14:solidFill>
                  <w14:prstDash w14:val="solid"/>
                  <w14:bevel/>
                </w14:textOutline>
              </w:rPr>
              <w:t>代理人</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14:textOutline w14:w="4358" w14:cap="sq" w14:cmpd="sng">
                  <w14:solidFill>
                    <w14:srgbClr w14:val="000000"/>
                  </w14:solidFill>
                  <w14:prstDash w14:val="solid"/>
                  <w14:bevel/>
                </w14:textOutline>
              </w:rPr>
              <w:t>(被授权人)</w:t>
            </w:r>
            <w:r>
              <w:rPr>
                <w:rFonts w:ascii="宋体" w:hAnsi="宋体" w:eastAsia="宋体" w:cs="宋体"/>
                <w:spacing w:val="8"/>
                <w:sz w:val="24"/>
                <w:szCs w:val="24"/>
                <w:highlight w:val="none"/>
              </w:rPr>
              <w:t xml:space="preserve"> </w:t>
            </w:r>
            <w:r>
              <w:rPr>
                <w:rFonts w:ascii="宋体" w:hAnsi="宋体" w:eastAsia="宋体" w:cs="宋体"/>
                <w:spacing w:val="8"/>
                <w:sz w:val="24"/>
                <w:szCs w:val="24"/>
                <w:highlight w:val="none"/>
                <w14:textOutline w14:w="4358" w14:cap="sq" w14:cmpd="sng">
                  <w14:solidFill>
                    <w14:srgbClr w14:val="000000"/>
                  </w14:solidFill>
                  <w14:prstDash w14:val="solid"/>
                  <w14:bevel/>
                </w14:textOutline>
              </w:rPr>
              <w:t>签字</w:t>
            </w:r>
            <w:r>
              <w:rPr>
                <w:rFonts w:ascii="宋体" w:hAnsi="宋体" w:eastAsia="宋体" w:cs="宋体"/>
                <w:spacing w:val="7"/>
                <w:sz w:val="24"/>
                <w:szCs w:val="24"/>
                <w:highlight w:val="none"/>
              </w:rPr>
              <w:t>：</w:t>
            </w:r>
            <w:r>
              <w:rPr>
                <w:rFonts w:ascii="宋体" w:hAnsi="宋体" w:eastAsia="宋体" w:cs="宋体"/>
                <w:sz w:val="24"/>
                <w:szCs w:val="24"/>
                <w:highlight w:val="none"/>
                <w:u w:val="single" w:color="auto"/>
              </w:rPr>
              <w:t xml:space="preserve">            </w:t>
            </w:r>
          </w:p>
          <w:p w14:paraId="7A040CAA">
            <w:pPr>
              <w:spacing w:line="260" w:lineRule="auto"/>
              <w:rPr>
                <w:rFonts w:ascii="Arial"/>
                <w:sz w:val="24"/>
                <w:szCs w:val="24"/>
                <w:highlight w:val="none"/>
              </w:rPr>
            </w:pPr>
          </w:p>
          <w:p w14:paraId="4C0C6783">
            <w:pPr>
              <w:spacing w:line="260" w:lineRule="auto"/>
              <w:rPr>
                <w:rFonts w:ascii="Arial"/>
                <w:sz w:val="24"/>
                <w:szCs w:val="24"/>
                <w:highlight w:val="none"/>
              </w:rPr>
            </w:pPr>
          </w:p>
          <w:p w14:paraId="2DD4745E">
            <w:pPr>
              <w:spacing w:before="74" w:line="227" w:lineRule="auto"/>
              <w:ind w:left="118"/>
              <w:rPr>
                <w:rFonts w:ascii="宋体" w:hAnsi="宋体" w:eastAsia="宋体" w:cs="宋体"/>
                <w:sz w:val="24"/>
                <w:szCs w:val="24"/>
                <w:highlight w:val="none"/>
              </w:rPr>
            </w:pPr>
            <w:r>
              <w:rPr>
                <w:rFonts w:ascii="宋体" w:hAnsi="宋体" w:eastAsia="宋体" w:cs="宋体"/>
                <w:spacing w:val="3"/>
                <w:sz w:val="24"/>
                <w:szCs w:val="24"/>
                <w:highlight w:val="none"/>
              </w:rPr>
              <w:t>职务：</w:t>
            </w:r>
            <w:r>
              <w:rPr>
                <w:rFonts w:ascii="宋体" w:hAnsi="宋体" w:eastAsia="宋体" w:cs="宋体"/>
                <w:sz w:val="24"/>
                <w:szCs w:val="24"/>
                <w:highlight w:val="none"/>
                <w:u w:val="single" w:color="auto"/>
              </w:rPr>
              <w:t xml:space="preserve">                              </w:t>
            </w:r>
          </w:p>
          <w:p w14:paraId="780B0856">
            <w:pPr>
              <w:spacing w:line="258" w:lineRule="auto"/>
              <w:rPr>
                <w:rFonts w:ascii="Arial"/>
                <w:sz w:val="24"/>
                <w:szCs w:val="24"/>
                <w:highlight w:val="none"/>
              </w:rPr>
            </w:pPr>
          </w:p>
          <w:p w14:paraId="026DF8EE">
            <w:pPr>
              <w:spacing w:line="258" w:lineRule="auto"/>
              <w:rPr>
                <w:rFonts w:ascii="Arial"/>
                <w:sz w:val="24"/>
                <w:szCs w:val="24"/>
                <w:highlight w:val="none"/>
              </w:rPr>
            </w:pPr>
          </w:p>
          <w:p w14:paraId="53AE4740">
            <w:pPr>
              <w:spacing w:before="75" w:line="230" w:lineRule="auto"/>
              <w:ind w:left="118"/>
              <w:rPr>
                <w:rFonts w:ascii="宋体" w:hAnsi="宋体" w:eastAsia="宋体" w:cs="宋体"/>
                <w:sz w:val="24"/>
                <w:szCs w:val="24"/>
                <w:highlight w:val="none"/>
              </w:rPr>
            </w:pPr>
            <w:r>
              <w:rPr>
                <w:rFonts w:ascii="宋体" w:hAnsi="宋体" w:eastAsia="宋体" w:cs="宋体"/>
                <w:spacing w:val="6"/>
                <w:sz w:val="24"/>
                <w:szCs w:val="24"/>
                <w:highlight w:val="none"/>
              </w:rPr>
              <w:t>联系电话</w:t>
            </w:r>
            <w:r>
              <w:rPr>
                <w:rFonts w:ascii="宋体" w:hAnsi="宋体" w:eastAsia="宋体" w:cs="宋体"/>
                <w:spacing w:val="5"/>
                <w:sz w:val="24"/>
                <w:szCs w:val="24"/>
                <w:highlight w:val="none"/>
              </w:rPr>
              <w:t>：</w:t>
            </w:r>
            <w:r>
              <w:rPr>
                <w:rFonts w:ascii="宋体" w:hAnsi="宋体" w:eastAsia="宋体" w:cs="宋体"/>
                <w:sz w:val="24"/>
                <w:szCs w:val="24"/>
                <w:highlight w:val="none"/>
                <w:u w:val="single" w:color="auto"/>
              </w:rPr>
              <w:t xml:space="preserve">                          </w:t>
            </w:r>
          </w:p>
          <w:p w14:paraId="35852865">
            <w:pPr>
              <w:spacing w:line="258" w:lineRule="auto"/>
              <w:rPr>
                <w:rFonts w:ascii="Arial"/>
                <w:sz w:val="24"/>
                <w:szCs w:val="24"/>
                <w:highlight w:val="none"/>
              </w:rPr>
            </w:pPr>
          </w:p>
          <w:p w14:paraId="7EA3FC37">
            <w:pPr>
              <w:spacing w:line="259" w:lineRule="auto"/>
              <w:rPr>
                <w:rFonts w:ascii="Arial"/>
                <w:sz w:val="24"/>
                <w:szCs w:val="24"/>
                <w:highlight w:val="none"/>
              </w:rPr>
            </w:pPr>
          </w:p>
          <w:p w14:paraId="469CEB7F">
            <w:pPr>
              <w:spacing w:before="75" w:line="227" w:lineRule="auto"/>
              <w:ind w:right="64"/>
              <w:jc w:val="right"/>
              <w:rPr>
                <w:rFonts w:ascii="宋体" w:hAnsi="宋体" w:eastAsia="宋体" w:cs="宋体"/>
                <w:sz w:val="24"/>
                <w:szCs w:val="24"/>
                <w:highlight w:val="none"/>
              </w:rPr>
            </w:pPr>
            <w:r>
              <w:rPr>
                <w:rFonts w:ascii="宋体" w:hAnsi="宋体" w:eastAsia="宋体" w:cs="宋体"/>
                <w:spacing w:val="10"/>
                <w:sz w:val="24"/>
                <w:szCs w:val="24"/>
                <w:highlight w:val="none"/>
              </w:rPr>
              <w:t>年   月   日</w:t>
            </w:r>
          </w:p>
        </w:tc>
        <w:tc>
          <w:tcPr>
            <w:tcW w:w="4373" w:type="dxa"/>
            <w:vAlign w:val="top"/>
          </w:tcPr>
          <w:p w14:paraId="5C6AFE40">
            <w:pPr>
              <w:spacing w:line="273" w:lineRule="auto"/>
              <w:rPr>
                <w:rFonts w:ascii="Arial"/>
                <w:sz w:val="24"/>
                <w:szCs w:val="24"/>
                <w:highlight w:val="none"/>
              </w:rPr>
            </w:pPr>
          </w:p>
          <w:p w14:paraId="1F3B65F8">
            <w:pPr>
              <w:spacing w:line="273" w:lineRule="auto"/>
              <w:rPr>
                <w:rFonts w:ascii="Arial"/>
                <w:sz w:val="24"/>
                <w:szCs w:val="24"/>
                <w:highlight w:val="none"/>
              </w:rPr>
            </w:pPr>
          </w:p>
          <w:p w14:paraId="06252F88">
            <w:pPr>
              <w:spacing w:line="273" w:lineRule="auto"/>
              <w:rPr>
                <w:rFonts w:ascii="Arial"/>
                <w:sz w:val="24"/>
                <w:szCs w:val="24"/>
                <w:highlight w:val="none"/>
              </w:rPr>
            </w:pPr>
          </w:p>
          <w:p w14:paraId="3E0A8CE8">
            <w:pPr>
              <w:spacing w:line="273" w:lineRule="auto"/>
              <w:rPr>
                <w:rFonts w:ascii="Arial"/>
                <w:sz w:val="24"/>
                <w:szCs w:val="24"/>
                <w:highlight w:val="none"/>
              </w:rPr>
            </w:pPr>
          </w:p>
          <w:p w14:paraId="37816C56">
            <w:pPr>
              <w:spacing w:line="273" w:lineRule="auto"/>
              <w:rPr>
                <w:rFonts w:ascii="Arial"/>
                <w:sz w:val="24"/>
                <w:szCs w:val="24"/>
                <w:highlight w:val="none"/>
              </w:rPr>
            </w:pPr>
          </w:p>
          <w:p w14:paraId="52726491">
            <w:pPr>
              <w:spacing w:line="273" w:lineRule="auto"/>
              <w:rPr>
                <w:rFonts w:ascii="Arial"/>
                <w:sz w:val="24"/>
                <w:szCs w:val="24"/>
                <w:highlight w:val="none"/>
              </w:rPr>
            </w:pPr>
          </w:p>
          <w:p w14:paraId="427EA584">
            <w:pPr>
              <w:spacing w:line="273" w:lineRule="auto"/>
              <w:rPr>
                <w:rFonts w:ascii="Arial"/>
                <w:sz w:val="24"/>
                <w:szCs w:val="24"/>
                <w:highlight w:val="none"/>
              </w:rPr>
            </w:pPr>
          </w:p>
          <w:p w14:paraId="19383173">
            <w:pPr>
              <w:spacing w:before="75" w:line="227" w:lineRule="auto"/>
              <w:ind w:left="763"/>
              <w:rPr>
                <w:rFonts w:ascii="宋体" w:hAnsi="宋体" w:eastAsia="宋体" w:cs="宋体"/>
                <w:sz w:val="24"/>
                <w:szCs w:val="24"/>
                <w:highlight w:val="none"/>
              </w:rPr>
            </w:pPr>
            <w:r>
              <w:rPr>
                <w:rFonts w:ascii="宋体" w:hAnsi="宋体" w:eastAsia="宋体" w:cs="宋体"/>
                <w:spacing w:val="17"/>
                <w:sz w:val="24"/>
                <w:szCs w:val="24"/>
                <w:highlight w:val="none"/>
              </w:rPr>
              <w:t>(被授权人身份证复印件)</w:t>
            </w:r>
          </w:p>
        </w:tc>
      </w:tr>
    </w:tbl>
    <w:p w14:paraId="0F502E30">
      <w:pPr>
        <w:rPr>
          <w:rFonts w:ascii="Arial"/>
          <w:sz w:val="21"/>
          <w:highlight w:val="none"/>
        </w:rPr>
      </w:pPr>
    </w:p>
    <w:p w14:paraId="589B1888">
      <w:pPr>
        <w:rPr>
          <w:highlight w:val="none"/>
        </w:rPr>
        <w:sectPr>
          <w:footerReference r:id="rId11" w:type="default"/>
          <w:pgSz w:w="11906" w:h="16839"/>
          <w:pgMar w:top="1440" w:right="1080" w:bottom="1440" w:left="1080" w:header="964" w:footer="964" w:gutter="0"/>
          <w:pgNumType w:fmt="decimal"/>
          <w:cols w:space="720" w:num="1"/>
        </w:sectPr>
      </w:pPr>
    </w:p>
    <w:p w14:paraId="2160190A">
      <w:pPr>
        <w:spacing w:before="63" w:line="242" w:lineRule="auto"/>
        <w:ind w:left="3961"/>
        <w:rPr>
          <w:rFonts w:ascii="宋体" w:hAnsi="宋体" w:eastAsia="宋体" w:cs="宋体"/>
          <w:sz w:val="31"/>
          <w:szCs w:val="31"/>
          <w:highlight w:val="none"/>
        </w:rPr>
      </w:pPr>
      <w:r>
        <w:rPr>
          <w:rFonts w:ascii="宋体" w:hAnsi="宋体" w:eastAsia="宋体" w:cs="宋体"/>
          <w:spacing w:val="9"/>
          <w:sz w:val="31"/>
          <w:szCs w:val="31"/>
          <w:highlight w:val="none"/>
          <w14:textOutline w14:w="5793" w14:cap="sq" w14:cmpd="sng">
            <w14:solidFill>
              <w14:srgbClr w14:val="000000"/>
            </w14:solidFill>
            <w14:prstDash w14:val="solid"/>
            <w14:bevel/>
          </w14:textOutline>
        </w:rPr>
        <w:t>三、报价一览表</w:t>
      </w:r>
    </w:p>
    <w:p w14:paraId="52266E64">
      <w:pPr>
        <w:spacing w:before="101" w:line="227" w:lineRule="auto"/>
        <w:ind w:left="424"/>
        <w:rPr>
          <w:rFonts w:ascii="宋体" w:hAnsi="宋体" w:eastAsia="宋体" w:cs="宋体"/>
          <w:sz w:val="24"/>
          <w:szCs w:val="24"/>
          <w:highlight w:val="none"/>
        </w:rPr>
      </w:pPr>
      <w:r>
        <w:rPr>
          <w:rFonts w:ascii="宋体" w:hAnsi="宋体" w:eastAsia="宋体" w:cs="宋体"/>
          <w:spacing w:val="6"/>
          <w:sz w:val="24"/>
          <w:szCs w:val="24"/>
          <w:highlight w:val="none"/>
        </w:rPr>
        <w:t>项</w:t>
      </w:r>
      <w:r>
        <w:rPr>
          <w:rFonts w:ascii="宋体" w:hAnsi="宋体" w:eastAsia="宋体" w:cs="宋体"/>
          <w:spacing w:val="5"/>
          <w:sz w:val="24"/>
          <w:szCs w:val="24"/>
          <w:highlight w:val="none"/>
        </w:rPr>
        <w:t>目编号：</w:t>
      </w:r>
    </w:p>
    <w:p w14:paraId="5F10D98D">
      <w:pPr>
        <w:spacing w:line="147" w:lineRule="exact"/>
        <w:rPr>
          <w:sz w:val="24"/>
          <w:szCs w:val="24"/>
          <w:highlight w:val="none"/>
        </w:rPr>
      </w:pPr>
    </w:p>
    <w:tbl>
      <w:tblPr>
        <w:tblStyle w:val="30"/>
        <w:tblW w:w="9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4"/>
        <w:gridCol w:w="2143"/>
        <w:gridCol w:w="1703"/>
        <w:gridCol w:w="1792"/>
        <w:gridCol w:w="1846"/>
      </w:tblGrid>
      <w:tr w14:paraId="3E17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2494" w:type="dxa"/>
            <w:vAlign w:val="center"/>
          </w:tcPr>
          <w:p w14:paraId="6F3B5594">
            <w:pPr>
              <w:spacing w:before="75" w:line="228" w:lineRule="auto"/>
              <w:jc w:val="center"/>
              <w:rPr>
                <w:rFonts w:ascii="宋体" w:hAnsi="宋体" w:eastAsia="宋体" w:cs="宋体"/>
                <w:sz w:val="24"/>
                <w:szCs w:val="24"/>
                <w:highlight w:val="none"/>
              </w:rPr>
            </w:pPr>
            <w:r>
              <w:rPr>
                <w:rFonts w:ascii="宋体" w:hAnsi="宋体" w:eastAsia="宋体" w:cs="宋体"/>
                <w:spacing w:val="8"/>
                <w:sz w:val="24"/>
                <w:szCs w:val="24"/>
                <w:highlight w:val="none"/>
              </w:rPr>
              <w:t>项</w:t>
            </w:r>
            <w:r>
              <w:rPr>
                <w:rFonts w:ascii="宋体" w:hAnsi="宋体" w:eastAsia="宋体" w:cs="宋体"/>
                <w:spacing w:val="6"/>
                <w:sz w:val="24"/>
                <w:szCs w:val="24"/>
                <w:highlight w:val="none"/>
              </w:rPr>
              <w:t>目名称</w:t>
            </w:r>
            <w:r>
              <w:rPr>
                <w:rFonts w:hint="eastAsia" w:ascii="宋体" w:hAnsi="宋体" w:eastAsia="宋体" w:cs="宋体"/>
                <w:spacing w:val="4"/>
                <w:sz w:val="24"/>
                <w:szCs w:val="24"/>
                <w:highlight w:val="none"/>
                <w:u w:val="none" w:color="auto"/>
                <w:lang w:val="en-US" w:eastAsia="zh-CN"/>
              </w:rPr>
              <w:t>及包号</w:t>
            </w:r>
          </w:p>
        </w:tc>
        <w:tc>
          <w:tcPr>
            <w:tcW w:w="2143" w:type="dxa"/>
            <w:vAlign w:val="top"/>
          </w:tcPr>
          <w:p w14:paraId="3D5B2052">
            <w:pPr>
              <w:spacing w:line="281" w:lineRule="auto"/>
              <w:rPr>
                <w:rFonts w:ascii="Arial"/>
                <w:sz w:val="24"/>
                <w:szCs w:val="24"/>
                <w:highlight w:val="none"/>
              </w:rPr>
            </w:pPr>
          </w:p>
          <w:p w14:paraId="14D6AA9E">
            <w:pPr>
              <w:spacing w:line="282" w:lineRule="auto"/>
              <w:rPr>
                <w:rFonts w:ascii="Arial"/>
                <w:sz w:val="24"/>
                <w:szCs w:val="24"/>
                <w:highlight w:val="none"/>
              </w:rPr>
            </w:pPr>
          </w:p>
          <w:p w14:paraId="740109F8">
            <w:pPr>
              <w:spacing w:before="75" w:line="226" w:lineRule="auto"/>
              <w:ind w:left="364"/>
              <w:rPr>
                <w:rFonts w:ascii="宋体" w:hAnsi="宋体" w:eastAsia="宋体" w:cs="宋体"/>
                <w:sz w:val="24"/>
                <w:szCs w:val="24"/>
                <w:highlight w:val="none"/>
              </w:rPr>
            </w:pPr>
            <w:r>
              <w:rPr>
                <w:rFonts w:ascii="宋体" w:hAnsi="宋体" w:eastAsia="宋体" w:cs="宋体"/>
                <w:spacing w:val="5"/>
                <w:sz w:val="24"/>
                <w:szCs w:val="24"/>
                <w:highlight w:val="none"/>
              </w:rPr>
              <w:t>总报价 (元</w:t>
            </w:r>
            <w:r>
              <w:rPr>
                <w:rFonts w:ascii="宋体" w:hAnsi="宋体" w:eastAsia="宋体" w:cs="宋体"/>
                <w:spacing w:val="4"/>
                <w:sz w:val="24"/>
                <w:szCs w:val="24"/>
                <w:highlight w:val="none"/>
              </w:rPr>
              <w:t>)</w:t>
            </w:r>
          </w:p>
        </w:tc>
        <w:tc>
          <w:tcPr>
            <w:tcW w:w="1703" w:type="dxa"/>
            <w:vAlign w:val="top"/>
          </w:tcPr>
          <w:p w14:paraId="631F81CF">
            <w:pPr>
              <w:spacing w:line="281" w:lineRule="auto"/>
              <w:rPr>
                <w:rFonts w:ascii="Arial"/>
                <w:sz w:val="24"/>
                <w:szCs w:val="24"/>
                <w:highlight w:val="none"/>
              </w:rPr>
            </w:pPr>
          </w:p>
          <w:p w14:paraId="314367D8">
            <w:pPr>
              <w:spacing w:line="282" w:lineRule="auto"/>
              <w:rPr>
                <w:rFonts w:ascii="Arial"/>
                <w:sz w:val="24"/>
                <w:szCs w:val="24"/>
                <w:highlight w:val="none"/>
              </w:rPr>
            </w:pPr>
          </w:p>
          <w:p w14:paraId="0B798A97">
            <w:pPr>
              <w:spacing w:before="75" w:line="228" w:lineRule="auto"/>
              <w:ind w:left="622"/>
              <w:rPr>
                <w:rFonts w:ascii="宋体" w:hAnsi="宋体" w:eastAsia="宋体" w:cs="宋体"/>
                <w:sz w:val="24"/>
                <w:szCs w:val="24"/>
                <w:highlight w:val="none"/>
              </w:rPr>
            </w:pPr>
            <w:r>
              <w:rPr>
                <w:rFonts w:ascii="宋体" w:hAnsi="宋体" w:eastAsia="宋体" w:cs="宋体"/>
                <w:spacing w:val="4"/>
                <w:sz w:val="24"/>
                <w:szCs w:val="24"/>
                <w:highlight w:val="none"/>
              </w:rPr>
              <w:t>工</w:t>
            </w:r>
            <w:r>
              <w:rPr>
                <w:rFonts w:ascii="宋体" w:hAnsi="宋体" w:eastAsia="宋体" w:cs="宋体"/>
                <w:spacing w:val="3"/>
                <w:sz w:val="24"/>
                <w:szCs w:val="24"/>
                <w:highlight w:val="none"/>
              </w:rPr>
              <w:t>期</w:t>
            </w:r>
          </w:p>
        </w:tc>
        <w:tc>
          <w:tcPr>
            <w:tcW w:w="1792" w:type="dxa"/>
            <w:vAlign w:val="top"/>
          </w:tcPr>
          <w:p w14:paraId="782D465C">
            <w:pPr>
              <w:spacing w:line="281" w:lineRule="auto"/>
              <w:rPr>
                <w:rFonts w:ascii="Arial"/>
                <w:sz w:val="24"/>
                <w:szCs w:val="24"/>
                <w:highlight w:val="none"/>
              </w:rPr>
            </w:pPr>
          </w:p>
          <w:p w14:paraId="36F4F8AC">
            <w:pPr>
              <w:spacing w:line="282" w:lineRule="auto"/>
              <w:rPr>
                <w:rFonts w:ascii="Arial"/>
                <w:sz w:val="24"/>
                <w:szCs w:val="24"/>
                <w:highlight w:val="none"/>
              </w:rPr>
            </w:pPr>
          </w:p>
          <w:p w14:paraId="36493400">
            <w:pPr>
              <w:spacing w:before="75" w:line="227" w:lineRule="auto"/>
              <w:ind w:left="424"/>
              <w:rPr>
                <w:rFonts w:ascii="宋体" w:hAnsi="宋体" w:eastAsia="宋体" w:cs="宋体"/>
                <w:sz w:val="24"/>
                <w:szCs w:val="24"/>
                <w:highlight w:val="none"/>
              </w:rPr>
            </w:pPr>
            <w:r>
              <w:rPr>
                <w:rFonts w:ascii="宋体" w:hAnsi="宋体" w:eastAsia="宋体" w:cs="宋体"/>
                <w:spacing w:val="8"/>
                <w:sz w:val="24"/>
                <w:szCs w:val="24"/>
                <w:highlight w:val="none"/>
              </w:rPr>
              <w:t>质</w:t>
            </w:r>
            <w:r>
              <w:rPr>
                <w:rFonts w:ascii="宋体" w:hAnsi="宋体" w:eastAsia="宋体" w:cs="宋体"/>
                <w:spacing w:val="7"/>
                <w:sz w:val="24"/>
                <w:szCs w:val="24"/>
                <w:highlight w:val="none"/>
              </w:rPr>
              <w:t>量等级</w:t>
            </w:r>
          </w:p>
        </w:tc>
        <w:tc>
          <w:tcPr>
            <w:tcW w:w="1846" w:type="dxa"/>
            <w:vAlign w:val="top"/>
          </w:tcPr>
          <w:p w14:paraId="7EFB72EF">
            <w:pPr>
              <w:spacing w:line="281" w:lineRule="auto"/>
              <w:rPr>
                <w:rFonts w:ascii="Arial"/>
                <w:sz w:val="24"/>
                <w:szCs w:val="24"/>
                <w:highlight w:val="none"/>
              </w:rPr>
            </w:pPr>
          </w:p>
          <w:p w14:paraId="508FDA4E">
            <w:pPr>
              <w:spacing w:line="282" w:lineRule="auto"/>
              <w:rPr>
                <w:rFonts w:ascii="Arial"/>
                <w:sz w:val="24"/>
                <w:szCs w:val="24"/>
                <w:highlight w:val="none"/>
              </w:rPr>
            </w:pPr>
          </w:p>
          <w:p w14:paraId="5C58A860">
            <w:pPr>
              <w:spacing w:before="75" w:line="228" w:lineRule="auto"/>
              <w:ind w:left="455"/>
              <w:rPr>
                <w:rFonts w:ascii="宋体" w:hAnsi="宋体" w:eastAsia="宋体" w:cs="宋体"/>
                <w:sz w:val="24"/>
                <w:szCs w:val="24"/>
                <w:highlight w:val="none"/>
              </w:rPr>
            </w:pPr>
            <w:r>
              <w:rPr>
                <w:rFonts w:ascii="宋体" w:hAnsi="宋体" w:eastAsia="宋体" w:cs="宋体"/>
                <w:spacing w:val="8"/>
                <w:sz w:val="24"/>
                <w:szCs w:val="24"/>
                <w:highlight w:val="none"/>
              </w:rPr>
              <w:t>项</w:t>
            </w:r>
            <w:r>
              <w:rPr>
                <w:rFonts w:ascii="宋体" w:hAnsi="宋体" w:eastAsia="宋体" w:cs="宋体"/>
                <w:spacing w:val="6"/>
                <w:sz w:val="24"/>
                <w:szCs w:val="24"/>
                <w:highlight w:val="none"/>
              </w:rPr>
              <w:t>目经理</w:t>
            </w:r>
          </w:p>
        </w:tc>
      </w:tr>
      <w:tr w14:paraId="7446C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2494" w:type="dxa"/>
            <w:vAlign w:val="top"/>
          </w:tcPr>
          <w:p w14:paraId="3B4CB7F9">
            <w:pPr>
              <w:rPr>
                <w:rFonts w:ascii="Arial"/>
                <w:sz w:val="24"/>
                <w:szCs w:val="24"/>
                <w:highlight w:val="none"/>
              </w:rPr>
            </w:pPr>
          </w:p>
        </w:tc>
        <w:tc>
          <w:tcPr>
            <w:tcW w:w="2143" w:type="dxa"/>
            <w:vAlign w:val="top"/>
          </w:tcPr>
          <w:p w14:paraId="448FFCAA">
            <w:pPr>
              <w:rPr>
                <w:rFonts w:ascii="Arial"/>
                <w:sz w:val="24"/>
                <w:szCs w:val="24"/>
                <w:highlight w:val="none"/>
              </w:rPr>
            </w:pPr>
          </w:p>
        </w:tc>
        <w:tc>
          <w:tcPr>
            <w:tcW w:w="1703" w:type="dxa"/>
            <w:vAlign w:val="top"/>
          </w:tcPr>
          <w:p w14:paraId="6EDFF1F6">
            <w:pPr>
              <w:rPr>
                <w:rFonts w:ascii="Arial"/>
                <w:sz w:val="24"/>
                <w:szCs w:val="24"/>
                <w:highlight w:val="none"/>
              </w:rPr>
            </w:pPr>
          </w:p>
        </w:tc>
        <w:tc>
          <w:tcPr>
            <w:tcW w:w="1792" w:type="dxa"/>
            <w:vAlign w:val="top"/>
          </w:tcPr>
          <w:p w14:paraId="25EFD2B4">
            <w:pPr>
              <w:rPr>
                <w:rFonts w:ascii="Arial"/>
                <w:sz w:val="24"/>
                <w:szCs w:val="24"/>
                <w:highlight w:val="none"/>
              </w:rPr>
            </w:pPr>
          </w:p>
        </w:tc>
        <w:tc>
          <w:tcPr>
            <w:tcW w:w="1846" w:type="dxa"/>
            <w:vAlign w:val="top"/>
          </w:tcPr>
          <w:p w14:paraId="6009CD9A">
            <w:pPr>
              <w:rPr>
                <w:rFonts w:ascii="Arial"/>
                <w:sz w:val="24"/>
                <w:szCs w:val="24"/>
                <w:highlight w:val="none"/>
              </w:rPr>
            </w:pPr>
          </w:p>
        </w:tc>
      </w:tr>
      <w:tr w14:paraId="1EE84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2494" w:type="dxa"/>
            <w:vAlign w:val="top"/>
          </w:tcPr>
          <w:p w14:paraId="69403D8D">
            <w:pPr>
              <w:spacing w:line="250" w:lineRule="auto"/>
              <w:rPr>
                <w:rFonts w:ascii="Arial"/>
                <w:sz w:val="24"/>
                <w:szCs w:val="24"/>
                <w:highlight w:val="none"/>
              </w:rPr>
            </w:pPr>
          </w:p>
          <w:p w14:paraId="0729620B">
            <w:pPr>
              <w:spacing w:line="250" w:lineRule="auto"/>
              <w:rPr>
                <w:rFonts w:ascii="Arial"/>
                <w:sz w:val="24"/>
                <w:szCs w:val="24"/>
                <w:highlight w:val="none"/>
              </w:rPr>
            </w:pPr>
          </w:p>
          <w:p w14:paraId="3536DA00">
            <w:pPr>
              <w:spacing w:line="250" w:lineRule="auto"/>
              <w:rPr>
                <w:rFonts w:ascii="Arial"/>
                <w:sz w:val="24"/>
                <w:szCs w:val="24"/>
                <w:highlight w:val="none"/>
              </w:rPr>
            </w:pPr>
          </w:p>
          <w:p w14:paraId="50266A71">
            <w:pPr>
              <w:spacing w:before="75" w:line="226" w:lineRule="auto"/>
              <w:ind w:left="420"/>
              <w:rPr>
                <w:rFonts w:ascii="宋体" w:hAnsi="宋体" w:eastAsia="宋体" w:cs="宋体"/>
                <w:sz w:val="24"/>
                <w:szCs w:val="24"/>
                <w:highlight w:val="none"/>
              </w:rPr>
            </w:pPr>
            <w:r>
              <w:rPr>
                <w:rFonts w:ascii="宋体" w:hAnsi="宋体" w:eastAsia="宋体" w:cs="宋体"/>
                <w:spacing w:val="9"/>
                <w:sz w:val="24"/>
                <w:szCs w:val="24"/>
                <w:highlight w:val="none"/>
              </w:rPr>
              <w:t>总</w:t>
            </w:r>
            <w:r>
              <w:rPr>
                <w:rFonts w:ascii="宋体" w:hAnsi="宋体" w:eastAsia="宋体" w:cs="宋体"/>
                <w:spacing w:val="5"/>
                <w:sz w:val="24"/>
                <w:szCs w:val="24"/>
                <w:highlight w:val="none"/>
              </w:rPr>
              <w:t>报价 (大写)</w:t>
            </w:r>
          </w:p>
        </w:tc>
        <w:tc>
          <w:tcPr>
            <w:tcW w:w="7484" w:type="dxa"/>
            <w:gridSpan w:val="4"/>
            <w:vAlign w:val="top"/>
          </w:tcPr>
          <w:p w14:paraId="339F3EF3">
            <w:pPr>
              <w:rPr>
                <w:rFonts w:ascii="Arial"/>
                <w:sz w:val="24"/>
                <w:szCs w:val="24"/>
                <w:highlight w:val="none"/>
              </w:rPr>
            </w:pPr>
          </w:p>
        </w:tc>
      </w:tr>
    </w:tbl>
    <w:p w14:paraId="1F925AA5">
      <w:pPr>
        <w:spacing w:line="297" w:lineRule="auto"/>
        <w:rPr>
          <w:rFonts w:ascii="Arial"/>
          <w:sz w:val="24"/>
          <w:szCs w:val="24"/>
          <w:highlight w:val="none"/>
        </w:rPr>
      </w:pPr>
    </w:p>
    <w:p w14:paraId="70D12C3C">
      <w:pPr>
        <w:spacing w:line="297" w:lineRule="auto"/>
        <w:rPr>
          <w:rFonts w:ascii="Arial"/>
          <w:sz w:val="24"/>
          <w:szCs w:val="24"/>
          <w:highlight w:val="none"/>
        </w:rPr>
      </w:pPr>
    </w:p>
    <w:p w14:paraId="704E54E7">
      <w:pPr>
        <w:spacing w:line="297" w:lineRule="auto"/>
        <w:rPr>
          <w:rFonts w:ascii="Arial"/>
          <w:sz w:val="24"/>
          <w:szCs w:val="24"/>
          <w:highlight w:val="none"/>
        </w:rPr>
      </w:pPr>
    </w:p>
    <w:p w14:paraId="12EE3042">
      <w:pPr>
        <w:spacing w:before="75" w:line="227" w:lineRule="auto"/>
        <w:ind w:left="423"/>
        <w:rPr>
          <w:rFonts w:ascii="宋体" w:hAnsi="宋体" w:eastAsia="宋体" w:cs="宋体"/>
          <w:sz w:val="24"/>
          <w:szCs w:val="24"/>
          <w:highlight w:val="none"/>
        </w:rPr>
      </w:pPr>
      <w:r>
        <w:rPr>
          <w:rFonts w:hint="eastAsia" w:ascii="宋体" w:hAnsi="宋体" w:eastAsia="宋体" w:cs="宋体"/>
          <w:spacing w:val="-9"/>
          <w:sz w:val="24"/>
          <w:szCs w:val="24"/>
          <w:highlight w:val="none"/>
          <w:lang w:eastAsia="zh-CN"/>
        </w:rPr>
        <w:t>供应商</w:t>
      </w:r>
      <w:r>
        <w:rPr>
          <w:rFonts w:ascii="宋体" w:hAnsi="宋体" w:eastAsia="宋体" w:cs="宋体"/>
          <w:spacing w:val="-5"/>
          <w:sz w:val="24"/>
          <w:szCs w:val="24"/>
          <w:highlight w:val="none"/>
        </w:rPr>
        <w:t>：  (盖章)</w:t>
      </w:r>
      <w:r>
        <w:rPr>
          <w:rFonts w:ascii="宋体" w:hAnsi="宋体" w:eastAsia="宋体" w:cs="宋体"/>
          <w:sz w:val="24"/>
          <w:szCs w:val="24"/>
          <w:highlight w:val="none"/>
          <w:u w:val="single" w:color="auto"/>
        </w:rPr>
        <w:t xml:space="preserve">                              </w:t>
      </w:r>
    </w:p>
    <w:p w14:paraId="72962A10">
      <w:pPr>
        <w:spacing w:line="287" w:lineRule="auto"/>
        <w:rPr>
          <w:rFonts w:ascii="Arial"/>
          <w:sz w:val="24"/>
          <w:szCs w:val="24"/>
          <w:highlight w:val="none"/>
        </w:rPr>
      </w:pPr>
    </w:p>
    <w:p w14:paraId="2AD5E5B7">
      <w:pPr>
        <w:spacing w:line="288" w:lineRule="auto"/>
        <w:rPr>
          <w:rFonts w:ascii="Arial"/>
          <w:sz w:val="24"/>
          <w:szCs w:val="24"/>
          <w:highlight w:val="none"/>
        </w:rPr>
      </w:pPr>
    </w:p>
    <w:p w14:paraId="212A1110">
      <w:pPr>
        <w:spacing w:before="75" w:line="227" w:lineRule="auto"/>
        <w:ind w:left="421"/>
        <w:rPr>
          <w:rFonts w:ascii="宋体" w:hAnsi="宋体" w:eastAsia="宋体" w:cs="宋体"/>
          <w:sz w:val="24"/>
          <w:szCs w:val="24"/>
          <w:highlight w:val="none"/>
        </w:rPr>
      </w:pPr>
      <w:r>
        <w:rPr>
          <w:rFonts w:ascii="宋体" w:hAnsi="宋体" w:eastAsia="宋体" w:cs="宋体"/>
          <w:spacing w:val="15"/>
          <w:sz w:val="24"/>
          <w:szCs w:val="24"/>
          <w:highlight w:val="none"/>
        </w:rPr>
        <w:t>法</w:t>
      </w:r>
      <w:r>
        <w:rPr>
          <w:rFonts w:ascii="宋体" w:hAnsi="宋体" w:eastAsia="宋体" w:cs="宋体"/>
          <w:spacing w:val="8"/>
          <w:sz w:val="24"/>
          <w:szCs w:val="24"/>
          <w:highlight w:val="none"/>
        </w:rPr>
        <w:t>定代表人或授权代理人签字：</w:t>
      </w:r>
      <w:r>
        <w:rPr>
          <w:rFonts w:ascii="宋体" w:hAnsi="宋体" w:eastAsia="宋体" w:cs="宋体"/>
          <w:sz w:val="24"/>
          <w:szCs w:val="24"/>
          <w:highlight w:val="none"/>
          <w:u w:val="single" w:color="auto"/>
        </w:rPr>
        <w:t xml:space="preserve">                </w:t>
      </w:r>
    </w:p>
    <w:p w14:paraId="41F01C5B">
      <w:pPr>
        <w:spacing w:line="287" w:lineRule="auto"/>
        <w:rPr>
          <w:rFonts w:ascii="Arial"/>
          <w:sz w:val="24"/>
          <w:szCs w:val="24"/>
          <w:highlight w:val="none"/>
        </w:rPr>
      </w:pPr>
    </w:p>
    <w:p w14:paraId="58C092F7">
      <w:pPr>
        <w:spacing w:line="287" w:lineRule="auto"/>
        <w:rPr>
          <w:rFonts w:ascii="Arial"/>
          <w:sz w:val="24"/>
          <w:szCs w:val="24"/>
          <w:highlight w:val="none"/>
        </w:rPr>
      </w:pPr>
    </w:p>
    <w:p w14:paraId="00534A7F">
      <w:pPr>
        <w:spacing w:before="76" w:line="227" w:lineRule="auto"/>
        <w:ind w:left="5423"/>
        <w:rPr>
          <w:rFonts w:ascii="宋体" w:hAnsi="宋体" w:eastAsia="宋体" w:cs="宋体"/>
          <w:sz w:val="23"/>
          <w:szCs w:val="23"/>
          <w:highlight w:val="none"/>
        </w:rPr>
      </w:pPr>
      <w:r>
        <w:rPr>
          <w:rFonts w:ascii="宋体" w:hAnsi="宋体" w:eastAsia="宋体" w:cs="宋体"/>
          <w:spacing w:val="-12"/>
          <w:sz w:val="24"/>
          <w:szCs w:val="24"/>
          <w:highlight w:val="none"/>
        </w:rPr>
        <w:t>日</w:t>
      </w:r>
      <w:r>
        <w:rPr>
          <w:rFonts w:ascii="宋体" w:hAnsi="宋体" w:eastAsia="宋体" w:cs="宋体"/>
          <w:spacing w:val="-7"/>
          <w:sz w:val="24"/>
          <w:szCs w:val="24"/>
          <w:highlight w:val="none"/>
        </w:rPr>
        <w:t>期：</w:t>
      </w:r>
      <w:r>
        <w:rPr>
          <w:rFonts w:ascii="宋体" w:hAnsi="宋体" w:eastAsia="宋体" w:cs="宋体"/>
          <w:spacing w:val="-7"/>
          <w:sz w:val="24"/>
          <w:szCs w:val="24"/>
          <w:highlight w:val="none"/>
          <w:u w:val="single" w:color="auto"/>
        </w:rPr>
        <w:t xml:space="preserve">        </w:t>
      </w:r>
      <w:r>
        <w:rPr>
          <w:rFonts w:ascii="宋体" w:hAnsi="宋体" w:eastAsia="宋体" w:cs="宋体"/>
          <w:spacing w:val="-7"/>
          <w:sz w:val="24"/>
          <w:szCs w:val="24"/>
          <w:highlight w:val="none"/>
        </w:rPr>
        <w:t>年</w:t>
      </w:r>
      <w:r>
        <w:rPr>
          <w:rFonts w:ascii="宋体" w:hAnsi="宋体" w:eastAsia="宋体" w:cs="宋体"/>
          <w:spacing w:val="-7"/>
          <w:sz w:val="24"/>
          <w:szCs w:val="24"/>
          <w:highlight w:val="none"/>
          <w:u w:val="single" w:color="auto"/>
        </w:rPr>
        <w:t xml:space="preserve">      </w:t>
      </w:r>
      <w:r>
        <w:rPr>
          <w:rFonts w:ascii="宋体" w:hAnsi="宋体" w:eastAsia="宋体" w:cs="宋体"/>
          <w:spacing w:val="-7"/>
          <w:sz w:val="24"/>
          <w:szCs w:val="24"/>
          <w:highlight w:val="none"/>
        </w:rPr>
        <w:t xml:space="preserve"> 月</w:t>
      </w:r>
      <w:r>
        <w:rPr>
          <w:rFonts w:ascii="宋体" w:hAnsi="宋体" w:eastAsia="宋体" w:cs="宋体"/>
          <w:spacing w:val="-7"/>
          <w:sz w:val="24"/>
          <w:szCs w:val="24"/>
          <w:highlight w:val="none"/>
          <w:u w:val="single" w:color="auto"/>
        </w:rPr>
        <w:t xml:space="preserve">      </w:t>
      </w:r>
      <w:r>
        <w:rPr>
          <w:rFonts w:ascii="宋体" w:hAnsi="宋体" w:eastAsia="宋体" w:cs="宋体"/>
          <w:spacing w:val="-7"/>
          <w:sz w:val="24"/>
          <w:szCs w:val="24"/>
          <w:highlight w:val="none"/>
        </w:rPr>
        <w:t xml:space="preserve"> 日</w:t>
      </w:r>
    </w:p>
    <w:p w14:paraId="4C89F8A4">
      <w:pPr>
        <w:rPr>
          <w:highlight w:val="none"/>
        </w:rPr>
        <w:sectPr>
          <w:footerReference r:id="rId12" w:type="default"/>
          <w:pgSz w:w="11906" w:h="16839"/>
          <w:pgMar w:top="1440" w:right="1080" w:bottom="1440" w:left="1080" w:header="964" w:footer="964" w:gutter="0"/>
          <w:pgNumType w:fmt="decimal"/>
          <w:cols w:space="720" w:num="1"/>
        </w:sectPr>
      </w:pPr>
    </w:p>
    <w:p w14:paraId="671985AA">
      <w:pPr>
        <w:spacing w:before="167" w:line="228" w:lineRule="auto"/>
        <w:ind w:left="3248"/>
        <w:rPr>
          <w:rFonts w:ascii="宋体" w:hAnsi="宋体" w:eastAsia="宋体" w:cs="宋体"/>
          <w:sz w:val="31"/>
          <w:szCs w:val="31"/>
          <w:highlight w:val="none"/>
        </w:rPr>
      </w:pPr>
      <w:r>
        <w:rPr>
          <w:rFonts w:ascii="宋体" w:hAnsi="宋体" w:eastAsia="宋体" w:cs="宋体"/>
          <w:spacing w:val="7"/>
          <w:sz w:val="31"/>
          <w:szCs w:val="31"/>
          <w:highlight w:val="none"/>
          <w14:textOutline w14:w="5793" w14:cap="sq" w14:cmpd="sng">
            <w14:solidFill>
              <w14:srgbClr w14:val="000000"/>
            </w14:solidFill>
            <w14:prstDash w14:val="solid"/>
            <w14:bevel/>
          </w14:textOutline>
        </w:rPr>
        <w:t>四、已标价工程量清</w:t>
      </w:r>
      <w:r>
        <w:rPr>
          <w:rFonts w:ascii="宋体" w:hAnsi="宋体" w:eastAsia="宋体" w:cs="宋体"/>
          <w:spacing w:val="5"/>
          <w:sz w:val="31"/>
          <w:szCs w:val="31"/>
          <w:highlight w:val="none"/>
          <w14:textOutline w14:w="5793" w14:cap="sq" w14:cmpd="sng">
            <w14:solidFill>
              <w14:srgbClr w14:val="000000"/>
            </w14:solidFill>
            <w14:prstDash w14:val="solid"/>
            <w14:bevel/>
          </w14:textOutline>
        </w:rPr>
        <w:t>单</w:t>
      </w:r>
    </w:p>
    <w:p w14:paraId="1DC8B7C9">
      <w:pPr>
        <w:spacing w:line="246" w:lineRule="auto"/>
        <w:rPr>
          <w:rFonts w:ascii="Arial"/>
          <w:sz w:val="21"/>
          <w:highlight w:val="none"/>
        </w:rPr>
      </w:pPr>
    </w:p>
    <w:p w14:paraId="52A11FDB">
      <w:pPr>
        <w:spacing w:line="247" w:lineRule="auto"/>
        <w:rPr>
          <w:rFonts w:ascii="Arial"/>
          <w:sz w:val="21"/>
          <w:highlight w:val="none"/>
        </w:rPr>
      </w:pPr>
    </w:p>
    <w:p w14:paraId="50C2FD4F">
      <w:pPr>
        <w:spacing w:line="247" w:lineRule="auto"/>
        <w:rPr>
          <w:rFonts w:ascii="Arial"/>
          <w:sz w:val="21"/>
          <w:highlight w:val="none"/>
        </w:rPr>
      </w:pPr>
    </w:p>
    <w:p w14:paraId="0E4D574A">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63C3242F">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1067CE4">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1BCAB87B">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A63534E">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B02296B">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35AA4B1A">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2EAD3300">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4ABD55B5">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393435F">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0C517E76">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4C99D787">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4D126614">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57902BD">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7416A05">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7454AD8">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BDC927D">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278FC9E4">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75A5E224">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2BEB91EA">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2CF4545F">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3D5DCE6C">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480AA219">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17740700">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4CBA2031">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5D22F39A">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2627D9DE">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3D3209E9">
      <w:pPr>
        <w:spacing w:before="63" w:line="224" w:lineRule="auto"/>
        <w:ind w:left="2081"/>
        <w:rPr>
          <w:rFonts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4406DAB7">
      <w:pPr>
        <w:spacing w:before="63" w:line="224" w:lineRule="auto"/>
        <w:jc w:val="center"/>
        <w:rPr>
          <w:rFonts w:ascii="宋体" w:hAnsi="宋体" w:eastAsia="宋体" w:cs="宋体"/>
          <w:sz w:val="31"/>
          <w:szCs w:val="31"/>
          <w:highlight w:val="none"/>
        </w:rPr>
      </w:pPr>
      <w:r>
        <w:rPr>
          <w:rFonts w:ascii="宋体" w:hAnsi="宋体" w:eastAsia="宋体" w:cs="宋体"/>
          <w:spacing w:val="10"/>
          <w:sz w:val="31"/>
          <w:szCs w:val="31"/>
          <w:highlight w:val="none"/>
          <w14:textOutline w14:w="5793" w14:cap="sq" w14:cmpd="sng">
            <w14:solidFill>
              <w14:srgbClr w14:val="000000"/>
            </w14:solidFill>
            <w14:prstDash w14:val="solid"/>
            <w14:bevel/>
          </w14:textOutline>
        </w:rPr>
        <w:t>五</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、资格证明文件</w:t>
      </w:r>
    </w:p>
    <w:p w14:paraId="0908079A">
      <w:pPr>
        <w:spacing w:line="443" w:lineRule="auto"/>
        <w:rPr>
          <w:rFonts w:ascii="Arial"/>
          <w:sz w:val="21"/>
          <w:highlight w:val="none"/>
        </w:rPr>
      </w:pPr>
    </w:p>
    <w:p w14:paraId="3CD12CA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w:t>
      </w:r>
    </w:p>
    <w:p w14:paraId="01CC240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yellow"/>
          <w:lang w:val="en-US" w:eastAsia="zh-CN"/>
        </w:rPr>
      </w:pPr>
      <w:r>
        <w:rPr>
          <w:rFonts w:hint="eastAsia" w:ascii="宋体" w:hAnsi="宋体" w:eastAsia="宋体" w:cs="宋体"/>
          <w:spacing w:val="12"/>
          <w:sz w:val="24"/>
          <w:szCs w:val="24"/>
          <w:highlight w:val="none"/>
          <w:lang w:val="en-US" w:eastAsia="zh-CN"/>
        </w:rPr>
        <w:t>2、</w:t>
      </w:r>
      <w:r>
        <w:rPr>
          <w:rFonts w:hint="eastAsia" w:ascii="宋体" w:hAnsi="宋体" w:eastAsia="宋体" w:cs="宋体"/>
          <w:spacing w:val="12"/>
          <w:sz w:val="24"/>
          <w:szCs w:val="24"/>
          <w:highlight w:val="yellow"/>
          <w:lang w:eastAsia="zh-CN"/>
        </w:rPr>
        <w:t>供应商须具备建设行政主管部门核发的消防设施工程专业承包二级(含二级)及以上资质或建筑工程施工总承包三级(含三级)及以上资质，及有效的安全生产许可证；拟派项目经理须具备机电工程或建筑工程专业二级及以上注册建造师执业资格和有效的安全生产考核合格证书，且未担任其他在建工程的项目经理；</w:t>
      </w:r>
    </w:p>
    <w:p w14:paraId="0383394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3、财务状况报告：提供2023年或2024年度会计师事务出具的财务审计报告 (包括资产负债表、利润表、现金流量表及会计报表附注，成立时间至开标时间不足一年的可提供成立后任意时段的资产负债表) 或开标前六个月内其基本账户银行出具的资信证明 (附开户许可证)；</w:t>
      </w:r>
    </w:p>
    <w:p w14:paraId="3E340858">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4、缴纳税收：提供开标前六个月内任意一个月已缴纳完税凭证或税务机关开具的完税证明 (任意税种) ，依法免税的应提供相关文件证明；</w:t>
      </w:r>
    </w:p>
    <w:p w14:paraId="14FF11C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5、社会保障资金缴纳证明：提供开标前六个月内任意一个月已缴纳的社会保障资金缴存单据或社保机构开具的社会保险参保缴费情况证明 (依法不需要缴纳社会保障资金的投标人应提供相关证明) ；</w:t>
      </w:r>
    </w:p>
    <w:p w14:paraId="244C4B1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6、参加政府采购活动前三年内，在经营活动中没有重大违法记录（提供参加政府采购活动前3年内在经营活动中没有重大违法记录的书面声明）；</w:t>
      </w:r>
    </w:p>
    <w:p w14:paraId="4335049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7、供应商应授权合法的人员参加磋商全过程，其中法定代表人直接参加磋商的，须出具法人身份证，并与营业执照上信息一致。法定代表人授权代表参加磋商的，须出具法定代表人授权书及授权代表身份证；</w:t>
      </w:r>
    </w:p>
    <w:p w14:paraId="7851394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8、具备履行合同所必需的设备和专业技术能力的证明材料（提供具备履行合同所必需的设备和专业技术能力的承诺）；</w:t>
      </w:r>
      <w:r>
        <w:rPr>
          <w:rFonts w:hint="eastAsia" w:ascii="宋体" w:hAnsi="宋体" w:eastAsia="宋体" w:cs="宋体"/>
          <w:spacing w:val="12"/>
          <w:sz w:val="24"/>
          <w:szCs w:val="24"/>
          <w:highlight w:val="none"/>
          <w:lang w:val="en-US" w:eastAsia="zh-CN"/>
        </w:rPr>
        <w:tab/>
      </w:r>
    </w:p>
    <w:p w14:paraId="2B5DC56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zh-TW" w:eastAsia="zh-TW"/>
        </w:rPr>
      </w:pPr>
      <w:r>
        <w:rPr>
          <w:rFonts w:hint="eastAsia" w:ascii="宋体" w:hAnsi="宋体" w:eastAsia="宋体" w:cs="宋体"/>
          <w:spacing w:val="12"/>
          <w:sz w:val="24"/>
          <w:szCs w:val="24"/>
          <w:highlight w:val="none"/>
          <w:lang w:val="en-US" w:eastAsia="zh-CN"/>
        </w:rPr>
        <w:t>9</w:t>
      </w:r>
      <w:r>
        <w:rPr>
          <w:rFonts w:hint="eastAsia" w:ascii="宋体" w:hAnsi="宋体" w:eastAsia="宋体" w:cs="宋体"/>
          <w:spacing w:val="12"/>
          <w:sz w:val="24"/>
          <w:szCs w:val="24"/>
          <w:highlight w:val="none"/>
          <w:lang w:val="zh-TW" w:eastAsia="zh-CN"/>
        </w:rPr>
        <w:t>、</w:t>
      </w:r>
      <w:r>
        <w:rPr>
          <w:rFonts w:hint="eastAsia" w:ascii="宋体" w:hAnsi="宋体" w:eastAsia="宋体" w:cs="宋体"/>
          <w:spacing w:val="12"/>
          <w:sz w:val="24"/>
          <w:szCs w:val="24"/>
          <w:highlight w:val="none"/>
          <w:lang w:val="zh-TW" w:eastAsia="zh-TW"/>
        </w:rPr>
        <w:t>供应商不得为“信用中国”网站（</w:t>
      </w:r>
      <w:r>
        <w:rPr>
          <w:rFonts w:hint="eastAsia" w:ascii="宋体" w:hAnsi="宋体" w:eastAsia="宋体" w:cs="宋体"/>
          <w:spacing w:val="12"/>
          <w:sz w:val="24"/>
          <w:szCs w:val="24"/>
          <w:highlight w:val="none"/>
          <w:lang w:val="en-US" w:eastAsia="en-US"/>
        </w:rPr>
        <w:t>www. creditchina. gov. cn ）</w:t>
      </w:r>
      <w:r>
        <w:rPr>
          <w:rFonts w:hint="eastAsia" w:ascii="宋体" w:hAnsi="宋体" w:eastAsia="宋体" w:cs="宋体"/>
          <w:spacing w:val="12"/>
          <w:sz w:val="24"/>
          <w:szCs w:val="24"/>
          <w:highlight w:val="none"/>
          <w:lang w:val="zh-TW" w:eastAsia="zh-TW"/>
        </w:rPr>
        <w:t>中列入失信被执行人和重大税收违法案件当事人名单的单位，不得为中国政府采购网</w:t>
      </w:r>
      <w:r>
        <w:rPr>
          <w:rFonts w:hint="eastAsia" w:ascii="宋体" w:hAnsi="宋体" w:eastAsia="宋体" w:cs="宋体"/>
          <w:spacing w:val="12"/>
          <w:sz w:val="24"/>
          <w:szCs w:val="24"/>
          <w:highlight w:val="none"/>
          <w:lang w:val="en-US" w:eastAsia="en-US"/>
        </w:rPr>
        <w:t xml:space="preserve">（www.ccgp.gov.cn </w:t>
      </w:r>
      <w:r>
        <w:rPr>
          <w:rFonts w:hint="eastAsia" w:ascii="宋体" w:hAnsi="宋体" w:eastAsia="宋体" w:cs="宋体"/>
          <w:spacing w:val="12"/>
          <w:sz w:val="24"/>
          <w:szCs w:val="24"/>
          <w:highlight w:val="none"/>
          <w:lang w:val="zh-TW" w:eastAsia="zh-TW"/>
        </w:rPr>
        <w:t>）政府采购严重违法失信行为记录名单中被财政部门禁止参加政府采购活动的单位。</w:t>
      </w:r>
    </w:p>
    <w:p w14:paraId="2588CE2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9</w:t>
      </w:r>
      <w:r>
        <w:rPr>
          <w:rFonts w:hint="eastAsia" w:ascii="宋体" w:hAnsi="宋体" w:eastAsia="宋体" w:cs="宋体"/>
          <w:spacing w:val="12"/>
          <w:sz w:val="24"/>
          <w:szCs w:val="24"/>
          <w:highlight w:val="none"/>
          <w:lang w:val="zh-TW" w:eastAsia="zh-CN"/>
        </w:rPr>
        <w:t>、</w:t>
      </w:r>
      <w:r>
        <w:rPr>
          <w:rFonts w:hint="eastAsia" w:ascii="宋体" w:hAnsi="宋体" w:eastAsia="宋体" w:cs="宋体"/>
          <w:spacing w:val="12"/>
          <w:sz w:val="24"/>
          <w:szCs w:val="24"/>
          <w:highlight w:val="none"/>
          <w:lang w:val="en-US" w:eastAsia="zh-CN"/>
        </w:rPr>
        <w:t>本项目为专门面向小微企业采购项目，投标供应商应为中型、小型、微型企业或监狱企业或残疾人福利性单位。投标供应商为中小微企业的，提供《中小企业声明函》；供应商为监狱企业的，应提供监狱企业的证明文件；供应商为残疾人福利性单位的，应提供《残疾人福利性单位声明函》（监狱企业或残疾人福利性单位视同小型、微型企业）。</w:t>
      </w:r>
    </w:p>
    <w:p w14:paraId="6A8B4E3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注：供应商未按磋商采购文件要求附相关资质证件的，按废标处理。</w:t>
      </w:r>
    </w:p>
    <w:p w14:paraId="1B474E4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28" w:firstLineChars="200"/>
        <w:textAlignment w:val="baseline"/>
        <w:rPr>
          <w:rFonts w:hint="eastAsia" w:ascii="宋体" w:hAnsi="宋体" w:eastAsia="宋体" w:cs="宋体"/>
          <w:spacing w:val="12"/>
          <w:sz w:val="24"/>
          <w:szCs w:val="24"/>
          <w:highlight w:val="none"/>
          <w:lang w:val="en-US" w:eastAsia="zh-CN"/>
        </w:rPr>
        <w:sectPr>
          <w:footerReference r:id="rId13" w:type="default"/>
          <w:pgSz w:w="11906" w:h="16839"/>
          <w:pgMar w:top="1440" w:right="1080" w:bottom="1440" w:left="1080" w:header="964" w:footer="964" w:gutter="0"/>
          <w:pgNumType w:fmt="decimal"/>
          <w:cols w:space="720" w:num="1"/>
        </w:sectPr>
      </w:pPr>
    </w:p>
    <w:p w14:paraId="1DE1F431">
      <w:pPr>
        <w:spacing w:before="63" w:line="229" w:lineRule="auto"/>
        <w:ind w:left="3174"/>
        <w:rPr>
          <w:rFonts w:ascii="宋体" w:hAnsi="宋体" w:eastAsia="宋体" w:cs="宋体"/>
          <w:sz w:val="31"/>
          <w:szCs w:val="31"/>
          <w:highlight w:val="none"/>
        </w:rPr>
      </w:pPr>
      <w:r>
        <w:rPr>
          <w:rFonts w:ascii="宋体" w:hAnsi="宋体" w:eastAsia="宋体" w:cs="宋体"/>
          <w:spacing w:val="12"/>
          <w:sz w:val="31"/>
          <w:szCs w:val="31"/>
          <w:highlight w:val="none"/>
          <w14:textOutline w14:w="5793" w14:cap="sq" w14:cmpd="sng">
            <w14:solidFill>
              <w14:srgbClr w14:val="000000"/>
            </w14:solidFill>
            <w14:prstDash w14:val="solid"/>
            <w14:bevel/>
          </w14:textOutline>
        </w:rPr>
        <w:t>六</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、商务响应偏离表</w:t>
      </w:r>
    </w:p>
    <w:p w14:paraId="62223233">
      <w:pPr>
        <w:rPr>
          <w:highlight w:val="none"/>
        </w:rPr>
      </w:pPr>
    </w:p>
    <w:p w14:paraId="1763B8E4">
      <w:pPr>
        <w:rPr>
          <w:highlight w:val="none"/>
        </w:rPr>
      </w:pPr>
    </w:p>
    <w:p w14:paraId="2695C835">
      <w:pPr>
        <w:spacing w:line="71" w:lineRule="exact"/>
        <w:rPr>
          <w:highlight w:val="none"/>
        </w:rPr>
      </w:pPr>
    </w:p>
    <w:tbl>
      <w:tblPr>
        <w:tblStyle w:val="30"/>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3012"/>
        <w:gridCol w:w="3242"/>
        <w:gridCol w:w="2347"/>
      </w:tblGrid>
      <w:tr w14:paraId="3CB90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83" w:type="dxa"/>
            <w:vAlign w:val="top"/>
          </w:tcPr>
          <w:p w14:paraId="386F0B17">
            <w:pPr>
              <w:spacing w:before="236" w:line="229" w:lineRule="auto"/>
              <w:ind w:left="206"/>
              <w:rPr>
                <w:rFonts w:ascii="宋体" w:hAnsi="宋体" w:eastAsia="宋体" w:cs="宋体"/>
                <w:sz w:val="24"/>
                <w:szCs w:val="24"/>
                <w:highlight w:val="none"/>
              </w:rPr>
            </w:pPr>
            <w:r>
              <w:rPr>
                <w:rFonts w:ascii="宋体" w:hAnsi="宋体" w:eastAsia="宋体" w:cs="宋体"/>
                <w:spacing w:val="6"/>
                <w:sz w:val="24"/>
                <w:szCs w:val="24"/>
                <w:highlight w:val="none"/>
              </w:rPr>
              <w:t>序</w:t>
            </w:r>
            <w:r>
              <w:rPr>
                <w:rFonts w:ascii="宋体" w:hAnsi="宋体" w:eastAsia="宋体" w:cs="宋体"/>
                <w:spacing w:val="5"/>
                <w:sz w:val="24"/>
                <w:szCs w:val="24"/>
                <w:highlight w:val="none"/>
              </w:rPr>
              <w:t>号</w:t>
            </w:r>
          </w:p>
        </w:tc>
        <w:tc>
          <w:tcPr>
            <w:tcW w:w="3012" w:type="dxa"/>
            <w:vAlign w:val="top"/>
          </w:tcPr>
          <w:p w14:paraId="5C588ED5">
            <w:pPr>
              <w:spacing w:before="237" w:line="227" w:lineRule="auto"/>
              <w:ind w:left="790"/>
              <w:rPr>
                <w:rFonts w:ascii="宋体" w:hAnsi="宋体" w:eastAsia="宋体" w:cs="宋体"/>
                <w:sz w:val="24"/>
                <w:szCs w:val="24"/>
                <w:highlight w:val="none"/>
              </w:rPr>
            </w:pPr>
            <w:r>
              <w:rPr>
                <w:rFonts w:ascii="宋体" w:hAnsi="宋体" w:eastAsia="宋体" w:cs="宋体"/>
                <w:spacing w:val="11"/>
                <w:sz w:val="24"/>
                <w:szCs w:val="24"/>
                <w:highlight w:val="none"/>
              </w:rPr>
              <w:t>磋</w:t>
            </w:r>
            <w:r>
              <w:rPr>
                <w:rFonts w:ascii="宋体" w:hAnsi="宋体" w:eastAsia="宋体" w:cs="宋体"/>
                <w:spacing w:val="8"/>
                <w:sz w:val="24"/>
                <w:szCs w:val="24"/>
                <w:highlight w:val="none"/>
              </w:rPr>
              <w:t>商文件要求</w:t>
            </w:r>
          </w:p>
        </w:tc>
        <w:tc>
          <w:tcPr>
            <w:tcW w:w="3242" w:type="dxa"/>
            <w:vAlign w:val="top"/>
          </w:tcPr>
          <w:p w14:paraId="70B5D556">
            <w:pPr>
              <w:spacing w:before="237" w:line="227" w:lineRule="auto"/>
              <w:ind w:left="911"/>
              <w:rPr>
                <w:rFonts w:ascii="宋体" w:hAnsi="宋体" w:eastAsia="宋体" w:cs="宋体"/>
                <w:sz w:val="24"/>
                <w:szCs w:val="24"/>
                <w:highlight w:val="none"/>
              </w:rPr>
            </w:pPr>
            <w:r>
              <w:rPr>
                <w:rFonts w:ascii="宋体" w:hAnsi="宋体" w:eastAsia="宋体" w:cs="宋体"/>
                <w:spacing w:val="8"/>
                <w:sz w:val="24"/>
                <w:szCs w:val="24"/>
                <w:highlight w:val="none"/>
              </w:rPr>
              <w:t>投标文件响</w:t>
            </w:r>
            <w:r>
              <w:rPr>
                <w:rFonts w:ascii="宋体" w:hAnsi="宋体" w:eastAsia="宋体" w:cs="宋体"/>
                <w:spacing w:val="7"/>
                <w:sz w:val="24"/>
                <w:szCs w:val="24"/>
                <w:highlight w:val="none"/>
              </w:rPr>
              <w:t>应</w:t>
            </w:r>
          </w:p>
        </w:tc>
        <w:tc>
          <w:tcPr>
            <w:tcW w:w="2347" w:type="dxa"/>
            <w:vAlign w:val="top"/>
          </w:tcPr>
          <w:p w14:paraId="5C90E40E">
            <w:pPr>
              <w:spacing w:before="236" w:line="229" w:lineRule="auto"/>
              <w:ind w:left="823"/>
              <w:rPr>
                <w:rFonts w:ascii="宋体" w:hAnsi="宋体" w:eastAsia="宋体" w:cs="宋体"/>
                <w:sz w:val="24"/>
                <w:szCs w:val="24"/>
                <w:highlight w:val="none"/>
              </w:rPr>
            </w:pPr>
            <w:r>
              <w:rPr>
                <w:rFonts w:ascii="宋体" w:hAnsi="宋体" w:eastAsia="宋体" w:cs="宋体"/>
                <w:spacing w:val="5"/>
                <w:sz w:val="24"/>
                <w:szCs w:val="24"/>
                <w:highlight w:val="none"/>
              </w:rPr>
              <w:t>备</w:t>
            </w:r>
            <w:r>
              <w:rPr>
                <w:rFonts w:ascii="宋体" w:hAnsi="宋体" w:eastAsia="宋体" w:cs="宋体"/>
                <w:spacing w:val="4"/>
                <w:sz w:val="24"/>
                <w:szCs w:val="24"/>
                <w:highlight w:val="none"/>
              </w:rPr>
              <w:t xml:space="preserve">  注</w:t>
            </w:r>
          </w:p>
        </w:tc>
      </w:tr>
      <w:tr w14:paraId="43B44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vAlign w:val="top"/>
          </w:tcPr>
          <w:p w14:paraId="4AFDED44">
            <w:pPr>
              <w:rPr>
                <w:rFonts w:ascii="Arial"/>
                <w:sz w:val="24"/>
                <w:szCs w:val="24"/>
                <w:highlight w:val="none"/>
              </w:rPr>
            </w:pPr>
          </w:p>
        </w:tc>
        <w:tc>
          <w:tcPr>
            <w:tcW w:w="3012" w:type="dxa"/>
            <w:vAlign w:val="top"/>
          </w:tcPr>
          <w:p w14:paraId="0841B915">
            <w:pPr>
              <w:rPr>
                <w:rFonts w:ascii="Arial"/>
                <w:sz w:val="24"/>
                <w:szCs w:val="24"/>
                <w:highlight w:val="none"/>
              </w:rPr>
            </w:pPr>
          </w:p>
        </w:tc>
        <w:tc>
          <w:tcPr>
            <w:tcW w:w="3242" w:type="dxa"/>
            <w:vAlign w:val="top"/>
          </w:tcPr>
          <w:p w14:paraId="1D12E658">
            <w:pPr>
              <w:rPr>
                <w:rFonts w:ascii="Arial"/>
                <w:sz w:val="24"/>
                <w:szCs w:val="24"/>
                <w:highlight w:val="none"/>
              </w:rPr>
            </w:pPr>
          </w:p>
        </w:tc>
        <w:tc>
          <w:tcPr>
            <w:tcW w:w="2347" w:type="dxa"/>
            <w:vAlign w:val="top"/>
          </w:tcPr>
          <w:p w14:paraId="5FD5015E">
            <w:pPr>
              <w:rPr>
                <w:rFonts w:ascii="Arial"/>
                <w:sz w:val="24"/>
                <w:szCs w:val="24"/>
                <w:highlight w:val="none"/>
              </w:rPr>
            </w:pPr>
          </w:p>
        </w:tc>
      </w:tr>
      <w:tr w14:paraId="4DCA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14:paraId="79B38192">
            <w:pPr>
              <w:rPr>
                <w:rFonts w:ascii="Arial"/>
                <w:sz w:val="24"/>
                <w:szCs w:val="24"/>
                <w:highlight w:val="none"/>
              </w:rPr>
            </w:pPr>
          </w:p>
        </w:tc>
        <w:tc>
          <w:tcPr>
            <w:tcW w:w="3012" w:type="dxa"/>
            <w:vAlign w:val="top"/>
          </w:tcPr>
          <w:p w14:paraId="01109B62">
            <w:pPr>
              <w:rPr>
                <w:rFonts w:ascii="Arial"/>
                <w:sz w:val="24"/>
                <w:szCs w:val="24"/>
                <w:highlight w:val="none"/>
              </w:rPr>
            </w:pPr>
          </w:p>
        </w:tc>
        <w:tc>
          <w:tcPr>
            <w:tcW w:w="3242" w:type="dxa"/>
            <w:vAlign w:val="top"/>
          </w:tcPr>
          <w:p w14:paraId="4F5C0682">
            <w:pPr>
              <w:rPr>
                <w:rFonts w:ascii="Arial"/>
                <w:sz w:val="24"/>
                <w:szCs w:val="24"/>
                <w:highlight w:val="none"/>
              </w:rPr>
            </w:pPr>
          </w:p>
        </w:tc>
        <w:tc>
          <w:tcPr>
            <w:tcW w:w="2347" w:type="dxa"/>
            <w:vAlign w:val="top"/>
          </w:tcPr>
          <w:p w14:paraId="7B6F2685">
            <w:pPr>
              <w:rPr>
                <w:rFonts w:ascii="Arial"/>
                <w:sz w:val="24"/>
                <w:szCs w:val="24"/>
                <w:highlight w:val="none"/>
              </w:rPr>
            </w:pPr>
          </w:p>
        </w:tc>
      </w:tr>
      <w:tr w14:paraId="6DB4E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14:paraId="3A33708B">
            <w:pPr>
              <w:rPr>
                <w:rFonts w:ascii="Arial"/>
                <w:sz w:val="24"/>
                <w:szCs w:val="24"/>
                <w:highlight w:val="none"/>
              </w:rPr>
            </w:pPr>
          </w:p>
        </w:tc>
        <w:tc>
          <w:tcPr>
            <w:tcW w:w="3012" w:type="dxa"/>
            <w:vAlign w:val="top"/>
          </w:tcPr>
          <w:p w14:paraId="121273E3">
            <w:pPr>
              <w:rPr>
                <w:rFonts w:ascii="Arial"/>
                <w:sz w:val="24"/>
                <w:szCs w:val="24"/>
                <w:highlight w:val="none"/>
              </w:rPr>
            </w:pPr>
          </w:p>
        </w:tc>
        <w:tc>
          <w:tcPr>
            <w:tcW w:w="3242" w:type="dxa"/>
            <w:vAlign w:val="top"/>
          </w:tcPr>
          <w:p w14:paraId="4AF377DD">
            <w:pPr>
              <w:rPr>
                <w:rFonts w:ascii="Arial"/>
                <w:sz w:val="24"/>
                <w:szCs w:val="24"/>
                <w:highlight w:val="none"/>
              </w:rPr>
            </w:pPr>
          </w:p>
        </w:tc>
        <w:tc>
          <w:tcPr>
            <w:tcW w:w="2347" w:type="dxa"/>
            <w:vAlign w:val="top"/>
          </w:tcPr>
          <w:p w14:paraId="0EC536D4">
            <w:pPr>
              <w:rPr>
                <w:rFonts w:ascii="Arial"/>
                <w:sz w:val="24"/>
                <w:szCs w:val="24"/>
                <w:highlight w:val="none"/>
              </w:rPr>
            </w:pPr>
          </w:p>
        </w:tc>
      </w:tr>
      <w:tr w14:paraId="5EAC3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vAlign w:val="top"/>
          </w:tcPr>
          <w:p w14:paraId="7230A7F2">
            <w:pPr>
              <w:rPr>
                <w:rFonts w:ascii="Arial"/>
                <w:sz w:val="24"/>
                <w:szCs w:val="24"/>
                <w:highlight w:val="none"/>
              </w:rPr>
            </w:pPr>
          </w:p>
        </w:tc>
        <w:tc>
          <w:tcPr>
            <w:tcW w:w="3012" w:type="dxa"/>
            <w:vAlign w:val="top"/>
          </w:tcPr>
          <w:p w14:paraId="488CFC8C">
            <w:pPr>
              <w:rPr>
                <w:rFonts w:ascii="Arial"/>
                <w:sz w:val="24"/>
                <w:szCs w:val="24"/>
                <w:highlight w:val="none"/>
              </w:rPr>
            </w:pPr>
          </w:p>
        </w:tc>
        <w:tc>
          <w:tcPr>
            <w:tcW w:w="3242" w:type="dxa"/>
            <w:vAlign w:val="top"/>
          </w:tcPr>
          <w:p w14:paraId="582EAF0A">
            <w:pPr>
              <w:rPr>
                <w:rFonts w:ascii="Arial"/>
                <w:sz w:val="24"/>
                <w:szCs w:val="24"/>
                <w:highlight w:val="none"/>
              </w:rPr>
            </w:pPr>
          </w:p>
        </w:tc>
        <w:tc>
          <w:tcPr>
            <w:tcW w:w="2347" w:type="dxa"/>
            <w:vAlign w:val="top"/>
          </w:tcPr>
          <w:p w14:paraId="678AB398">
            <w:pPr>
              <w:rPr>
                <w:rFonts w:ascii="Arial"/>
                <w:sz w:val="24"/>
                <w:szCs w:val="24"/>
                <w:highlight w:val="none"/>
              </w:rPr>
            </w:pPr>
          </w:p>
        </w:tc>
      </w:tr>
      <w:tr w14:paraId="042CC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14:paraId="1FFB9D21">
            <w:pPr>
              <w:rPr>
                <w:rFonts w:ascii="Arial"/>
                <w:sz w:val="24"/>
                <w:szCs w:val="24"/>
                <w:highlight w:val="none"/>
              </w:rPr>
            </w:pPr>
          </w:p>
        </w:tc>
        <w:tc>
          <w:tcPr>
            <w:tcW w:w="3012" w:type="dxa"/>
            <w:vAlign w:val="top"/>
          </w:tcPr>
          <w:p w14:paraId="0FDD2B1E">
            <w:pPr>
              <w:rPr>
                <w:rFonts w:ascii="Arial"/>
                <w:sz w:val="24"/>
                <w:szCs w:val="24"/>
                <w:highlight w:val="none"/>
              </w:rPr>
            </w:pPr>
          </w:p>
        </w:tc>
        <w:tc>
          <w:tcPr>
            <w:tcW w:w="3242" w:type="dxa"/>
            <w:vAlign w:val="top"/>
          </w:tcPr>
          <w:p w14:paraId="7112DFCD">
            <w:pPr>
              <w:rPr>
                <w:rFonts w:ascii="Arial"/>
                <w:sz w:val="24"/>
                <w:szCs w:val="24"/>
                <w:highlight w:val="none"/>
              </w:rPr>
            </w:pPr>
          </w:p>
        </w:tc>
        <w:tc>
          <w:tcPr>
            <w:tcW w:w="2347" w:type="dxa"/>
            <w:vAlign w:val="top"/>
          </w:tcPr>
          <w:p w14:paraId="79206472">
            <w:pPr>
              <w:rPr>
                <w:rFonts w:ascii="Arial"/>
                <w:sz w:val="24"/>
                <w:szCs w:val="24"/>
                <w:highlight w:val="none"/>
              </w:rPr>
            </w:pPr>
          </w:p>
        </w:tc>
      </w:tr>
      <w:tr w14:paraId="06F6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vAlign w:val="top"/>
          </w:tcPr>
          <w:p w14:paraId="791D0905">
            <w:pPr>
              <w:rPr>
                <w:rFonts w:ascii="Arial"/>
                <w:sz w:val="24"/>
                <w:szCs w:val="24"/>
                <w:highlight w:val="none"/>
              </w:rPr>
            </w:pPr>
          </w:p>
        </w:tc>
        <w:tc>
          <w:tcPr>
            <w:tcW w:w="3012" w:type="dxa"/>
            <w:vAlign w:val="top"/>
          </w:tcPr>
          <w:p w14:paraId="58EDE074">
            <w:pPr>
              <w:rPr>
                <w:rFonts w:ascii="Arial"/>
                <w:sz w:val="24"/>
                <w:szCs w:val="24"/>
                <w:highlight w:val="none"/>
              </w:rPr>
            </w:pPr>
          </w:p>
        </w:tc>
        <w:tc>
          <w:tcPr>
            <w:tcW w:w="3242" w:type="dxa"/>
            <w:vAlign w:val="top"/>
          </w:tcPr>
          <w:p w14:paraId="45460CF3">
            <w:pPr>
              <w:rPr>
                <w:rFonts w:ascii="Arial"/>
                <w:sz w:val="24"/>
                <w:szCs w:val="24"/>
                <w:highlight w:val="none"/>
              </w:rPr>
            </w:pPr>
          </w:p>
        </w:tc>
        <w:tc>
          <w:tcPr>
            <w:tcW w:w="2347" w:type="dxa"/>
            <w:vAlign w:val="top"/>
          </w:tcPr>
          <w:p w14:paraId="1C67E533">
            <w:pPr>
              <w:rPr>
                <w:rFonts w:ascii="Arial"/>
                <w:sz w:val="24"/>
                <w:szCs w:val="24"/>
                <w:highlight w:val="none"/>
              </w:rPr>
            </w:pPr>
          </w:p>
        </w:tc>
      </w:tr>
      <w:tr w14:paraId="1A320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14:paraId="1E2190F2">
            <w:pPr>
              <w:rPr>
                <w:rFonts w:ascii="Arial"/>
                <w:sz w:val="24"/>
                <w:szCs w:val="24"/>
                <w:highlight w:val="none"/>
              </w:rPr>
            </w:pPr>
          </w:p>
        </w:tc>
        <w:tc>
          <w:tcPr>
            <w:tcW w:w="3012" w:type="dxa"/>
            <w:vAlign w:val="top"/>
          </w:tcPr>
          <w:p w14:paraId="15B83DFB">
            <w:pPr>
              <w:rPr>
                <w:rFonts w:ascii="Arial"/>
                <w:sz w:val="24"/>
                <w:szCs w:val="24"/>
                <w:highlight w:val="none"/>
              </w:rPr>
            </w:pPr>
          </w:p>
        </w:tc>
        <w:tc>
          <w:tcPr>
            <w:tcW w:w="3242" w:type="dxa"/>
            <w:vAlign w:val="top"/>
          </w:tcPr>
          <w:p w14:paraId="34029371">
            <w:pPr>
              <w:rPr>
                <w:rFonts w:ascii="Arial"/>
                <w:sz w:val="24"/>
                <w:szCs w:val="24"/>
                <w:highlight w:val="none"/>
              </w:rPr>
            </w:pPr>
          </w:p>
        </w:tc>
        <w:tc>
          <w:tcPr>
            <w:tcW w:w="2347" w:type="dxa"/>
            <w:vAlign w:val="top"/>
          </w:tcPr>
          <w:p w14:paraId="6D873302">
            <w:pPr>
              <w:rPr>
                <w:rFonts w:ascii="Arial"/>
                <w:sz w:val="24"/>
                <w:szCs w:val="24"/>
                <w:highlight w:val="none"/>
              </w:rPr>
            </w:pPr>
          </w:p>
        </w:tc>
      </w:tr>
      <w:tr w14:paraId="1FF8F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14:paraId="693D2307">
            <w:pPr>
              <w:rPr>
                <w:rFonts w:ascii="Arial"/>
                <w:sz w:val="24"/>
                <w:szCs w:val="24"/>
                <w:highlight w:val="none"/>
              </w:rPr>
            </w:pPr>
          </w:p>
        </w:tc>
        <w:tc>
          <w:tcPr>
            <w:tcW w:w="3012" w:type="dxa"/>
            <w:vAlign w:val="top"/>
          </w:tcPr>
          <w:p w14:paraId="56831C7A">
            <w:pPr>
              <w:rPr>
                <w:rFonts w:ascii="Arial"/>
                <w:sz w:val="24"/>
                <w:szCs w:val="24"/>
                <w:highlight w:val="none"/>
              </w:rPr>
            </w:pPr>
          </w:p>
        </w:tc>
        <w:tc>
          <w:tcPr>
            <w:tcW w:w="3242" w:type="dxa"/>
            <w:vAlign w:val="top"/>
          </w:tcPr>
          <w:p w14:paraId="2157770C">
            <w:pPr>
              <w:rPr>
                <w:rFonts w:ascii="Arial"/>
                <w:sz w:val="24"/>
                <w:szCs w:val="24"/>
                <w:highlight w:val="none"/>
              </w:rPr>
            </w:pPr>
          </w:p>
        </w:tc>
        <w:tc>
          <w:tcPr>
            <w:tcW w:w="2347" w:type="dxa"/>
            <w:vAlign w:val="top"/>
          </w:tcPr>
          <w:p w14:paraId="78D1EA75">
            <w:pPr>
              <w:rPr>
                <w:rFonts w:ascii="Arial"/>
                <w:sz w:val="24"/>
                <w:szCs w:val="24"/>
                <w:highlight w:val="none"/>
              </w:rPr>
            </w:pPr>
          </w:p>
        </w:tc>
      </w:tr>
      <w:tr w14:paraId="5BEA8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83" w:type="dxa"/>
            <w:vAlign w:val="top"/>
          </w:tcPr>
          <w:p w14:paraId="063CCCE7">
            <w:pPr>
              <w:rPr>
                <w:rFonts w:ascii="Arial"/>
                <w:sz w:val="24"/>
                <w:szCs w:val="24"/>
                <w:highlight w:val="none"/>
              </w:rPr>
            </w:pPr>
          </w:p>
        </w:tc>
        <w:tc>
          <w:tcPr>
            <w:tcW w:w="3012" w:type="dxa"/>
            <w:vAlign w:val="top"/>
          </w:tcPr>
          <w:p w14:paraId="2E0A1023">
            <w:pPr>
              <w:rPr>
                <w:rFonts w:ascii="Arial"/>
                <w:sz w:val="24"/>
                <w:szCs w:val="24"/>
                <w:highlight w:val="none"/>
              </w:rPr>
            </w:pPr>
          </w:p>
        </w:tc>
        <w:tc>
          <w:tcPr>
            <w:tcW w:w="3242" w:type="dxa"/>
            <w:vAlign w:val="top"/>
          </w:tcPr>
          <w:p w14:paraId="43FA7C00">
            <w:pPr>
              <w:rPr>
                <w:rFonts w:ascii="Arial"/>
                <w:sz w:val="24"/>
                <w:szCs w:val="24"/>
                <w:highlight w:val="none"/>
              </w:rPr>
            </w:pPr>
          </w:p>
        </w:tc>
        <w:tc>
          <w:tcPr>
            <w:tcW w:w="2347" w:type="dxa"/>
            <w:vAlign w:val="top"/>
          </w:tcPr>
          <w:p w14:paraId="7616A397">
            <w:pPr>
              <w:rPr>
                <w:rFonts w:ascii="Arial"/>
                <w:sz w:val="24"/>
                <w:szCs w:val="24"/>
                <w:highlight w:val="none"/>
              </w:rPr>
            </w:pPr>
          </w:p>
        </w:tc>
      </w:tr>
      <w:tr w14:paraId="72FB4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83" w:type="dxa"/>
            <w:vAlign w:val="top"/>
          </w:tcPr>
          <w:p w14:paraId="644AE6A3">
            <w:pPr>
              <w:rPr>
                <w:rFonts w:ascii="Arial"/>
                <w:sz w:val="24"/>
                <w:szCs w:val="24"/>
                <w:highlight w:val="none"/>
              </w:rPr>
            </w:pPr>
          </w:p>
        </w:tc>
        <w:tc>
          <w:tcPr>
            <w:tcW w:w="3012" w:type="dxa"/>
            <w:vAlign w:val="top"/>
          </w:tcPr>
          <w:p w14:paraId="2B8BF8AA">
            <w:pPr>
              <w:rPr>
                <w:rFonts w:ascii="Arial"/>
                <w:sz w:val="24"/>
                <w:szCs w:val="24"/>
                <w:highlight w:val="none"/>
              </w:rPr>
            </w:pPr>
          </w:p>
        </w:tc>
        <w:tc>
          <w:tcPr>
            <w:tcW w:w="3242" w:type="dxa"/>
            <w:vAlign w:val="top"/>
          </w:tcPr>
          <w:p w14:paraId="7A27CF8B">
            <w:pPr>
              <w:rPr>
                <w:rFonts w:ascii="Arial"/>
                <w:sz w:val="24"/>
                <w:szCs w:val="24"/>
                <w:highlight w:val="none"/>
              </w:rPr>
            </w:pPr>
          </w:p>
        </w:tc>
        <w:tc>
          <w:tcPr>
            <w:tcW w:w="2347" w:type="dxa"/>
            <w:vAlign w:val="top"/>
          </w:tcPr>
          <w:p w14:paraId="197E3BC0">
            <w:pPr>
              <w:rPr>
                <w:rFonts w:ascii="Arial"/>
                <w:sz w:val="24"/>
                <w:szCs w:val="24"/>
                <w:highlight w:val="none"/>
              </w:rPr>
            </w:pPr>
          </w:p>
        </w:tc>
      </w:tr>
      <w:tr w14:paraId="481C7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83" w:type="dxa"/>
            <w:vAlign w:val="top"/>
          </w:tcPr>
          <w:p w14:paraId="044FE514">
            <w:pPr>
              <w:rPr>
                <w:rFonts w:ascii="Arial"/>
                <w:sz w:val="24"/>
                <w:szCs w:val="24"/>
                <w:highlight w:val="none"/>
              </w:rPr>
            </w:pPr>
          </w:p>
        </w:tc>
        <w:tc>
          <w:tcPr>
            <w:tcW w:w="3012" w:type="dxa"/>
            <w:vAlign w:val="top"/>
          </w:tcPr>
          <w:p w14:paraId="7BFDCB83">
            <w:pPr>
              <w:rPr>
                <w:rFonts w:ascii="Arial"/>
                <w:sz w:val="24"/>
                <w:szCs w:val="24"/>
                <w:highlight w:val="none"/>
              </w:rPr>
            </w:pPr>
          </w:p>
        </w:tc>
        <w:tc>
          <w:tcPr>
            <w:tcW w:w="3242" w:type="dxa"/>
            <w:vAlign w:val="top"/>
          </w:tcPr>
          <w:p w14:paraId="46E2BCC5">
            <w:pPr>
              <w:rPr>
                <w:rFonts w:ascii="Arial"/>
                <w:sz w:val="24"/>
                <w:szCs w:val="24"/>
                <w:highlight w:val="none"/>
              </w:rPr>
            </w:pPr>
          </w:p>
        </w:tc>
        <w:tc>
          <w:tcPr>
            <w:tcW w:w="2347" w:type="dxa"/>
            <w:vAlign w:val="top"/>
          </w:tcPr>
          <w:p w14:paraId="0855C14D">
            <w:pPr>
              <w:rPr>
                <w:rFonts w:ascii="Arial"/>
                <w:sz w:val="24"/>
                <w:szCs w:val="24"/>
                <w:highlight w:val="none"/>
              </w:rPr>
            </w:pPr>
          </w:p>
        </w:tc>
      </w:tr>
    </w:tbl>
    <w:p w14:paraId="1C9073AC">
      <w:pPr>
        <w:spacing w:line="429" w:lineRule="auto"/>
        <w:rPr>
          <w:rFonts w:ascii="Arial"/>
          <w:sz w:val="21"/>
          <w:highlight w:val="none"/>
        </w:rPr>
      </w:pPr>
    </w:p>
    <w:p w14:paraId="10A7AD1F">
      <w:pPr>
        <w:spacing w:before="75" w:line="227" w:lineRule="auto"/>
        <w:ind w:left="136"/>
        <w:rPr>
          <w:rFonts w:ascii="宋体" w:hAnsi="宋体" w:eastAsia="宋体" w:cs="宋体"/>
          <w:sz w:val="24"/>
          <w:szCs w:val="24"/>
          <w:highlight w:val="none"/>
        </w:rPr>
      </w:pPr>
      <w:r>
        <w:rPr>
          <w:rFonts w:ascii="宋体" w:hAnsi="宋体" w:eastAsia="宋体" w:cs="宋体"/>
          <w:spacing w:val="15"/>
          <w:sz w:val="24"/>
          <w:szCs w:val="24"/>
          <w:highlight w:val="none"/>
        </w:rPr>
        <w:t>法</w:t>
      </w:r>
      <w:r>
        <w:rPr>
          <w:rFonts w:ascii="宋体" w:hAnsi="宋体" w:eastAsia="宋体" w:cs="宋体"/>
          <w:spacing w:val="8"/>
          <w:sz w:val="24"/>
          <w:szCs w:val="24"/>
          <w:highlight w:val="none"/>
        </w:rPr>
        <w:t>定代表人或被授权代表签字：</w:t>
      </w:r>
      <w:r>
        <w:rPr>
          <w:rFonts w:ascii="宋体" w:hAnsi="宋体" w:eastAsia="宋体" w:cs="宋体"/>
          <w:sz w:val="24"/>
          <w:szCs w:val="24"/>
          <w:highlight w:val="none"/>
          <w:u w:val="single" w:color="auto"/>
        </w:rPr>
        <w:t xml:space="preserve">              </w:t>
      </w:r>
    </w:p>
    <w:p w14:paraId="46EB0FB3">
      <w:pPr>
        <w:spacing w:line="263" w:lineRule="auto"/>
        <w:rPr>
          <w:rFonts w:ascii="Arial"/>
          <w:sz w:val="24"/>
          <w:szCs w:val="24"/>
          <w:highlight w:val="none"/>
        </w:rPr>
      </w:pPr>
    </w:p>
    <w:p w14:paraId="67486BC2">
      <w:pPr>
        <w:spacing w:before="75" w:line="227" w:lineRule="auto"/>
        <w:ind w:left="138"/>
        <w:rPr>
          <w:rFonts w:ascii="宋体" w:hAnsi="宋体" w:eastAsia="宋体" w:cs="宋体"/>
          <w:sz w:val="24"/>
          <w:szCs w:val="24"/>
          <w:highlight w:val="none"/>
        </w:rPr>
      </w:pPr>
      <w:r>
        <w:rPr>
          <w:rFonts w:hint="eastAsia" w:ascii="宋体" w:hAnsi="宋体" w:eastAsia="宋体" w:cs="宋体"/>
          <w:spacing w:val="1"/>
          <w:sz w:val="24"/>
          <w:szCs w:val="24"/>
          <w:highlight w:val="none"/>
          <w:lang w:eastAsia="zh-CN"/>
        </w:rPr>
        <w:t>供</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lang w:eastAsia="zh-CN"/>
        </w:rPr>
        <w:t>应</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lang w:eastAsia="zh-CN"/>
        </w:rPr>
        <w:t>商</w:t>
      </w:r>
      <w:r>
        <w:rPr>
          <w:rFonts w:ascii="宋体" w:hAnsi="宋体" w:eastAsia="宋体" w:cs="宋体"/>
          <w:sz w:val="24"/>
          <w:szCs w:val="24"/>
          <w:highlight w:val="none"/>
        </w:rPr>
        <w:t xml:space="preserve">   公  章 ：</w:t>
      </w:r>
      <w:r>
        <w:rPr>
          <w:rFonts w:ascii="宋体" w:hAnsi="宋体" w:eastAsia="宋体" w:cs="宋体"/>
          <w:sz w:val="24"/>
          <w:szCs w:val="24"/>
          <w:highlight w:val="none"/>
          <w:u w:val="single" w:color="auto"/>
        </w:rPr>
        <w:t xml:space="preserve">                     </w:t>
      </w:r>
    </w:p>
    <w:p w14:paraId="5FD9225C">
      <w:pPr>
        <w:spacing w:line="346" w:lineRule="auto"/>
        <w:rPr>
          <w:rFonts w:ascii="Arial"/>
          <w:sz w:val="24"/>
          <w:szCs w:val="24"/>
          <w:highlight w:val="none"/>
        </w:rPr>
      </w:pPr>
    </w:p>
    <w:p w14:paraId="6B2961DE">
      <w:pPr>
        <w:spacing w:before="76" w:line="228" w:lineRule="auto"/>
        <w:ind w:left="177"/>
        <w:rPr>
          <w:rFonts w:ascii="宋体" w:hAnsi="宋体" w:eastAsia="宋体" w:cs="宋体"/>
          <w:sz w:val="24"/>
          <w:szCs w:val="24"/>
          <w:highlight w:val="none"/>
        </w:rPr>
      </w:pPr>
      <w:r>
        <w:rPr>
          <w:rFonts w:ascii="宋体" w:hAnsi="宋体" w:eastAsia="宋体" w:cs="宋体"/>
          <w:spacing w:val="-10"/>
          <w:sz w:val="24"/>
          <w:szCs w:val="24"/>
          <w:highlight w:val="none"/>
        </w:rPr>
        <w:t xml:space="preserve">日 </w:t>
      </w:r>
      <w:r>
        <w:rPr>
          <w:rFonts w:ascii="宋体" w:hAnsi="宋体" w:eastAsia="宋体" w:cs="宋体"/>
          <w:spacing w:val="-8"/>
          <w:sz w:val="24"/>
          <w:szCs w:val="24"/>
          <w:highlight w:val="none"/>
        </w:rPr>
        <w:t xml:space="preserve"> </w:t>
      </w:r>
      <w:r>
        <w:rPr>
          <w:rFonts w:ascii="宋体" w:hAnsi="宋体" w:eastAsia="宋体" w:cs="宋体"/>
          <w:spacing w:val="-5"/>
          <w:sz w:val="24"/>
          <w:szCs w:val="24"/>
          <w:highlight w:val="none"/>
        </w:rPr>
        <w:t xml:space="preserve">              期 ：</w:t>
      </w:r>
      <w:r>
        <w:rPr>
          <w:rFonts w:ascii="宋体" w:hAnsi="宋体" w:eastAsia="宋体" w:cs="宋体"/>
          <w:sz w:val="24"/>
          <w:szCs w:val="24"/>
          <w:highlight w:val="none"/>
          <w:u w:val="single" w:color="auto"/>
        </w:rPr>
        <w:t xml:space="preserve">                     </w:t>
      </w:r>
    </w:p>
    <w:p w14:paraId="695CF505">
      <w:pPr>
        <w:spacing w:line="265" w:lineRule="auto"/>
        <w:rPr>
          <w:rFonts w:ascii="Arial"/>
          <w:sz w:val="24"/>
          <w:szCs w:val="24"/>
          <w:highlight w:val="none"/>
        </w:rPr>
      </w:pPr>
    </w:p>
    <w:p w14:paraId="70A9E29A">
      <w:pPr>
        <w:spacing w:line="265" w:lineRule="auto"/>
        <w:rPr>
          <w:rFonts w:ascii="Arial"/>
          <w:sz w:val="24"/>
          <w:szCs w:val="24"/>
          <w:highlight w:val="none"/>
        </w:rPr>
      </w:pPr>
    </w:p>
    <w:p w14:paraId="5BF16952">
      <w:pPr>
        <w:spacing w:line="265" w:lineRule="auto"/>
        <w:rPr>
          <w:rFonts w:ascii="Arial"/>
          <w:sz w:val="24"/>
          <w:szCs w:val="24"/>
          <w:highlight w:val="none"/>
        </w:rPr>
      </w:pPr>
    </w:p>
    <w:p w14:paraId="45EBDA32">
      <w:pPr>
        <w:spacing w:before="75" w:line="424" w:lineRule="auto"/>
        <w:ind w:left="139" w:right="65" w:hanging="4"/>
        <w:rPr>
          <w:rFonts w:ascii="宋体" w:hAnsi="宋体" w:eastAsia="宋体" w:cs="宋体"/>
          <w:spacing w:val="14"/>
          <w:sz w:val="24"/>
          <w:szCs w:val="24"/>
          <w:highlight w:val="none"/>
        </w:rPr>
      </w:pPr>
      <w:r>
        <w:rPr>
          <w:rFonts w:hint="eastAsia" w:ascii="宋体" w:hAnsi="宋体" w:eastAsia="宋体" w:cs="宋体"/>
          <w:spacing w:val="14"/>
          <w:sz w:val="24"/>
          <w:szCs w:val="24"/>
          <w:highlight w:val="none"/>
        </w:rPr>
        <w:t>注：根据工期、付款、验收及合同条款等要求，此表在不改变表式的情况下可自行制作。</w:t>
      </w:r>
    </w:p>
    <w:p w14:paraId="0CB2BD89">
      <w:pPr>
        <w:rPr>
          <w:sz w:val="24"/>
          <w:szCs w:val="24"/>
          <w:highlight w:val="none"/>
        </w:rPr>
        <w:sectPr>
          <w:footerReference r:id="rId14" w:type="default"/>
          <w:pgSz w:w="11906" w:h="16839"/>
          <w:pgMar w:top="1440" w:right="1080" w:bottom="1440" w:left="1080" w:header="964" w:footer="964" w:gutter="0"/>
          <w:pgNumType w:fmt="decimal"/>
          <w:cols w:space="720" w:num="1"/>
        </w:sectPr>
      </w:pPr>
    </w:p>
    <w:p w14:paraId="6F1CD585">
      <w:pPr>
        <w:spacing w:before="64" w:line="360" w:lineRule="auto"/>
        <w:ind w:left="3938"/>
        <w:rPr>
          <w:rFonts w:ascii="宋体" w:hAnsi="宋体" w:eastAsia="宋体" w:cs="宋体"/>
          <w:sz w:val="31"/>
          <w:szCs w:val="31"/>
          <w:highlight w:val="none"/>
        </w:rPr>
      </w:pPr>
      <w:r>
        <w:rPr>
          <w:rFonts w:ascii="宋体" w:hAnsi="宋体" w:eastAsia="宋体" w:cs="宋体"/>
          <w:spacing w:val="9"/>
          <w:sz w:val="31"/>
          <w:szCs w:val="31"/>
          <w:highlight w:val="none"/>
          <w14:textOutline w14:w="5793" w14:cap="sq" w14:cmpd="sng">
            <w14:solidFill>
              <w14:srgbClr w14:val="000000"/>
            </w14:solidFill>
            <w14:prstDash w14:val="solid"/>
            <w14:bevel/>
          </w14:textOutline>
        </w:rPr>
        <w:t>七、</w:t>
      </w:r>
      <w:r>
        <w:rPr>
          <w:rFonts w:hint="eastAsia" w:ascii="宋体" w:hAnsi="宋体" w:eastAsia="宋体" w:cs="宋体"/>
          <w:spacing w:val="9"/>
          <w:sz w:val="31"/>
          <w:szCs w:val="31"/>
          <w:highlight w:val="none"/>
          <w:lang w:eastAsia="zh-CN"/>
          <w14:textOutline w14:w="5793" w14:cap="sq" w14:cmpd="sng">
            <w14:solidFill>
              <w14:srgbClr w14:val="000000"/>
            </w14:solidFill>
            <w14:prstDash w14:val="solid"/>
            <w14:bevel/>
          </w14:textOutline>
        </w:rPr>
        <w:t>磋商</w:t>
      </w:r>
      <w:r>
        <w:rPr>
          <w:rFonts w:ascii="宋体" w:hAnsi="宋体" w:eastAsia="宋体" w:cs="宋体"/>
          <w:spacing w:val="9"/>
          <w:sz w:val="31"/>
          <w:szCs w:val="31"/>
          <w:highlight w:val="none"/>
          <w14:textOutline w14:w="5793" w14:cap="sq" w14:cmpd="sng">
            <w14:solidFill>
              <w14:srgbClr w14:val="000000"/>
            </w14:solidFill>
            <w14:prstDash w14:val="solid"/>
            <w14:bevel/>
          </w14:textOutline>
        </w:rPr>
        <w:t>方</w:t>
      </w:r>
      <w:r>
        <w:rPr>
          <w:rFonts w:ascii="宋体" w:hAnsi="宋体" w:eastAsia="宋体" w:cs="宋体"/>
          <w:spacing w:val="8"/>
          <w:sz w:val="31"/>
          <w:szCs w:val="31"/>
          <w:highlight w:val="none"/>
          <w14:textOutline w14:w="5793" w14:cap="sq" w14:cmpd="sng">
            <w14:solidFill>
              <w14:srgbClr w14:val="000000"/>
            </w14:solidFill>
            <w14:prstDash w14:val="solid"/>
            <w14:bevel/>
          </w14:textOutline>
        </w:rPr>
        <w:t>案</w:t>
      </w:r>
    </w:p>
    <w:p w14:paraId="2A180A6D">
      <w:pPr>
        <w:spacing w:line="360" w:lineRule="auto"/>
        <w:ind w:left="483"/>
        <w:outlineLvl w:val="1"/>
        <w:rPr>
          <w:rFonts w:ascii="宋体" w:hAnsi="宋体" w:eastAsia="宋体" w:cs="宋体"/>
          <w:sz w:val="24"/>
          <w:szCs w:val="24"/>
          <w:highlight w:val="none"/>
        </w:rPr>
      </w:pPr>
      <w:r>
        <w:rPr>
          <w:rFonts w:ascii="宋体" w:hAnsi="宋体" w:eastAsia="宋体" w:cs="宋体"/>
          <w:spacing w:val="8"/>
          <w:sz w:val="23"/>
          <w:szCs w:val="23"/>
          <w:highlight w:val="none"/>
        </w:rPr>
        <w:t xml:space="preserve"> </w:t>
      </w:r>
      <w:r>
        <w:rPr>
          <w:rFonts w:hint="eastAsia" w:ascii="宋体" w:hAnsi="宋体" w:eastAsia="宋体" w:cs="宋体"/>
          <w:spacing w:val="8"/>
          <w:sz w:val="23"/>
          <w:szCs w:val="23"/>
          <w:highlight w:val="none"/>
          <w:lang w:val="en-US" w:eastAsia="zh-CN"/>
        </w:rPr>
        <w:t xml:space="preserve">                     </w:t>
      </w:r>
      <w:r>
        <w:rPr>
          <w:rFonts w:hint="eastAsia" w:ascii="宋体" w:hAnsi="宋体" w:eastAsia="宋体" w:cs="宋体"/>
          <w:spacing w:val="8"/>
          <w:sz w:val="24"/>
          <w:szCs w:val="24"/>
          <w:highlight w:val="none"/>
          <w:lang w:val="en-US" w:eastAsia="zh-CN"/>
        </w:rPr>
        <w:t xml:space="preserve">  </w:t>
      </w:r>
      <w:r>
        <w:rPr>
          <w:rFonts w:ascii="宋体" w:hAnsi="宋体" w:eastAsia="宋体" w:cs="宋体"/>
          <w:spacing w:val="8"/>
          <w:sz w:val="24"/>
          <w:szCs w:val="24"/>
          <w:highlight w:val="none"/>
        </w:rPr>
        <w:t>(根据磋商文件评审标准编制)</w:t>
      </w:r>
    </w:p>
    <w:p w14:paraId="248DD3ED">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0F82F662">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07C0A08A">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77C1E4B3">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1E2D339C">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5DAE1E29">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4EF88C76">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1FF5E45B">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6B5AD8CD">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3F220E10">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42FDC84A">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75007F6D">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6023A5E8">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4E644A18">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00E2CF9E">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31D80EC1">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628BEEE4">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2CFFC2EB">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58A0FF72">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1B0E76E1">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083D648E">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7EE6A00F">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7802F0C2">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1960F286">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7FBEE90F">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165BC193">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777E0706">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34873ACB">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5E24DCCA">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3A53E4FC">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5B57F031">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7678925E">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52B57F17">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2041D6B0">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09AA28B2">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2B4DDCD7">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0EFB2856">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5029161B">
      <w:pPr>
        <w:spacing w:before="47" w:line="227" w:lineRule="auto"/>
        <w:ind w:left="2496"/>
        <w:outlineLvl w:val="2"/>
        <w:rPr>
          <w:rFonts w:ascii="宋体" w:hAnsi="宋体" w:eastAsia="宋体" w:cs="宋体"/>
          <w:spacing w:val="10"/>
          <w:sz w:val="23"/>
          <w:szCs w:val="23"/>
          <w14:textOutline w14:w="4358" w14:cap="sq" w14:cmpd="sng">
            <w14:solidFill>
              <w14:srgbClr w14:val="000000"/>
            </w14:solidFill>
            <w14:prstDash w14:val="solid"/>
            <w14:bevel/>
          </w14:textOutline>
        </w:rPr>
      </w:pPr>
    </w:p>
    <w:p w14:paraId="682E2663">
      <w:pPr>
        <w:spacing w:before="324" w:line="225" w:lineRule="auto"/>
        <w:jc w:val="center"/>
        <w:outlineLvl w:val="1"/>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八</w:t>
      </w:r>
      <w:r>
        <w:rPr>
          <w:rFonts w:ascii="宋体" w:hAnsi="宋体" w:eastAsia="宋体" w:cs="宋体"/>
          <w:spacing w:val="8"/>
          <w:sz w:val="31"/>
          <w:szCs w:val="31"/>
          <w14:textOutline w14:w="5793" w14:cap="sq" w14:cmpd="sng">
            <w14:solidFill>
              <w14:srgbClr w14:val="000000"/>
            </w14:solidFill>
            <w14:prstDash w14:val="solid"/>
            <w14:bevel/>
          </w14:textOutline>
        </w:rPr>
        <w:t>、供应商业绩</w:t>
      </w:r>
    </w:p>
    <w:p w14:paraId="52473167"/>
    <w:p w14:paraId="1DB4BEFA"/>
    <w:p w14:paraId="50D7996E">
      <w:pPr>
        <w:spacing w:line="77" w:lineRule="exact"/>
      </w:pPr>
    </w:p>
    <w:tbl>
      <w:tblPr>
        <w:tblStyle w:val="30"/>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2034"/>
        <w:gridCol w:w="2126"/>
        <w:gridCol w:w="1738"/>
        <w:gridCol w:w="1600"/>
        <w:gridCol w:w="1386"/>
      </w:tblGrid>
      <w:tr w14:paraId="21E53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979" w:type="dxa"/>
            <w:vAlign w:val="top"/>
          </w:tcPr>
          <w:p w14:paraId="38D9C5D0">
            <w:pPr>
              <w:spacing w:before="285" w:line="227" w:lineRule="auto"/>
              <w:ind w:left="260"/>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年</w:t>
            </w:r>
            <w:r>
              <w:rPr>
                <w:rFonts w:ascii="宋体" w:hAnsi="宋体" w:eastAsia="宋体" w:cs="宋体"/>
                <w:spacing w:val="4"/>
                <w:sz w:val="23"/>
                <w:szCs w:val="23"/>
                <w14:textOutline w14:w="4358" w14:cap="sq" w14:cmpd="sng">
                  <w14:solidFill>
                    <w14:srgbClr w14:val="000000"/>
                  </w14:solidFill>
                  <w14:prstDash w14:val="solid"/>
                  <w14:bevel/>
                </w14:textOutline>
              </w:rPr>
              <w:t>份</w:t>
            </w:r>
          </w:p>
        </w:tc>
        <w:tc>
          <w:tcPr>
            <w:tcW w:w="2034" w:type="dxa"/>
            <w:vAlign w:val="top"/>
          </w:tcPr>
          <w:p w14:paraId="69A75B03">
            <w:pPr>
              <w:spacing w:before="285" w:line="228" w:lineRule="auto"/>
              <w:ind w:left="54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目名称</w:t>
            </w:r>
          </w:p>
        </w:tc>
        <w:tc>
          <w:tcPr>
            <w:tcW w:w="2126" w:type="dxa"/>
            <w:vAlign w:val="top"/>
          </w:tcPr>
          <w:p w14:paraId="0D5A9E6E">
            <w:pPr>
              <w:spacing w:before="285" w:line="227" w:lineRule="auto"/>
              <w:ind w:left="228"/>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合同金额</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(元</w:t>
            </w:r>
            <w:r>
              <w:rPr>
                <w:rFonts w:ascii="宋体" w:hAnsi="宋体" w:eastAsia="宋体" w:cs="宋体"/>
                <w:spacing w:val="5"/>
                <w:sz w:val="23"/>
                <w:szCs w:val="23"/>
                <w14:textOutline w14:w="4358" w14:cap="sq" w14:cmpd="sng">
                  <w14:solidFill>
                    <w14:srgbClr w14:val="000000"/>
                  </w14:solidFill>
                  <w14:prstDash w14:val="solid"/>
                  <w14:bevel/>
                </w14:textOutline>
              </w:rPr>
              <w:t>)</w:t>
            </w:r>
          </w:p>
        </w:tc>
        <w:tc>
          <w:tcPr>
            <w:tcW w:w="1738" w:type="dxa"/>
            <w:vAlign w:val="top"/>
          </w:tcPr>
          <w:p w14:paraId="54E7EC7A">
            <w:pPr>
              <w:spacing w:before="285" w:line="227" w:lineRule="auto"/>
              <w:ind w:left="398"/>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完</w:t>
            </w:r>
            <w:r>
              <w:rPr>
                <w:rFonts w:ascii="宋体" w:hAnsi="宋体" w:eastAsia="宋体" w:cs="宋体"/>
                <w:spacing w:val="7"/>
                <w:sz w:val="23"/>
                <w:szCs w:val="23"/>
                <w14:textOutline w14:w="4358" w14:cap="sq" w14:cmpd="sng">
                  <w14:solidFill>
                    <w14:srgbClr w14:val="000000"/>
                  </w14:solidFill>
                  <w14:prstDash w14:val="solid"/>
                  <w14:bevel/>
                </w14:textOutline>
              </w:rPr>
              <w:t>成时间</w:t>
            </w:r>
          </w:p>
        </w:tc>
        <w:tc>
          <w:tcPr>
            <w:tcW w:w="1600" w:type="dxa"/>
            <w:vAlign w:val="top"/>
          </w:tcPr>
          <w:p w14:paraId="3ECA8335">
            <w:pPr>
              <w:spacing w:before="285" w:line="227" w:lineRule="auto"/>
              <w:ind w:left="33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完</w:t>
            </w:r>
            <w:r>
              <w:rPr>
                <w:rFonts w:ascii="宋体" w:hAnsi="宋体" w:eastAsia="宋体" w:cs="宋体"/>
                <w:spacing w:val="7"/>
                <w:sz w:val="23"/>
                <w:szCs w:val="23"/>
                <w14:textOutline w14:w="4358" w14:cap="sq" w14:cmpd="sng">
                  <w14:solidFill>
                    <w14:srgbClr w14:val="000000"/>
                  </w14:solidFill>
                  <w14:prstDash w14:val="solid"/>
                  <w14:bevel/>
                </w14:textOutline>
              </w:rPr>
              <w:t>成质量</w:t>
            </w:r>
          </w:p>
        </w:tc>
        <w:tc>
          <w:tcPr>
            <w:tcW w:w="1386" w:type="dxa"/>
            <w:vAlign w:val="top"/>
          </w:tcPr>
          <w:p w14:paraId="45300205">
            <w:pPr>
              <w:spacing w:before="285" w:line="229" w:lineRule="auto"/>
              <w:ind w:left="457"/>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14:paraId="38D8E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4CE69784">
            <w:pPr>
              <w:rPr>
                <w:rFonts w:ascii="Arial"/>
                <w:sz w:val="21"/>
              </w:rPr>
            </w:pPr>
          </w:p>
        </w:tc>
        <w:tc>
          <w:tcPr>
            <w:tcW w:w="2034" w:type="dxa"/>
            <w:vAlign w:val="top"/>
          </w:tcPr>
          <w:p w14:paraId="46896043">
            <w:pPr>
              <w:rPr>
                <w:rFonts w:ascii="Arial"/>
                <w:sz w:val="21"/>
              </w:rPr>
            </w:pPr>
          </w:p>
        </w:tc>
        <w:tc>
          <w:tcPr>
            <w:tcW w:w="2126" w:type="dxa"/>
            <w:vAlign w:val="top"/>
          </w:tcPr>
          <w:p w14:paraId="1A9CE276">
            <w:pPr>
              <w:rPr>
                <w:rFonts w:ascii="Arial"/>
                <w:sz w:val="21"/>
              </w:rPr>
            </w:pPr>
          </w:p>
        </w:tc>
        <w:tc>
          <w:tcPr>
            <w:tcW w:w="1738" w:type="dxa"/>
            <w:vAlign w:val="top"/>
          </w:tcPr>
          <w:p w14:paraId="1C86F0D7">
            <w:pPr>
              <w:rPr>
                <w:rFonts w:ascii="Arial"/>
                <w:sz w:val="21"/>
              </w:rPr>
            </w:pPr>
          </w:p>
        </w:tc>
        <w:tc>
          <w:tcPr>
            <w:tcW w:w="1600" w:type="dxa"/>
            <w:vAlign w:val="top"/>
          </w:tcPr>
          <w:p w14:paraId="5B0F4F73">
            <w:pPr>
              <w:rPr>
                <w:rFonts w:ascii="Arial"/>
                <w:sz w:val="21"/>
              </w:rPr>
            </w:pPr>
          </w:p>
        </w:tc>
        <w:tc>
          <w:tcPr>
            <w:tcW w:w="1386" w:type="dxa"/>
            <w:vAlign w:val="top"/>
          </w:tcPr>
          <w:p w14:paraId="3A97F722">
            <w:pPr>
              <w:rPr>
                <w:rFonts w:ascii="Arial"/>
                <w:sz w:val="21"/>
              </w:rPr>
            </w:pPr>
          </w:p>
        </w:tc>
      </w:tr>
      <w:tr w14:paraId="18C9E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0B77AFFF">
            <w:pPr>
              <w:rPr>
                <w:rFonts w:ascii="Arial"/>
                <w:sz w:val="21"/>
              </w:rPr>
            </w:pPr>
          </w:p>
        </w:tc>
        <w:tc>
          <w:tcPr>
            <w:tcW w:w="2034" w:type="dxa"/>
            <w:vAlign w:val="top"/>
          </w:tcPr>
          <w:p w14:paraId="3D60549D">
            <w:pPr>
              <w:rPr>
                <w:rFonts w:ascii="Arial"/>
                <w:sz w:val="21"/>
              </w:rPr>
            </w:pPr>
          </w:p>
        </w:tc>
        <w:tc>
          <w:tcPr>
            <w:tcW w:w="2126" w:type="dxa"/>
            <w:vAlign w:val="top"/>
          </w:tcPr>
          <w:p w14:paraId="7507F6B0">
            <w:pPr>
              <w:rPr>
                <w:rFonts w:ascii="Arial"/>
                <w:sz w:val="21"/>
              </w:rPr>
            </w:pPr>
          </w:p>
        </w:tc>
        <w:tc>
          <w:tcPr>
            <w:tcW w:w="1738" w:type="dxa"/>
            <w:vAlign w:val="top"/>
          </w:tcPr>
          <w:p w14:paraId="17057E64">
            <w:pPr>
              <w:rPr>
                <w:rFonts w:ascii="Arial"/>
                <w:sz w:val="21"/>
              </w:rPr>
            </w:pPr>
          </w:p>
        </w:tc>
        <w:tc>
          <w:tcPr>
            <w:tcW w:w="1600" w:type="dxa"/>
            <w:vAlign w:val="top"/>
          </w:tcPr>
          <w:p w14:paraId="7C239B27">
            <w:pPr>
              <w:rPr>
                <w:rFonts w:ascii="Arial"/>
                <w:sz w:val="21"/>
              </w:rPr>
            </w:pPr>
          </w:p>
        </w:tc>
        <w:tc>
          <w:tcPr>
            <w:tcW w:w="1386" w:type="dxa"/>
            <w:vAlign w:val="top"/>
          </w:tcPr>
          <w:p w14:paraId="7D9CCAC2">
            <w:pPr>
              <w:rPr>
                <w:rFonts w:ascii="Arial"/>
                <w:sz w:val="21"/>
              </w:rPr>
            </w:pPr>
          </w:p>
        </w:tc>
      </w:tr>
      <w:tr w14:paraId="65CE9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79" w:type="dxa"/>
            <w:vAlign w:val="top"/>
          </w:tcPr>
          <w:p w14:paraId="19EACA0C">
            <w:pPr>
              <w:rPr>
                <w:rFonts w:ascii="Arial"/>
                <w:sz w:val="21"/>
              </w:rPr>
            </w:pPr>
          </w:p>
        </w:tc>
        <w:tc>
          <w:tcPr>
            <w:tcW w:w="2034" w:type="dxa"/>
            <w:vAlign w:val="top"/>
          </w:tcPr>
          <w:p w14:paraId="3BAB38DD">
            <w:pPr>
              <w:rPr>
                <w:rFonts w:ascii="Arial"/>
                <w:sz w:val="21"/>
              </w:rPr>
            </w:pPr>
          </w:p>
        </w:tc>
        <w:tc>
          <w:tcPr>
            <w:tcW w:w="2126" w:type="dxa"/>
            <w:vAlign w:val="top"/>
          </w:tcPr>
          <w:p w14:paraId="4A6C4059">
            <w:pPr>
              <w:rPr>
                <w:rFonts w:ascii="Arial"/>
                <w:sz w:val="21"/>
              </w:rPr>
            </w:pPr>
          </w:p>
        </w:tc>
        <w:tc>
          <w:tcPr>
            <w:tcW w:w="1738" w:type="dxa"/>
            <w:vAlign w:val="top"/>
          </w:tcPr>
          <w:p w14:paraId="15E4CB77">
            <w:pPr>
              <w:rPr>
                <w:rFonts w:ascii="Arial"/>
                <w:sz w:val="21"/>
              </w:rPr>
            </w:pPr>
          </w:p>
        </w:tc>
        <w:tc>
          <w:tcPr>
            <w:tcW w:w="1600" w:type="dxa"/>
            <w:vAlign w:val="top"/>
          </w:tcPr>
          <w:p w14:paraId="374A81DE">
            <w:pPr>
              <w:rPr>
                <w:rFonts w:ascii="Arial"/>
                <w:sz w:val="21"/>
              </w:rPr>
            </w:pPr>
          </w:p>
        </w:tc>
        <w:tc>
          <w:tcPr>
            <w:tcW w:w="1386" w:type="dxa"/>
            <w:vAlign w:val="top"/>
          </w:tcPr>
          <w:p w14:paraId="2322668D">
            <w:pPr>
              <w:rPr>
                <w:rFonts w:ascii="Arial"/>
                <w:sz w:val="21"/>
              </w:rPr>
            </w:pPr>
          </w:p>
        </w:tc>
      </w:tr>
      <w:tr w14:paraId="50F4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15CB4DF0">
            <w:pPr>
              <w:rPr>
                <w:rFonts w:ascii="Arial"/>
                <w:sz w:val="21"/>
              </w:rPr>
            </w:pPr>
          </w:p>
        </w:tc>
        <w:tc>
          <w:tcPr>
            <w:tcW w:w="2034" w:type="dxa"/>
            <w:vAlign w:val="top"/>
          </w:tcPr>
          <w:p w14:paraId="7631CA6F">
            <w:pPr>
              <w:rPr>
                <w:rFonts w:ascii="Arial"/>
                <w:sz w:val="21"/>
              </w:rPr>
            </w:pPr>
          </w:p>
        </w:tc>
        <w:tc>
          <w:tcPr>
            <w:tcW w:w="2126" w:type="dxa"/>
            <w:vAlign w:val="top"/>
          </w:tcPr>
          <w:p w14:paraId="489B4BDE">
            <w:pPr>
              <w:rPr>
                <w:rFonts w:ascii="Arial"/>
                <w:sz w:val="21"/>
              </w:rPr>
            </w:pPr>
          </w:p>
        </w:tc>
        <w:tc>
          <w:tcPr>
            <w:tcW w:w="1738" w:type="dxa"/>
            <w:vAlign w:val="top"/>
          </w:tcPr>
          <w:p w14:paraId="07B237E1">
            <w:pPr>
              <w:rPr>
                <w:rFonts w:ascii="Arial"/>
                <w:sz w:val="21"/>
              </w:rPr>
            </w:pPr>
          </w:p>
        </w:tc>
        <w:tc>
          <w:tcPr>
            <w:tcW w:w="1600" w:type="dxa"/>
            <w:vAlign w:val="top"/>
          </w:tcPr>
          <w:p w14:paraId="249DC593">
            <w:pPr>
              <w:rPr>
                <w:rFonts w:ascii="Arial"/>
                <w:sz w:val="21"/>
              </w:rPr>
            </w:pPr>
          </w:p>
        </w:tc>
        <w:tc>
          <w:tcPr>
            <w:tcW w:w="1386" w:type="dxa"/>
            <w:vAlign w:val="top"/>
          </w:tcPr>
          <w:p w14:paraId="0E3CF1E9">
            <w:pPr>
              <w:rPr>
                <w:rFonts w:ascii="Arial"/>
                <w:sz w:val="21"/>
              </w:rPr>
            </w:pPr>
          </w:p>
        </w:tc>
      </w:tr>
      <w:tr w14:paraId="3119C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2568090D">
            <w:pPr>
              <w:rPr>
                <w:rFonts w:ascii="Arial"/>
                <w:sz w:val="21"/>
              </w:rPr>
            </w:pPr>
          </w:p>
        </w:tc>
        <w:tc>
          <w:tcPr>
            <w:tcW w:w="2034" w:type="dxa"/>
            <w:vAlign w:val="top"/>
          </w:tcPr>
          <w:p w14:paraId="27C7AD2C">
            <w:pPr>
              <w:rPr>
                <w:rFonts w:ascii="Arial"/>
                <w:sz w:val="21"/>
              </w:rPr>
            </w:pPr>
          </w:p>
        </w:tc>
        <w:tc>
          <w:tcPr>
            <w:tcW w:w="2126" w:type="dxa"/>
            <w:vAlign w:val="top"/>
          </w:tcPr>
          <w:p w14:paraId="689A9644">
            <w:pPr>
              <w:rPr>
                <w:rFonts w:ascii="Arial"/>
                <w:sz w:val="21"/>
              </w:rPr>
            </w:pPr>
          </w:p>
        </w:tc>
        <w:tc>
          <w:tcPr>
            <w:tcW w:w="1738" w:type="dxa"/>
            <w:vAlign w:val="top"/>
          </w:tcPr>
          <w:p w14:paraId="6CFB8E7C">
            <w:pPr>
              <w:rPr>
                <w:rFonts w:ascii="Arial"/>
                <w:sz w:val="21"/>
              </w:rPr>
            </w:pPr>
          </w:p>
        </w:tc>
        <w:tc>
          <w:tcPr>
            <w:tcW w:w="1600" w:type="dxa"/>
            <w:vAlign w:val="top"/>
          </w:tcPr>
          <w:p w14:paraId="0E10FD33">
            <w:pPr>
              <w:rPr>
                <w:rFonts w:ascii="Arial"/>
                <w:sz w:val="21"/>
              </w:rPr>
            </w:pPr>
          </w:p>
        </w:tc>
        <w:tc>
          <w:tcPr>
            <w:tcW w:w="1386" w:type="dxa"/>
            <w:vAlign w:val="top"/>
          </w:tcPr>
          <w:p w14:paraId="76339740">
            <w:pPr>
              <w:rPr>
                <w:rFonts w:ascii="Arial"/>
                <w:sz w:val="21"/>
              </w:rPr>
            </w:pPr>
          </w:p>
        </w:tc>
      </w:tr>
      <w:tr w14:paraId="699E3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79" w:type="dxa"/>
            <w:vAlign w:val="top"/>
          </w:tcPr>
          <w:p w14:paraId="0D59FF4C">
            <w:pPr>
              <w:rPr>
                <w:rFonts w:ascii="Arial"/>
                <w:sz w:val="21"/>
              </w:rPr>
            </w:pPr>
          </w:p>
        </w:tc>
        <w:tc>
          <w:tcPr>
            <w:tcW w:w="2034" w:type="dxa"/>
            <w:vAlign w:val="top"/>
          </w:tcPr>
          <w:p w14:paraId="1D628F53">
            <w:pPr>
              <w:rPr>
                <w:rFonts w:ascii="Arial"/>
                <w:sz w:val="21"/>
              </w:rPr>
            </w:pPr>
          </w:p>
        </w:tc>
        <w:tc>
          <w:tcPr>
            <w:tcW w:w="2126" w:type="dxa"/>
            <w:vAlign w:val="top"/>
          </w:tcPr>
          <w:p w14:paraId="4C5196FF">
            <w:pPr>
              <w:rPr>
                <w:rFonts w:ascii="Arial"/>
                <w:sz w:val="21"/>
              </w:rPr>
            </w:pPr>
          </w:p>
        </w:tc>
        <w:tc>
          <w:tcPr>
            <w:tcW w:w="1738" w:type="dxa"/>
            <w:vAlign w:val="top"/>
          </w:tcPr>
          <w:p w14:paraId="56A803F9">
            <w:pPr>
              <w:rPr>
                <w:rFonts w:ascii="Arial"/>
                <w:sz w:val="21"/>
              </w:rPr>
            </w:pPr>
          </w:p>
        </w:tc>
        <w:tc>
          <w:tcPr>
            <w:tcW w:w="1600" w:type="dxa"/>
            <w:vAlign w:val="top"/>
          </w:tcPr>
          <w:p w14:paraId="620AB708">
            <w:pPr>
              <w:rPr>
                <w:rFonts w:ascii="Arial"/>
                <w:sz w:val="21"/>
              </w:rPr>
            </w:pPr>
          </w:p>
        </w:tc>
        <w:tc>
          <w:tcPr>
            <w:tcW w:w="1386" w:type="dxa"/>
            <w:vAlign w:val="top"/>
          </w:tcPr>
          <w:p w14:paraId="208183CA">
            <w:pPr>
              <w:rPr>
                <w:rFonts w:ascii="Arial"/>
                <w:sz w:val="21"/>
              </w:rPr>
            </w:pPr>
          </w:p>
        </w:tc>
      </w:tr>
    </w:tbl>
    <w:p w14:paraId="1719AA0D">
      <w:pPr>
        <w:spacing w:before="211" w:line="227" w:lineRule="auto"/>
        <w:ind w:left="13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说明：1、后附业绩证明材料</w:t>
      </w:r>
      <w:r>
        <w:rPr>
          <w:rFonts w:ascii="宋体" w:hAnsi="宋体" w:eastAsia="宋体" w:cs="宋体"/>
          <w:spacing w:val="7"/>
          <w:sz w:val="23"/>
          <w:szCs w:val="23"/>
          <w14:textOutline w14:w="4358" w14:cap="sq" w14:cmpd="sng">
            <w14:solidFill>
              <w14:srgbClr w14:val="000000"/>
            </w14:solidFill>
            <w14:prstDash w14:val="solid"/>
            <w14:bevel/>
          </w14:textOutline>
        </w:rPr>
        <w:t>。</w:t>
      </w:r>
    </w:p>
    <w:p w14:paraId="3D73A502">
      <w:pPr>
        <w:spacing w:before="237" w:line="310" w:lineRule="exact"/>
        <w:ind w:left="853"/>
        <w:rPr>
          <w:rFonts w:ascii="宋体" w:hAnsi="宋体" w:eastAsia="宋体" w:cs="宋体"/>
          <w:sz w:val="23"/>
          <w:szCs w:val="23"/>
        </w:rPr>
      </w:pPr>
      <w:r>
        <w:rPr>
          <w:rFonts w:ascii="宋体" w:hAnsi="宋体" w:eastAsia="宋体" w:cs="宋体"/>
          <w:spacing w:val="13"/>
          <w:position w:val="1"/>
          <w:sz w:val="23"/>
          <w:szCs w:val="23"/>
          <w14:textOutline w14:w="4358" w14:cap="sq" w14:cmpd="sng">
            <w14:solidFill>
              <w14:srgbClr w14:val="000000"/>
            </w14:solidFill>
            <w14:prstDash w14:val="solid"/>
            <w14:bevel/>
          </w14:textOutline>
        </w:rPr>
        <w:t>2</w:t>
      </w:r>
      <w:r>
        <w:rPr>
          <w:rFonts w:ascii="宋体" w:hAnsi="宋体" w:eastAsia="宋体" w:cs="宋体"/>
          <w:spacing w:val="10"/>
          <w:position w:val="1"/>
          <w:sz w:val="23"/>
          <w:szCs w:val="23"/>
          <w14:textOutline w14:w="4358" w14:cap="sq" w14:cmpd="sng">
            <w14:solidFill>
              <w14:srgbClr w14:val="000000"/>
            </w14:solidFill>
            <w14:prstDash w14:val="solid"/>
            <w14:bevel/>
          </w14:textOutline>
        </w:rPr>
        <w:t>、供应商应如实列出以上情况，如有隐瞒，一经查实将导致其响应文件被拒绝。</w:t>
      </w:r>
    </w:p>
    <w:p w14:paraId="1B3D9147">
      <w:pPr>
        <w:spacing w:before="210" w:line="309" w:lineRule="exact"/>
        <w:ind w:left="855"/>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3</w:t>
      </w:r>
      <w:r>
        <w:rPr>
          <w:rFonts w:ascii="宋体" w:hAnsi="宋体" w:eastAsia="宋体" w:cs="宋体"/>
          <w:spacing w:val="13"/>
          <w:position w:val="1"/>
          <w:sz w:val="23"/>
          <w:szCs w:val="23"/>
          <w14:textOutline w14:w="4358" w14:cap="sq" w14:cmpd="sng">
            <w14:solidFill>
              <w14:srgbClr w14:val="000000"/>
            </w14:solidFill>
            <w14:prstDash w14:val="solid"/>
            <w14:bevel/>
          </w14:textOutline>
        </w:rPr>
        <w:t>、</w:t>
      </w:r>
      <w:r>
        <w:rPr>
          <w:rFonts w:ascii="宋体" w:hAnsi="宋体" w:eastAsia="宋体" w:cs="宋体"/>
          <w:spacing w:val="9"/>
          <w:position w:val="1"/>
          <w:sz w:val="23"/>
          <w:szCs w:val="23"/>
          <w14:textOutline w14:w="4358" w14:cap="sq" w14:cmpd="sng">
            <w14:solidFill>
              <w14:srgbClr w14:val="000000"/>
            </w14:solidFill>
            <w14:prstDash w14:val="solid"/>
            <w14:bevel/>
          </w14:textOutline>
        </w:rPr>
        <w:t>未按上述要求提供、填写的，评标时不予以考虑。</w:t>
      </w:r>
    </w:p>
    <w:p w14:paraId="39F5C572">
      <w:pPr>
        <w:spacing w:line="251" w:lineRule="auto"/>
        <w:rPr>
          <w:rFonts w:ascii="Arial"/>
          <w:sz w:val="21"/>
        </w:rPr>
      </w:pPr>
    </w:p>
    <w:p w14:paraId="48A6BE1D">
      <w:pPr>
        <w:spacing w:line="252" w:lineRule="auto"/>
        <w:rPr>
          <w:rFonts w:ascii="Arial"/>
          <w:sz w:val="21"/>
        </w:rPr>
      </w:pPr>
    </w:p>
    <w:p w14:paraId="7F873704">
      <w:pPr>
        <w:spacing w:before="75" w:line="227" w:lineRule="auto"/>
        <w:ind w:left="3749"/>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(单位盖章)</w:t>
      </w:r>
    </w:p>
    <w:p w14:paraId="2D3348D6">
      <w:pPr>
        <w:spacing w:line="288" w:lineRule="auto"/>
        <w:rPr>
          <w:rFonts w:ascii="Arial"/>
          <w:sz w:val="24"/>
          <w:szCs w:val="24"/>
        </w:rPr>
      </w:pPr>
    </w:p>
    <w:p w14:paraId="50FBB88F">
      <w:pPr>
        <w:spacing w:before="63" w:line="228" w:lineRule="auto"/>
        <w:jc w:val="center"/>
        <w:rPr>
          <w:rFonts w:ascii="宋体" w:hAnsi="宋体" w:eastAsia="宋体" w:cs="宋体"/>
          <w:sz w:val="24"/>
          <w:szCs w:val="24"/>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法定代表人或委托代理人：</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(签字) </w:t>
      </w:r>
    </w:p>
    <w:p w14:paraId="751EAD59">
      <w:pPr>
        <w:spacing w:before="63" w:line="228" w:lineRule="auto"/>
        <w:jc w:val="center"/>
        <w:rPr>
          <w:rFonts w:ascii="宋体" w:hAnsi="宋体" w:eastAsia="宋体" w:cs="宋体"/>
          <w:sz w:val="24"/>
          <w:szCs w:val="24"/>
        </w:rPr>
      </w:pPr>
    </w:p>
    <w:p w14:paraId="1FEFB0FF">
      <w:pPr>
        <w:spacing w:before="63" w:line="228" w:lineRule="auto"/>
        <w:jc w:val="center"/>
        <w:rPr>
          <w:rFonts w:ascii="宋体" w:hAnsi="宋体" w:eastAsia="宋体" w:cs="宋体"/>
          <w:spacing w:val="10"/>
          <w:sz w:val="24"/>
          <w:szCs w:val="24"/>
          <w14:textOutline w14:w="5793" w14:cap="sq" w14:cmpd="sng">
            <w14:solidFill>
              <w14:srgbClr w14:val="000000"/>
            </w14:solidFill>
            <w14:prstDash w14:val="solid"/>
            <w14:bevel/>
          </w14:textOutline>
        </w:rPr>
        <w:sectPr>
          <w:footerReference r:id="rId15" w:type="default"/>
          <w:pgSz w:w="11906" w:h="16839"/>
          <w:pgMar w:top="1440" w:right="1080" w:bottom="1440" w:left="1080" w:header="964" w:footer="964" w:gutter="0"/>
          <w:pgNumType w:fmt="decimal"/>
          <w:cols w:space="720" w:num="1"/>
        </w:sectPr>
      </w:pP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 xml:space="preserve">日期:     年   月  </w:t>
      </w:r>
      <w:r>
        <w:rPr>
          <w:rFonts w:ascii="宋体" w:hAnsi="宋体" w:eastAsia="宋体" w:cs="宋体"/>
          <w:spacing w:val="5"/>
          <w:sz w:val="24"/>
          <w:szCs w:val="24"/>
        </w:rPr>
        <w:t>日</w:t>
      </w:r>
    </w:p>
    <w:p w14:paraId="6B9AB477">
      <w:pPr>
        <w:spacing w:before="63" w:line="228" w:lineRule="auto"/>
        <w:jc w:val="center"/>
        <w:rPr>
          <w:rFonts w:ascii="宋体" w:hAnsi="宋体" w:eastAsia="宋体" w:cs="宋体"/>
          <w:sz w:val="31"/>
          <w:szCs w:val="31"/>
        </w:rPr>
      </w:pPr>
      <w:r>
        <w:rPr>
          <w:rFonts w:hint="eastAsia" w:ascii="宋体" w:hAnsi="宋体" w:eastAsia="宋体" w:cs="宋体"/>
          <w:spacing w:val="10"/>
          <w:sz w:val="31"/>
          <w:szCs w:val="31"/>
          <w:lang w:val="en-US" w:eastAsia="zh-CN"/>
          <w14:textOutline w14:w="5793" w14:cap="sq" w14:cmpd="sng">
            <w14:solidFill>
              <w14:srgbClr w14:val="000000"/>
            </w14:solidFill>
            <w14:prstDash w14:val="solid"/>
            <w14:bevel/>
          </w14:textOutline>
        </w:rPr>
        <w:t>九</w:t>
      </w:r>
      <w:r>
        <w:rPr>
          <w:rFonts w:ascii="宋体" w:hAnsi="宋体" w:eastAsia="宋体" w:cs="宋体"/>
          <w:spacing w:val="8"/>
          <w:sz w:val="31"/>
          <w:szCs w:val="31"/>
          <w14:textOutline w14:w="5793" w14:cap="sq" w14:cmpd="sng">
            <w14:solidFill>
              <w14:srgbClr w14:val="000000"/>
            </w14:solidFill>
            <w14:prstDash w14:val="solid"/>
            <w14:bevel/>
          </w14:textOutline>
        </w:rPr>
        <w:t>、</w:t>
      </w:r>
      <w:r>
        <w:rPr>
          <w:rFonts w:hint="eastAsia" w:ascii="宋体" w:hAnsi="宋体" w:eastAsia="宋体" w:cs="宋体"/>
          <w:spacing w:val="10"/>
          <w:sz w:val="31"/>
          <w:szCs w:val="31"/>
          <w:lang w:eastAsia="zh-CN"/>
          <w14:textOutline w14:w="5793" w14:cap="sq" w14:cmpd="sng">
            <w14:solidFill>
              <w14:srgbClr w14:val="000000"/>
            </w14:solidFill>
            <w14:prstDash w14:val="solid"/>
            <w14:bevel/>
          </w14:textOutline>
        </w:rPr>
        <w:t>供应商</w:t>
      </w:r>
      <w:r>
        <w:rPr>
          <w:rFonts w:ascii="宋体" w:hAnsi="宋体" w:eastAsia="宋体" w:cs="宋体"/>
          <w:spacing w:val="10"/>
          <w:sz w:val="31"/>
          <w:szCs w:val="31"/>
          <w14:textOutline w14:w="5793" w14:cap="sq" w14:cmpd="sng">
            <w14:solidFill>
              <w14:srgbClr w14:val="000000"/>
            </w14:solidFill>
            <w14:prstDash w14:val="solid"/>
            <w14:bevel/>
          </w14:textOutline>
        </w:rPr>
        <w:t>拒绝政府采购领域商业贿赂承诺书</w:t>
      </w:r>
    </w:p>
    <w:p w14:paraId="33615B45">
      <w:pPr>
        <w:spacing w:line="280" w:lineRule="auto"/>
        <w:rPr>
          <w:rFonts w:ascii="Arial"/>
          <w:sz w:val="21"/>
        </w:rPr>
      </w:pPr>
    </w:p>
    <w:p w14:paraId="65B8CCF0">
      <w:pPr>
        <w:spacing w:before="74" w:line="360" w:lineRule="auto"/>
        <w:ind w:right="38" w:firstLine="482"/>
        <w:rPr>
          <w:rFonts w:ascii="宋体" w:hAnsi="宋体" w:eastAsia="宋体" w:cs="宋体"/>
          <w:sz w:val="24"/>
          <w:szCs w:val="24"/>
        </w:rPr>
      </w:pPr>
      <w:r>
        <w:rPr>
          <w:rFonts w:ascii="宋体" w:hAnsi="宋体" w:eastAsia="宋体" w:cs="宋体"/>
          <w:spacing w:val="18"/>
          <w:sz w:val="24"/>
          <w:szCs w:val="24"/>
        </w:rPr>
        <w:t>为响</w:t>
      </w:r>
      <w:r>
        <w:rPr>
          <w:rFonts w:ascii="宋体" w:hAnsi="宋体" w:eastAsia="宋体" w:cs="宋体"/>
          <w:spacing w:val="16"/>
          <w:sz w:val="24"/>
          <w:szCs w:val="24"/>
        </w:rPr>
        <w:t>应</w:t>
      </w:r>
      <w:r>
        <w:rPr>
          <w:rFonts w:ascii="宋体" w:hAnsi="宋体" w:eastAsia="宋体" w:cs="宋体"/>
          <w:spacing w:val="9"/>
          <w:sz w:val="24"/>
          <w:szCs w:val="24"/>
        </w:rPr>
        <w:t>党中央、国务院关于治理政府采购领域商业贿赂行为的号召，我单位在此庄严承</w:t>
      </w:r>
      <w:r>
        <w:rPr>
          <w:rFonts w:ascii="宋体" w:hAnsi="宋体" w:eastAsia="宋体" w:cs="宋体"/>
          <w:sz w:val="24"/>
          <w:szCs w:val="24"/>
        </w:rPr>
        <w:t>诺：</w:t>
      </w:r>
    </w:p>
    <w:p w14:paraId="53086FE9">
      <w:pPr>
        <w:spacing w:line="360" w:lineRule="auto"/>
        <w:ind w:left="497"/>
        <w:rPr>
          <w:rFonts w:ascii="宋体" w:hAnsi="宋体" w:eastAsia="宋体" w:cs="宋体"/>
          <w:sz w:val="24"/>
          <w:szCs w:val="24"/>
        </w:rPr>
      </w:pPr>
      <w:r>
        <w:rPr>
          <w:rFonts w:ascii="宋体" w:hAnsi="宋体" w:eastAsia="宋体" w:cs="宋体"/>
          <w:spacing w:val="16"/>
          <w:position w:val="1"/>
          <w:sz w:val="24"/>
          <w:szCs w:val="24"/>
        </w:rPr>
        <w:t>1</w:t>
      </w:r>
      <w:r>
        <w:rPr>
          <w:rFonts w:ascii="宋体" w:hAnsi="宋体" w:eastAsia="宋体" w:cs="宋体"/>
          <w:spacing w:val="11"/>
          <w:position w:val="1"/>
          <w:sz w:val="24"/>
          <w:szCs w:val="24"/>
        </w:rPr>
        <w:t>、</w:t>
      </w:r>
      <w:r>
        <w:rPr>
          <w:rFonts w:ascii="宋体" w:hAnsi="宋体" w:eastAsia="宋体" w:cs="宋体"/>
          <w:spacing w:val="8"/>
          <w:position w:val="1"/>
          <w:sz w:val="24"/>
          <w:szCs w:val="24"/>
        </w:rPr>
        <w:t>在参与政府采购活动中遵纪守法、诚信经营、公平竞标。</w:t>
      </w:r>
    </w:p>
    <w:p w14:paraId="62487C1F">
      <w:pPr>
        <w:spacing w:before="130" w:line="360" w:lineRule="auto"/>
        <w:ind w:left="4" w:firstLine="478"/>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11"/>
          <w:sz w:val="24"/>
          <w:szCs w:val="24"/>
        </w:rPr>
        <w:t>不</w:t>
      </w:r>
      <w:r>
        <w:rPr>
          <w:rFonts w:ascii="宋体" w:hAnsi="宋体" w:eastAsia="宋体" w:cs="宋体"/>
          <w:spacing w:val="7"/>
          <w:sz w:val="24"/>
          <w:szCs w:val="24"/>
        </w:rPr>
        <w:t>向政府采购人、采购代理机构和政府采购评审专家进行任何形式的商业贿赂以谋取</w:t>
      </w:r>
      <w:r>
        <w:rPr>
          <w:rFonts w:ascii="宋体" w:hAnsi="宋体" w:eastAsia="宋体" w:cs="宋体"/>
          <w:spacing w:val="5"/>
          <w:sz w:val="24"/>
          <w:szCs w:val="24"/>
        </w:rPr>
        <w:t>交易机会。</w:t>
      </w:r>
    </w:p>
    <w:p w14:paraId="0C6520D0">
      <w:pPr>
        <w:spacing w:before="1" w:line="360" w:lineRule="auto"/>
        <w:ind w:left="6" w:firstLine="478"/>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9"/>
          <w:sz w:val="24"/>
          <w:szCs w:val="24"/>
        </w:rPr>
        <w:t>不</w:t>
      </w:r>
      <w:r>
        <w:rPr>
          <w:rFonts w:ascii="宋体" w:hAnsi="宋体" w:eastAsia="宋体" w:cs="宋体"/>
          <w:spacing w:val="7"/>
          <w:sz w:val="24"/>
          <w:szCs w:val="24"/>
        </w:rPr>
        <w:t>向政府采购代理机构和采购人提供虚假资质文件或采用虚假应标方式参与政府采购</w:t>
      </w:r>
      <w:r>
        <w:rPr>
          <w:rFonts w:ascii="宋体" w:hAnsi="宋体" w:eastAsia="宋体" w:cs="宋体"/>
          <w:spacing w:val="8"/>
          <w:sz w:val="24"/>
          <w:szCs w:val="24"/>
        </w:rPr>
        <w:t>市场竞争并谋取中标、成交。</w:t>
      </w:r>
    </w:p>
    <w:p w14:paraId="66AA56D0">
      <w:pPr>
        <w:spacing w:line="360" w:lineRule="auto"/>
        <w:ind w:left="479"/>
        <w:rPr>
          <w:rFonts w:ascii="宋体" w:hAnsi="宋体" w:eastAsia="宋体" w:cs="宋体"/>
          <w:sz w:val="24"/>
          <w:szCs w:val="24"/>
        </w:rPr>
      </w:pPr>
      <w:r>
        <w:rPr>
          <w:rFonts w:ascii="宋体" w:hAnsi="宋体" w:eastAsia="宋体" w:cs="宋体"/>
          <w:spacing w:val="13"/>
          <w:position w:val="1"/>
          <w:sz w:val="24"/>
          <w:szCs w:val="24"/>
        </w:rPr>
        <w:t>4</w:t>
      </w:r>
      <w:r>
        <w:rPr>
          <w:rFonts w:ascii="宋体" w:hAnsi="宋体" w:eastAsia="宋体" w:cs="宋体"/>
          <w:spacing w:val="9"/>
          <w:position w:val="1"/>
          <w:sz w:val="24"/>
          <w:szCs w:val="24"/>
        </w:rPr>
        <w:t>、不采取“围标、陪标”等商业欺诈手段获得政府采购定单。</w:t>
      </w:r>
    </w:p>
    <w:p w14:paraId="777A8A68">
      <w:pPr>
        <w:spacing w:before="131" w:line="360" w:lineRule="auto"/>
        <w:ind w:left="484"/>
        <w:rPr>
          <w:rFonts w:ascii="宋体" w:hAnsi="宋体" w:eastAsia="宋体" w:cs="宋体"/>
          <w:sz w:val="24"/>
          <w:szCs w:val="24"/>
        </w:rPr>
      </w:pPr>
      <w:r>
        <w:rPr>
          <w:rFonts w:ascii="宋体" w:hAnsi="宋体" w:eastAsia="宋体" w:cs="宋体"/>
          <w:spacing w:val="16"/>
          <w:position w:val="1"/>
          <w:sz w:val="24"/>
          <w:szCs w:val="24"/>
        </w:rPr>
        <w:t>5</w:t>
      </w:r>
      <w:r>
        <w:rPr>
          <w:rFonts w:ascii="宋体" w:hAnsi="宋体" w:eastAsia="宋体" w:cs="宋体"/>
          <w:spacing w:val="14"/>
          <w:position w:val="1"/>
          <w:sz w:val="24"/>
          <w:szCs w:val="24"/>
        </w:rPr>
        <w:t>、</w:t>
      </w:r>
      <w:r>
        <w:rPr>
          <w:rFonts w:ascii="宋体" w:hAnsi="宋体" w:eastAsia="宋体" w:cs="宋体"/>
          <w:spacing w:val="8"/>
          <w:position w:val="1"/>
          <w:sz w:val="24"/>
          <w:szCs w:val="24"/>
        </w:rPr>
        <w:t>不采取不正当手段诋毁、排挤其他</w:t>
      </w:r>
      <w:r>
        <w:rPr>
          <w:rFonts w:hint="eastAsia" w:ascii="宋体" w:hAnsi="宋体" w:eastAsia="宋体" w:cs="宋体"/>
          <w:spacing w:val="8"/>
          <w:position w:val="1"/>
          <w:sz w:val="24"/>
          <w:szCs w:val="24"/>
          <w:lang w:eastAsia="zh-CN"/>
        </w:rPr>
        <w:t>供应商</w:t>
      </w:r>
      <w:r>
        <w:rPr>
          <w:rFonts w:ascii="宋体" w:hAnsi="宋体" w:eastAsia="宋体" w:cs="宋体"/>
          <w:spacing w:val="8"/>
          <w:position w:val="1"/>
          <w:sz w:val="24"/>
          <w:szCs w:val="24"/>
        </w:rPr>
        <w:t>。</w:t>
      </w:r>
    </w:p>
    <w:p w14:paraId="6ED3B561">
      <w:pPr>
        <w:spacing w:before="131" w:line="360" w:lineRule="auto"/>
        <w:ind w:left="481"/>
        <w:rPr>
          <w:rFonts w:ascii="宋体" w:hAnsi="宋体" w:eastAsia="宋体" w:cs="宋体"/>
          <w:sz w:val="24"/>
          <w:szCs w:val="24"/>
        </w:rPr>
      </w:pPr>
      <w:r>
        <w:rPr>
          <w:rFonts w:ascii="宋体" w:hAnsi="宋体" w:eastAsia="宋体" w:cs="宋体"/>
          <w:spacing w:val="16"/>
          <w:position w:val="1"/>
          <w:sz w:val="24"/>
          <w:szCs w:val="24"/>
        </w:rPr>
        <w:t>6</w:t>
      </w:r>
      <w:r>
        <w:rPr>
          <w:rFonts w:ascii="宋体" w:hAnsi="宋体" w:eastAsia="宋体" w:cs="宋体"/>
          <w:spacing w:val="9"/>
          <w:position w:val="1"/>
          <w:sz w:val="24"/>
          <w:szCs w:val="24"/>
        </w:rPr>
        <w:t>、不在提供商品和服务时“偷梁换柱、以次充好”损害采购人的合法权益。</w:t>
      </w:r>
    </w:p>
    <w:p w14:paraId="14523D2C">
      <w:pPr>
        <w:spacing w:before="1" w:line="360" w:lineRule="auto"/>
        <w:ind w:left="6" w:firstLine="478"/>
        <w:rPr>
          <w:rFonts w:ascii="宋体" w:hAnsi="宋体" w:eastAsia="宋体" w:cs="宋体"/>
          <w:spacing w:val="14"/>
          <w:sz w:val="24"/>
          <w:szCs w:val="24"/>
        </w:rPr>
      </w:pPr>
      <w:r>
        <w:rPr>
          <w:rFonts w:ascii="宋体" w:hAnsi="宋体" w:eastAsia="宋体" w:cs="宋体"/>
          <w:spacing w:val="14"/>
          <w:sz w:val="24"/>
          <w:szCs w:val="24"/>
        </w:rPr>
        <w:t>7、不与采购人、采购代理机构政府采购评审专家或其它</w:t>
      </w:r>
      <w:r>
        <w:rPr>
          <w:rFonts w:hint="eastAsia" w:ascii="宋体" w:hAnsi="宋体" w:eastAsia="宋体" w:cs="宋体"/>
          <w:spacing w:val="14"/>
          <w:sz w:val="24"/>
          <w:szCs w:val="24"/>
          <w:lang w:eastAsia="zh-CN"/>
        </w:rPr>
        <w:t>供应商</w:t>
      </w:r>
      <w:r>
        <w:rPr>
          <w:rFonts w:ascii="宋体" w:hAnsi="宋体" w:eastAsia="宋体" w:cs="宋体"/>
          <w:spacing w:val="14"/>
          <w:sz w:val="24"/>
          <w:szCs w:val="24"/>
        </w:rPr>
        <w:t>恶意串通，进行质疑和投诉，维护政府采购市场秩序。</w:t>
      </w:r>
    </w:p>
    <w:p w14:paraId="2D811CD8">
      <w:pPr>
        <w:spacing w:before="123" w:line="360" w:lineRule="auto"/>
        <w:ind w:firstLine="480"/>
        <w:rPr>
          <w:rFonts w:ascii="宋体" w:hAnsi="宋体" w:eastAsia="宋体" w:cs="宋体"/>
          <w:sz w:val="24"/>
          <w:szCs w:val="24"/>
        </w:rPr>
      </w:pPr>
      <w:r>
        <w:rPr>
          <w:rFonts w:ascii="宋体" w:hAnsi="宋体" w:eastAsia="宋体" w:cs="宋体"/>
          <w:spacing w:val="14"/>
          <w:sz w:val="24"/>
          <w:szCs w:val="24"/>
        </w:rPr>
        <w:t>8、</w:t>
      </w:r>
      <w:r>
        <w:rPr>
          <w:rFonts w:ascii="宋体" w:hAnsi="宋体" w:eastAsia="宋体" w:cs="宋体"/>
          <w:spacing w:val="13"/>
          <w:sz w:val="24"/>
          <w:szCs w:val="24"/>
        </w:rPr>
        <w:t>尊</w:t>
      </w:r>
      <w:r>
        <w:rPr>
          <w:rFonts w:ascii="宋体" w:hAnsi="宋体" w:eastAsia="宋体" w:cs="宋体"/>
          <w:spacing w:val="7"/>
          <w:sz w:val="24"/>
          <w:szCs w:val="24"/>
        </w:rPr>
        <w:t>重和接受政府采购监督管理部门的监督和政府采购代理机构招标采购要求，承担因</w:t>
      </w:r>
      <w:r>
        <w:rPr>
          <w:rFonts w:ascii="宋体" w:hAnsi="宋体" w:eastAsia="宋体" w:cs="宋体"/>
          <w:spacing w:val="16"/>
          <w:sz w:val="24"/>
          <w:szCs w:val="24"/>
        </w:rPr>
        <w:t>违</w:t>
      </w:r>
      <w:r>
        <w:rPr>
          <w:rFonts w:ascii="宋体" w:hAnsi="宋体" w:eastAsia="宋体" w:cs="宋体"/>
          <w:spacing w:val="8"/>
          <w:sz w:val="24"/>
          <w:szCs w:val="24"/>
        </w:rPr>
        <w:t>约行为给采购人造成的损失。</w:t>
      </w:r>
    </w:p>
    <w:p w14:paraId="6FDB419B">
      <w:pPr>
        <w:spacing w:before="1" w:line="360" w:lineRule="auto"/>
        <w:ind w:right="1398" w:firstLine="536" w:firstLineChars="200"/>
        <w:rPr>
          <w:rFonts w:ascii="宋体" w:hAnsi="宋体" w:eastAsia="宋体" w:cs="宋体"/>
          <w:sz w:val="24"/>
          <w:szCs w:val="24"/>
        </w:rPr>
      </w:pPr>
      <w:r>
        <w:rPr>
          <w:rFonts w:ascii="宋体" w:hAnsi="宋体" w:eastAsia="宋体" w:cs="宋体"/>
          <w:spacing w:val="14"/>
          <w:sz w:val="24"/>
          <w:szCs w:val="24"/>
        </w:rPr>
        <w:t>9</w:t>
      </w:r>
      <w:r>
        <w:rPr>
          <w:rFonts w:ascii="宋体" w:hAnsi="宋体" w:eastAsia="宋体" w:cs="宋体"/>
          <w:spacing w:val="8"/>
          <w:sz w:val="24"/>
          <w:szCs w:val="24"/>
        </w:rPr>
        <w:t>、不发生其他有悖于政府采购公开、公平、公正和诚信原则的行为。</w:t>
      </w:r>
      <w:r>
        <w:rPr>
          <w:rFonts w:ascii="宋体" w:hAnsi="宋体" w:eastAsia="宋体" w:cs="宋体"/>
          <w:sz w:val="24"/>
          <w:szCs w:val="24"/>
        </w:rPr>
        <w:t xml:space="preserve"> </w:t>
      </w:r>
    </w:p>
    <w:p w14:paraId="38159D16">
      <w:pPr>
        <w:spacing w:before="1" w:line="360" w:lineRule="auto"/>
        <w:ind w:right="1398" w:firstLine="696" w:firstLineChars="300"/>
        <w:rPr>
          <w:rFonts w:ascii="宋体" w:hAnsi="宋体" w:eastAsia="宋体" w:cs="宋体"/>
          <w:spacing w:val="-4"/>
          <w:sz w:val="24"/>
          <w:szCs w:val="24"/>
        </w:rPr>
      </w:pPr>
    </w:p>
    <w:p w14:paraId="21DC6F65">
      <w:pPr>
        <w:spacing w:before="1" w:line="360" w:lineRule="auto"/>
        <w:ind w:right="1398" w:firstLine="696" w:firstLineChars="300"/>
        <w:rPr>
          <w:rFonts w:ascii="宋体" w:hAnsi="宋体" w:eastAsia="宋体" w:cs="宋体"/>
          <w:sz w:val="24"/>
          <w:szCs w:val="24"/>
        </w:rPr>
      </w:pPr>
      <w:r>
        <w:rPr>
          <w:rFonts w:ascii="宋体" w:hAnsi="宋体" w:eastAsia="宋体" w:cs="宋体"/>
          <w:spacing w:val="-4"/>
          <w:sz w:val="24"/>
          <w:szCs w:val="24"/>
        </w:rPr>
        <w:t>承诺单位：</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(盖章)</w:t>
      </w:r>
    </w:p>
    <w:p w14:paraId="13A08640">
      <w:pPr>
        <w:spacing w:before="1" w:line="360" w:lineRule="auto"/>
        <w:ind w:left="681"/>
        <w:rPr>
          <w:rFonts w:ascii="宋体" w:hAnsi="宋体" w:eastAsia="宋体" w:cs="宋体"/>
          <w:sz w:val="24"/>
          <w:szCs w:val="24"/>
        </w:rPr>
      </w:pPr>
      <w:r>
        <w:rPr>
          <w:rFonts w:ascii="宋体" w:hAnsi="宋体" w:eastAsia="宋体" w:cs="宋体"/>
          <w:spacing w:val="-4"/>
          <w:sz w:val="24"/>
          <w:szCs w:val="24"/>
        </w:rPr>
        <w:t>全权代表：</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(签字)</w:t>
      </w:r>
    </w:p>
    <w:p w14:paraId="1DF25479">
      <w:pPr>
        <w:spacing w:before="1" w:line="360" w:lineRule="auto"/>
        <w:ind w:left="681"/>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0"/>
          <w:sz w:val="24"/>
          <w:szCs w:val="24"/>
        </w:rPr>
        <w:t xml:space="preserve">    址 ：</w:t>
      </w:r>
      <w:r>
        <w:rPr>
          <w:rFonts w:ascii="宋体" w:hAnsi="宋体" w:eastAsia="宋体" w:cs="宋体"/>
          <w:sz w:val="24"/>
          <w:szCs w:val="24"/>
          <w:u w:val="single" w:color="auto"/>
        </w:rPr>
        <w:t xml:space="preserve">                                    </w:t>
      </w:r>
    </w:p>
    <w:p w14:paraId="31D29DE9">
      <w:pPr>
        <w:spacing w:before="173" w:line="360" w:lineRule="auto"/>
        <w:ind w:left="699"/>
        <w:rPr>
          <w:rFonts w:ascii="宋体" w:hAnsi="宋体" w:eastAsia="宋体" w:cs="宋体"/>
          <w:sz w:val="24"/>
          <w:szCs w:val="24"/>
        </w:rPr>
      </w:pPr>
      <w:r>
        <w:rPr>
          <w:rFonts w:ascii="宋体" w:hAnsi="宋体" w:eastAsia="宋体" w:cs="宋体"/>
          <w:spacing w:val="-16"/>
          <w:sz w:val="24"/>
          <w:szCs w:val="24"/>
        </w:rPr>
        <w:t>邮</w:t>
      </w:r>
      <w:r>
        <w:rPr>
          <w:rFonts w:ascii="宋体" w:hAnsi="宋体" w:eastAsia="宋体" w:cs="宋体"/>
          <w:spacing w:val="-12"/>
          <w:sz w:val="24"/>
          <w:szCs w:val="24"/>
        </w:rPr>
        <w:t xml:space="preserve">    编 ：</w:t>
      </w:r>
      <w:r>
        <w:rPr>
          <w:rFonts w:ascii="宋体" w:hAnsi="宋体" w:eastAsia="宋体" w:cs="宋体"/>
          <w:sz w:val="24"/>
          <w:szCs w:val="24"/>
          <w:u w:val="single" w:color="auto"/>
        </w:rPr>
        <w:t xml:space="preserve">                                    </w:t>
      </w:r>
    </w:p>
    <w:p w14:paraId="6359FCC9">
      <w:pPr>
        <w:spacing w:line="360" w:lineRule="auto"/>
        <w:ind w:left="709"/>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13"/>
          <w:sz w:val="24"/>
          <w:szCs w:val="24"/>
        </w:rPr>
        <w:t xml:space="preserve">    话 ：</w:t>
      </w:r>
      <w:r>
        <w:rPr>
          <w:rFonts w:ascii="宋体" w:hAnsi="宋体" w:eastAsia="宋体" w:cs="宋体"/>
          <w:sz w:val="24"/>
          <w:szCs w:val="24"/>
          <w:u w:val="single" w:color="auto"/>
        </w:rPr>
        <w:t xml:space="preserve">                                    </w:t>
      </w:r>
    </w:p>
    <w:p w14:paraId="359C1880">
      <w:pPr>
        <w:spacing w:line="360" w:lineRule="auto"/>
        <w:rPr>
          <w:rFonts w:ascii="Arial"/>
          <w:sz w:val="24"/>
          <w:szCs w:val="24"/>
        </w:rPr>
      </w:pPr>
    </w:p>
    <w:p w14:paraId="2012D2A2">
      <w:pPr>
        <w:spacing w:line="360" w:lineRule="auto"/>
        <w:rPr>
          <w:rFonts w:ascii="Arial"/>
          <w:sz w:val="24"/>
          <w:szCs w:val="24"/>
        </w:rPr>
      </w:pPr>
    </w:p>
    <w:p w14:paraId="50D924A8">
      <w:pPr>
        <w:spacing w:line="360" w:lineRule="auto"/>
        <w:rPr>
          <w:rFonts w:ascii="Arial"/>
          <w:sz w:val="24"/>
          <w:szCs w:val="24"/>
        </w:rPr>
      </w:pPr>
    </w:p>
    <w:p w14:paraId="1D1EB9AC">
      <w:pPr>
        <w:spacing w:before="76" w:line="360" w:lineRule="auto"/>
        <w:ind w:right="117"/>
        <w:jc w:val="right"/>
        <w:rPr>
          <w:rFonts w:ascii="宋体" w:hAnsi="宋体" w:eastAsia="宋体" w:cs="宋体"/>
          <w:sz w:val="24"/>
          <w:szCs w:val="24"/>
        </w:rPr>
      </w:pPr>
      <w:r>
        <w:rPr>
          <w:rFonts w:ascii="宋体" w:hAnsi="宋体" w:eastAsia="宋体" w:cs="宋体"/>
          <w:spacing w:val="8"/>
          <w:sz w:val="24"/>
          <w:szCs w:val="24"/>
        </w:rPr>
        <w:t>年      月      日</w:t>
      </w:r>
    </w:p>
    <w:p w14:paraId="7120632D">
      <w:pPr>
        <w:sectPr>
          <w:pgSz w:w="11906" w:h="16839"/>
          <w:pgMar w:top="1440" w:right="1080" w:bottom="1440" w:left="1080" w:header="964" w:footer="964" w:gutter="0"/>
          <w:pgNumType w:fmt="decimal"/>
          <w:cols w:space="720" w:num="1"/>
        </w:sectPr>
      </w:pPr>
    </w:p>
    <w:p w14:paraId="13EFFB00">
      <w:pPr>
        <w:spacing w:before="56" w:line="220" w:lineRule="auto"/>
        <w:ind w:left="3554"/>
        <w:rPr>
          <w:rFonts w:ascii="宋体" w:hAnsi="宋体" w:eastAsia="宋体" w:cs="宋体"/>
          <w:sz w:val="28"/>
          <w:szCs w:val="28"/>
        </w:rPr>
      </w:pP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中小</w:t>
      </w:r>
      <w:r>
        <w:rPr>
          <w:rFonts w:ascii="宋体" w:hAnsi="宋体" w:eastAsia="宋体" w:cs="宋体"/>
          <w:spacing w:val="-2"/>
          <w:sz w:val="28"/>
          <w:szCs w:val="28"/>
          <w14:textOutline w14:w="5103" w14:cap="sq" w14:cmpd="sng">
            <w14:solidFill>
              <w14:srgbClr w14:val="000000"/>
            </w14:solidFill>
            <w14:prstDash w14:val="solid"/>
            <w14:bevel/>
          </w14:textOutline>
        </w:rPr>
        <w:t>企业声明函</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(工程)</w:t>
      </w:r>
    </w:p>
    <w:p w14:paraId="6390D833">
      <w:pPr>
        <w:spacing w:line="407" w:lineRule="auto"/>
        <w:rPr>
          <w:rFonts w:ascii="Arial"/>
          <w:sz w:val="21"/>
        </w:rPr>
      </w:pPr>
    </w:p>
    <w:p w14:paraId="0143D755">
      <w:pPr>
        <w:tabs>
          <w:tab w:val="left" w:pos="136"/>
        </w:tabs>
        <w:spacing w:before="75" w:line="421" w:lineRule="auto"/>
        <w:ind w:right="20" w:firstLine="491"/>
        <w:rPr>
          <w:rFonts w:ascii="宋体" w:hAnsi="宋体" w:eastAsia="宋体" w:cs="宋体"/>
          <w:sz w:val="24"/>
          <w:szCs w:val="24"/>
        </w:rPr>
      </w:pPr>
      <w:r>
        <w:rPr>
          <w:rFonts w:ascii="宋体" w:hAnsi="宋体" w:eastAsia="宋体" w:cs="宋体"/>
          <w:spacing w:val="-6"/>
          <w:sz w:val="24"/>
          <w:szCs w:val="24"/>
        </w:rPr>
        <w:t>本</w:t>
      </w:r>
      <w:r>
        <w:rPr>
          <w:rFonts w:ascii="宋体" w:hAnsi="宋体" w:eastAsia="宋体" w:cs="宋体"/>
          <w:spacing w:val="-4"/>
          <w:sz w:val="24"/>
          <w:szCs w:val="24"/>
        </w:rPr>
        <w:t>公</w:t>
      </w:r>
      <w:r>
        <w:rPr>
          <w:rFonts w:ascii="宋体" w:hAnsi="宋体" w:eastAsia="宋体" w:cs="宋体"/>
          <w:spacing w:val="-3"/>
          <w:sz w:val="24"/>
          <w:szCs w:val="24"/>
        </w:rPr>
        <w:t>司(联合体)郑重声明，根据《政府采购促进中小企业发展管理办法》(财库 ﹝ 2020 ﹞</w:t>
      </w:r>
      <w:r>
        <w:rPr>
          <w:rFonts w:ascii="宋体" w:hAnsi="宋体" w:eastAsia="宋体" w:cs="宋体"/>
          <w:sz w:val="24"/>
          <w:szCs w:val="24"/>
        </w:rPr>
        <w:t xml:space="preserve"> </w:t>
      </w:r>
      <w:r>
        <w:rPr>
          <w:rFonts w:ascii="宋体" w:hAnsi="宋体" w:eastAsia="宋体" w:cs="宋体"/>
          <w:spacing w:val="10"/>
          <w:sz w:val="24"/>
          <w:szCs w:val="24"/>
        </w:rPr>
        <w:t>4</w:t>
      </w:r>
      <w:r>
        <w:rPr>
          <w:rFonts w:ascii="宋体" w:hAnsi="宋体" w:eastAsia="宋体" w:cs="宋体"/>
          <w:spacing w:val="9"/>
          <w:sz w:val="24"/>
          <w:szCs w:val="24"/>
        </w:rPr>
        <w:t>6</w:t>
      </w:r>
      <w:r>
        <w:rPr>
          <w:rFonts w:ascii="宋体" w:hAnsi="宋体" w:eastAsia="宋体" w:cs="宋体"/>
          <w:spacing w:val="5"/>
          <w:sz w:val="24"/>
          <w:szCs w:val="24"/>
        </w:rPr>
        <w:t xml:space="preserve"> 号) 的规定，本公司(联合体) 参加</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(单位名称) 的</w:t>
      </w:r>
      <w:r>
        <w:rPr>
          <w:rFonts w:ascii="宋体" w:hAnsi="宋体" w:eastAsia="宋体" w:cs="宋体"/>
          <w:spacing w:val="5"/>
          <w:sz w:val="24"/>
          <w:szCs w:val="24"/>
          <w:u w:val="single" w:color="auto"/>
        </w:rPr>
        <w:t xml:space="preserve">                 </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10"/>
          <w:sz w:val="24"/>
          <w:szCs w:val="24"/>
          <w:u w:val="single" w:color="auto"/>
        </w:rPr>
        <w:t>(</w:t>
      </w:r>
      <w:r>
        <w:rPr>
          <w:rFonts w:ascii="宋体" w:hAnsi="宋体" w:eastAsia="宋体" w:cs="宋体"/>
          <w:spacing w:val="9"/>
          <w:sz w:val="24"/>
          <w:szCs w:val="24"/>
          <w:u w:val="single" w:color="auto"/>
        </w:rPr>
        <w:t>项目名称</w:t>
      </w:r>
      <w:r>
        <w:rPr>
          <w:rFonts w:hint="eastAsia" w:ascii="宋体" w:hAnsi="宋体" w:eastAsia="宋体" w:cs="宋体"/>
          <w:spacing w:val="4"/>
          <w:sz w:val="24"/>
          <w:szCs w:val="24"/>
          <w:highlight w:val="none"/>
          <w:u w:val="single" w:color="auto"/>
          <w:lang w:val="en-US" w:eastAsia="zh-CN"/>
        </w:rPr>
        <w:t>及包号</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采购活动，工程的施工单位全部为符合政策要求的中小企业。相关企业 (含联</w:t>
      </w:r>
      <w:r>
        <w:rPr>
          <w:rFonts w:ascii="宋体" w:hAnsi="宋体" w:eastAsia="宋体" w:cs="宋体"/>
          <w:spacing w:val="18"/>
          <w:sz w:val="24"/>
          <w:szCs w:val="24"/>
        </w:rPr>
        <w:t>合</w:t>
      </w:r>
      <w:r>
        <w:rPr>
          <w:rFonts w:ascii="宋体" w:hAnsi="宋体" w:eastAsia="宋体" w:cs="宋体"/>
          <w:spacing w:val="12"/>
          <w:sz w:val="24"/>
          <w:szCs w:val="24"/>
        </w:rPr>
        <w:t>体</w:t>
      </w:r>
      <w:r>
        <w:rPr>
          <w:rFonts w:ascii="宋体" w:hAnsi="宋体" w:eastAsia="宋体" w:cs="宋体"/>
          <w:spacing w:val="9"/>
          <w:sz w:val="24"/>
          <w:szCs w:val="24"/>
        </w:rPr>
        <w:t>中的中小企业、签订分包意向协议的中小企业) 的具体情况如下：</w:t>
      </w:r>
    </w:p>
    <w:p w14:paraId="426DF38A">
      <w:pPr>
        <w:spacing w:before="211" w:line="421" w:lineRule="auto"/>
        <w:ind w:left="10" w:firstLine="497"/>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u w:val="single" w:color="auto"/>
        </w:rPr>
        <w:t xml:space="preserve"> </w:t>
      </w:r>
      <w:r>
        <w:rPr>
          <w:rFonts w:ascii="宋体" w:hAnsi="宋体" w:eastAsia="宋体" w:cs="宋体"/>
          <w:spacing w:val="5"/>
          <w:sz w:val="24"/>
          <w:szCs w:val="24"/>
          <w:u w:val="single" w:color="auto"/>
        </w:rPr>
        <w:t xml:space="preserve">                (标的名称</w:t>
      </w:r>
      <w:r>
        <w:rPr>
          <w:rFonts w:hint="eastAsia" w:ascii="宋体" w:hAnsi="宋体" w:eastAsia="宋体" w:cs="宋体"/>
          <w:spacing w:val="4"/>
          <w:sz w:val="24"/>
          <w:szCs w:val="24"/>
          <w:highlight w:val="none"/>
          <w:u w:val="single" w:color="auto"/>
          <w:lang w:val="en-US" w:eastAsia="zh-CN"/>
        </w:rPr>
        <w:t>及包号</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，属于</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建筑业</w:t>
      </w:r>
      <w:r>
        <w:rPr>
          <w:rFonts w:ascii="宋体" w:hAnsi="宋体" w:eastAsia="宋体" w:cs="宋体"/>
          <w:spacing w:val="5"/>
          <w:sz w:val="24"/>
          <w:szCs w:val="24"/>
          <w:u w:val="single" w:color="auto"/>
        </w:rPr>
        <w:t xml:space="preserve"> (采购文件中明确的所属行业)   </w:t>
      </w:r>
      <w:r>
        <w:rPr>
          <w:rFonts w:ascii="宋体" w:hAnsi="宋体" w:eastAsia="宋体" w:cs="宋体"/>
          <w:spacing w:val="5"/>
          <w:sz w:val="24"/>
          <w:szCs w:val="24"/>
        </w:rPr>
        <w:t>；</w:t>
      </w:r>
      <w:r>
        <w:rPr>
          <w:rFonts w:ascii="宋体" w:hAnsi="宋体" w:eastAsia="宋体" w:cs="宋体"/>
          <w:spacing w:val="2"/>
          <w:sz w:val="24"/>
          <w:szCs w:val="24"/>
        </w:rPr>
        <w:t>承建 (承接) 企业为</w:t>
      </w:r>
      <w:r>
        <w:rPr>
          <w:rFonts w:ascii="宋体" w:hAnsi="宋体" w:eastAsia="宋体" w:cs="宋体"/>
          <w:spacing w:val="2"/>
          <w:sz w:val="24"/>
          <w:szCs w:val="24"/>
          <w:u w:val="single" w:color="auto"/>
        </w:rPr>
        <w:t xml:space="preserve">           (企业</w:t>
      </w:r>
      <w:r>
        <w:rPr>
          <w:rFonts w:ascii="宋体" w:hAnsi="宋体" w:eastAsia="宋体" w:cs="宋体"/>
          <w:spacing w:val="1"/>
          <w:sz w:val="24"/>
          <w:szCs w:val="24"/>
          <w:u w:val="single" w:color="auto"/>
        </w:rPr>
        <w:t xml:space="preserve">名称) </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万</w:t>
      </w:r>
      <w:r>
        <w:rPr>
          <w:rFonts w:ascii="宋体" w:hAnsi="宋体" w:eastAsia="宋体" w:cs="宋体"/>
          <w:spacing w:val="5"/>
          <w:sz w:val="24"/>
          <w:szCs w:val="24"/>
        </w:rPr>
        <w:t>元，资产总额为</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万元，属于</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(小型企业、微型企业) </w:t>
      </w:r>
      <w:r>
        <w:rPr>
          <w:rFonts w:ascii="宋体" w:hAnsi="宋体" w:eastAsia="宋体" w:cs="宋体"/>
          <w:spacing w:val="1"/>
          <w:sz w:val="24"/>
          <w:szCs w:val="24"/>
        </w:rPr>
        <w:t>；</w:t>
      </w:r>
    </w:p>
    <w:p w14:paraId="4D35E290">
      <w:pPr>
        <w:spacing w:before="211" w:line="417" w:lineRule="auto"/>
        <w:ind w:left="10" w:firstLine="482"/>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10"/>
          <w:sz w:val="24"/>
          <w:szCs w:val="24"/>
          <w:u w:val="single" w:color="auto"/>
        </w:rPr>
        <w:t xml:space="preserve">   </w:t>
      </w:r>
      <w:r>
        <w:rPr>
          <w:rFonts w:ascii="宋体" w:hAnsi="宋体" w:eastAsia="宋体" w:cs="宋体"/>
          <w:spacing w:val="6"/>
          <w:sz w:val="24"/>
          <w:szCs w:val="24"/>
          <w:u w:val="single" w:color="auto"/>
        </w:rPr>
        <w:t xml:space="preserve"> </w:t>
      </w:r>
      <w:r>
        <w:rPr>
          <w:rFonts w:ascii="宋体" w:hAnsi="宋体" w:eastAsia="宋体" w:cs="宋体"/>
          <w:spacing w:val="5"/>
          <w:sz w:val="24"/>
          <w:szCs w:val="24"/>
          <w:u w:val="single" w:color="auto"/>
        </w:rPr>
        <w:t xml:space="preserve">             (标的名称</w:t>
      </w:r>
      <w:r>
        <w:rPr>
          <w:rFonts w:hint="eastAsia" w:ascii="宋体" w:hAnsi="宋体" w:eastAsia="宋体" w:cs="宋体"/>
          <w:spacing w:val="4"/>
          <w:sz w:val="24"/>
          <w:szCs w:val="24"/>
          <w:highlight w:val="none"/>
          <w:u w:val="single" w:color="auto"/>
          <w:lang w:val="en-US" w:eastAsia="zh-CN"/>
        </w:rPr>
        <w:t>及包号</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，属于</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val="en-US" w:eastAsia="zh-CN"/>
        </w:rPr>
        <w:t>建筑业</w:t>
      </w:r>
      <w:r>
        <w:rPr>
          <w:rFonts w:ascii="宋体" w:hAnsi="宋体" w:eastAsia="宋体" w:cs="宋体"/>
          <w:spacing w:val="5"/>
          <w:sz w:val="24"/>
          <w:szCs w:val="24"/>
          <w:u w:val="single" w:color="auto"/>
        </w:rPr>
        <w:t xml:space="preserve">   (采购文件中明确的所属行业)   </w:t>
      </w:r>
      <w:r>
        <w:rPr>
          <w:rFonts w:ascii="宋体" w:hAnsi="宋体" w:eastAsia="宋体" w:cs="宋体"/>
          <w:spacing w:val="5"/>
          <w:sz w:val="24"/>
          <w:szCs w:val="24"/>
        </w:rPr>
        <w:t>；</w:t>
      </w:r>
      <w:r>
        <w:rPr>
          <w:rFonts w:ascii="宋体" w:hAnsi="宋体" w:eastAsia="宋体" w:cs="宋体"/>
          <w:spacing w:val="2"/>
          <w:sz w:val="24"/>
          <w:szCs w:val="24"/>
        </w:rPr>
        <w:t>承建 (承接) 企业为</w:t>
      </w:r>
      <w:r>
        <w:rPr>
          <w:rFonts w:ascii="宋体" w:hAnsi="宋体" w:eastAsia="宋体" w:cs="宋体"/>
          <w:spacing w:val="2"/>
          <w:sz w:val="24"/>
          <w:szCs w:val="24"/>
          <w:u w:val="single" w:color="auto"/>
        </w:rPr>
        <w:t xml:space="preserve">           (企业</w:t>
      </w:r>
      <w:r>
        <w:rPr>
          <w:rFonts w:ascii="宋体" w:hAnsi="宋体" w:eastAsia="宋体" w:cs="宋体"/>
          <w:spacing w:val="1"/>
          <w:sz w:val="24"/>
          <w:szCs w:val="24"/>
          <w:u w:val="single" w:color="auto"/>
        </w:rPr>
        <w:t xml:space="preserve">名称) </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万</w:t>
      </w:r>
      <w:r>
        <w:rPr>
          <w:rFonts w:ascii="宋体" w:hAnsi="宋体" w:eastAsia="宋体" w:cs="宋体"/>
          <w:spacing w:val="3"/>
          <w:sz w:val="24"/>
          <w:szCs w:val="24"/>
        </w:rPr>
        <w:t>元，资产总额为</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万元 </w:t>
      </w:r>
      <w:r>
        <w:rPr>
          <w:rFonts w:ascii="宋体" w:hAnsi="宋体" w:eastAsia="宋体" w:cs="宋体"/>
          <w:spacing w:val="3"/>
          <w:position w:val="11"/>
          <w:sz w:val="24"/>
          <w:szCs w:val="24"/>
        </w:rPr>
        <w:t xml:space="preserve">1 </w:t>
      </w:r>
      <w:r>
        <w:rPr>
          <w:rFonts w:ascii="宋体" w:hAnsi="宋体" w:eastAsia="宋体" w:cs="宋体"/>
          <w:spacing w:val="3"/>
          <w:sz w:val="24"/>
          <w:szCs w:val="24"/>
        </w:rPr>
        <w:t>，属于</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(小型企业、微型企</w:t>
      </w:r>
      <w:r>
        <w:rPr>
          <w:rFonts w:ascii="宋体" w:hAnsi="宋体" w:eastAsia="宋体" w:cs="宋体"/>
          <w:sz w:val="24"/>
          <w:szCs w:val="24"/>
        </w:rPr>
        <w:t>业) ；</w:t>
      </w:r>
    </w:p>
    <w:p w14:paraId="2E564ADA">
      <w:pPr>
        <w:spacing w:line="422" w:lineRule="auto"/>
        <w:ind w:left="14" w:right="58" w:firstLine="503"/>
        <w:rPr>
          <w:rFonts w:ascii="宋体" w:hAnsi="宋体" w:eastAsia="宋体" w:cs="宋体"/>
          <w:sz w:val="24"/>
          <w:szCs w:val="24"/>
        </w:rPr>
      </w:pPr>
      <w:r>
        <w:rPr>
          <w:rFonts w:ascii="宋体" w:hAnsi="宋体" w:eastAsia="宋体" w:cs="宋体"/>
          <w:spacing w:val="10"/>
          <w:sz w:val="24"/>
          <w:szCs w:val="24"/>
        </w:rPr>
        <w:t>以</w:t>
      </w:r>
      <w:r>
        <w:rPr>
          <w:rFonts w:ascii="宋体" w:hAnsi="宋体" w:eastAsia="宋体" w:cs="宋体"/>
          <w:spacing w:val="9"/>
          <w:sz w:val="24"/>
          <w:szCs w:val="24"/>
        </w:rPr>
        <w:t>上企业，不属于大企业的分支机构，不存在控股股东为大企业的情形，也不存在与大</w:t>
      </w:r>
      <w:r>
        <w:rPr>
          <w:rFonts w:ascii="宋体" w:hAnsi="宋体" w:eastAsia="宋体" w:cs="宋体"/>
          <w:spacing w:val="12"/>
          <w:sz w:val="24"/>
          <w:szCs w:val="24"/>
        </w:rPr>
        <w:t>企</w:t>
      </w:r>
      <w:r>
        <w:rPr>
          <w:rFonts w:ascii="宋体" w:hAnsi="宋体" w:eastAsia="宋体" w:cs="宋体"/>
          <w:spacing w:val="8"/>
          <w:sz w:val="24"/>
          <w:szCs w:val="24"/>
        </w:rPr>
        <w:t>业的负责人为同一人的情形。</w:t>
      </w:r>
    </w:p>
    <w:p w14:paraId="38D0DE31">
      <w:pPr>
        <w:spacing w:line="429" w:lineRule="auto"/>
        <w:rPr>
          <w:rFonts w:ascii="Arial"/>
          <w:sz w:val="24"/>
          <w:szCs w:val="24"/>
        </w:rPr>
      </w:pPr>
    </w:p>
    <w:p w14:paraId="60A76E8E">
      <w:pPr>
        <w:spacing w:before="76" w:line="227" w:lineRule="auto"/>
        <w:ind w:left="491"/>
        <w:rPr>
          <w:rFonts w:ascii="宋体" w:hAnsi="宋体" w:eastAsia="宋体" w:cs="宋体"/>
          <w:sz w:val="24"/>
          <w:szCs w:val="24"/>
        </w:rPr>
      </w:pPr>
      <w:r>
        <w:rPr>
          <w:rFonts w:ascii="宋体" w:hAnsi="宋体" w:eastAsia="宋体" w:cs="宋体"/>
          <w:spacing w:val="18"/>
          <w:sz w:val="24"/>
          <w:szCs w:val="24"/>
        </w:rPr>
        <w:t>本</w:t>
      </w:r>
      <w:r>
        <w:rPr>
          <w:rFonts w:ascii="宋体" w:hAnsi="宋体" w:eastAsia="宋体" w:cs="宋体"/>
          <w:spacing w:val="11"/>
          <w:sz w:val="24"/>
          <w:szCs w:val="24"/>
        </w:rPr>
        <w:t>企</w:t>
      </w:r>
      <w:r>
        <w:rPr>
          <w:rFonts w:ascii="宋体" w:hAnsi="宋体" w:eastAsia="宋体" w:cs="宋体"/>
          <w:spacing w:val="9"/>
          <w:sz w:val="24"/>
          <w:szCs w:val="24"/>
        </w:rPr>
        <w:t>业对上述声明内容的真实性负责。如有虚假，将依法承担相应责任。</w:t>
      </w:r>
    </w:p>
    <w:p w14:paraId="70D0DE4A">
      <w:pPr>
        <w:spacing w:line="338" w:lineRule="auto"/>
        <w:rPr>
          <w:rFonts w:hint="eastAsia" w:ascii="Arial" w:eastAsia="宋体"/>
          <w:sz w:val="24"/>
          <w:szCs w:val="24"/>
          <w:lang w:eastAsia="zh-CN"/>
        </w:rPr>
      </w:pPr>
    </w:p>
    <w:p w14:paraId="2BA4F42D">
      <w:pPr>
        <w:spacing w:line="339" w:lineRule="auto"/>
        <w:rPr>
          <w:rFonts w:ascii="Arial"/>
          <w:sz w:val="24"/>
          <w:szCs w:val="24"/>
        </w:rPr>
      </w:pPr>
    </w:p>
    <w:p w14:paraId="341DF326">
      <w:pPr>
        <w:spacing w:before="76" w:line="520" w:lineRule="exact"/>
        <w:ind w:left="3652"/>
        <w:rPr>
          <w:rFonts w:ascii="宋体" w:hAnsi="宋体" w:eastAsia="宋体" w:cs="宋体"/>
          <w:sz w:val="24"/>
          <w:szCs w:val="24"/>
        </w:rPr>
      </w:pPr>
      <w:r>
        <w:rPr>
          <w:rFonts w:ascii="宋体" w:hAnsi="宋体" w:eastAsia="宋体" w:cs="宋体"/>
          <w:spacing w:val="8"/>
          <w:position w:val="21"/>
          <w:sz w:val="24"/>
          <w:szCs w:val="24"/>
        </w:rPr>
        <w:t>企</w:t>
      </w:r>
      <w:r>
        <w:rPr>
          <w:rFonts w:ascii="宋体" w:hAnsi="宋体" w:eastAsia="宋体" w:cs="宋体"/>
          <w:spacing w:val="6"/>
          <w:position w:val="21"/>
          <w:sz w:val="24"/>
          <w:szCs w:val="24"/>
        </w:rPr>
        <w:t>业名称 (盖章) ：</w:t>
      </w:r>
    </w:p>
    <w:p w14:paraId="19E15D71">
      <w:pPr>
        <w:spacing w:line="228" w:lineRule="auto"/>
        <w:ind w:left="3651"/>
        <w:rPr>
          <w:rFonts w:ascii="宋体" w:hAnsi="宋体" w:eastAsia="宋体" w:cs="宋体"/>
          <w:sz w:val="24"/>
          <w:szCs w:val="24"/>
        </w:rPr>
      </w:pPr>
      <w:r>
        <w:rPr>
          <w:rFonts w:ascii="宋体" w:hAnsi="宋体" w:eastAsia="宋体" w:cs="宋体"/>
          <w:spacing w:val="-5"/>
          <w:sz w:val="24"/>
          <w:szCs w:val="24"/>
        </w:rPr>
        <w:t>日</w:t>
      </w:r>
      <w:r>
        <w:rPr>
          <w:rFonts w:ascii="宋体" w:hAnsi="宋体" w:eastAsia="宋体" w:cs="宋体"/>
          <w:spacing w:val="-4"/>
          <w:sz w:val="24"/>
          <w:szCs w:val="24"/>
        </w:rPr>
        <w:t xml:space="preserve">  期：</w:t>
      </w:r>
    </w:p>
    <w:p w14:paraId="226C6E80">
      <w:pPr>
        <w:spacing w:line="257" w:lineRule="auto"/>
        <w:rPr>
          <w:rFonts w:ascii="Arial"/>
          <w:sz w:val="24"/>
          <w:szCs w:val="24"/>
        </w:rPr>
      </w:pPr>
    </w:p>
    <w:p w14:paraId="4B221A73">
      <w:pPr>
        <w:spacing w:line="257" w:lineRule="auto"/>
        <w:rPr>
          <w:rFonts w:ascii="Arial"/>
          <w:sz w:val="24"/>
          <w:szCs w:val="24"/>
        </w:rPr>
      </w:pPr>
    </w:p>
    <w:p w14:paraId="66517F88">
      <w:pPr>
        <w:spacing w:line="257" w:lineRule="auto"/>
        <w:rPr>
          <w:rFonts w:ascii="Arial"/>
          <w:sz w:val="24"/>
          <w:szCs w:val="24"/>
        </w:rPr>
      </w:pPr>
    </w:p>
    <w:p w14:paraId="3BFEF965">
      <w:pPr>
        <w:spacing w:line="257" w:lineRule="auto"/>
        <w:rPr>
          <w:rFonts w:ascii="Arial"/>
          <w:sz w:val="24"/>
          <w:szCs w:val="24"/>
        </w:rPr>
      </w:pPr>
    </w:p>
    <w:p w14:paraId="1395CD20">
      <w:pPr>
        <w:spacing w:line="258" w:lineRule="auto"/>
        <w:rPr>
          <w:rFonts w:ascii="Arial"/>
          <w:sz w:val="24"/>
          <w:szCs w:val="24"/>
        </w:rPr>
      </w:pPr>
    </w:p>
    <w:p w14:paraId="60CF4822">
      <w:pPr>
        <w:spacing w:line="258" w:lineRule="auto"/>
        <w:rPr>
          <w:rFonts w:ascii="Arial"/>
          <w:sz w:val="24"/>
          <w:szCs w:val="24"/>
        </w:rPr>
      </w:pPr>
    </w:p>
    <w:p w14:paraId="21CEFF88">
      <w:pPr>
        <w:spacing w:before="66" w:line="360" w:lineRule="auto"/>
        <w:ind w:left="220"/>
        <w:rPr>
          <w:rFonts w:hint="eastAsia" w:ascii="宋体" w:hAnsi="宋体" w:eastAsia="宋体" w:cs="宋体"/>
          <w:sz w:val="23"/>
          <w:szCs w:val="23"/>
          <w:lang w:eastAsia="zh-CN"/>
        </w:rPr>
      </w:pPr>
      <w:r>
        <w:rPr>
          <w:rFonts w:ascii="宋体" w:hAnsi="宋体" w:eastAsia="宋体" w:cs="宋体"/>
          <w:spacing w:val="18"/>
          <w:sz w:val="24"/>
          <w:szCs w:val="24"/>
        </w:rPr>
        <w:t>注：</w:t>
      </w:r>
      <w:r>
        <w:rPr>
          <w:rFonts w:ascii="宋体" w:hAnsi="宋体" w:eastAsia="宋体" w:cs="宋体"/>
          <w:spacing w:val="13"/>
          <w:sz w:val="24"/>
          <w:szCs w:val="24"/>
        </w:rPr>
        <w:t>从</w:t>
      </w:r>
      <w:r>
        <w:rPr>
          <w:rFonts w:ascii="宋体" w:hAnsi="宋体" w:eastAsia="宋体" w:cs="宋体"/>
          <w:spacing w:val="9"/>
          <w:sz w:val="24"/>
          <w:szCs w:val="24"/>
        </w:rPr>
        <w:t>业人员、营业收入、资产总额填报上一年度数据，无上一年度数据的新成立企业可不填报</w:t>
      </w:r>
      <w:r>
        <w:rPr>
          <w:rFonts w:hint="eastAsia" w:ascii="宋体" w:hAnsi="宋体" w:eastAsia="宋体" w:cs="宋体"/>
          <w:spacing w:val="9"/>
          <w:sz w:val="24"/>
          <w:szCs w:val="24"/>
          <w:lang w:eastAsia="zh-CN"/>
        </w:rPr>
        <w:t>。</w:t>
      </w:r>
    </w:p>
    <w:sectPr>
      <w:footerReference r:id="rId16" w:type="default"/>
      <w:pgSz w:w="11906" w:h="16839"/>
      <w:pgMar w:top="1440" w:right="1080" w:bottom="1440" w:left="1080" w:header="0" w:footer="76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6877">
    <w:pPr>
      <w:spacing w:line="230" w:lineRule="auto"/>
      <w:ind w:left="3713"/>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75783">
    <w:pPr>
      <w:spacing w:line="230" w:lineRule="auto"/>
      <w:ind w:left="4053"/>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926D0">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F2926D0">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F669">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C7A33">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ACC7A33">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86B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66F6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766F64">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2952">
    <w:pPr>
      <w:spacing w:line="230" w:lineRule="auto"/>
      <w:ind w:left="4049"/>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9C566">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D9C566">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5C1E">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F295E">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7F295E">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7F30">
    <w:pPr>
      <w:spacing w:line="230" w:lineRule="auto"/>
      <w:ind w:left="4053"/>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2B0F3">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F2B0F3">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8CB4">
    <w:pPr>
      <w:spacing w:line="230" w:lineRule="auto"/>
      <w:ind w:left="4053"/>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E1345">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A2E1345">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85A80">
    <w:pPr>
      <w:spacing w:line="230" w:lineRule="auto"/>
      <w:ind w:left="4234"/>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07E5E">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107E5E">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FF3E">
    <w:pPr>
      <w:spacing w:line="230" w:lineRule="auto"/>
      <w:ind w:left="4194"/>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52533">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752533">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E858">
    <w:pPr>
      <w:spacing w:line="230" w:lineRule="auto"/>
      <w:ind w:left="3848"/>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1D995">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E91D995">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26031">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7A1C4"/>
    <w:multiLevelType w:val="singleLevel"/>
    <w:tmpl w:val="5A27A1C4"/>
    <w:lvl w:ilvl="0" w:tentative="0">
      <w:start w:val="2"/>
      <w:numFmt w:val="chineseCounting"/>
      <w:suff w:val="space"/>
      <w:lvlText w:val="第%1部分"/>
      <w:lvlJc w:val="left"/>
      <w:pPr>
        <w:ind w:left="27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5NDY3OTkyMDBlMTcyNGE1MjY2ODg1YmVlODhiMjMifQ=="/>
  </w:docVars>
  <w:rsids>
    <w:rsidRoot w:val="00000000"/>
    <w:rsid w:val="00066EBC"/>
    <w:rsid w:val="00BE7797"/>
    <w:rsid w:val="01001B5E"/>
    <w:rsid w:val="010B405F"/>
    <w:rsid w:val="01584B10"/>
    <w:rsid w:val="01C93693"/>
    <w:rsid w:val="03EC70CB"/>
    <w:rsid w:val="041C0722"/>
    <w:rsid w:val="04E125B2"/>
    <w:rsid w:val="05016827"/>
    <w:rsid w:val="05393890"/>
    <w:rsid w:val="054542E9"/>
    <w:rsid w:val="05816D3C"/>
    <w:rsid w:val="061B4D44"/>
    <w:rsid w:val="067F1777"/>
    <w:rsid w:val="06A72A7B"/>
    <w:rsid w:val="06C954A5"/>
    <w:rsid w:val="06D870D9"/>
    <w:rsid w:val="06DA5F06"/>
    <w:rsid w:val="07520C39"/>
    <w:rsid w:val="0847406E"/>
    <w:rsid w:val="086B2CDC"/>
    <w:rsid w:val="08E434B2"/>
    <w:rsid w:val="09376339"/>
    <w:rsid w:val="09491BC8"/>
    <w:rsid w:val="096A04BC"/>
    <w:rsid w:val="09ED2E9B"/>
    <w:rsid w:val="0A9C2589"/>
    <w:rsid w:val="0AAC68B2"/>
    <w:rsid w:val="0AB87005"/>
    <w:rsid w:val="0ACC0C9B"/>
    <w:rsid w:val="0B04224A"/>
    <w:rsid w:val="0B934CDE"/>
    <w:rsid w:val="0BAE1DBD"/>
    <w:rsid w:val="0BCD088E"/>
    <w:rsid w:val="0BF71DAF"/>
    <w:rsid w:val="0CB95DA3"/>
    <w:rsid w:val="0CC64D7C"/>
    <w:rsid w:val="0E491D47"/>
    <w:rsid w:val="0EBD2E3C"/>
    <w:rsid w:val="0ED14986"/>
    <w:rsid w:val="0F2F35E7"/>
    <w:rsid w:val="0FB75ADD"/>
    <w:rsid w:val="11DA3D05"/>
    <w:rsid w:val="11DF2FC8"/>
    <w:rsid w:val="11E84674"/>
    <w:rsid w:val="12A8652F"/>
    <w:rsid w:val="12E52961"/>
    <w:rsid w:val="13BA2238"/>
    <w:rsid w:val="13F53078"/>
    <w:rsid w:val="147E12BF"/>
    <w:rsid w:val="1480569E"/>
    <w:rsid w:val="15576A90"/>
    <w:rsid w:val="15C660EF"/>
    <w:rsid w:val="15E6711C"/>
    <w:rsid w:val="165C7A79"/>
    <w:rsid w:val="17291E35"/>
    <w:rsid w:val="17793FC0"/>
    <w:rsid w:val="188C25DD"/>
    <w:rsid w:val="189746FE"/>
    <w:rsid w:val="18A312F5"/>
    <w:rsid w:val="18C64FE3"/>
    <w:rsid w:val="194F6D87"/>
    <w:rsid w:val="19AC242B"/>
    <w:rsid w:val="19F5702A"/>
    <w:rsid w:val="1A163D48"/>
    <w:rsid w:val="1A89276C"/>
    <w:rsid w:val="1B4B7CF3"/>
    <w:rsid w:val="1B584330"/>
    <w:rsid w:val="1B8970FB"/>
    <w:rsid w:val="1BA23AE5"/>
    <w:rsid w:val="1BBD091F"/>
    <w:rsid w:val="1BCA303C"/>
    <w:rsid w:val="1C422BD3"/>
    <w:rsid w:val="1C9F6277"/>
    <w:rsid w:val="1D0B7468"/>
    <w:rsid w:val="1E9D0594"/>
    <w:rsid w:val="1EA65665"/>
    <w:rsid w:val="1EA851AA"/>
    <w:rsid w:val="1ED57D2E"/>
    <w:rsid w:val="1F0B6477"/>
    <w:rsid w:val="1FB21CA6"/>
    <w:rsid w:val="20A200E4"/>
    <w:rsid w:val="20FF5536"/>
    <w:rsid w:val="21046824"/>
    <w:rsid w:val="21C10A3D"/>
    <w:rsid w:val="22A644AE"/>
    <w:rsid w:val="238D265C"/>
    <w:rsid w:val="23D67991"/>
    <w:rsid w:val="23D9206E"/>
    <w:rsid w:val="242305DE"/>
    <w:rsid w:val="242A0B1C"/>
    <w:rsid w:val="243B4AD7"/>
    <w:rsid w:val="24C86B43"/>
    <w:rsid w:val="250613CB"/>
    <w:rsid w:val="253908EB"/>
    <w:rsid w:val="267E0CAB"/>
    <w:rsid w:val="268166B9"/>
    <w:rsid w:val="272F6449"/>
    <w:rsid w:val="27686B38"/>
    <w:rsid w:val="277E013A"/>
    <w:rsid w:val="28687E65"/>
    <w:rsid w:val="2A5955BD"/>
    <w:rsid w:val="2A6E7289"/>
    <w:rsid w:val="2B4507BE"/>
    <w:rsid w:val="2B7A6FDB"/>
    <w:rsid w:val="2B816E03"/>
    <w:rsid w:val="2C9A25B7"/>
    <w:rsid w:val="2CAD5E46"/>
    <w:rsid w:val="2CB73169"/>
    <w:rsid w:val="2CCA2D81"/>
    <w:rsid w:val="2F1236AE"/>
    <w:rsid w:val="2F4B1946"/>
    <w:rsid w:val="2F5C7FF7"/>
    <w:rsid w:val="2F61560E"/>
    <w:rsid w:val="2FE25159"/>
    <w:rsid w:val="2FF16992"/>
    <w:rsid w:val="30D20571"/>
    <w:rsid w:val="320E382B"/>
    <w:rsid w:val="32902492"/>
    <w:rsid w:val="339849DD"/>
    <w:rsid w:val="34505F8D"/>
    <w:rsid w:val="34F0546A"/>
    <w:rsid w:val="35777939"/>
    <w:rsid w:val="35AF70D3"/>
    <w:rsid w:val="35FC0710"/>
    <w:rsid w:val="36AC304A"/>
    <w:rsid w:val="36BB3936"/>
    <w:rsid w:val="36D84407"/>
    <w:rsid w:val="378D51F2"/>
    <w:rsid w:val="382316B2"/>
    <w:rsid w:val="38453477"/>
    <w:rsid w:val="38575800"/>
    <w:rsid w:val="38767F90"/>
    <w:rsid w:val="38B22A36"/>
    <w:rsid w:val="39BC1DBE"/>
    <w:rsid w:val="3A655FB2"/>
    <w:rsid w:val="3AFB6916"/>
    <w:rsid w:val="3AFC0EFD"/>
    <w:rsid w:val="3B160390"/>
    <w:rsid w:val="3B7F30A4"/>
    <w:rsid w:val="3BB23479"/>
    <w:rsid w:val="3C460065"/>
    <w:rsid w:val="3D22018A"/>
    <w:rsid w:val="3D474095"/>
    <w:rsid w:val="3D6A7D83"/>
    <w:rsid w:val="3D8B21D4"/>
    <w:rsid w:val="3DF24001"/>
    <w:rsid w:val="3E5720B6"/>
    <w:rsid w:val="3F010273"/>
    <w:rsid w:val="3F03502F"/>
    <w:rsid w:val="3F4850CD"/>
    <w:rsid w:val="3F535C75"/>
    <w:rsid w:val="3F731171"/>
    <w:rsid w:val="3F7B0026"/>
    <w:rsid w:val="3FD140EA"/>
    <w:rsid w:val="40774C91"/>
    <w:rsid w:val="410D2F00"/>
    <w:rsid w:val="416B6329"/>
    <w:rsid w:val="41C635F3"/>
    <w:rsid w:val="420330C6"/>
    <w:rsid w:val="42C341BE"/>
    <w:rsid w:val="43236A0A"/>
    <w:rsid w:val="43D83C99"/>
    <w:rsid w:val="44BD7696"/>
    <w:rsid w:val="457B0D80"/>
    <w:rsid w:val="45C604CB"/>
    <w:rsid w:val="465670F7"/>
    <w:rsid w:val="468E0DA5"/>
    <w:rsid w:val="47060B1D"/>
    <w:rsid w:val="470923BB"/>
    <w:rsid w:val="470C660B"/>
    <w:rsid w:val="47357F69"/>
    <w:rsid w:val="474D22A8"/>
    <w:rsid w:val="478B4687"/>
    <w:rsid w:val="47B46D77"/>
    <w:rsid w:val="48FD5F50"/>
    <w:rsid w:val="4A121587"/>
    <w:rsid w:val="4B1C090F"/>
    <w:rsid w:val="4BBC5C4E"/>
    <w:rsid w:val="4BC61AE0"/>
    <w:rsid w:val="4C0A2ED8"/>
    <w:rsid w:val="4D412B24"/>
    <w:rsid w:val="50434CE0"/>
    <w:rsid w:val="504F3950"/>
    <w:rsid w:val="516732C0"/>
    <w:rsid w:val="51CD2963"/>
    <w:rsid w:val="529E2890"/>
    <w:rsid w:val="53220201"/>
    <w:rsid w:val="53407165"/>
    <w:rsid w:val="54597AF6"/>
    <w:rsid w:val="54613836"/>
    <w:rsid w:val="54A00EFD"/>
    <w:rsid w:val="550D43B0"/>
    <w:rsid w:val="55570796"/>
    <w:rsid w:val="557D644E"/>
    <w:rsid w:val="559B2D78"/>
    <w:rsid w:val="56DB4F0C"/>
    <w:rsid w:val="57D305A7"/>
    <w:rsid w:val="58B24661"/>
    <w:rsid w:val="59C24109"/>
    <w:rsid w:val="5A0A04CC"/>
    <w:rsid w:val="5AA61FA3"/>
    <w:rsid w:val="5B2B24A8"/>
    <w:rsid w:val="5BC565B7"/>
    <w:rsid w:val="5C7F6DC5"/>
    <w:rsid w:val="5D5E6B65"/>
    <w:rsid w:val="5D810AA5"/>
    <w:rsid w:val="5D8242B1"/>
    <w:rsid w:val="5DCE5755"/>
    <w:rsid w:val="5E2F405E"/>
    <w:rsid w:val="5F2E6A0B"/>
    <w:rsid w:val="5F70520A"/>
    <w:rsid w:val="5FB23198"/>
    <w:rsid w:val="5FC353A5"/>
    <w:rsid w:val="5FDE6AB6"/>
    <w:rsid w:val="601355A2"/>
    <w:rsid w:val="603242D9"/>
    <w:rsid w:val="60363DC9"/>
    <w:rsid w:val="607B5C80"/>
    <w:rsid w:val="60AC1B8C"/>
    <w:rsid w:val="60BF3DBF"/>
    <w:rsid w:val="60E21AE4"/>
    <w:rsid w:val="62233190"/>
    <w:rsid w:val="62D87DF4"/>
    <w:rsid w:val="63247F09"/>
    <w:rsid w:val="633F4EC8"/>
    <w:rsid w:val="634B193A"/>
    <w:rsid w:val="640170AA"/>
    <w:rsid w:val="64F10583"/>
    <w:rsid w:val="651E4D27"/>
    <w:rsid w:val="65270184"/>
    <w:rsid w:val="65AE7F5E"/>
    <w:rsid w:val="65C43C25"/>
    <w:rsid w:val="65F52031"/>
    <w:rsid w:val="663E5786"/>
    <w:rsid w:val="6660394E"/>
    <w:rsid w:val="66AE0772"/>
    <w:rsid w:val="675A7A1C"/>
    <w:rsid w:val="67874F0A"/>
    <w:rsid w:val="690D0ED7"/>
    <w:rsid w:val="69382960"/>
    <w:rsid w:val="694E3F32"/>
    <w:rsid w:val="6A026ACA"/>
    <w:rsid w:val="6A70612A"/>
    <w:rsid w:val="6B286A04"/>
    <w:rsid w:val="6B2B48DF"/>
    <w:rsid w:val="6B8C6ED6"/>
    <w:rsid w:val="6BCC7390"/>
    <w:rsid w:val="6CBA18DE"/>
    <w:rsid w:val="6D162FB8"/>
    <w:rsid w:val="6D761CA9"/>
    <w:rsid w:val="6DA153DE"/>
    <w:rsid w:val="6DF57072"/>
    <w:rsid w:val="6F5104DF"/>
    <w:rsid w:val="6FC35D79"/>
    <w:rsid w:val="6FDE58E3"/>
    <w:rsid w:val="6FED3D79"/>
    <w:rsid w:val="708752DE"/>
    <w:rsid w:val="70A00DEB"/>
    <w:rsid w:val="70CC398E"/>
    <w:rsid w:val="70FE448F"/>
    <w:rsid w:val="70FE623D"/>
    <w:rsid w:val="7185070D"/>
    <w:rsid w:val="71FA6D72"/>
    <w:rsid w:val="72077373"/>
    <w:rsid w:val="722132B8"/>
    <w:rsid w:val="72255A4C"/>
    <w:rsid w:val="722A3062"/>
    <w:rsid w:val="72807126"/>
    <w:rsid w:val="736B2CA3"/>
    <w:rsid w:val="738D5656"/>
    <w:rsid w:val="73A707EF"/>
    <w:rsid w:val="73B452D9"/>
    <w:rsid w:val="747F7695"/>
    <w:rsid w:val="7487654A"/>
    <w:rsid w:val="756E770A"/>
    <w:rsid w:val="75886213"/>
    <w:rsid w:val="76CC0B8C"/>
    <w:rsid w:val="76E45FC9"/>
    <w:rsid w:val="776E39F1"/>
    <w:rsid w:val="77877D56"/>
    <w:rsid w:val="778B45A3"/>
    <w:rsid w:val="77BA6C36"/>
    <w:rsid w:val="78340796"/>
    <w:rsid w:val="783E1615"/>
    <w:rsid w:val="788C05D2"/>
    <w:rsid w:val="795135CA"/>
    <w:rsid w:val="795F5CE7"/>
    <w:rsid w:val="7A287E87"/>
    <w:rsid w:val="7A2D7B93"/>
    <w:rsid w:val="7A342CD0"/>
    <w:rsid w:val="7A577931"/>
    <w:rsid w:val="7A6817AD"/>
    <w:rsid w:val="7A87455D"/>
    <w:rsid w:val="7AB41308"/>
    <w:rsid w:val="7AD149C3"/>
    <w:rsid w:val="7AD67393"/>
    <w:rsid w:val="7AFE6E3A"/>
    <w:rsid w:val="7BD83297"/>
    <w:rsid w:val="7C3F5D9E"/>
    <w:rsid w:val="7D762E9C"/>
    <w:rsid w:val="7D7635FF"/>
    <w:rsid w:val="7DA72781"/>
    <w:rsid w:val="7EF063B9"/>
    <w:rsid w:val="7F005876"/>
    <w:rsid w:val="7F1C5172"/>
    <w:rsid w:val="7F75434F"/>
    <w:rsid w:val="7F975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eastAsia="宋体"/>
      <w:b/>
      <w:bCs/>
      <w:kern w:val="2"/>
      <w:sz w:val="21"/>
      <w:szCs w:val="28"/>
    </w:rPr>
  </w:style>
  <w:style w:type="paragraph" w:styleId="9">
    <w:name w:val="heading 6"/>
    <w:basedOn w:val="1"/>
    <w:next w:val="1"/>
    <w:autoRedefine/>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1"/>
    <w:autoRedefine/>
    <w:qFormat/>
    <w:uiPriority w:val="0"/>
    <w:pPr>
      <w:spacing w:after="120" w:afterLines="0"/>
    </w:pPr>
    <w:rPr>
      <w:rFonts w:ascii="Calibri" w:eastAsia="宋体"/>
      <w:kern w:val="2"/>
      <w:sz w:val="21"/>
      <w:szCs w:val="24"/>
    </w:rPr>
  </w:style>
  <w:style w:type="paragraph" w:styleId="4">
    <w:name w:val="Body Text First Indent 2"/>
    <w:basedOn w:val="5"/>
    <w:next w:val="2"/>
    <w:autoRedefine/>
    <w:qFormat/>
    <w:uiPriority w:val="0"/>
    <w:pPr>
      <w:ind w:firstLine="420" w:firstLineChars="200"/>
    </w:pPr>
  </w:style>
  <w:style w:type="paragraph" w:styleId="5">
    <w:name w:val="Body Text Indent"/>
    <w:basedOn w:val="1"/>
    <w:next w:val="6"/>
    <w:autoRedefine/>
    <w:qFormat/>
    <w:uiPriority w:val="0"/>
    <w:pPr>
      <w:spacing w:after="120" w:afterLines="0"/>
      <w:ind w:left="420" w:leftChars="200"/>
    </w:pPr>
    <w:rPr>
      <w:rFonts w:ascii="Calibri" w:eastAsia="宋体"/>
      <w:kern w:val="2"/>
      <w:sz w:val="21"/>
      <w:szCs w:val="24"/>
    </w:rPr>
  </w:style>
  <w:style w:type="paragraph" w:styleId="6">
    <w:name w:val="envelope return"/>
    <w:basedOn w:val="1"/>
    <w:qFormat/>
    <w:uiPriority w:val="99"/>
    <w:pPr>
      <w:snapToGrid w:val="0"/>
    </w:pPr>
    <w:rPr>
      <w:rFonts w:ascii="Arial" w:hAnsi="Arial" w:cs="Arial"/>
    </w:rPr>
  </w:style>
  <w:style w:type="paragraph" w:styleId="10">
    <w:name w:val="List 2"/>
    <w:qFormat/>
    <w:uiPriority w:val="0"/>
    <w:pPr>
      <w:widowControl w:val="0"/>
      <w:ind w:left="100" w:leftChars="200" w:hanging="200" w:hangingChars="200"/>
      <w:jc w:val="both"/>
    </w:pPr>
    <w:rPr>
      <w:rFonts w:ascii="宋体" w:hAnsi="Times New Roman" w:eastAsia="宋体" w:cs="Times New Roman"/>
      <w:kern w:val="2"/>
      <w:sz w:val="34"/>
      <w:szCs w:val="24"/>
      <w:lang w:val="en-US" w:eastAsia="zh-CN" w:bidi="ar-SA"/>
    </w:rPr>
  </w:style>
  <w:style w:type="paragraph" w:styleId="11">
    <w:name w:val="toc 8"/>
    <w:basedOn w:val="1"/>
    <w:next w:val="1"/>
    <w:qFormat/>
    <w:uiPriority w:val="39"/>
    <w:pPr>
      <w:ind w:left="2940" w:leftChars="14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character" w:styleId="17">
    <w:name w:val="Strong"/>
    <w:autoRedefine/>
    <w:qFormat/>
    <w:uiPriority w:val="0"/>
    <w:rPr>
      <w:b/>
      <w:bCs/>
    </w:rPr>
  </w:style>
  <w:style w:type="character" w:styleId="18">
    <w:name w:val="page number"/>
    <w:basedOn w:val="16"/>
    <w:autoRedefine/>
    <w:qFormat/>
    <w:uiPriority w:val="0"/>
  </w:style>
  <w:style w:type="character" w:styleId="19">
    <w:name w:val="FollowedHyperlink"/>
    <w:basedOn w:val="16"/>
    <w:qFormat/>
    <w:uiPriority w:val="0"/>
    <w:rPr>
      <w:color w:val="800080"/>
      <w:u w:val="none"/>
    </w:rPr>
  </w:style>
  <w:style w:type="character" w:styleId="20">
    <w:name w:val="Emphasis"/>
    <w:basedOn w:val="16"/>
    <w:qFormat/>
    <w:uiPriority w:val="0"/>
    <w:rPr>
      <w:b/>
      <w:bCs/>
    </w:rPr>
  </w:style>
  <w:style w:type="character" w:styleId="21">
    <w:name w:val="HTML Definition"/>
    <w:basedOn w:val="16"/>
    <w:qFormat/>
    <w:uiPriority w:val="0"/>
  </w:style>
  <w:style w:type="character" w:styleId="22">
    <w:name w:val="HTML Typewriter"/>
    <w:basedOn w:val="16"/>
    <w:qFormat/>
    <w:uiPriority w:val="0"/>
    <w:rPr>
      <w:rFonts w:ascii="monospace" w:hAnsi="monospace" w:eastAsia="monospace" w:cs="monospace"/>
      <w:sz w:val="20"/>
    </w:rPr>
  </w:style>
  <w:style w:type="character" w:styleId="23">
    <w:name w:val="HTML Acronym"/>
    <w:basedOn w:val="16"/>
    <w:qFormat/>
    <w:uiPriority w:val="0"/>
  </w:style>
  <w:style w:type="character" w:styleId="24">
    <w:name w:val="HTML Variable"/>
    <w:basedOn w:val="16"/>
    <w:qFormat/>
    <w:uiPriority w:val="0"/>
  </w:style>
  <w:style w:type="character" w:styleId="25">
    <w:name w:val="Hyperlink"/>
    <w:basedOn w:val="16"/>
    <w:qFormat/>
    <w:uiPriority w:val="0"/>
    <w:rPr>
      <w:color w:val="0000FF"/>
      <w:u w:val="none"/>
    </w:rPr>
  </w:style>
  <w:style w:type="character" w:styleId="26">
    <w:name w:val="HTML Code"/>
    <w:basedOn w:val="16"/>
    <w:qFormat/>
    <w:uiPriority w:val="0"/>
    <w:rPr>
      <w:rFonts w:hint="default" w:ascii="monospace" w:hAnsi="monospace" w:eastAsia="monospace" w:cs="monospace"/>
      <w:sz w:val="20"/>
    </w:rPr>
  </w:style>
  <w:style w:type="character" w:styleId="27">
    <w:name w:val="HTML Cite"/>
    <w:basedOn w:val="16"/>
    <w:qFormat/>
    <w:uiPriority w:val="0"/>
  </w:style>
  <w:style w:type="character" w:styleId="28">
    <w:name w:val="HTML Keyboard"/>
    <w:basedOn w:val="16"/>
    <w:qFormat/>
    <w:uiPriority w:val="0"/>
    <w:rPr>
      <w:rFonts w:hint="default"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Body text|1"/>
    <w:basedOn w:val="1"/>
    <w:autoRedefine/>
    <w:qFormat/>
    <w:uiPriority w:val="0"/>
    <w:pPr>
      <w:widowControl w:val="0"/>
      <w:shd w:val="clear" w:color="auto" w:fill="auto"/>
      <w:spacing w:line="389" w:lineRule="auto"/>
      <w:ind w:firstLine="400"/>
    </w:pPr>
    <w:rPr>
      <w:rFonts w:ascii="宋体" w:hAnsi="宋体" w:eastAsia="宋体" w:cs="宋体"/>
      <w:u w:val="none"/>
      <w:shd w:val="clear" w:color="auto" w:fill="auto"/>
      <w:lang w:val="zh-TW" w:eastAsia="zh-TW" w:bidi="zh-TW"/>
    </w:rPr>
  </w:style>
  <w:style w:type="paragraph" w:customStyle="1" w:styleId="32">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3">
    <w:name w:val="正文缩进1"/>
    <w:basedOn w:val="1"/>
    <w:autoRedefine/>
    <w:qFormat/>
    <w:uiPriority w:val="0"/>
    <w:pPr>
      <w:ind w:firstLine="420" w:firstLineChars="200"/>
    </w:pPr>
  </w:style>
  <w:style w:type="paragraph" w:customStyle="1" w:styleId="34">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font51"/>
    <w:basedOn w:val="16"/>
    <w:qFormat/>
    <w:uiPriority w:val="0"/>
    <w:rPr>
      <w:rFonts w:hint="eastAsia" w:ascii="微软雅黑" w:hAnsi="微软雅黑" w:eastAsia="微软雅黑" w:cs="微软雅黑"/>
      <w:color w:val="000000"/>
      <w:sz w:val="40"/>
      <w:szCs w:val="40"/>
      <w:u w:val="none"/>
    </w:rPr>
  </w:style>
  <w:style w:type="character" w:customStyle="1" w:styleId="38">
    <w:name w:val="font31"/>
    <w:basedOn w:val="16"/>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16177</Words>
  <Characters>17146</Characters>
  <TotalTime>53</TotalTime>
  <ScaleCrop>false</ScaleCrop>
  <LinksUpToDate>false</LinksUpToDate>
  <CharactersWithSpaces>17921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2022-10-27T16:21:00Z</dcterms:created>
  <dc:creator>Administrator</dc:creator>
  <cp:lastModifiedBy>浅笑</cp:lastModifiedBy>
  <cp:lastPrinted>2025-07-11T06:35:00Z</cp:lastPrinted>
  <dcterms:modified xsi:type="dcterms:W3CDTF">2025-11-03T08:41:14Z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2023-03-25T08:32:28Z</vt:filetime>
  </property>
  <property fmtid="{D5CDD505-2E9C-101B-9397-08002B2CF9AE}" pid="4" name="KSOProductBuildVer">
    <vt:lpwstr>2052-12.1.0.23125</vt:lpwstr>
  </property>
  <property fmtid="{D5CDD505-2E9C-101B-9397-08002B2CF9AE}" pid="5" name="ICV">
    <vt:lpwstr>2FE1E6645BCE4B7786C769068758744F_13</vt:lpwstr>
  </property>
  <property fmtid="{D5CDD505-2E9C-101B-9397-08002B2CF9AE}" pid="6" name="KSOTemplateDocerSaveRecord">
    <vt:lpwstr>eyJoZGlkIjoiOTQxZGE0YjFkZTg3NDkwNGUxMTAxOGUwODU0MDg2MWEiLCJ1c2VySWQiOiI1NDY3MDk0NzQifQ==</vt:lpwstr>
  </property>
</Properties>
</file>