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10451" w:type="dxa"/>
        <w:tblInd w:w="-5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885"/>
        <w:gridCol w:w="6515"/>
        <w:gridCol w:w="1500"/>
        <w:gridCol w:w="831"/>
      </w:tblGrid>
      <w:tr w14:paraId="3B653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0451" w:type="dxa"/>
            <w:gridSpan w:val="5"/>
            <w:noWrap/>
            <w:vAlign w:val="center"/>
          </w:tcPr>
          <w:p w14:paraId="4696B4D0">
            <w:pPr>
              <w:jc w:val="center"/>
              <w:rPr>
                <w:rFonts w:hint="default" w:ascii="仿宋" w:hAnsi="仿宋" w:eastAsia="仿宋"/>
                <w:b/>
                <w:bCs/>
                <w:lang w:val="en-US" w:eastAsia="zh-CN"/>
              </w:rPr>
            </w:pPr>
            <w:r>
              <w:rPr>
                <w:rFonts w:hint="eastAsia" w:ascii="方正公文小标宋" w:hAnsi="方正公文小标宋" w:eastAsia="方正公文小标宋" w:cs="方正公文小标宋"/>
                <w:b w:val="0"/>
                <w:bCs w:val="0"/>
                <w:sz w:val="36"/>
                <w:szCs w:val="36"/>
                <w:lang w:val="en-US" w:eastAsia="zh-CN"/>
              </w:rPr>
              <w:t>汉中中学台式办公电脑采购项目方案</w:t>
            </w:r>
          </w:p>
        </w:tc>
      </w:tr>
      <w:tr w14:paraId="12BD2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20" w:type="dxa"/>
            <w:noWrap/>
            <w:vAlign w:val="center"/>
          </w:tcPr>
          <w:p w14:paraId="5402F27B">
            <w:pPr>
              <w:jc w:val="center"/>
              <w:rPr>
                <w:rFonts w:hint="eastAsia" w:ascii="仿宋" w:hAnsi="仿宋" w:eastAsia="仿宋"/>
                <w:b/>
                <w:bCs/>
                <w:sz w:val="24"/>
                <w:szCs w:val="24"/>
                <w:lang w:val="en-US" w:eastAsia="zh-CN"/>
              </w:rPr>
            </w:pPr>
            <w:r>
              <w:rPr>
                <w:rFonts w:hint="eastAsia" w:ascii="仿宋" w:hAnsi="仿宋" w:eastAsia="仿宋"/>
                <w:b/>
                <w:bCs/>
                <w:sz w:val="24"/>
                <w:szCs w:val="24"/>
                <w:lang w:val="en-US" w:eastAsia="zh-CN"/>
              </w:rPr>
              <w:t>序号</w:t>
            </w:r>
          </w:p>
        </w:tc>
        <w:tc>
          <w:tcPr>
            <w:tcW w:w="885" w:type="dxa"/>
            <w:noWrap/>
            <w:vAlign w:val="center"/>
          </w:tcPr>
          <w:p w14:paraId="28D6E5FA">
            <w:pPr>
              <w:jc w:val="center"/>
              <w:rPr>
                <w:rFonts w:hint="eastAsia" w:ascii="仿宋" w:hAnsi="仿宋" w:eastAsia="仿宋"/>
                <w:b/>
                <w:bCs/>
                <w:sz w:val="24"/>
                <w:szCs w:val="24"/>
              </w:rPr>
            </w:pPr>
            <w:r>
              <w:rPr>
                <w:rFonts w:hint="eastAsia" w:ascii="仿宋" w:hAnsi="仿宋" w:eastAsia="仿宋"/>
                <w:b/>
                <w:bCs/>
                <w:sz w:val="24"/>
                <w:szCs w:val="24"/>
              </w:rPr>
              <w:t>名称</w:t>
            </w:r>
          </w:p>
        </w:tc>
        <w:tc>
          <w:tcPr>
            <w:tcW w:w="6515" w:type="dxa"/>
            <w:noWrap/>
            <w:vAlign w:val="center"/>
          </w:tcPr>
          <w:p w14:paraId="753BC821">
            <w:pPr>
              <w:jc w:val="center"/>
              <w:rPr>
                <w:rFonts w:hint="eastAsia" w:ascii="仿宋" w:hAnsi="仿宋" w:eastAsia="仿宋"/>
                <w:b/>
                <w:bCs/>
                <w:sz w:val="24"/>
                <w:szCs w:val="24"/>
              </w:rPr>
            </w:pPr>
            <w:r>
              <w:rPr>
                <w:rFonts w:hint="eastAsia" w:ascii="仿宋" w:hAnsi="仿宋" w:eastAsia="仿宋"/>
                <w:b/>
                <w:bCs/>
                <w:sz w:val="24"/>
                <w:szCs w:val="24"/>
              </w:rPr>
              <w:t>参数</w:t>
            </w:r>
          </w:p>
        </w:tc>
        <w:tc>
          <w:tcPr>
            <w:tcW w:w="1500" w:type="dxa"/>
            <w:noWrap/>
            <w:vAlign w:val="center"/>
          </w:tcPr>
          <w:p w14:paraId="12B7B2E1">
            <w:pPr>
              <w:jc w:val="center"/>
              <w:rPr>
                <w:rFonts w:hint="eastAsia" w:ascii="仿宋" w:hAnsi="仿宋" w:eastAsia="仿宋"/>
                <w:b/>
                <w:bCs/>
                <w:sz w:val="24"/>
                <w:szCs w:val="24"/>
              </w:rPr>
            </w:pPr>
            <w:r>
              <w:rPr>
                <w:rFonts w:hint="eastAsia" w:ascii="仿宋" w:hAnsi="仿宋" w:eastAsia="仿宋"/>
                <w:b/>
                <w:bCs/>
                <w:sz w:val="24"/>
                <w:szCs w:val="24"/>
              </w:rPr>
              <w:t>单位</w:t>
            </w:r>
          </w:p>
        </w:tc>
        <w:tc>
          <w:tcPr>
            <w:tcW w:w="831" w:type="dxa"/>
            <w:noWrap/>
            <w:vAlign w:val="center"/>
          </w:tcPr>
          <w:p w14:paraId="2CA5444E">
            <w:pPr>
              <w:jc w:val="center"/>
              <w:rPr>
                <w:rFonts w:hint="eastAsia" w:ascii="仿宋" w:hAnsi="仿宋" w:eastAsia="仿宋"/>
                <w:b/>
                <w:bCs/>
                <w:sz w:val="24"/>
                <w:szCs w:val="24"/>
              </w:rPr>
            </w:pPr>
            <w:r>
              <w:rPr>
                <w:rFonts w:hint="eastAsia" w:ascii="仿宋" w:hAnsi="仿宋" w:eastAsia="仿宋"/>
                <w:b/>
                <w:bCs/>
                <w:sz w:val="24"/>
                <w:szCs w:val="24"/>
              </w:rPr>
              <w:t>数量</w:t>
            </w:r>
          </w:p>
        </w:tc>
      </w:tr>
      <w:tr w14:paraId="60B1D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0" w:hRule="atLeast"/>
        </w:trPr>
        <w:tc>
          <w:tcPr>
            <w:tcW w:w="720" w:type="dxa"/>
            <w:noWrap/>
            <w:vAlign w:val="center"/>
          </w:tcPr>
          <w:p w14:paraId="0B24D18F">
            <w:pPr>
              <w:jc w:val="center"/>
              <w:rPr>
                <w:rFonts w:ascii="仿宋" w:hAnsi="仿宋" w:eastAsia="仿宋"/>
                <w:sz w:val="21"/>
                <w:szCs w:val="21"/>
              </w:rPr>
            </w:pPr>
            <w:r>
              <w:rPr>
                <w:rFonts w:hint="eastAsia" w:ascii="仿宋" w:hAnsi="仿宋" w:eastAsia="仿宋"/>
                <w:sz w:val="21"/>
                <w:szCs w:val="21"/>
              </w:rPr>
              <w:t>1</w:t>
            </w:r>
          </w:p>
        </w:tc>
        <w:tc>
          <w:tcPr>
            <w:tcW w:w="885" w:type="dxa"/>
            <w:noWrap/>
            <w:vAlign w:val="center"/>
          </w:tcPr>
          <w:p w14:paraId="6F9D3DF7">
            <w:pPr>
              <w:jc w:val="center"/>
              <w:rPr>
                <w:rFonts w:ascii="仿宋" w:hAnsi="仿宋" w:eastAsia="仿宋"/>
                <w:b/>
                <w:sz w:val="21"/>
                <w:szCs w:val="21"/>
              </w:rPr>
            </w:pPr>
            <w:r>
              <w:rPr>
                <w:rFonts w:hint="eastAsia" w:ascii="仿宋" w:hAnsi="仿宋" w:eastAsia="仿宋"/>
                <w:b/>
                <w:sz w:val="21"/>
                <w:szCs w:val="21"/>
              </w:rPr>
              <w:t>国产化终端</w:t>
            </w:r>
          </w:p>
        </w:tc>
        <w:tc>
          <w:tcPr>
            <w:tcW w:w="6515" w:type="dxa"/>
          </w:tcPr>
          <w:p w14:paraId="5E9D04A5">
            <w:pPr>
              <w:rPr>
                <w:rFonts w:ascii="仿宋" w:hAnsi="仿宋" w:eastAsia="仿宋"/>
                <w:sz w:val="21"/>
                <w:szCs w:val="21"/>
              </w:rPr>
            </w:pPr>
            <w:r>
              <w:rPr>
                <w:rFonts w:hint="eastAsia" w:ascii="仿宋" w:hAnsi="仿宋" w:eastAsia="仿宋"/>
                <w:sz w:val="21"/>
                <w:szCs w:val="21"/>
              </w:rPr>
              <w:t>1、处理器需为</w:t>
            </w:r>
            <w:r>
              <w:rPr>
                <w:rFonts w:ascii="仿宋" w:hAnsi="仿宋" w:eastAsia="仿宋"/>
                <w:sz w:val="21"/>
                <w:szCs w:val="21"/>
              </w:rPr>
              <w:t>C</w:t>
            </w:r>
            <w:r>
              <w:rPr>
                <w:rFonts w:hint="eastAsia" w:ascii="仿宋" w:hAnsi="仿宋" w:eastAsia="仿宋"/>
                <w:sz w:val="21"/>
                <w:szCs w:val="21"/>
              </w:rPr>
              <w:t>86国产化处理器，主频≥3.0Ghz，不低于8核16线程；</w:t>
            </w:r>
            <w:r>
              <w:rPr>
                <w:rFonts w:hint="eastAsia" w:ascii="仿宋" w:hAnsi="仿宋" w:eastAsia="仿宋"/>
                <w:sz w:val="21"/>
                <w:szCs w:val="21"/>
              </w:rPr>
              <w:br w:type="textWrapping"/>
            </w:r>
            <w:r>
              <w:rPr>
                <w:rFonts w:ascii="仿宋" w:hAnsi="仿宋" w:eastAsia="仿宋"/>
                <w:sz w:val="21"/>
                <w:szCs w:val="21"/>
              </w:rPr>
              <w:t>2</w:t>
            </w:r>
            <w:r>
              <w:rPr>
                <w:rFonts w:hint="eastAsia" w:ascii="仿宋" w:hAnsi="仿宋" w:eastAsia="仿宋"/>
                <w:sz w:val="21"/>
                <w:szCs w:val="21"/>
              </w:rPr>
              <w:t>、内存≥16GB DDR4，≥4个内存插槽，最大可扩展支持≥128GB DDR4内存；</w:t>
            </w:r>
            <w:r>
              <w:rPr>
                <w:rFonts w:hint="eastAsia" w:ascii="仿宋" w:hAnsi="仿宋" w:eastAsia="仿宋"/>
                <w:sz w:val="21"/>
                <w:szCs w:val="21"/>
              </w:rPr>
              <w:br w:type="textWrapping"/>
            </w:r>
            <w:r>
              <w:rPr>
                <w:rFonts w:ascii="仿宋" w:hAnsi="仿宋" w:eastAsia="仿宋"/>
                <w:sz w:val="21"/>
                <w:szCs w:val="21"/>
              </w:rPr>
              <w:t>3</w:t>
            </w:r>
            <w:r>
              <w:rPr>
                <w:rFonts w:hint="eastAsia" w:ascii="仿宋" w:hAnsi="仿宋" w:eastAsia="仿宋"/>
                <w:sz w:val="21"/>
                <w:szCs w:val="21"/>
              </w:rPr>
              <w:t>、SSD硬盘≥ 512 G</w:t>
            </w:r>
            <w:r>
              <w:rPr>
                <w:rFonts w:ascii="仿宋" w:hAnsi="仿宋" w:eastAsia="仿宋"/>
                <w:sz w:val="21"/>
                <w:szCs w:val="21"/>
              </w:rPr>
              <w:t xml:space="preserve"> </w:t>
            </w:r>
            <w:r>
              <w:rPr>
                <w:rFonts w:hint="eastAsia" w:ascii="仿宋" w:hAnsi="仿宋" w:eastAsia="仿宋"/>
                <w:sz w:val="21"/>
                <w:szCs w:val="21"/>
              </w:rPr>
              <w:t>SSD，≥1T HDD ≥5400转；</w:t>
            </w:r>
            <w:r>
              <w:rPr>
                <w:rFonts w:hint="eastAsia" w:ascii="仿宋" w:hAnsi="仿宋" w:eastAsia="仿宋"/>
                <w:sz w:val="21"/>
                <w:szCs w:val="21"/>
              </w:rPr>
              <w:br w:type="textWrapping"/>
            </w:r>
            <w:r>
              <w:rPr>
                <w:rFonts w:ascii="仿宋" w:hAnsi="仿宋" w:eastAsia="仿宋"/>
                <w:sz w:val="21"/>
                <w:szCs w:val="21"/>
              </w:rPr>
              <w:t>4</w:t>
            </w:r>
            <w:r>
              <w:rPr>
                <w:rFonts w:hint="eastAsia" w:ascii="仿宋" w:hAnsi="仿宋" w:eastAsia="仿宋"/>
                <w:sz w:val="21"/>
                <w:szCs w:val="21"/>
              </w:rPr>
              <w:t>、显卡为独立显卡，显存容量≥2 GB，视频接口≥1个HDMI，≥1个VGA；</w:t>
            </w:r>
            <w:r>
              <w:rPr>
                <w:rFonts w:hint="eastAsia" w:ascii="仿宋" w:hAnsi="仿宋" w:eastAsia="仿宋"/>
                <w:sz w:val="21"/>
                <w:szCs w:val="21"/>
              </w:rPr>
              <w:br w:type="textWrapping"/>
            </w:r>
            <w:r>
              <w:rPr>
                <w:rFonts w:ascii="仿宋" w:hAnsi="仿宋" w:eastAsia="仿宋"/>
                <w:sz w:val="21"/>
                <w:szCs w:val="21"/>
              </w:rPr>
              <w:t>5</w:t>
            </w:r>
            <w:r>
              <w:rPr>
                <w:rFonts w:hint="eastAsia" w:ascii="仿宋" w:hAnsi="仿宋" w:eastAsia="仿宋"/>
                <w:sz w:val="21"/>
                <w:szCs w:val="21"/>
              </w:rPr>
              <w:t>、电源≥200 W；机箱大小：≤11 L；</w:t>
            </w:r>
            <w:r>
              <w:rPr>
                <w:rFonts w:hint="eastAsia" w:ascii="仿宋" w:hAnsi="仿宋" w:eastAsia="仿宋"/>
                <w:sz w:val="21"/>
                <w:szCs w:val="21"/>
              </w:rPr>
              <w:br w:type="textWrapping"/>
            </w:r>
            <w:r>
              <w:rPr>
                <w:rFonts w:ascii="仿宋" w:hAnsi="仿宋" w:eastAsia="仿宋"/>
                <w:sz w:val="21"/>
                <w:szCs w:val="21"/>
              </w:rPr>
              <w:t>6</w:t>
            </w:r>
            <w:r>
              <w:rPr>
                <w:rFonts w:hint="eastAsia" w:ascii="仿宋" w:hAnsi="仿宋" w:eastAsia="仿宋"/>
                <w:sz w:val="21"/>
                <w:szCs w:val="21"/>
              </w:rPr>
              <w:t>、含USB有线键鼠；显示器≥23.8英寸，分辨率≥1920x1080，刷新率≥75Hz，HDMI≥1,VGA≥1视频接口；</w:t>
            </w:r>
            <w:r>
              <w:rPr>
                <w:rFonts w:hint="eastAsia" w:ascii="仿宋" w:hAnsi="仿宋" w:eastAsia="仿宋"/>
                <w:sz w:val="21"/>
                <w:szCs w:val="21"/>
              </w:rPr>
              <w:br w:type="textWrapping"/>
            </w:r>
            <w:r>
              <w:rPr>
                <w:rFonts w:ascii="仿宋" w:hAnsi="仿宋" w:eastAsia="仿宋"/>
                <w:sz w:val="21"/>
                <w:szCs w:val="21"/>
              </w:rPr>
              <w:t>7</w:t>
            </w:r>
            <w:r>
              <w:rPr>
                <w:rFonts w:hint="eastAsia" w:ascii="仿宋" w:hAnsi="仿宋" w:eastAsia="仿宋"/>
                <w:sz w:val="21"/>
                <w:szCs w:val="21"/>
              </w:rPr>
              <w:t>、操作系统需支持国产化系统激活，不低于三年授权服务，支持双系统；</w:t>
            </w:r>
            <w:r>
              <w:rPr>
                <w:rFonts w:hint="eastAsia" w:ascii="仿宋" w:hAnsi="仿宋" w:eastAsia="仿宋"/>
                <w:sz w:val="21"/>
                <w:szCs w:val="21"/>
              </w:rPr>
              <w:br w:type="textWrapping"/>
            </w:r>
            <w:r>
              <w:rPr>
                <w:rFonts w:ascii="仿宋" w:hAnsi="仿宋" w:eastAsia="仿宋"/>
                <w:sz w:val="21"/>
                <w:szCs w:val="21"/>
              </w:rPr>
              <w:t>8</w:t>
            </w:r>
            <w:r>
              <w:rPr>
                <w:rFonts w:hint="eastAsia" w:ascii="仿宋" w:hAnsi="仿宋" w:eastAsia="仿宋"/>
                <w:sz w:val="21"/>
                <w:szCs w:val="21"/>
              </w:rPr>
              <w:t>、扩展接口支持≥4个SATA接口，≥1个M.2接口；前置：≥1个Mic in，≥1个headphone out；后置：≥1个line in，≥1个line out，≥1个Mic in；≥1个RS232串口；</w:t>
            </w:r>
            <w:r>
              <w:rPr>
                <w:rFonts w:hint="eastAsia" w:ascii="仿宋" w:hAnsi="仿宋" w:eastAsia="仿宋"/>
                <w:sz w:val="21"/>
                <w:szCs w:val="21"/>
              </w:rPr>
              <w:br w:type="textWrapping"/>
            </w:r>
            <w:r>
              <w:rPr>
                <w:rFonts w:ascii="仿宋" w:hAnsi="仿宋" w:eastAsia="仿宋"/>
                <w:sz w:val="21"/>
                <w:szCs w:val="21"/>
              </w:rPr>
              <w:t>9</w:t>
            </w:r>
            <w:r>
              <w:rPr>
                <w:rFonts w:hint="eastAsia" w:ascii="仿宋" w:hAnsi="仿宋" w:eastAsia="仿宋"/>
                <w:sz w:val="21"/>
                <w:szCs w:val="21"/>
              </w:rPr>
              <w:t>、网络接口：≥2个RJ45千兆以太网口（10 M/100 M/1000 M自适应），支持网络唤醒；</w:t>
            </w:r>
            <w:r>
              <w:rPr>
                <w:rFonts w:hint="eastAsia" w:ascii="仿宋" w:hAnsi="仿宋" w:eastAsia="仿宋"/>
                <w:sz w:val="21"/>
                <w:szCs w:val="21"/>
              </w:rPr>
              <w:br w:type="textWrapping"/>
            </w:r>
            <w:r>
              <w:rPr>
                <w:rFonts w:ascii="仿宋" w:hAnsi="仿宋" w:eastAsia="仿宋"/>
                <w:sz w:val="21"/>
                <w:szCs w:val="21"/>
              </w:rPr>
              <w:t>10</w:t>
            </w:r>
            <w:r>
              <w:rPr>
                <w:rFonts w:hint="eastAsia" w:ascii="仿宋" w:hAnsi="仿宋" w:eastAsia="仿宋"/>
                <w:sz w:val="21"/>
                <w:szCs w:val="21"/>
              </w:rPr>
              <w:t>、PCIe扩展：≥1个PCIE4.0 x16插槽,</w:t>
            </w:r>
            <w:r>
              <w:rPr>
                <w:rFonts w:hint="eastAsia"/>
              </w:rPr>
              <w:t xml:space="preserve"> </w:t>
            </w:r>
            <w:r>
              <w:rPr>
                <w:rFonts w:hint="eastAsia" w:ascii="仿宋" w:hAnsi="仿宋" w:eastAsia="仿宋"/>
                <w:sz w:val="21"/>
                <w:szCs w:val="21"/>
              </w:rPr>
              <w:t>≥1个PCIE3.0 x16插槽,≥1个PCIE3.0 x8插槽,</w:t>
            </w:r>
            <w:r>
              <w:rPr>
                <w:rFonts w:hint="eastAsia"/>
              </w:rPr>
              <w:t xml:space="preserve"> </w:t>
            </w:r>
            <w:r>
              <w:rPr>
                <w:rFonts w:hint="eastAsia" w:ascii="仿宋" w:hAnsi="仿宋" w:eastAsia="仿宋"/>
                <w:sz w:val="21"/>
                <w:szCs w:val="21"/>
              </w:rPr>
              <w:t>≥1个PCIE3.0 x4插槽；</w:t>
            </w:r>
          </w:p>
          <w:p w14:paraId="7E0FD6E1">
            <w:pPr>
              <w:rPr>
                <w:rFonts w:hint="eastAsia" w:ascii="仿宋" w:hAnsi="仿宋" w:eastAsia="仿宋"/>
                <w:sz w:val="21"/>
                <w:szCs w:val="21"/>
              </w:rPr>
            </w:pPr>
            <w:r>
              <w:rPr>
                <w:rFonts w:hint="eastAsia" w:ascii="仿宋" w:hAnsi="仿宋" w:eastAsia="仿宋"/>
                <w:sz w:val="21"/>
                <w:szCs w:val="21"/>
              </w:rPr>
              <w:t>1</w:t>
            </w:r>
            <w:r>
              <w:rPr>
                <w:rFonts w:ascii="仿宋" w:hAnsi="仿宋" w:eastAsia="仿宋"/>
                <w:sz w:val="21"/>
                <w:szCs w:val="21"/>
              </w:rPr>
              <w:t>1</w:t>
            </w:r>
            <w:r>
              <w:rPr>
                <w:rFonts w:hint="eastAsia" w:ascii="仿宋" w:hAnsi="仿宋" w:eastAsia="仿宋"/>
                <w:sz w:val="21"/>
                <w:szCs w:val="21"/>
              </w:rPr>
              <w:t>、机箱前置USB接口不少于4个，含≥1个type-c接口；机箱后置USB接口不少于4个，其中USB3.0接口不少于2个；后置带≥1个type-C接口。支持关机充电功能；</w:t>
            </w:r>
          </w:p>
          <w:p w14:paraId="5B005290">
            <w:pPr>
              <w:rPr>
                <w:rFonts w:hint="eastAsia" w:ascii="仿宋" w:hAnsi="仿宋" w:eastAsia="仿宋"/>
                <w:sz w:val="21"/>
                <w:szCs w:val="21"/>
                <w:lang w:val="en-US" w:eastAsia="zh-CN"/>
              </w:rPr>
            </w:pPr>
            <w:r>
              <w:rPr>
                <w:rFonts w:hint="eastAsia" w:ascii="仿宋" w:hAnsi="仿宋" w:eastAsia="仿宋"/>
                <w:sz w:val="21"/>
                <w:szCs w:val="21"/>
                <w:lang w:val="en-US" w:eastAsia="zh-CN"/>
              </w:rPr>
              <w:t>12、CPU和操作系统等关键部件应当符合国家安全可靠测评要求；</w:t>
            </w:r>
          </w:p>
          <w:p w14:paraId="7B19CEAA">
            <w:r>
              <w:rPr>
                <w:rFonts w:hint="eastAsia" w:ascii="仿宋" w:hAnsi="仿宋" w:eastAsia="仿宋"/>
                <w:sz w:val="21"/>
                <w:szCs w:val="21"/>
                <w:lang w:val="en-US" w:eastAsia="zh-CN"/>
              </w:rPr>
              <w:t>13、符合财政部《台式计算机政府采购需求标准》中规定的其他内容；</w:t>
            </w:r>
          </w:p>
        </w:tc>
        <w:tc>
          <w:tcPr>
            <w:tcW w:w="1500" w:type="dxa"/>
            <w:noWrap/>
            <w:vAlign w:val="center"/>
          </w:tcPr>
          <w:p w14:paraId="510F0359">
            <w:pPr>
              <w:jc w:val="center"/>
              <w:rPr>
                <w:rFonts w:ascii="仿宋" w:hAnsi="仿宋" w:eastAsia="仿宋"/>
                <w:sz w:val="21"/>
                <w:szCs w:val="21"/>
              </w:rPr>
            </w:pPr>
            <w:r>
              <w:rPr>
                <w:rFonts w:hint="eastAsia" w:ascii="仿宋" w:hAnsi="仿宋" w:eastAsia="仿宋"/>
                <w:sz w:val="21"/>
                <w:szCs w:val="21"/>
              </w:rPr>
              <w:t>台</w:t>
            </w:r>
          </w:p>
        </w:tc>
        <w:tc>
          <w:tcPr>
            <w:tcW w:w="831" w:type="dxa"/>
            <w:noWrap/>
            <w:vAlign w:val="center"/>
          </w:tcPr>
          <w:p w14:paraId="3D66E6D2">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270</w:t>
            </w:r>
          </w:p>
        </w:tc>
      </w:tr>
      <w:tr w14:paraId="59CB8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0" w:hRule="atLeast"/>
        </w:trPr>
        <w:tc>
          <w:tcPr>
            <w:tcW w:w="720" w:type="dxa"/>
            <w:noWrap/>
            <w:vAlign w:val="center"/>
          </w:tcPr>
          <w:p w14:paraId="7D540346">
            <w:pPr>
              <w:jc w:val="center"/>
              <w:rPr>
                <w:rFonts w:ascii="仿宋" w:hAnsi="仿宋" w:eastAsia="仿宋"/>
                <w:sz w:val="21"/>
                <w:szCs w:val="21"/>
              </w:rPr>
            </w:pPr>
            <w:r>
              <w:rPr>
                <w:rFonts w:hint="eastAsia" w:ascii="仿宋" w:hAnsi="仿宋" w:eastAsia="仿宋"/>
                <w:sz w:val="21"/>
                <w:szCs w:val="21"/>
              </w:rPr>
              <w:t>2</w:t>
            </w:r>
          </w:p>
        </w:tc>
        <w:tc>
          <w:tcPr>
            <w:tcW w:w="885" w:type="dxa"/>
            <w:noWrap/>
            <w:vAlign w:val="center"/>
          </w:tcPr>
          <w:p w14:paraId="713A6743">
            <w:pPr>
              <w:jc w:val="center"/>
              <w:rPr>
                <w:rFonts w:ascii="仿宋" w:hAnsi="仿宋" w:eastAsia="仿宋"/>
                <w:b/>
                <w:sz w:val="21"/>
                <w:szCs w:val="21"/>
              </w:rPr>
            </w:pPr>
            <w:r>
              <w:rPr>
                <w:rFonts w:hint="eastAsia" w:ascii="仿宋" w:hAnsi="仿宋" w:eastAsia="仿宋"/>
                <w:b/>
                <w:sz w:val="21"/>
                <w:szCs w:val="21"/>
              </w:rPr>
              <w:t>备授课软件</w:t>
            </w:r>
          </w:p>
        </w:tc>
        <w:tc>
          <w:tcPr>
            <w:tcW w:w="6515" w:type="dxa"/>
          </w:tcPr>
          <w:p w14:paraId="5F796C0F">
            <w:pPr>
              <w:rPr>
                <w:rFonts w:ascii="仿宋" w:hAnsi="仿宋" w:eastAsia="仿宋"/>
                <w:sz w:val="21"/>
                <w:szCs w:val="21"/>
              </w:rPr>
            </w:pPr>
            <w:r>
              <w:rPr>
                <w:rFonts w:hint="eastAsia" w:ascii="仿宋" w:hAnsi="仿宋" w:eastAsia="仿宋"/>
                <w:sz w:val="21"/>
                <w:szCs w:val="21"/>
              </w:rPr>
              <w:t>1</w:t>
            </w:r>
            <w:r>
              <w:rPr>
                <w:rFonts w:hint="eastAsia" w:ascii="仿宋" w:hAnsi="仿宋" w:eastAsia="仿宋"/>
                <w:sz w:val="21"/>
                <w:szCs w:val="21"/>
                <w:lang w:val="en-US" w:eastAsia="zh-CN"/>
              </w:rPr>
              <w:t>4</w:t>
            </w:r>
            <w:r>
              <w:rPr>
                <w:rFonts w:hint="eastAsia" w:ascii="仿宋" w:hAnsi="仿宋" w:eastAsia="仿宋"/>
                <w:sz w:val="21"/>
                <w:szCs w:val="21"/>
              </w:rPr>
              <w:t>、软件需支持同时具备备课模式和授课模式，在软件安装完成后可自有切换备课和授课模式，教学软件为备授课一体客户端；</w:t>
            </w:r>
          </w:p>
          <w:p w14:paraId="3E327E28">
            <w:pPr>
              <w:rPr>
                <w:rFonts w:ascii="仿宋" w:hAnsi="仿宋" w:eastAsia="仿宋"/>
                <w:sz w:val="21"/>
                <w:szCs w:val="21"/>
              </w:rPr>
            </w:pPr>
            <w:r>
              <w:rPr>
                <w:rFonts w:hint="eastAsia" w:ascii="仿宋" w:hAnsi="仿宋" w:eastAsia="仿宋"/>
                <w:sz w:val="21"/>
                <w:szCs w:val="21"/>
              </w:rPr>
              <w:t>1</w:t>
            </w:r>
            <w:r>
              <w:rPr>
                <w:rFonts w:hint="eastAsia" w:ascii="仿宋" w:hAnsi="仿宋" w:eastAsia="仿宋"/>
                <w:sz w:val="21"/>
                <w:szCs w:val="21"/>
                <w:lang w:val="en-US" w:eastAsia="zh-CN"/>
              </w:rPr>
              <w:t>5</w:t>
            </w:r>
            <w:r>
              <w:rPr>
                <w:rFonts w:hint="eastAsia" w:ascii="仿宋" w:hAnsi="仿宋" w:eastAsia="仿宋"/>
                <w:sz w:val="21"/>
                <w:szCs w:val="21"/>
              </w:rPr>
              <w:t>、教学软件可支持教师自主注册账号，可使用账号密码登录或使用微信扫码绑定账号完成登录，支持解绑账号与微信号关系进行重新绑定；</w:t>
            </w:r>
          </w:p>
          <w:p w14:paraId="476D8ED1">
            <w:pPr>
              <w:rPr>
                <w:rFonts w:ascii="仿宋" w:hAnsi="仿宋" w:eastAsia="仿宋"/>
                <w:sz w:val="21"/>
                <w:szCs w:val="21"/>
              </w:rPr>
            </w:pPr>
            <w:r>
              <w:rPr>
                <w:rFonts w:hint="eastAsia" w:ascii="仿宋" w:hAnsi="仿宋" w:eastAsia="仿宋"/>
                <w:sz w:val="21"/>
                <w:szCs w:val="21"/>
              </w:rPr>
              <w:t>1</w:t>
            </w:r>
            <w:r>
              <w:rPr>
                <w:rFonts w:hint="eastAsia" w:ascii="仿宋" w:hAnsi="仿宋" w:eastAsia="仿宋"/>
                <w:sz w:val="21"/>
                <w:szCs w:val="21"/>
                <w:lang w:val="en-US" w:eastAsia="zh-CN"/>
              </w:rPr>
              <w:t>6</w:t>
            </w:r>
            <w:r>
              <w:rPr>
                <w:rFonts w:hint="eastAsia" w:ascii="仿宋" w:hAnsi="仿宋" w:eastAsia="仿宋"/>
                <w:sz w:val="21"/>
                <w:szCs w:val="21"/>
              </w:rPr>
              <w:t>、软件需支持将APP微信聊天窗口的word、Excel、PPT、pdf文件快速上传至教师个人资源云空间；</w:t>
            </w:r>
          </w:p>
          <w:p w14:paraId="134B4BC0">
            <w:pPr>
              <w:rPr>
                <w:rFonts w:ascii="仿宋" w:hAnsi="仿宋" w:eastAsia="仿宋"/>
                <w:sz w:val="21"/>
                <w:szCs w:val="21"/>
              </w:rPr>
            </w:pPr>
            <w:r>
              <w:rPr>
                <w:rFonts w:hint="eastAsia" w:ascii="仿宋" w:hAnsi="仿宋" w:eastAsia="仿宋"/>
                <w:sz w:val="21"/>
                <w:szCs w:val="21"/>
              </w:rPr>
              <w:t>1</w:t>
            </w:r>
            <w:r>
              <w:rPr>
                <w:rFonts w:hint="eastAsia" w:ascii="仿宋" w:hAnsi="仿宋" w:eastAsia="仿宋"/>
                <w:sz w:val="21"/>
                <w:szCs w:val="21"/>
                <w:lang w:val="en-US" w:eastAsia="zh-CN"/>
              </w:rPr>
              <w:t>7</w:t>
            </w:r>
            <w:r>
              <w:rPr>
                <w:rFonts w:hint="eastAsia" w:ascii="仿宋" w:hAnsi="仿宋" w:eastAsia="仿宋"/>
                <w:sz w:val="21"/>
                <w:szCs w:val="21"/>
              </w:rPr>
              <w:t>、软件需支持对网盘音视频资源进行标记添加，支持设置标记名称和备注，将添加标记的音视频分享给学生，学生在播放视频时可点击标记点定位到对应时间点进行视频观看；</w:t>
            </w:r>
          </w:p>
          <w:p w14:paraId="70B154C6">
            <w:pPr>
              <w:rPr>
                <w:rFonts w:ascii="仿宋" w:hAnsi="仿宋" w:eastAsia="仿宋"/>
                <w:sz w:val="21"/>
                <w:szCs w:val="21"/>
              </w:rPr>
            </w:pPr>
            <w:r>
              <w:rPr>
                <w:rFonts w:hint="eastAsia" w:ascii="仿宋" w:hAnsi="仿宋" w:eastAsia="仿宋"/>
                <w:sz w:val="21"/>
                <w:szCs w:val="21"/>
              </w:rPr>
              <w:t>1</w:t>
            </w:r>
            <w:r>
              <w:rPr>
                <w:rFonts w:hint="eastAsia" w:ascii="仿宋" w:hAnsi="仿宋" w:eastAsia="仿宋"/>
                <w:sz w:val="21"/>
                <w:szCs w:val="21"/>
                <w:lang w:val="en-US" w:eastAsia="zh-CN"/>
              </w:rPr>
              <w:t>8</w:t>
            </w:r>
            <w:r>
              <w:rPr>
                <w:rFonts w:hint="eastAsia" w:ascii="仿宋" w:hAnsi="仿宋" w:eastAsia="仿宋"/>
                <w:sz w:val="21"/>
                <w:szCs w:val="21"/>
              </w:rPr>
              <w:t>、软件需支持提供PPT 、WPS插件，同时支持原生 Office、WPS 环境下备课，教师可将课件内容一键上传更新至教师云空间，在授课时直接下载使用云端资源；（提供不限于盖章检测报告、官网截图、功能截图等材料进行佐证）</w:t>
            </w:r>
          </w:p>
          <w:p w14:paraId="185E632E">
            <w:pPr>
              <w:rPr>
                <w:rFonts w:ascii="仿宋" w:hAnsi="仿宋" w:eastAsia="仿宋"/>
                <w:sz w:val="21"/>
                <w:szCs w:val="21"/>
              </w:rPr>
            </w:pPr>
            <w:r>
              <w:rPr>
                <w:rFonts w:hint="eastAsia" w:ascii="仿宋" w:hAnsi="仿宋" w:eastAsia="仿宋"/>
                <w:sz w:val="21"/>
                <w:szCs w:val="21"/>
              </w:rPr>
              <w:t>1</w:t>
            </w:r>
            <w:r>
              <w:rPr>
                <w:rFonts w:hint="eastAsia" w:ascii="仿宋" w:hAnsi="仿宋" w:eastAsia="仿宋"/>
                <w:sz w:val="21"/>
                <w:szCs w:val="21"/>
                <w:lang w:val="en-US" w:eastAsia="zh-CN"/>
              </w:rPr>
              <w:t>9</w:t>
            </w:r>
            <w:r>
              <w:rPr>
                <w:rFonts w:hint="eastAsia" w:ascii="仿宋" w:hAnsi="仿宋" w:eastAsia="仿宋"/>
                <w:sz w:val="21"/>
                <w:szCs w:val="21"/>
              </w:rPr>
              <w:t>、软件需支持课件素材快速上传至云空间，方便备课直接引用，素材类型需包含图片、音视频格式资源；</w:t>
            </w:r>
          </w:p>
          <w:p w14:paraId="199126EA">
            <w:pPr>
              <w:rPr>
                <w:rFonts w:ascii="仿宋" w:hAnsi="仿宋" w:eastAsia="仿宋"/>
                <w:sz w:val="21"/>
                <w:szCs w:val="21"/>
              </w:rPr>
            </w:pPr>
            <w:r>
              <w:rPr>
                <w:rFonts w:hint="eastAsia" w:ascii="仿宋" w:hAnsi="仿宋" w:eastAsia="仿宋"/>
                <w:sz w:val="21"/>
                <w:szCs w:val="21"/>
                <w:lang w:val="en-US" w:eastAsia="zh-CN"/>
              </w:rPr>
              <w:t>20</w:t>
            </w:r>
            <w:r>
              <w:rPr>
                <w:rFonts w:hint="eastAsia" w:ascii="仿宋" w:hAnsi="仿宋" w:eastAsia="仿宋"/>
                <w:sz w:val="21"/>
                <w:szCs w:val="21"/>
              </w:rPr>
              <w:t>、软件需支持回收站功能，网盘资源被删除后，支持在回收站内将资源还原，支持清空回收站、彻底删除回收站资源；</w:t>
            </w:r>
          </w:p>
          <w:p w14:paraId="7F3FC31D">
            <w:pPr>
              <w:rPr>
                <w:rFonts w:hint="eastAsia" w:ascii="仿宋" w:hAnsi="仿宋" w:eastAsia="仿宋"/>
                <w:sz w:val="21"/>
                <w:szCs w:val="21"/>
              </w:rPr>
            </w:pPr>
            <w:r>
              <w:rPr>
                <w:rFonts w:hint="eastAsia" w:ascii="仿宋" w:hAnsi="仿宋" w:eastAsia="仿宋"/>
                <w:sz w:val="21"/>
                <w:szCs w:val="21"/>
                <w:lang w:val="en-US" w:eastAsia="zh-CN"/>
              </w:rPr>
              <w:t>21</w:t>
            </w:r>
            <w:r>
              <w:rPr>
                <w:rFonts w:hint="eastAsia" w:ascii="仿宋" w:hAnsi="仿宋" w:eastAsia="仿宋"/>
                <w:sz w:val="21"/>
                <w:szCs w:val="21"/>
              </w:rPr>
              <w:t>、软件需支持微信拍摄视频或选择相册内视频上传至白板，支持在白板上对视频进行播放、放大缩小及拖动播放进度条；（提供不限于盖章检测报告、官网截图、功能截图等材料进行佐证）</w:t>
            </w:r>
          </w:p>
          <w:p w14:paraId="29E51B01">
            <w:pPr>
              <w:rPr>
                <w:rFonts w:ascii="仿宋" w:hAnsi="仿宋" w:eastAsia="仿宋"/>
                <w:sz w:val="21"/>
                <w:szCs w:val="21"/>
              </w:rPr>
            </w:pPr>
            <w:r>
              <w:rPr>
                <w:rFonts w:hint="eastAsia" w:ascii="仿宋" w:hAnsi="仿宋" w:eastAsia="仿宋"/>
                <w:sz w:val="21"/>
                <w:szCs w:val="21"/>
                <w:lang w:val="en-US" w:eastAsia="zh-CN"/>
              </w:rPr>
              <w:t>22</w:t>
            </w:r>
            <w:r>
              <w:rPr>
                <w:rFonts w:hint="eastAsia" w:ascii="仿宋" w:hAnsi="仿宋" w:eastAsia="仿宋"/>
                <w:sz w:val="21"/>
                <w:szCs w:val="21"/>
              </w:rPr>
              <w:t>、软件需支持APP拍照上传实现与大屏上传图片同步批注、清除笔迹、贴奖章、全屏、放大、缩小、切换操作，APP与大屏教学软件的操作需双向同步，支持最小化窗口和展开窗口；</w:t>
            </w:r>
          </w:p>
          <w:p w14:paraId="10E7E37F">
            <w:pPr>
              <w:rPr>
                <w:rFonts w:ascii="仿宋" w:hAnsi="仿宋" w:eastAsia="仿宋"/>
                <w:sz w:val="21"/>
                <w:szCs w:val="21"/>
              </w:rPr>
            </w:pPr>
            <w:r>
              <w:rPr>
                <w:rFonts w:hint="eastAsia" w:ascii="仿宋" w:hAnsi="仿宋" w:eastAsia="仿宋"/>
                <w:sz w:val="21"/>
                <w:szCs w:val="21"/>
              </w:rPr>
              <w:t>2</w:t>
            </w:r>
            <w:r>
              <w:rPr>
                <w:rFonts w:hint="eastAsia" w:ascii="仿宋" w:hAnsi="仿宋" w:eastAsia="仿宋"/>
                <w:sz w:val="21"/>
                <w:szCs w:val="21"/>
                <w:lang w:val="en-US" w:eastAsia="zh-CN"/>
              </w:rPr>
              <w:t>3</w:t>
            </w:r>
            <w:r>
              <w:rPr>
                <w:rFonts w:hint="eastAsia" w:ascii="仿宋" w:hAnsi="仿宋" w:eastAsia="仿宋"/>
                <w:sz w:val="21"/>
                <w:szCs w:val="21"/>
              </w:rPr>
              <w:t>、软件需支持班主任通过APP拍照识别方式批量学生名单；</w:t>
            </w:r>
          </w:p>
          <w:p w14:paraId="62C2E2A7">
            <w:pPr>
              <w:rPr>
                <w:rFonts w:hint="eastAsia" w:ascii="仿宋" w:hAnsi="仿宋" w:eastAsia="仿宋"/>
                <w:sz w:val="21"/>
                <w:szCs w:val="21"/>
              </w:rPr>
            </w:pPr>
            <w:r>
              <w:rPr>
                <w:rFonts w:ascii="仿宋" w:hAnsi="仿宋" w:eastAsia="仿宋"/>
                <w:sz w:val="21"/>
                <w:szCs w:val="21"/>
              </w:rPr>
              <w:t>2</w:t>
            </w:r>
            <w:r>
              <w:rPr>
                <w:rFonts w:hint="eastAsia" w:ascii="仿宋" w:hAnsi="仿宋" w:eastAsia="仿宋"/>
                <w:sz w:val="21"/>
                <w:szCs w:val="21"/>
                <w:lang w:val="en-US" w:eastAsia="zh-CN"/>
              </w:rPr>
              <w:t>4</w:t>
            </w:r>
            <w:r>
              <w:rPr>
                <w:rFonts w:hint="eastAsia" w:ascii="仿宋" w:hAnsi="仿宋" w:eastAsia="仿宋"/>
                <w:sz w:val="21"/>
                <w:szCs w:val="21"/>
              </w:rPr>
              <w:t>、软件需支持临时对班级学生进行自由分组，可添加和减少小组，并对任意小组进行加分和减分，可通过排行榜形式从高到低查看小组得分排行，可重新计分。（提供不限于盖章检测报告、官网截图、功能截图等材料进行佐证）</w:t>
            </w:r>
          </w:p>
          <w:p w14:paraId="10F6491B">
            <w:pPr>
              <w:rPr>
                <w:rFonts w:ascii="仿宋" w:hAnsi="仿宋" w:eastAsia="仿宋"/>
                <w:sz w:val="21"/>
                <w:szCs w:val="21"/>
              </w:rPr>
            </w:pPr>
            <w:r>
              <w:rPr>
                <w:rFonts w:hint="eastAsia" w:ascii="仿宋" w:hAnsi="仿宋" w:eastAsia="仿宋"/>
                <w:sz w:val="21"/>
                <w:szCs w:val="21"/>
              </w:rPr>
              <w:t>2</w:t>
            </w:r>
            <w:r>
              <w:rPr>
                <w:rFonts w:hint="eastAsia" w:ascii="仿宋" w:hAnsi="仿宋" w:eastAsia="仿宋"/>
                <w:sz w:val="21"/>
                <w:szCs w:val="21"/>
                <w:lang w:val="en-US" w:eastAsia="zh-CN"/>
              </w:rPr>
              <w:t>5</w:t>
            </w:r>
            <w:r>
              <w:rPr>
                <w:rFonts w:hint="eastAsia" w:ascii="仿宋" w:hAnsi="仿宋" w:eastAsia="仿宋"/>
                <w:sz w:val="21"/>
                <w:szCs w:val="21"/>
              </w:rPr>
              <w:t>、软件需支持发起集体备课活动，参与人员名称支持模糊搜索，支持主备人上传教案、课件及附件形成评审初案，上传文件支持doc、docx、ppt、pptx、pdf、mp4、mov、mp3、wav格式；</w:t>
            </w:r>
          </w:p>
          <w:p w14:paraId="72A95471">
            <w:pPr>
              <w:rPr>
                <w:rFonts w:hint="eastAsia" w:ascii="仿宋" w:hAnsi="仿宋" w:eastAsia="仿宋"/>
                <w:sz w:val="21"/>
                <w:szCs w:val="21"/>
              </w:rPr>
            </w:pPr>
            <w:r>
              <w:rPr>
                <w:rFonts w:hint="eastAsia" w:ascii="仿宋" w:hAnsi="仿宋" w:eastAsia="仿宋"/>
                <w:sz w:val="21"/>
                <w:szCs w:val="21"/>
              </w:rPr>
              <w:t>2</w:t>
            </w:r>
            <w:r>
              <w:rPr>
                <w:rFonts w:hint="eastAsia" w:ascii="仿宋" w:hAnsi="仿宋" w:eastAsia="仿宋"/>
                <w:sz w:val="21"/>
                <w:szCs w:val="21"/>
                <w:lang w:val="en-US" w:eastAsia="zh-CN"/>
              </w:rPr>
              <w:t>6</w:t>
            </w:r>
            <w:r>
              <w:rPr>
                <w:rFonts w:hint="eastAsia" w:ascii="仿宋" w:hAnsi="仿宋" w:eastAsia="仿宋"/>
                <w:sz w:val="21"/>
                <w:szCs w:val="21"/>
              </w:rPr>
              <w:t>、支持在授课端添加自定义应用，可保存网站名称和地址，系统预设≥1</w:t>
            </w:r>
            <w:r>
              <w:rPr>
                <w:rFonts w:ascii="仿宋" w:hAnsi="仿宋" w:eastAsia="仿宋"/>
                <w:sz w:val="21"/>
                <w:szCs w:val="21"/>
              </w:rPr>
              <w:t>4</w:t>
            </w:r>
            <w:r>
              <w:rPr>
                <w:rFonts w:hint="eastAsia" w:ascii="仿宋" w:hAnsi="仿宋" w:eastAsia="仿宋"/>
                <w:sz w:val="21"/>
                <w:szCs w:val="21"/>
              </w:rPr>
              <w:t>种网页资源，可将自定义应用添加到推荐应用中；（提供不限于盖章检测报告、官网截图、功能截图等材料进行佐证）</w:t>
            </w:r>
          </w:p>
          <w:p w14:paraId="1D375FD7">
            <w:pPr>
              <w:rPr>
                <w:rFonts w:ascii="仿宋" w:hAnsi="仿宋" w:eastAsia="仿宋"/>
                <w:sz w:val="21"/>
                <w:szCs w:val="21"/>
              </w:rPr>
            </w:pPr>
            <w:r>
              <w:rPr>
                <w:rFonts w:hint="eastAsia" w:ascii="仿宋" w:hAnsi="仿宋" w:eastAsia="仿宋"/>
                <w:sz w:val="21"/>
                <w:szCs w:val="21"/>
              </w:rPr>
              <w:t>2</w:t>
            </w:r>
            <w:r>
              <w:rPr>
                <w:rFonts w:hint="eastAsia" w:ascii="仿宋" w:hAnsi="仿宋" w:eastAsia="仿宋"/>
                <w:sz w:val="21"/>
                <w:szCs w:val="21"/>
                <w:lang w:val="en-US" w:eastAsia="zh-CN"/>
              </w:rPr>
              <w:t>7</w:t>
            </w:r>
            <w:r>
              <w:rPr>
                <w:rFonts w:hint="eastAsia" w:ascii="仿宋" w:hAnsi="仿宋" w:eastAsia="仿宋"/>
                <w:sz w:val="21"/>
                <w:szCs w:val="21"/>
              </w:rPr>
              <w:t>、软件需支持提供按学段学科、教材版本、册别、章节提供优质课件资源，支持在线预览课件资源，支持将优质课件一键下载插入到PPT课件中，并进行修改；支持将资源下载到本地目录和一键将资源转存至个人网盘；</w:t>
            </w:r>
          </w:p>
          <w:p w14:paraId="622FCBF4">
            <w:pPr>
              <w:rPr>
                <w:rFonts w:ascii="仿宋" w:hAnsi="仿宋" w:eastAsia="仿宋"/>
                <w:sz w:val="21"/>
                <w:szCs w:val="21"/>
              </w:rPr>
            </w:pPr>
            <w:r>
              <w:rPr>
                <w:rFonts w:hint="eastAsia" w:ascii="仿宋" w:hAnsi="仿宋" w:eastAsia="仿宋"/>
                <w:sz w:val="21"/>
                <w:szCs w:val="21"/>
              </w:rPr>
              <w:t>2</w:t>
            </w:r>
            <w:r>
              <w:rPr>
                <w:rFonts w:hint="eastAsia" w:ascii="仿宋" w:hAnsi="仿宋" w:eastAsia="仿宋"/>
                <w:sz w:val="21"/>
                <w:szCs w:val="21"/>
                <w:lang w:val="en-US" w:eastAsia="zh-CN"/>
              </w:rPr>
              <w:t>8</w:t>
            </w:r>
            <w:r>
              <w:rPr>
                <w:rFonts w:hint="eastAsia" w:ascii="仿宋" w:hAnsi="仿宋" w:eastAsia="仿宋"/>
                <w:sz w:val="21"/>
                <w:szCs w:val="21"/>
              </w:rPr>
              <w:t>、需支持保存板书功能，支持将板书上画笔内容、几何图形、立体图形等元素内容保存至云白板，支持教师在其他设备上登录账号即可加载打开板书内容，该板书内容非图片格式，支持在板书基础上对任一元素进行二次编辑调整，彻底还原板书，板书内容支持重命名，需支持按照日期顺序进行排布；（提供不限于盖章检测报告、官网截图、功能截图等材料进行佐证）</w:t>
            </w:r>
          </w:p>
          <w:p w14:paraId="55D9FD80">
            <w:pPr>
              <w:rPr>
                <w:rFonts w:ascii="仿宋" w:hAnsi="仿宋" w:eastAsia="仿宋"/>
                <w:sz w:val="21"/>
                <w:szCs w:val="21"/>
              </w:rPr>
            </w:pPr>
            <w:r>
              <w:rPr>
                <w:rFonts w:hint="eastAsia" w:ascii="仿宋" w:hAnsi="仿宋" w:eastAsia="仿宋"/>
                <w:sz w:val="21"/>
                <w:szCs w:val="21"/>
              </w:rPr>
              <w:t>2</w:t>
            </w:r>
            <w:r>
              <w:rPr>
                <w:rFonts w:hint="eastAsia" w:ascii="仿宋" w:hAnsi="仿宋" w:eastAsia="仿宋"/>
                <w:sz w:val="21"/>
                <w:szCs w:val="21"/>
                <w:lang w:val="en-US" w:eastAsia="zh-CN"/>
              </w:rPr>
              <w:t>9</w:t>
            </w:r>
            <w:r>
              <w:rPr>
                <w:rFonts w:hint="eastAsia" w:ascii="仿宋" w:hAnsi="仿宋" w:eastAsia="仿宋"/>
                <w:sz w:val="21"/>
                <w:szCs w:val="21"/>
              </w:rPr>
              <w:t>、软件需支持将板书一键分享至学生小程序，学生可在小程序上查看教师分享的板书资源；（提供不限于盖章检测报告、官网截图、功能截图等材料进行佐证）</w:t>
            </w:r>
          </w:p>
          <w:p w14:paraId="0E68FA8E">
            <w:r>
              <w:rPr>
                <w:rFonts w:hint="eastAsia" w:ascii="仿宋" w:hAnsi="仿宋" w:eastAsia="仿宋"/>
                <w:sz w:val="21"/>
                <w:szCs w:val="21"/>
                <w:lang w:val="en-US" w:eastAsia="zh-CN"/>
              </w:rPr>
              <w:t>30</w:t>
            </w:r>
            <w:r>
              <w:rPr>
                <w:rFonts w:hint="eastAsia" w:ascii="仿宋" w:hAnsi="仿宋" w:eastAsia="仿宋"/>
                <w:sz w:val="21"/>
                <w:szCs w:val="21"/>
              </w:rPr>
              <w:t>、支持在白板上直接插入存储在本机设备上的文档、图片和视频资源，支持在白板上直接可以操作资源，文档支持换页，视频支持播放，支持一键保存至云白板；</w:t>
            </w:r>
          </w:p>
        </w:tc>
        <w:tc>
          <w:tcPr>
            <w:tcW w:w="1500" w:type="dxa"/>
            <w:noWrap/>
            <w:vAlign w:val="center"/>
          </w:tcPr>
          <w:p w14:paraId="70A03B57">
            <w:pPr>
              <w:jc w:val="center"/>
              <w:rPr>
                <w:rFonts w:ascii="仿宋" w:hAnsi="仿宋" w:eastAsia="仿宋"/>
                <w:sz w:val="21"/>
                <w:szCs w:val="21"/>
              </w:rPr>
            </w:pPr>
            <w:r>
              <w:rPr>
                <w:rFonts w:hint="eastAsia" w:ascii="仿宋" w:hAnsi="仿宋" w:eastAsia="仿宋"/>
                <w:sz w:val="21"/>
                <w:szCs w:val="21"/>
              </w:rPr>
              <w:t>套</w:t>
            </w:r>
          </w:p>
        </w:tc>
        <w:tc>
          <w:tcPr>
            <w:tcW w:w="831" w:type="dxa"/>
            <w:noWrap/>
            <w:vAlign w:val="center"/>
          </w:tcPr>
          <w:p w14:paraId="3B60865D">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270</w:t>
            </w:r>
          </w:p>
        </w:tc>
      </w:tr>
      <w:tr w14:paraId="60D24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8" w:hRule="atLeast"/>
        </w:trPr>
        <w:tc>
          <w:tcPr>
            <w:tcW w:w="720" w:type="dxa"/>
            <w:noWrap/>
            <w:vAlign w:val="center"/>
          </w:tcPr>
          <w:p w14:paraId="5FFE0437">
            <w:pPr>
              <w:jc w:val="center"/>
              <w:rPr>
                <w:rFonts w:ascii="仿宋" w:hAnsi="仿宋" w:eastAsia="仿宋"/>
                <w:sz w:val="21"/>
                <w:szCs w:val="21"/>
              </w:rPr>
            </w:pPr>
            <w:r>
              <w:rPr>
                <w:rFonts w:hint="eastAsia" w:ascii="仿宋" w:hAnsi="仿宋" w:eastAsia="仿宋"/>
                <w:sz w:val="21"/>
                <w:szCs w:val="21"/>
              </w:rPr>
              <w:t>3</w:t>
            </w:r>
          </w:p>
        </w:tc>
        <w:tc>
          <w:tcPr>
            <w:tcW w:w="885" w:type="dxa"/>
            <w:noWrap/>
            <w:vAlign w:val="center"/>
          </w:tcPr>
          <w:p w14:paraId="5AB3B311">
            <w:pPr>
              <w:jc w:val="center"/>
              <w:rPr>
                <w:rFonts w:hint="eastAsia" w:ascii="仿宋" w:hAnsi="仿宋" w:eastAsia="仿宋"/>
                <w:b/>
                <w:sz w:val="21"/>
                <w:szCs w:val="21"/>
              </w:rPr>
            </w:pPr>
            <w:r>
              <w:rPr>
                <w:rFonts w:hint="eastAsia" w:ascii="仿宋" w:hAnsi="仿宋" w:eastAsia="仿宋"/>
                <w:b/>
                <w:sz w:val="21"/>
                <w:szCs w:val="21"/>
              </w:rPr>
              <w:t>教学</w:t>
            </w:r>
          </w:p>
          <w:p w14:paraId="6FCBB98E">
            <w:pPr>
              <w:jc w:val="center"/>
              <w:rPr>
                <w:rFonts w:hint="eastAsia" w:ascii="仿宋" w:hAnsi="仿宋" w:eastAsia="仿宋"/>
                <w:b/>
                <w:sz w:val="21"/>
                <w:szCs w:val="21"/>
              </w:rPr>
            </w:pPr>
            <w:r>
              <w:rPr>
                <w:rFonts w:hint="eastAsia" w:ascii="仿宋" w:hAnsi="仿宋" w:eastAsia="仿宋"/>
                <w:b/>
                <w:sz w:val="21"/>
                <w:szCs w:val="21"/>
              </w:rPr>
              <w:t>终端</w:t>
            </w:r>
          </w:p>
          <w:p w14:paraId="197C8E2D">
            <w:pPr>
              <w:jc w:val="center"/>
              <w:rPr>
                <w:rFonts w:hint="eastAsia" w:ascii="仿宋" w:hAnsi="仿宋" w:eastAsia="仿宋"/>
                <w:b/>
                <w:sz w:val="21"/>
                <w:szCs w:val="21"/>
              </w:rPr>
            </w:pPr>
            <w:r>
              <w:rPr>
                <w:rFonts w:hint="eastAsia" w:ascii="仿宋" w:hAnsi="仿宋" w:eastAsia="仿宋"/>
                <w:b/>
                <w:sz w:val="21"/>
                <w:szCs w:val="21"/>
              </w:rPr>
              <w:t>集控</w:t>
            </w:r>
          </w:p>
          <w:p w14:paraId="61F2D958">
            <w:pPr>
              <w:jc w:val="center"/>
              <w:rPr>
                <w:rFonts w:ascii="仿宋" w:hAnsi="仿宋" w:eastAsia="仿宋"/>
                <w:b/>
                <w:sz w:val="21"/>
                <w:szCs w:val="21"/>
              </w:rPr>
            </w:pPr>
            <w:r>
              <w:rPr>
                <w:rFonts w:hint="eastAsia" w:ascii="仿宋" w:hAnsi="仿宋" w:eastAsia="仿宋"/>
                <w:b/>
                <w:sz w:val="21"/>
                <w:szCs w:val="21"/>
              </w:rPr>
              <w:t>软件</w:t>
            </w:r>
          </w:p>
        </w:tc>
        <w:tc>
          <w:tcPr>
            <w:tcW w:w="6515" w:type="dxa"/>
          </w:tcPr>
          <w:p w14:paraId="283589C9">
            <w:pPr>
              <w:rPr>
                <w:rFonts w:ascii="仿宋" w:hAnsi="仿宋" w:eastAsia="仿宋"/>
                <w:sz w:val="21"/>
                <w:szCs w:val="21"/>
              </w:rPr>
            </w:pPr>
            <w:r>
              <w:rPr>
                <w:rFonts w:hint="eastAsia" w:ascii="仿宋" w:hAnsi="仿宋" w:eastAsia="仿宋"/>
                <w:sz w:val="21"/>
                <w:szCs w:val="21"/>
                <w:lang w:val="en-US" w:eastAsia="zh-CN"/>
              </w:rPr>
              <w:t>31</w:t>
            </w:r>
            <w:r>
              <w:rPr>
                <w:rFonts w:hint="eastAsia" w:ascii="仿宋" w:hAnsi="仿宋" w:eastAsia="仿宋"/>
                <w:sz w:val="21"/>
                <w:szCs w:val="21"/>
              </w:rPr>
              <w:t>、管理平台无需本地部署服务器，需支持B/S云架构设计，即可实现对教学信息化设备进行管理、远程控制，实现对设备的运行数据监测，≥</w:t>
            </w:r>
            <w:r>
              <w:rPr>
                <w:rFonts w:ascii="仿宋" w:hAnsi="仿宋" w:eastAsia="仿宋"/>
                <w:sz w:val="21"/>
                <w:szCs w:val="21"/>
              </w:rPr>
              <w:t>5</w:t>
            </w:r>
            <w:r>
              <w:rPr>
                <w:rFonts w:hint="eastAsia" w:ascii="仿宋" w:hAnsi="仿宋" w:eastAsia="仿宋"/>
                <w:sz w:val="21"/>
                <w:szCs w:val="21"/>
              </w:rPr>
              <w:t>年服务时长；</w:t>
            </w:r>
          </w:p>
          <w:p w14:paraId="581989EC">
            <w:pPr>
              <w:rPr>
                <w:rFonts w:ascii="仿宋" w:hAnsi="仿宋" w:eastAsia="仿宋"/>
                <w:sz w:val="21"/>
                <w:szCs w:val="21"/>
              </w:rPr>
            </w:pPr>
            <w:r>
              <w:rPr>
                <w:rFonts w:hint="eastAsia" w:ascii="仿宋" w:hAnsi="仿宋" w:eastAsia="仿宋"/>
                <w:sz w:val="21"/>
                <w:szCs w:val="21"/>
              </w:rPr>
              <w:t>3</w:t>
            </w:r>
            <w:r>
              <w:rPr>
                <w:rFonts w:hint="eastAsia" w:ascii="仿宋" w:hAnsi="仿宋" w:eastAsia="仿宋"/>
                <w:sz w:val="21"/>
                <w:szCs w:val="21"/>
                <w:lang w:val="en-US" w:eastAsia="zh-CN"/>
              </w:rPr>
              <w:t>2</w:t>
            </w:r>
            <w:r>
              <w:rPr>
                <w:rFonts w:hint="eastAsia" w:ascii="仿宋" w:hAnsi="仿宋" w:eastAsia="仿宋"/>
                <w:sz w:val="21"/>
                <w:szCs w:val="21"/>
              </w:rPr>
              <w:t>、需支持多终端登录平台操作，支持在Windows、Linux操作系统通过网页浏览器登录，支持通过ios、Android客户端登录操作，提供多种登录方式：需支持账号密码登录，支持微信扫码登录等方式；</w:t>
            </w:r>
          </w:p>
          <w:p w14:paraId="2774020C">
            <w:pPr>
              <w:rPr>
                <w:rFonts w:ascii="仿宋" w:hAnsi="仿宋" w:eastAsia="仿宋"/>
                <w:sz w:val="21"/>
                <w:szCs w:val="21"/>
              </w:rPr>
            </w:pPr>
            <w:r>
              <w:rPr>
                <w:rFonts w:ascii="仿宋" w:hAnsi="仿宋" w:eastAsia="仿宋"/>
                <w:sz w:val="21"/>
                <w:szCs w:val="21"/>
              </w:rPr>
              <w:t>3</w:t>
            </w:r>
            <w:r>
              <w:rPr>
                <w:rFonts w:hint="eastAsia" w:ascii="仿宋" w:hAnsi="仿宋" w:eastAsia="仿宋"/>
                <w:sz w:val="21"/>
                <w:szCs w:val="21"/>
                <w:lang w:val="en-US" w:eastAsia="zh-CN"/>
              </w:rPr>
              <w:t>3</w:t>
            </w:r>
            <w:r>
              <w:rPr>
                <w:rFonts w:hint="eastAsia" w:ascii="仿宋" w:hAnsi="仿宋" w:eastAsia="仿宋"/>
                <w:sz w:val="21"/>
                <w:szCs w:val="21"/>
              </w:rPr>
              <w:t>、集控管理平台支持以缩略图及列表两种形式供用户选择以实现实时监控设备状态，支持多台设备的缩略预览、多设备轮播查看，支持单页≥</w:t>
            </w:r>
            <w:r>
              <w:rPr>
                <w:rFonts w:ascii="仿宋" w:hAnsi="仿宋" w:eastAsia="仿宋"/>
                <w:sz w:val="21"/>
                <w:szCs w:val="21"/>
              </w:rPr>
              <w:t>28</w:t>
            </w:r>
            <w:r>
              <w:rPr>
                <w:rFonts w:hint="eastAsia" w:ascii="仿宋" w:hAnsi="仿宋" w:eastAsia="仿宋"/>
                <w:sz w:val="21"/>
                <w:szCs w:val="21"/>
              </w:rPr>
              <w:t xml:space="preserve"> 台设备的缩略预览，支持一键刷新抓图；</w:t>
            </w:r>
          </w:p>
          <w:p w14:paraId="133731E7">
            <w:pPr>
              <w:rPr>
                <w:rFonts w:ascii="仿宋" w:hAnsi="仿宋" w:eastAsia="仿宋"/>
                <w:sz w:val="21"/>
                <w:szCs w:val="21"/>
              </w:rPr>
            </w:pPr>
            <w:r>
              <w:rPr>
                <w:rFonts w:hint="eastAsia" w:ascii="仿宋" w:hAnsi="仿宋" w:eastAsia="仿宋"/>
                <w:sz w:val="21"/>
                <w:szCs w:val="21"/>
              </w:rPr>
              <w:t>3</w:t>
            </w:r>
            <w:r>
              <w:rPr>
                <w:rFonts w:hint="eastAsia" w:ascii="仿宋" w:hAnsi="仿宋" w:eastAsia="仿宋"/>
                <w:sz w:val="21"/>
                <w:szCs w:val="21"/>
                <w:lang w:val="en-US" w:eastAsia="zh-CN"/>
              </w:rPr>
              <w:t>4</w:t>
            </w:r>
            <w:r>
              <w:rPr>
                <w:rFonts w:hint="eastAsia" w:ascii="仿宋" w:hAnsi="仿宋" w:eastAsia="仿宋"/>
                <w:sz w:val="21"/>
                <w:szCs w:val="21"/>
              </w:rPr>
              <w:t>、需支持查看所有设备状态，包括但不限于Windows设备及整体设备的在/离线状态、屏幕锁定状态、当前设备正在使用的信号源等信息；</w:t>
            </w:r>
          </w:p>
          <w:p w14:paraId="4D15CACF">
            <w:pPr>
              <w:rPr>
                <w:rFonts w:ascii="仿宋" w:hAnsi="仿宋" w:eastAsia="仿宋"/>
                <w:sz w:val="21"/>
                <w:szCs w:val="21"/>
              </w:rPr>
            </w:pPr>
            <w:r>
              <w:rPr>
                <w:rFonts w:hint="eastAsia" w:ascii="仿宋" w:hAnsi="仿宋" w:eastAsia="仿宋"/>
                <w:sz w:val="21"/>
                <w:szCs w:val="21"/>
              </w:rPr>
              <w:t>3</w:t>
            </w:r>
            <w:r>
              <w:rPr>
                <w:rFonts w:hint="eastAsia" w:ascii="仿宋" w:hAnsi="仿宋" w:eastAsia="仿宋"/>
                <w:sz w:val="21"/>
                <w:szCs w:val="21"/>
                <w:lang w:val="en-US" w:eastAsia="zh-CN"/>
              </w:rPr>
              <w:t>5</w:t>
            </w:r>
            <w:r>
              <w:rPr>
                <w:rFonts w:hint="eastAsia" w:ascii="仿宋" w:hAnsi="仿宋" w:eastAsia="仿宋"/>
                <w:sz w:val="21"/>
                <w:szCs w:val="21"/>
              </w:rPr>
              <w:t>、支持查看每台的设备的详细信息，包含但不限于设备所在位置，安卓和Windows集控软件版本、设备健康度，支持查看教学平板整机信息及内置电脑相关信息，整机信息包含：安卓版本、设备序列号、开机时长、设备温度、CPU使用率及温度、声音模式、显示模式、整机音量等信息；内置电脑信息包含： CPU使用率、内存使用率、硬盘大小及使用率、显卡信息、ip地址、音量等设备信息；</w:t>
            </w:r>
          </w:p>
          <w:p w14:paraId="27D7E070">
            <w:pPr>
              <w:rPr>
                <w:rFonts w:ascii="仿宋" w:hAnsi="仿宋" w:eastAsia="仿宋"/>
                <w:sz w:val="21"/>
                <w:szCs w:val="21"/>
              </w:rPr>
            </w:pPr>
            <w:r>
              <w:rPr>
                <w:rFonts w:hint="eastAsia" w:ascii="仿宋" w:hAnsi="仿宋" w:eastAsia="仿宋"/>
                <w:sz w:val="21"/>
                <w:szCs w:val="21"/>
              </w:rPr>
              <w:t>3</w:t>
            </w:r>
            <w:r>
              <w:rPr>
                <w:rFonts w:hint="eastAsia" w:ascii="仿宋" w:hAnsi="仿宋" w:eastAsia="仿宋"/>
                <w:sz w:val="21"/>
                <w:szCs w:val="21"/>
                <w:lang w:val="en-US" w:eastAsia="zh-CN"/>
              </w:rPr>
              <w:t>6</w:t>
            </w:r>
            <w:r>
              <w:rPr>
                <w:rFonts w:hint="eastAsia" w:ascii="仿宋" w:hAnsi="仿宋" w:eastAsia="仿宋"/>
                <w:sz w:val="21"/>
                <w:szCs w:val="21"/>
              </w:rPr>
              <w:t>、需支持查看整机的设备运行时长，整机OPS的CPU信息、网卡信息、有线IP地址、无线IP地址、集控软件版本信息，支持按日期范围、时间点范围查看软件的使用时长统计；</w:t>
            </w:r>
          </w:p>
          <w:p w14:paraId="477673CF">
            <w:pPr>
              <w:rPr>
                <w:rFonts w:ascii="仿宋" w:hAnsi="仿宋" w:eastAsia="仿宋"/>
                <w:sz w:val="21"/>
                <w:szCs w:val="21"/>
              </w:rPr>
            </w:pPr>
            <w:r>
              <w:rPr>
                <w:rFonts w:hint="eastAsia" w:ascii="仿宋" w:hAnsi="仿宋" w:eastAsia="仿宋"/>
                <w:sz w:val="21"/>
                <w:szCs w:val="21"/>
              </w:rPr>
              <w:t>3</w:t>
            </w:r>
            <w:r>
              <w:rPr>
                <w:rFonts w:hint="eastAsia" w:ascii="仿宋" w:hAnsi="仿宋" w:eastAsia="仿宋"/>
                <w:sz w:val="21"/>
                <w:szCs w:val="21"/>
                <w:lang w:val="en-US" w:eastAsia="zh-CN"/>
              </w:rPr>
              <w:t>7</w:t>
            </w:r>
            <w:r>
              <w:rPr>
                <w:rFonts w:hint="eastAsia" w:ascii="仿宋" w:hAnsi="仿宋" w:eastAsia="仿宋"/>
                <w:sz w:val="21"/>
                <w:szCs w:val="21"/>
              </w:rPr>
              <w:t>、需支持批量或逐个对选定的整机设备进行整体远程关机/重启、设置定时开关机任务，也支持单独对内置电脑进行远程开机/关机/重启操作；（提供不限于盖章检测报告、官网截图、功能截图等材料进行佐证）</w:t>
            </w:r>
          </w:p>
          <w:p w14:paraId="0A089BA5">
            <w:pPr>
              <w:rPr>
                <w:rFonts w:ascii="仿宋" w:hAnsi="仿宋" w:eastAsia="仿宋"/>
                <w:sz w:val="21"/>
                <w:szCs w:val="21"/>
              </w:rPr>
            </w:pPr>
            <w:r>
              <w:rPr>
                <w:rFonts w:hint="eastAsia" w:ascii="仿宋" w:hAnsi="仿宋" w:eastAsia="仿宋"/>
                <w:sz w:val="21"/>
                <w:szCs w:val="21"/>
              </w:rPr>
              <w:t>3</w:t>
            </w:r>
            <w:r>
              <w:rPr>
                <w:rFonts w:hint="eastAsia" w:ascii="仿宋" w:hAnsi="仿宋" w:eastAsia="仿宋"/>
                <w:sz w:val="21"/>
                <w:szCs w:val="21"/>
                <w:lang w:val="en-US" w:eastAsia="zh-CN"/>
              </w:rPr>
              <w:t>8</w:t>
            </w:r>
            <w:r>
              <w:rPr>
                <w:rFonts w:hint="eastAsia" w:ascii="仿宋" w:hAnsi="仿宋" w:eastAsia="仿宋"/>
                <w:sz w:val="21"/>
                <w:szCs w:val="21"/>
              </w:rPr>
              <w:t>、需支持批量或逐个对选定的整机设备进行声音模式进行调整，声音模式包含标准、会议、教室、电影院模式，支持远程调整设备音量；</w:t>
            </w:r>
          </w:p>
          <w:p w14:paraId="412EE9A8">
            <w:pPr>
              <w:rPr>
                <w:rFonts w:ascii="仿宋" w:hAnsi="仿宋" w:eastAsia="仿宋"/>
                <w:sz w:val="21"/>
                <w:szCs w:val="21"/>
              </w:rPr>
            </w:pPr>
            <w:r>
              <w:rPr>
                <w:rFonts w:ascii="仿宋" w:hAnsi="仿宋" w:eastAsia="仿宋"/>
                <w:sz w:val="21"/>
                <w:szCs w:val="21"/>
              </w:rPr>
              <w:t>3</w:t>
            </w:r>
            <w:r>
              <w:rPr>
                <w:rFonts w:hint="eastAsia" w:ascii="仿宋" w:hAnsi="仿宋" w:eastAsia="仿宋"/>
                <w:sz w:val="21"/>
                <w:szCs w:val="21"/>
                <w:lang w:val="en-US" w:eastAsia="zh-CN"/>
              </w:rPr>
              <w:t>9</w:t>
            </w:r>
            <w:r>
              <w:rPr>
                <w:rFonts w:hint="eastAsia" w:ascii="仿宋" w:hAnsi="仿宋" w:eastAsia="仿宋"/>
                <w:sz w:val="21"/>
                <w:szCs w:val="21"/>
              </w:rPr>
              <w:t>、需支持批量或逐个对选定的整机设备进行显示模式进行调整，显示模式包含标准、明亮、鲜艳、柔和；</w:t>
            </w:r>
          </w:p>
          <w:p w14:paraId="71C7FC4B">
            <w:pPr>
              <w:rPr>
                <w:rFonts w:ascii="仿宋" w:hAnsi="仿宋" w:eastAsia="仿宋"/>
                <w:sz w:val="21"/>
                <w:szCs w:val="21"/>
              </w:rPr>
            </w:pPr>
            <w:r>
              <w:rPr>
                <w:rFonts w:hint="eastAsia" w:ascii="仿宋" w:hAnsi="仿宋" w:eastAsia="仿宋"/>
                <w:sz w:val="21"/>
                <w:szCs w:val="21"/>
                <w:lang w:val="en-US" w:eastAsia="zh-CN"/>
              </w:rPr>
              <w:t>40</w:t>
            </w:r>
            <w:r>
              <w:rPr>
                <w:rFonts w:hint="eastAsia" w:ascii="仿宋" w:hAnsi="仿宋" w:eastAsia="仿宋"/>
                <w:sz w:val="21"/>
                <w:szCs w:val="21"/>
              </w:rPr>
              <w:t>、管理员可远程对大屏进行息屏/亮屏操作、屏幕触控锁定/解锁、切换信号源等操作；</w:t>
            </w:r>
          </w:p>
          <w:p w14:paraId="2DCC05CC">
            <w:pPr>
              <w:rPr>
                <w:rFonts w:hint="eastAsia" w:ascii="仿宋" w:hAnsi="仿宋" w:eastAsia="仿宋"/>
                <w:sz w:val="21"/>
                <w:szCs w:val="21"/>
              </w:rPr>
            </w:pPr>
            <w:r>
              <w:rPr>
                <w:rFonts w:hint="eastAsia" w:ascii="仿宋" w:hAnsi="仿宋" w:eastAsia="仿宋"/>
                <w:sz w:val="21"/>
                <w:szCs w:val="21"/>
                <w:lang w:val="en-US" w:eastAsia="zh-CN"/>
              </w:rPr>
              <w:t>41</w:t>
            </w:r>
            <w:r>
              <w:rPr>
                <w:rFonts w:hint="eastAsia" w:ascii="仿宋" w:hAnsi="仿宋" w:eastAsia="仿宋"/>
                <w:sz w:val="21"/>
                <w:szCs w:val="21"/>
              </w:rPr>
              <w:t>、软件需支持使用浏览器登录平台，安装使用移动手机客户端进行学校设备画面巡视，支持查看当前设备截图以及实时教室画面，需支持一键对当前正在巡课的视频画面进行截图并自动调出添加备注功能，备注需同时支持上传本地图片和填写备注，需支持实时对教室内设备进行喊话，支持记录巡课记录，以方便对巡课工作量进行统计；（提供不限于盖章检测报告、官网截图、功能截图等材料进行佐证）</w:t>
            </w:r>
          </w:p>
          <w:p w14:paraId="18F8F35C">
            <w:pPr>
              <w:rPr>
                <w:rFonts w:ascii="仿宋" w:hAnsi="仿宋" w:eastAsia="仿宋"/>
                <w:sz w:val="21"/>
                <w:szCs w:val="21"/>
              </w:rPr>
            </w:pPr>
            <w:r>
              <w:rPr>
                <w:rFonts w:hint="eastAsia" w:ascii="仿宋" w:hAnsi="仿宋" w:eastAsia="仿宋"/>
                <w:sz w:val="21"/>
                <w:szCs w:val="21"/>
              </w:rPr>
              <w:t>4</w:t>
            </w:r>
            <w:r>
              <w:rPr>
                <w:rFonts w:hint="eastAsia" w:ascii="仿宋" w:hAnsi="仿宋" w:eastAsia="仿宋"/>
                <w:sz w:val="21"/>
                <w:szCs w:val="21"/>
                <w:lang w:val="en-US" w:eastAsia="zh-CN"/>
              </w:rPr>
              <w:t>2</w:t>
            </w:r>
            <w:r>
              <w:rPr>
                <w:rFonts w:hint="eastAsia" w:ascii="仿宋" w:hAnsi="仿宋" w:eastAsia="仿宋"/>
                <w:sz w:val="21"/>
                <w:szCs w:val="21"/>
              </w:rPr>
              <w:t>、需支持远程通过教学平板设备对课堂进行巡查督导，支持教学平板外接USB相机实现实时画面巡查，支持在同一界面展示该设备当前桌面抓图及相机实时画面流，支持选择是否展示画面抓图及视频画面，支持切换到画中画显示模式，实现巡课督导；</w:t>
            </w:r>
          </w:p>
          <w:p w14:paraId="30BE9554">
            <w:pPr>
              <w:rPr>
                <w:rFonts w:ascii="仿宋" w:hAnsi="仿宋" w:eastAsia="仿宋"/>
                <w:sz w:val="21"/>
                <w:szCs w:val="21"/>
              </w:rPr>
            </w:pPr>
            <w:r>
              <w:rPr>
                <w:rFonts w:hint="eastAsia" w:ascii="仿宋" w:hAnsi="仿宋" w:eastAsia="仿宋"/>
                <w:sz w:val="21"/>
                <w:szCs w:val="21"/>
              </w:rPr>
              <w:t>4</w:t>
            </w:r>
            <w:r>
              <w:rPr>
                <w:rFonts w:hint="eastAsia" w:ascii="仿宋" w:hAnsi="仿宋" w:eastAsia="仿宋"/>
                <w:sz w:val="21"/>
                <w:szCs w:val="21"/>
                <w:lang w:val="en-US" w:eastAsia="zh-CN"/>
              </w:rPr>
              <w:t>3</w:t>
            </w:r>
            <w:r>
              <w:rPr>
                <w:rFonts w:hint="eastAsia" w:ascii="仿宋" w:hAnsi="仿宋" w:eastAsia="仿宋"/>
                <w:sz w:val="21"/>
                <w:szCs w:val="21"/>
              </w:rPr>
              <w:t>、需支持设备绑定网络摄像机进行平台巡课。</w:t>
            </w:r>
          </w:p>
          <w:p w14:paraId="4EC3B875">
            <w:pPr>
              <w:rPr>
                <w:rFonts w:ascii="仿宋" w:hAnsi="仿宋" w:eastAsia="仿宋"/>
                <w:sz w:val="21"/>
                <w:szCs w:val="21"/>
              </w:rPr>
            </w:pPr>
            <w:r>
              <w:rPr>
                <w:rFonts w:hint="eastAsia" w:ascii="仿宋" w:hAnsi="仿宋" w:eastAsia="仿宋"/>
                <w:sz w:val="21"/>
                <w:szCs w:val="21"/>
              </w:rPr>
              <w:t>4</w:t>
            </w:r>
            <w:r>
              <w:rPr>
                <w:rFonts w:hint="eastAsia" w:ascii="仿宋" w:hAnsi="仿宋" w:eastAsia="仿宋"/>
                <w:sz w:val="21"/>
                <w:szCs w:val="21"/>
                <w:lang w:val="en-US" w:eastAsia="zh-CN"/>
              </w:rPr>
              <w:t>4</w:t>
            </w:r>
            <w:r>
              <w:rPr>
                <w:rFonts w:hint="eastAsia" w:ascii="仿宋" w:hAnsi="仿宋" w:eastAsia="仿宋"/>
                <w:sz w:val="21"/>
                <w:szCs w:val="21"/>
              </w:rPr>
              <w:t>、需支持远程通过自带网络相机设备的教学平板对课堂进行巡查督导，支持在同一界面展示该设备当前桌面抓图及网络相机实时画面流，实现巡课督导，需支持在整机设备关机的状态下仍需支持摄像头画面巡课；</w:t>
            </w:r>
          </w:p>
          <w:p w14:paraId="4E365454">
            <w:pPr>
              <w:rPr>
                <w:rFonts w:ascii="仿宋" w:hAnsi="仿宋" w:eastAsia="仿宋"/>
                <w:sz w:val="21"/>
                <w:szCs w:val="21"/>
              </w:rPr>
            </w:pPr>
            <w:r>
              <w:rPr>
                <w:rFonts w:hint="eastAsia" w:ascii="仿宋" w:hAnsi="仿宋" w:eastAsia="仿宋"/>
                <w:sz w:val="21"/>
                <w:szCs w:val="21"/>
              </w:rPr>
              <w:t>4</w:t>
            </w:r>
            <w:r>
              <w:rPr>
                <w:rFonts w:hint="eastAsia" w:ascii="仿宋" w:hAnsi="仿宋" w:eastAsia="仿宋"/>
                <w:sz w:val="21"/>
                <w:szCs w:val="21"/>
                <w:lang w:val="en-US" w:eastAsia="zh-CN"/>
              </w:rPr>
              <w:t>5</w:t>
            </w:r>
            <w:r>
              <w:rPr>
                <w:rFonts w:hint="eastAsia" w:ascii="仿宋" w:hAnsi="仿宋" w:eastAsia="仿宋"/>
                <w:sz w:val="21"/>
                <w:szCs w:val="21"/>
              </w:rPr>
              <w:t>、需支持平台设置巡课水印，可设置巡课标题，自定义水印内容，包含巡课人姓名、巡课人手机号、IP地址，可自定义水印标题颜色，水印显示在视频画面及桌面动态抓图上；</w:t>
            </w:r>
          </w:p>
          <w:p w14:paraId="70AE2720">
            <w:pPr>
              <w:rPr>
                <w:rFonts w:ascii="仿宋" w:hAnsi="仿宋" w:eastAsia="仿宋"/>
                <w:sz w:val="21"/>
                <w:szCs w:val="21"/>
              </w:rPr>
            </w:pPr>
            <w:r>
              <w:rPr>
                <w:rFonts w:hint="eastAsia" w:ascii="仿宋" w:hAnsi="仿宋" w:eastAsia="仿宋"/>
                <w:sz w:val="21"/>
                <w:szCs w:val="21"/>
              </w:rPr>
              <w:t>4</w:t>
            </w:r>
            <w:r>
              <w:rPr>
                <w:rFonts w:hint="eastAsia" w:ascii="仿宋" w:hAnsi="仿宋" w:eastAsia="仿宋"/>
                <w:sz w:val="21"/>
                <w:szCs w:val="21"/>
                <w:lang w:val="en-US" w:eastAsia="zh-CN"/>
              </w:rPr>
              <w:t>6</w:t>
            </w:r>
            <w:r>
              <w:rPr>
                <w:rFonts w:hint="eastAsia" w:ascii="仿宋" w:hAnsi="仿宋" w:eastAsia="仿宋"/>
                <w:sz w:val="21"/>
                <w:szCs w:val="21"/>
              </w:rPr>
              <w:t>、需支持调用评价表进行评价，选择学段学科、上课教师及评价表进行在线评价，记录巡课日志及巡课评价记录；</w:t>
            </w:r>
          </w:p>
          <w:p w14:paraId="7E22A9A0">
            <w:pPr>
              <w:rPr>
                <w:rFonts w:ascii="仿宋" w:hAnsi="仿宋" w:eastAsia="仿宋"/>
                <w:sz w:val="21"/>
                <w:szCs w:val="21"/>
              </w:rPr>
            </w:pPr>
            <w:r>
              <w:rPr>
                <w:rFonts w:hint="eastAsia" w:ascii="仿宋" w:hAnsi="仿宋" w:eastAsia="仿宋"/>
                <w:sz w:val="21"/>
                <w:szCs w:val="21"/>
              </w:rPr>
              <w:t>4</w:t>
            </w:r>
            <w:r>
              <w:rPr>
                <w:rFonts w:hint="eastAsia" w:ascii="仿宋" w:hAnsi="仿宋" w:eastAsia="仿宋"/>
                <w:sz w:val="21"/>
                <w:szCs w:val="21"/>
                <w:lang w:val="en-US" w:eastAsia="zh-CN"/>
              </w:rPr>
              <w:t>7</w:t>
            </w:r>
            <w:r>
              <w:rPr>
                <w:rFonts w:hint="eastAsia" w:ascii="仿宋" w:hAnsi="仿宋" w:eastAsia="仿宋"/>
                <w:sz w:val="21"/>
                <w:szCs w:val="21"/>
              </w:rPr>
              <w:t>、需支持远程获取下载查看设备操作日志，方便定位问题；</w:t>
            </w:r>
          </w:p>
          <w:p w14:paraId="24757793">
            <w:pPr>
              <w:rPr>
                <w:rFonts w:ascii="仿宋" w:hAnsi="仿宋" w:eastAsia="仿宋"/>
                <w:sz w:val="21"/>
                <w:szCs w:val="21"/>
              </w:rPr>
            </w:pPr>
            <w:r>
              <w:rPr>
                <w:rFonts w:hint="eastAsia" w:ascii="仿宋" w:hAnsi="仿宋" w:eastAsia="仿宋"/>
                <w:sz w:val="21"/>
                <w:szCs w:val="21"/>
              </w:rPr>
              <w:t>4</w:t>
            </w:r>
            <w:r>
              <w:rPr>
                <w:rFonts w:hint="eastAsia" w:ascii="仿宋" w:hAnsi="仿宋" w:eastAsia="仿宋"/>
                <w:sz w:val="21"/>
                <w:szCs w:val="21"/>
                <w:lang w:val="en-US" w:eastAsia="zh-CN"/>
              </w:rPr>
              <w:t>8</w:t>
            </w:r>
            <w:r>
              <w:rPr>
                <w:rFonts w:hint="eastAsia" w:ascii="仿宋" w:hAnsi="仿宋" w:eastAsia="仿宋"/>
                <w:sz w:val="21"/>
                <w:szCs w:val="21"/>
              </w:rPr>
              <w:t>、需支持查看Windows和安卓的CPU使用率、内存使用率，设备的连续使用时长、温度，管理平台实时显示教育平板设备异常的告警提示；（提供不限于盖章检测报告、官网截图、功能截图等材料进行佐证）</w:t>
            </w:r>
          </w:p>
          <w:p w14:paraId="43E4A2B0">
            <w:pPr>
              <w:rPr>
                <w:rFonts w:ascii="仿宋" w:hAnsi="仿宋" w:eastAsia="仿宋"/>
                <w:sz w:val="21"/>
                <w:szCs w:val="21"/>
              </w:rPr>
            </w:pPr>
            <w:r>
              <w:rPr>
                <w:rFonts w:hint="eastAsia" w:ascii="仿宋" w:hAnsi="仿宋" w:eastAsia="仿宋"/>
                <w:sz w:val="21"/>
                <w:szCs w:val="21"/>
              </w:rPr>
              <w:t>4</w:t>
            </w:r>
            <w:r>
              <w:rPr>
                <w:rFonts w:hint="eastAsia" w:ascii="仿宋" w:hAnsi="仿宋" w:eastAsia="仿宋"/>
                <w:sz w:val="21"/>
                <w:szCs w:val="21"/>
                <w:lang w:val="en-US" w:eastAsia="zh-CN"/>
              </w:rPr>
              <w:t>9</w:t>
            </w:r>
            <w:r>
              <w:rPr>
                <w:rFonts w:hint="eastAsia" w:ascii="仿宋" w:hAnsi="仿宋" w:eastAsia="仿宋"/>
                <w:sz w:val="21"/>
                <w:szCs w:val="21"/>
              </w:rPr>
              <w:t>、管理平台能够远程对指定的教学楼场地的教育平板设备推送紧急通知，能够选择安卓或Windows设备通道，在Windows设备上支持跑马灯、桌面常驻、全局弹窗≥</w:t>
            </w:r>
            <w:r>
              <w:rPr>
                <w:rFonts w:ascii="仿宋" w:hAnsi="仿宋" w:eastAsia="仿宋"/>
                <w:sz w:val="21"/>
                <w:szCs w:val="21"/>
              </w:rPr>
              <w:t>2</w:t>
            </w:r>
            <w:r>
              <w:rPr>
                <w:rFonts w:hint="eastAsia" w:ascii="仿宋" w:hAnsi="仿宋" w:eastAsia="仿宋"/>
                <w:sz w:val="21"/>
                <w:szCs w:val="21"/>
              </w:rPr>
              <w:t>种展现形式，支持在创建阶段实时展示预览效果，跑马灯式支持设置播放次数及定时推送，桌面常驻和全局弹窗支持设置内容字体颜色及粗细，桌面常驻式支持设置结束日期，支持在教学平板设备上关闭消息通知；（提供不限于盖章检测报告、官网截图、功能截图等材料进行佐证）</w:t>
            </w:r>
          </w:p>
          <w:p w14:paraId="4675FB44">
            <w:pPr>
              <w:rPr>
                <w:rFonts w:ascii="仿宋" w:hAnsi="仿宋" w:eastAsia="仿宋"/>
                <w:sz w:val="21"/>
                <w:szCs w:val="21"/>
              </w:rPr>
            </w:pPr>
            <w:r>
              <w:rPr>
                <w:rFonts w:hint="eastAsia" w:ascii="仿宋" w:hAnsi="仿宋" w:eastAsia="仿宋"/>
                <w:sz w:val="21"/>
                <w:szCs w:val="21"/>
                <w:lang w:val="en-US" w:eastAsia="zh-CN"/>
              </w:rPr>
              <w:t>50</w:t>
            </w:r>
            <w:r>
              <w:rPr>
                <w:rFonts w:hint="eastAsia" w:ascii="仿宋" w:hAnsi="仿宋" w:eastAsia="仿宋"/>
                <w:sz w:val="21"/>
                <w:szCs w:val="21"/>
              </w:rPr>
              <w:t>、管理平台需支持为学校提供专属学校代码，可支持教学平板设备在公网环境下，输入学校代码、集控密码激活冰点还原软件，可在软件上开启或关闭指定教学平板设备的磁盘分区进行数据还原保护；</w:t>
            </w:r>
          </w:p>
          <w:p w14:paraId="35455505">
            <w:pPr>
              <w:rPr>
                <w:rFonts w:ascii="仿宋" w:hAnsi="仿宋" w:eastAsia="仿宋"/>
                <w:sz w:val="21"/>
                <w:szCs w:val="21"/>
              </w:rPr>
            </w:pPr>
            <w:r>
              <w:rPr>
                <w:rFonts w:hint="eastAsia" w:ascii="仿宋" w:hAnsi="仿宋" w:eastAsia="仿宋"/>
                <w:sz w:val="21"/>
                <w:szCs w:val="21"/>
                <w:lang w:val="en-US" w:eastAsia="zh-CN"/>
              </w:rPr>
              <w:t>51</w:t>
            </w:r>
            <w:r>
              <w:rPr>
                <w:rFonts w:hint="eastAsia" w:ascii="仿宋" w:hAnsi="仿宋" w:eastAsia="仿宋"/>
                <w:sz w:val="21"/>
                <w:szCs w:val="21"/>
              </w:rPr>
              <w:t>、需支持在教学平板设备集控软件上查看设备基本信息包括但不限于如：设备名称、设备品牌、所在场地、Windows系统、CPU、显卡、内存、硬盘、屏幕尺寸、网卡等信息；</w:t>
            </w:r>
          </w:p>
          <w:p w14:paraId="7D1BA184">
            <w:pPr>
              <w:rPr>
                <w:rFonts w:ascii="仿宋" w:hAnsi="仿宋" w:eastAsia="仿宋"/>
                <w:sz w:val="21"/>
                <w:szCs w:val="21"/>
              </w:rPr>
            </w:pPr>
            <w:r>
              <w:rPr>
                <w:rFonts w:hint="eastAsia" w:ascii="仿宋" w:hAnsi="仿宋" w:eastAsia="仿宋"/>
                <w:sz w:val="21"/>
                <w:szCs w:val="21"/>
              </w:rPr>
              <w:t>5</w:t>
            </w:r>
            <w:r>
              <w:rPr>
                <w:rFonts w:hint="eastAsia" w:ascii="仿宋" w:hAnsi="仿宋" w:eastAsia="仿宋"/>
                <w:sz w:val="21"/>
                <w:szCs w:val="21"/>
                <w:lang w:val="en-US" w:eastAsia="zh-CN"/>
              </w:rPr>
              <w:t>2</w:t>
            </w:r>
            <w:r>
              <w:rPr>
                <w:rFonts w:hint="eastAsia" w:ascii="仿宋" w:hAnsi="仿宋" w:eastAsia="仿宋"/>
                <w:sz w:val="21"/>
                <w:szCs w:val="21"/>
              </w:rPr>
              <w:t>、需支持在平台远程启用教学平板设备倒计时功能，并支持设定3个倒计日截止日期；</w:t>
            </w:r>
          </w:p>
          <w:p w14:paraId="6E5C923C">
            <w:pPr>
              <w:rPr>
                <w:rFonts w:ascii="仿宋" w:hAnsi="仿宋" w:eastAsia="仿宋"/>
                <w:sz w:val="21"/>
                <w:szCs w:val="21"/>
              </w:rPr>
            </w:pPr>
            <w:r>
              <w:rPr>
                <w:rFonts w:hint="eastAsia" w:ascii="仿宋" w:hAnsi="仿宋" w:eastAsia="仿宋"/>
                <w:sz w:val="21"/>
                <w:szCs w:val="21"/>
              </w:rPr>
              <w:t>5</w:t>
            </w:r>
            <w:r>
              <w:rPr>
                <w:rFonts w:hint="eastAsia" w:ascii="仿宋" w:hAnsi="仿宋" w:eastAsia="仿宋"/>
                <w:sz w:val="21"/>
                <w:szCs w:val="21"/>
                <w:lang w:val="en-US" w:eastAsia="zh-CN"/>
              </w:rPr>
              <w:t>3</w:t>
            </w:r>
            <w:r>
              <w:rPr>
                <w:rFonts w:hint="eastAsia" w:ascii="仿宋" w:hAnsi="仿宋" w:eastAsia="仿宋"/>
                <w:sz w:val="21"/>
                <w:szCs w:val="21"/>
              </w:rPr>
              <w:t>、需支持在平台远程下发考试计划，支持平台设置考试计划及考试详细安排，含各科目的考场教室、考试日期和时间、监考老师等信息，支持选择指定教学平板设备进行计划下发，到达考试时间，教学平板设备显示出考试信息；（提供不限于盖章检测报告、官网截图、功能截图等材料进行佐证）</w:t>
            </w:r>
          </w:p>
          <w:p w14:paraId="6A5729A5">
            <w:pPr>
              <w:rPr>
                <w:rFonts w:ascii="仿宋" w:hAnsi="仿宋" w:eastAsia="仿宋"/>
                <w:sz w:val="21"/>
                <w:szCs w:val="21"/>
              </w:rPr>
            </w:pPr>
            <w:r>
              <w:rPr>
                <w:rFonts w:hint="eastAsia" w:ascii="仿宋" w:hAnsi="仿宋" w:eastAsia="仿宋"/>
                <w:sz w:val="21"/>
                <w:szCs w:val="21"/>
              </w:rPr>
              <w:t>5</w:t>
            </w:r>
            <w:r>
              <w:rPr>
                <w:rFonts w:hint="eastAsia" w:ascii="仿宋" w:hAnsi="仿宋" w:eastAsia="仿宋"/>
                <w:sz w:val="21"/>
                <w:szCs w:val="21"/>
                <w:lang w:val="en-US" w:eastAsia="zh-CN"/>
              </w:rPr>
              <w:t>4</w:t>
            </w:r>
            <w:r>
              <w:rPr>
                <w:rFonts w:hint="eastAsia" w:ascii="仿宋" w:hAnsi="仿宋" w:eastAsia="仿宋"/>
                <w:sz w:val="21"/>
                <w:szCs w:val="21"/>
              </w:rPr>
              <w:t>、需支持使用移动端扫码解锁屏幕，需同时支持APP及微信扫码解锁；（提供第三方机构出具的检测报告证明并加盖厂家公章）5</w:t>
            </w:r>
            <w:r>
              <w:rPr>
                <w:rFonts w:hint="eastAsia" w:ascii="仿宋" w:hAnsi="仿宋" w:eastAsia="仿宋"/>
                <w:sz w:val="21"/>
                <w:szCs w:val="21"/>
                <w:lang w:val="en-US" w:eastAsia="zh-CN"/>
              </w:rPr>
              <w:t>5</w:t>
            </w:r>
            <w:r>
              <w:rPr>
                <w:rFonts w:hint="eastAsia" w:ascii="仿宋" w:hAnsi="仿宋" w:eastAsia="仿宋"/>
                <w:sz w:val="21"/>
                <w:szCs w:val="21"/>
              </w:rPr>
              <w:t>、支持在移动端查看设备的操作指令及执行结果，包括指令类型、指令内容、执行进度、创建人、设备下发状态，失败需显示原因，支持重试；</w:t>
            </w:r>
            <w:r>
              <w:rPr>
                <w:rFonts w:ascii="仿宋" w:hAnsi="仿宋" w:eastAsia="仿宋"/>
                <w:sz w:val="21"/>
                <w:szCs w:val="21"/>
              </w:rPr>
              <w:t xml:space="preserve"> </w:t>
            </w:r>
          </w:p>
          <w:p w14:paraId="6989B26E">
            <w:r>
              <w:rPr>
                <w:rFonts w:hint="eastAsia" w:ascii="仿宋" w:hAnsi="仿宋" w:eastAsia="仿宋"/>
                <w:sz w:val="21"/>
                <w:szCs w:val="21"/>
              </w:rPr>
              <w:t>5</w:t>
            </w:r>
            <w:r>
              <w:rPr>
                <w:rFonts w:hint="eastAsia" w:ascii="仿宋" w:hAnsi="仿宋" w:eastAsia="仿宋"/>
                <w:sz w:val="21"/>
                <w:szCs w:val="21"/>
                <w:lang w:val="en-US" w:eastAsia="zh-CN"/>
              </w:rPr>
              <w:t>6</w:t>
            </w:r>
            <w:r>
              <w:rPr>
                <w:rFonts w:hint="eastAsia" w:ascii="仿宋" w:hAnsi="仿宋" w:eastAsia="仿宋"/>
                <w:sz w:val="21"/>
                <w:szCs w:val="21"/>
              </w:rPr>
              <w:t>、无需用户手动操作升级，软件可在后台自动检测更新新版本，在空闲时间自动下载新版本进行覆盖升级；（提供不限于盖章检测报告、官网截图、功能截图等材料进行佐证）</w:t>
            </w:r>
          </w:p>
        </w:tc>
        <w:tc>
          <w:tcPr>
            <w:tcW w:w="1500" w:type="dxa"/>
            <w:noWrap/>
            <w:vAlign w:val="center"/>
          </w:tcPr>
          <w:p w14:paraId="14EAB458">
            <w:pPr>
              <w:jc w:val="center"/>
              <w:rPr>
                <w:rFonts w:ascii="仿宋" w:hAnsi="仿宋" w:eastAsia="仿宋"/>
                <w:sz w:val="21"/>
                <w:szCs w:val="21"/>
              </w:rPr>
            </w:pPr>
            <w:r>
              <w:rPr>
                <w:rFonts w:hint="eastAsia" w:ascii="仿宋" w:hAnsi="仿宋" w:eastAsia="仿宋"/>
                <w:sz w:val="21"/>
                <w:szCs w:val="21"/>
              </w:rPr>
              <w:t>套</w:t>
            </w:r>
          </w:p>
        </w:tc>
        <w:tc>
          <w:tcPr>
            <w:tcW w:w="831" w:type="dxa"/>
            <w:noWrap/>
            <w:vAlign w:val="center"/>
          </w:tcPr>
          <w:p w14:paraId="166CBB98">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270</w:t>
            </w:r>
          </w:p>
        </w:tc>
      </w:tr>
      <w:tr w14:paraId="308C1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8" w:hRule="atLeast"/>
        </w:trPr>
        <w:tc>
          <w:tcPr>
            <w:tcW w:w="720" w:type="dxa"/>
            <w:noWrap/>
            <w:vAlign w:val="center"/>
          </w:tcPr>
          <w:p w14:paraId="7D0CF0EB">
            <w:pPr>
              <w:jc w:val="center"/>
              <w:rPr>
                <w:rFonts w:hint="eastAsia" w:ascii="仿宋" w:hAnsi="仿宋" w:eastAsia="仿宋"/>
                <w:sz w:val="21"/>
                <w:szCs w:val="21"/>
                <w:lang w:val="en-US" w:eastAsia="zh-CN"/>
              </w:rPr>
            </w:pPr>
            <w:r>
              <w:rPr>
                <w:rFonts w:hint="eastAsia" w:ascii="仿宋" w:hAnsi="仿宋" w:eastAsia="仿宋"/>
                <w:sz w:val="21"/>
                <w:szCs w:val="21"/>
                <w:lang w:val="en-US" w:eastAsia="zh-CN"/>
              </w:rPr>
              <w:t>4</w:t>
            </w:r>
          </w:p>
        </w:tc>
        <w:tc>
          <w:tcPr>
            <w:tcW w:w="885" w:type="dxa"/>
            <w:noWrap/>
            <w:vAlign w:val="center"/>
          </w:tcPr>
          <w:p w14:paraId="59A21205">
            <w:pPr>
              <w:jc w:val="center"/>
              <w:rPr>
                <w:rFonts w:hint="eastAsia" w:ascii="仿宋" w:hAnsi="仿宋" w:eastAsia="仿宋"/>
                <w:b/>
                <w:sz w:val="21"/>
                <w:szCs w:val="21"/>
                <w:lang w:val="en-US" w:eastAsia="zh-CN"/>
              </w:rPr>
            </w:pPr>
            <w:r>
              <w:rPr>
                <w:rFonts w:hint="eastAsia" w:ascii="仿宋" w:hAnsi="仿宋" w:eastAsia="仿宋"/>
                <w:b/>
                <w:sz w:val="21"/>
                <w:szCs w:val="21"/>
                <w:lang w:val="en-US" w:eastAsia="zh-CN"/>
              </w:rPr>
              <w:t>其他</w:t>
            </w:r>
          </w:p>
          <w:p w14:paraId="79617F39">
            <w:pPr>
              <w:jc w:val="center"/>
              <w:rPr>
                <w:rFonts w:hint="default" w:ascii="仿宋" w:hAnsi="仿宋" w:eastAsia="仿宋"/>
                <w:b/>
                <w:sz w:val="21"/>
                <w:szCs w:val="21"/>
                <w:lang w:val="en-US" w:eastAsia="zh-CN"/>
              </w:rPr>
            </w:pPr>
            <w:r>
              <w:rPr>
                <w:rFonts w:hint="eastAsia" w:ascii="仿宋" w:hAnsi="仿宋" w:eastAsia="仿宋"/>
                <w:b/>
                <w:sz w:val="21"/>
                <w:szCs w:val="21"/>
                <w:lang w:val="en-US" w:eastAsia="zh-CN"/>
              </w:rPr>
              <w:t>要求</w:t>
            </w:r>
          </w:p>
        </w:tc>
        <w:tc>
          <w:tcPr>
            <w:tcW w:w="6515" w:type="dxa"/>
          </w:tcPr>
          <w:p w14:paraId="57CF2B32">
            <w:pPr>
              <w:keepNext w:val="0"/>
              <w:keepLines w:val="0"/>
              <w:pageBreakBefore w:val="0"/>
              <w:widowControl/>
              <w:numPr>
                <w:ilvl w:val="0"/>
                <w:numId w:val="1"/>
              </w:numPr>
              <w:kinsoku/>
              <w:wordWrap/>
              <w:overflowPunct/>
              <w:topLinePunct w:val="0"/>
              <w:autoSpaceDE/>
              <w:autoSpaceDN/>
              <w:bidi w:val="0"/>
              <w:adjustRightInd/>
              <w:snapToGrid/>
              <w:spacing w:line="400" w:lineRule="atLeast"/>
              <w:textAlignment w:val="auto"/>
              <w:rPr>
                <w:rFonts w:hint="eastAsia" w:ascii="仿宋" w:hAnsi="仿宋" w:eastAsia="仿宋"/>
                <w:sz w:val="21"/>
                <w:szCs w:val="21"/>
                <w:lang w:val="en-US" w:eastAsia="zh-CN"/>
              </w:rPr>
            </w:pPr>
            <w:r>
              <w:rPr>
                <w:rFonts w:hint="eastAsia" w:ascii="仿宋" w:hAnsi="仿宋" w:eastAsia="仿宋"/>
                <w:sz w:val="21"/>
                <w:szCs w:val="21"/>
                <w:lang w:val="en-US" w:eastAsia="zh-CN"/>
              </w:rPr>
              <w:t>供货期限：10天；</w:t>
            </w:r>
          </w:p>
          <w:p w14:paraId="6C1B8AB8">
            <w:pPr>
              <w:keepNext w:val="0"/>
              <w:keepLines w:val="0"/>
              <w:pageBreakBefore w:val="0"/>
              <w:widowControl/>
              <w:numPr>
                <w:ilvl w:val="0"/>
                <w:numId w:val="0"/>
              </w:numPr>
              <w:kinsoku/>
              <w:wordWrap/>
              <w:overflowPunct/>
              <w:topLinePunct w:val="0"/>
              <w:autoSpaceDE/>
              <w:autoSpaceDN/>
              <w:bidi w:val="0"/>
              <w:adjustRightInd/>
              <w:snapToGrid/>
              <w:spacing w:line="400" w:lineRule="atLeast"/>
              <w:textAlignment w:val="auto"/>
              <w:rPr>
                <w:rFonts w:hint="default" w:ascii="仿宋" w:hAnsi="仿宋" w:eastAsia="仿宋" w:cs="Calibri Light"/>
                <w:b w:val="0"/>
                <w:bCs w:val="0"/>
                <w:kern w:val="2"/>
                <w:sz w:val="21"/>
                <w:szCs w:val="21"/>
                <w:lang w:val="en-US" w:eastAsia="zh-CN" w:bidi="ar-SA"/>
              </w:rPr>
            </w:pPr>
            <w:r>
              <w:rPr>
                <w:rFonts w:hint="eastAsia" w:ascii="仿宋" w:hAnsi="仿宋" w:eastAsia="仿宋" w:cs="Calibri Light"/>
                <w:b w:val="0"/>
                <w:bCs w:val="0"/>
                <w:kern w:val="2"/>
                <w:sz w:val="21"/>
                <w:szCs w:val="21"/>
                <w:lang w:val="en-US" w:eastAsia="zh-CN" w:bidi="ar-SA"/>
              </w:rPr>
              <w:t>58、质保要求：硬件设备及软件服务质保≥3年；</w:t>
            </w:r>
          </w:p>
          <w:p w14:paraId="47FE09A3">
            <w:pPr>
              <w:keepNext w:val="0"/>
              <w:keepLines w:val="0"/>
              <w:pageBreakBefore w:val="0"/>
              <w:widowControl/>
              <w:numPr>
                <w:ilvl w:val="0"/>
                <w:numId w:val="0"/>
              </w:numPr>
              <w:kinsoku/>
              <w:wordWrap/>
              <w:overflowPunct/>
              <w:topLinePunct w:val="0"/>
              <w:autoSpaceDE/>
              <w:autoSpaceDN/>
              <w:bidi w:val="0"/>
              <w:adjustRightInd/>
              <w:snapToGrid/>
              <w:spacing w:line="400" w:lineRule="atLeast"/>
              <w:textAlignment w:val="auto"/>
              <w:rPr>
                <w:rFonts w:hint="eastAsia" w:ascii="仿宋" w:hAnsi="仿宋" w:eastAsia="仿宋" w:cs="Calibri Light"/>
                <w:b w:val="0"/>
                <w:bCs w:val="0"/>
                <w:kern w:val="2"/>
                <w:sz w:val="21"/>
                <w:szCs w:val="21"/>
                <w:lang w:val="en-US" w:eastAsia="zh-CN" w:bidi="ar-SA"/>
              </w:rPr>
            </w:pPr>
            <w:r>
              <w:rPr>
                <w:rFonts w:hint="eastAsia" w:ascii="仿宋" w:hAnsi="仿宋" w:eastAsia="仿宋" w:cs="Calibri Light"/>
                <w:b w:val="0"/>
                <w:bCs w:val="0"/>
                <w:kern w:val="2"/>
                <w:sz w:val="21"/>
                <w:szCs w:val="21"/>
                <w:lang w:val="en-US" w:eastAsia="zh-CN" w:bidi="ar-SA"/>
              </w:rPr>
              <w:t>59、付款方式：合同签订后支付合同价款的70%，验收合格后支付合同价款的30%；</w:t>
            </w:r>
          </w:p>
          <w:p w14:paraId="3AFAC36E">
            <w:pPr>
              <w:keepNext w:val="0"/>
              <w:keepLines w:val="0"/>
              <w:pageBreakBefore w:val="0"/>
              <w:widowControl/>
              <w:numPr>
                <w:ilvl w:val="0"/>
                <w:numId w:val="0"/>
              </w:numPr>
              <w:kinsoku/>
              <w:wordWrap/>
              <w:overflowPunct/>
              <w:topLinePunct w:val="0"/>
              <w:autoSpaceDE/>
              <w:autoSpaceDN/>
              <w:bidi w:val="0"/>
              <w:adjustRightInd/>
              <w:snapToGrid/>
              <w:spacing w:line="400" w:lineRule="atLeast"/>
              <w:textAlignment w:val="auto"/>
              <w:rPr>
                <w:rFonts w:hint="eastAsia" w:ascii="仿宋" w:hAnsi="仿宋" w:eastAsia="仿宋" w:cs="Calibri Light"/>
                <w:b w:val="0"/>
                <w:bCs w:val="0"/>
                <w:kern w:val="2"/>
                <w:sz w:val="21"/>
                <w:szCs w:val="21"/>
                <w:lang w:val="en-US" w:eastAsia="zh-CN" w:bidi="ar-SA"/>
              </w:rPr>
            </w:pPr>
            <w:r>
              <w:rPr>
                <w:rFonts w:hint="eastAsia" w:ascii="仿宋" w:hAnsi="仿宋" w:eastAsia="仿宋" w:cs="Calibri Light"/>
                <w:b w:val="0"/>
                <w:bCs w:val="0"/>
                <w:kern w:val="2"/>
                <w:sz w:val="21"/>
                <w:szCs w:val="21"/>
                <w:lang w:val="en-US" w:eastAsia="zh-CN" w:bidi="ar-SA"/>
              </w:rPr>
              <w:t>60、培训要求：到货后根据采购人要求提供1次全面细致的使用培训，培训内容包括且不限于操作应用、使用技巧、基础维护、信息安全等，售后期内每年根据采购人需求提供不低于2次的培训；</w:t>
            </w:r>
          </w:p>
          <w:p w14:paraId="61CA23EA">
            <w:pPr>
              <w:rPr>
                <w:rFonts w:hint="default" w:ascii="仿宋" w:hAnsi="仿宋" w:eastAsia="仿宋" w:cs="Calibri Light"/>
                <w:b w:val="0"/>
                <w:bCs w:val="0"/>
                <w:kern w:val="2"/>
                <w:sz w:val="21"/>
                <w:szCs w:val="21"/>
                <w:lang w:val="en-US" w:eastAsia="zh-CN" w:bidi="ar-SA"/>
              </w:rPr>
            </w:pPr>
            <w:r>
              <w:rPr>
                <w:rFonts w:hint="eastAsia" w:ascii="仿宋" w:hAnsi="仿宋" w:eastAsia="仿宋" w:cs="Calibri Light"/>
                <w:b w:val="0"/>
                <w:bCs w:val="0"/>
                <w:kern w:val="2"/>
                <w:sz w:val="21"/>
                <w:szCs w:val="21"/>
                <w:lang w:val="en-US" w:eastAsia="zh-CN" w:bidi="ar-SA"/>
              </w:rPr>
              <w:t>61、其他要求：（1）根据采购人需求统计计算机MAC地址并登记造册，并为每台计算机打印张贴资产标签；</w:t>
            </w:r>
          </w:p>
          <w:p w14:paraId="76600D1A">
            <w:pPr>
              <w:ind w:left="0" w:leftChars="0" w:firstLine="1398" w:firstLineChars="666"/>
              <w:rPr>
                <w:rFonts w:hint="default"/>
                <w:lang w:val="en-US" w:eastAsia="zh-CN"/>
              </w:rPr>
            </w:pPr>
            <w:r>
              <w:rPr>
                <w:rFonts w:hint="eastAsia" w:ascii="仿宋" w:hAnsi="仿宋" w:eastAsia="仿宋" w:cs="Calibri Light"/>
                <w:b w:val="0"/>
                <w:bCs w:val="0"/>
                <w:kern w:val="2"/>
                <w:sz w:val="21"/>
                <w:szCs w:val="21"/>
                <w:lang w:val="en-US" w:eastAsia="zh-CN" w:bidi="ar-SA"/>
              </w:rPr>
              <w:t>（2）根据采购人需求协助采购人回收预报废旧电脑、登记造册并整理入库。</w:t>
            </w:r>
          </w:p>
        </w:tc>
        <w:tc>
          <w:tcPr>
            <w:tcW w:w="1500" w:type="dxa"/>
            <w:noWrap/>
            <w:vAlign w:val="center"/>
          </w:tcPr>
          <w:p w14:paraId="50FA338C">
            <w:pPr>
              <w:jc w:val="center"/>
              <w:rPr>
                <w:rFonts w:hint="eastAsia" w:ascii="仿宋" w:hAnsi="仿宋" w:eastAsia="仿宋"/>
                <w:sz w:val="21"/>
                <w:szCs w:val="21"/>
              </w:rPr>
            </w:pPr>
          </w:p>
        </w:tc>
        <w:tc>
          <w:tcPr>
            <w:tcW w:w="831" w:type="dxa"/>
            <w:noWrap/>
            <w:vAlign w:val="center"/>
          </w:tcPr>
          <w:p w14:paraId="08E3DF86">
            <w:pPr>
              <w:jc w:val="center"/>
              <w:rPr>
                <w:rFonts w:hint="eastAsia" w:ascii="仿宋" w:hAnsi="仿宋" w:eastAsia="仿宋"/>
                <w:sz w:val="21"/>
                <w:szCs w:val="21"/>
                <w:lang w:val="en-US" w:eastAsia="zh-CN"/>
              </w:rPr>
            </w:pPr>
          </w:p>
        </w:tc>
      </w:tr>
      <w:tr w14:paraId="7AE13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1605" w:type="dxa"/>
            <w:gridSpan w:val="2"/>
            <w:noWrap/>
            <w:vAlign w:val="center"/>
          </w:tcPr>
          <w:p w14:paraId="623D8110">
            <w:pPr>
              <w:jc w:val="center"/>
              <w:rPr>
                <w:rFonts w:hint="default" w:ascii="仿宋" w:hAnsi="仿宋" w:eastAsia="仿宋"/>
                <w:b/>
                <w:sz w:val="21"/>
                <w:szCs w:val="21"/>
                <w:lang w:val="en-US" w:eastAsia="zh-CN"/>
              </w:rPr>
            </w:pPr>
            <w:r>
              <w:rPr>
                <w:rFonts w:hint="eastAsia" w:ascii="仿宋" w:hAnsi="仿宋" w:eastAsia="仿宋"/>
                <w:b/>
                <w:sz w:val="21"/>
                <w:szCs w:val="21"/>
                <w:lang w:val="en-US" w:eastAsia="zh-CN"/>
              </w:rPr>
              <w:t>核心产品</w:t>
            </w:r>
          </w:p>
        </w:tc>
        <w:tc>
          <w:tcPr>
            <w:tcW w:w="8846" w:type="dxa"/>
            <w:gridSpan w:val="3"/>
            <w:vAlign w:val="center"/>
          </w:tcPr>
          <w:p w14:paraId="4D7AA30A">
            <w:pPr>
              <w:jc w:val="center"/>
              <w:rPr>
                <w:rFonts w:hint="eastAsia" w:ascii="仿宋" w:hAnsi="仿宋" w:eastAsia="仿宋"/>
                <w:sz w:val="21"/>
                <w:szCs w:val="21"/>
                <w:lang w:val="en-US" w:eastAsia="zh-CN"/>
              </w:rPr>
            </w:pPr>
            <w:r>
              <w:rPr>
                <w:rFonts w:hint="eastAsia" w:ascii="仿宋" w:hAnsi="仿宋" w:eastAsia="仿宋"/>
                <w:b/>
                <w:sz w:val="21"/>
                <w:szCs w:val="21"/>
              </w:rPr>
              <w:t>国产化终端</w:t>
            </w:r>
          </w:p>
        </w:tc>
      </w:tr>
      <w:tr w14:paraId="5AC19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1605" w:type="dxa"/>
            <w:gridSpan w:val="2"/>
            <w:noWrap/>
            <w:vAlign w:val="center"/>
          </w:tcPr>
          <w:p w14:paraId="4695C9AB">
            <w:pPr>
              <w:jc w:val="center"/>
              <w:rPr>
                <w:rFonts w:hint="default" w:ascii="仿宋" w:hAnsi="仿宋" w:eastAsia="仿宋"/>
                <w:b/>
                <w:sz w:val="21"/>
                <w:szCs w:val="21"/>
                <w:lang w:val="en-US" w:eastAsia="zh-CN"/>
              </w:rPr>
            </w:pPr>
            <w:r>
              <w:rPr>
                <w:rFonts w:hint="eastAsia" w:ascii="仿宋" w:hAnsi="仿宋" w:eastAsia="仿宋"/>
                <w:b/>
                <w:sz w:val="21"/>
                <w:szCs w:val="21"/>
                <w:lang w:val="en-US" w:eastAsia="zh-CN"/>
              </w:rPr>
              <w:t>注</w:t>
            </w:r>
          </w:p>
        </w:tc>
        <w:tc>
          <w:tcPr>
            <w:tcW w:w="8846" w:type="dxa"/>
            <w:gridSpan w:val="3"/>
            <w:vAlign w:val="center"/>
          </w:tcPr>
          <w:p w14:paraId="636E414E">
            <w:pPr>
              <w:jc w:val="center"/>
              <w:rPr>
                <w:rFonts w:hint="eastAsia" w:ascii="仿宋" w:hAnsi="仿宋" w:eastAsia="仿宋"/>
                <w:b/>
                <w:sz w:val="21"/>
                <w:szCs w:val="21"/>
              </w:rPr>
            </w:pPr>
            <w:r>
              <w:rPr>
                <w:rFonts w:hint="eastAsia" w:ascii="仿宋" w:hAnsi="仿宋" w:eastAsia="仿宋"/>
                <w:b/>
                <w:sz w:val="21"/>
                <w:szCs w:val="21"/>
                <w:lang w:val="en-US" w:eastAsia="zh-CN"/>
              </w:rPr>
              <w:t>台式计算机属于《节能产品政府采购品目清单》范围内政府强制采购节能产品，应提供国家确定的认证机构出具的、处于有效期之内的节能产品认证证书，否则，按无效响应处理。</w:t>
            </w:r>
            <w:bookmarkStart w:id="0" w:name="_GoBack"/>
            <w:bookmarkEnd w:id="0"/>
          </w:p>
        </w:tc>
      </w:tr>
    </w:tbl>
    <w:p w14:paraId="7120A558">
      <w:pPr>
        <w:pStyle w:val="3"/>
        <w:rPr>
          <w:rFonts w:ascii="宋体" w:hAnsi="宋体" w:eastAsia="宋体" w:cs="宋体"/>
          <w:bCs/>
          <w:sz w:val="32"/>
          <w:szCs w:val="32"/>
          <w:lang w:eastAsia="zh-CN"/>
        </w:rPr>
      </w:pPr>
    </w:p>
    <w:sectPr>
      <w:pgSz w:w="11906" w:h="16838"/>
      <w:pgMar w:top="1576" w:right="779" w:bottom="1576" w:left="1270"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C31263C1-55CE-4ECE-A056-321AE722DEE3}"/>
  </w:font>
  <w:font w:name="Calibri Light">
    <w:panose1 w:val="020F0302020204030204"/>
    <w:charset w:val="00"/>
    <w:family w:val="swiss"/>
    <w:pitch w:val="default"/>
    <w:sig w:usb0="E4002EFF" w:usb1="C000247B" w:usb2="00000009" w:usb3="00000000" w:csb0="200001FF" w:csb1="00000000"/>
    <w:embedRegular r:id="rId2" w:fontKey="{1B5BE963-F0F9-460B-A1E3-F7583DA40DEB}"/>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embedRegular r:id="rId3" w:fontKey="{9ECD8885-57F8-475C-8324-370DC2EF4873}"/>
  </w:font>
  <w:font w:name="等线 Light">
    <w:panose1 w:val="02010600030101010101"/>
    <w:charset w:val="86"/>
    <w:family w:val="auto"/>
    <w:pitch w:val="default"/>
    <w:sig w:usb0="A00002BF" w:usb1="38CF7CFA" w:usb2="00000016" w:usb3="00000000" w:csb0="0004000F" w:csb1="00000000"/>
  </w:font>
  <w:font w:name="方正公文小标宋">
    <w:panose1 w:val="02000500000000000000"/>
    <w:charset w:val="86"/>
    <w:family w:val="auto"/>
    <w:pitch w:val="default"/>
    <w:sig w:usb0="A00002BF" w:usb1="38CF7CFA" w:usb2="00000016" w:usb3="00000000" w:csb0="00040001" w:csb1="00000000"/>
    <w:embedRegular r:id="rId4" w:fontKey="{5CB0302A-A846-4C21-8DE8-AB601F977091}"/>
  </w:font>
  <w:font w:name="WPSEMBED2">
    <w:panose1 w:val="02000500000000000000"/>
    <w:charset w:val="86"/>
    <w:family w:val="auto"/>
    <w:pitch w:val="default"/>
    <w:sig w:usb0="A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25B47A"/>
    <w:multiLevelType w:val="singleLevel"/>
    <w:tmpl w:val="4725B47A"/>
    <w:lvl w:ilvl="0" w:tentative="0">
      <w:start w:val="57"/>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691"/>
    <w:rsid w:val="000053E7"/>
    <w:rsid w:val="00010E57"/>
    <w:rsid w:val="000960AC"/>
    <w:rsid w:val="000B5A31"/>
    <w:rsid w:val="000B6743"/>
    <w:rsid w:val="000E2C81"/>
    <w:rsid w:val="0011107F"/>
    <w:rsid w:val="001145D0"/>
    <w:rsid w:val="00154FB1"/>
    <w:rsid w:val="00172E0D"/>
    <w:rsid w:val="00177728"/>
    <w:rsid w:val="001E4440"/>
    <w:rsid w:val="002458E2"/>
    <w:rsid w:val="002C10E1"/>
    <w:rsid w:val="00403A51"/>
    <w:rsid w:val="004D21AC"/>
    <w:rsid w:val="0052672A"/>
    <w:rsid w:val="00633B38"/>
    <w:rsid w:val="006D4561"/>
    <w:rsid w:val="00710D27"/>
    <w:rsid w:val="007230D7"/>
    <w:rsid w:val="0074553A"/>
    <w:rsid w:val="007E2BA9"/>
    <w:rsid w:val="007E4427"/>
    <w:rsid w:val="00833916"/>
    <w:rsid w:val="00892DEC"/>
    <w:rsid w:val="00922779"/>
    <w:rsid w:val="00977BD2"/>
    <w:rsid w:val="009A1446"/>
    <w:rsid w:val="00A24AA4"/>
    <w:rsid w:val="00AE1E0F"/>
    <w:rsid w:val="00B148B1"/>
    <w:rsid w:val="00B276FB"/>
    <w:rsid w:val="00B30126"/>
    <w:rsid w:val="00B57C70"/>
    <w:rsid w:val="00B81A90"/>
    <w:rsid w:val="00C26C34"/>
    <w:rsid w:val="00CE4691"/>
    <w:rsid w:val="00DA3505"/>
    <w:rsid w:val="00DD3E69"/>
    <w:rsid w:val="00E0357D"/>
    <w:rsid w:val="00E0449C"/>
    <w:rsid w:val="00E1139D"/>
    <w:rsid w:val="00E15C3A"/>
    <w:rsid w:val="00E567AB"/>
    <w:rsid w:val="00EA700D"/>
    <w:rsid w:val="00EC1A8E"/>
    <w:rsid w:val="00FA6678"/>
    <w:rsid w:val="00FA6B51"/>
    <w:rsid w:val="00FC7621"/>
    <w:rsid w:val="00FD3FCF"/>
    <w:rsid w:val="02583881"/>
    <w:rsid w:val="086057AE"/>
    <w:rsid w:val="08E57231"/>
    <w:rsid w:val="188E75F7"/>
    <w:rsid w:val="19292A00"/>
    <w:rsid w:val="1D612097"/>
    <w:rsid w:val="5FA930B9"/>
    <w:rsid w:val="6E426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line="400" w:lineRule="exact"/>
      <w:jc w:val="both"/>
    </w:pPr>
    <w:rPr>
      <w:rFonts w:ascii="Calibri Light" w:hAnsi="Calibri Light" w:eastAsia="华文仿宋" w:cs="Calibri Light"/>
      <w:kern w:val="2"/>
      <w:sz w:val="28"/>
      <w:szCs w:val="28"/>
      <w:lang w:val="en-US" w:eastAsia="zh-CN" w:bidi="ar-SA"/>
    </w:rPr>
  </w:style>
  <w:style w:type="paragraph" w:styleId="2">
    <w:name w:val="heading 4"/>
    <w:basedOn w:val="1"/>
    <w:next w:val="1"/>
    <w:link w:val="9"/>
    <w:unhideWhenUsed/>
    <w:qFormat/>
    <w:uiPriority w:val="9"/>
    <w:pPr>
      <w:keepNext/>
      <w:keepLines/>
      <w:spacing w:before="280" w:after="290" w:line="376" w:lineRule="atLeast"/>
      <w:outlineLvl w:val="3"/>
    </w:pPr>
    <w:rPr>
      <w:rFonts w:asciiTheme="majorHAnsi" w:hAnsiTheme="majorHAnsi" w:eastAsiaTheme="majorEastAsia" w:cstheme="majorBidi"/>
      <w:b/>
      <w:bCs/>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link w:val="12"/>
    <w:semiHidden/>
    <w:qFormat/>
    <w:uiPriority w:val="0"/>
    <w:pPr>
      <w:widowControl w:val="0"/>
      <w:spacing w:line="240" w:lineRule="auto"/>
    </w:pPr>
    <w:rPr>
      <w:rFonts w:ascii="黑体" w:hAnsi="黑体" w:eastAsia="黑体" w:cs="黑体"/>
      <w:sz w:val="52"/>
      <w:szCs w:val="52"/>
      <w:lang w:eastAsia="en-US"/>
    </w:rPr>
  </w:style>
  <w:style w:type="paragraph" w:styleId="4">
    <w:name w:val="footer"/>
    <w:basedOn w:val="1"/>
    <w:link w:val="11"/>
    <w:unhideWhenUsed/>
    <w:qFormat/>
    <w:uiPriority w:val="99"/>
    <w:pPr>
      <w:tabs>
        <w:tab w:val="center" w:pos="4153"/>
        <w:tab w:val="right" w:pos="8306"/>
      </w:tabs>
      <w:snapToGrid w:val="0"/>
      <w:spacing w:line="240" w:lineRule="atLeast"/>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标题 4 字符"/>
    <w:basedOn w:val="8"/>
    <w:link w:val="2"/>
    <w:qFormat/>
    <w:uiPriority w:val="9"/>
    <w:rPr>
      <w:rFonts w:asciiTheme="majorHAnsi" w:hAnsiTheme="majorHAnsi" w:eastAsiaTheme="majorEastAsia" w:cstheme="majorBidi"/>
      <w:b/>
      <w:bCs/>
      <w:sz w:val="28"/>
      <w:szCs w:val="28"/>
    </w:rPr>
  </w:style>
  <w:style w:type="character" w:customStyle="1" w:styleId="10">
    <w:name w:val="页眉 字符"/>
    <w:basedOn w:val="8"/>
    <w:link w:val="5"/>
    <w:qFormat/>
    <w:uiPriority w:val="99"/>
    <w:rPr>
      <w:rFonts w:ascii="Calibri Light" w:hAnsi="Calibri Light" w:eastAsia="华文仿宋" w:cs="Calibri Light"/>
      <w:kern w:val="2"/>
      <w:sz w:val="18"/>
      <w:szCs w:val="18"/>
    </w:rPr>
  </w:style>
  <w:style w:type="character" w:customStyle="1" w:styleId="11">
    <w:name w:val="页脚 字符"/>
    <w:basedOn w:val="8"/>
    <w:link w:val="4"/>
    <w:qFormat/>
    <w:uiPriority w:val="99"/>
    <w:rPr>
      <w:rFonts w:ascii="Calibri Light" w:hAnsi="Calibri Light" w:eastAsia="华文仿宋" w:cs="Calibri Light"/>
      <w:kern w:val="2"/>
      <w:sz w:val="18"/>
      <w:szCs w:val="18"/>
    </w:rPr>
  </w:style>
  <w:style w:type="character" w:customStyle="1" w:styleId="12">
    <w:name w:val="正文文本 字符"/>
    <w:basedOn w:val="8"/>
    <w:link w:val="3"/>
    <w:semiHidden/>
    <w:qFormat/>
    <w:uiPriority w:val="0"/>
    <w:rPr>
      <w:rFonts w:ascii="黑体" w:hAnsi="黑体" w:eastAsia="黑体" w:cs="黑体"/>
      <w:kern w:val="2"/>
      <w:sz w:val="52"/>
      <w:szCs w:val="52"/>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4193</Words>
  <Characters>4553</Characters>
  <Lines>42</Lines>
  <Paragraphs>11</Paragraphs>
  <TotalTime>0</TotalTime>
  <ScaleCrop>false</ScaleCrop>
  <LinksUpToDate>false</LinksUpToDate>
  <CharactersWithSpaces>4583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2025-07-01T02:58:00Z</dcterms:created>
  <dc:creator>wangqian</dc:creator>
  <cp:lastModifiedBy>善良</cp:lastModifiedBy>
  <dcterms:modified xsi:type="dcterms:W3CDTF">2025-11-17T03:34:05Z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eyJoZGlkIjoiNDI4YTQxZjE2N2EwMGY2MTM1M2M4ZDRiNzM1MjljOTYiLCJ1c2VySWQiOiI0NzgyNjExNDQifQ==</vt:lpwstr>
  </property>
  <property fmtid="{D5CDD505-2E9C-101B-9397-08002B2CF9AE}" pid="3" name="KSOProductBuildVer">
    <vt:lpwstr>2052-12.1.0.23542</vt:lpwstr>
  </property>
  <property fmtid="{D5CDD505-2E9C-101B-9397-08002B2CF9AE}" pid="4" name="ICV">
    <vt:lpwstr>1FAE24158B4F4BF3A1E71707E3154ADC_13</vt:lpwstr>
  </property>
</Properties>
</file>