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A025E">
      <w:pPr>
        <w:jc w:val="center"/>
        <w:rPr>
          <w:rFonts w:ascii="微软雅黑" w:hAnsi="微软雅黑" w:eastAsia="微软雅黑" w:cs="微软雅黑"/>
          <w:b/>
          <w:bCs/>
          <w:i w:val="0"/>
          <w:iCs w:val="0"/>
          <w:caps w:val="0"/>
          <w:color w:val="auto"/>
          <w:spacing w:val="0"/>
          <w:sz w:val="36"/>
          <w:szCs w:val="36"/>
          <w:shd w:val="clear" w:fill="FFFFFF"/>
        </w:rPr>
      </w:pPr>
      <w:bookmarkStart w:id="0" w:name="_GoBack"/>
      <w:r>
        <w:rPr>
          <w:rFonts w:ascii="微软雅黑" w:hAnsi="微软雅黑" w:eastAsia="微软雅黑" w:cs="微软雅黑"/>
          <w:b/>
          <w:bCs/>
          <w:i w:val="0"/>
          <w:iCs w:val="0"/>
          <w:caps w:val="0"/>
          <w:color w:val="auto"/>
          <w:spacing w:val="0"/>
          <w:sz w:val="36"/>
          <w:szCs w:val="36"/>
          <w:shd w:val="clear" w:fill="FFFFFF"/>
        </w:rPr>
        <w:t>西安市人民医院（西安市第四医院）业务材料-2025招标公告</w:t>
      </w:r>
    </w:p>
    <w:p w14:paraId="7C9880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3E1C2B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业务材料-2025</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全国公共资源交易平台（陕西省•西安市）网站〖首页》电子交易平 台〉，陕西政府采购交易系统〉企业端〗</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2025年12月11日 09时30分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14:paraId="2A43EB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14:paraId="0E11D4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项目编号：TZZB-2025317C</w:t>
      </w:r>
    </w:p>
    <w:p w14:paraId="471A18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项目名称：业务材料-2025</w:t>
      </w:r>
    </w:p>
    <w:p w14:paraId="19C7D7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14:paraId="0BE4DB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预算金额：2,550,000.00元</w:t>
      </w:r>
    </w:p>
    <w:p w14:paraId="5EA818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14:paraId="524A40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合同包1(业务材料-2025):</w:t>
      </w:r>
    </w:p>
    <w:p w14:paraId="6E4368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合同包预算金额：2,550,000.00元</w:t>
      </w:r>
    </w:p>
    <w:p w14:paraId="5D644D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合同包最高限价：2,550,000.00元</w:t>
      </w:r>
    </w:p>
    <w:tbl>
      <w:tblPr>
        <w:tblW w:w="1744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68"/>
        <w:gridCol w:w="4758"/>
        <w:gridCol w:w="4758"/>
        <w:gridCol w:w="1586"/>
        <w:gridCol w:w="3172"/>
        <w:gridCol w:w="1903"/>
      </w:tblGrid>
      <w:tr w14:paraId="59DCF1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D8B805">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72EFC9">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1E9F78D">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1F0E81">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92EA2F">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D5B6D2">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r>
      <w:tr w14:paraId="6EAC8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EE2842C">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6FFA755">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其他橡胶、塑料、玻璃和陶瓷制品</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B31F54E">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业务材料</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01D15E">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8EF468">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006D30">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2,550,000.00</w:t>
            </w:r>
          </w:p>
        </w:tc>
      </w:tr>
    </w:tbl>
    <w:p w14:paraId="333B76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14:paraId="1EAF56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合同履行期限：自合同签订之日起一年或总预算金额(255万元）执行完为止，按需配送</w:t>
      </w:r>
    </w:p>
    <w:p w14:paraId="72508E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14:paraId="3DAF55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056CA6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14:paraId="5B73F2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合同包1(业务材料-2025)落实政府采购政策需满足的资格要求如下:</w:t>
      </w:r>
    </w:p>
    <w:p w14:paraId="21A4CF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（1）《关于在政府采购活动中查询及使用信用记录有关问题的通知》（财库〔2016〕125 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（2）《政府采购促进中小企业发展管理办法》（财库〔2020〕46 号）、《关于进一步加大政府采购支持中小企业力度的通知》（财库〔2022〕19 号）《关于政府采购支持监狱企业发展有关问题的通知》（财库〔2014〕68 号）以及《关于促进残疾人就业政府采购政策的通知》（财库〔2017〕141 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（3）国务院办公厅《关于建立政府强制采购节能产品制度的通知》（国办发〔2007〕51 号）、财政部、国家发改委、生态环境部、市场监管总局联合印发《关于调整优化节能产品、环境标志产品政府采购执行机制的通知》（财库〔2019〕9 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（4）《陕西省财政厅关于加快推进我省中小企业政府采购信用融资工作的通知》（陕财办采〔2020〕15 号）、陕西省财政厅关于印发《陕西省中小企业政府采购信用融资办法》（陕财办采〔2018〕23 号）</w:t>
      </w:r>
    </w:p>
    <w:p w14:paraId="6B22E1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77049D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合同包1(业务材料-2025)特定资格要求如下:</w:t>
      </w:r>
    </w:p>
    <w:p w14:paraId="67F2FB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1.投标人为具有独立承担民事责任能力的法人或其他组织。企业法人应提供合法有效的标识有统一社会信用代码的营业执照；事业法人应提供事业单位法人证书；其他组织应提供合法登记证明文件；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投标人应授权合法的人员参加投标，其中法定代表人直接参加的须出具法定代表人身份证，须与营业执照上信息一致，授权代表参加的须出具法定代表人授权书及被授权人身份证及本单位参保证明（至少提供2025年4月1日起至响应文件递交截止之日前任意一个月的社保缴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3.投标单位负责人为同一人或者存在控股、管理关系的不同单位不得同时进行投标；</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4.参加政府采购活动前三年内，在经营活动中没有重大违法记录的书面声明；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5.税收缴纳证明：提供投标人2025年04月至今已缴纳任意一个月完税凭证或税务机关开具的完税证明（任意税种）；依法免税的应提供相关文件证明；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6.社会保障资金缴纳证明：提供投标人2025年04月至今已缴存的任意一个月的社会保障资金缴存证明或社保机构开具的社会保险参保缴费情况证明；依法不需要缴纳社会保障资金的应提供相关文件证明；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7.财务状况报告：提供2024年经审计的财务报告或开标前三个月内开户银行开具的资信证明；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投标人不得为“信用中国”网站（www.creditchina.gov.cn）（中国执行信息公开网）和中国政府采购网（www.ccgp.gov.cn）中被列入失信被执行人、重大税收违法失信主体、政府采购严重违法失信行为记录名单的单位（此项由招标代理机构在现场查询，以现场查询结果为准）；</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9.本项目为非专门面向中、小企业项目；</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10.本项目不接受联合体投标。</w:t>
      </w:r>
    </w:p>
    <w:p w14:paraId="200049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三、获取招标文件</w:t>
      </w:r>
    </w:p>
    <w:p w14:paraId="6E678C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2025年11月19日 至 2025年11月25日 ，每天上午 00:00:00 至 12:00:00 ，下午 12:00:00 至 23:59:59 （北京时间）</w:t>
      </w:r>
    </w:p>
    <w:p w14:paraId="7F2518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全国公共资源交易平台（陕西省•西安市）网站〖首页》电子交易平 台〉，陕西政府采购交易系统〉企业端〗</w:t>
      </w:r>
    </w:p>
    <w:p w14:paraId="7895CA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14:paraId="48D52C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14:paraId="5363D8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四、提交投标文件截止时间、开标时间和地点</w:t>
      </w:r>
    </w:p>
    <w:p w14:paraId="421CF4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2025年12月11日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4D37B3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全国公共资源交易平台（陕西省•西安市）网站〖首页》 电子交易平台〉，陕西政府采购交易系统〉企业端〗</w:t>
      </w:r>
    </w:p>
    <w:p w14:paraId="0EAC74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全国公共资源交易平台（陕西省·西安市）不见面开标大厅</w:t>
      </w:r>
    </w:p>
    <w:p w14:paraId="56D05F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五、公告期限</w:t>
      </w:r>
    </w:p>
    <w:p w14:paraId="1A30C8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32D458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六、其他补充事宜</w:t>
      </w:r>
    </w:p>
    <w:p w14:paraId="4FD5AA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1.供应商须按照陕西省财政厅《关于政府采购供应商注册登记有关事项的通知》中的要求，通过陕西省政府采购网（http：//www.ccgp-shaanxi.gov.cn/）注册登记加入陕西省政府采购供应商库。</w:t>
      </w:r>
    </w:p>
    <w:p w14:paraId="1A2714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办理CA认证：电子交易平台现已接入陕西CA、深圳CA、西部CA、北京CA四家数字证书公司,各投标单位在交易过程中登录系统、加密/解密投标文件、文件签章等均可使用上述四家CA公司签发的数字证书。办理须知及所需资料详见：http：//www.sxggzyjy.cn/fwzn/004003/20220701/6972fe02-f996-4928-951e-545dab02e53c.htm1。</w:t>
      </w:r>
    </w:p>
    <w:p w14:paraId="45CE18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供应商于文件发售时间内登录全国公共资源交易平台（陕西省·西安市）系统（http：//sxggzyjy.xa.gov.cn/），选择本项目点击“我要投标”，参与投标活动；网上报名成功后，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下载通道将关闭，未及时下载招标文件将会影响后续开评标活动；</w:t>
      </w:r>
    </w:p>
    <w:p w14:paraId="2B4C4C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制作电子投标文件（*.SXSTF）需要使用专用制作工具进行编制，编制完成后使用CA锁对电子投标文件进行签章、加密递交电子投标文件。软件下载及操作说明详见西安市公共资源交易平台〖首页·〉服务指南·〉下载专区〗中的《政府采购项目投标文件制作软件及操作手册》。提交电子投标文件：在提交投标文件截止时间前及时提交加密后电子投标文件，逾期提交的，系统将会拒收。</w:t>
      </w:r>
    </w:p>
    <w:p w14:paraId="057233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交投标文件截止时间前，供应商应随时留意【陕西省政府采购网〗、【全国公共资源交易平台（陕西省·西安市）〗上可能发布的变更公告。若变更公告中明确注明本项目提供有变更文件的，供应商应登录企业端后，从【项目流程·&gt;项目管理·&gt;答疑文件下载〗获取更新后的电子招标文件（*.SXSCF）,使用旧版电子招标文件制作的电子投标文件（*.SXSTF），系统将拒绝接收。</w:t>
      </w:r>
    </w:p>
    <w:p w14:paraId="6171E9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本项目采用“不见面开标”方式，供应商无须到达开标现场，即可在网上直接参与开标活动。不见面开标大厅登录方式为：全国公共资源交易平台（陕西省·西安市）→不见面开标系统。相关操作流程详见全国公共资源交易平台（西安市）网站〖首页·〉服务指南·〉下载专区〗中的《西安公共资源交易不见面开标大厅供应商操作手册》。</w:t>
      </w:r>
    </w:p>
    <w:p w14:paraId="08A4DF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7.因供应商自身设施故障或自身原因导致无法完成签到、解密或投标的，由供应商自行承担后果。</w:t>
      </w:r>
    </w:p>
    <w:p w14:paraId="2365DA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七、对本次招标提出询问，请按以下方式联系。</w:t>
      </w:r>
    </w:p>
    <w:p w14:paraId="3493CC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291E66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西安市人民医院（西安市第四医院）</w:t>
      </w:r>
    </w:p>
    <w:p w14:paraId="4D8EC1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西安市长安区航天新城航天东路155号</w:t>
      </w:r>
    </w:p>
    <w:p w14:paraId="4CDB29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61199741</w:t>
      </w:r>
    </w:p>
    <w:p w14:paraId="2ED7E6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6C887E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同正项目管理有限公司</w:t>
      </w:r>
    </w:p>
    <w:p w14:paraId="0078F7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陕西省西安市经济技术开发区凤城八路180号长和国际F座22层</w:t>
      </w:r>
    </w:p>
    <w:p w14:paraId="3B7944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029-86522030转612</w:t>
      </w:r>
    </w:p>
    <w:p w14:paraId="7321E8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28FF79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倪莹、王燕、赵淑涵</w:t>
      </w:r>
    </w:p>
    <w:p w14:paraId="30E7D4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029-86522030转612</w:t>
      </w:r>
    </w:p>
    <w:bookmarkEnd w:id="0"/>
    <w:p w14:paraId="6BEBB5C1">
      <w:pPr>
        <w:jc w:val="center"/>
        <w:rPr>
          <w:rFonts w:ascii="微软雅黑" w:hAnsi="微软雅黑" w:eastAsia="微软雅黑" w:cs="微软雅黑"/>
          <w:b/>
          <w:bCs/>
          <w:i w:val="0"/>
          <w:iCs w:val="0"/>
          <w:caps w:val="0"/>
          <w:color w:val="0A82E5"/>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35E95"/>
    <w:rsid w:val="6023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金山软件</Company>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2025-11-18T08:29:00Z</dcterms:created>
  <dc:creator>熊掌孙</dc:creator>
  <cp:lastModifiedBy>熊掌孙</cp:lastModifiedBy>
  <dcterms:modified xsi:type="dcterms:W3CDTF">2025-11-18T08:30:00Z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A8AB043246AE4170BB3FF632B69FEECD_11</vt:lpwstr>
  </property>
  <property fmtid="{D5CDD505-2E9C-101B-9397-08002B2CF9AE}" pid="4" name="KSOTemplateDocerSaveRecord">
    <vt:lpwstr>eyJoZGlkIjoiZGI0ZGIzYmI2OWViZTMxZTU3NzUxZjAzNDk3YTI1NDQiLCJ1c2VySWQiOiIzMTA4NTYyNDIifQ==</vt:lpwstr>
  </property>
</Properties>
</file>