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5C65">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采购需求</w:t>
      </w:r>
    </w:p>
    <w:p w14:paraId="7E997DFE">
      <w:pPr>
        <w:keepNext w:val="0"/>
        <w:keepLines w:val="0"/>
        <w:widowControl/>
        <w:numPr>
          <w:ilvl w:val="0"/>
          <w:numId w:val="0"/>
        </w:numPr>
        <w:suppressLineNumbers w:val="0"/>
        <w:jc w:val="left"/>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一、项目背景</w:t>
      </w:r>
    </w:p>
    <w:p w14:paraId="1F75AA9A">
      <w:pPr>
        <w:keepNext w:val="0"/>
        <w:keepLines w:val="0"/>
        <w:widowControl/>
        <w:suppressLineNumbers w:val="0"/>
        <w:ind w:firstLine="400" w:firstLineChars="20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为有效提升全省区域国家重大探测（观测）基地无线电监测能力和覆盖范围，有效应对日益增长的无线电管理需求，掌握国家重大探测（观测）基地电磁环境情况，更好地服务经济社会发展，陕西省无线电管理委员会办公室拟在渭南、商洛各建设一座三类固定监测站。</w:t>
      </w:r>
    </w:p>
    <w:p w14:paraId="7411A41B">
      <w:pPr>
        <w:keepNext w:val="0"/>
        <w:keepLines w:val="0"/>
        <w:widowControl/>
        <w:suppressLineNumbers w:val="0"/>
        <w:jc w:val="left"/>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二、总体要求</w:t>
      </w:r>
    </w:p>
    <w:p w14:paraId="791A3133">
      <w:pPr>
        <w:keepNext w:val="0"/>
        <w:keepLines w:val="0"/>
        <w:widowControl/>
        <w:suppressLineNumbers w:val="0"/>
        <w:ind w:firstLine="400" w:firstLineChars="20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（1）信号监测应符合国家无线电监测中心关于超短波无线电监测网建设的各项规范和国际电联推荐的《频谱监测手册》以及其他相关技术标准。符合原子化封装服</w:t>
      </w:r>
      <w:bookmarkStart w:id="0" w:name="_GoBack"/>
      <w:bookmarkEnd w:id="0"/>
      <w:r>
        <w:rPr>
          <w:rFonts w:hint="eastAsia" w:ascii="仿宋" w:hAnsi="仿宋" w:eastAsia="仿宋" w:cs="仿宋"/>
          <w:color w:val="000000"/>
          <w:kern w:val="0"/>
          <w:sz w:val="20"/>
          <w:szCs w:val="20"/>
          <w:lang w:val="en-US" w:eastAsia="zh-CN" w:bidi="ar"/>
        </w:rPr>
        <w:t>务要求，支持国家超短波监测管理服务接口规范、超短波频段监测基础数据存储结构技术规范。</w:t>
      </w:r>
    </w:p>
    <w:p w14:paraId="13062423">
      <w:pPr>
        <w:keepNext w:val="0"/>
        <w:keepLines w:val="0"/>
        <w:widowControl/>
        <w:suppressLineNumbers w:val="0"/>
        <w:ind w:firstLine="400" w:firstLineChars="20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系统应满足国家无线电办公室印发的《省级无线电监测设施建设规范和技术要求(试行)》中有关三类固定监测站的功能要求，支持无线电测向，可完成规定频段的数据采集，能够实现国家无委规定的月报生成、管理及上报功能，能够按照国家无线电管理局的规定完成频谱评估数据采集和分析功能，产生相对应报表。</w:t>
      </w:r>
    </w:p>
    <w:p w14:paraId="128301AA">
      <w:pPr>
        <w:keepNext w:val="0"/>
        <w:keepLines w:val="0"/>
        <w:widowControl/>
        <w:suppressLineNumbers w:val="0"/>
        <w:ind w:firstLine="400" w:firstLineChars="20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（3）三类站在交付验收之前必须按照工业和信息化部印发的《无线电监测设施测试验证工作规定(试行)》的相关要求完成具有CNAS、CMA资质的第三方测试验证工作，相关费用包含在投标总价内。</w:t>
      </w:r>
    </w:p>
    <w:p w14:paraId="1D8B9405">
      <w:pPr>
        <w:keepNext w:val="0"/>
        <w:keepLines w:val="0"/>
        <w:widowControl/>
        <w:suppressLineNumbers w:val="0"/>
        <w:jc w:val="left"/>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三、遵循的标准和规范</w:t>
      </w:r>
    </w:p>
    <w:p w14:paraId="2193CC9A">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1.《中华人民共和国无线电管理条例》； </w:t>
      </w:r>
    </w:p>
    <w:p w14:paraId="53B04CCA">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2.《频谱监测手册》（2011版）；</w:t>
      </w:r>
    </w:p>
    <w:p w14:paraId="2ED342D0">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3.《省级无线电监测设施建设规范和技术要求（试行）》（国无办〔2019〕3号）； </w:t>
      </w:r>
    </w:p>
    <w:p w14:paraId="47B5AFCB">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4.《GB/T 13622-2012 无线电管理术语》；</w:t>
      </w:r>
    </w:p>
    <w:p w14:paraId="55649714">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5.《陕西省无线电管理技术设施“十四五”规划》； </w:t>
      </w:r>
    </w:p>
    <w:p w14:paraId="7501102F">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6.《超短波监测管理一体化平台技术规范》；</w:t>
      </w:r>
    </w:p>
    <w:p w14:paraId="78F059D7">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7.《无线电监测设施测试验证工作规定（试行）》；</w:t>
      </w:r>
    </w:p>
    <w:p w14:paraId="1A055B79">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8.《超短波频段监测数据统计汇总数据库结构技术标准》； </w:t>
      </w:r>
    </w:p>
    <w:p w14:paraId="5D47A505">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9.《无线电管理基础和技术设施建设项目管理指导意见》（国无办函〔2019〕21号）；</w:t>
      </w:r>
    </w:p>
    <w:p w14:paraId="7A4C31A9">
      <w:pPr>
        <w:keepNext w:val="0"/>
        <w:keepLines w:val="0"/>
        <w:widowControl/>
        <w:numPr>
          <w:ilvl w:val="0"/>
          <w:numId w:val="0"/>
        </w:numPr>
        <w:suppressLineNumbers w:val="0"/>
        <w:ind w:left="425" w:leftChars="0" w:hanging="5" w:firstLineChars="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10.其它有关的现行国家标准和规定。</w:t>
      </w:r>
    </w:p>
    <w:p w14:paraId="799A7A4C">
      <w:pPr>
        <w:keepNext w:val="0"/>
        <w:keepLines w:val="0"/>
        <w:widowControl/>
        <w:numPr>
          <w:ilvl w:val="0"/>
          <w:numId w:val="0"/>
        </w:numPr>
        <w:suppressLineNumbers w:val="0"/>
        <w:jc w:val="left"/>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 xml:space="preserve">四、项目配置 </w:t>
      </w:r>
    </w:p>
    <w:tbl>
      <w:tblPr>
        <w:tblStyle w:val="4"/>
        <w:tblW w:w="7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312"/>
        <w:gridCol w:w="1432"/>
        <w:gridCol w:w="3461"/>
        <w:gridCol w:w="715"/>
      </w:tblGrid>
      <w:tr w14:paraId="51E5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73B99AA1">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序号</w:t>
            </w:r>
          </w:p>
        </w:tc>
        <w:tc>
          <w:tcPr>
            <w:tcW w:w="1312" w:type="dxa"/>
            <w:tcBorders>
              <w:top w:val="single" w:color="auto" w:sz="4" w:space="0"/>
              <w:left w:val="single" w:color="auto" w:sz="4" w:space="0"/>
              <w:bottom w:val="single" w:color="auto" w:sz="4" w:space="0"/>
              <w:right w:val="single" w:color="auto" w:sz="4" w:space="0"/>
            </w:tcBorders>
            <w:vAlign w:val="center"/>
          </w:tcPr>
          <w:p w14:paraId="3DAB7D2B">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分类</w:t>
            </w:r>
          </w:p>
        </w:tc>
        <w:tc>
          <w:tcPr>
            <w:tcW w:w="1432" w:type="dxa"/>
            <w:tcBorders>
              <w:top w:val="single" w:color="auto" w:sz="4" w:space="0"/>
              <w:left w:val="single" w:color="auto" w:sz="4" w:space="0"/>
              <w:bottom w:val="single" w:color="auto" w:sz="4" w:space="0"/>
              <w:right w:val="single" w:color="auto" w:sz="4" w:space="0"/>
            </w:tcBorders>
            <w:noWrap/>
            <w:vAlign w:val="center"/>
          </w:tcPr>
          <w:p w14:paraId="49FD6187">
            <w:pPr>
              <w:spacing w:line="240" w:lineRule="auto"/>
              <w:jc w:val="center"/>
              <w:rPr>
                <w:rFonts w:hint="eastAsia" w:ascii="仿宋" w:hAnsi="仿宋" w:eastAsia="仿宋" w:cs="仿宋"/>
                <w:sz w:val="20"/>
                <w:szCs w:val="20"/>
              </w:rPr>
            </w:pPr>
            <w:r>
              <w:rPr>
                <w:rFonts w:hint="eastAsia" w:ascii="仿宋" w:hAnsi="仿宋" w:eastAsia="仿宋" w:cs="仿宋"/>
                <w:sz w:val="20"/>
                <w:szCs w:val="20"/>
              </w:rPr>
              <w:t>设备名称</w:t>
            </w:r>
          </w:p>
        </w:tc>
        <w:tc>
          <w:tcPr>
            <w:tcW w:w="3461" w:type="dxa"/>
            <w:tcBorders>
              <w:top w:val="single" w:color="auto" w:sz="4" w:space="0"/>
              <w:left w:val="single" w:color="auto" w:sz="4" w:space="0"/>
              <w:bottom w:val="single" w:color="auto" w:sz="4" w:space="0"/>
              <w:right w:val="single" w:color="auto" w:sz="4" w:space="0"/>
            </w:tcBorders>
            <w:noWrap/>
            <w:vAlign w:val="center"/>
          </w:tcPr>
          <w:p w14:paraId="0239773B">
            <w:pPr>
              <w:spacing w:line="240" w:lineRule="auto"/>
              <w:jc w:val="center"/>
              <w:rPr>
                <w:rFonts w:hint="eastAsia" w:ascii="仿宋" w:hAnsi="仿宋" w:eastAsia="仿宋" w:cs="仿宋"/>
                <w:sz w:val="20"/>
                <w:szCs w:val="20"/>
              </w:rPr>
            </w:pPr>
            <w:r>
              <w:rPr>
                <w:rFonts w:hint="eastAsia" w:ascii="仿宋" w:hAnsi="仿宋" w:eastAsia="仿宋" w:cs="仿宋"/>
                <w:sz w:val="20"/>
                <w:szCs w:val="20"/>
              </w:rPr>
              <w:t>规格型号</w:t>
            </w:r>
          </w:p>
        </w:tc>
        <w:tc>
          <w:tcPr>
            <w:tcW w:w="715" w:type="dxa"/>
            <w:tcBorders>
              <w:top w:val="single" w:color="auto" w:sz="4" w:space="0"/>
              <w:left w:val="single" w:color="auto" w:sz="4" w:space="0"/>
              <w:bottom w:val="single" w:color="auto" w:sz="4" w:space="0"/>
              <w:right w:val="single" w:color="auto" w:sz="4" w:space="0"/>
            </w:tcBorders>
            <w:noWrap/>
            <w:vAlign w:val="center"/>
          </w:tcPr>
          <w:p w14:paraId="6AF82031">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备注</w:t>
            </w:r>
          </w:p>
        </w:tc>
      </w:tr>
      <w:tr w14:paraId="4679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3BBC0E0B">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w:t>
            </w:r>
          </w:p>
        </w:tc>
        <w:tc>
          <w:tcPr>
            <w:tcW w:w="1312" w:type="dxa"/>
            <w:vMerge w:val="restart"/>
            <w:tcBorders>
              <w:top w:val="single" w:color="auto" w:sz="4" w:space="0"/>
              <w:left w:val="single" w:color="auto" w:sz="4" w:space="0"/>
              <w:right w:val="single" w:color="auto" w:sz="4" w:space="0"/>
            </w:tcBorders>
            <w:vAlign w:val="center"/>
          </w:tcPr>
          <w:p w14:paraId="7E32F042">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系统主设备</w:t>
            </w:r>
          </w:p>
        </w:tc>
        <w:tc>
          <w:tcPr>
            <w:tcW w:w="1432" w:type="dxa"/>
            <w:tcBorders>
              <w:top w:val="single" w:color="auto" w:sz="4" w:space="0"/>
              <w:left w:val="single" w:color="auto" w:sz="4" w:space="0"/>
              <w:bottom w:val="single" w:color="auto" w:sz="4" w:space="0"/>
              <w:right w:val="single" w:color="auto" w:sz="4" w:space="0"/>
            </w:tcBorders>
            <w:noWrap/>
            <w:vAlign w:val="center"/>
          </w:tcPr>
          <w:p w14:paraId="5AEA016C">
            <w:pPr>
              <w:spacing w:line="240" w:lineRule="auto"/>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rPr>
              <w:t>监测接收机</w:t>
            </w:r>
            <w:r>
              <w:rPr>
                <w:rFonts w:hint="eastAsia" w:ascii="仿宋" w:hAnsi="仿宋" w:eastAsia="仿宋" w:cs="仿宋"/>
                <w:b/>
                <w:bCs/>
                <w:sz w:val="20"/>
                <w:szCs w:val="20"/>
                <w:highlight w:val="none"/>
                <w:lang w:eastAsia="zh-CN"/>
              </w:rPr>
              <w:t>（</w:t>
            </w:r>
            <w:r>
              <w:rPr>
                <w:rFonts w:hint="eastAsia" w:ascii="仿宋" w:hAnsi="仿宋" w:eastAsia="仿宋" w:cs="仿宋"/>
                <w:b/>
                <w:bCs/>
                <w:sz w:val="20"/>
                <w:szCs w:val="20"/>
                <w:highlight w:val="none"/>
                <w:lang w:val="en-US" w:eastAsia="zh-CN"/>
              </w:rPr>
              <w:t>核心设备</w:t>
            </w:r>
            <w:r>
              <w:rPr>
                <w:rFonts w:hint="eastAsia" w:ascii="仿宋" w:hAnsi="仿宋" w:eastAsia="仿宋" w:cs="仿宋"/>
                <w:b/>
                <w:bCs/>
                <w:sz w:val="20"/>
                <w:szCs w:val="20"/>
                <w:highlight w:val="none"/>
                <w:lang w:eastAsia="zh-CN"/>
              </w:rPr>
              <w:t>）</w:t>
            </w:r>
          </w:p>
        </w:tc>
        <w:tc>
          <w:tcPr>
            <w:tcW w:w="3461" w:type="dxa"/>
            <w:tcBorders>
              <w:top w:val="single" w:color="auto" w:sz="4" w:space="0"/>
              <w:left w:val="single" w:color="auto" w:sz="4" w:space="0"/>
              <w:bottom w:val="single" w:color="auto" w:sz="4" w:space="0"/>
              <w:right w:val="single" w:color="auto" w:sz="4" w:space="0"/>
            </w:tcBorders>
            <w:noWrap/>
            <w:vAlign w:val="center"/>
          </w:tcPr>
          <w:p w14:paraId="3612063A">
            <w:pPr>
              <w:spacing w:line="240" w:lineRule="auto"/>
              <w:rPr>
                <w:rFonts w:hint="eastAsia" w:ascii="仿宋" w:hAnsi="仿宋" w:eastAsia="仿宋" w:cs="仿宋"/>
                <w:sz w:val="20"/>
                <w:szCs w:val="20"/>
                <w:highlight w:val="none"/>
              </w:rPr>
            </w:pPr>
            <w:r>
              <w:rPr>
                <w:rFonts w:hint="eastAsia" w:ascii="仿宋" w:hAnsi="仿宋" w:eastAsia="仿宋" w:cs="仿宋"/>
                <w:sz w:val="20"/>
                <w:szCs w:val="20"/>
                <w:highlight w:val="none"/>
              </w:rPr>
              <w:t>监测频率范围：20MHz～18000MHz；</w:t>
            </w:r>
          </w:p>
          <w:p w14:paraId="7B166B2B">
            <w:pPr>
              <w:spacing w:line="240" w:lineRule="auto"/>
              <w:rPr>
                <w:rFonts w:hint="eastAsia" w:ascii="仿宋" w:hAnsi="仿宋" w:eastAsia="仿宋" w:cs="仿宋"/>
                <w:sz w:val="20"/>
                <w:szCs w:val="20"/>
                <w:highlight w:val="none"/>
              </w:rPr>
            </w:pPr>
            <w:r>
              <w:rPr>
                <w:rFonts w:hint="eastAsia" w:ascii="仿宋" w:hAnsi="仿宋" w:eastAsia="仿宋" w:cs="仿宋"/>
                <w:sz w:val="20"/>
                <w:szCs w:val="20"/>
                <w:highlight w:val="none"/>
              </w:rPr>
              <w:t>具备万兆光口输出能力与配套局域网传输、存储能力。具备万兆光口输出能力与配套局域网传输、存储能力。</w:t>
            </w:r>
          </w:p>
        </w:tc>
        <w:tc>
          <w:tcPr>
            <w:tcW w:w="715" w:type="dxa"/>
            <w:tcBorders>
              <w:top w:val="single" w:color="auto" w:sz="4" w:space="0"/>
              <w:left w:val="single" w:color="auto" w:sz="4" w:space="0"/>
              <w:bottom w:val="single" w:color="auto" w:sz="4" w:space="0"/>
              <w:right w:val="single" w:color="auto" w:sz="4" w:space="0"/>
            </w:tcBorders>
            <w:noWrap/>
            <w:vAlign w:val="center"/>
          </w:tcPr>
          <w:p w14:paraId="57953F7D">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r w14:paraId="5EED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64AE01D3">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w:t>
            </w:r>
          </w:p>
        </w:tc>
        <w:tc>
          <w:tcPr>
            <w:tcW w:w="1312" w:type="dxa"/>
            <w:vMerge w:val="continue"/>
            <w:tcBorders>
              <w:left w:val="single" w:color="auto" w:sz="4" w:space="0"/>
              <w:right w:val="single" w:color="auto" w:sz="4" w:space="0"/>
            </w:tcBorders>
          </w:tcPr>
          <w:p w14:paraId="4DA94C8F">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271DAD6D">
            <w:pPr>
              <w:spacing w:line="240"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测向接收机</w:t>
            </w:r>
            <w:r>
              <w:rPr>
                <w:rFonts w:hint="eastAsia" w:ascii="仿宋" w:hAnsi="仿宋" w:eastAsia="仿宋" w:cs="仿宋"/>
                <w:b/>
                <w:bCs/>
                <w:sz w:val="20"/>
                <w:szCs w:val="20"/>
                <w:highlight w:val="none"/>
                <w:lang w:eastAsia="zh-CN"/>
              </w:rPr>
              <w:t>（</w:t>
            </w:r>
            <w:r>
              <w:rPr>
                <w:rFonts w:hint="eastAsia" w:ascii="仿宋" w:hAnsi="仿宋" w:eastAsia="仿宋" w:cs="仿宋"/>
                <w:b/>
                <w:bCs/>
                <w:sz w:val="20"/>
                <w:szCs w:val="20"/>
                <w:highlight w:val="none"/>
                <w:lang w:val="en-US" w:eastAsia="zh-CN"/>
              </w:rPr>
              <w:t>核心设备</w:t>
            </w:r>
            <w:r>
              <w:rPr>
                <w:rFonts w:hint="eastAsia" w:ascii="仿宋" w:hAnsi="仿宋" w:eastAsia="仿宋" w:cs="仿宋"/>
                <w:b/>
                <w:bCs/>
                <w:sz w:val="20"/>
                <w:szCs w:val="20"/>
                <w:highlight w:val="none"/>
                <w:lang w:eastAsia="zh-CN"/>
              </w:rPr>
              <w:t>）</w:t>
            </w:r>
          </w:p>
        </w:tc>
        <w:tc>
          <w:tcPr>
            <w:tcW w:w="3461" w:type="dxa"/>
            <w:tcBorders>
              <w:top w:val="single" w:color="auto" w:sz="4" w:space="0"/>
              <w:left w:val="single" w:color="auto" w:sz="4" w:space="0"/>
              <w:bottom w:val="single" w:color="auto" w:sz="4" w:space="0"/>
              <w:right w:val="single" w:color="auto" w:sz="4" w:space="0"/>
            </w:tcBorders>
            <w:noWrap/>
            <w:vAlign w:val="center"/>
          </w:tcPr>
          <w:p w14:paraId="372BDEC0">
            <w:pPr>
              <w:spacing w:line="240" w:lineRule="auto"/>
              <w:rPr>
                <w:rFonts w:hint="eastAsia" w:ascii="仿宋" w:hAnsi="仿宋" w:eastAsia="仿宋" w:cs="仿宋"/>
                <w:sz w:val="20"/>
                <w:szCs w:val="20"/>
                <w:highlight w:val="none"/>
              </w:rPr>
            </w:pPr>
            <w:r>
              <w:rPr>
                <w:rFonts w:hint="eastAsia" w:ascii="仿宋" w:hAnsi="仿宋" w:eastAsia="仿宋" w:cs="仿宋"/>
                <w:sz w:val="20"/>
                <w:szCs w:val="20"/>
                <w:highlight w:val="none"/>
              </w:rPr>
              <w:t>测向频率范围：20MHz～8000MHz（垂直极化）；</w:t>
            </w:r>
          </w:p>
          <w:p w14:paraId="4AB7B40F">
            <w:pPr>
              <w:spacing w:line="240" w:lineRule="auto"/>
              <w:rPr>
                <w:rFonts w:hint="eastAsia" w:ascii="仿宋" w:hAnsi="仿宋" w:eastAsia="仿宋" w:cs="仿宋"/>
                <w:sz w:val="20"/>
                <w:szCs w:val="20"/>
                <w:highlight w:val="none"/>
              </w:rPr>
            </w:pPr>
            <w:r>
              <w:rPr>
                <w:rFonts w:hint="eastAsia" w:ascii="仿宋" w:hAnsi="仿宋" w:eastAsia="仿宋" w:cs="仿宋"/>
                <w:sz w:val="20"/>
                <w:szCs w:val="20"/>
                <w:highlight w:val="none"/>
              </w:rPr>
              <w:t>40MHz～1300MHz（水平极化）</w:t>
            </w:r>
          </w:p>
        </w:tc>
        <w:tc>
          <w:tcPr>
            <w:tcW w:w="715" w:type="dxa"/>
            <w:tcBorders>
              <w:top w:val="single" w:color="auto" w:sz="4" w:space="0"/>
              <w:left w:val="single" w:color="auto" w:sz="4" w:space="0"/>
              <w:bottom w:val="single" w:color="auto" w:sz="4" w:space="0"/>
              <w:right w:val="single" w:color="auto" w:sz="4" w:space="0"/>
            </w:tcBorders>
            <w:noWrap/>
            <w:vAlign w:val="center"/>
          </w:tcPr>
          <w:p w14:paraId="741CBD35">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r w14:paraId="3A7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486BD452">
            <w:pPr>
              <w:spacing w:line="240" w:lineRule="auto"/>
              <w:jc w:val="center"/>
              <w:rPr>
                <w:rFonts w:hint="eastAsia" w:ascii="仿宋" w:hAnsi="仿宋" w:eastAsia="仿宋" w:cs="仿宋"/>
                <w:sz w:val="20"/>
                <w:szCs w:val="20"/>
              </w:rPr>
            </w:pPr>
            <w:r>
              <w:rPr>
                <w:rFonts w:hint="eastAsia" w:ascii="仿宋" w:hAnsi="仿宋" w:eastAsia="仿宋" w:cs="仿宋"/>
                <w:sz w:val="20"/>
                <w:szCs w:val="20"/>
              </w:rPr>
              <w:t>3</w:t>
            </w:r>
          </w:p>
        </w:tc>
        <w:tc>
          <w:tcPr>
            <w:tcW w:w="1312" w:type="dxa"/>
            <w:vMerge w:val="continue"/>
            <w:tcBorders>
              <w:left w:val="single" w:color="auto" w:sz="4" w:space="0"/>
              <w:right w:val="single" w:color="auto" w:sz="4" w:space="0"/>
            </w:tcBorders>
          </w:tcPr>
          <w:p w14:paraId="5245C0FE">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11920157">
            <w:pPr>
              <w:spacing w:line="240" w:lineRule="auto"/>
              <w:jc w:val="center"/>
              <w:rPr>
                <w:rFonts w:hint="eastAsia" w:ascii="仿宋" w:hAnsi="仿宋" w:eastAsia="仿宋" w:cs="仿宋"/>
                <w:sz w:val="20"/>
                <w:szCs w:val="20"/>
              </w:rPr>
            </w:pPr>
            <w:r>
              <w:rPr>
                <w:rFonts w:hint="eastAsia" w:ascii="仿宋" w:hAnsi="仿宋" w:eastAsia="仿宋" w:cs="仿宋"/>
                <w:sz w:val="20"/>
                <w:szCs w:val="20"/>
              </w:rPr>
              <w:t>测向天线</w:t>
            </w:r>
          </w:p>
        </w:tc>
        <w:tc>
          <w:tcPr>
            <w:tcW w:w="3461" w:type="dxa"/>
            <w:tcBorders>
              <w:top w:val="single" w:color="auto" w:sz="4" w:space="0"/>
              <w:left w:val="single" w:color="auto" w:sz="4" w:space="0"/>
              <w:bottom w:val="single" w:color="auto" w:sz="4" w:space="0"/>
              <w:right w:val="single" w:color="auto" w:sz="4" w:space="0"/>
            </w:tcBorders>
            <w:noWrap/>
            <w:vAlign w:val="center"/>
          </w:tcPr>
          <w:p w14:paraId="3BD34561">
            <w:pPr>
              <w:spacing w:line="240" w:lineRule="auto"/>
              <w:rPr>
                <w:rFonts w:hint="eastAsia" w:ascii="仿宋" w:hAnsi="仿宋" w:eastAsia="仿宋" w:cs="仿宋"/>
                <w:sz w:val="20"/>
                <w:szCs w:val="20"/>
              </w:rPr>
            </w:pPr>
            <w:r>
              <w:rPr>
                <w:rFonts w:hint="eastAsia" w:ascii="仿宋" w:hAnsi="仿宋" w:eastAsia="仿宋" w:cs="仿宋"/>
                <w:sz w:val="20"/>
                <w:szCs w:val="20"/>
              </w:rPr>
              <w:t>垂直极化：20MHz～8000MHz</w:t>
            </w:r>
          </w:p>
          <w:p w14:paraId="18BA6C3D">
            <w:pPr>
              <w:spacing w:line="240" w:lineRule="auto"/>
              <w:rPr>
                <w:rFonts w:hint="eastAsia" w:ascii="仿宋" w:hAnsi="仿宋" w:eastAsia="仿宋" w:cs="仿宋"/>
                <w:sz w:val="20"/>
                <w:szCs w:val="20"/>
              </w:rPr>
            </w:pPr>
            <w:r>
              <w:rPr>
                <w:rFonts w:hint="eastAsia" w:ascii="仿宋" w:hAnsi="仿宋" w:eastAsia="仿宋" w:cs="仿宋"/>
                <w:sz w:val="20"/>
                <w:szCs w:val="20"/>
              </w:rPr>
              <w:t>水平极化：40MHz～1300MHz</w:t>
            </w:r>
          </w:p>
        </w:tc>
        <w:tc>
          <w:tcPr>
            <w:tcW w:w="715" w:type="dxa"/>
            <w:tcBorders>
              <w:top w:val="single" w:color="auto" w:sz="4" w:space="0"/>
              <w:left w:val="single" w:color="auto" w:sz="4" w:space="0"/>
              <w:bottom w:val="single" w:color="auto" w:sz="4" w:space="0"/>
              <w:right w:val="single" w:color="auto" w:sz="4" w:space="0"/>
            </w:tcBorders>
            <w:noWrap/>
            <w:vAlign w:val="center"/>
          </w:tcPr>
          <w:p w14:paraId="166AD938">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72A0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2D1A03B1">
            <w:pPr>
              <w:spacing w:line="240" w:lineRule="auto"/>
              <w:jc w:val="center"/>
              <w:rPr>
                <w:rFonts w:hint="eastAsia" w:ascii="仿宋" w:hAnsi="仿宋" w:eastAsia="仿宋" w:cs="仿宋"/>
                <w:sz w:val="20"/>
                <w:szCs w:val="20"/>
              </w:rPr>
            </w:pPr>
            <w:r>
              <w:rPr>
                <w:rFonts w:hint="eastAsia" w:ascii="仿宋" w:hAnsi="仿宋" w:eastAsia="仿宋" w:cs="仿宋"/>
                <w:sz w:val="20"/>
                <w:szCs w:val="20"/>
              </w:rPr>
              <w:t>4</w:t>
            </w:r>
          </w:p>
        </w:tc>
        <w:tc>
          <w:tcPr>
            <w:tcW w:w="1312" w:type="dxa"/>
            <w:vMerge w:val="continue"/>
            <w:tcBorders>
              <w:left w:val="single" w:color="auto" w:sz="4" w:space="0"/>
              <w:bottom w:val="single" w:color="auto" w:sz="4" w:space="0"/>
              <w:right w:val="single" w:color="auto" w:sz="4" w:space="0"/>
            </w:tcBorders>
          </w:tcPr>
          <w:p w14:paraId="13EDB017">
            <w:pPr>
              <w:spacing w:line="240" w:lineRule="auto"/>
              <w:jc w:val="center"/>
              <w:rPr>
                <w:rFonts w:hint="eastAsia" w:ascii="仿宋" w:hAnsi="仿宋" w:eastAsia="仿宋" w:cs="仿宋"/>
                <w:color w:val="000000"/>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6E5049EB">
            <w:pPr>
              <w:spacing w:line="240" w:lineRule="auto"/>
              <w:jc w:val="center"/>
              <w:rPr>
                <w:rFonts w:hint="eastAsia" w:ascii="仿宋" w:hAnsi="仿宋" w:eastAsia="仿宋" w:cs="仿宋"/>
                <w:sz w:val="20"/>
                <w:szCs w:val="20"/>
              </w:rPr>
            </w:pPr>
            <w:r>
              <w:rPr>
                <w:rFonts w:hint="eastAsia" w:ascii="仿宋" w:hAnsi="仿宋" w:eastAsia="仿宋" w:cs="仿宋"/>
                <w:color w:val="000000"/>
                <w:sz w:val="20"/>
                <w:szCs w:val="20"/>
              </w:rPr>
              <w:t>监测天线</w:t>
            </w:r>
          </w:p>
        </w:tc>
        <w:tc>
          <w:tcPr>
            <w:tcW w:w="3461" w:type="dxa"/>
            <w:tcBorders>
              <w:top w:val="single" w:color="auto" w:sz="4" w:space="0"/>
              <w:left w:val="single" w:color="auto" w:sz="4" w:space="0"/>
              <w:bottom w:val="single" w:color="auto" w:sz="4" w:space="0"/>
              <w:right w:val="single" w:color="auto" w:sz="4" w:space="0"/>
            </w:tcBorders>
            <w:noWrap/>
            <w:vAlign w:val="center"/>
          </w:tcPr>
          <w:p w14:paraId="4ED91AC5">
            <w:pPr>
              <w:spacing w:line="240" w:lineRule="auto"/>
              <w:rPr>
                <w:rFonts w:hint="eastAsia" w:ascii="仿宋" w:hAnsi="仿宋" w:eastAsia="仿宋" w:cs="仿宋"/>
                <w:sz w:val="20"/>
                <w:szCs w:val="20"/>
              </w:rPr>
            </w:pPr>
            <w:r>
              <w:rPr>
                <w:rFonts w:hint="eastAsia" w:ascii="仿宋" w:hAnsi="仿宋" w:eastAsia="仿宋" w:cs="仿宋"/>
                <w:sz w:val="20"/>
                <w:szCs w:val="20"/>
              </w:rPr>
              <w:t>工作频率：20MHz～18000MHz</w:t>
            </w:r>
          </w:p>
        </w:tc>
        <w:tc>
          <w:tcPr>
            <w:tcW w:w="715" w:type="dxa"/>
            <w:tcBorders>
              <w:top w:val="single" w:color="auto" w:sz="4" w:space="0"/>
              <w:left w:val="single" w:color="auto" w:sz="4" w:space="0"/>
              <w:bottom w:val="single" w:color="auto" w:sz="4" w:space="0"/>
              <w:right w:val="single" w:color="auto" w:sz="4" w:space="0"/>
            </w:tcBorders>
            <w:noWrap/>
            <w:vAlign w:val="center"/>
          </w:tcPr>
          <w:p w14:paraId="1F37314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38F5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6BA3FE9B">
            <w:pPr>
              <w:spacing w:line="240" w:lineRule="auto"/>
              <w:jc w:val="center"/>
              <w:rPr>
                <w:rFonts w:hint="eastAsia" w:ascii="仿宋" w:hAnsi="仿宋" w:eastAsia="仿宋" w:cs="仿宋"/>
                <w:sz w:val="20"/>
                <w:szCs w:val="20"/>
              </w:rPr>
            </w:pPr>
            <w:r>
              <w:rPr>
                <w:rFonts w:hint="eastAsia" w:ascii="仿宋" w:hAnsi="仿宋" w:eastAsia="仿宋" w:cs="仿宋"/>
                <w:sz w:val="20"/>
                <w:szCs w:val="20"/>
              </w:rPr>
              <w:t>5</w:t>
            </w:r>
          </w:p>
        </w:tc>
        <w:tc>
          <w:tcPr>
            <w:tcW w:w="1312" w:type="dxa"/>
            <w:vMerge w:val="restart"/>
            <w:tcBorders>
              <w:top w:val="single" w:color="auto" w:sz="4" w:space="0"/>
              <w:left w:val="single" w:color="auto" w:sz="4" w:space="0"/>
              <w:right w:val="single" w:color="auto" w:sz="4" w:space="0"/>
            </w:tcBorders>
            <w:vAlign w:val="center"/>
          </w:tcPr>
          <w:p w14:paraId="181796C3">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系统集成设备</w:t>
            </w:r>
          </w:p>
        </w:tc>
        <w:tc>
          <w:tcPr>
            <w:tcW w:w="1432" w:type="dxa"/>
            <w:tcBorders>
              <w:top w:val="single" w:color="auto" w:sz="4" w:space="0"/>
              <w:left w:val="single" w:color="auto" w:sz="4" w:space="0"/>
              <w:bottom w:val="single" w:color="auto" w:sz="4" w:space="0"/>
              <w:right w:val="single" w:color="auto" w:sz="4" w:space="0"/>
            </w:tcBorders>
            <w:noWrap/>
            <w:vAlign w:val="center"/>
          </w:tcPr>
          <w:p w14:paraId="30898D5D">
            <w:pPr>
              <w:spacing w:line="240" w:lineRule="auto"/>
              <w:jc w:val="center"/>
              <w:rPr>
                <w:rFonts w:hint="eastAsia" w:ascii="仿宋" w:hAnsi="仿宋" w:eastAsia="仿宋" w:cs="仿宋"/>
                <w:sz w:val="20"/>
                <w:szCs w:val="20"/>
              </w:rPr>
            </w:pPr>
            <w:r>
              <w:rPr>
                <w:rFonts w:hint="eastAsia" w:ascii="仿宋" w:hAnsi="仿宋" w:eastAsia="仿宋" w:cs="仿宋"/>
                <w:sz w:val="20"/>
                <w:szCs w:val="20"/>
              </w:rPr>
              <w:t>交换机</w:t>
            </w:r>
          </w:p>
        </w:tc>
        <w:tc>
          <w:tcPr>
            <w:tcW w:w="3461" w:type="dxa"/>
            <w:tcBorders>
              <w:top w:val="single" w:color="auto" w:sz="4" w:space="0"/>
              <w:left w:val="single" w:color="auto" w:sz="4" w:space="0"/>
              <w:bottom w:val="single" w:color="auto" w:sz="4" w:space="0"/>
              <w:right w:val="single" w:color="auto" w:sz="4" w:space="0"/>
            </w:tcBorders>
            <w:noWrap/>
            <w:vAlign w:val="center"/>
          </w:tcPr>
          <w:p w14:paraId="793C2853">
            <w:pPr>
              <w:spacing w:line="240" w:lineRule="auto"/>
              <w:rPr>
                <w:rFonts w:hint="eastAsia" w:ascii="仿宋" w:hAnsi="仿宋" w:eastAsia="仿宋" w:cs="仿宋"/>
                <w:sz w:val="20"/>
                <w:szCs w:val="20"/>
              </w:rPr>
            </w:pPr>
            <w:r>
              <w:rPr>
                <w:rFonts w:hint="eastAsia" w:ascii="仿宋" w:hAnsi="仿宋" w:eastAsia="仿宋" w:cs="仿宋"/>
                <w:sz w:val="20"/>
                <w:szCs w:val="20"/>
              </w:rPr>
              <w:t>不少于16口网络口，万兆网络交换机</w:t>
            </w:r>
          </w:p>
        </w:tc>
        <w:tc>
          <w:tcPr>
            <w:tcW w:w="715" w:type="dxa"/>
            <w:tcBorders>
              <w:top w:val="single" w:color="auto" w:sz="4" w:space="0"/>
              <w:left w:val="single" w:color="auto" w:sz="4" w:space="0"/>
              <w:bottom w:val="single" w:color="auto" w:sz="4" w:space="0"/>
              <w:right w:val="single" w:color="auto" w:sz="4" w:space="0"/>
            </w:tcBorders>
            <w:noWrap/>
            <w:vAlign w:val="center"/>
          </w:tcPr>
          <w:p w14:paraId="0EA28359">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r w14:paraId="5050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7598EAF5">
            <w:pPr>
              <w:spacing w:line="240" w:lineRule="auto"/>
              <w:jc w:val="center"/>
              <w:rPr>
                <w:rFonts w:hint="eastAsia" w:ascii="仿宋" w:hAnsi="仿宋" w:eastAsia="仿宋" w:cs="仿宋"/>
                <w:sz w:val="20"/>
                <w:szCs w:val="20"/>
              </w:rPr>
            </w:pPr>
            <w:r>
              <w:rPr>
                <w:rFonts w:hint="eastAsia" w:ascii="仿宋" w:hAnsi="仿宋" w:eastAsia="仿宋" w:cs="仿宋"/>
                <w:sz w:val="20"/>
                <w:szCs w:val="20"/>
              </w:rPr>
              <w:t>6</w:t>
            </w:r>
          </w:p>
        </w:tc>
        <w:tc>
          <w:tcPr>
            <w:tcW w:w="1312" w:type="dxa"/>
            <w:vMerge w:val="continue"/>
            <w:tcBorders>
              <w:left w:val="single" w:color="auto" w:sz="4" w:space="0"/>
              <w:right w:val="single" w:color="auto" w:sz="4" w:space="0"/>
            </w:tcBorders>
          </w:tcPr>
          <w:p w14:paraId="12FB4365">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1A7E5B53">
            <w:pPr>
              <w:spacing w:line="240" w:lineRule="auto"/>
              <w:jc w:val="center"/>
              <w:rPr>
                <w:rFonts w:hint="eastAsia" w:ascii="仿宋" w:hAnsi="仿宋" w:eastAsia="仿宋" w:cs="仿宋"/>
                <w:sz w:val="20"/>
                <w:szCs w:val="20"/>
              </w:rPr>
            </w:pPr>
            <w:r>
              <w:rPr>
                <w:rFonts w:hint="eastAsia" w:ascii="仿宋" w:hAnsi="仿宋" w:eastAsia="仿宋" w:cs="仿宋"/>
                <w:sz w:val="20"/>
                <w:szCs w:val="20"/>
              </w:rPr>
              <w:t>供电系统</w:t>
            </w:r>
          </w:p>
        </w:tc>
        <w:tc>
          <w:tcPr>
            <w:tcW w:w="3461" w:type="dxa"/>
            <w:tcBorders>
              <w:top w:val="single" w:color="auto" w:sz="4" w:space="0"/>
              <w:left w:val="single" w:color="auto" w:sz="4" w:space="0"/>
              <w:bottom w:val="single" w:color="auto" w:sz="4" w:space="0"/>
              <w:right w:val="single" w:color="auto" w:sz="4" w:space="0"/>
            </w:tcBorders>
            <w:noWrap/>
            <w:vAlign w:val="center"/>
          </w:tcPr>
          <w:p w14:paraId="08ED38E1">
            <w:pPr>
              <w:spacing w:line="240" w:lineRule="auto"/>
              <w:rPr>
                <w:rFonts w:hint="eastAsia" w:ascii="仿宋" w:hAnsi="仿宋" w:eastAsia="仿宋" w:cs="仿宋"/>
                <w:sz w:val="20"/>
                <w:szCs w:val="20"/>
              </w:rPr>
            </w:pPr>
            <w:r>
              <w:rPr>
                <w:rFonts w:hint="eastAsia" w:ascii="仿宋" w:hAnsi="仿宋" w:eastAsia="仿宋" w:cs="仿宋"/>
                <w:sz w:val="20"/>
                <w:szCs w:val="20"/>
              </w:rPr>
              <w:t>双变换在线式UPS电源，断电后维持系统正常工作不低于8小时</w:t>
            </w:r>
          </w:p>
        </w:tc>
        <w:tc>
          <w:tcPr>
            <w:tcW w:w="715" w:type="dxa"/>
            <w:tcBorders>
              <w:top w:val="single" w:color="auto" w:sz="4" w:space="0"/>
              <w:left w:val="single" w:color="auto" w:sz="4" w:space="0"/>
              <w:bottom w:val="single" w:color="auto" w:sz="4" w:space="0"/>
              <w:right w:val="single" w:color="auto" w:sz="4" w:space="0"/>
            </w:tcBorders>
            <w:noWrap/>
            <w:vAlign w:val="center"/>
          </w:tcPr>
          <w:p w14:paraId="012A3FD9">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236B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5F1BB4CE">
            <w:pPr>
              <w:spacing w:line="240" w:lineRule="auto"/>
              <w:jc w:val="center"/>
              <w:rPr>
                <w:rFonts w:hint="eastAsia" w:ascii="仿宋" w:hAnsi="仿宋" w:eastAsia="仿宋" w:cs="仿宋"/>
                <w:sz w:val="20"/>
                <w:szCs w:val="20"/>
              </w:rPr>
            </w:pPr>
            <w:r>
              <w:rPr>
                <w:rFonts w:hint="eastAsia" w:ascii="仿宋" w:hAnsi="仿宋" w:eastAsia="仿宋" w:cs="仿宋"/>
                <w:sz w:val="20"/>
                <w:szCs w:val="20"/>
              </w:rPr>
              <w:t>7</w:t>
            </w:r>
          </w:p>
        </w:tc>
        <w:tc>
          <w:tcPr>
            <w:tcW w:w="1312" w:type="dxa"/>
            <w:vMerge w:val="continue"/>
            <w:tcBorders>
              <w:left w:val="single" w:color="auto" w:sz="4" w:space="0"/>
              <w:right w:val="single" w:color="auto" w:sz="4" w:space="0"/>
            </w:tcBorders>
          </w:tcPr>
          <w:p w14:paraId="1B72FEEE">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14D2423F">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工控机</w:t>
            </w:r>
          </w:p>
        </w:tc>
        <w:tc>
          <w:tcPr>
            <w:tcW w:w="3461" w:type="dxa"/>
            <w:tcBorders>
              <w:top w:val="single" w:color="auto" w:sz="4" w:space="0"/>
              <w:left w:val="single" w:color="auto" w:sz="4" w:space="0"/>
              <w:bottom w:val="single" w:color="auto" w:sz="4" w:space="0"/>
              <w:right w:val="single" w:color="auto" w:sz="4" w:space="0"/>
            </w:tcBorders>
            <w:noWrap/>
            <w:vAlign w:val="center"/>
          </w:tcPr>
          <w:p w14:paraId="4ECC94C2">
            <w:pPr>
              <w:spacing w:line="240" w:lineRule="auto"/>
              <w:rPr>
                <w:rFonts w:hint="eastAsia" w:ascii="仿宋" w:hAnsi="仿宋" w:eastAsia="仿宋" w:cs="仿宋"/>
                <w:sz w:val="20"/>
                <w:szCs w:val="20"/>
              </w:rPr>
            </w:pPr>
            <w:r>
              <w:rPr>
                <w:rFonts w:hint="eastAsia" w:ascii="仿宋" w:hAnsi="仿宋" w:eastAsia="仿宋" w:cs="仿宋"/>
                <w:sz w:val="20"/>
                <w:szCs w:val="20"/>
              </w:rPr>
              <w:t>CPU至少为64位四核心八线程，运行内存不低于16G</w:t>
            </w:r>
          </w:p>
        </w:tc>
        <w:tc>
          <w:tcPr>
            <w:tcW w:w="715" w:type="dxa"/>
            <w:tcBorders>
              <w:top w:val="single" w:color="auto" w:sz="4" w:space="0"/>
              <w:left w:val="single" w:color="auto" w:sz="4" w:space="0"/>
              <w:bottom w:val="single" w:color="auto" w:sz="4" w:space="0"/>
              <w:right w:val="single" w:color="auto" w:sz="4" w:space="0"/>
            </w:tcBorders>
            <w:noWrap/>
            <w:vAlign w:val="center"/>
          </w:tcPr>
          <w:p w14:paraId="72298A2E">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r w14:paraId="3EA3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4CC088F4">
            <w:pPr>
              <w:spacing w:line="240" w:lineRule="auto"/>
              <w:jc w:val="center"/>
              <w:rPr>
                <w:rFonts w:hint="eastAsia" w:ascii="仿宋" w:hAnsi="仿宋" w:eastAsia="仿宋" w:cs="仿宋"/>
                <w:sz w:val="20"/>
                <w:szCs w:val="20"/>
              </w:rPr>
            </w:pPr>
            <w:r>
              <w:rPr>
                <w:rFonts w:hint="eastAsia" w:ascii="仿宋" w:hAnsi="仿宋" w:eastAsia="仿宋" w:cs="仿宋"/>
                <w:sz w:val="20"/>
                <w:szCs w:val="20"/>
              </w:rPr>
              <w:t>8</w:t>
            </w:r>
          </w:p>
        </w:tc>
        <w:tc>
          <w:tcPr>
            <w:tcW w:w="1312" w:type="dxa"/>
            <w:vMerge w:val="continue"/>
            <w:tcBorders>
              <w:left w:val="single" w:color="auto" w:sz="4" w:space="0"/>
              <w:right w:val="single" w:color="auto" w:sz="4" w:space="0"/>
            </w:tcBorders>
          </w:tcPr>
          <w:p w14:paraId="451673E0">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3DB3AFDF">
            <w:pPr>
              <w:spacing w:line="240" w:lineRule="auto"/>
              <w:jc w:val="center"/>
              <w:rPr>
                <w:rFonts w:hint="eastAsia" w:ascii="仿宋" w:hAnsi="仿宋" w:eastAsia="仿宋" w:cs="仿宋"/>
                <w:sz w:val="20"/>
                <w:szCs w:val="20"/>
              </w:rPr>
            </w:pPr>
            <w:r>
              <w:rPr>
                <w:rFonts w:hint="eastAsia" w:ascii="仿宋" w:hAnsi="仿宋" w:eastAsia="仿宋" w:cs="仿宋"/>
                <w:sz w:val="20"/>
                <w:szCs w:val="20"/>
              </w:rPr>
              <w:t>控制终端</w:t>
            </w:r>
          </w:p>
        </w:tc>
        <w:tc>
          <w:tcPr>
            <w:tcW w:w="3461" w:type="dxa"/>
            <w:tcBorders>
              <w:top w:val="single" w:color="auto" w:sz="4" w:space="0"/>
              <w:left w:val="single" w:color="auto" w:sz="4" w:space="0"/>
              <w:bottom w:val="single" w:color="auto" w:sz="4" w:space="0"/>
              <w:right w:val="single" w:color="auto" w:sz="4" w:space="0"/>
            </w:tcBorders>
            <w:noWrap/>
            <w:vAlign w:val="center"/>
          </w:tcPr>
          <w:p w14:paraId="0F6CEEAD">
            <w:pPr>
              <w:spacing w:line="240" w:lineRule="auto"/>
              <w:rPr>
                <w:rFonts w:hint="eastAsia" w:ascii="仿宋" w:hAnsi="仿宋" w:eastAsia="仿宋" w:cs="仿宋"/>
                <w:sz w:val="20"/>
                <w:szCs w:val="20"/>
              </w:rPr>
            </w:pPr>
            <w:r>
              <w:rPr>
                <w:rFonts w:hint="eastAsia" w:ascii="仿宋" w:hAnsi="仿宋" w:eastAsia="仿宋" w:cs="仿宋"/>
                <w:sz w:val="20"/>
                <w:szCs w:val="20"/>
              </w:rPr>
              <w:t>CPU至少为64位四核心八线程，运行内存不低于32G，硬盘不低于16T</w:t>
            </w:r>
          </w:p>
        </w:tc>
        <w:tc>
          <w:tcPr>
            <w:tcW w:w="715" w:type="dxa"/>
            <w:tcBorders>
              <w:top w:val="single" w:color="auto" w:sz="4" w:space="0"/>
              <w:left w:val="single" w:color="auto" w:sz="4" w:space="0"/>
              <w:bottom w:val="single" w:color="auto" w:sz="4" w:space="0"/>
              <w:right w:val="single" w:color="auto" w:sz="4" w:space="0"/>
            </w:tcBorders>
            <w:noWrap/>
            <w:vAlign w:val="center"/>
          </w:tcPr>
          <w:p w14:paraId="68BD211A">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r w14:paraId="7D27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5F7B8C3D">
            <w:pPr>
              <w:spacing w:line="240" w:lineRule="auto"/>
              <w:jc w:val="center"/>
              <w:rPr>
                <w:rFonts w:hint="eastAsia" w:ascii="仿宋" w:hAnsi="仿宋" w:eastAsia="仿宋" w:cs="仿宋"/>
                <w:sz w:val="20"/>
                <w:szCs w:val="20"/>
              </w:rPr>
            </w:pPr>
            <w:r>
              <w:rPr>
                <w:rFonts w:hint="eastAsia" w:ascii="仿宋" w:hAnsi="仿宋" w:eastAsia="仿宋" w:cs="仿宋"/>
                <w:sz w:val="20"/>
                <w:szCs w:val="20"/>
              </w:rPr>
              <w:t>9</w:t>
            </w:r>
          </w:p>
        </w:tc>
        <w:tc>
          <w:tcPr>
            <w:tcW w:w="1312" w:type="dxa"/>
            <w:vMerge w:val="continue"/>
            <w:tcBorders>
              <w:left w:val="single" w:color="auto" w:sz="4" w:space="0"/>
              <w:right w:val="single" w:color="auto" w:sz="4" w:space="0"/>
            </w:tcBorders>
          </w:tcPr>
          <w:p w14:paraId="25611956">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3012A0AE">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环境监控管理</w:t>
            </w:r>
          </w:p>
        </w:tc>
        <w:tc>
          <w:tcPr>
            <w:tcW w:w="3461" w:type="dxa"/>
            <w:tcBorders>
              <w:top w:val="single" w:color="auto" w:sz="4" w:space="0"/>
              <w:left w:val="single" w:color="auto" w:sz="4" w:space="0"/>
              <w:bottom w:val="single" w:color="auto" w:sz="4" w:space="0"/>
              <w:right w:val="single" w:color="auto" w:sz="4" w:space="0"/>
            </w:tcBorders>
            <w:noWrap/>
            <w:vAlign w:val="center"/>
          </w:tcPr>
          <w:p w14:paraId="6286265C">
            <w:pPr>
              <w:spacing w:line="240" w:lineRule="auto"/>
              <w:rPr>
                <w:rFonts w:hint="eastAsia" w:ascii="仿宋" w:hAnsi="仿宋" w:eastAsia="仿宋" w:cs="仿宋"/>
                <w:sz w:val="20"/>
                <w:szCs w:val="20"/>
              </w:rPr>
            </w:pPr>
            <w:r>
              <w:rPr>
                <w:rFonts w:hint="eastAsia" w:ascii="仿宋" w:hAnsi="仿宋" w:eastAsia="仿宋" w:cs="仿宋"/>
                <w:sz w:val="20"/>
                <w:szCs w:val="20"/>
              </w:rPr>
              <w:t>远程开关机控制；包括电源、设备开关、温度、湿度、图像声音、烟雾、浸水等</w:t>
            </w:r>
          </w:p>
        </w:tc>
        <w:tc>
          <w:tcPr>
            <w:tcW w:w="715" w:type="dxa"/>
            <w:tcBorders>
              <w:top w:val="single" w:color="auto" w:sz="4" w:space="0"/>
              <w:left w:val="single" w:color="auto" w:sz="4" w:space="0"/>
              <w:bottom w:val="single" w:color="auto" w:sz="4" w:space="0"/>
              <w:right w:val="single" w:color="auto" w:sz="4" w:space="0"/>
            </w:tcBorders>
            <w:noWrap/>
            <w:vAlign w:val="center"/>
          </w:tcPr>
          <w:p w14:paraId="65531C4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00F7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1D8A86BE">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10</w:t>
            </w:r>
          </w:p>
        </w:tc>
        <w:tc>
          <w:tcPr>
            <w:tcW w:w="1312" w:type="dxa"/>
            <w:vMerge w:val="continue"/>
            <w:tcBorders>
              <w:left w:val="single" w:color="auto" w:sz="4" w:space="0"/>
              <w:right w:val="single" w:color="auto" w:sz="4" w:space="0"/>
            </w:tcBorders>
          </w:tcPr>
          <w:p w14:paraId="241AEAFB">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18D300F3">
            <w:pPr>
              <w:spacing w:line="240" w:lineRule="auto"/>
              <w:jc w:val="center"/>
              <w:rPr>
                <w:rFonts w:hint="eastAsia" w:ascii="仿宋" w:hAnsi="仿宋" w:eastAsia="仿宋" w:cs="仿宋"/>
                <w:sz w:val="20"/>
                <w:szCs w:val="20"/>
              </w:rPr>
            </w:pPr>
            <w:r>
              <w:rPr>
                <w:rFonts w:hint="eastAsia" w:ascii="仿宋" w:hAnsi="仿宋" w:eastAsia="仿宋" w:cs="仿宋"/>
                <w:sz w:val="20"/>
                <w:szCs w:val="20"/>
              </w:rPr>
              <w:t>机柜</w:t>
            </w:r>
          </w:p>
        </w:tc>
        <w:tc>
          <w:tcPr>
            <w:tcW w:w="3461" w:type="dxa"/>
            <w:tcBorders>
              <w:top w:val="single" w:color="auto" w:sz="4" w:space="0"/>
              <w:left w:val="single" w:color="auto" w:sz="4" w:space="0"/>
              <w:bottom w:val="single" w:color="auto" w:sz="4" w:space="0"/>
              <w:right w:val="single" w:color="auto" w:sz="4" w:space="0"/>
            </w:tcBorders>
            <w:noWrap/>
            <w:vAlign w:val="center"/>
          </w:tcPr>
          <w:p w14:paraId="382CB24B">
            <w:pPr>
              <w:spacing w:line="240" w:lineRule="auto"/>
              <w:rPr>
                <w:rFonts w:hint="eastAsia" w:ascii="仿宋" w:hAnsi="仿宋" w:eastAsia="仿宋" w:cs="仿宋"/>
                <w:sz w:val="20"/>
                <w:szCs w:val="20"/>
              </w:rPr>
            </w:pPr>
            <w:r>
              <w:rPr>
                <w:rFonts w:hint="eastAsia" w:ascii="仿宋" w:hAnsi="仿宋" w:eastAsia="仿宋" w:cs="仿宋"/>
                <w:sz w:val="20"/>
                <w:szCs w:val="20"/>
              </w:rPr>
              <w:t>标准一体化机柜（可根据安装地点情况选择室外或室内机柜）</w:t>
            </w:r>
          </w:p>
        </w:tc>
        <w:tc>
          <w:tcPr>
            <w:tcW w:w="715" w:type="dxa"/>
            <w:tcBorders>
              <w:top w:val="single" w:color="auto" w:sz="4" w:space="0"/>
              <w:left w:val="single" w:color="auto" w:sz="4" w:space="0"/>
              <w:bottom w:val="single" w:color="auto" w:sz="4" w:space="0"/>
              <w:right w:val="single" w:color="auto" w:sz="4" w:space="0"/>
            </w:tcBorders>
            <w:noWrap/>
            <w:vAlign w:val="center"/>
          </w:tcPr>
          <w:p w14:paraId="03A6EF5C">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5ECC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5B0EDDC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11</w:t>
            </w:r>
          </w:p>
        </w:tc>
        <w:tc>
          <w:tcPr>
            <w:tcW w:w="1312" w:type="dxa"/>
            <w:vMerge w:val="continue"/>
            <w:tcBorders>
              <w:left w:val="single" w:color="auto" w:sz="4" w:space="0"/>
              <w:right w:val="single" w:color="auto" w:sz="4" w:space="0"/>
            </w:tcBorders>
          </w:tcPr>
          <w:p w14:paraId="234DBCEB">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4B1DBFBC">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监控系统</w:t>
            </w:r>
          </w:p>
          <w:p w14:paraId="2AAE2F13">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（含摄像头、录像机）</w:t>
            </w:r>
          </w:p>
        </w:tc>
        <w:tc>
          <w:tcPr>
            <w:tcW w:w="3461" w:type="dxa"/>
            <w:tcBorders>
              <w:top w:val="single" w:color="auto" w:sz="4" w:space="0"/>
              <w:left w:val="single" w:color="auto" w:sz="4" w:space="0"/>
              <w:bottom w:val="single" w:color="auto" w:sz="4" w:space="0"/>
              <w:right w:val="single" w:color="auto" w:sz="4" w:space="0"/>
            </w:tcBorders>
            <w:noWrap/>
            <w:vAlign w:val="center"/>
          </w:tcPr>
          <w:p w14:paraId="079DF3BF">
            <w:pPr>
              <w:spacing w:line="240" w:lineRule="auto"/>
              <w:rPr>
                <w:rFonts w:hint="eastAsia" w:ascii="仿宋" w:hAnsi="仿宋" w:eastAsia="仿宋" w:cs="仿宋"/>
                <w:sz w:val="20"/>
                <w:szCs w:val="20"/>
              </w:rPr>
            </w:pPr>
            <w:r>
              <w:rPr>
                <w:rFonts w:hint="eastAsia" w:ascii="仿宋" w:hAnsi="仿宋" w:eastAsia="仿宋" w:cs="仿宋"/>
                <w:sz w:val="20"/>
                <w:szCs w:val="20"/>
              </w:rPr>
              <w:t>摄像头分辨率至少1080P，具备弱光录像功能</w:t>
            </w:r>
          </w:p>
          <w:p w14:paraId="0A7E73C9">
            <w:pPr>
              <w:spacing w:line="240" w:lineRule="auto"/>
              <w:rPr>
                <w:rFonts w:hint="eastAsia" w:ascii="仿宋" w:hAnsi="仿宋" w:eastAsia="仿宋" w:cs="仿宋"/>
                <w:sz w:val="20"/>
                <w:szCs w:val="20"/>
              </w:rPr>
            </w:pPr>
            <w:r>
              <w:rPr>
                <w:rFonts w:hint="eastAsia" w:ascii="仿宋" w:hAnsi="仿宋" w:eastAsia="仿宋" w:cs="仿宋"/>
                <w:sz w:val="20"/>
                <w:szCs w:val="20"/>
              </w:rPr>
              <w:t>录像机支持至少30天已录制视频的回放</w:t>
            </w:r>
          </w:p>
        </w:tc>
        <w:tc>
          <w:tcPr>
            <w:tcW w:w="715" w:type="dxa"/>
            <w:tcBorders>
              <w:top w:val="single" w:color="auto" w:sz="4" w:space="0"/>
              <w:left w:val="single" w:color="auto" w:sz="4" w:space="0"/>
              <w:bottom w:val="single" w:color="auto" w:sz="4" w:space="0"/>
              <w:right w:val="single" w:color="auto" w:sz="4" w:space="0"/>
            </w:tcBorders>
            <w:noWrap/>
            <w:vAlign w:val="center"/>
          </w:tcPr>
          <w:p w14:paraId="7B50F52B">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795A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1D80ACDB">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12</w:t>
            </w:r>
          </w:p>
        </w:tc>
        <w:tc>
          <w:tcPr>
            <w:tcW w:w="1312" w:type="dxa"/>
            <w:vMerge w:val="continue"/>
            <w:tcBorders>
              <w:left w:val="single" w:color="auto" w:sz="4" w:space="0"/>
              <w:right w:val="single" w:color="auto" w:sz="4" w:space="0"/>
            </w:tcBorders>
          </w:tcPr>
          <w:p w14:paraId="1E9AE9AD">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30F8C991">
            <w:pPr>
              <w:spacing w:line="240" w:lineRule="auto"/>
              <w:jc w:val="center"/>
              <w:rPr>
                <w:rFonts w:hint="eastAsia" w:ascii="仿宋" w:hAnsi="仿宋" w:eastAsia="仿宋" w:cs="仿宋"/>
                <w:sz w:val="20"/>
                <w:szCs w:val="20"/>
              </w:rPr>
            </w:pPr>
            <w:r>
              <w:rPr>
                <w:rFonts w:hint="eastAsia" w:ascii="仿宋" w:hAnsi="仿宋" w:eastAsia="仿宋" w:cs="仿宋"/>
                <w:sz w:val="20"/>
                <w:szCs w:val="20"/>
              </w:rPr>
              <w:t>防雷接地模块</w:t>
            </w:r>
          </w:p>
        </w:tc>
        <w:tc>
          <w:tcPr>
            <w:tcW w:w="3461" w:type="dxa"/>
            <w:tcBorders>
              <w:top w:val="single" w:color="auto" w:sz="4" w:space="0"/>
              <w:left w:val="single" w:color="auto" w:sz="4" w:space="0"/>
              <w:bottom w:val="single" w:color="auto" w:sz="4" w:space="0"/>
              <w:right w:val="single" w:color="auto" w:sz="4" w:space="0"/>
            </w:tcBorders>
            <w:noWrap/>
            <w:vAlign w:val="center"/>
          </w:tcPr>
          <w:p w14:paraId="28028B05">
            <w:pPr>
              <w:spacing w:line="240" w:lineRule="auto"/>
              <w:rPr>
                <w:rFonts w:hint="eastAsia" w:ascii="仿宋" w:hAnsi="仿宋" w:eastAsia="仿宋" w:cs="仿宋"/>
                <w:sz w:val="20"/>
                <w:szCs w:val="20"/>
              </w:rPr>
            </w:pPr>
            <w:r>
              <w:rPr>
                <w:rFonts w:hint="eastAsia" w:ascii="仿宋" w:hAnsi="仿宋" w:eastAsia="仿宋" w:cs="仿宋"/>
                <w:sz w:val="20"/>
                <w:szCs w:val="20"/>
              </w:rPr>
              <w:t>依据机房设计方案和实际施工方案定制（包括但不限于避雷装置、电源浪涌保护器、接地等）</w:t>
            </w:r>
          </w:p>
        </w:tc>
        <w:tc>
          <w:tcPr>
            <w:tcW w:w="715" w:type="dxa"/>
            <w:tcBorders>
              <w:top w:val="single" w:color="auto" w:sz="4" w:space="0"/>
              <w:left w:val="single" w:color="auto" w:sz="4" w:space="0"/>
              <w:bottom w:val="single" w:color="auto" w:sz="4" w:space="0"/>
              <w:right w:val="single" w:color="auto" w:sz="4" w:space="0"/>
            </w:tcBorders>
            <w:noWrap/>
            <w:vAlign w:val="center"/>
          </w:tcPr>
          <w:p w14:paraId="236682E0">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4CED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2E56EC80">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13</w:t>
            </w:r>
          </w:p>
        </w:tc>
        <w:tc>
          <w:tcPr>
            <w:tcW w:w="1312" w:type="dxa"/>
            <w:vMerge w:val="continue"/>
            <w:tcBorders>
              <w:left w:val="single" w:color="auto" w:sz="4" w:space="0"/>
              <w:right w:val="single" w:color="auto" w:sz="4" w:space="0"/>
            </w:tcBorders>
          </w:tcPr>
          <w:p w14:paraId="54657475">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30F860AA">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其他集成附属设施</w:t>
            </w:r>
          </w:p>
        </w:tc>
        <w:tc>
          <w:tcPr>
            <w:tcW w:w="3461" w:type="dxa"/>
            <w:tcBorders>
              <w:top w:val="single" w:color="auto" w:sz="4" w:space="0"/>
              <w:left w:val="single" w:color="auto" w:sz="4" w:space="0"/>
              <w:bottom w:val="single" w:color="auto" w:sz="4" w:space="0"/>
              <w:right w:val="single" w:color="auto" w:sz="4" w:space="0"/>
            </w:tcBorders>
            <w:noWrap/>
            <w:vAlign w:val="center"/>
          </w:tcPr>
          <w:p w14:paraId="62FDA5E4">
            <w:pPr>
              <w:spacing w:line="240" w:lineRule="auto"/>
              <w:rPr>
                <w:rFonts w:hint="eastAsia" w:ascii="仿宋" w:hAnsi="仿宋" w:eastAsia="仿宋" w:cs="仿宋"/>
                <w:sz w:val="20"/>
                <w:szCs w:val="20"/>
              </w:rPr>
            </w:pPr>
            <w:r>
              <w:rPr>
                <w:rFonts w:hint="eastAsia" w:ascii="仿宋" w:hAnsi="仿宋" w:eastAsia="仿宋" w:cs="仿宋"/>
                <w:sz w:val="20"/>
                <w:szCs w:val="20"/>
              </w:rPr>
              <w:t>依据天馈系统实际部署情况定制，包括但不限于馈线组件、射频线缆、控制电缆、安装支架</w:t>
            </w:r>
          </w:p>
        </w:tc>
        <w:tc>
          <w:tcPr>
            <w:tcW w:w="715" w:type="dxa"/>
            <w:tcBorders>
              <w:top w:val="single" w:color="auto" w:sz="4" w:space="0"/>
              <w:left w:val="single" w:color="auto" w:sz="4" w:space="0"/>
              <w:bottom w:val="single" w:color="auto" w:sz="4" w:space="0"/>
              <w:right w:val="single" w:color="auto" w:sz="4" w:space="0"/>
            </w:tcBorders>
            <w:noWrap/>
            <w:vAlign w:val="center"/>
          </w:tcPr>
          <w:p w14:paraId="0497020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520F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7" w:type="dxa"/>
            <w:tcBorders>
              <w:top w:val="single" w:color="auto" w:sz="4" w:space="0"/>
              <w:left w:val="single" w:color="auto" w:sz="4" w:space="0"/>
              <w:bottom w:val="single" w:color="auto" w:sz="4" w:space="0"/>
              <w:right w:val="single" w:color="auto" w:sz="4" w:space="0"/>
            </w:tcBorders>
            <w:noWrap/>
            <w:vAlign w:val="center"/>
          </w:tcPr>
          <w:p w14:paraId="152AF93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14</w:t>
            </w:r>
          </w:p>
        </w:tc>
        <w:tc>
          <w:tcPr>
            <w:tcW w:w="1312" w:type="dxa"/>
            <w:tcBorders>
              <w:top w:val="single" w:color="auto" w:sz="4" w:space="0"/>
              <w:left w:val="single" w:color="auto" w:sz="4" w:space="0"/>
              <w:bottom w:val="single" w:color="auto" w:sz="4" w:space="0"/>
              <w:right w:val="single" w:color="auto" w:sz="4" w:space="0"/>
            </w:tcBorders>
            <w:vAlign w:val="center"/>
          </w:tcPr>
          <w:p w14:paraId="22E41F6E">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系统软件</w:t>
            </w:r>
          </w:p>
        </w:tc>
        <w:tc>
          <w:tcPr>
            <w:tcW w:w="1432" w:type="dxa"/>
            <w:tcBorders>
              <w:top w:val="single" w:color="auto" w:sz="4" w:space="0"/>
              <w:left w:val="single" w:color="auto" w:sz="4" w:space="0"/>
              <w:bottom w:val="single" w:color="auto" w:sz="4" w:space="0"/>
              <w:right w:val="single" w:color="auto" w:sz="4" w:space="0"/>
            </w:tcBorders>
            <w:noWrap/>
            <w:vAlign w:val="center"/>
          </w:tcPr>
          <w:p w14:paraId="5C783C12">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监测测向软件</w:t>
            </w:r>
          </w:p>
        </w:tc>
        <w:tc>
          <w:tcPr>
            <w:tcW w:w="3461" w:type="dxa"/>
            <w:tcBorders>
              <w:top w:val="single" w:color="auto" w:sz="4" w:space="0"/>
              <w:left w:val="single" w:color="auto" w:sz="4" w:space="0"/>
              <w:bottom w:val="single" w:color="auto" w:sz="4" w:space="0"/>
              <w:right w:val="single" w:color="auto" w:sz="4" w:space="0"/>
            </w:tcBorders>
            <w:noWrap/>
            <w:vAlign w:val="center"/>
          </w:tcPr>
          <w:p w14:paraId="24E29F21">
            <w:pPr>
              <w:spacing w:line="240" w:lineRule="auto"/>
              <w:rPr>
                <w:rFonts w:hint="eastAsia" w:ascii="仿宋" w:hAnsi="仿宋" w:eastAsia="仿宋" w:cs="仿宋"/>
                <w:sz w:val="20"/>
                <w:szCs w:val="20"/>
              </w:rPr>
            </w:pPr>
            <w:r>
              <w:rPr>
                <w:rFonts w:hint="eastAsia" w:ascii="仿宋" w:hAnsi="仿宋" w:eastAsia="仿宋" w:cs="仿宋"/>
                <w:sz w:val="20"/>
                <w:szCs w:val="20"/>
              </w:rPr>
              <w:t>含正版监测测向控制软件（含软件测评）</w:t>
            </w:r>
          </w:p>
        </w:tc>
        <w:tc>
          <w:tcPr>
            <w:tcW w:w="715" w:type="dxa"/>
            <w:tcBorders>
              <w:top w:val="single" w:color="auto" w:sz="4" w:space="0"/>
              <w:left w:val="single" w:color="auto" w:sz="4" w:space="0"/>
              <w:bottom w:val="single" w:color="auto" w:sz="4" w:space="0"/>
              <w:right w:val="single" w:color="auto" w:sz="4" w:space="0"/>
            </w:tcBorders>
            <w:noWrap/>
            <w:vAlign w:val="center"/>
          </w:tcPr>
          <w:p w14:paraId="532A10B1">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108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17" w:type="dxa"/>
            <w:tcBorders>
              <w:top w:val="single" w:color="auto" w:sz="4" w:space="0"/>
              <w:left w:val="single" w:color="auto" w:sz="4" w:space="0"/>
              <w:right w:val="single" w:color="auto" w:sz="4" w:space="0"/>
            </w:tcBorders>
            <w:noWrap/>
            <w:vAlign w:val="center"/>
          </w:tcPr>
          <w:p w14:paraId="0168BCD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15</w:t>
            </w:r>
          </w:p>
        </w:tc>
        <w:tc>
          <w:tcPr>
            <w:tcW w:w="1312" w:type="dxa"/>
            <w:vMerge w:val="restart"/>
            <w:tcBorders>
              <w:top w:val="single" w:color="auto" w:sz="4" w:space="0"/>
              <w:left w:val="single" w:color="auto" w:sz="4" w:space="0"/>
              <w:right w:val="single" w:color="auto" w:sz="4" w:space="0"/>
            </w:tcBorders>
            <w:vAlign w:val="center"/>
          </w:tcPr>
          <w:p w14:paraId="0D85E9AA">
            <w:pPr>
              <w:spacing w:line="240" w:lineRule="auto"/>
              <w:jc w:val="center"/>
              <w:rPr>
                <w:rFonts w:hint="eastAsia" w:ascii="仿宋" w:hAnsi="仿宋" w:eastAsia="仿宋" w:cs="仿宋"/>
                <w:sz w:val="20"/>
                <w:szCs w:val="20"/>
              </w:rPr>
            </w:pPr>
            <w:r>
              <w:rPr>
                <w:rFonts w:hint="eastAsia" w:ascii="仿宋" w:hAnsi="仿宋" w:eastAsia="仿宋" w:cs="仿宋"/>
                <w:sz w:val="20"/>
                <w:szCs w:val="20"/>
              </w:rPr>
              <w:t>专项业务监测模块</w:t>
            </w:r>
          </w:p>
        </w:tc>
        <w:tc>
          <w:tcPr>
            <w:tcW w:w="1432" w:type="dxa"/>
            <w:tcBorders>
              <w:top w:val="single" w:color="auto" w:sz="4" w:space="0"/>
              <w:left w:val="single" w:color="auto" w:sz="4" w:space="0"/>
              <w:bottom w:val="single" w:color="auto" w:sz="4" w:space="0"/>
              <w:right w:val="single" w:color="auto" w:sz="4" w:space="0"/>
            </w:tcBorders>
            <w:noWrap/>
            <w:vAlign w:val="center"/>
          </w:tcPr>
          <w:p w14:paraId="289FDE7F">
            <w:pPr>
              <w:spacing w:line="240" w:lineRule="auto"/>
              <w:jc w:val="center"/>
              <w:rPr>
                <w:rFonts w:hint="eastAsia" w:ascii="仿宋" w:hAnsi="仿宋" w:eastAsia="仿宋" w:cs="仿宋"/>
                <w:sz w:val="20"/>
                <w:szCs w:val="20"/>
              </w:rPr>
            </w:pPr>
            <w:r>
              <w:rPr>
                <w:rFonts w:hint="eastAsia" w:ascii="仿宋" w:hAnsi="仿宋" w:eastAsia="仿宋" w:cs="仿宋"/>
                <w:sz w:val="20"/>
                <w:szCs w:val="20"/>
              </w:rPr>
              <w:t>无人机识别功能</w:t>
            </w:r>
          </w:p>
        </w:tc>
        <w:tc>
          <w:tcPr>
            <w:tcW w:w="3461" w:type="dxa"/>
            <w:tcBorders>
              <w:top w:val="single" w:color="auto" w:sz="4" w:space="0"/>
              <w:left w:val="single" w:color="auto" w:sz="4" w:space="0"/>
              <w:bottom w:val="single" w:color="auto" w:sz="4" w:space="0"/>
              <w:right w:val="single" w:color="auto" w:sz="4" w:space="0"/>
            </w:tcBorders>
            <w:noWrap/>
            <w:vAlign w:val="center"/>
          </w:tcPr>
          <w:p w14:paraId="3986EA0E">
            <w:pPr>
              <w:spacing w:line="240" w:lineRule="auto"/>
              <w:rPr>
                <w:rFonts w:hint="eastAsia" w:ascii="仿宋" w:hAnsi="仿宋" w:eastAsia="仿宋" w:cs="仿宋"/>
                <w:sz w:val="20"/>
                <w:szCs w:val="20"/>
              </w:rPr>
            </w:pPr>
            <w:r>
              <w:rPr>
                <w:rFonts w:hint="eastAsia" w:ascii="仿宋" w:hAnsi="仿宋" w:eastAsia="仿宋" w:cs="仿宋"/>
                <w:sz w:val="20"/>
                <w:szCs w:val="20"/>
              </w:rPr>
              <w:t>具有无人机上下行信号监测和识别功能，以及部分无人机的型号识别功能，并能对主流品牌无人机深度识别与分析</w:t>
            </w:r>
          </w:p>
        </w:tc>
        <w:tc>
          <w:tcPr>
            <w:tcW w:w="715" w:type="dxa"/>
            <w:tcBorders>
              <w:top w:val="single" w:color="auto" w:sz="4" w:space="0"/>
              <w:left w:val="single" w:color="auto" w:sz="4" w:space="0"/>
              <w:bottom w:val="single" w:color="auto" w:sz="4" w:space="0"/>
              <w:right w:val="single" w:color="auto" w:sz="4" w:space="0"/>
            </w:tcBorders>
            <w:noWrap/>
            <w:vAlign w:val="center"/>
          </w:tcPr>
          <w:p w14:paraId="6567EE5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50A3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17" w:type="dxa"/>
            <w:tcBorders>
              <w:left w:val="single" w:color="auto" w:sz="4" w:space="0"/>
              <w:right w:val="single" w:color="auto" w:sz="4" w:space="0"/>
            </w:tcBorders>
            <w:noWrap/>
            <w:vAlign w:val="center"/>
          </w:tcPr>
          <w:p w14:paraId="54551DC4">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16</w:t>
            </w:r>
          </w:p>
        </w:tc>
        <w:tc>
          <w:tcPr>
            <w:tcW w:w="1312" w:type="dxa"/>
            <w:vMerge w:val="continue"/>
            <w:tcBorders>
              <w:left w:val="single" w:color="auto" w:sz="4" w:space="0"/>
              <w:right w:val="single" w:color="auto" w:sz="4" w:space="0"/>
            </w:tcBorders>
            <w:vAlign w:val="center"/>
          </w:tcPr>
          <w:p w14:paraId="1498D892">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40452AC6">
            <w:pPr>
              <w:spacing w:line="240" w:lineRule="auto"/>
              <w:jc w:val="center"/>
              <w:rPr>
                <w:rFonts w:hint="eastAsia" w:ascii="仿宋" w:hAnsi="仿宋" w:eastAsia="仿宋" w:cs="仿宋"/>
                <w:sz w:val="20"/>
                <w:szCs w:val="20"/>
              </w:rPr>
            </w:pPr>
            <w:r>
              <w:rPr>
                <w:rFonts w:hint="eastAsia" w:ascii="仿宋" w:hAnsi="仿宋" w:eastAsia="仿宋" w:cs="仿宋"/>
                <w:sz w:val="20"/>
                <w:szCs w:val="20"/>
              </w:rPr>
              <w:t>数字对讲解码功能</w:t>
            </w:r>
          </w:p>
        </w:tc>
        <w:tc>
          <w:tcPr>
            <w:tcW w:w="3461" w:type="dxa"/>
            <w:tcBorders>
              <w:top w:val="single" w:color="auto" w:sz="4" w:space="0"/>
              <w:left w:val="single" w:color="auto" w:sz="4" w:space="0"/>
              <w:bottom w:val="single" w:color="auto" w:sz="4" w:space="0"/>
              <w:right w:val="single" w:color="auto" w:sz="4" w:space="0"/>
            </w:tcBorders>
            <w:noWrap/>
            <w:vAlign w:val="center"/>
          </w:tcPr>
          <w:p w14:paraId="1BAB3DDD">
            <w:pPr>
              <w:spacing w:line="240" w:lineRule="auto"/>
              <w:rPr>
                <w:rFonts w:hint="eastAsia" w:ascii="仿宋" w:hAnsi="仿宋" w:eastAsia="仿宋" w:cs="仿宋"/>
                <w:sz w:val="20"/>
                <w:szCs w:val="20"/>
              </w:rPr>
            </w:pPr>
            <w:r>
              <w:rPr>
                <w:rFonts w:hint="eastAsia" w:ascii="仿宋" w:hAnsi="仿宋" w:eastAsia="仿宋" w:cs="仿宋"/>
                <w:sz w:val="20"/>
                <w:szCs w:val="20"/>
              </w:rPr>
              <w:t>具备数字对讲机信号解析功能，支持市场上常见的数字对讲协议和声码器识别（DMR，dPMR，NXDN，TETRA，PDT）等。</w:t>
            </w:r>
          </w:p>
        </w:tc>
        <w:tc>
          <w:tcPr>
            <w:tcW w:w="715" w:type="dxa"/>
            <w:tcBorders>
              <w:top w:val="single" w:color="auto" w:sz="4" w:space="0"/>
              <w:left w:val="single" w:color="auto" w:sz="4" w:space="0"/>
              <w:bottom w:val="single" w:color="auto" w:sz="4" w:space="0"/>
              <w:right w:val="single" w:color="auto" w:sz="4" w:space="0"/>
            </w:tcBorders>
            <w:noWrap/>
            <w:vAlign w:val="center"/>
          </w:tcPr>
          <w:p w14:paraId="5A97E25F">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49C4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17" w:type="dxa"/>
            <w:tcBorders>
              <w:left w:val="single" w:color="auto" w:sz="4" w:space="0"/>
              <w:right w:val="single" w:color="auto" w:sz="4" w:space="0"/>
            </w:tcBorders>
            <w:noWrap/>
            <w:vAlign w:val="center"/>
          </w:tcPr>
          <w:p w14:paraId="371FF2B9">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17</w:t>
            </w:r>
          </w:p>
        </w:tc>
        <w:tc>
          <w:tcPr>
            <w:tcW w:w="1312" w:type="dxa"/>
            <w:vMerge w:val="continue"/>
            <w:tcBorders>
              <w:left w:val="single" w:color="auto" w:sz="4" w:space="0"/>
              <w:right w:val="single" w:color="auto" w:sz="4" w:space="0"/>
            </w:tcBorders>
            <w:vAlign w:val="center"/>
          </w:tcPr>
          <w:p w14:paraId="62D08E72">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5DD8495F">
            <w:pPr>
              <w:spacing w:line="240" w:lineRule="auto"/>
              <w:jc w:val="center"/>
              <w:rPr>
                <w:rFonts w:hint="eastAsia" w:ascii="仿宋" w:hAnsi="仿宋" w:eastAsia="仿宋" w:cs="仿宋"/>
                <w:sz w:val="20"/>
                <w:szCs w:val="20"/>
              </w:rPr>
            </w:pPr>
            <w:r>
              <w:rPr>
                <w:rFonts w:hint="eastAsia" w:ascii="仿宋" w:hAnsi="仿宋" w:eastAsia="仿宋" w:cs="仿宋"/>
                <w:sz w:val="20"/>
                <w:szCs w:val="20"/>
              </w:rPr>
              <w:t>广播电视声音及图像信号监测功能</w:t>
            </w:r>
          </w:p>
        </w:tc>
        <w:tc>
          <w:tcPr>
            <w:tcW w:w="3461" w:type="dxa"/>
            <w:tcBorders>
              <w:top w:val="single" w:color="auto" w:sz="4" w:space="0"/>
              <w:left w:val="single" w:color="auto" w:sz="4" w:space="0"/>
              <w:bottom w:val="single" w:color="auto" w:sz="4" w:space="0"/>
              <w:right w:val="single" w:color="auto" w:sz="4" w:space="0"/>
            </w:tcBorders>
            <w:noWrap/>
            <w:vAlign w:val="center"/>
          </w:tcPr>
          <w:p w14:paraId="18B0A90D">
            <w:pPr>
              <w:spacing w:line="240" w:lineRule="auto"/>
              <w:rPr>
                <w:rFonts w:hint="eastAsia" w:ascii="仿宋" w:hAnsi="仿宋" w:eastAsia="仿宋" w:cs="仿宋"/>
                <w:sz w:val="20"/>
                <w:szCs w:val="20"/>
              </w:rPr>
            </w:pPr>
            <w:r>
              <w:rPr>
                <w:rFonts w:hint="eastAsia" w:ascii="仿宋" w:hAnsi="仿宋" w:eastAsia="仿宋" w:cs="仿宋"/>
                <w:sz w:val="20"/>
                <w:szCs w:val="20"/>
              </w:rPr>
              <w:t>具备广播电视解调能力，系统支持对广播信号解调，支持对DTMB等多种制式地面电视信号的解调分析能力</w:t>
            </w:r>
          </w:p>
        </w:tc>
        <w:tc>
          <w:tcPr>
            <w:tcW w:w="715" w:type="dxa"/>
            <w:tcBorders>
              <w:top w:val="single" w:color="auto" w:sz="4" w:space="0"/>
              <w:left w:val="single" w:color="auto" w:sz="4" w:space="0"/>
              <w:bottom w:val="single" w:color="auto" w:sz="4" w:space="0"/>
              <w:right w:val="single" w:color="auto" w:sz="4" w:space="0"/>
            </w:tcBorders>
            <w:noWrap/>
            <w:vAlign w:val="center"/>
          </w:tcPr>
          <w:p w14:paraId="4342E94E">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5C6B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17" w:type="dxa"/>
            <w:tcBorders>
              <w:left w:val="single" w:color="auto" w:sz="4" w:space="0"/>
              <w:right w:val="single" w:color="auto" w:sz="4" w:space="0"/>
            </w:tcBorders>
            <w:noWrap/>
            <w:vAlign w:val="center"/>
          </w:tcPr>
          <w:p w14:paraId="2EA3C3C1">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18</w:t>
            </w:r>
          </w:p>
        </w:tc>
        <w:tc>
          <w:tcPr>
            <w:tcW w:w="1312" w:type="dxa"/>
            <w:vMerge w:val="continue"/>
            <w:tcBorders>
              <w:left w:val="single" w:color="auto" w:sz="4" w:space="0"/>
              <w:right w:val="single" w:color="auto" w:sz="4" w:space="0"/>
            </w:tcBorders>
            <w:vAlign w:val="center"/>
          </w:tcPr>
          <w:p w14:paraId="15B2718C">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2AE724E9">
            <w:pPr>
              <w:spacing w:line="240" w:lineRule="auto"/>
              <w:jc w:val="center"/>
              <w:rPr>
                <w:rFonts w:hint="eastAsia" w:ascii="仿宋" w:hAnsi="仿宋" w:eastAsia="仿宋" w:cs="仿宋"/>
                <w:sz w:val="20"/>
                <w:szCs w:val="20"/>
              </w:rPr>
            </w:pPr>
            <w:r>
              <w:rPr>
                <w:rFonts w:hint="eastAsia" w:ascii="仿宋" w:hAnsi="仿宋" w:eastAsia="仿宋" w:cs="仿宋"/>
                <w:sz w:val="20"/>
                <w:szCs w:val="20"/>
              </w:rPr>
              <w:t>航空监测功能</w:t>
            </w:r>
          </w:p>
        </w:tc>
        <w:tc>
          <w:tcPr>
            <w:tcW w:w="3461" w:type="dxa"/>
            <w:tcBorders>
              <w:top w:val="single" w:color="auto" w:sz="4" w:space="0"/>
              <w:left w:val="single" w:color="auto" w:sz="4" w:space="0"/>
              <w:bottom w:val="single" w:color="auto" w:sz="4" w:space="0"/>
              <w:right w:val="single" w:color="auto" w:sz="4" w:space="0"/>
            </w:tcBorders>
            <w:noWrap/>
            <w:vAlign w:val="center"/>
          </w:tcPr>
          <w:p w14:paraId="7D3018B9">
            <w:pPr>
              <w:spacing w:line="240" w:lineRule="auto"/>
              <w:rPr>
                <w:rFonts w:hint="eastAsia" w:ascii="仿宋" w:hAnsi="仿宋" w:eastAsia="仿宋" w:cs="仿宋"/>
                <w:sz w:val="20"/>
                <w:szCs w:val="20"/>
              </w:rPr>
            </w:pPr>
            <w:r>
              <w:rPr>
                <w:rFonts w:hint="eastAsia" w:ascii="仿宋" w:hAnsi="仿宋" w:eastAsia="仿宋" w:cs="仿宋"/>
                <w:sz w:val="20"/>
                <w:szCs w:val="20"/>
              </w:rPr>
              <w:t>通过ADS-B信号监测系统，能够自动获取飞机的位置、高度、速度、航向、识别号等信息参数，能够在地图中实时显示飞机的位置及飞机参数、轨迹等</w:t>
            </w:r>
          </w:p>
        </w:tc>
        <w:tc>
          <w:tcPr>
            <w:tcW w:w="715" w:type="dxa"/>
            <w:tcBorders>
              <w:top w:val="single" w:color="auto" w:sz="4" w:space="0"/>
              <w:left w:val="single" w:color="auto" w:sz="4" w:space="0"/>
              <w:bottom w:val="single" w:color="auto" w:sz="4" w:space="0"/>
              <w:right w:val="single" w:color="auto" w:sz="4" w:space="0"/>
            </w:tcBorders>
            <w:noWrap/>
            <w:vAlign w:val="center"/>
          </w:tcPr>
          <w:p w14:paraId="32C3B5A2">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2套</w:t>
            </w:r>
          </w:p>
        </w:tc>
      </w:tr>
      <w:tr w14:paraId="21A9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17" w:type="dxa"/>
            <w:tcBorders>
              <w:left w:val="single" w:color="auto" w:sz="4" w:space="0"/>
              <w:right w:val="single" w:color="auto" w:sz="4" w:space="0"/>
            </w:tcBorders>
            <w:noWrap/>
            <w:vAlign w:val="center"/>
          </w:tcPr>
          <w:p w14:paraId="22E07E37">
            <w:pPr>
              <w:spacing w:line="240" w:lineRule="auto"/>
              <w:jc w:val="center"/>
              <w:rPr>
                <w:rFonts w:hint="eastAsia" w:ascii="仿宋" w:hAnsi="仿宋" w:eastAsia="仿宋" w:cs="仿宋"/>
                <w:sz w:val="20"/>
                <w:szCs w:val="20"/>
              </w:rPr>
            </w:pPr>
            <w:r>
              <w:rPr>
                <w:rFonts w:hint="eastAsia" w:ascii="仿宋" w:hAnsi="仿宋" w:eastAsia="仿宋" w:cs="仿宋"/>
                <w:sz w:val="20"/>
                <w:szCs w:val="20"/>
              </w:rPr>
              <w:t>19</w:t>
            </w:r>
          </w:p>
        </w:tc>
        <w:tc>
          <w:tcPr>
            <w:tcW w:w="1312" w:type="dxa"/>
            <w:vMerge w:val="restart"/>
            <w:tcBorders>
              <w:left w:val="single" w:color="auto" w:sz="4" w:space="0"/>
              <w:right w:val="single" w:color="auto" w:sz="4" w:space="0"/>
            </w:tcBorders>
            <w:vAlign w:val="center"/>
          </w:tcPr>
          <w:p w14:paraId="5B6F9C32">
            <w:pPr>
              <w:spacing w:line="240" w:lineRule="auto"/>
              <w:jc w:val="center"/>
              <w:rPr>
                <w:rFonts w:hint="eastAsia" w:ascii="仿宋" w:hAnsi="仿宋" w:eastAsia="仿宋" w:cs="仿宋"/>
                <w:sz w:val="20"/>
                <w:szCs w:val="20"/>
              </w:rPr>
            </w:pPr>
            <w:r>
              <w:rPr>
                <w:rFonts w:hint="eastAsia" w:ascii="仿宋" w:hAnsi="仿宋" w:eastAsia="仿宋" w:cs="仿宋"/>
                <w:sz w:val="20"/>
                <w:szCs w:val="20"/>
              </w:rPr>
              <w:t>网络安全设备</w:t>
            </w:r>
          </w:p>
        </w:tc>
        <w:tc>
          <w:tcPr>
            <w:tcW w:w="1432" w:type="dxa"/>
            <w:tcBorders>
              <w:top w:val="single" w:color="auto" w:sz="4" w:space="0"/>
              <w:left w:val="single" w:color="auto" w:sz="4" w:space="0"/>
              <w:bottom w:val="single" w:color="auto" w:sz="4" w:space="0"/>
              <w:right w:val="single" w:color="auto" w:sz="4" w:space="0"/>
            </w:tcBorders>
            <w:noWrap/>
            <w:vAlign w:val="center"/>
          </w:tcPr>
          <w:p w14:paraId="71D7550D">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color w:val="000000"/>
                <w:kern w:val="0"/>
                <w:sz w:val="20"/>
                <w:szCs w:val="20"/>
                <w:lang w:bidi="ar"/>
              </w:rPr>
              <w:t>防火墙</w:t>
            </w:r>
          </w:p>
        </w:tc>
        <w:tc>
          <w:tcPr>
            <w:tcW w:w="3461" w:type="dxa"/>
            <w:tcBorders>
              <w:top w:val="single" w:color="auto" w:sz="4" w:space="0"/>
              <w:left w:val="single" w:color="auto" w:sz="4" w:space="0"/>
              <w:bottom w:val="single" w:color="auto" w:sz="4" w:space="0"/>
              <w:right w:val="single" w:color="auto" w:sz="4" w:space="0"/>
            </w:tcBorders>
            <w:noWrap/>
            <w:vAlign w:val="center"/>
          </w:tcPr>
          <w:p w14:paraId="06B7E476">
            <w:pPr>
              <w:spacing w:line="240" w:lineRule="auto"/>
              <w:rPr>
                <w:rFonts w:hint="eastAsia" w:ascii="仿宋" w:hAnsi="仿宋" w:eastAsia="仿宋" w:cs="仿宋"/>
                <w:sz w:val="20"/>
                <w:szCs w:val="20"/>
              </w:rPr>
            </w:pPr>
            <w:r>
              <w:rPr>
                <w:rFonts w:hint="eastAsia" w:ascii="仿宋" w:hAnsi="仿宋" w:eastAsia="仿宋" w:cs="仿宋"/>
                <w:sz w:val="20"/>
                <w:szCs w:val="20"/>
              </w:rPr>
              <w:t>网络层吞吐量≥1Gbps</w:t>
            </w:r>
          </w:p>
          <w:p w14:paraId="097EB950">
            <w:pPr>
              <w:spacing w:line="240" w:lineRule="auto"/>
              <w:rPr>
                <w:rFonts w:hint="eastAsia" w:ascii="仿宋" w:hAnsi="仿宋" w:eastAsia="仿宋" w:cs="仿宋"/>
                <w:sz w:val="20"/>
                <w:szCs w:val="20"/>
              </w:rPr>
            </w:pPr>
            <w:r>
              <w:rPr>
                <w:rFonts w:hint="eastAsia" w:ascii="仿宋" w:hAnsi="仿宋" w:eastAsia="仿宋" w:cs="仿宋"/>
                <w:sz w:val="20"/>
                <w:szCs w:val="20"/>
              </w:rPr>
              <w:t>应用层吞吐量≥1Gbps</w:t>
            </w:r>
          </w:p>
          <w:p w14:paraId="24BDFA2B">
            <w:pPr>
              <w:spacing w:line="240" w:lineRule="auto"/>
              <w:rPr>
                <w:rFonts w:hint="eastAsia" w:ascii="仿宋" w:hAnsi="仿宋" w:eastAsia="仿宋" w:cs="仿宋"/>
                <w:sz w:val="20"/>
                <w:szCs w:val="20"/>
              </w:rPr>
            </w:pPr>
            <w:r>
              <w:rPr>
                <w:rFonts w:hint="eastAsia" w:ascii="仿宋" w:hAnsi="仿宋" w:eastAsia="仿宋" w:cs="仿宋"/>
                <w:sz w:val="20"/>
                <w:szCs w:val="20"/>
              </w:rPr>
              <w:t>IPS吞吐量≥100Mbps</w:t>
            </w:r>
          </w:p>
          <w:p w14:paraId="18311577">
            <w:pPr>
              <w:spacing w:line="240" w:lineRule="auto"/>
              <w:rPr>
                <w:rFonts w:hint="eastAsia" w:ascii="仿宋" w:hAnsi="仿宋" w:eastAsia="仿宋" w:cs="仿宋"/>
                <w:sz w:val="20"/>
                <w:szCs w:val="20"/>
              </w:rPr>
            </w:pPr>
            <w:r>
              <w:rPr>
                <w:rFonts w:hint="eastAsia" w:ascii="仿宋" w:hAnsi="仿宋" w:eastAsia="仿宋" w:cs="仿宋"/>
                <w:sz w:val="20"/>
                <w:szCs w:val="20"/>
              </w:rPr>
              <w:t>并发连接数≥100万</w:t>
            </w:r>
          </w:p>
        </w:tc>
        <w:tc>
          <w:tcPr>
            <w:tcW w:w="715" w:type="dxa"/>
            <w:tcBorders>
              <w:top w:val="single" w:color="auto" w:sz="4" w:space="0"/>
              <w:left w:val="single" w:color="auto" w:sz="4" w:space="0"/>
              <w:bottom w:val="single" w:color="auto" w:sz="4" w:space="0"/>
              <w:right w:val="single" w:color="auto" w:sz="4" w:space="0"/>
            </w:tcBorders>
            <w:noWrap/>
            <w:vAlign w:val="center"/>
          </w:tcPr>
          <w:p w14:paraId="335B8A7F">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r w14:paraId="6673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17" w:type="dxa"/>
            <w:tcBorders>
              <w:left w:val="single" w:color="auto" w:sz="4" w:space="0"/>
              <w:bottom w:val="single" w:color="auto" w:sz="4" w:space="0"/>
              <w:right w:val="single" w:color="auto" w:sz="4" w:space="0"/>
            </w:tcBorders>
            <w:noWrap/>
            <w:vAlign w:val="center"/>
          </w:tcPr>
          <w:p w14:paraId="0CFBB6A0">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20</w:t>
            </w:r>
          </w:p>
        </w:tc>
        <w:tc>
          <w:tcPr>
            <w:tcW w:w="1312" w:type="dxa"/>
            <w:vMerge w:val="continue"/>
            <w:tcBorders>
              <w:left w:val="single" w:color="auto" w:sz="4" w:space="0"/>
              <w:bottom w:val="single" w:color="auto" w:sz="4" w:space="0"/>
              <w:right w:val="single" w:color="auto" w:sz="4" w:space="0"/>
            </w:tcBorders>
            <w:vAlign w:val="center"/>
          </w:tcPr>
          <w:p w14:paraId="73EF1155">
            <w:pPr>
              <w:spacing w:line="240" w:lineRule="auto"/>
              <w:jc w:val="center"/>
              <w:rPr>
                <w:rFonts w:hint="eastAsia" w:ascii="仿宋" w:hAnsi="仿宋" w:eastAsia="仿宋" w:cs="仿宋"/>
                <w:sz w:val="20"/>
                <w:szCs w:val="20"/>
              </w:rPr>
            </w:pPr>
          </w:p>
        </w:tc>
        <w:tc>
          <w:tcPr>
            <w:tcW w:w="1432" w:type="dxa"/>
            <w:tcBorders>
              <w:top w:val="single" w:color="auto" w:sz="4" w:space="0"/>
              <w:left w:val="single" w:color="auto" w:sz="4" w:space="0"/>
              <w:bottom w:val="single" w:color="auto" w:sz="4" w:space="0"/>
              <w:right w:val="single" w:color="auto" w:sz="4" w:space="0"/>
            </w:tcBorders>
            <w:noWrap/>
            <w:vAlign w:val="center"/>
          </w:tcPr>
          <w:p w14:paraId="4B41B971">
            <w:pPr>
              <w:widowControl/>
              <w:spacing w:line="240" w:lineRule="auto"/>
              <w:jc w:val="center"/>
              <w:textAlignment w:val="center"/>
              <w:rPr>
                <w:rFonts w:hint="eastAsia" w:ascii="仿宋" w:hAnsi="仿宋" w:eastAsia="仿宋" w:cs="仿宋"/>
                <w:sz w:val="20"/>
                <w:szCs w:val="20"/>
              </w:rPr>
            </w:pPr>
            <w:r>
              <w:rPr>
                <w:rFonts w:hint="eastAsia" w:ascii="仿宋" w:hAnsi="仿宋" w:eastAsia="仿宋" w:cs="仿宋"/>
                <w:color w:val="000000"/>
                <w:kern w:val="0"/>
                <w:sz w:val="20"/>
                <w:szCs w:val="20"/>
                <w:lang w:bidi="ar"/>
              </w:rPr>
              <w:t>路由器</w:t>
            </w:r>
          </w:p>
        </w:tc>
        <w:tc>
          <w:tcPr>
            <w:tcW w:w="3461" w:type="dxa"/>
            <w:tcBorders>
              <w:top w:val="single" w:color="auto" w:sz="4" w:space="0"/>
              <w:left w:val="single" w:color="auto" w:sz="4" w:space="0"/>
              <w:bottom w:val="single" w:color="auto" w:sz="4" w:space="0"/>
              <w:right w:val="single" w:color="auto" w:sz="4" w:space="0"/>
            </w:tcBorders>
            <w:noWrap/>
            <w:vAlign w:val="center"/>
          </w:tcPr>
          <w:p w14:paraId="718F5B9B">
            <w:pPr>
              <w:spacing w:line="240" w:lineRule="auto"/>
              <w:rPr>
                <w:rFonts w:hint="eastAsia" w:ascii="仿宋" w:hAnsi="仿宋" w:eastAsia="仿宋" w:cs="仿宋"/>
                <w:sz w:val="20"/>
                <w:szCs w:val="20"/>
              </w:rPr>
            </w:pPr>
            <w:r>
              <w:rPr>
                <w:rFonts w:hint="eastAsia" w:ascii="仿宋" w:hAnsi="仿宋" w:eastAsia="仿宋" w:cs="仿宋"/>
                <w:sz w:val="20"/>
                <w:szCs w:val="20"/>
              </w:rPr>
              <w:t>包转发率≥5.4Kpps</w:t>
            </w:r>
          </w:p>
          <w:p w14:paraId="071E48C8">
            <w:pPr>
              <w:spacing w:line="240" w:lineRule="auto"/>
              <w:rPr>
                <w:rFonts w:hint="eastAsia" w:ascii="仿宋" w:hAnsi="仿宋" w:eastAsia="仿宋" w:cs="仿宋"/>
                <w:sz w:val="20"/>
                <w:szCs w:val="20"/>
              </w:rPr>
            </w:pPr>
            <w:r>
              <w:rPr>
                <w:rFonts w:hint="eastAsia" w:ascii="仿宋" w:hAnsi="仿宋" w:eastAsia="仿宋" w:cs="仿宋"/>
                <w:sz w:val="20"/>
                <w:szCs w:val="20"/>
              </w:rPr>
              <w:t>每秒新建连接数≥500</w:t>
            </w:r>
          </w:p>
          <w:p w14:paraId="77EEDE91">
            <w:pPr>
              <w:spacing w:line="240" w:lineRule="auto"/>
              <w:rPr>
                <w:rFonts w:hint="eastAsia" w:ascii="仿宋" w:hAnsi="仿宋" w:eastAsia="仿宋" w:cs="仿宋"/>
                <w:sz w:val="20"/>
                <w:szCs w:val="20"/>
              </w:rPr>
            </w:pPr>
            <w:r>
              <w:rPr>
                <w:rFonts w:hint="eastAsia" w:ascii="仿宋" w:hAnsi="仿宋" w:eastAsia="仿宋" w:cs="仿宋"/>
                <w:sz w:val="20"/>
                <w:szCs w:val="20"/>
              </w:rPr>
              <w:t>最大并发连接数≥20000</w:t>
            </w:r>
          </w:p>
          <w:p w14:paraId="07ED19DC">
            <w:pPr>
              <w:spacing w:line="240" w:lineRule="auto"/>
              <w:rPr>
                <w:rFonts w:hint="eastAsia" w:ascii="仿宋" w:hAnsi="仿宋" w:eastAsia="仿宋" w:cs="仿宋"/>
                <w:sz w:val="20"/>
                <w:szCs w:val="20"/>
              </w:rPr>
            </w:pPr>
            <w:r>
              <w:rPr>
                <w:rFonts w:hint="eastAsia" w:ascii="仿宋" w:hAnsi="仿宋" w:eastAsia="仿宋" w:cs="仿宋"/>
                <w:sz w:val="20"/>
                <w:szCs w:val="20"/>
              </w:rPr>
              <w:t>内存≥2GB</w:t>
            </w:r>
          </w:p>
        </w:tc>
        <w:tc>
          <w:tcPr>
            <w:tcW w:w="715" w:type="dxa"/>
            <w:tcBorders>
              <w:top w:val="single" w:color="auto" w:sz="4" w:space="0"/>
              <w:left w:val="single" w:color="auto" w:sz="4" w:space="0"/>
              <w:bottom w:val="single" w:color="auto" w:sz="4" w:space="0"/>
              <w:right w:val="single" w:color="auto" w:sz="4" w:space="0"/>
            </w:tcBorders>
            <w:noWrap/>
            <w:vAlign w:val="center"/>
          </w:tcPr>
          <w:p w14:paraId="636E4B68">
            <w:pPr>
              <w:spacing w:line="240" w:lineRule="auto"/>
              <w:jc w:val="center"/>
              <w:rPr>
                <w:rFonts w:hint="eastAsia" w:ascii="仿宋" w:hAnsi="仿宋" w:eastAsia="仿宋" w:cs="仿宋"/>
                <w:sz w:val="20"/>
                <w:szCs w:val="20"/>
              </w:rPr>
            </w:pPr>
            <w:r>
              <w:rPr>
                <w:rFonts w:hint="eastAsia" w:ascii="仿宋" w:hAnsi="仿宋" w:eastAsia="仿宋" w:cs="仿宋"/>
                <w:sz w:val="20"/>
                <w:szCs w:val="20"/>
              </w:rPr>
              <w:t>2台</w:t>
            </w:r>
          </w:p>
        </w:tc>
      </w:tr>
    </w:tbl>
    <w:p w14:paraId="4957AD18">
      <w:pPr>
        <w:keepNext w:val="0"/>
        <w:keepLines w:val="0"/>
        <w:widowControl/>
        <w:numPr>
          <w:ilvl w:val="0"/>
          <w:numId w:val="0"/>
        </w:numPr>
        <w:suppressLineNumbers w:val="0"/>
        <w:ind w:left="0" w:leftChars="0" w:firstLine="0" w:firstLineChars="0"/>
        <w:jc w:val="left"/>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五、功能及技术要求</w:t>
      </w:r>
    </w:p>
    <w:p w14:paraId="4BA1AE54">
      <w:pPr>
        <w:spacing w:line="240" w:lineRule="auto"/>
        <w:ind w:firstLine="400" w:firstLineChars="200"/>
        <w:outlineLvl w:val="2"/>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.1总体结构</w:t>
      </w:r>
    </w:p>
    <w:p w14:paraId="28597F8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（1）天馈系统</w:t>
      </w:r>
    </w:p>
    <w:p w14:paraId="756FE4D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天馈系统主要包括20MHz～18000MHz监测天线、20MHz～8000MHz垂直极化测向天线、40MHz～1300MHz水平极化测向天线、天线安装支架、馈线、转接头、射频线缆等设备。</w:t>
      </w:r>
    </w:p>
    <w:p w14:paraId="34C9628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（2）监测测向系统</w:t>
      </w:r>
    </w:p>
    <w:p w14:paraId="3B793A2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监测测向系统包括监测接收机、测向接收机。</w:t>
      </w:r>
    </w:p>
    <w:p w14:paraId="53DFAC7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（3）监听系统</w:t>
      </w:r>
    </w:p>
    <w:p w14:paraId="482A3697">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不明信号监测、对讲机通信监测、多路窄带监听、黑广播识别等相关软硬件模块。</w:t>
      </w:r>
    </w:p>
    <w:p w14:paraId="023F648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（4）控制系统</w:t>
      </w:r>
    </w:p>
    <w:p w14:paraId="2C158E63">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控制系统主要包括操作系统和无线电监测系统软件。</w:t>
      </w:r>
    </w:p>
    <w:p w14:paraId="4FC9BDC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（5）通信系统</w:t>
      </w:r>
    </w:p>
    <w:p w14:paraId="5F5978F4">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远程通信、数据、指令传输相关软硬件设备，主要包括交换机和控制终端。</w:t>
      </w:r>
    </w:p>
    <w:p w14:paraId="3D038AF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（6）电源系统</w:t>
      </w:r>
    </w:p>
    <w:p w14:paraId="17367617">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电源系统主要包括UPS、电池组等。</w:t>
      </w:r>
    </w:p>
    <w:p w14:paraId="6841B58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（7）防雷接地系统</w:t>
      </w:r>
    </w:p>
    <w:p w14:paraId="7FFA41F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防雷接地系统主要包括避雷盒、网络避雷器、射频避雷器、电源浪涌保护器、摄像头专用避雷器、信号避雷器等。</w:t>
      </w:r>
    </w:p>
    <w:p w14:paraId="2A7DAC9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（8）环境监控系统</w:t>
      </w:r>
    </w:p>
    <w:p w14:paraId="3BFFAC1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环境监控系统主要包括环境监控单元，可实现远程电源、温度、湿度、音视频、烟雾监控等。</w:t>
      </w:r>
    </w:p>
    <w:p w14:paraId="270BFD5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（9）其他附属设备</w:t>
      </w:r>
    </w:p>
    <w:p w14:paraId="4A54198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其他附属设备主要包括机柜、安装支架等。</w:t>
      </w:r>
    </w:p>
    <w:p w14:paraId="60D35A4E">
      <w:pPr>
        <w:spacing w:line="240" w:lineRule="auto"/>
        <w:ind w:firstLine="400" w:firstLineChars="200"/>
        <w:outlineLvl w:val="2"/>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.2功能要求</w:t>
      </w:r>
    </w:p>
    <w:p w14:paraId="4C19AD3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（1）基本监测功能</w:t>
      </w:r>
    </w:p>
    <w:p w14:paraId="4E62DBB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可对指定频率的信号进行实时测量，包括频率测量、电平测量、场强和功率通量密度测量、占用带宽测量、调制测量、脉冲测量、频率使用率测量、I/Q数据采集等，测量结果符合ITU-R建议的相关参数的规范要求。测量过程中可实时显示信号中频频谱和电平流图，同时对信号进行监听录音，保存的音频文件和监测数据可事后回放。</w:t>
      </w:r>
    </w:p>
    <w:p w14:paraId="33BE7FE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（2）电磁环境测量功能</w:t>
      </w:r>
    </w:p>
    <w:p w14:paraId="4F1B898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1）全景扫描</w:t>
      </w:r>
    </w:p>
    <w:p w14:paraId="3AD3A98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对指定频段范围内信号进行快速扫描监测，测量所有频率的电平数据并显示频谱图和瀑布图，实时进行信道占用度统计，可自动转入测向或ITU测量等功能并保存监测数据。支持扫描监测数据保存回放，监测结果打印。</w:t>
      </w:r>
    </w:p>
    <w:p w14:paraId="106F688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2）频段扫描</w:t>
      </w:r>
    </w:p>
    <w:p w14:paraId="3B339A7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对多个频段按设定的参数进行扫描，测量各频率信号幅度（电平或场强）、信道占用度并显示频谱图和瀑布图，扫描过程中可在频谱上拾取指定频点进行驻留监听，可自动转入测向或ITU测量等功能并保存监测数据。支持扫描监测数据保存回放，监测结果打印。</w:t>
      </w:r>
    </w:p>
    <w:p w14:paraId="032477D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3）频率扫描</w:t>
      </w:r>
    </w:p>
    <w:p w14:paraId="6BFA917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可设置并存储多个频率表，对频率表中频率进行扫描监测，测量各频率信号幅度（电平或场强）、信道占用度并显示瀑布图，扫描过程中可在频谱列表上拾取指定频点进行驻留监听，可自动转入测向或ITU测量等功能并保存监测数据。支持扫描监测数据保存回放，监测结果打印。</w:t>
      </w:r>
    </w:p>
    <w:p w14:paraId="4E84EF7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4）信号自动对比分析</w:t>
      </w:r>
    </w:p>
    <w:p w14:paraId="6E5F525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扫描过程中自动与数据库比对，判别信号的属性，以颜色标注不同属性的频率，对异常信号进行告警。</w:t>
      </w:r>
    </w:p>
    <w:p w14:paraId="489A8B6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5）电磁频谱背景自动对比分析</w:t>
      </w:r>
    </w:p>
    <w:p w14:paraId="3592207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扫描过程可与事先采集的电磁频谱背景样本自动进行对比分析，实时发现新出现的信号，以声音或颜色标注对应频率进行告警。</w:t>
      </w:r>
    </w:p>
    <w:p w14:paraId="359A154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6）多频点中频分析</w:t>
      </w:r>
    </w:p>
    <w:p w14:paraId="3C15FD64">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系统可对多个频率进行中频测量分析，实时测量各频率电平、场强、占用带宽、调制度等，实时显示信号频谱，可设置各频率测量间隔时间。</w:t>
      </w:r>
    </w:p>
    <w:p w14:paraId="1D692EF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7）声音转文字识别功能</w:t>
      </w:r>
    </w:p>
    <w:p w14:paraId="68BB17D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系统支持声音实时转文字功能，可对关键字进行识别和告警，可对录音信号进行事后声音文字转换。</w:t>
      </w:r>
    </w:p>
    <w:p w14:paraId="2210FFB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（3）信号识别、分析功能</w:t>
      </w:r>
    </w:p>
    <w:p w14:paraId="6EDAE494">
      <w:pPr>
        <w:spacing w:line="240" w:lineRule="auto"/>
        <w:ind w:firstLine="400" w:firstLineChars="200"/>
        <w:rPr>
          <w:rFonts w:hint="eastAsia" w:ascii="仿宋" w:hAnsi="仿宋" w:eastAsia="仿宋" w:cs="仿宋"/>
          <w:sz w:val="20"/>
          <w:szCs w:val="20"/>
          <w:highlight w:val="none"/>
        </w:rPr>
      </w:pPr>
      <w:r>
        <w:rPr>
          <w:rFonts w:hint="eastAsia" w:ascii="仿宋" w:hAnsi="仿宋" w:eastAsia="仿宋" w:cs="仿宋"/>
          <w:sz w:val="20"/>
          <w:szCs w:val="20"/>
          <w:highlight w:val="none"/>
        </w:rPr>
        <w:t>1）可识别信号调制模式，识别类型包括CW、AM、FM、2ASK、2FSK、4FSK、8FSK、MSK、BPSK、QPSK、</w:t>
      </w:r>
      <w:r>
        <w:rPr>
          <w:rFonts w:hint="eastAsia" w:ascii="仿宋" w:hAnsi="仿宋" w:eastAsia="仿宋" w:cs="仿宋"/>
          <w:sz w:val="20"/>
          <w:szCs w:val="20"/>
          <w:highlight w:val="none"/>
          <w:lang w:eastAsia="zh-CN"/>
        </w:rPr>
        <w:t>DQPSK、</w:t>
      </w:r>
      <w:r>
        <w:rPr>
          <w:rFonts w:hint="eastAsia" w:ascii="仿宋" w:hAnsi="仿宋" w:eastAsia="仿宋" w:cs="仿宋"/>
          <w:sz w:val="20"/>
          <w:szCs w:val="20"/>
          <w:highlight w:val="none"/>
          <w:lang w:val="en-US" w:eastAsia="zh-CN"/>
        </w:rPr>
        <w:t>π</w:t>
      </w:r>
      <w:r>
        <w:rPr>
          <w:rFonts w:hint="eastAsia" w:ascii="仿宋" w:hAnsi="仿宋" w:eastAsia="仿宋" w:cs="仿宋"/>
          <w:sz w:val="20"/>
          <w:szCs w:val="20"/>
          <w:highlight w:val="none"/>
          <w:lang w:eastAsia="zh-CN"/>
        </w:rPr>
        <w:t>／4DQPSK、</w:t>
      </w:r>
      <w:r>
        <w:rPr>
          <w:rFonts w:hint="eastAsia" w:ascii="仿宋" w:hAnsi="仿宋" w:eastAsia="仿宋" w:cs="仿宋"/>
          <w:sz w:val="20"/>
          <w:szCs w:val="20"/>
          <w:highlight w:val="none"/>
        </w:rPr>
        <w:t>8PSK、16PSK、16QAM、32QAM、64QAM等，描绘信号的频谱、星座图、矢量图和眼图。</w:t>
      </w:r>
    </w:p>
    <w:p w14:paraId="1D932057">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2）跳频信号监测，基于实时频谱数据的脉冲信号发现，输出发现的跳频集以及每个跳频的频率集，包括跳速、信号带宽、占空比、频率</w:t>
      </w:r>
      <w:r>
        <w:rPr>
          <w:rFonts w:hint="eastAsia" w:ascii="仿宋" w:hAnsi="仿宋" w:eastAsia="仿宋" w:cs="仿宋"/>
          <w:sz w:val="20"/>
          <w:szCs w:val="20"/>
          <w:lang w:eastAsia="zh-CN"/>
        </w:rPr>
        <w:t>，</w:t>
      </w:r>
      <w:r>
        <w:rPr>
          <w:rFonts w:hint="eastAsia" w:ascii="仿宋" w:hAnsi="仿宋" w:eastAsia="仿宋" w:cs="仿宋"/>
          <w:sz w:val="20"/>
          <w:szCs w:val="20"/>
        </w:rPr>
        <w:t>支持跳速≤2000Hop/s,频率集捕获率≥85%,支持两部网台分选及参数估计。</w:t>
      </w:r>
    </w:p>
    <w:p w14:paraId="1C3C2D3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3）脉冲信号监测，基于实时频谱数据的跳频信号发现，输出频段内发现的所有脉冲信号及相关参数：频率、电平、信噪比、信号带宽、第一次和最后一次测量时间。</w:t>
      </w:r>
    </w:p>
    <w:p w14:paraId="752D1C2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4）支持雷达识别样式：支持CW(常规)、LFM(线性调频)、NLFM(非线性调频)、BPC(二相编码)和QPC(四相编码)</w:t>
      </w:r>
      <w:r>
        <w:rPr>
          <w:rFonts w:hint="eastAsia" w:ascii="仿宋" w:hAnsi="仿宋" w:eastAsia="仿宋" w:cs="仿宋"/>
          <w:sz w:val="20"/>
          <w:szCs w:val="20"/>
          <w:lang w:eastAsia="zh-CN"/>
        </w:rPr>
        <w:t>，</w:t>
      </w:r>
      <w:r>
        <w:rPr>
          <w:rFonts w:hint="eastAsia" w:ascii="仿宋" w:hAnsi="仿宋" w:eastAsia="仿宋" w:cs="仿宋"/>
          <w:sz w:val="20"/>
          <w:szCs w:val="20"/>
        </w:rPr>
        <w:t>支持脉间类型雷达样式：捷变、抖动、固定、参差；支持两部雷达脉冲分选及识别。</w:t>
      </w:r>
    </w:p>
    <w:p w14:paraId="194C34A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数字对讲监测，可自动对已知数字对讲机信号进行调制识别和解调，支持DMR、DPMR、NXDN、TETRA、PDT（非加密）主流数字对讲标准通信协议解析，具备语音、色码信息解调能力等，均能实时还原话音内容。根据不同制式的数字对讲信号，可分别提供眼图等图形展示内容。</w:t>
      </w:r>
    </w:p>
    <w:p w14:paraId="691563F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重点信号数据库，主要包括信号中心频率，带宽，调制方式，传输系统类型，信号的备注描述等，可通过频段扫描功能添加或在信号数据库中单独添加，能够关联台站库及监测站，实现频段扫描时信号的自动提取及查询匹配显示，提高监测工作效率。</w:t>
      </w:r>
    </w:p>
    <w:p w14:paraId="727ED62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（4）监测测向实时并行功能</w:t>
      </w:r>
    </w:p>
    <w:p w14:paraId="620BFAE8">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监测和测向任务可并行运行，实现实时多任务监测。</w:t>
      </w:r>
    </w:p>
    <w:p w14:paraId="6728A93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（5）具备纳秒级GNSS自动校时能力</w:t>
      </w:r>
    </w:p>
    <w:p w14:paraId="254CE638">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（6）系统自检功能</w:t>
      </w:r>
    </w:p>
    <w:p w14:paraId="162F23E1">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对系统中核心设备进行自检，确认设备是否正常工作或确定设备的故障部位，显示自检结果，实时掌握系统状态。</w:t>
      </w:r>
    </w:p>
    <w:p w14:paraId="4F25FA3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（7）监测设备需具备万兆光口输出能力与配套局域网传输、存储能力。</w:t>
      </w:r>
    </w:p>
    <w:p w14:paraId="54CB4ED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（8）无线电系统专用监测功能</w:t>
      </w:r>
    </w:p>
    <w:p w14:paraId="757F3F1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1）航空监测功能</w:t>
      </w:r>
    </w:p>
    <w:p w14:paraId="0281D97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通过ADS-B信号监测系统，能够自动获取飞机的位置、高度、速度、航向、识别号等信息参数，能够在地图中实时显示飞机的位置及飞机参数、轨迹等。</w:t>
      </w:r>
    </w:p>
    <w:p w14:paraId="06C9947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2）广播信号监测功能</w:t>
      </w:r>
    </w:p>
    <w:p w14:paraId="4EC0B414">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具备广播电视解调能力，系统支持对广播信号解调，支持对DTMB等多种制式地面电视信号的解调分析能力，能够还原其连续图像和语音，实现对播出地面电视信号的图像监视及声音监听。可对电视台站数据进行保存，形成电视台站数据库。</w:t>
      </w:r>
    </w:p>
    <w:p w14:paraId="082C5883">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3）数字对讲解码功能</w:t>
      </w:r>
    </w:p>
    <w:p w14:paraId="34163AF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具备数字对讲机信号解析功能，支持市场上常见的数字对讲协议和声码器识别（DMR，dPMR，NXDN，TETRA，PDT）等。</w:t>
      </w:r>
    </w:p>
    <w:p w14:paraId="1F391B8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4）无人机识别功能</w:t>
      </w:r>
    </w:p>
    <w:p w14:paraId="29EF33F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具有无人机上下行信号监测和识别功能，以及主流无人机的型号识别功能。支持DJI大疆及业余爱好者自定义无人机型号识别功能，并能对主流大疆无人机深度识别与分析。</w:t>
      </w:r>
    </w:p>
    <w:p w14:paraId="125F7C23">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（9）测向功能</w:t>
      </w:r>
    </w:p>
    <w:p w14:paraId="6C23C25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具备相关干涉仪测向和空间谱估计测向功能，实现多个同频信号分离测向能力。</w:t>
      </w:r>
    </w:p>
    <w:p w14:paraId="0E5A3F5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1）中频测向</w:t>
      </w:r>
    </w:p>
    <w:p w14:paraId="5CA7F1E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对信号进行测向，显示信号示向度、频谱和电平，支持在电子地图上绘制示向线。可对测向数据进行存储及回放，能够对过去不少于24 小时内出现过的干扰信号进行测向，支持测向数据上报控制中心用于交会定位。</w:t>
      </w:r>
    </w:p>
    <w:p w14:paraId="31A80043">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2）频段搜索测向</w:t>
      </w:r>
    </w:p>
    <w:p w14:paraId="202922B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对频段按设定的参数进行搜索测向，显示信号示向度和电平，支持测向结果保存。</w:t>
      </w:r>
    </w:p>
    <w:p w14:paraId="32D348C1">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3）离散搜索测向</w:t>
      </w:r>
    </w:p>
    <w:p w14:paraId="40D42FC3">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对多个离散频率按设定的参数进行搜索测向，显示信号示向度和电平，支持测向结果保存。</w:t>
      </w:r>
    </w:p>
    <w:p w14:paraId="79A4712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4）FFT宽带测向</w:t>
      </w:r>
    </w:p>
    <w:p w14:paraId="2D68CDF7">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可对设定频率及带宽范围内的所有频率点进行信号搜索测向，具备实时宽带测向功能，对突发和跳频信号进行快速测向。通过该功能可以观察信号的频谱情况，同时对测向方位角进行概率统计，给出选中频率的实时方位角和最大概率角度等信息。</w:t>
      </w:r>
    </w:p>
    <w:p w14:paraId="45CCFC1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）对电平信号值大于设定门限的所有频率点以图形的方式将其示向度表示出来。支持信号示向线在地图上进行交会定位，支持告警信号的显示与报表打印。</w:t>
      </w:r>
    </w:p>
    <w:p w14:paraId="617A06F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（10）信号采集处理及存储功能</w:t>
      </w:r>
    </w:p>
    <w:p w14:paraId="30A13C0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系统遵循符合一体化平台要求的监测数据采集、计算、存储、传输能力，具备7×24小时持续监测并采集数据的能力，监测数据统一存放至省监测站信息机房内。</w:t>
      </w:r>
    </w:p>
    <w:p w14:paraId="1FA96EF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1）I/Q 数据离线分析</w:t>
      </w:r>
    </w:p>
    <w:p w14:paraId="3DB57A2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基于存储信号I/Q数据，用于事后离线分析，内容包括频率测量、电平测量、占用带宽测量、调制测量等。</w:t>
      </w:r>
    </w:p>
    <w:p w14:paraId="3D24F7E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2）监测数据统计分析</w:t>
      </w:r>
    </w:p>
    <w:p w14:paraId="051D5A04">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可根据监测任务需要生成符合相关技术规范的占用度数据及占用度报表，如信道占用度、频段占用度、监测日报表和监测月报表等。</w:t>
      </w:r>
    </w:p>
    <w:p w14:paraId="2BF4B16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3）数据库管理</w:t>
      </w:r>
    </w:p>
    <w:p w14:paraId="61AD4108">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系统根据现有台（站）数据库，支持台（站）数据的导入、导出。可对采集的原始数据、样本数据和发现的非法信号、合法不明信号进行存储、入库，方便事后用于信号自动对比分析。</w:t>
      </w:r>
    </w:p>
    <w:p w14:paraId="0852493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（11）系统控制与联网功能</w:t>
      </w:r>
    </w:p>
    <w:p w14:paraId="1E80123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遵循国家统一的技术标准和规范要求，联网协议符合国家无线电管理一体化平台、超短波监测管理一体化平台相关技术规范要求，支持国家无线电管理有关频率台（站）数据库、监测数据库、地理信息系统等各项技术规范，在设备端按《超短波监测管理一体化平台技术规范 第3部分：设备操作服务》对基础监测功能进行原子服务封装，按SOA接口方式向一体化平台提供服务，实现与省级无线电管理一体化平台对接，实现跨地域、全业务、全应用的服务、数据、流程和安全管控的信息互通互联。</w:t>
      </w:r>
    </w:p>
    <w:p w14:paraId="7D1F546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（12）供电与防雷接地</w:t>
      </w:r>
    </w:p>
    <w:p w14:paraId="187521F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固定站建设地点市电容量可满足需求，为防止和减少因市电网络故障、维护和供电指标不稳定导致的监测系统工作中断，在监测站供电系统中还必须配备不间断电源UPS系统，该系统具有市电中断后的短时间电力支撑能力，断电持续工作时间≥8小时。</w:t>
      </w:r>
    </w:p>
    <w:p w14:paraId="6D15013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需要对无线电监测测向设备进行直击雷电防护，要求具备提前放电引雷和主动排斥避雷相结合的双重防护措施；通过接地电阻改造使得铁塔下面和周围的接地电阻≤4Ω；并在交付时提供由第三方测试的检测报告。</w:t>
      </w:r>
    </w:p>
    <w:p w14:paraId="5B64123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（13）视频监控、火灾预警与环境监控功能</w:t>
      </w:r>
    </w:p>
    <w:p w14:paraId="2212F0D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支持通过一体化平台远程控制监测站设备的开关机。可监测机房环境，包括视频图像、火灾预警（烟雾）、环境（门窗启闭、电压和温湿度），并在异常时进行告警。</w:t>
      </w:r>
    </w:p>
    <w:p w14:paraId="1132E2E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（14）网络安全防护功能</w:t>
      </w:r>
    </w:p>
    <w:p w14:paraId="4D0C12B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采用网络防火墙作为安全隔离节点，有效隔离本监测站点内网与外网（其他单位）安全域，能够有效应对传统网络攻击和未知威胁攻击；能够对非授权设备/内部网络用户私自联到本监测站点的行为进行检查，并对其进行有效阻断；系统具有严格的运行授权管理体系，可有效防止非法用户登录和合法用户的越权操作。</w:t>
      </w:r>
    </w:p>
    <w:p w14:paraId="4713D9B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（15）电子地图功能</w:t>
      </w:r>
    </w:p>
    <w:p w14:paraId="16A5E72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电子地图数据来源及安全处理技术基本要求应符合国家相关标准规范，电子地图具备放大、缩小、漫游、测距、半径测量、鹰眼图等功能，地图层级至少达到第15级；可将台站数据库中的台站显示在电子地图上；支持在电子地图上显示台站基本信息，支持按照电子地图的比例进行聚合显示；支持电子地图显示监测站位置、状态等信息，支持从电子地图触发测量任务等。</w:t>
      </w:r>
    </w:p>
    <w:p w14:paraId="50B45BB1">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（16）系统辅助功能</w:t>
      </w:r>
    </w:p>
    <w:p w14:paraId="5D13D59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系统提供互调干扰分析、单位换算、无线电业务频率划分表等辅助工具。</w:t>
      </w:r>
    </w:p>
    <w:p w14:paraId="4439874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（17）电磁兼容</w:t>
      </w:r>
    </w:p>
    <w:p w14:paraId="463BED7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整套系统应根据GJB151B-2013进行电磁兼容性设计，并对输入、输出的各类线缆进行处理，控制系统对外的电磁发射，避免整套设备对外产生电磁干扰；供货方需在投标文件中提出整套系统的电磁兼容设计方案、系统组成框图、系统安装示意图、主要硬件连接图。</w:t>
      </w:r>
    </w:p>
    <w:p w14:paraId="7DF76BB7">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（18）系统安全</w:t>
      </w:r>
    </w:p>
    <w:p w14:paraId="49F3C5F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整套系统应满足《省级无线电管理一体化平台建设规范及技术要求（2024版）》【征求意见稿】的要求：“所有新购置的台式机、一体机、便携式（含桌面终端、笔记本、工控机等）、服务器（含超融合）、数据库、操作系统、工作站等七类产品，配置的CPU、数据库（关系型）和操作系统三类核心技术部件底座须选用信创产品”的原则开展建设，即须具备适配“信创CPU+信创操作系统+信创数据库”的能力”。</w:t>
      </w:r>
    </w:p>
    <w:p w14:paraId="45FE9AD3">
      <w:pPr>
        <w:spacing w:line="240" w:lineRule="auto"/>
        <w:ind w:firstLine="400" w:firstLineChars="200"/>
        <w:outlineLvl w:val="2"/>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.3技术指标</w:t>
      </w:r>
    </w:p>
    <w:p w14:paraId="0CBD7C1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系统指标等于或高于最新</w:t>
      </w:r>
      <w:r>
        <w:rPr>
          <w:rFonts w:hint="eastAsia" w:ascii="仿宋" w:hAnsi="仿宋" w:eastAsia="仿宋" w:cs="仿宋"/>
          <w:sz w:val="20"/>
          <w:szCs w:val="20"/>
          <w:lang w:val="en-US" w:eastAsia="zh-CN"/>
        </w:rPr>
        <w:t>三</w:t>
      </w:r>
      <w:r>
        <w:rPr>
          <w:rFonts w:hint="eastAsia" w:ascii="仿宋" w:hAnsi="仿宋" w:eastAsia="仿宋" w:cs="仿宋"/>
          <w:sz w:val="20"/>
          <w:szCs w:val="20"/>
        </w:rPr>
        <w:t>类固定监测站指标。</w:t>
      </w:r>
    </w:p>
    <w:p w14:paraId="4A32ED27">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（1）监测系统技术指标</w:t>
      </w:r>
    </w:p>
    <w:p w14:paraId="2139564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▲监测频率范围：20MHz～18000MHz；</w:t>
      </w:r>
    </w:p>
    <w:p w14:paraId="68B8A7A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▲监测系统灵敏度：≤15dBμV/m（20 </w:t>
      </w:r>
      <w:r>
        <w:rPr>
          <w:rFonts w:hint="eastAsia" w:ascii="仿宋" w:hAnsi="仿宋" w:eastAsia="仿宋" w:cs="仿宋"/>
          <w:sz w:val="20"/>
          <w:szCs w:val="20"/>
          <w:lang w:eastAsia="zh-CN"/>
        </w:rPr>
        <w:t>～</w:t>
      </w:r>
      <w:r>
        <w:rPr>
          <w:rFonts w:hint="eastAsia" w:ascii="仿宋" w:hAnsi="仿宋" w:eastAsia="仿宋" w:cs="仿宋"/>
          <w:sz w:val="20"/>
          <w:szCs w:val="20"/>
        </w:rPr>
        <w:t xml:space="preserve"> 3000MHz）；</w:t>
      </w:r>
    </w:p>
    <w:p w14:paraId="6B316402">
      <w:pPr>
        <w:spacing w:line="240" w:lineRule="auto"/>
        <w:ind w:firstLine="2000" w:firstLineChars="1000"/>
        <w:rPr>
          <w:rFonts w:hint="eastAsia" w:ascii="仿宋" w:hAnsi="仿宋" w:eastAsia="仿宋" w:cs="仿宋"/>
          <w:sz w:val="20"/>
          <w:szCs w:val="20"/>
        </w:rPr>
      </w:pPr>
      <w:r>
        <w:rPr>
          <w:rFonts w:hint="eastAsia" w:ascii="仿宋" w:hAnsi="仿宋" w:eastAsia="仿宋" w:cs="仿宋"/>
          <w:sz w:val="20"/>
          <w:szCs w:val="20"/>
        </w:rPr>
        <w:t xml:space="preserve">≤20dBμV/m（3000 </w:t>
      </w:r>
      <w:r>
        <w:rPr>
          <w:rFonts w:hint="eastAsia" w:ascii="仿宋" w:hAnsi="仿宋" w:eastAsia="仿宋" w:cs="仿宋"/>
          <w:sz w:val="20"/>
          <w:szCs w:val="20"/>
          <w:lang w:eastAsia="zh-CN"/>
        </w:rPr>
        <w:t>～</w:t>
      </w:r>
      <w:r>
        <w:rPr>
          <w:rFonts w:hint="eastAsia" w:ascii="仿宋" w:hAnsi="仿宋" w:eastAsia="仿宋" w:cs="仿宋"/>
          <w:sz w:val="20"/>
          <w:szCs w:val="20"/>
        </w:rPr>
        <w:t xml:space="preserve"> 8000MHz）；</w:t>
      </w:r>
    </w:p>
    <w:p w14:paraId="6E412324">
      <w:pPr>
        <w:spacing w:line="240" w:lineRule="auto"/>
        <w:ind w:firstLine="2000" w:firstLineChars="1000"/>
        <w:rPr>
          <w:rFonts w:hint="eastAsia" w:ascii="仿宋" w:hAnsi="仿宋" w:eastAsia="仿宋" w:cs="仿宋"/>
          <w:sz w:val="20"/>
          <w:szCs w:val="20"/>
        </w:rPr>
      </w:pPr>
      <w:r>
        <w:rPr>
          <w:rFonts w:hint="eastAsia" w:ascii="仿宋" w:hAnsi="仿宋" w:eastAsia="仿宋" w:cs="仿宋"/>
          <w:sz w:val="20"/>
          <w:szCs w:val="20"/>
        </w:rPr>
        <w:t xml:space="preserve">≤25dBμV/m（8000 </w:t>
      </w:r>
      <w:r>
        <w:rPr>
          <w:rFonts w:hint="eastAsia" w:ascii="仿宋" w:hAnsi="仿宋" w:eastAsia="仿宋" w:cs="仿宋"/>
          <w:sz w:val="20"/>
          <w:szCs w:val="20"/>
          <w:lang w:eastAsia="zh-CN"/>
        </w:rPr>
        <w:t>～</w:t>
      </w:r>
      <w:r>
        <w:rPr>
          <w:rFonts w:hint="eastAsia" w:ascii="仿宋" w:hAnsi="仿宋" w:eastAsia="仿宋" w:cs="仿宋"/>
          <w:sz w:val="20"/>
          <w:szCs w:val="20"/>
        </w:rPr>
        <w:t xml:space="preserve"> 18000MHz）；</w:t>
      </w:r>
    </w:p>
    <w:p w14:paraId="1628167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（2）测向系统技术指标</w:t>
      </w:r>
    </w:p>
    <w:p w14:paraId="15AAE89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▲测向频率范围：垂直极化：20MHz～8000MHz；</w:t>
      </w:r>
    </w:p>
    <w:p w14:paraId="38FEF15B">
      <w:pPr>
        <w:spacing w:line="240" w:lineRule="auto"/>
        <w:ind w:firstLine="1800" w:firstLineChars="900"/>
        <w:rPr>
          <w:rFonts w:hint="eastAsia" w:ascii="仿宋" w:hAnsi="仿宋" w:eastAsia="仿宋" w:cs="仿宋"/>
          <w:sz w:val="20"/>
          <w:szCs w:val="20"/>
        </w:rPr>
      </w:pPr>
      <w:r>
        <w:rPr>
          <w:rFonts w:hint="eastAsia" w:ascii="仿宋" w:hAnsi="仿宋" w:eastAsia="仿宋" w:cs="仿宋"/>
          <w:sz w:val="20"/>
          <w:szCs w:val="20"/>
        </w:rPr>
        <w:t>水平极化：40MHz～1300MHz</w:t>
      </w:r>
    </w:p>
    <w:p w14:paraId="734F999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▲测向灵敏度：≤25dBμV/m（20～3000MHz）</w:t>
      </w:r>
    </w:p>
    <w:p w14:paraId="41D9094B">
      <w:pPr>
        <w:spacing w:line="240" w:lineRule="auto"/>
        <w:ind w:firstLine="1600" w:firstLineChars="800"/>
        <w:rPr>
          <w:rFonts w:hint="eastAsia" w:ascii="仿宋" w:hAnsi="仿宋" w:eastAsia="仿宋" w:cs="仿宋"/>
          <w:sz w:val="20"/>
          <w:szCs w:val="20"/>
        </w:rPr>
      </w:pPr>
      <w:r>
        <w:rPr>
          <w:rFonts w:hint="eastAsia" w:ascii="仿宋" w:hAnsi="仿宋" w:eastAsia="仿宋" w:cs="仿宋"/>
          <w:sz w:val="20"/>
          <w:szCs w:val="20"/>
        </w:rPr>
        <w:t>≤30dBμV/m（3000～8000MHz）</w:t>
      </w:r>
    </w:p>
    <w:p w14:paraId="0381D0D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▲测向准确度：≤2°（20～3000MHz,R.M.S，无反射环境）</w:t>
      </w:r>
    </w:p>
    <w:p w14:paraId="1DB88C46">
      <w:pPr>
        <w:spacing w:line="240" w:lineRule="auto"/>
        <w:ind w:firstLine="1600" w:firstLineChars="800"/>
        <w:rPr>
          <w:rFonts w:hint="eastAsia" w:ascii="仿宋" w:hAnsi="仿宋" w:eastAsia="仿宋" w:cs="仿宋"/>
          <w:sz w:val="20"/>
          <w:szCs w:val="20"/>
        </w:rPr>
      </w:pPr>
      <w:r>
        <w:rPr>
          <w:rFonts w:hint="eastAsia" w:ascii="仿宋" w:hAnsi="仿宋" w:eastAsia="仿宋" w:cs="仿宋"/>
          <w:sz w:val="20"/>
          <w:szCs w:val="20"/>
        </w:rPr>
        <w:t>≤3°（3000～8000MHz，R.M.S，无反射环境）</w:t>
      </w:r>
    </w:p>
    <w:p w14:paraId="2F093716">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▲测向时效：≤5ms（单次突发信号</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rPr>
        <w:t>0MHz～</w:t>
      </w:r>
      <w:r>
        <w:rPr>
          <w:rFonts w:hint="eastAsia" w:ascii="仿宋" w:hAnsi="仿宋" w:eastAsia="仿宋" w:cs="仿宋"/>
          <w:sz w:val="20"/>
          <w:szCs w:val="20"/>
          <w:lang w:eastAsia="zh-CN"/>
        </w:rPr>
        <w:t>8</w:t>
      </w:r>
      <w:r>
        <w:rPr>
          <w:rFonts w:hint="eastAsia" w:ascii="仿宋" w:hAnsi="仿宋" w:eastAsia="仿宋" w:cs="仿宋"/>
          <w:sz w:val="20"/>
          <w:szCs w:val="20"/>
        </w:rPr>
        <w:t>000MHz）</w:t>
      </w:r>
    </w:p>
    <w:p w14:paraId="68887548">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实时测向带宽：≥40MHz</w:t>
      </w:r>
    </w:p>
    <w:p w14:paraId="79BB9FA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（3）监测接收机技术指标</w:t>
      </w:r>
    </w:p>
    <w:p w14:paraId="54864F0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▲工作频率范围：20MHz～18000MHz；</w:t>
      </w:r>
    </w:p>
    <w:p w14:paraId="38754C12">
      <w:pPr>
        <w:spacing w:line="240" w:lineRule="auto"/>
        <w:ind w:firstLine="400" w:firstLineChars="200"/>
        <w:rPr>
          <w:rFonts w:hint="eastAsia" w:ascii="仿宋" w:hAnsi="仿宋" w:eastAsia="仿宋" w:cs="仿宋"/>
          <w:sz w:val="20"/>
          <w:szCs w:val="20"/>
          <w:vertAlign w:val="superscript"/>
        </w:rPr>
      </w:pPr>
      <w:r>
        <w:rPr>
          <w:rFonts w:hint="eastAsia" w:ascii="仿宋" w:hAnsi="仿宋" w:eastAsia="仿宋" w:cs="仿宋"/>
          <w:sz w:val="20"/>
          <w:szCs w:val="20"/>
        </w:rPr>
        <w:t>频率测量精度：≤±3×10</w:t>
      </w:r>
      <w:r>
        <w:rPr>
          <w:rFonts w:hint="eastAsia" w:ascii="仿宋" w:hAnsi="仿宋" w:eastAsia="仿宋" w:cs="仿宋"/>
          <w:sz w:val="20"/>
          <w:szCs w:val="20"/>
          <w:vertAlign w:val="superscript"/>
        </w:rPr>
        <w:t>-7</w:t>
      </w:r>
    </w:p>
    <w:p w14:paraId="0BFE849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设备监测灵敏度：≤-100dBm（带宽25kHz）</w:t>
      </w:r>
    </w:p>
    <w:p w14:paraId="66CD98C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相位噪声：≤-100dBc/Hz@10KHz（射频1GHz处）</w:t>
      </w:r>
    </w:p>
    <w:p w14:paraId="53D1CE48">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▲噪声系数：≤20dB（实时带宽20MHz）</w:t>
      </w:r>
    </w:p>
    <w:p w14:paraId="08420C75">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▲中频抑制（典型值）：≥90dB</w:t>
      </w:r>
    </w:p>
    <w:p w14:paraId="2F207D0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▲镜频抑制（典型值）：≥90dB</w:t>
      </w:r>
    </w:p>
    <w:p w14:paraId="1BDF2E2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▲二阶截断点：≥40dBm（低失真模式，中频带宽20MHz）</w:t>
      </w:r>
    </w:p>
    <w:p w14:paraId="61182C04">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▲三阶截断点：≥0dBm（低失真模式，中频带宽20MHz）</w:t>
      </w:r>
    </w:p>
    <w:p w14:paraId="749889ED">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中频带宽：≥80MHz</w:t>
      </w:r>
    </w:p>
    <w:p w14:paraId="360AD7C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▲扫描速度：≥50GHz/s，25kHz步进</w:t>
      </w:r>
    </w:p>
    <w:p w14:paraId="1EAFA6FC">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无杂散动态范围（SFDR）：≥70dBc（典型值，至少80%的测试点满足要求）</w:t>
      </w:r>
    </w:p>
    <w:p w14:paraId="225A46A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IQ数据带宽：≥40MHz</w:t>
      </w:r>
    </w:p>
    <w:p w14:paraId="1C0119ED">
      <w:pPr>
        <w:pStyle w:val="2"/>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100%POI（截获概率):2μs</w:t>
      </w:r>
    </w:p>
    <w:p w14:paraId="12925A4E">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（4）监测天线技术指标</w:t>
      </w:r>
    </w:p>
    <w:p w14:paraId="0AC98C8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工作频率：20～18000MHz</w:t>
      </w:r>
    </w:p>
    <w:p w14:paraId="5DA922E0">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极化方式：垂直极化</w:t>
      </w:r>
    </w:p>
    <w:p w14:paraId="180ECA48">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（5）测向天线技术指标</w:t>
      </w:r>
    </w:p>
    <w:p w14:paraId="15D9F18F">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频率范围：20MHz～8000MHz（垂直极化）；</w:t>
      </w:r>
    </w:p>
    <w:p w14:paraId="76B6F2B5">
      <w:pPr>
        <w:spacing w:line="240" w:lineRule="auto"/>
        <w:ind w:firstLine="1400" w:firstLineChars="700"/>
        <w:rPr>
          <w:rFonts w:hint="eastAsia" w:ascii="仿宋" w:hAnsi="仿宋" w:eastAsia="仿宋" w:cs="仿宋"/>
          <w:sz w:val="20"/>
          <w:szCs w:val="20"/>
        </w:rPr>
      </w:pPr>
      <w:r>
        <w:rPr>
          <w:rFonts w:hint="eastAsia" w:ascii="仿宋" w:hAnsi="仿宋" w:eastAsia="仿宋" w:cs="仿宋"/>
          <w:sz w:val="20"/>
          <w:szCs w:val="20"/>
        </w:rPr>
        <w:t>40MHz～1300MHz（水平极化）。</w:t>
      </w:r>
    </w:p>
    <w:p w14:paraId="1C688271">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（6）其他指标</w:t>
      </w:r>
    </w:p>
    <w:p w14:paraId="37A16112">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供电方式：市电、不间断电源</w:t>
      </w:r>
    </w:p>
    <w:p w14:paraId="1E31CF7B">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断电持续工作时间：≥8小时</w:t>
      </w:r>
    </w:p>
    <w:p w14:paraId="56A3F94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交流工作电压：220V±3％</w:t>
      </w:r>
    </w:p>
    <w:p w14:paraId="2160E491">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交流工作频率：50Hz±1Hz</w:t>
      </w:r>
    </w:p>
    <w:p w14:paraId="02895B5A">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自动监测能力：7×24小时</w:t>
      </w:r>
    </w:p>
    <w:p w14:paraId="737CF859">
      <w:pPr>
        <w:spacing w:line="24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电压驻波比：≤2.5（典型值，至少80%的测试点满足要求）</w:t>
      </w:r>
    </w:p>
    <w:p w14:paraId="5781682D">
      <w:pPr>
        <w:keepNext w:val="0"/>
        <w:keepLines w:val="0"/>
        <w:widowControl/>
        <w:suppressLineNumbers w:val="0"/>
        <w:spacing w:line="240" w:lineRule="auto"/>
        <w:ind w:firstLine="400" w:firstLineChars="200"/>
        <w:jc w:val="left"/>
        <w:rPr>
          <w:rFonts w:hint="eastAsia" w:ascii="仿宋" w:hAnsi="仿宋" w:eastAsia="仿宋" w:cs="仿宋"/>
          <w:color w:val="000000"/>
          <w:kern w:val="0"/>
          <w:sz w:val="20"/>
          <w:szCs w:val="20"/>
          <w:lang w:val="en-US" w:eastAsia="zh-CN" w:bidi="ar"/>
        </w:rPr>
      </w:pPr>
      <w:r>
        <w:rPr>
          <w:rFonts w:hint="eastAsia" w:ascii="仿宋" w:hAnsi="仿宋" w:eastAsia="仿宋" w:cs="仿宋"/>
          <w:sz w:val="20"/>
          <w:szCs w:val="20"/>
        </w:rPr>
        <w:t>本地监测数据存储能力：≥20TB</w:t>
      </w:r>
    </w:p>
    <w:p w14:paraId="7C9E92DC">
      <w:pPr>
        <w:keepNext w:val="0"/>
        <w:keepLines w:val="0"/>
        <w:widowControl/>
        <w:suppressLineNumbers w:val="0"/>
        <w:ind w:firstLine="402" w:firstLineChars="200"/>
        <w:jc w:val="left"/>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六、交货期</w:t>
      </w:r>
    </w:p>
    <w:p w14:paraId="1B399A48">
      <w:pPr>
        <w:keepNext w:val="0"/>
        <w:keepLines w:val="0"/>
        <w:widowControl/>
        <w:suppressLineNumbers w:val="0"/>
        <w:ind w:firstLine="400" w:firstLineChars="20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1.交货时间：合同签订后5个月内。</w:t>
      </w:r>
    </w:p>
    <w:p w14:paraId="06883E8A">
      <w:pPr>
        <w:keepNext w:val="0"/>
        <w:keepLines w:val="0"/>
        <w:widowControl/>
        <w:suppressLineNumbers w:val="0"/>
        <w:ind w:firstLine="400" w:firstLineChars="200"/>
        <w:jc w:val="left"/>
        <w:rPr>
          <w:rFonts w:hint="eastAsia" w:ascii="仿宋" w:hAnsi="仿宋" w:eastAsia="仿宋" w:cs="仿宋"/>
          <w:sz w:val="20"/>
          <w:szCs w:val="20"/>
          <w:lang w:val="en-US" w:eastAsia="zh-CN"/>
        </w:rPr>
      </w:pPr>
      <w:r>
        <w:rPr>
          <w:rFonts w:hint="eastAsia" w:ascii="仿宋" w:hAnsi="仿宋" w:eastAsia="仿宋" w:cs="仿宋"/>
          <w:color w:val="000000"/>
          <w:kern w:val="0"/>
          <w:sz w:val="20"/>
          <w:szCs w:val="20"/>
          <w:lang w:val="en-US" w:eastAsia="zh-CN" w:bidi="ar"/>
        </w:rPr>
        <w:t>2.交货地点：采购人指定地点。</w:t>
      </w:r>
    </w:p>
    <w:p w14:paraId="664F06DA">
      <w:pPr>
        <w:keepNext w:val="0"/>
        <w:keepLines w:val="0"/>
        <w:widowControl/>
        <w:suppressLineNumbers w:val="0"/>
        <w:ind w:firstLine="402" w:firstLineChars="200"/>
        <w:jc w:val="left"/>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b/>
          <w:bCs/>
          <w:color w:val="000000"/>
          <w:kern w:val="0"/>
          <w:sz w:val="20"/>
          <w:szCs w:val="20"/>
          <w:lang w:val="en-US" w:eastAsia="zh-CN" w:bidi="ar"/>
        </w:rPr>
        <w:t>七、售</w:t>
      </w:r>
      <w:r>
        <w:rPr>
          <w:rFonts w:hint="eastAsia" w:ascii="仿宋" w:hAnsi="仿宋" w:eastAsia="仿宋" w:cs="仿宋"/>
          <w:b/>
          <w:bCs/>
          <w:color w:val="000000"/>
          <w:kern w:val="0"/>
          <w:sz w:val="20"/>
          <w:szCs w:val="20"/>
          <w:highlight w:val="none"/>
          <w:lang w:val="en-US" w:eastAsia="zh-CN" w:bidi="ar"/>
        </w:rPr>
        <w:t>后服务及培训</w:t>
      </w:r>
    </w:p>
    <w:p w14:paraId="7AF9F0B0">
      <w:pPr>
        <w:keepNext w:val="0"/>
        <w:keepLines w:val="0"/>
        <w:widowControl/>
        <w:suppressLineNumbers w:val="0"/>
        <w:ind w:firstLine="400" w:firstLineChars="200"/>
        <w:jc w:val="left"/>
        <w:rPr>
          <w:rFonts w:hint="default" w:ascii="仿宋" w:hAnsi="仿宋" w:eastAsia="仿宋" w:cs="仿宋"/>
          <w:color w:val="000000"/>
          <w:kern w:val="0"/>
          <w:sz w:val="20"/>
          <w:szCs w:val="20"/>
          <w:highlight w:val="none"/>
          <w:lang w:val="en-US" w:eastAsia="zh-CN" w:bidi="ar"/>
        </w:rPr>
      </w:pPr>
      <w:r>
        <w:rPr>
          <w:rFonts w:hint="eastAsia" w:ascii="仿宋" w:hAnsi="仿宋" w:eastAsia="仿宋" w:cs="仿宋"/>
          <w:color w:val="000000"/>
          <w:kern w:val="0"/>
          <w:sz w:val="20"/>
          <w:szCs w:val="20"/>
          <w:highlight w:val="none"/>
          <w:lang w:val="en-US" w:eastAsia="zh-CN" w:bidi="ar"/>
        </w:rPr>
        <w:t>1.保修服务：项目竣工验收合格之日起2年；</w:t>
      </w:r>
    </w:p>
    <w:p w14:paraId="6910C8FB">
      <w:pPr>
        <w:keepNext w:val="0"/>
        <w:keepLines w:val="0"/>
        <w:widowControl/>
        <w:suppressLineNumbers w:val="0"/>
        <w:ind w:firstLine="400" w:firstLineChars="200"/>
        <w:jc w:val="left"/>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color w:val="000000"/>
          <w:kern w:val="0"/>
          <w:sz w:val="20"/>
          <w:szCs w:val="20"/>
          <w:highlight w:val="none"/>
          <w:lang w:val="en-US" w:eastAsia="zh-CN" w:bidi="ar"/>
        </w:rPr>
        <w:t>2.供应商对出现的产品故障做到24小时内及时响应。</w:t>
      </w:r>
    </w:p>
    <w:p w14:paraId="767A6F74">
      <w:pPr>
        <w:keepNext w:val="0"/>
        <w:keepLines w:val="0"/>
        <w:widowControl/>
        <w:suppressLineNumbers w:val="0"/>
        <w:ind w:firstLine="400" w:firstLineChars="200"/>
        <w:jc w:val="left"/>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color w:val="000000"/>
          <w:kern w:val="0"/>
          <w:sz w:val="20"/>
          <w:szCs w:val="20"/>
          <w:highlight w:val="none"/>
          <w:lang w:val="en-US" w:eastAsia="zh-CN" w:bidi="ar"/>
        </w:rPr>
        <w:t>3.保修服务期间免费保修。</w:t>
      </w:r>
    </w:p>
    <w:p w14:paraId="2FFE5B56">
      <w:pPr>
        <w:keepNext w:val="0"/>
        <w:keepLines w:val="0"/>
        <w:widowControl/>
        <w:suppressLineNumbers w:val="0"/>
        <w:ind w:firstLine="400" w:firstLineChars="200"/>
        <w:jc w:val="left"/>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color w:val="000000"/>
          <w:kern w:val="0"/>
          <w:sz w:val="20"/>
          <w:szCs w:val="20"/>
          <w:highlight w:val="none"/>
          <w:lang w:val="en-US" w:eastAsia="zh-CN" w:bidi="ar"/>
        </w:rPr>
        <w:t>4.厂家需免费负责提供技术培训，培训人员通过技术培训能够独立运行采购设备。</w:t>
      </w:r>
    </w:p>
    <w:p w14:paraId="375B33D0">
      <w:pPr>
        <w:keepNext w:val="0"/>
        <w:keepLines w:val="0"/>
        <w:widowControl/>
        <w:suppressLineNumbers w:val="0"/>
        <w:ind w:firstLine="402" w:firstLineChars="200"/>
        <w:jc w:val="left"/>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b/>
          <w:bCs/>
          <w:color w:val="000000"/>
          <w:kern w:val="0"/>
          <w:sz w:val="20"/>
          <w:szCs w:val="20"/>
          <w:highlight w:val="none"/>
          <w:lang w:val="en-US" w:eastAsia="zh-CN" w:bidi="ar"/>
        </w:rPr>
        <w:t>八、其他要求</w:t>
      </w:r>
    </w:p>
    <w:p w14:paraId="40AAA9B3">
      <w:pPr>
        <w:keepNext w:val="0"/>
        <w:keepLines w:val="0"/>
        <w:widowControl/>
        <w:suppressLineNumbers w:val="0"/>
        <w:ind w:firstLine="400" w:firstLineChars="200"/>
        <w:jc w:val="left"/>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color w:val="000000"/>
          <w:kern w:val="0"/>
          <w:sz w:val="20"/>
          <w:szCs w:val="20"/>
          <w:highlight w:val="none"/>
          <w:lang w:val="en-US" w:eastAsia="zh-CN" w:bidi="ar"/>
        </w:rPr>
        <w:t>根据《国家无线电办公室关于进一步加强无线电管理基础和技术设施建设项目验收有关工作的通知》国无办函【2020】31号、《无线电监测设施测试验证工作规定（试行）》（工信部无【2017】283号）等文件要求，本项目在建设过程中如包含第三方验收、培训等内容，其费用均由中标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13877"/>
    <w:rsid w:val="75E1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toc 4"/>
    <w:basedOn w:val="1"/>
    <w:next w:val="1"/>
    <w:unhideWhenUsed/>
    <w:qFormat/>
    <w:uiPriority w:val="31"/>
    <w:pPr>
      <w:ind w:left="1275"/>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2025-11-19T08:11:00Z</dcterms:created>
  <dc:creator>德仁招标</dc:creator>
  <cp:lastModifiedBy>德仁招标</cp:lastModifiedBy>
  <dcterms:modified xsi:type="dcterms:W3CDTF">2025-11-19T08:12:14Z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97CC1E70F37F47409DB4C92E72DE1E53_11</vt:lpwstr>
  </property>
  <property fmtid="{D5CDD505-2E9C-101B-9397-08002B2CF9AE}" pid="4" name="KSOTemplateDocerSaveRecord">
    <vt:lpwstr>eyJoZGlkIjoiNzNmNDZlOGE4YzBiODhkNTY3NTdiYjNiMTljZmEwZTciLCJ1c2VySWQiOiIyNzQ5OTcwMTQifQ==</vt:lpwstr>
  </property>
</Properties>
</file>