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C8288">
      <w:pPr>
        <w:pStyle w:val="4"/>
        <w:ind w:firstLine="480" w:firstLineChars="200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24"/>
          <w:szCs w:val="24"/>
        </w:rPr>
        <w:t>采购网络安全实训一体机、网络实训套件、鸿蒙实训一体机、鲲鹏实训一体机、昇腾实训一体机、低空智联农业实训平台、智慧农业硬件实训套件、智慧农业信息采集通信传感平台、农业专用全连接网络实训科研平台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详见采购需求。</w:t>
      </w:r>
    </w:p>
    <w:p w14:paraId="6B5E65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61EF7"/>
    <w:rsid w:val="380024B5"/>
    <w:rsid w:val="55D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2025-11-20T08:21:30Z</dcterms:created>
  <dc:creator>Administrator</dc:creator>
  <cp:lastModifiedBy>肖肖</cp:lastModifiedBy>
  <dcterms:modified xsi:type="dcterms:W3CDTF">2025-11-20T08:22:41Z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ADF59C39986B438D8721F216B9844189_12</vt:lpwstr>
  </property>
</Properties>
</file>