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67138A">
      <w:pPr>
        <w:pStyle w:val="10"/>
        <w:jc w:val="both"/>
        <w:rPr>
          <w:rFonts w:hint="eastAsia" w:ascii="仿宋" w:hAnsi="仿宋" w:eastAsia="仿宋" w:cs="仿宋"/>
          <w:b/>
          <w:bCs/>
          <w:color w:val="auto"/>
          <w:sz w:val="52"/>
          <w:szCs w:val="52"/>
          <w:highlight w:val="none"/>
        </w:rPr>
      </w:pPr>
      <w:bookmarkStart w:id="0" w:name="_Toc519156735"/>
      <w:bookmarkStart w:id="1" w:name="_Toc21955"/>
      <w:bookmarkStart w:id="2" w:name="_Toc495908398"/>
      <w:bookmarkStart w:id="3" w:name="_Toc268"/>
    </w:p>
    <w:p w14:paraId="3D4D4A23">
      <w:pPr>
        <w:pStyle w:val="10"/>
        <w:jc w:val="center"/>
        <w:rPr>
          <w:rFonts w:hint="default" w:ascii="仿宋" w:hAnsi="仿宋" w:eastAsia="仿宋" w:cs="仿宋"/>
          <w:color w:val="auto"/>
          <w:sz w:val="28"/>
          <w:szCs w:val="28"/>
          <w:highlight w:val="none"/>
          <w:lang w:val="en-US" w:eastAsia="zh-CN"/>
        </w:rPr>
      </w:pPr>
      <w:r>
        <w:rPr>
          <w:rFonts w:hint="eastAsia" w:ascii="仿宋" w:hAnsi="仿宋" w:eastAsia="仿宋" w:cs="仿宋"/>
          <w:b/>
          <w:bCs/>
          <w:color w:val="auto"/>
          <w:sz w:val="52"/>
          <w:szCs w:val="52"/>
          <w:highlight w:val="none"/>
          <w:lang w:val="en-US" w:eastAsia="zh-CN"/>
        </w:rPr>
        <w:t>干线公路突发事件的识别、诱导研究、公路运输货物价值估计问题研究</w:t>
      </w:r>
    </w:p>
    <w:p w14:paraId="487F6D5B">
      <w:pPr>
        <w:rPr>
          <w:rFonts w:hint="eastAsia" w:ascii="仿宋" w:hAnsi="仿宋" w:eastAsia="仿宋" w:cs="仿宋"/>
          <w:sz w:val="22"/>
          <w:szCs w:val="28"/>
          <w:highlight w:val="none"/>
        </w:rPr>
      </w:pPr>
    </w:p>
    <w:p w14:paraId="18B73673">
      <w:pPr>
        <w:rPr>
          <w:rFonts w:hint="eastAsia" w:ascii="仿宋" w:hAnsi="仿宋" w:eastAsia="仿宋" w:cs="仿宋"/>
        </w:rPr>
      </w:pPr>
    </w:p>
    <w:p w14:paraId="1CD7069E">
      <w:pPr>
        <w:rPr>
          <w:rFonts w:hint="eastAsia" w:ascii="仿宋" w:hAnsi="仿宋" w:eastAsia="仿宋" w:cs="仿宋"/>
        </w:rPr>
      </w:pPr>
    </w:p>
    <w:p w14:paraId="6065C07E">
      <w:pPr>
        <w:rPr>
          <w:rFonts w:hint="eastAsia" w:ascii="仿宋" w:hAnsi="仿宋" w:eastAsia="仿宋" w:cs="仿宋"/>
        </w:rPr>
      </w:pPr>
    </w:p>
    <w:p w14:paraId="2FC9E718">
      <w:pPr>
        <w:rPr>
          <w:rFonts w:hint="eastAsia" w:ascii="仿宋" w:hAnsi="仿宋" w:eastAsia="仿宋" w:cs="仿宋"/>
        </w:rPr>
      </w:pPr>
    </w:p>
    <w:p w14:paraId="7D55B89C">
      <w:pPr>
        <w:rPr>
          <w:rFonts w:hint="eastAsia" w:ascii="仿宋" w:hAnsi="仿宋" w:eastAsia="仿宋" w:cs="仿宋"/>
        </w:rPr>
      </w:pPr>
    </w:p>
    <w:p w14:paraId="6A6EC319">
      <w:pPr>
        <w:tabs>
          <w:tab w:val="left" w:pos="5145"/>
        </w:tabs>
        <w:spacing w:line="360" w:lineRule="auto"/>
        <w:jc w:val="center"/>
        <w:rPr>
          <w:rFonts w:hint="eastAsia" w:ascii="仿宋" w:hAnsi="仿宋" w:eastAsia="仿宋" w:cs="仿宋"/>
          <w:b/>
          <w:bCs/>
          <w:sz w:val="72"/>
          <w:szCs w:val="72"/>
          <w:highlight w:val="none"/>
        </w:rPr>
      </w:pPr>
      <w:r>
        <w:rPr>
          <w:rFonts w:hint="eastAsia" w:ascii="仿宋" w:hAnsi="仿宋" w:eastAsia="仿宋" w:cs="仿宋"/>
          <w:b/>
          <w:bCs/>
          <w:sz w:val="72"/>
          <w:szCs w:val="72"/>
          <w:highlight w:val="none"/>
        </w:rPr>
        <w:t>竞争性磋商文件</w:t>
      </w:r>
    </w:p>
    <w:p w14:paraId="764F5237">
      <w:pPr>
        <w:tabs>
          <w:tab w:val="left" w:pos="5145"/>
        </w:tabs>
        <w:spacing w:line="360" w:lineRule="auto"/>
        <w:jc w:val="center"/>
        <w:rPr>
          <w:rFonts w:hint="eastAsia" w:ascii="仿宋" w:hAnsi="仿宋" w:eastAsia="仿宋" w:cs="仿宋"/>
          <w:sz w:val="28"/>
          <w:szCs w:val="28"/>
          <w:highlight w:val="none"/>
        </w:rPr>
      </w:pPr>
    </w:p>
    <w:p w14:paraId="65167A52">
      <w:pPr>
        <w:pStyle w:val="10"/>
        <w:rPr>
          <w:rFonts w:hint="eastAsia" w:ascii="仿宋" w:hAnsi="仿宋" w:eastAsia="仿宋" w:cs="仿宋"/>
        </w:rPr>
      </w:pPr>
    </w:p>
    <w:p w14:paraId="6A02DA24">
      <w:pPr>
        <w:pStyle w:val="26"/>
        <w:rPr>
          <w:rFonts w:hint="eastAsia" w:ascii="仿宋" w:hAnsi="仿宋" w:eastAsia="仿宋" w:cs="仿宋"/>
        </w:rPr>
      </w:pPr>
    </w:p>
    <w:p w14:paraId="7A04F037">
      <w:pPr>
        <w:pStyle w:val="10"/>
        <w:keepNext w:val="0"/>
        <w:keepLines w:val="0"/>
        <w:pageBreakBefore w:val="0"/>
        <w:widowControl/>
        <w:kinsoku w:val="0"/>
        <w:wordWrap/>
        <w:overflowPunct/>
        <w:topLinePunct w:val="0"/>
        <w:autoSpaceDE w:val="0"/>
        <w:autoSpaceDN w:val="0"/>
        <w:bidi w:val="0"/>
        <w:adjustRightInd w:val="0"/>
        <w:snapToGrid w:val="0"/>
        <w:spacing w:before="114" w:line="240" w:lineRule="auto"/>
        <w:ind w:firstLine="1453" w:firstLineChars="400"/>
        <w:jc w:val="left"/>
        <w:textAlignment w:val="baseline"/>
        <w:rPr>
          <w:rFonts w:hint="default" w:ascii="仿宋" w:hAnsi="仿宋" w:eastAsia="仿宋" w:cs="仿宋"/>
          <w:b/>
          <w:bCs/>
          <w:i w:val="0"/>
          <w:iCs w:val="0"/>
          <w:snapToGrid w:val="0"/>
          <w:color w:val="000000"/>
          <w:spacing w:val="6"/>
          <w:kern w:val="0"/>
          <w:position w:val="32"/>
          <w:sz w:val="35"/>
          <w:szCs w:val="35"/>
          <w:u w:val="single"/>
          <w:lang w:val="en-US" w:eastAsia="en-US"/>
        </w:rPr>
      </w:pPr>
      <w:r>
        <w:rPr>
          <w:rFonts w:hint="eastAsia" w:ascii="仿宋" w:hAnsi="仿宋" w:eastAsia="仿宋" w:cs="仿宋"/>
          <w:b/>
          <w:bCs/>
          <w:i w:val="0"/>
          <w:iCs w:val="0"/>
          <w:snapToGrid w:val="0"/>
          <w:color w:val="000000"/>
          <w:spacing w:val="6"/>
          <w:kern w:val="0"/>
          <w:position w:val="32"/>
          <w:sz w:val="35"/>
          <w:szCs w:val="35"/>
          <w:lang w:eastAsia="en-US"/>
        </w:rPr>
        <w:t>项目编号：</w:t>
      </w:r>
      <w:r>
        <w:rPr>
          <w:rFonts w:hint="eastAsia" w:ascii="仿宋" w:hAnsi="仿宋" w:eastAsia="仿宋" w:cs="仿宋"/>
          <w:b/>
          <w:bCs/>
          <w:i w:val="0"/>
          <w:iCs w:val="0"/>
          <w:snapToGrid w:val="0"/>
          <w:color w:val="000000"/>
          <w:spacing w:val="6"/>
          <w:kern w:val="0"/>
          <w:position w:val="32"/>
          <w:sz w:val="35"/>
          <w:szCs w:val="35"/>
          <w:u w:val="single"/>
          <w:lang w:val="en-US" w:eastAsia="zh-CN"/>
        </w:rPr>
        <w:t xml:space="preserve">  ZYXCG-20250115   </w:t>
      </w:r>
    </w:p>
    <w:p w14:paraId="52D7BAD9">
      <w:pPr>
        <w:pStyle w:val="10"/>
        <w:keepNext w:val="0"/>
        <w:keepLines w:val="0"/>
        <w:pageBreakBefore w:val="0"/>
        <w:widowControl/>
        <w:kinsoku w:val="0"/>
        <w:wordWrap/>
        <w:overflowPunct/>
        <w:topLinePunct w:val="0"/>
        <w:autoSpaceDE w:val="0"/>
        <w:autoSpaceDN w:val="0"/>
        <w:bidi w:val="0"/>
        <w:adjustRightInd w:val="0"/>
        <w:snapToGrid w:val="0"/>
        <w:spacing w:before="114" w:line="240" w:lineRule="auto"/>
        <w:ind w:firstLine="1453" w:firstLineChars="400"/>
        <w:jc w:val="left"/>
        <w:textAlignment w:val="baseline"/>
        <w:rPr>
          <w:rFonts w:hint="eastAsia" w:ascii="仿宋" w:hAnsi="仿宋" w:eastAsia="仿宋" w:cs="仿宋"/>
          <w:b/>
          <w:bCs/>
          <w:i w:val="0"/>
          <w:iCs w:val="0"/>
          <w:snapToGrid w:val="0"/>
          <w:color w:val="000000"/>
          <w:spacing w:val="6"/>
          <w:kern w:val="0"/>
          <w:position w:val="32"/>
          <w:sz w:val="35"/>
          <w:szCs w:val="35"/>
          <w:lang w:eastAsia="en-US"/>
        </w:rPr>
      </w:pPr>
      <w:r>
        <w:rPr>
          <w:rFonts w:hint="eastAsia" w:ascii="仿宋" w:hAnsi="仿宋" w:eastAsia="仿宋" w:cs="仿宋"/>
          <w:b/>
          <w:bCs/>
          <w:i w:val="0"/>
          <w:iCs w:val="0"/>
          <w:snapToGrid w:val="0"/>
          <w:color w:val="000000"/>
          <w:spacing w:val="6"/>
          <w:kern w:val="0"/>
          <w:position w:val="32"/>
          <w:sz w:val="35"/>
          <w:szCs w:val="35"/>
          <w:lang w:val="en-US" w:eastAsia="zh-CN"/>
        </w:rPr>
        <w:t>合同包号</w:t>
      </w:r>
      <w:r>
        <w:rPr>
          <w:rFonts w:hint="eastAsia" w:ascii="仿宋" w:hAnsi="仿宋" w:eastAsia="仿宋" w:cs="仿宋"/>
          <w:b/>
          <w:bCs/>
          <w:i w:val="0"/>
          <w:iCs w:val="0"/>
          <w:snapToGrid w:val="0"/>
          <w:color w:val="000000"/>
          <w:spacing w:val="6"/>
          <w:kern w:val="0"/>
          <w:position w:val="32"/>
          <w:sz w:val="35"/>
          <w:szCs w:val="35"/>
          <w:lang w:eastAsia="zh-CN"/>
        </w:rPr>
        <w:t>：</w:t>
      </w:r>
      <w:r>
        <w:rPr>
          <w:rFonts w:hint="eastAsia" w:ascii="仿宋" w:hAnsi="仿宋" w:eastAsia="仿宋" w:cs="仿宋"/>
          <w:b/>
          <w:bCs/>
          <w:i w:val="0"/>
          <w:iCs w:val="0"/>
          <w:snapToGrid w:val="0"/>
          <w:color w:val="000000"/>
          <w:spacing w:val="6"/>
          <w:kern w:val="0"/>
          <w:position w:val="32"/>
          <w:sz w:val="35"/>
          <w:szCs w:val="35"/>
          <w:u w:val="single"/>
          <w:lang w:val="en-US" w:eastAsia="zh-CN"/>
        </w:rPr>
        <w:t xml:space="preserve">      合同包2      </w:t>
      </w:r>
      <w:r>
        <w:rPr>
          <w:rFonts w:hint="eastAsia" w:ascii="仿宋" w:hAnsi="仿宋" w:eastAsia="仿宋" w:cs="仿宋"/>
          <w:b/>
          <w:bCs/>
          <w:i w:val="0"/>
          <w:iCs w:val="0"/>
          <w:snapToGrid w:val="0"/>
          <w:color w:val="000000"/>
          <w:spacing w:val="6"/>
          <w:kern w:val="0"/>
          <w:position w:val="32"/>
          <w:sz w:val="35"/>
          <w:szCs w:val="35"/>
          <w:lang w:eastAsia="en-US"/>
        </w:rPr>
        <w:t xml:space="preserve">    </w:t>
      </w:r>
    </w:p>
    <w:p w14:paraId="5BF447FD">
      <w:pPr>
        <w:pStyle w:val="10"/>
        <w:keepNext w:val="0"/>
        <w:keepLines w:val="0"/>
        <w:pageBreakBefore w:val="0"/>
        <w:widowControl/>
        <w:kinsoku w:val="0"/>
        <w:wordWrap/>
        <w:overflowPunct/>
        <w:topLinePunct w:val="0"/>
        <w:autoSpaceDE w:val="0"/>
        <w:autoSpaceDN w:val="0"/>
        <w:bidi w:val="0"/>
        <w:adjustRightInd w:val="0"/>
        <w:snapToGrid w:val="0"/>
        <w:spacing w:before="114" w:line="240" w:lineRule="auto"/>
        <w:ind w:firstLine="1453" w:firstLineChars="400"/>
        <w:jc w:val="left"/>
        <w:textAlignment w:val="baseline"/>
        <w:rPr>
          <w:rFonts w:hint="default" w:ascii="仿宋" w:hAnsi="仿宋" w:eastAsia="仿宋" w:cs="仿宋"/>
          <w:b/>
          <w:bCs/>
          <w:i w:val="0"/>
          <w:iCs w:val="0"/>
          <w:snapToGrid w:val="0"/>
          <w:color w:val="000000"/>
          <w:spacing w:val="6"/>
          <w:kern w:val="0"/>
          <w:position w:val="32"/>
          <w:sz w:val="35"/>
          <w:szCs w:val="35"/>
          <w:u w:val="single"/>
          <w:lang w:val="en-US" w:eastAsia="zh-CN"/>
        </w:rPr>
      </w:pPr>
      <w:r>
        <w:rPr>
          <w:rFonts w:hint="eastAsia" w:ascii="仿宋" w:hAnsi="仿宋" w:eastAsia="仿宋" w:cs="仿宋"/>
          <w:b/>
          <w:bCs/>
          <w:i w:val="0"/>
          <w:iCs w:val="0"/>
          <w:snapToGrid w:val="0"/>
          <w:color w:val="000000"/>
          <w:spacing w:val="6"/>
          <w:kern w:val="0"/>
          <w:position w:val="32"/>
          <w:sz w:val="35"/>
          <w:szCs w:val="35"/>
          <w:lang w:eastAsia="en-US"/>
        </w:rPr>
        <w:t>采</w:t>
      </w:r>
      <w:r>
        <w:rPr>
          <w:rFonts w:hint="eastAsia" w:ascii="仿宋" w:hAnsi="仿宋" w:eastAsia="仿宋" w:cs="仿宋"/>
          <w:b/>
          <w:bCs/>
          <w:i w:val="0"/>
          <w:iCs w:val="0"/>
          <w:snapToGrid w:val="0"/>
          <w:color w:val="000000"/>
          <w:spacing w:val="6"/>
          <w:kern w:val="0"/>
          <w:position w:val="32"/>
          <w:sz w:val="35"/>
          <w:szCs w:val="35"/>
          <w:lang w:val="en-US" w:eastAsia="zh-CN"/>
        </w:rPr>
        <w:t xml:space="preserve"> </w:t>
      </w:r>
      <w:r>
        <w:rPr>
          <w:rFonts w:hint="eastAsia" w:ascii="仿宋" w:hAnsi="仿宋" w:eastAsia="仿宋" w:cs="仿宋"/>
          <w:b/>
          <w:bCs/>
          <w:i w:val="0"/>
          <w:iCs w:val="0"/>
          <w:snapToGrid w:val="0"/>
          <w:color w:val="000000"/>
          <w:spacing w:val="6"/>
          <w:kern w:val="0"/>
          <w:position w:val="32"/>
          <w:sz w:val="35"/>
          <w:szCs w:val="35"/>
          <w:lang w:eastAsia="en-US"/>
        </w:rPr>
        <w:t>购</w:t>
      </w:r>
      <w:r>
        <w:rPr>
          <w:rFonts w:hint="eastAsia" w:ascii="仿宋" w:hAnsi="仿宋" w:eastAsia="仿宋" w:cs="仿宋"/>
          <w:b/>
          <w:bCs/>
          <w:i w:val="0"/>
          <w:iCs w:val="0"/>
          <w:snapToGrid w:val="0"/>
          <w:color w:val="000000"/>
          <w:spacing w:val="6"/>
          <w:kern w:val="0"/>
          <w:position w:val="32"/>
          <w:sz w:val="35"/>
          <w:szCs w:val="35"/>
          <w:lang w:val="en-US" w:eastAsia="zh-CN"/>
        </w:rPr>
        <w:t xml:space="preserve"> </w:t>
      </w:r>
      <w:r>
        <w:rPr>
          <w:rFonts w:hint="eastAsia" w:ascii="仿宋" w:hAnsi="仿宋" w:eastAsia="仿宋" w:cs="仿宋"/>
          <w:b/>
          <w:bCs/>
          <w:i w:val="0"/>
          <w:iCs w:val="0"/>
          <w:snapToGrid w:val="0"/>
          <w:color w:val="000000"/>
          <w:spacing w:val="6"/>
          <w:kern w:val="0"/>
          <w:position w:val="32"/>
          <w:sz w:val="35"/>
          <w:szCs w:val="35"/>
          <w:lang w:eastAsia="en-US"/>
        </w:rPr>
        <w:t>人：</w:t>
      </w:r>
      <w:r>
        <w:rPr>
          <w:rFonts w:hint="eastAsia" w:ascii="仿宋" w:hAnsi="仿宋" w:eastAsia="仿宋" w:cs="仿宋"/>
          <w:b/>
          <w:bCs/>
          <w:i w:val="0"/>
          <w:iCs w:val="0"/>
          <w:snapToGrid w:val="0"/>
          <w:color w:val="000000"/>
          <w:spacing w:val="6"/>
          <w:kern w:val="0"/>
          <w:position w:val="32"/>
          <w:sz w:val="35"/>
          <w:szCs w:val="35"/>
          <w:u w:val="single"/>
          <w:lang w:val="en-US" w:eastAsia="zh-CN"/>
        </w:rPr>
        <w:t xml:space="preserve">  </w:t>
      </w:r>
      <w:r>
        <w:rPr>
          <w:rFonts w:hint="eastAsia" w:ascii="仿宋" w:hAnsi="仿宋" w:eastAsia="仿宋" w:cs="仿宋"/>
          <w:b/>
          <w:bCs/>
          <w:i w:val="0"/>
          <w:iCs w:val="0"/>
          <w:snapToGrid w:val="0"/>
          <w:color w:val="000000"/>
          <w:spacing w:val="6"/>
          <w:kern w:val="0"/>
          <w:position w:val="32"/>
          <w:sz w:val="35"/>
          <w:szCs w:val="35"/>
          <w:u w:val="single"/>
          <w:lang w:eastAsia="zh-CN"/>
        </w:rPr>
        <w:t>陕西省交通运输厅</w:t>
      </w:r>
      <w:r>
        <w:rPr>
          <w:rFonts w:hint="eastAsia" w:ascii="仿宋" w:hAnsi="仿宋" w:eastAsia="仿宋" w:cs="仿宋"/>
          <w:b/>
          <w:bCs/>
          <w:i w:val="0"/>
          <w:iCs w:val="0"/>
          <w:snapToGrid w:val="0"/>
          <w:color w:val="000000"/>
          <w:spacing w:val="6"/>
          <w:kern w:val="0"/>
          <w:position w:val="32"/>
          <w:sz w:val="35"/>
          <w:szCs w:val="35"/>
          <w:u w:val="single"/>
          <w:lang w:val="en-US" w:eastAsia="zh-CN"/>
        </w:rPr>
        <w:t xml:space="preserve"> </w:t>
      </w:r>
    </w:p>
    <w:p w14:paraId="4614D3C2">
      <w:pPr>
        <w:bidi w:val="0"/>
        <w:rPr>
          <w:rFonts w:hint="eastAsia"/>
        </w:rPr>
      </w:pPr>
    </w:p>
    <w:p w14:paraId="70DF2F72">
      <w:pPr>
        <w:pStyle w:val="10"/>
        <w:rPr>
          <w:rFonts w:hint="eastAsia" w:ascii="仿宋" w:hAnsi="仿宋" w:eastAsia="仿宋" w:cs="仿宋"/>
        </w:rPr>
      </w:pPr>
    </w:p>
    <w:p w14:paraId="7BD7ED27">
      <w:pPr>
        <w:pStyle w:val="10"/>
        <w:rPr>
          <w:rFonts w:hint="eastAsia" w:ascii="仿宋" w:hAnsi="仿宋" w:eastAsia="仿宋" w:cs="仿宋"/>
          <w:sz w:val="28"/>
          <w:szCs w:val="28"/>
          <w:highlight w:val="none"/>
        </w:rPr>
      </w:pPr>
    </w:p>
    <w:p w14:paraId="40FC87C4">
      <w:pPr>
        <w:spacing w:line="800" w:lineRule="exact"/>
        <w:jc w:val="center"/>
        <w:rPr>
          <w:rFonts w:hint="eastAsia" w:ascii="仿宋" w:hAnsi="仿宋" w:eastAsia="仿宋" w:cs="仿宋"/>
          <w:b/>
          <w:bCs/>
          <w:sz w:val="36"/>
          <w:szCs w:val="36"/>
          <w:highlight w:val="none"/>
          <w:lang w:eastAsia="zh-CN"/>
        </w:rPr>
      </w:pPr>
      <w:r>
        <w:rPr>
          <w:rFonts w:hint="eastAsia" w:ascii="仿宋" w:hAnsi="仿宋" w:eastAsia="仿宋" w:cs="仿宋"/>
          <w:b/>
          <w:bCs/>
          <w:sz w:val="36"/>
          <w:szCs w:val="36"/>
          <w:highlight w:val="none"/>
          <w:lang w:eastAsia="zh-CN"/>
        </w:rPr>
        <w:t>陕西正宇信工程项目管理有限公司</w:t>
      </w:r>
    </w:p>
    <w:p w14:paraId="2EFB757E">
      <w:pPr>
        <w:spacing w:line="800" w:lineRule="exact"/>
        <w:jc w:val="center"/>
        <w:rPr>
          <w:rFonts w:hint="eastAsia" w:ascii="仿宋" w:hAnsi="仿宋" w:eastAsia="仿宋" w:cs="仿宋"/>
          <w:b/>
          <w:sz w:val="40"/>
          <w:szCs w:val="40"/>
          <w:highlight w:val="none"/>
        </w:rPr>
        <w:sectPr>
          <w:headerReference r:id="rId5" w:type="default"/>
          <w:pgSz w:w="11906" w:h="16838"/>
          <w:pgMar w:top="1440" w:right="1417" w:bottom="1440" w:left="1587" w:header="850" w:footer="992" w:gutter="0"/>
          <w:pgNumType w:fmt="numberInDash" w:start="1"/>
          <w:cols w:space="0" w:num="1"/>
          <w:titlePg/>
          <w:docGrid w:linePitch="312" w:charSpace="0"/>
        </w:sectPr>
      </w:pPr>
      <w:r>
        <w:rPr>
          <w:rFonts w:hint="eastAsia" w:ascii="仿宋" w:hAnsi="仿宋" w:eastAsia="仿宋" w:cs="仿宋"/>
          <w:b/>
          <w:bCs/>
          <w:sz w:val="36"/>
          <w:szCs w:val="36"/>
          <w:highlight w:val="none"/>
        </w:rPr>
        <w:t>二〇二</w:t>
      </w:r>
      <w:r>
        <w:rPr>
          <w:rFonts w:hint="eastAsia" w:ascii="仿宋" w:hAnsi="仿宋" w:eastAsia="仿宋" w:cs="仿宋"/>
          <w:b/>
          <w:bCs/>
          <w:sz w:val="36"/>
          <w:szCs w:val="36"/>
          <w:highlight w:val="none"/>
          <w:lang w:val="en-US" w:eastAsia="zh-CN"/>
        </w:rPr>
        <w:t>五</w:t>
      </w:r>
      <w:r>
        <w:rPr>
          <w:rFonts w:hint="eastAsia" w:ascii="仿宋" w:hAnsi="仿宋" w:eastAsia="仿宋" w:cs="仿宋"/>
          <w:b/>
          <w:bCs/>
          <w:sz w:val="36"/>
          <w:szCs w:val="36"/>
          <w:highlight w:val="none"/>
        </w:rPr>
        <w:t>年</w:t>
      </w:r>
      <w:r>
        <w:rPr>
          <w:rFonts w:hint="eastAsia" w:ascii="仿宋" w:hAnsi="仿宋" w:eastAsia="仿宋" w:cs="仿宋"/>
          <w:b/>
          <w:bCs/>
          <w:sz w:val="36"/>
          <w:szCs w:val="36"/>
          <w:highlight w:val="none"/>
          <w:lang w:val="en-US" w:eastAsia="zh-CN"/>
        </w:rPr>
        <w:t>十一</w:t>
      </w:r>
      <w:r>
        <w:rPr>
          <w:rFonts w:hint="eastAsia" w:ascii="仿宋" w:hAnsi="仿宋" w:eastAsia="仿宋" w:cs="仿宋"/>
          <w:b/>
          <w:bCs/>
          <w:sz w:val="36"/>
          <w:szCs w:val="36"/>
          <w:highlight w:val="none"/>
        </w:rPr>
        <w:t>月</w:t>
      </w:r>
    </w:p>
    <w:p w14:paraId="0C4B929E">
      <w:pPr>
        <w:tabs>
          <w:tab w:val="left" w:pos="2530"/>
          <w:tab w:val="center" w:pos="4513"/>
        </w:tabs>
        <w:snapToGrid w:val="0"/>
        <w:spacing w:line="360" w:lineRule="auto"/>
        <w:jc w:val="center"/>
        <w:rPr>
          <w:rFonts w:hint="eastAsia" w:ascii="仿宋" w:hAnsi="仿宋" w:eastAsia="仿宋" w:cs="仿宋"/>
          <w:b/>
          <w:bCs/>
          <w:sz w:val="44"/>
          <w:szCs w:val="44"/>
          <w:highlight w:val="none"/>
        </w:rPr>
      </w:pPr>
      <w:r>
        <w:rPr>
          <w:rFonts w:hint="eastAsia" w:ascii="仿宋" w:hAnsi="仿宋" w:eastAsia="仿宋" w:cs="仿宋"/>
          <w:b/>
          <w:bCs/>
          <w:sz w:val="56"/>
          <w:szCs w:val="56"/>
          <w:highlight w:val="none"/>
        </w:rPr>
        <w:t>目    录</w:t>
      </w:r>
    </w:p>
    <w:p w14:paraId="24053991">
      <w:pPr>
        <w:pStyle w:val="20"/>
        <w:tabs>
          <w:tab w:val="right" w:leader="dot" w:pos="8902"/>
        </w:tabs>
        <w:rPr>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TOC \o "1-2" \h \u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_Toc22951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rPr>
        <w:t>第一章  竞争性磋商公告</w:t>
      </w:r>
      <w:r>
        <w:rPr>
          <w:sz w:val="24"/>
          <w:szCs w:val="24"/>
        </w:rPr>
        <w:tab/>
      </w:r>
      <w:r>
        <w:rPr>
          <w:sz w:val="24"/>
          <w:szCs w:val="24"/>
        </w:rPr>
        <w:fldChar w:fldCharType="begin"/>
      </w:r>
      <w:r>
        <w:rPr>
          <w:sz w:val="24"/>
          <w:szCs w:val="24"/>
        </w:rPr>
        <w:instrText xml:space="preserve"> PAGEREF _Toc22951 \h </w:instrText>
      </w:r>
      <w:r>
        <w:rPr>
          <w:sz w:val="24"/>
          <w:szCs w:val="24"/>
        </w:rPr>
        <w:fldChar w:fldCharType="separate"/>
      </w:r>
      <w:r>
        <w:rPr>
          <w:sz w:val="24"/>
          <w:szCs w:val="24"/>
        </w:rPr>
        <w:t>- 1 -</w:t>
      </w:r>
      <w:r>
        <w:rPr>
          <w:sz w:val="24"/>
          <w:szCs w:val="24"/>
        </w:rPr>
        <w:fldChar w:fldCharType="end"/>
      </w:r>
      <w:r>
        <w:rPr>
          <w:rFonts w:hint="eastAsia" w:ascii="仿宋" w:hAnsi="仿宋" w:eastAsia="仿宋" w:cs="仿宋"/>
          <w:sz w:val="24"/>
          <w:szCs w:val="24"/>
          <w:highlight w:val="none"/>
        </w:rPr>
        <w:fldChar w:fldCharType="end"/>
      </w:r>
    </w:p>
    <w:p w14:paraId="7E6546E2">
      <w:pPr>
        <w:pStyle w:val="20"/>
        <w:tabs>
          <w:tab w:val="right" w:leader="dot" w:pos="8902"/>
        </w:tabs>
        <w:rPr>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_Toc31519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rPr>
        <w:t>第二章  磋商供应商须知</w:t>
      </w:r>
      <w:r>
        <w:rPr>
          <w:sz w:val="24"/>
          <w:szCs w:val="24"/>
        </w:rPr>
        <w:tab/>
      </w:r>
      <w:r>
        <w:rPr>
          <w:sz w:val="24"/>
          <w:szCs w:val="24"/>
        </w:rPr>
        <w:fldChar w:fldCharType="begin"/>
      </w:r>
      <w:r>
        <w:rPr>
          <w:sz w:val="24"/>
          <w:szCs w:val="24"/>
        </w:rPr>
        <w:instrText xml:space="preserve"> PAGEREF _Toc31519 \h </w:instrText>
      </w:r>
      <w:r>
        <w:rPr>
          <w:sz w:val="24"/>
          <w:szCs w:val="24"/>
        </w:rPr>
        <w:fldChar w:fldCharType="separate"/>
      </w:r>
      <w:r>
        <w:rPr>
          <w:sz w:val="24"/>
          <w:szCs w:val="24"/>
        </w:rPr>
        <w:t>- 5 -</w:t>
      </w:r>
      <w:r>
        <w:rPr>
          <w:sz w:val="24"/>
          <w:szCs w:val="24"/>
        </w:rPr>
        <w:fldChar w:fldCharType="end"/>
      </w:r>
      <w:r>
        <w:rPr>
          <w:rFonts w:hint="eastAsia" w:ascii="仿宋" w:hAnsi="仿宋" w:eastAsia="仿宋" w:cs="仿宋"/>
          <w:sz w:val="24"/>
          <w:szCs w:val="24"/>
          <w:highlight w:val="none"/>
        </w:rPr>
        <w:fldChar w:fldCharType="end"/>
      </w:r>
    </w:p>
    <w:p w14:paraId="5492176A">
      <w:pPr>
        <w:pStyle w:val="20"/>
        <w:tabs>
          <w:tab w:val="right" w:leader="dot" w:pos="8902"/>
        </w:tabs>
        <w:rPr>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_Toc2350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lang w:val="en-US" w:eastAsia="zh-CN"/>
        </w:rPr>
        <w:t>第三章  评审办法及标准</w:t>
      </w:r>
      <w:r>
        <w:rPr>
          <w:sz w:val="24"/>
          <w:szCs w:val="24"/>
        </w:rPr>
        <w:tab/>
      </w:r>
      <w:r>
        <w:rPr>
          <w:sz w:val="24"/>
          <w:szCs w:val="24"/>
        </w:rPr>
        <w:fldChar w:fldCharType="begin"/>
      </w:r>
      <w:r>
        <w:rPr>
          <w:sz w:val="24"/>
          <w:szCs w:val="24"/>
        </w:rPr>
        <w:instrText xml:space="preserve"> PAGEREF _Toc2350 \h </w:instrText>
      </w:r>
      <w:r>
        <w:rPr>
          <w:sz w:val="24"/>
          <w:szCs w:val="24"/>
        </w:rPr>
        <w:fldChar w:fldCharType="separate"/>
      </w:r>
      <w:r>
        <w:rPr>
          <w:sz w:val="24"/>
          <w:szCs w:val="24"/>
        </w:rPr>
        <w:t>- 27 -</w:t>
      </w:r>
      <w:r>
        <w:rPr>
          <w:sz w:val="24"/>
          <w:szCs w:val="24"/>
        </w:rPr>
        <w:fldChar w:fldCharType="end"/>
      </w:r>
      <w:r>
        <w:rPr>
          <w:rFonts w:hint="eastAsia" w:ascii="仿宋" w:hAnsi="仿宋" w:eastAsia="仿宋" w:cs="仿宋"/>
          <w:sz w:val="24"/>
          <w:szCs w:val="24"/>
          <w:highlight w:val="none"/>
        </w:rPr>
        <w:fldChar w:fldCharType="end"/>
      </w:r>
    </w:p>
    <w:p w14:paraId="4644E928">
      <w:pPr>
        <w:pStyle w:val="20"/>
        <w:tabs>
          <w:tab w:val="right" w:leader="dot" w:pos="8902"/>
        </w:tabs>
        <w:rPr>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_Toc16214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lang w:val="en-US" w:eastAsia="zh-CN"/>
        </w:rPr>
        <w:t>第四章</w:t>
      </w:r>
      <w:r>
        <w:rPr>
          <w:rFonts w:hint="eastAsia" w:ascii="仿宋" w:hAnsi="仿宋" w:eastAsia="仿宋" w:cs="仿宋"/>
          <w:bCs/>
          <w:sz w:val="24"/>
          <w:szCs w:val="24"/>
          <w:highlight w:val="none"/>
        </w:rPr>
        <w:t xml:space="preserve"> </w:t>
      </w:r>
      <w:r>
        <w:rPr>
          <w:rFonts w:hint="eastAsia" w:ascii="仿宋" w:hAnsi="仿宋" w:eastAsia="仿宋" w:cs="仿宋"/>
          <w:bCs/>
          <w:sz w:val="24"/>
          <w:szCs w:val="24"/>
          <w:highlight w:val="none"/>
          <w:lang w:val="en-US" w:eastAsia="zh-CN"/>
        </w:rPr>
        <w:t xml:space="preserve"> </w:t>
      </w:r>
      <w:r>
        <w:rPr>
          <w:rFonts w:hint="eastAsia" w:ascii="仿宋" w:hAnsi="仿宋" w:eastAsia="仿宋" w:cs="仿宋"/>
          <w:bCs/>
          <w:sz w:val="24"/>
          <w:szCs w:val="24"/>
          <w:highlight w:val="none"/>
        </w:rPr>
        <w:t>磋商要求及说明</w:t>
      </w:r>
      <w:r>
        <w:rPr>
          <w:sz w:val="24"/>
          <w:szCs w:val="24"/>
        </w:rPr>
        <w:tab/>
      </w:r>
      <w:r>
        <w:rPr>
          <w:sz w:val="24"/>
          <w:szCs w:val="24"/>
        </w:rPr>
        <w:fldChar w:fldCharType="begin"/>
      </w:r>
      <w:r>
        <w:rPr>
          <w:sz w:val="24"/>
          <w:szCs w:val="24"/>
        </w:rPr>
        <w:instrText xml:space="preserve"> PAGEREF _Toc16214 \h </w:instrText>
      </w:r>
      <w:r>
        <w:rPr>
          <w:sz w:val="24"/>
          <w:szCs w:val="24"/>
        </w:rPr>
        <w:fldChar w:fldCharType="separate"/>
      </w:r>
      <w:r>
        <w:rPr>
          <w:sz w:val="24"/>
          <w:szCs w:val="24"/>
        </w:rPr>
        <w:t>- 38 -</w:t>
      </w:r>
      <w:r>
        <w:rPr>
          <w:sz w:val="24"/>
          <w:szCs w:val="24"/>
        </w:rPr>
        <w:fldChar w:fldCharType="end"/>
      </w:r>
      <w:r>
        <w:rPr>
          <w:rFonts w:hint="eastAsia" w:ascii="仿宋" w:hAnsi="仿宋" w:eastAsia="仿宋" w:cs="仿宋"/>
          <w:sz w:val="24"/>
          <w:szCs w:val="24"/>
          <w:highlight w:val="none"/>
        </w:rPr>
        <w:fldChar w:fldCharType="end"/>
      </w:r>
    </w:p>
    <w:p w14:paraId="59B15380">
      <w:pPr>
        <w:pStyle w:val="20"/>
        <w:tabs>
          <w:tab w:val="right" w:leader="dot" w:pos="8902"/>
        </w:tabs>
        <w:rPr>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_Toc30531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rPr>
        <w:t>第</w:t>
      </w:r>
      <w:r>
        <w:rPr>
          <w:rFonts w:hint="eastAsia" w:ascii="仿宋" w:hAnsi="仿宋" w:eastAsia="仿宋" w:cs="仿宋"/>
          <w:bCs/>
          <w:sz w:val="24"/>
          <w:szCs w:val="24"/>
          <w:highlight w:val="none"/>
          <w:lang w:val="en-US" w:eastAsia="zh-CN"/>
        </w:rPr>
        <w:t>五</w:t>
      </w:r>
      <w:r>
        <w:rPr>
          <w:rFonts w:hint="eastAsia" w:ascii="仿宋" w:hAnsi="仿宋" w:eastAsia="仿宋" w:cs="仿宋"/>
          <w:bCs/>
          <w:sz w:val="24"/>
          <w:szCs w:val="24"/>
          <w:highlight w:val="none"/>
        </w:rPr>
        <w:t>章  商务及合同主要条款</w:t>
      </w:r>
      <w:r>
        <w:rPr>
          <w:sz w:val="24"/>
          <w:szCs w:val="24"/>
        </w:rPr>
        <w:tab/>
      </w:r>
      <w:r>
        <w:rPr>
          <w:sz w:val="24"/>
          <w:szCs w:val="24"/>
        </w:rPr>
        <w:fldChar w:fldCharType="begin"/>
      </w:r>
      <w:r>
        <w:rPr>
          <w:sz w:val="24"/>
          <w:szCs w:val="24"/>
        </w:rPr>
        <w:instrText xml:space="preserve"> PAGEREF _Toc30531 \h </w:instrText>
      </w:r>
      <w:r>
        <w:rPr>
          <w:sz w:val="24"/>
          <w:szCs w:val="24"/>
        </w:rPr>
        <w:fldChar w:fldCharType="separate"/>
      </w:r>
      <w:r>
        <w:rPr>
          <w:sz w:val="24"/>
          <w:szCs w:val="24"/>
        </w:rPr>
        <w:t>- 39 -</w:t>
      </w:r>
      <w:r>
        <w:rPr>
          <w:sz w:val="24"/>
          <w:szCs w:val="24"/>
        </w:rPr>
        <w:fldChar w:fldCharType="end"/>
      </w:r>
      <w:r>
        <w:rPr>
          <w:rFonts w:hint="eastAsia" w:ascii="仿宋" w:hAnsi="仿宋" w:eastAsia="仿宋" w:cs="仿宋"/>
          <w:sz w:val="24"/>
          <w:szCs w:val="24"/>
          <w:highlight w:val="none"/>
        </w:rPr>
        <w:fldChar w:fldCharType="end"/>
      </w:r>
    </w:p>
    <w:p w14:paraId="4FB7928A">
      <w:pPr>
        <w:pStyle w:val="20"/>
        <w:tabs>
          <w:tab w:val="right" w:leader="dot" w:pos="8902"/>
        </w:tabs>
        <w:rPr>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_Toc2484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rPr>
        <w:t>第六章  竞争性磋商响应文件格式</w:t>
      </w:r>
      <w:r>
        <w:rPr>
          <w:sz w:val="24"/>
          <w:szCs w:val="24"/>
        </w:rPr>
        <w:tab/>
      </w:r>
      <w:r>
        <w:rPr>
          <w:sz w:val="24"/>
          <w:szCs w:val="24"/>
        </w:rPr>
        <w:fldChar w:fldCharType="begin"/>
      </w:r>
      <w:r>
        <w:rPr>
          <w:sz w:val="24"/>
          <w:szCs w:val="24"/>
        </w:rPr>
        <w:instrText xml:space="preserve"> PAGEREF _Toc2484 \h </w:instrText>
      </w:r>
      <w:r>
        <w:rPr>
          <w:sz w:val="24"/>
          <w:szCs w:val="24"/>
        </w:rPr>
        <w:fldChar w:fldCharType="separate"/>
      </w:r>
      <w:r>
        <w:rPr>
          <w:sz w:val="24"/>
          <w:szCs w:val="24"/>
        </w:rPr>
        <w:t>- 55 -</w:t>
      </w:r>
      <w:r>
        <w:rPr>
          <w:sz w:val="24"/>
          <w:szCs w:val="24"/>
        </w:rPr>
        <w:fldChar w:fldCharType="end"/>
      </w:r>
      <w:r>
        <w:rPr>
          <w:rFonts w:hint="eastAsia" w:ascii="仿宋" w:hAnsi="仿宋" w:eastAsia="仿宋" w:cs="仿宋"/>
          <w:sz w:val="24"/>
          <w:szCs w:val="24"/>
          <w:highlight w:val="none"/>
        </w:rPr>
        <w:fldChar w:fldCharType="end"/>
      </w:r>
    </w:p>
    <w:p w14:paraId="5543ADCC">
      <w:pPr>
        <w:pStyle w:val="25"/>
        <w:tabs>
          <w:tab w:val="right" w:leader="dot" w:pos="8902"/>
        </w:tabs>
        <w:rPr>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_Toc19688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rPr>
        <w:t>一、</w:t>
      </w:r>
      <w:r>
        <w:rPr>
          <w:rFonts w:hint="eastAsia" w:ascii="仿宋" w:hAnsi="仿宋" w:eastAsia="仿宋" w:cs="仿宋"/>
          <w:sz w:val="24"/>
          <w:szCs w:val="24"/>
        </w:rPr>
        <w:t>磋商函</w:t>
      </w:r>
      <w:r>
        <w:rPr>
          <w:sz w:val="24"/>
          <w:szCs w:val="24"/>
        </w:rPr>
        <w:tab/>
      </w:r>
      <w:r>
        <w:rPr>
          <w:sz w:val="24"/>
          <w:szCs w:val="24"/>
        </w:rPr>
        <w:fldChar w:fldCharType="begin"/>
      </w:r>
      <w:r>
        <w:rPr>
          <w:sz w:val="24"/>
          <w:szCs w:val="24"/>
        </w:rPr>
        <w:instrText xml:space="preserve"> PAGEREF _Toc19688 \h </w:instrText>
      </w:r>
      <w:r>
        <w:rPr>
          <w:sz w:val="24"/>
          <w:szCs w:val="24"/>
        </w:rPr>
        <w:fldChar w:fldCharType="separate"/>
      </w:r>
      <w:r>
        <w:rPr>
          <w:sz w:val="24"/>
          <w:szCs w:val="24"/>
        </w:rPr>
        <w:t>- 57 -</w:t>
      </w:r>
      <w:r>
        <w:rPr>
          <w:sz w:val="24"/>
          <w:szCs w:val="24"/>
        </w:rPr>
        <w:fldChar w:fldCharType="end"/>
      </w:r>
      <w:r>
        <w:rPr>
          <w:rFonts w:hint="eastAsia" w:ascii="仿宋" w:hAnsi="仿宋" w:eastAsia="仿宋" w:cs="仿宋"/>
          <w:sz w:val="24"/>
          <w:szCs w:val="24"/>
          <w:highlight w:val="none"/>
        </w:rPr>
        <w:fldChar w:fldCharType="end"/>
      </w:r>
    </w:p>
    <w:p w14:paraId="6D9C69F8">
      <w:pPr>
        <w:pStyle w:val="25"/>
        <w:tabs>
          <w:tab w:val="right" w:leader="dot" w:pos="8902"/>
        </w:tabs>
        <w:rPr>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_Toc22569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rPr>
        <w:t>二、法定代表人身份证明</w:t>
      </w:r>
      <w:r>
        <w:rPr>
          <w:sz w:val="24"/>
          <w:szCs w:val="24"/>
        </w:rPr>
        <w:tab/>
      </w:r>
      <w:r>
        <w:rPr>
          <w:sz w:val="24"/>
          <w:szCs w:val="24"/>
        </w:rPr>
        <w:fldChar w:fldCharType="begin"/>
      </w:r>
      <w:r>
        <w:rPr>
          <w:sz w:val="24"/>
          <w:szCs w:val="24"/>
        </w:rPr>
        <w:instrText xml:space="preserve"> PAGEREF _Toc22569 \h </w:instrText>
      </w:r>
      <w:r>
        <w:rPr>
          <w:sz w:val="24"/>
          <w:szCs w:val="24"/>
        </w:rPr>
        <w:fldChar w:fldCharType="separate"/>
      </w:r>
      <w:r>
        <w:rPr>
          <w:sz w:val="24"/>
          <w:szCs w:val="24"/>
        </w:rPr>
        <w:t>- 58 -</w:t>
      </w:r>
      <w:r>
        <w:rPr>
          <w:sz w:val="24"/>
          <w:szCs w:val="24"/>
        </w:rPr>
        <w:fldChar w:fldCharType="end"/>
      </w:r>
      <w:r>
        <w:rPr>
          <w:rFonts w:hint="eastAsia" w:ascii="仿宋" w:hAnsi="仿宋" w:eastAsia="仿宋" w:cs="仿宋"/>
          <w:sz w:val="24"/>
          <w:szCs w:val="24"/>
          <w:highlight w:val="none"/>
        </w:rPr>
        <w:fldChar w:fldCharType="end"/>
      </w:r>
    </w:p>
    <w:p w14:paraId="3C6D9938">
      <w:pPr>
        <w:pStyle w:val="25"/>
        <w:tabs>
          <w:tab w:val="right" w:leader="dot" w:pos="8902"/>
        </w:tabs>
        <w:rPr>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_Toc10878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rPr>
        <w:t>三、</w:t>
      </w:r>
      <w:r>
        <w:rPr>
          <w:rFonts w:hint="eastAsia" w:ascii="仿宋" w:hAnsi="仿宋" w:eastAsia="仿宋" w:cs="仿宋"/>
          <w:sz w:val="24"/>
          <w:szCs w:val="24"/>
          <w:lang w:eastAsia="zh-CN"/>
        </w:rPr>
        <w:t>法定代表人授权委托书</w:t>
      </w:r>
      <w:r>
        <w:rPr>
          <w:sz w:val="24"/>
          <w:szCs w:val="24"/>
        </w:rPr>
        <w:tab/>
      </w:r>
      <w:r>
        <w:rPr>
          <w:sz w:val="24"/>
          <w:szCs w:val="24"/>
        </w:rPr>
        <w:fldChar w:fldCharType="begin"/>
      </w:r>
      <w:r>
        <w:rPr>
          <w:sz w:val="24"/>
          <w:szCs w:val="24"/>
        </w:rPr>
        <w:instrText xml:space="preserve"> PAGEREF _Toc10878 \h </w:instrText>
      </w:r>
      <w:r>
        <w:rPr>
          <w:sz w:val="24"/>
          <w:szCs w:val="24"/>
        </w:rPr>
        <w:fldChar w:fldCharType="separate"/>
      </w:r>
      <w:r>
        <w:rPr>
          <w:sz w:val="24"/>
          <w:szCs w:val="24"/>
        </w:rPr>
        <w:t>- 59 -</w:t>
      </w:r>
      <w:r>
        <w:rPr>
          <w:sz w:val="24"/>
          <w:szCs w:val="24"/>
        </w:rPr>
        <w:fldChar w:fldCharType="end"/>
      </w:r>
      <w:r>
        <w:rPr>
          <w:rFonts w:hint="eastAsia" w:ascii="仿宋" w:hAnsi="仿宋" w:eastAsia="仿宋" w:cs="仿宋"/>
          <w:sz w:val="24"/>
          <w:szCs w:val="24"/>
          <w:highlight w:val="none"/>
        </w:rPr>
        <w:fldChar w:fldCharType="end"/>
      </w:r>
    </w:p>
    <w:p w14:paraId="2D7D975B">
      <w:pPr>
        <w:pStyle w:val="25"/>
        <w:tabs>
          <w:tab w:val="right" w:leader="dot" w:pos="8902"/>
        </w:tabs>
        <w:rPr>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_Toc16163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rPr>
        <w:t>四、报价表（第一次）</w:t>
      </w:r>
      <w:r>
        <w:rPr>
          <w:sz w:val="24"/>
          <w:szCs w:val="24"/>
        </w:rPr>
        <w:tab/>
      </w:r>
      <w:r>
        <w:rPr>
          <w:sz w:val="24"/>
          <w:szCs w:val="24"/>
        </w:rPr>
        <w:fldChar w:fldCharType="begin"/>
      </w:r>
      <w:r>
        <w:rPr>
          <w:sz w:val="24"/>
          <w:szCs w:val="24"/>
        </w:rPr>
        <w:instrText xml:space="preserve"> PAGEREF _Toc16163 \h </w:instrText>
      </w:r>
      <w:r>
        <w:rPr>
          <w:sz w:val="24"/>
          <w:szCs w:val="24"/>
        </w:rPr>
        <w:fldChar w:fldCharType="separate"/>
      </w:r>
      <w:r>
        <w:rPr>
          <w:sz w:val="24"/>
          <w:szCs w:val="24"/>
        </w:rPr>
        <w:t>- 61 -</w:t>
      </w:r>
      <w:r>
        <w:rPr>
          <w:sz w:val="24"/>
          <w:szCs w:val="24"/>
        </w:rPr>
        <w:fldChar w:fldCharType="end"/>
      </w:r>
      <w:r>
        <w:rPr>
          <w:rFonts w:hint="eastAsia" w:ascii="仿宋" w:hAnsi="仿宋" w:eastAsia="仿宋" w:cs="仿宋"/>
          <w:sz w:val="24"/>
          <w:szCs w:val="24"/>
          <w:highlight w:val="none"/>
        </w:rPr>
        <w:fldChar w:fldCharType="end"/>
      </w:r>
    </w:p>
    <w:p w14:paraId="70503478">
      <w:pPr>
        <w:pStyle w:val="25"/>
        <w:tabs>
          <w:tab w:val="right" w:leader="dot" w:pos="8902"/>
        </w:tabs>
        <w:rPr>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_Toc26231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rPr>
        <w:t>五、近年承接的类似项目情况表</w:t>
      </w:r>
      <w:r>
        <w:rPr>
          <w:sz w:val="24"/>
          <w:szCs w:val="24"/>
        </w:rPr>
        <w:tab/>
      </w:r>
      <w:r>
        <w:rPr>
          <w:sz w:val="24"/>
          <w:szCs w:val="24"/>
        </w:rPr>
        <w:fldChar w:fldCharType="begin"/>
      </w:r>
      <w:r>
        <w:rPr>
          <w:sz w:val="24"/>
          <w:szCs w:val="24"/>
        </w:rPr>
        <w:instrText xml:space="preserve"> PAGEREF _Toc26231 \h </w:instrText>
      </w:r>
      <w:r>
        <w:rPr>
          <w:sz w:val="24"/>
          <w:szCs w:val="24"/>
        </w:rPr>
        <w:fldChar w:fldCharType="separate"/>
      </w:r>
      <w:r>
        <w:rPr>
          <w:sz w:val="24"/>
          <w:szCs w:val="24"/>
        </w:rPr>
        <w:t>- 63 -</w:t>
      </w:r>
      <w:r>
        <w:rPr>
          <w:sz w:val="24"/>
          <w:szCs w:val="24"/>
        </w:rPr>
        <w:fldChar w:fldCharType="end"/>
      </w:r>
      <w:r>
        <w:rPr>
          <w:rFonts w:hint="eastAsia" w:ascii="仿宋" w:hAnsi="仿宋" w:eastAsia="仿宋" w:cs="仿宋"/>
          <w:sz w:val="24"/>
          <w:szCs w:val="24"/>
          <w:highlight w:val="none"/>
        </w:rPr>
        <w:fldChar w:fldCharType="end"/>
      </w:r>
    </w:p>
    <w:p w14:paraId="244241AE">
      <w:pPr>
        <w:pStyle w:val="25"/>
        <w:tabs>
          <w:tab w:val="right" w:leader="dot" w:pos="8902"/>
        </w:tabs>
        <w:rPr>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_Toc26657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rPr>
        <w:t>六、项目</w:t>
      </w:r>
      <w:r>
        <w:rPr>
          <w:rFonts w:hint="eastAsia" w:ascii="仿宋" w:hAnsi="仿宋" w:eastAsia="仿宋" w:cs="仿宋"/>
          <w:sz w:val="24"/>
          <w:szCs w:val="24"/>
          <w:lang w:val="en-US" w:eastAsia="zh-CN"/>
        </w:rPr>
        <w:t>服务</w:t>
      </w:r>
      <w:r>
        <w:rPr>
          <w:rFonts w:hint="eastAsia" w:ascii="仿宋" w:hAnsi="仿宋" w:eastAsia="仿宋" w:cs="仿宋"/>
          <w:sz w:val="24"/>
          <w:szCs w:val="24"/>
        </w:rPr>
        <w:t>方案</w:t>
      </w:r>
      <w:r>
        <w:rPr>
          <w:sz w:val="24"/>
          <w:szCs w:val="24"/>
        </w:rPr>
        <w:tab/>
      </w:r>
      <w:r>
        <w:rPr>
          <w:sz w:val="24"/>
          <w:szCs w:val="24"/>
        </w:rPr>
        <w:fldChar w:fldCharType="begin"/>
      </w:r>
      <w:r>
        <w:rPr>
          <w:sz w:val="24"/>
          <w:szCs w:val="24"/>
        </w:rPr>
        <w:instrText xml:space="preserve"> PAGEREF _Toc26657 \h </w:instrText>
      </w:r>
      <w:r>
        <w:rPr>
          <w:sz w:val="24"/>
          <w:szCs w:val="24"/>
        </w:rPr>
        <w:fldChar w:fldCharType="separate"/>
      </w:r>
      <w:r>
        <w:rPr>
          <w:sz w:val="24"/>
          <w:szCs w:val="24"/>
        </w:rPr>
        <w:t>- 64 -</w:t>
      </w:r>
      <w:r>
        <w:rPr>
          <w:sz w:val="24"/>
          <w:szCs w:val="24"/>
        </w:rPr>
        <w:fldChar w:fldCharType="end"/>
      </w:r>
      <w:r>
        <w:rPr>
          <w:rFonts w:hint="eastAsia" w:ascii="仿宋" w:hAnsi="仿宋" w:eastAsia="仿宋" w:cs="仿宋"/>
          <w:sz w:val="24"/>
          <w:szCs w:val="24"/>
          <w:highlight w:val="none"/>
        </w:rPr>
        <w:fldChar w:fldCharType="end"/>
      </w:r>
    </w:p>
    <w:p w14:paraId="21401A7E">
      <w:pPr>
        <w:pStyle w:val="25"/>
        <w:tabs>
          <w:tab w:val="right" w:leader="dot" w:pos="8902"/>
        </w:tabs>
        <w:rPr>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_Toc17889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lang w:val="en-US" w:eastAsia="zh-CN"/>
        </w:rPr>
        <w:t>七</w:t>
      </w:r>
      <w:r>
        <w:rPr>
          <w:rFonts w:hint="eastAsia" w:ascii="仿宋" w:hAnsi="仿宋" w:eastAsia="仿宋" w:cs="仿宋"/>
          <w:sz w:val="24"/>
          <w:szCs w:val="24"/>
        </w:rPr>
        <w:t>、商务和</w:t>
      </w:r>
      <w:r>
        <w:rPr>
          <w:rFonts w:hint="eastAsia" w:ascii="仿宋" w:hAnsi="仿宋" w:eastAsia="仿宋" w:cs="仿宋"/>
          <w:sz w:val="24"/>
          <w:szCs w:val="24"/>
          <w:lang w:val="en-US" w:eastAsia="zh-CN"/>
        </w:rPr>
        <w:t>服务</w:t>
      </w:r>
      <w:r>
        <w:rPr>
          <w:rFonts w:hint="eastAsia" w:ascii="仿宋" w:hAnsi="仿宋" w:eastAsia="仿宋" w:cs="仿宋"/>
          <w:sz w:val="24"/>
          <w:szCs w:val="24"/>
        </w:rPr>
        <w:t>响应说明</w:t>
      </w:r>
      <w:r>
        <w:rPr>
          <w:sz w:val="24"/>
          <w:szCs w:val="24"/>
        </w:rPr>
        <w:tab/>
      </w:r>
      <w:r>
        <w:rPr>
          <w:sz w:val="24"/>
          <w:szCs w:val="24"/>
        </w:rPr>
        <w:fldChar w:fldCharType="begin"/>
      </w:r>
      <w:r>
        <w:rPr>
          <w:sz w:val="24"/>
          <w:szCs w:val="24"/>
        </w:rPr>
        <w:instrText xml:space="preserve"> PAGEREF _Toc17889 \h </w:instrText>
      </w:r>
      <w:r>
        <w:rPr>
          <w:sz w:val="24"/>
          <w:szCs w:val="24"/>
        </w:rPr>
        <w:fldChar w:fldCharType="separate"/>
      </w:r>
      <w:r>
        <w:rPr>
          <w:sz w:val="24"/>
          <w:szCs w:val="24"/>
        </w:rPr>
        <w:t>- 67 -</w:t>
      </w:r>
      <w:r>
        <w:rPr>
          <w:sz w:val="24"/>
          <w:szCs w:val="24"/>
        </w:rPr>
        <w:fldChar w:fldCharType="end"/>
      </w:r>
      <w:r>
        <w:rPr>
          <w:rFonts w:hint="eastAsia" w:ascii="仿宋" w:hAnsi="仿宋" w:eastAsia="仿宋" w:cs="仿宋"/>
          <w:sz w:val="24"/>
          <w:szCs w:val="24"/>
          <w:highlight w:val="none"/>
        </w:rPr>
        <w:fldChar w:fldCharType="end"/>
      </w:r>
    </w:p>
    <w:p w14:paraId="4EFD45ED">
      <w:pPr>
        <w:pStyle w:val="25"/>
        <w:tabs>
          <w:tab w:val="right" w:leader="dot" w:pos="8902"/>
        </w:tabs>
        <w:rPr>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_Toc26460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rPr>
        <w:t>八、资格证明文件</w:t>
      </w:r>
      <w:r>
        <w:rPr>
          <w:sz w:val="24"/>
          <w:szCs w:val="24"/>
        </w:rPr>
        <w:tab/>
      </w:r>
      <w:r>
        <w:rPr>
          <w:sz w:val="24"/>
          <w:szCs w:val="24"/>
        </w:rPr>
        <w:fldChar w:fldCharType="begin"/>
      </w:r>
      <w:r>
        <w:rPr>
          <w:sz w:val="24"/>
          <w:szCs w:val="24"/>
        </w:rPr>
        <w:instrText xml:space="preserve"> PAGEREF _Toc26460 \h </w:instrText>
      </w:r>
      <w:r>
        <w:rPr>
          <w:sz w:val="24"/>
          <w:szCs w:val="24"/>
        </w:rPr>
        <w:fldChar w:fldCharType="separate"/>
      </w:r>
      <w:r>
        <w:rPr>
          <w:sz w:val="24"/>
          <w:szCs w:val="24"/>
        </w:rPr>
        <w:t>- 69 -</w:t>
      </w:r>
      <w:r>
        <w:rPr>
          <w:sz w:val="24"/>
          <w:szCs w:val="24"/>
        </w:rPr>
        <w:fldChar w:fldCharType="end"/>
      </w:r>
      <w:r>
        <w:rPr>
          <w:rFonts w:hint="eastAsia" w:ascii="仿宋" w:hAnsi="仿宋" w:eastAsia="仿宋" w:cs="仿宋"/>
          <w:sz w:val="24"/>
          <w:szCs w:val="24"/>
          <w:highlight w:val="none"/>
        </w:rPr>
        <w:fldChar w:fldCharType="end"/>
      </w:r>
    </w:p>
    <w:p w14:paraId="3942FA84">
      <w:pPr>
        <w:pStyle w:val="25"/>
        <w:tabs>
          <w:tab w:val="right" w:leader="dot" w:pos="8902"/>
        </w:tabs>
        <w:rPr>
          <w:sz w:val="24"/>
          <w:szCs w:val="24"/>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\l _Toc10175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lang w:val="en-US" w:eastAsia="zh-CN"/>
        </w:rPr>
        <w:t>九</w:t>
      </w:r>
      <w:r>
        <w:rPr>
          <w:rFonts w:hint="eastAsia" w:ascii="仿宋" w:hAnsi="仿宋" w:eastAsia="仿宋" w:cs="仿宋"/>
          <w:sz w:val="24"/>
          <w:szCs w:val="24"/>
        </w:rPr>
        <w:t>、</w:t>
      </w:r>
      <w:r>
        <w:rPr>
          <w:rFonts w:hint="eastAsia" w:ascii="仿宋" w:hAnsi="仿宋" w:eastAsia="仿宋" w:cs="仿宋"/>
          <w:sz w:val="24"/>
          <w:szCs w:val="24"/>
          <w:lang w:val="en-US" w:eastAsia="zh-CN"/>
        </w:rPr>
        <w:t>其他资料（如有）</w:t>
      </w:r>
      <w:r>
        <w:rPr>
          <w:sz w:val="24"/>
          <w:szCs w:val="24"/>
        </w:rPr>
        <w:tab/>
      </w:r>
      <w:r>
        <w:rPr>
          <w:sz w:val="24"/>
          <w:szCs w:val="24"/>
        </w:rPr>
        <w:fldChar w:fldCharType="begin"/>
      </w:r>
      <w:r>
        <w:rPr>
          <w:sz w:val="24"/>
          <w:szCs w:val="24"/>
        </w:rPr>
        <w:instrText xml:space="preserve"> PAGEREF _Toc10175 \h </w:instrText>
      </w:r>
      <w:r>
        <w:rPr>
          <w:sz w:val="24"/>
          <w:szCs w:val="24"/>
        </w:rPr>
        <w:fldChar w:fldCharType="separate"/>
      </w:r>
      <w:r>
        <w:rPr>
          <w:sz w:val="24"/>
          <w:szCs w:val="24"/>
        </w:rPr>
        <w:t>- 82 -</w:t>
      </w:r>
      <w:r>
        <w:rPr>
          <w:sz w:val="24"/>
          <w:szCs w:val="24"/>
        </w:rPr>
        <w:fldChar w:fldCharType="end"/>
      </w:r>
      <w:r>
        <w:rPr>
          <w:rFonts w:hint="eastAsia" w:ascii="仿宋" w:hAnsi="仿宋" w:eastAsia="仿宋" w:cs="仿宋"/>
          <w:sz w:val="24"/>
          <w:szCs w:val="24"/>
          <w:highlight w:val="none"/>
        </w:rPr>
        <w:fldChar w:fldCharType="end"/>
      </w:r>
    </w:p>
    <w:p w14:paraId="0A58FB40">
      <w:pPr>
        <w:pStyle w:val="25"/>
        <w:keepNext w:val="0"/>
        <w:keepLines w:val="0"/>
        <w:pageBreakBefore w:val="0"/>
        <w:widowControl w:val="0"/>
        <w:tabs>
          <w:tab w:val="right" w:leader="hyphen" w:pos="9016"/>
        </w:tabs>
        <w:kinsoku/>
        <w:wordWrap/>
        <w:overflowPunct/>
        <w:topLinePunct w:val="0"/>
        <w:autoSpaceDE/>
        <w:autoSpaceDN/>
        <w:bidi w:val="0"/>
        <w:adjustRightInd/>
        <w:snapToGrid w:val="0"/>
        <w:spacing w:line="360" w:lineRule="auto"/>
        <w:ind w:left="0" w:leftChars="0"/>
        <w:jc w:val="center"/>
        <w:textAlignment w:val="auto"/>
        <w:rPr>
          <w:rFonts w:hint="eastAsia" w:ascii="仿宋" w:hAnsi="仿宋" w:eastAsia="仿宋" w:cs="仿宋"/>
          <w:sz w:val="28"/>
          <w:szCs w:val="28"/>
          <w:highlight w:val="none"/>
        </w:rPr>
      </w:pPr>
      <w:r>
        <w:rPr>
          <w:rFonts w:hint="eastAsia" w:ascii="仿宋" w:hAnsi="仿宋" w:eastAsia="仿宋" w:cs="仿宋"/>
          <w:sz w:val="24"/>
          <w:szCs w:val="24"/>
          <w:highlight w:val="none"/>
        </w:rPr>
        <w:fldChar w:fldCharType="end"/>
      </w:r>
    </w:p>
    <w:p w14:paraId="340B795D">
      <w:pPr>
        <w:rPr>
          <w:rFonts w:hint="eastAsia" w:ascii="仿宋" w:hAnsi="仿宋" w:eastAsia="仿宋" w:cs="仿宋"/>
          <w:sz w:val="22"/>
          <w:szCs w:val="28"/>
          <w:highlight w:val="none"/>
        </w:rPr>
      </w:pPr>
    </w:p>
    <w:p w14:paraId="525EDC6F">
      <w:pPr>
        <w:tabs>
          <w:tab w:val="center" w:pos="4451"/>
        </w:tabs>
        <w:jc w:val="left"/>
        <w:rPr>
          <w:rFonts w:hint="eastAsia" w:ascii="仿宋" w:hAnsi="仿宋" w:eastAsia="仿宋" w:cs="仿宋"/>
          <w:sz w:val="22"/>
          <w:szCs w:val="28"/>
          <w:highlight w:val="none"/>
        </w:rPr>
        <w:sectPr>
          <w:headerReference r:id="rId7" w:type="first"/>
          <w:headerReference r:id="rId6" w:type="default"/>
          <w:footerReference r:id="rId8" w:type="default"/>
          <w:pgSz w:w="11906" w:h="16838"/>
          <w:pgMar w:top="1440" w:right="1417" w:bottom="1440" w:left="1587" w:header="850" w:footer="992" w:gutter="0"/>
          <w:pgNumType w:fmt="numberInDash" w:start="1"/>
          <w:cols w:space="0" w:num="1"/>
          <w:titlePg/>
          <w:docGrid w:type="lines" w:linePitch="312" w:charSpace="0"/>
        </w:sectPr>
      </w:pPr>
      <w:r>
        <w:rPr>
          <w:rFonts w:hint="eastAsia" w:ascii="仿宋" w:hAnsi="仿宋" w:eastAsia="仿宋" w:cs="仿宋"/>
          <w:sz w:val="22"/>
          <w:szCs w:val="28"/>
          <w:highlight w:val="none"/>
        </w:rPr>
        <w:tab/>
      </w:r>
    </w:p>
    <w:bookmarkEnd w:id="0"/>
    <w:bookmarkEnd w:id="1"/>
    <w:bookmarkEnd w:id="2"/>
    <w:bookmarkEnd w:id="3"/>
    <w:p w14:paraId="79D4E9D0">
      <w:pPr>
        <w:jc w:val="center"/>
        <w:outlineLvl w:val="0"/>
        <w:rPr>
          <w:rFonts w:hint="eastAsia" w:ascii="仿宋" w:hAnsi="仿宋" w:eastAsia="仿宋" w:cs="仿宋"/>
          <w:b/>
          <w:bCs/>
          <w:sz w:val="36"/>
          <w:szCs w:val="36"/>
          <w:highlight w:val="none"/>
        </w:rPr>
      </w:pPr>
      <w:bookmarkStart w:id="4" w:name="_Toc22951"/>
      <w:bookmarkStart w:id="5" w:name="_Toc28842"/>
      <w:bookmarkStart w:id="6" w:name="_Toc26933"/>
      <w:bookmarkStart w:id="7" w:name="_Toc495908399"/>
      <w:bookmarkStart w:id="8" w:name="_Toc8474"/>
      <w:bookmarkStart w:id="9" w:name="_Toc519156736"/>
      <w:bookmarkStart w:id="10" w:name="_Toc2990"/>
      <w:r>
        <w:rPr>
          <w:rFonts w:hint="eastAsia" w:ascii="仿宋" w:hAnsi="仿宋" w:eastAsia="仿宋" w:cs="仿宋"/>
          <w:b/>
          <w:bCs/>
          <w:sz w:val="36"/>
          <w:szCs w:val="36"/>
          <w:highlight w:val="none"/>
        </w:rPr>
        <w:t>第一章  竞争性磋商公告</w:t>
      </w:r>
      <w:bookmarkEnd w:id="4"/>
    </w:p>
    <w:p w14:paraId="071623F1">
      <w:pPr>
        <w:pStyle w:val="8"/>
        <w:keepNext w:val="0"/>
        <w:keepLines w:val="0"/>
        <w:widowControl/>
        <w:pBdr>
          <w:top w:val="single" w:color="auto" w:sz="4" w:space="0"/>
          <w:left w:val="single" w:color="auto" w:sz="4" w:space="0"/>
          <w:bottom w:val="single" w:color="auto" w:sz="4" w:space="0"/>
          <w:right w:val="single" w:color="auto" w:sz="4" w:space="0"/>
        </w:pBdr>
        <w:wordWrap w:val="0"/>
        <w:spacing w:before="150" w:after="150" w:line="360" w:lineRule="auto"/>
        <w:jc w:val="left"/>
        <w:rPr>
          <w:rFonts w:ascii="仿宋" w:hAnsi="仿宋" w:eastAsia="仿宋" w:cs="仿宋"/>
          <w:b w:val="0"/>
          <w:bCs w:val="0"/>
          <w:highlight w:val="none"/>
        </w:rPr>
      </w:pPr>
      <w:r>
        <w:rPr>
          <w:rStyle w:val="35"/>
          <w:rFonts w:hint="eastAsia" w:ascii="仿宋" w:hAnsi="仿宋" w:eastAsia="仿宋" w:cs="仿宋"/>
          <w:b/>
          <w:bCs/>
          <w:highlight w:val="none"/>
        </w:rPr>
        <w:t>项目概况</w:t>
      </w:r>
    </w:p>
    <w:p w14:paraId="6123FBFA">
      <w:pPr>
        <w:pStyle w:val="28"/>
        <w:pBdr>
          <w:top w:val="single" w:color="auto" w:sz="4" w:space="0"/>
          <w:left w:val="single" w:color="auto" w:sz="4" w:space="0"/>
          <w:bottom w:val="single" w:color="auto" w:sz="4" w:space="0"/>
          <w:right w:val="single" w:color="auto" w:sz="4" w:space="0"/>
        </w:pBdr>
        <w:wordWrap w:val="0"/>
        <w:spacing w:before="150" w:beforeAutospacing="0" w:after="150" w:afterAutospacing="0" w:line="360" w:lineRule="auto"/>
        <w:ind w:firstLine="480"/>
        <w:jc w:val="both"/>
        <w:rPr>
          <w:rFonts w:ascii="仿宋" w:hAnsi="仿宋" w:eastAsia="仿宋" w:cs="仿宋"/>
          <w:highlight w:val="none"/>
        </w:rPr>
      </w:pPr>
      <w:r>
        <w:rPr>
          <w:rFonts w:hint="eastAsia" w:ascii="仿宋" w:hAnsi="仿宋" w:eastAsia="仿宋" w:cs="仿宋"/>
          <w:highlight w:val="none"/>
          <w:lang w:eastAsia="zh-CN"/>
        </w:rPr>
        <w:t>干线公路突发事件的识别、诱导研究、公路运输货物价值估计问题研究</w:t>
      </w:r>
      <w:r>
        <w:rPr>
          <w:rFonts w:hint="eastAsia" w:ascii="仿宋" w:hAnsi="仿宋" w:eastAsia="仿宋" w:cs="仿宋"/>
          <w:highlight w:val="none"/>
        </w:rPr>
        <w:t>的潜在供应商应在</w:t>
      </w:r>
      <w:r>
        <w:rPr>
          <w:rFonts w:hint="eastAsia" w:ascii="仿宋" w:hAnsi="仿宋" w:eastAsia="仿宋" w:cs="仿宋"/>
          <w:highlight w:val="none"/>
          <w:lang w:eastAsia="zh-CN"/>
        </w:rPr>
        <w:t>西安市航天基地飞天路北航科技园5号楼1单元2楼</w:t>
      </w:r>
      <w:r>
        <w:rPr>
          <w:rFonts w:hint="eastAsia" w:ascii="仿宋" w:hAnsi="仿宋" w:eastAsia="仿宋" w:cs="仿宋"/>
          <w:highlight w:val="none"/>
        </w:rPr>
        <w:t>获取采购文件，并于</w:t>
      </w:r>
      <w:r>
        <w:rPr>
          <w:rFonts w:hint="eastAsia" w:ascii="仿宋" w:hAnsi="仿宋" w:eastAsia="仿宋" w:cs="仿宋"/>
          <w:sz w:val="24"/>
          <w:szCs w:val="24"/>
        </w:rPr>
        <w:t>202</w:t>
      </w:r>
      <w:r>
        <w:rPr>
          <w:rFonts w:hint="eastAsia" w:ascii="仿宋" w:hAnsi="仿宋" w:eastAsia="仿宋" w:cs="仿宋"/>
          <w:sz w:val="24"/>
          <w:szCs w:val="24"/>
          <w:lang w:val="en-US" w:eastAsia="zh-CN"/>
        </w:rPr>
        <w:t>5</w:t>
      </w:r>
      <w:r>
        <w:rPr>
          <w:rFonts w:hint="eastAsia" w:ascii="仿宋" w:hAnsi="仿宋" w:eastAsia="仿宋" w:cs="仿宋"/>
          <w:sz w:val="24"/>
          <w:szCs w:val="24"/>
        </w:rPr>
        <w:t>年</w:t>
      </w:r>
      <w:r>
        <w:rPr>
          <w:rFonts w:hint="eastAsia" w:ascii="仿宋" w:hAnsi="仿宋" w:eastAsia="仿宋" w:cs="仿宋"/>
          <w:sz w:val="24"/>
          <w:szCs w:val="24"/>
          <w:lang w:val="en-US" w:eastAsia="zh-CN"/>
        </w:rPr>
        <w:t>11</w:t>
      </w:r>
      <w:r>
        <w:rPr>
          <w:rFonts w:hint="eastAsia" w:ascii="仿宋" w:hAnsi="仿宋" w:eastAsia="仿宋" w:cs="仿宋"/>
          <w:sz w:val="24"/>
          <w:szCs w:val="24"/>
        </w:rPr>
        <w:t>月</w:t>
      </w:r>
      <w:r>
        <w:rPr>
          <w:rFonts w:hint="eastAsia" w:ascii="仿宋" w:hAnsi="仿宋" w:eastAsia="仿宋" w:cs="仿宋"/>
          <w:sz w:val="24"/>
          <w:szCs w:val="24"/>
          <w:lang w:val="en-US" w:eastAsia="zh-CN"/>
        </w:rPr>
        <w:t>26</w:t>
      </w:r>
      <w:r>
        <w:rPr>
          <w:rFonts w:hint="eastAsia" w:ascii="仿宋" w:hAnsi="仿宋" w:eastAsia="仿宋" w:cs="仿宋"/>
          <w:sz w:val="24"/>
          <w:szCs w:val="24"/>
        </w:rPr>
        <w:t>日</w:t>
      </w:r>
      <w:r>
        <w:rPr>
          <w:rFonts w:hint="eastAsia" w:ascii="仿宋" w:hAnsi="仿宋" w:eastAsia="仿宋" w:cs="仿宋"/>
          <w:sz w:val="24"/>
          <w:szCs w:val="24"/>
          <w:lang w:val="en-US" w:eastAsia="zh-CN"/>
        </w:rPr>
        <w:t>14</w:t>
      </w:r>
      <w:r>
        <w:rPr>
          <w:rFonts w:hint="eastAsia" w:ascii="仿宋" w:hAnsi="仿宋" w:eastAsia="仿宋" w:cs="仿宋"/>
          <w:sz w:val="24"/>
          <w:szCs w:val="24"/>
        </w:rPr>
        <w:t>时</w:t>
      </w:r>
      <w:r>
        <w:rPr>
          <w:rFonts w:hint="eastAsia" w:ascii="仿宋" w:hAnsi="仿宋" w:eastAsia="仿宋" w:cs="仿宋"/>
          <w:sz w:val="24"/>
          <w:szCs w:val="24"/>
          <w:lang w:val="en-US" w:eastAsia="zh-CN"/>
        </w:rPr>
        <w:t>30</w:t>
      </w:r>
      <w:r>
        <w:rPr>
          <w:rFonts w:hint="eastAsia" w:ascii="仿宋" w:hAnsi="仿宋" w:eastAsia="仿宋" w:cs="仿宋"/>
          <w:sz w:val="24"/>
          <w:szCs w:val="24"/>
        </w:rPr>
        <w:t>分</w:t>
      </w:r>
      <w:r>
        <w:rPr>
          <w:rFonts w:hint="eastAsia" w:ascii="仿宋" w:hAnsi="仿宋" w:eastAsia="仿宋" w:cs="仿宋"/>
          <w:highlight w:val="none"/>
        </w:rPr>
        <w:t>（北京时间）前提交响应文件。</w:t>
      </w:r>
    </w:p>
    <w:p w14:paraId="576D903E">
      <w:pPr>
        <w:pStyle w:val="99"/>
        <w:spacing w:line="360" w:lineRule="auto"/>
        <w:outlineLvl w:val="3"/>
        <w:rPr>
          <w:rFonts w:hint="eastAsia" w:ascii="仿宋" w:hAnsi="仿宋" w:eastAsia="仿宋" w:cs="仿宋"/>
          <w:sz w:val="24"/>
          <w:szCs w:val="24"/>
        </w:rPr>
      </w:pPr>
      <w:bookmarkStart w:id="11" w:name="_Toc31519"/>
      <w:r>
        <w:rPr>
          <w:rFonts w:hint="eastAsia" w:ascii="仿宋" w:hAnsi="仿宋" w:eastAsia="仿宋" w:cs="仿宋"/>
          <w:b/>
          <w:sz w:val="24"/>
          <w:szCs w:val="24"/>
        </w:rPr>
        <w:t>一、项目基本情况</w:t>
      </w:r>
    </w:p>
    <w:p w14:paraId="635D23A5">
      <w:pPr>
        <w:pStyle w:val="99"/>
        <w:spacing w:line="360" w:lineRule="auto"/>
        <w:rPr>
          <w:rFonts w:hint="eastAsia" w:ascii="仿宋" w:hAnsi="仿宋" w:eastAsia="仿宋" w:cs="仿宋"/>
          <w:sz w:val="24"/>
          <w:szCs w:val="24"/>
          <w:lang w:eastAsia="zh-CN"/>
        </w:rPr>
      </w:pPr>
      <w:r>
        <w:rPr>
          <w:rFonts w:hint="eastAsia" w:ascii="仿宋" w:hAnsi="仿宋" w:eastAsia="仿宋" w:cs="仿宋"/>
          <w:sz w:val="24"/>
          <w:szCs w:val="24"/>
        </w:rPr>
        <w:t>项目编号：ZYXCG-2025011</w:t>
      </w:r>
      <w:r>
        <w:rPr>
          <w:rFonts w:hint="eastAsia" w:ascii="仿宋" w:hAnsi="仿宋" w:eastAsia="仿宋" w:cs="仿宋"/>
          <w:sz w:val="24"/>
          <w:szCs w:val="24"/>
          <w:lang w:val="en-US" w:eastAsia="zh-CN"/>
        </w:rPr>
        <w:t>5</w:t>
      </w:r>
    </w:p>
    <w:p w14:paraId="5FFE50E1">
      <w:pPr>
        <w:pStyle w:val="99"/>
        <w:spacing w:line="360" w:lineRule="auto"/>
        <w:rPr>
          <w:rFonts w:hint="eastAsia" w:ascii="仿宋" w:hAnsi="仿宋" w:eastAsia="仿宋" w:cs="仿宋"/>
          <w:sz w:val="24"/>
          <w:szCs w:val="24"/>
        </w:rPr>
      </w:pPr>
      <w:r>
        <w:rPr>
          <w:rFonts w:hint="eastAsia" w:ascii="仿宋" w:hAnsi="仿宋" w:eastAsia="仿宋" w:cs="仿宋"/>
          <w:sz w:val="24"/>
          <w:szCs w:val="24"/>
        </w:rPr>
        <w:t>项目名称：</w:t>
      </w:r>
      <w:r>
        <w:rPr>
          <w:rFonts w:hint="eastAsia" w:ascii="仿宋" w:hAnsi="仿宋" w:eastAsia="仿宋" w:cs="仿宋"/>
          <w:sz w:val="24"/>
          <w:szCs w:val="24"/>
          <w:lang w:eastAsia="zh-CN"/>
        </w:rPr>
        <w:t>干线公路突发事件的识别、诱导研究、公路运输货物价值估计问题研究</w:t>
      </w:r>
    </w:p>
    <w:p w14:paraId="0EEF8D21">
      <w:pPr>
        <w:pStyle w:val="99"/>
        <w:spacing w:line="360" w:lineRule="auto"/>
        <w:rPr>
          <w:rFonts w:hint="eastAsia" w:ascii="仿宋" w:hAnsi="仿宋" w:eastAsia="仿宋" w:cs="仿宋"/>
          <w:sz w:val="24"/>
          <w:szCs w:val="24"/>
        </w:rPr>
      </w:pPr>
      <w:r>
        <w:rPr>
          <w:rFonts w:hint="eastAsia" w:ascii="仿宋" w:hAnsi="仿宋" w:eastAsia="仿宋" w:cs="仿宋"/>
          <w:sz w:val="24"/>
          <w:szCs w:val="24"/>
        </w:rPr>
        <w:t>采购方式：竞争性磋商</w:t>
      </w:r>
    </w:p>
    <w:p w14:paraId="17EC8904">
      <w:pPr>
        <w:pStyle w:val="99"/>
        <w:spacing w:line="360" w:lineRule="auto"/>
        <w:rPr>
          <w:rFonts w:hint="eastAsia" w:ascii="仿宋" w:hAnsi="仿宋" w:eastAsia="仿宋" w:cs="仿宋"/>
          <w:sz w:val="24"/>
          <w:szCs w:val="24"/>
        </w:rPr>
      </w:pPr>
      <w:r>
        <w:rPr>
          <w:rFonts w:hint="eastAsia" w:ascii="仿宋" w:hAnsi="仿宋" w:eastAsia="仿宋" w:cs="仿宋"/>
          <w:sz w:val="24"/>
          <w:szCs w:val="24"/>
        </w:rPr>
        <w:t>预算金额：400,000.00元</w:t>
      </w:r>
    </w:p>
    <w:p w14:paraId="03ADDF59">
      <w:pPr>
        <w:pStyle w:val="99"/>
        <w:spacing w:line="360" w:lineRule="auto"/>
        <w:rPr>
          <w:rFonts w:hint="eastAsia" w:ascii="仿宋" w:hAnsi="仿宋" w:eastAsia="仿宋" w:cs="仿宋"/>
          <w:sz w:val="24"/>
          <w:szCs w:val="24"/>
        </w:rPr>
      </w:pPr>
      <w:r>
        <w:rPr>
          <w:rFonts w:hint="eastAsia" w:ascii="仿宋" w:hAnsi="仿宋" w:eastAsia="仿宋" w:cs="仿宋"/>
          <w:sz w:val="24"/>
          <w:szCs w:val="24"/>
        </w:rPr>
        <w:t>采购需求：</w:t>
      </w:r>
    </w:p>
    <w:p w14:paraId="534DA5DE">
      <w:pPr>
        <w:pStyle w:val="99"/>
        <w:spacing w:line="360" w:lineRule="auto"/>
        <w:rPr>
          <w:rFonts w:hint="eastAsia" w:ascii="仿宋" w:hAnsi="仿宋" w:eastAsia="仿宋" w:cs="仿宋"/>
          <w:sz w:val="24"/>
          <w:szCs w:val="24"/>
        </w:rPr>
      </w:pPr>
      <w:r>
        <w:rPr>
          <w:rFonts w:hint="eastAsia" w:ascii="仿宋" w:hAnsi="仿宋" w:eastAsia="仿宋" w:cs="仿宋"/>
          <w:sz w:val="24"/>
          <w:szCs w:val="24"/>
        </w:rPr>
        <w:t>合同包1(</w:t>
      </w:r>
      <w:r>
        <w:rPr>
          <w:rFonts w:hint="eastAsia" w:ascii="仿宋" w:hAnsi="仿宋" w:eastAsia="仿宋" w:cs="仿宋"/>
          <w:sz w:val="24"/>
          <w:szCs w:val="24"/>
          <w:lang w:eastAsia="zh-CN"/>
        </w:rPr>
        <w:t>空地一体下陕西省国省干线公路突发事件的识别、诱导及救援一体化研究</w:t>
      </w:r>
      <w:r>
        <w:rPr>
          <w:rFonts w:hint="eastAsia" w:ascii="仿宋" w:hAnsi="仿宋" w:eastAsia="仿宋" w:cs="仿宋"/>
          <w:sz w:val="24"/>
          <w:szCs w:val="24"/>
        </w:rPr>
        <w:t>):</w:t>
      </w:r>
    </w:p>
    <w:p w14:paraId="01E56CA7">
      <w:pPr>
        <w:pStyle w:val="99"/>
        <w:spacing w:line="360" w:lineRule="auto"/>
        <w:rPr>
          <w:rFonts w:hint="eastAsia" w:ascii="仿宋" w:hAnsi="仿宋" w:eastAsia="仿宋" w:cs="仿宋"/>
          <w:sz w:val="24"/>
          <w:szCs w:val="24"/>
        </w:rPr>
      </w:pPr>
      <w:r>
        <w:rPr>
          <w:rFonts w:hint="eastAsia" w:ascii="仿宋" w:hAnsi="仿宋" w:eastAsia="仿宋" w:cs="仿宋"/>
          <w:sz w:val="24"/>
          <w:szCs w:val="24"/>
        </w:rPr>
        <w:t>合同包预算金额：200,000.00元</w:t>
      </w:r>
    </w:p>
    <w:p w14:paraId="765BD170">
      <w:pPr>
        <w:pStyle w:val="99"/>
        <w:spacing w:line="360" w:lineRule="auto"/>
        <w:rPr>
          <w:rFonts w:hint="eastAsia" w:ascii="仿宋" w:hAnsi="仿宋" w:eastAsia="仿宋" w:cs="仿宋"/>
          <w:sz w:val="24"/>
          <w:szCs w:val="24"/>
        </w:rPr>
      </w:pPr>
      <w:r>
        <w:rPr>
          <w:rFonts w:hint="eastAsia" w:ascii="仿宋" w:hAnsi="仿宋" w:eastAsia="仿宋" w:cs="仿宋"/>
          <w:sz w:val="24"/>
          <w:szCs w:val="24"/>
        </w:rPr>
        <w:t>合同包最高限价：200,000.00元</w:t>
      </w:r>
    </w:p>
    <w:tbl>
      <w:tblPr>
        <w:tblStyle w:val="3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7"/>
        <w:gridCol w:w="1387"/>
        <w:gridCol w:w="2017"/>
        <w:gridCol w:w="1092"/>
        <w:gridCol w:w="1571"/>
        <w:gridCol w:w="1782"/>
      </w:tblGrid>
      <w:tr w14:paraId="71E7FE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79" w:hRule="atLeast"/>
        </w:trPr>
        <w:tc>
          <w:tcPr>
            <w:tcW w:w="953" w:type="dxa"/>
            <w:vAlign w:val="center"/>
          </w:tcPr>
          <w:p w14:paraId="27DC7244">
            <w:pPr>
              <w:pStyle w:val="99"/>
              <w:spacing w:line="360" w:lineRule="auto"/>
              <w:jc w:val="center"/>
              <w:rPr>
                <w:rFonts w:hint="eastAsia" w:ascii="仿宋" w:hAnsi="仿宋" w:eastAsia="仿宋" w:cs="仿宋"/>
                <w:sz w:val="24"/>
                <w:szCs w:val="24"/>
              </w:rPr>
            </w:pPr>
            <w:r>
              <w:rPr>
                <w:rFonts w:hint="eastAsia" w:ascii="仿宋" w:hAnsi="仿宋" w:eastAsia="仿宋" w:cs="仿宋"/>
                <w:sz w:val="24"/>
                <w:szCs w:val="24"/>
              </w:rPr>
              <w:t>品目号</w:t>
            </w:r>
          </w:p>
        </w:tc>
        <w:tc>
          <w:tcPr>
            <w:tcW w:w="1455" w:type="dxa"/>
            <w:vAlign w:val="center"/>
          </w:tcPr>
          <w:p w14:paraId="22BCECCA">
            <w:pPr>
              <w:pStyle w:val="99"/>
              <w:spacing w:line="360" w:lineRule="auto"/>
              <w:jc w:val="center"/>
              <w:rPr>
                <w:rFonts w:hint="eastAsia" w:ascii="仿宋" w:hAnsi="仿宋" w:eastAsia="仿宋" w:cs="仿宋"/>
                <w:sz w:val="24"/>
                <w:szCs w:val="24"/>
              </w:rPr>
            </w:pPr>
            <w:r>
              <w:rPr>
                <w:rFonts w:hint="eastAsia" w:ascii="仿宋" w:hAnsi="仿宋" w:eastAsia="仿宋" w:cs="仿宋"/>
                <w:sz w:val="24"/>
                <w:szCs w:val="24"/>
              </w:rPr>
              <w:t>品目名称</w:t>
            </w:r>
          </w:p>
        </w:tc>
        <w:tc>
          <w:tcPr>
            <w:tcW w:w="2113" w:type="dxa"/>
            <w:vAlign w:val="center"/>
          </w:tcPr>
          <w:p w14:paraId="0E59541B">
            <w:pPr>
              <w:pStyle w:val="99"/>
              <w:spacing w:line="360" w:lineRule="auto"/>
              <w:jc w:val="center"/>
              <w:rPr>
                <w:rFonts w:hint="eastAsia" w:ascii="仿宋" w:hAnsi="仿宋" w:eastAsia="仿宋" w:cs="仿宋"/>
                <w:sz w:val="24"/>
                <w:szCs w:val="24"/>
              </w:rPr>
            </w:pPr>
            <w:r>
              <w:rPr>
                <w:rFonts w:hint="eastAsia" w:ascii="仿宋" w:hAnsi="仿宋" w:eastAsia="仿宋" w:cs="仿宋"/>
                <w:sz w:val="24"/>
                <w:szCs w:val="24"/>
              </w:rPr>
              <w:t>采购标的</w:t>
            </w:r>
          </w:p>
        </w:tc>
        <w:tc>
          <w:tcPr>
            <w:tcW w:w="1112" w:type="dxa"/>
            <w:vAlign w:val="center"/>
          </w:tcPr>
          <w:p w14:paraId="46E82F19">
            <w:pPr>
              <w:pStyle w:val="99"/>
              <w:spacing w:line="360" w:lineRule="auto"/>
              <w:jc w:val="center"/>
              <w:rPr>
                <w:rFonts w:hint="eastAsia" w:ascii="仿宋" w:hAnsi="仿宋" w:eastAsia="仿宋" w:cs="仿宋"/>
                <w:sz w:val="24"/>
                <w:szCs w:val="24"/>
              </w:rPr>
            </w:pPr>
            <w:r>
              <w:rPr>
                <w:rFonts w:hint="eastAsia" w:ascii="仿宋" w:hAnsi="仿宋" w:eastAsia="仿宋" w:cs="仿宋"/>
                <w:sz w:val="24"/>
                <w:szCs w:val="24"/>
              </w:rPr>
              <w:t>数量</w:t>
            </w:r>
          </w:p>
          <w:p w14:paraId="77C741C7">
            <w:pPr>
              <w:pStyle w:val="99"/>
              <w:spacing w:line="360" w:lineRule="auto"/>
              <w:jc w:val="center"/>
              <w:rPr>
                <w:rFonts w:hint="eastAsia" w:ascii="仿宋" w:hAnsi="仿宋" w:eastAsia="仿宋" w:cs="仿宋"/>
                <w:sz w:val="24"/>
                <w:szCs w:val="24"/>
              </w:rPr>
            </w:pPr>
            <w:r>
              <w:rPr>
                <w:rFonts w:hint="eastAsia" w:ascii="仿宋" w:hAnsi="仿宋" w:eastAsia="仿宋" w:cs="仿宋"/>
                <w:sz w:val="24"/>
                <w:szCs w:val="24"/>
              </w:rPr>
              <w:t>（单位）</w:t>
            </w:r>
          </w:p>
        </w:tc>
        <w:tc>
          <w:tcPr>
            <w:tcW w:w="1635" w:type="dxa"/>
            <w:vAlign w:val="center"/>
          </w:tcPr>
          <w:p w14:paraId="127AB1C8">
            <w:pPr>
              <w:pStyle w:val="99"/>
              <w:spacing w:line="360" w:lineRule="auto"/>
              <w:jc w:val="center"/>
              <w:rPr>
                <w:rFonts w:hint="eastAsia" w:ascii="仿宋" w:hAnsi="仿宋" w:eastAsia="仿宋" w:cs="仿宋"/>
                <w:sz w:val="24"/>
                <w:szCs w:val="24"/>
              </w:rPr>
            </w:pPr>
            <w:r>
              <w:rPr>
                <w:rFonts w:hint="eastAsia" w:ascii="仿宋" w:hAnsi="仿宋" w:eastAsia="仿宋" w:cs="仿宋"/>
                <w:sz w:val="24"/>
                <w:szCs w:val="24"/>
              </w:rPr>
              <w:t>技术规格、参数及要求</w:t>
            </w:r>
          </w:p>
        </w:tc>
        <w:tc>
          <w:tcPr>
            <w:tcW w:w="1809" w:type="dxa"/>
            <w:vAlign w:val="center"/>
          </w:tcPr>
          <w:p w14:paraId="0E670772">
            <w:pPr>
              <w:pStyle w:val="99"/>
              <w:spacing w:line="360" w:lineRule="auto"/>
              <w:jc w:val="center"/>
              <w:rPr>
                <w:rFonts w:hint="eastAsia" w:ascii="仿宋" w:hAnsi="仿宋" w:eastAsia="仿宋" w:cs="仿宋"/>
                <w:sz w:val="24"/>
                <w:szCs w:val="24"/>
              </w:rPr>
            </w:pPr>
            <w:r>
              <w:rPr>
                <w:rFonts w:hint="eastAsia" w:ascii="仿宋" w:hAnsi="仿宋" w:eastAsia="仿宋" w:cs="仿宋"/>
                <w:sz w:val="24"/>
                <w:szCs w:val="24"/>
              </w:rPr>
              <w:t>品目预算(元)</w:t>
            </w:r>
          </w:p>
        </w:tc>
      </w:tr>
      <w:tr w14:paraId="605933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558" w:hRule="atLeast"/>
        </w:trPr>
        <w:tc>
          <w:tcPr>
            <w:tcW w:w="953" w:type="dxa"/>
            <w:vAlign w:val="center"/>
          </w:tcPr>
          <w:p w14:paraId="29361188">
            <w:pPr>
              <w:pStyle w:val="99"/>
              <w:spacing w:line="360" w:lineRule="auto"/>
              <w:jc w:val="center"/>
              <w:rPr>
                <w:rFonts w:hint="eastAsia" w:ascii="仿宋" w:hAnsi="仿宋" w:eastAsia="仿宋" w:cs="仿宋"/>
                <w:sz w:val="24"/>
                <w:szCs w:val="24"/>
              </w:rPr>
            </w:pPr>
            <w:r>
              <w:rPr>
                <w:rFonts w:hint="eastAsia" w:ascii="仿宋" w:hAnsi="仿宋" w:eastAsia="仿宋" w:cs="仿宋"/>
                <w:sz w:val="24"/>
                <w:szCs w:val="24"/>
              </w:rPr>
              <w:t>1-1</w:t>
            </w:r>
          </w:p>
        </w:tc>
        <w:tc>
          <w:tcPr>
            <w:tcW w:w="1455" w:type="dxa"/>
            <w:vAlign w:val="center"/>
          </w:tcPr>
          <w:p w14:paraId="6E90D548">
            <w:pPr>
              <w:pStyle w:val="99"/>
              <w:spacing w:line="360" w:lineRule="auto"/>
              <w:jc w:val="center"/>
              <w:rPr>
                <w:rFonts w:hint="eastAsia" w:ascii="仿宋" w:hAnsi="仿宋" w:eastAsia="仿宋" w:cs="仿宋"/>
                <w:sz w:val="24"/>
                <w:szCs w:val="24"/>
              </w:rPr>
            </w:pPr>
            <w:r>
              <w:rPr>
                <w:rFonts w:hint="eastAsia" w:ascii="仿宋" w:hAnsi="仿宋" w:eastAsia="仿宋" w:cs="仿宋"/>
                <w:sz w:val="24"/>
                <w:szCs w:val="24"/>
              </w:rPr>
              <w:t>交通运输工程研究服务</w:t>
            </w:r>
          </w:p>
        </w:tc>
        <w:tc>
          <w:tcPr>
            <w:tcW w:w="2113" w:type="dxa"/>
            <w:vAlign w:val="center"/>
          </w:tcPr>
          <w:p w14:paraId="1FA962D0">
            <w:pPr>
              <w:pStyle w:val="99"/>
              <w:spacing w:line="36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空地一体下陕西省国省干线公路突发事件的识别、诱导及救援一体化研究</w:t>
            </w:r>
          </w:p>
        </w:tc>
        <w:tc>
          <w:tcPr>
            <w:tcW w:w="1112" w:type="dxa"/>
            <w:vAlign w:val="center"/>
          </w:tcPr>
          <w:p w14:paraId="40F05D49">
            <w:pPr>
              <w:pStyle w:val="99"/>
              <w:spacing w:line="360" w:lineRule="auto"/>
              <w:jc w:val="center"/>
              <w:rPr>
                <w:rFonts w:hint="eastAsia" w:ascii="仿宋" w:hAnsi="仿宋" w:eastAsia="仿宋" w:cs="仿宋"/>
                <w:sz w:val="24"/>
                <w:szCs w:val="24"/>
              </w:rPr>
            </w:pPr>
            <w:r>
              <w:rPr>
                <w:rFonts w:hint="eastAsia" w:ascii="仿宋" w:hAnsi="仿宋" w:eastAsia="仿宋" w:cs="仿宋"/>
                <w:sz w:val="24"/>
                <w:szCs w:val="24"/>
              </w:rPr>
              <w:t>1(项)</w:t>
            </w:r>
          </w:p>
        </w:tc>
        <w:tc>
          <w:tcPr>
            <w:tcW w:w="1635" w:type="dxa"/>
            <w:vAlign w:val="center"/>
          </w:tcPr>
          <w:p w14:paraId="4E9D6237">
            <w:pPr>
              <w:pStyle w:val="99"/>
              <w:spacing w:line="360" w:lineRule="auto"/>
              <w:jc w:val="center"/>
              <w:rPr>
                <w:rFonts w:hint="eastAsia" w:ascii="仿宋" w:hAnsi="仿宋" w:eastAsia="仿宋" w:cs="仿宋"/>
                <w:sz w:val="24"/>
                <w:szCs w:val="24"/>
              </w:rPr>
            </w:pPr>
            <w:r>
              <w:rPr>
                <w:rFonts w:hint="eastAsia" w:ascii="仿宋" w:hAnsi="仿宋" w:eastAsia="仿宋" w:cs="仿宋"/>
                <w:sz w:val="24"/>
                <w:szCs w:val="24"/>
              </w:rPr>
              <w:t>详见采购文件</w:t>
            </w:r>
          </w:p>
        </w:tc>
        <w:tc>
          <w:tcPr>
            <w:tcW w:w="1809" w:type="dxa"/>
            <w:vAlign w:val="center"/>
          </w:tcPr>
          <w:p w14:paraId="4E969849">
            <w:pPr>
              <w:pStyle w:val="99"/>
              <w:spacing w:line="360" w:lineRule="auto"/>
              <w:jc w:val="center"/>
              <w:rPr>
                <w:rFonts w:hint="eastAsia" w:ascii="仿宋" w:hAnsi="仿宋" w:eastAsia="仿宋" w:cs="仿宋"/>
                <w:sz w:val="24"/>
                <w:szCs w:val="24"/>
              </w:rPr>
            </w:pPr>
            <w:r>
              <w:rPr>
                <w:rFonts w:hint="eastAsia" w:ascii="仿宋" w:hAnsi="仿宋" w:eastAsia="仿宋" w:cs="仿宋"/>
                <w:sz w:val="24"/>
                <w:szCs w:val="24"/>
              </w:rPr>
              <w:t>200,000.00</w:t>
            </w:r>
          </w:p>
        </w:tc>
      </w:tr>
    </w:tbl>
    <w:p w14:paraId="0B4FD919">
      <w:pPr>
        <w:pStyle w:val="99"/>
        <w:spacing w:line="360" w:lineRule="auto"/>
        <w:rPr>
          <w:rFonts w:hint="eastAsia" w:ascii="仿宋" w:hAnsi="仿宋" w:eastAsia="仿宋" w:cs="仿宋"/>
          <w:sz w:val="24"/>
          <w:szCs w:val="24"/>
        </w:rPr>
      </w:pPr>
      <w:r>
        <w:rPr>
          <w:rFonts w:hint="eastAsia" w:ascii="仿宋" w:hAnsi="仿宋" w:eastAsia="仿宋" w:cs="仿宋"/>
          <w:sz w:val="24"/>
          <w:szCs w:val="24"/>
        </w:rPr>
        <w:t xml:space="preserve"> 本合同包不接受联合体投标</w:t>
      </w:r>
    </w:p>
    <w:p w14:paraId="36631659">
      <w:pPr>
        <w:pStyle w:val="99"/>
        <w:spacing w:line="360" w:lineRule="auto"/>
        <w:rPr>
          <w:rFonts w:hint="eastAsia" w:ascii="仿宋" w:hAnsi="仿宋" w:eastAsia="仿宋" w:cs="仿宋"/>
          <w:sz w:val="24"/>
          <w:szCs w:val="24"/>
        </w:rPr>
      </w:pPr>
      <w:r>
        <w:rPr>
          <w:rFonts w:hint="eastAsia" w:ascii="仿宋" w:hAnsi="仿宋" w:eastAsia="仿宋" w:cs="仿宋"/>
          <w:sz w:val="24"/>
          <w:szCs w:val="24"/>
        </w:rPr>
        <w:t xml:space="preserve"> 合同履行期限：合同签订之日起2年内</w:t>
      </w:r>
    </w:p>
    <w:p w14:paraId="201D773F">
      <w:pPr>
        <w:pStyle w:val="99"/>
        <w:spacing w:line="360" w:lineRule="auto"/>
        <w:rPr>
          <w:rFonts w:hint="eastAsia" w:ascii="仿宋" w:hAnsi="仿宋" w:eastAsia="仿宋" w:cs="仿宋"/>
          <w:sz w:val="24"/>
          <w:szCs w:val="24"/>
        </w:rPr>
      </w:pPr>
      <w:r>
        <w:rPr>
          <w:rFonts w:hint="eastAsia" w:ascii="仿宋" w:hAnsi="仿宋" w:eastAsia="仿宋" w:cs="仿宋"/>
          <w:sz w:val="24"/>
          <w:szCs w:val="24"/>
        </w:rPr>
        <w:t>合同包2(</w:t>
      </w:r>
      <w:r>
        <w:rPr>
          <w:rFonts w:hint="eastAsia" w:ascii="仿宋" w:hAnsi="仿宋" w:eastAsia="仿宋" w:cs="仿宋"/>
          <w:sz w:val="24"/>
          <w:szCs w:val="24"/>
          <w:lang w:eastAsia="zh-CN"/>
        </w:rPr>
        <w:t>公路运输货物价值估计及应用关键问题研究</w:t>
      </w:r>
      <w:r>
        <w:rPr>
          <w:rFonts w:hint="eastAsia" w:ascii="仿宋" w:hAnsi="仿宋" w:eastAsia="仿宋" w:cs="仿宋"/>
          <w:sz w:val="24"/>
          <w:szCs w:val="24"/>
        </w:rPr>
        <w:t>):</w:t>
      </w:r>
    </w:p>
    <w:p w14:paraId="53A082C7">
      <w:pPr>
        <w:pStyle w:val="99"/>
        <w:spacing w:line="360" w:lineRule="auto"/>
        <w:ind w:firstLine="630"/>
        <w:rPr>
          <w:rFonts w:hint="eastAsia" w:ascii="仿宋" w:hAnsi="仿宋" w:eastAsia="仿宋" w:cs="仿宋"/>
          <w:sz w:val="24"/>
          <w:szCs w:val="24"/>
        </w:rPr>
      </w:pPr>
      <w:r>
        <w:rPr>
          <w:rFonts w:hint="eastAsia" w:ascii="仿宋" w:hAnsi="仿宋" w:eastAsia="仿宋" w:cs="仿宋"/>
          <w:sz w:val="24"/>
          <w:szCs w:val="24"/>
        </w:rPr>
        <w:t>合同包预算金额：200,000.00元</w:t>
      </w:r>
    </w:p>
    <w:p w14:paraId="62740161">
      <w:pPr>
        <w:pStyle w:val="99"/>
        <w:spacing w:line="360" w:lineRule="auto"/>
        <w:ind w:firstLine="630"/>
        <w:rPr>
          <w:rFonts w:hint="eastAsia" w:ascii="仿宋" w:hAnsi="仿宋" w:eastAsia="仿宋" w:cs="仿宋"/>
          <w:sz w:val="24"/>
          <w:szCs w:val="24"/>
        </w:rPr>
      </w:pPr>
      <w:r>
        <w:rPr>
          <w:rFonts w:hint="eastAsia" w:ascii="仿宋" w:hAnsi="仿宋" w:eastAsia="仿宋" w:cs="仿宋"/>
          <w:sz w:val="24"/>
          <w:szCs w:val="24"/>
        </w:rPr>
        <w:t xml:space="preserve"> 合同包最高限价：200,000.00元</w:t>
      </w:r>
    </w:p>
    <w:tbl>
      <w:tblPr>
        <w:tblStyle w:val="3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23"/>
        <w:gridCol w:w="1496"/>
        <w:gridCol w:w="1806"/>
        <w:gridCol w:w="1093"/>
        <w:gridCol w:w="1824"/>
        <w:gridCol w:w="1534"/>
      </w:tblGrid>
      <w:tr w14:paraId="03803D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129" w:hRule="atLeast"/>
        </w:trPr>
        <w:tc>
          <w:tcPr>
            <w:tcW w:w="1054" w:type="dxa"/>
            <w:vAlign w:val="center"/>
          </w:tcPr>
          <w:p w14:paraId="14DC3749">
            <w:pPr>
              <w:pStyle w:val="99"/>
              <w:spacing w:line="360" w:lineRule="auto"/>
              <w:jc w:val="center"/>
              <w:rPr>
                <w:rFonts w:hint="eastAsia" w:ascii="仿宋" w:hAnsi="仿宋" w:eastAsia="仿宋" w:cs="仿宋"/>
                <w:sz w:val="24"/>
                <w:szCs w:val="24"/>
              </w:rPr>
            </w:pPr>
            <w:r>
              <w:rPr>
                <w:rFonts w:hint="eastAsia" w:ascii="仿宋" w:hAnsi="仿宋" w:eastAsia="仿宋" w:cs="仿宋"/>
                <w:sz w:val="24"/>
                <w:szCs w:val="24"/>
              </w:rPr>
              <w:t>品目号</w:t>
            </w:r>
          </w:p>
        </w:tc>
        <w:tc>
          <w:tcPr>
            <w:tcW w:w="1568" w:type="dxa"/>
            <w:vAlign w:val="center"/>
          </w:tcPr>
          <w:p w14:paraId="18BDC116">
            <w:pPr>
              <w:pStyle w:val="99"/>
              <w:spacing w:line="360" w:lineRule="auto"/>
              <w:jc w:val="center"/>
              <w:rPr>
                <w:rFonts w:hint="eastAsia" w:ascii="仿宋" w:hAnsi="仿宋" w:eastAsia="仿宋" w:cs="仿宋"/>
                <w:sz w:val="24"/>
                <w:szCs w:val="24"/>
              </w:rPr>
            </w:pPr>
            <w:r>
              <w:rPr>
                <w:rFonts w:hint="eastAsia" w:ascii="仿宋" w:hAnsi="仿宋" w:eastAsia="仿宋" w:cs="仿宋"/>
                <w:sz w:val="24"/>
                <w:szCs w:val="24"/>
              </w:rPr>
              <w:t>品目名称</w:t>
            </w:r>
          </w:p>
        </w:tc>
        <w:tc>
          <w:tcPr>
            <w:tcW w:w="1899" w:type="dxa"/>
            <w:vAlign w:val="center"/>
          </w:tcPr>
          <w:p w14:paraId="446AE7EA">
            <w:pPr>
              <w:pStyle w:val="99"/>
              <w:spacing w:line="360" w:lineRule="auto"/>
              <w:jc w:val="center"/>
              <w:rPr>
                <w:rFonts w:hint="eastAsia" w:ascii="仿宋" w:hAnsi="仿宋" w:eastAsia="仿宋" w:cs="仿宋"/>
                <w:sz w:val="24"/>
                <w:szCs w:val="24"/>
              </w:rPr>
            </w:pPr>
            <w:r>
              <w:rPr>
                <w:rFonts w:hint="eastAsia" w:ascii="仿宋" w:hAnsi="仿宋" w:eastAsia="仿宋" w:cs="仿宋"/>
                <w:sz w:val="24"/>
                <w:szCs w:val="24"/>
              </w:rPr>
              <w:t>采购标的</w:t>
            </w:r>
          </w:p>
        </w:tc>
        <w:tc>
          <w:tcPr>
            <w:tcW w:w="1112" w:type="dxa"/>
            <w:vAlign w:val="center"/>
          </w:tcPr>
          <w:p w14:paraId="1D5B1BAD">
            <w:pPr>
              <w:pStyle w:val="99"/>
              <w:spacing w:line="360" w:lineRule="auto"/>
              <w:jc w:val="center"/>
              <w:rPr>
                <w:rFonts w:hint="eastAsia" w:ascii="仿宋" w:hAnsi="仿宋" w:eastAsia="仿宋" w:cs="仿宋"/>
                <w:sz w:val="24"/>
                <w:szCs w:val="24"/>
              </w:rPr>
            </w:pPr>
            <w:r>
              <w:rPr>
                <w:rFonts w:hint="eastAsia" w:ascii="仿宋" w:hAnsi="仿宋" w:eastAsia="仿宋" w:cs="仿宋"/>
                <w:sz w:val="24"/>
                <w:szCs w:val="24"/>
              </w:rPr>
              <w:t>数量</w:t>
            </w:r>
          </w:p>
          <w:p w14:paraId="38930E5B">
            <w:pPr>
              <w:pStyle w:val="99"/>
              <w:spacing w:line="360" w:lineRule="auto"/>
              <w:jc w:val="center"/>
              <w:rPr>
                <w:rFonts w:hint="eastAsia" w:ascii="仿宋" w:hAnsi="仿宋" w:eastAsia="仿宋" w:cs="仿宋"/>
                <w:sz w:val="24"/>
                <w:szCs w:val="24"/>
              </w:rPr>
            </w:pPr>
            <w:r>
              <w:rPr>
                <w:rFonts w:hint="eastAsia" w:ascii="仿宋" w:hAnsi="仿宋" w:eastAsia="仿宋" w:cs="仿宋"/>
                <w:sz w:val="24"/>
                <w:szCs w:val="24"/>
              </w:rPr>
              <w:t>（单位）</w:t>
            </w:r>
          </w:p>
        </w:tc>
        <w:tc>
          <w:tcPr>
            <w:tcW w:w="1902" w:type="dxa"/>
            <w:vAlign w:val="center"/>
          </w:tcPr>
          <w:p w14:paraId="67E5DB12">
            <w:pPr>
              <w:pStyle w:val="99"/>
              <w:spacing w:line="360" w:lineRule="auto"/>
              <w:jc w:val="center"/>
              <w:rPr>
                <w:rFonts w:hint="eastAsia" w:ascii="仿宋" w:hAnsi="仿宋" w:eastAsia="仿宋" w:cs="仿宋"/>
                <w:sz w:val="24"/>
                <w:szCs w:val="24"/>
              </w:rPr>
            </w:pPr>
            <w:r>
              <w:rPr>
                <w:rFonts w:hint="eastAsia" w:ascii="仿宋" w:hAnsi="仿宋" w:eastAsia="仿宋" w:cs="仿宋"/>
                <w:sz w:val="24"/>
                <w:szCs w:val="24"/>
              </w:rPr>
              <w:t>技术规格、参数及要求</w:t>
            </w:r>
          </w:p>
        </w:tc>
        <w:tc>
          <w:tcPr>
            <w:tcW w:w="1542" w:type="dxa"/>
            <w:vAlign w:val="center"/>
          </w:tcPr>
          <w:p w14:paraId="3041D86F">
            <w:pPr>
              <w:pStyle w:val="99"/>
              <w:spacing w:line="360" w:lineRule="auto"/>
              <w:jc w:val="center"/>
              <w:rPr>
                <w:rFonts w:hint="eastAsia" w:ascii="仿宋" w:hAnsi="仿宋" w:eastAsia="仿宋" w:cs="仿宋"/>
                <w:sz w:val="24"/>
                <w:szCs w:val="24"/>
              </w:rPr>
            </w:pPr>
            <w:r>
              <w:rPr>
                <w:rFonts w:hint="eastAsia" w:ascii="仿宋" w:hAnsi="仿宋" w:eastAsia="仿宋" w:cs="仿宋"/>
                <w:sz w:val="24"/>
                <w:szCs w:val="24"/>
              </w:rPr>
              <w:t>品目预算(元)</w:t>
            </w:r>
          </w:p>
        </w:tc>
      </w:tr>
      <w:tr w14:paraId="668F0C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507" w:hRule="atLeast"/>
        </w:trPr>
        <w:tc>
          <w:tcPr>
            <w:tcW w:w="1054" w:type="dxa"/>
            <w:vAlign w:val="center"/>
          </w:tcPr>
          <w:p w14:paraId="6E537C6B">
            <w:pPr>
              <w:pStyle w:val="99"/>
              <w:spacing w:line="360" w:lineRule="auto"/>
              <w:jc w:val="center"/>
              <w:rPr>
                <w:rFonts w:hint="eastAsia" w:ascii="仿宋" w:hAnsi="仿宋" w:eastAsia="仿宋" w:cs="仿宋"/>
                <w:sz w:val="24"/>
                <w:szCs w:val="24"/>
              </w:rPr>
            </w:pPr>
            <w:r>
              <w:rPr>
                <w:rFonts w:hint="eastAsia" w:ascii="仿宋" w:hAnsi="仿宋" w:eastAsia="仿宋" w:cs="仿宋"/>
                <w:sz w:val="24"/>
                <w:szCs w:val="24"/>
              </w:rPr>
              <w:t>2-1</w:t>
            </w:r>
          </w:p>
        </w:tc>
        <w:tc>
          <w:tcPr>
            <w:tcW w:w="1568" w:type="dxa"/>
            <w:vAlign w:val="center"/>
          </w:tcPr>
          <w:p w14:paraId="36FE7E6A">
            <w:pPr>
              <w:pStyle w:val="99"/>
              <w:spacing w:line="360" w:lineRule="auto"/>
              <w:jc w:val="center"/>
              <w:rPr>
                <w:rFonts w:hint="eastAsia" w:ascii="仿宋" w:hAnsi="仿宋" w:eastAsia="仿宋" w:cs="仿宋"/>
                <w:sz w:val="24"/>
                <w:szCs w:val="24"/>
              </w:rPr>
            </w:pPr>
            <w:r>
              <w:rPr>
                <w:rFonts w:hint="eastAsia" w:ascii="仿宋" w:hAnsi="仿宋" w:eastAsia="仿宋" w:cs="仿宋"/>
                <w:sz w:val="24"/>
                <w:szCs w:val="24"/>
              </w:rPr>
              <w:t>交通运输工程研究服务</w:t>
            </w:r>
          </w:p>
        </w:tc>
        <w:tc>
          <w:tcPr>
            <w:tcW w:w="1899" w:type="dxa"/>
            <w:vAlign w:val="center"/>
          </w:tcPr>
          <w:p w14:paraId="0C331495">
            <w:pPr>
              <w:pStyle w:val="99"/>
              <w:spacing w:line="36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公路运输货物价值估计及应用关键问题研究</w:t>
            </w:r>
          </w:p>
        </w:tc>
        <w:tc>
          <w:tcPr>
            <w:tcW w:w="1112" w:type="dxa"/>
            <w:vAlign w:val="center"/>
          </w:tcPr>
          <w:p w14:paraId="249814BC">
            <w:pPr>
              <w:pStyle w:val="99"/>
              <w:spacing w:line="360" w:lineRule="auto"/>
              <w:jc w:val="center"/>
              <w:rPr>
                <w:rFonts w:hint="eastAsia" w:ascii="仿宋" w:hAnsi="仿宋" w:eastAsia="仿宋" w:cs="仿宋"/>
                <w:sz w:val="24"/>
                <w:szCs w:val="24"/>
              </w:rPr>
            </w:pPr>
            <w:r>
              <w:rPr>
                <w:rFonts w:hint="eastAsia" w:ascii="仿宋" w:hAnsi="仿宋" w:eastAsia="仿宋" w:cs="仿宋"/>
                <w:sz w:val="24"/>
                <w:szCs w:val="24"/>
              </w:rPr>
              <w:t>1(项)</w:t>
            </w:r>
          </w:p>
        </w:tc>
        <w:tc>
          <w:tcPr>
            <w:tcW w:w="1902" w:type="dxa"/>
            <w:vAlign w:val="center"/>
          </w:tcPr>
          <w:p w14:paraId="57DC0883">
            <w:pPr>
              <w:pStyle w:val="99"/>
              <w:spacing w:line="360" w:lineRule="auto"/>
              <w:jc w:val="center"/>
              <w:rPr>
                <w:rFonts w:hint="eastAsia" w:ascii="仿宋" w:hAnsi="仿宋" w:eastAsia="仿宋" w:cs="仿宋"/>
                <w:sz w:val="24"/>
                <w:szCs w:val="24"/>
              </w:rPr>
            </w:pPr>
            <w:r>
              <w:rPr>
                <w:rFonts w:hint="eastAsia" w:ascii="仿宋" w:hAnsi="仿宋" w:eastAsia="仿宋" w:cs="仿宋"/>
                <w:sz w:val="24"/>
                <w:szCs w:val="24"/>
              </w:rPr>
              <w:t>详见采购文件</w:t>
            </w:r>
          </w:p>
        </w:tc>
        <w:tc>
          <w:tcPr>
            <w:tcW w:w="1542" w:type="dxa"/>
            <w:vAlign w:val="center"/>
          </w:tcPr>
          <w:p w14:paraId="0E6CDD13">
            <w:pPr>
              <w:pStyle w:val="99"/>
              <w:spacing w:line="360" w:lineRule="auto"/>
              <w:jc w:val="center"/>
              <w:rPr>
                <w:rFonts w:hint="eastAsia" w:ascii="仿宋" w:hAnsi="仿宋" w:eastAsia="仿宋" w:cs="仿宋"/>
                <w:sz w:val="24"/>
                <w:szCs w:val="24"/>
              </w:rPr>
            </w:pPr>
            <w:r>
              <w:rPr>
                <w:rFonts w:hint="eastAsia" w:ascii="仿宋" w:hAnsi="仿宋" w:eastAsia="仿宋" w:cs="仿宋"/>
                <w:sz w:val="24"/>
                <w:szCs w:val="24"/>
              </w:rPr>
              <w:t>200,000.00</w:t>
            </w:r>
          </w:p>
        </w:tc>
      </w:tr>
    </w:tbl>
    <w:p w14:paraId="602FF022">
      <w:pPr>
        <w:pStyle w:val="99"/>
        <w:spacing w:line="360" w:lineRule="auto"/>
        <w:rPr>
          <w:rFonts w:hint="eastAsia" w:ascii="仿宋" w:hAnsi="仿宋" w:eastAsia="仿宋" w:cs="仿宋"/>
          <w:sz w:val="24"/>
          <w:szCs w:val="24"/>
        </w:rPr>
      </w:pPr>
      <w:r>
        <w:rPr>
          <w:rFonts w:hint="eastAsia" w:ascii="仿宋" w:hAnsi="仿宋" w:eastAsia="仿宋" w:cs="仿宋"/>
          <w:sz w:val="24"/>
          <w:szCs w:val="24"/>
        </w:rPr>
        <w:t xml:space="preserve"> 本合同包不接受联合体投标</w:t>
      </w:r>
    </w:p>
    <w:p w14:paraId="456DEC2F">
      <w:pPr>
        <w:pStyle w:val="99"/>
        <w:spacing w:line="360" w:lineRule="auto"/>
        <w:rPr>
          <w:rFonts w:hint="eastAsia" w:ascii="仿宋" w:hAnsi="仿宋" w:eastAsia="仿宋" w:cs="仿宋"/>
          <w:sz w:val="24"/>
          <w:szCs w:val="24"/>
        </w:rPr>
      </w:pPr>
      <w:r>
        <w:rPr>
          <w:rFonts w:hint="eastAsia" w:ascii="仿宋" w:hAnsi="仿宋" w:eastAsia="仿宋" w:cs="仿宋"/>
          <w:sz w:val="24"/>
          <w:szCs w:val="24"/>
        </w:rPr>
        <w:t xml:space="preserve"> 合同履行期限：合同签订之日起2年内</w:t>
      </w:r>
    </w:p>
    <w:p w14:paraId="05C103CD">
      <w:pPr>
        <w:pStyle w:val="99"/>
        <w:spacing w:line="360" w:lineRule="auto"/>
        <w:outlineLvl w:val="3"/>
        <w:rPr>
          <w:rFonts w:hint="eastAsia" w:ascii="仿宋" w:hAnsi="仿宋" w:eastAsia="仿宋" w:cs="仿宋"/>
          <w:sz w:val="24"/>
          <w:szCs w:val="24"/>
        </w:rPr>
      </w:pPr>
      <w:r>
        <w:rPr>
          <w:rFonts w:hint="eastAsia" w:ascii="仿宋" w:hAnsi="仿宋" w:eastAsia="仿宋" w:cs="仿宋"/>
          <w:b/>
          <w:sz w:val="24"/>
          <w:szCs w:val="24"/>
        </w:rPr>
        <w:t>二、申请人的资格要求：</w:t>
      </w:r>
    </w:p>
    <w:p w14:paraId="54337C7C">
      <w:pPr>
        <w:pStyle w:val="99"/>
        <w:spacing w:line="360" w:lineRule="auto"/>
        <w:rPr>
          <w:rFonts w:hint="eastAsia" w:ascii="仿宋" w:hAnsi="仿宋" w:eastAsia="仿宋" w:cs="仿宋"/>
          <w:sz w:val="24"/>
          <w:szCs w:val="24"/>
        </w:rPr>
      </w:pPr>
      <w:r>
        <w:rPr>
          <w:rFonts w:hint="eastAsia" w:ascii="仿宋" w:hAnsi="仿宋" w:eastAsia="仿宋" w:cs="仿宋"/>
          <w:sz w:val="24"/>
          <w:szCs w:val="24"/>
        </w:rPr>
        <w:t>1.满足《中华人民共和国政府采购法》第二十二条规定;</w:t>
      </w:r>
    </w:p>
    <w:p w14:paraId="0109F926">
      <w:pPr>
        <w:pStyle w:val="99"/>
        <w:spacing w:line="360" w:lineRule="auto"/>
        <w:rPr>
          <w:rFonts w:hint="eastAsia" w:ascii="仿宋" w:hAnsi="仿宋" w:eastAsia="仿宋" w:cs="仿宋"/>
          <w:sz w:val="24"/>
          <w:szCs w:val="24"/>
        </w:rPr>
      </w:pPr>
      <w:r>
        <w:rPr>
          <w:rFonts w:hint="eastAsia" w:ascii="仿宋" w:hAnsi="仿宋" w:eastAsia="仿宋" w:cs="仿宋"/>
          <w:sz w:val="24"/>
          <w:szCs w:val="24"/>
        </w:rPr>
        <w:t>2.落实政府采购政策需满足的资格要求：</w:t>
      </w:r>
    </w:p>
    <w:p w14:paraId="2F3B1A44">
      <w:pPr>
        <w:pStyle w:val="99"/>
        <w:spacing w:line="360" w:lineRule="auto"/>
        <w:rPr>
          <w:rFonts w:hint="eastAsia" w:ascii="仿宋" w:hAnsi="仿宋" w:eastAsia="仿宋" w:cs="仿宋"/>
          <w:sz w:val="24"/>
          <w:szCs w:val="24"/>
        </w:rPr>
      </w:pPr>
      <w:r>
        <w:rPr>
          <w:rFonts w:hint="eastAsia" w:ascii="仿宋" w:hAnsi="仿宋" w:eastAsia="仿宋" w:cs="仿宋"/>
          <w:sz w:val="24"/>
          <w:szCs w:val="24"/>
        </w:rPr>
        <w:t>合同包1(</w:t>
      </w:r>
      <w:r>
        <w:rPr>
          <w:rFonts w:hint="eastAsia" w:ascii="仿宋" w:hAnsi="仿宋" w:eastAsia="仿宋" w:cs="仿宋"/>
          <w:sz w:val="24"/>
          <w:szCs w:val="24"/>
          <w:lang w:eastAsia="zh-CN"/>
        </w:rPr>
        <w:t>空地一体下陕西省国省干线公路突发事件的识别、诱导及救援一体化研究</w:t>
      </w:r>
      <w:r>
        <w:rPr>
          <w:rFonts w:hint="eastAsia" w:ascii="仿宋" w:hAnsi="仿宋" w:eastAsia="仿宋" w:cs="仿宋"/>
          <w:sz w:val="24"/>
          <w:szCs w:val="24"/>
        </w:rPr>
        <w:t>)落实政府采购政策需满足的资格要求如下:</w:t>
      </w:r>
    </w:p>
    <w:p w14:paraId="14BB47E9">
      <w:pPr>
        <w:pStyle w:val="99"/>
        <w:spacing w:line="360" w:lineRule="auto"/>
        <w:rPr>
          <w:rFonts w:hint="eastAsia" w:ascii="仿宋" w:hAnsi="仿宋" w:eastAsia="仿宋" w:cs="仿宋"/>
          <w:sz w:val="24"/>
          <w:szCs w:val="24"/>
        </w:rPr>
      </w:pPr>
      <w:r>
        <w:rPr>
          <w:rFonts w:hint="eastAsia" w:ascii="仿宋" w:hAnsi="仿宋" w:eastAsia="仿宋" w:cs="仿宋"/>
          <w:sz w:val="24"/>
          <w:szCs w:val="24"/>
        </w:rPr>
        <w:t>本项目非专门面向中小企业采购。</w:t>
      </w:r>
    </w:p>
    <w:p w14:paraId="11B556D6">
      <w:pPr>
        <w:pStyle w:val="99"/>
        <w:spacing w:line="360" w:lineRule="auto"/>
        <w:rPr>
          <w:rFonts w:hint="eastAsia" w:ascii="仿宋" w:hAnsi="仿宋" w:eastAsia="仿宋" w:cs="仿宋"/>
          <w:sz w:val="24"/>
          <w:szCs w:val="24"/>
        </w:rPr>
      </w:pPr>
      <w:r>
        <w:rPr>
          <w:rFonts w:hint="eastAsia" w:ascii="仿宋" w:hAnsi="仿宋" w:eastAsia="仿宋" w:cs="仿宋"/>
          <w:sz w:val="24"/>
          <w:szCs w:val="24"/>
        </w:rPr>
        <w:t>合同包2(</w:t>
      </w:r>
      <w:r>
        <w:rPr>
          <w:rFonts w:hint="eastAsia" w:ascii="仿宋" w:hAnsi="仿宋" w:eastAsia="仿宋" w:cs="仿宋"/>
          <w:sz w:val="24"/>
          <w:szCs w:val="24"/>
          <w:lang w:eastAsia="zh-CN"/>
        </w:rPr>
        <w:t>公路运输货物价值估计及应用关键问题研究</w:t>
      </w:r>
      <w:r>
        <w:rPr>
          <w:rFonts w:hint="eastAsia" w:ascii="仿宋" w:hAnsi="仿宋" w:eastAsia="仿宋" w:cs="仿宋"/>
          <w:sz w:val="24"/>
          <w:szCs w:val="24"/>
        </w:rPr>
        <w:t>)落实政府采购政策需满足的资格要求如下:</w:t>
      </w:r>
    </w:p>
    <w:p w14:paraId="7BF61F00">
      <w:pPr>
        <w:pStyle w:val="99"/>
        <w:spacing w:line="360" w:lineRule="auto"/>
        <w:rPr>
          <w:rFonts w:hint="eastAsia" w:ascii="仿宋" w:hAnsi="仿宋" w:eastAsia="仿宋" w:cs="仿宋"/>
          <w:sz w:val="24"/>
          <w:szCs w:val="24"/>
        </w:rPr>
      </w:pPr>
      <w:r>
        <w:rPr>
          <w:rFonts w:hint="eastAsia" w:ascii="仿宋" w:hAnsi="仿宋" w:eastAsia="仿宋" w:cs="仿宋"/>
          <w:sz w:val="24"/>
          <w:szCs w:val="24"/>
        </w:rPr>
        <w:t>本项目非专门面向中小企业采购。</w:t>
      </w:r>
    </w:p>
    <w:p w14:paraId="6A58F815">
      <w:pPr>
        <w:pStyle w:val="99"/>
        <w:spacing w:line="360" w:lineRule="auto"/>
        <w:rPr>
          <w:rFonts w:hint="eastAsia" w:ascii="仿宋" w:hAnsi="仿宋" w:eastAsia="仿宋" w:cs="仿宋"/>
          <w:sz w:val="24"/>
          <w:szCs w:val="24"/>
        </w:rPr>
      </w:pPr>
      <w:r>
        <w:rPr>
          <w:rFonts w:hint="eastAsia" w:ascii="仿宋" w:hAnsi="仿宋" w:eastAsia="仿宋" w:cs="仿宋"/>
          <w:sz w:val="24"/>
          <w:szCs w:val="24"/>
        </w:rPr>
        <w:t>3.本项目的特定资格要求：</w:t>
      </w:r>
    </w:p>
    <w:p w14:paraId="252FCAE4">
      <w:pPr>
        <w:pStyle w:val="99"/>
        <w:spacing w:line="360" w:lineRule="auto"/>
        <w:rPr>
          <w:rFonts w:hint="eastAsia" w:ascii="仿宋" w:hAnsi="仿宋" w:eastAsia="仿宋" w:cs="仿宋"/>
          <w:sz w:val="24"/>
          <w:szCs w:val="24"/>
        </w:rPr>
      </w:pPr>
      <w:r>
        <w:rPr>
          <w:rFonts w:hint="eastAsia" w:ascii="仿宋" w:hAnsi="仿宋" w:eastAsia="仿宋" w:cs="仿宋"/>
          <w:sz w:val="24"/>
          <w:szCs w:val="24"/>
        </w:rPr>
        <w:t>合同包1(</w:t>
      </w:r>
      <w:r>
        <w:rPr>
          <w:rFonts w:hint="eastAsia" w:ascii="仿宋" w:hAnsi="仿宋" w:eastAsia="仿宋" w:cs="仿宋"/>
          <w:sz w:val="24"/>
          <w:szCs w:val="24"/>
          <w:lang w:eastAsia="zh-CN"/>
        </w:rPr>
        <w:t>空地一体下陕西省国省干线公路突发事件的识别、诱导及救援一体化研究</w:t>
      </w:r>
      <w:r>
        <w:rPr>
          <w:rFonts w:hint="eastAsia" w:ascii="仿宋" w:hAnsi="仿宋" w:eastAsia="仿宋" w:cs="仿宋"/>
          <w:sz w:val="24"/>
          <w:szCs w:val="24"/>
        </w:rPr>
        <w:t>)特定资格要求如下:</w:t>
      </w:r>
    </w:p>
    <w:p w14:paraId="672C965A">
      <w:pPr>
        <w:pStyle w:val="99"/>
        <w:spacing w:line="360" w:lineRule="auto"/>
        <w:rPr>
          <w:rFonts w:hint="eastAsia" w:ascii="仿宋" w:hAnsi="仿宋" w:eastAsia="仿宋" w:cs="仿宋"/>
          <w:sz w:val="24"/>
          <w:szCs w:val="24"/>
        </w:rPr>
      </w:pPr>
      <w:r>
        <w:rPr>
          <w:rFonts w:hint="eastAsia" w:ascii="仿宋" w:hAnsi="仿宋" w:eastAsia="仿宋" w:cs="仿宋"/>
          <w:sz w:val="24"/>
          <w:szCs w:val="24"/>
        </w:rPr>
        <w:t>1、具有独立承担民事责任能力的法人、其他组织或自然人， 提供合法有效的统一社会信用代码营业执照（事业单位法人证书/专业服务机构执业许可证/民办非企业单位登记证书，自然人提供身份证）；</w:t>
      </w:r>
      <w:r>
        <w:rPr>
          <w:rFonts w:hint="eastAsia" w:ascii="仿宋" w:hAnsi="仿宋" w:eastAsia="仿宋" w:cs="仿宋"/>
          <w:sz w:val="24"/>
          <w:szCs w:val="24"/>
        </w:rPr>
        <w:br w:type="textWrapping"/>
      </w:r>
      <w:r>
        <w:rPr>
          <w:rFonts w:hint="eastAsia" w:ascii="仿宋" w:hAnsi="仿宋" w:eastAsia="仿宋" w:cs="仿宋"/>
          <w:sz w:val="24"/>
          <w:szCs w:val="24"/>
        </w:rPr>
        <w:t>2、财务状况报告：提供完整的2024年度经审计的财务报告，审计报告须在注册会计师行业统一监管平台报备并附验证码（成立时间至提交响应文件截止时间不足一年的可提供成立后任意时段的资产负债表），或其递交响应文件截止之日前三个月内基本开户银行出具的资信证明，或信用担保机构出具的投标担保函（以上三种形式的资料提供任何一种即可）；</w:t>
      </w:r>
      <w:r>
        <w:rPr>
          <w:rFonts w:hint="eastAsia" w:ascii="仿宋" w:hAnsi="仿宋" w:eastAsia="仿宋" w:cs="仿宋"/>
          <w:sz w:val="24"/>
          <w:szCs w:val="24"/>
        </w:rPr>
        <w:br w:type="textWrapping"/>
      </w:r>
      <w:r>
        <w:rPr>
          <w:rFonts w:hint="eastAsia" w:ascii="仿宋" w:hAnsi="仿宋" w:eastAsia="仿宋" w:cs="仿宋"/>
          <w:sz w:val="24"/>
          <w:szCs w:val="24"/>
        </w:rPr>
        <w:t>3、税收缴纳证明：提供递交响应文件截止之日前六个月内任意一个月的依法缴纳税收的相关凭据，凭据应有税务机关或代收机关的公章或业务专用章。依法免税或无须缴纳税收的供应商，应提供相应证明文件；</w:t>
      </w:r>
      <w:r>
        <w:rPr>
          <w:rFonts w:hint="eastAsia" w:ascii="仿宋" w:hAnsi="仿宋" w:eastAsia="仿宋" w:cs="仿宋"/>
          <w:sz w:val="24"/>
          <w:szCs w:val="24"/>
        </w:rPr>
        <w:br w:type="textWrapping"/>
      </w:r>
      <w:r>
        <w:rPr>
          <w:rFonts w:hint="eastAsia" w:ascii="仿宋" w:hAnsi="仿宋" w:eastAsia="仿宋" w:cs="仿宋"/>
          <w:sz w:val="24"/>
          <w:szCs w:val="24"/>
        </w:rPr>
        <w:t>4、社会保障资金缴纳证明：提供递交响应文件截止之日前六个月内任意一个月的社会保障资金缴存单据或社保机构开具的社会保险参保缴费情况证明。依法不需要缴纳社会保障资金的供应商应提供相关证明文件；</w:t>
      </w:r>
      <w:r>
        <w:rPr>
          <w:rFonts w:hint="eastAsia" w:ascii="仿宋" w:hAnsi="仿宋" w:eastAsia="仿宋" w:cs="仿宋"/>
          <w:sz w:val="24"/>
          <w:szCs w:val="24"/>
        </w:rPr>
        <w:br w:type="textWrapping"/>
      </w:r>
      <w:r>
        <w:rPr>
          <w:rFonts w:hint="eastAsia" w:ascii="仿宋" w:hAnsi="仿宋" w:eastAsia="仿宋" w:cs="仿宋"/>
          <w:sz w:val="24"/>
          <w:szCs w:val="24"/>
        </w:rPr>
        <w:t>5、提供具有履行本合同所必需的专业技术能力的书面声明；</w:t>
      </w:r>
      <w:r>
        <w:rPr>
          <w:rFonts w:hint="eastAsia" w:ascii="仿宋" w:hAnsi="仿宋" w:eastAsia="仿宋" w:cs="仿宋"/>
          <w:sz w:val="24"/>
          <w:szCs w:val="24"/>
        </w:rPr>
        <w:br w:type="textWrapping"/>
      </w:r>
      <w:r>
        <w:rPr>
          <w:rFonts w:hint="eastAsia" w:ascii="仿宋" w:hAnsi="仿宋" w:eastAsia="仿宋" w:cs="仿宋"/>
          <w:sz w:val="24"/>
          <w:szCs w:val="24"/>
        </w:rPr>
        <w:t>6、参加本次政府采购活动前3年内在经营活动中没有重大违纪，以及未被列入失信被执行人、重大税收违法失信主体、政府采购严重违法失信行为记录名单的书面声明；</w:t>
      </w:r>
      <w:r>
        <w:rPr>
          <w:rFonts w:hint="eastAsia" w:ascii="仿宋" w:hAnsi="仿宋" w:eastAsia="仿宋" w:cs="仿宋"/>
          <w:sz w:val="24"/>
          <w:szCs w:val="24"/>
        </w:rPr>
        <w:br w:type="textWrapping"/>
      </w:r>
      <w:r>
        <w:rPr>
          <w:rFonts w:hint="eastAsia" w:ascii="仿宋" w:hAnsi="仿宋" w:eastAsia="仿宋" w:cs="仿宋"/>
          <w:sz w:val="24"/>
          <w:szCs w:val="24"/>
        </w:rPr>
        <w:t>7、法定代表人直接参加磋商的，须出具法定代表人身份证明书及身份证；授权代表参加磋商的，须出具法定代表人授权书及授权代表身份证（被授权人需提供文件递交截止时间前六个月内任意一个月的社会保障资金的缴纳证明）；</w:t>
      </w:r>
      <w:r>
        <w:rPr>
          <w:rFonts w:hint="eastAsia" w:ascii="仿宋" w:hAnsi="仿宋" w:eastAsia="仿宋" w:cs="仿宋"/>
          <w:sz w:val="24"/>
          <w:szCs w:val="24"/>
        </w:rPr>
        <w:br w:type="textWrapping"/>
      </w:r>
      <w:r>
        <w:rPr>
          <w:rFonts w:hint="eastAsia" w:ascii="仿宋" w:hAnsi="仿宋" w:eastAsia="仿宋" w:cs="仿宋"/>
          <w:sz w:val="24"/>
          <w:szCs w:val="24"/>
        </w:rPr>
        <w:t>8、供应商不得为“信用中国”网站（www.creditchina.gov.cn）中列入失信被执行人和重大税收违法失信主体的供应商，不得为中国政府采购网（www.ccgp.gov.cn）政府采购严重违法失信行为记录名单中被财政部门禁止参加政府采购活动的供应商；</w:t>
      </w:r>
      <w:r>
        <w:rPr>
          <w:rFonts w:hint="eastAsia" w:ascii="仿宋" w:hAnsi="仿宋" w:eastAsia="仿宋" w:cs="仿宋"/>
          <w:sz w:val="24"/>
          <w:szCs w:val="24"/>
        </w:rPr>
        <w:br w:type="textWrapping"/>
      </w:r>
      <w:r>
        <w:rPr>
          <w:rFonts w:hint="eastAsia" w:ascii="仿宋" w:hAnsi="仿宋" w:eastAsia="仿宋" w:cs="仿宋"/>
          <w:sz w:val="24"/>
          <w:szCs w:val="24"/>
        </w:rPr>
        <w:t>9、供应商关联关系声明，包括：①控股管理关系（不得与参加本项目的其他供应商单位负责人为同一人或者存在直接控股、管理关系），②未为本项目提供整体设计、规范编制或者项目管理、监理、检测等服务；</w:t>
      </w:r>
      <w:r>
        <w:rPr>
          <w:rFonts w:hint="eastAsia" w:ascii="仿宋" w:hAnsi="仿宋" w:eastAsia="仿宋" w:cs="仿宋"/>
          <w:sz w:val="24"/>
          <w:szCs w:val="24"/>
        </w:rPr>
        <w:br w:type="textWrapping"/>
      </w:r>
      <w:r>
        <w:rPr>
          <w:rFonts w:hint="eastAsia" w:ascii="仿宋" w:hAnsi="仿宋" w:eastAsia="仿宋" w:cs="仿宋"/>
          <w:sz w:val="24"/>
          <w:szCs w:val="24"/>
        </w:rPr>
        <w:t>10、本项目不接受联合体响应。</w:t>
      </w:r>
    </w:p>
    <w:p w14:paraId="62D6BA57">
      <w:pPr>
        <w:pStyle w:val="99"/>
        <w:spacing w:line="360" w:lineRule="auto"/>
        <w:rPr>
          <w:rFonts w:hint="eastAsia" w:ascii="仿宋" w:hAnsi="仿宋" w:eastAsia="仿宋" w:cs="仿宋"/>
          <w:sz w:val="24"/>
          <w:szCs w:val="24"/>
        </w:rPr>
      </w:pPr>
      <w:r>
        <w:rPr>
          <w:rFonts w:hint="eastAsia" w:ascii="仿宋" w:hAnsi="仿宋" w:eastAsia="仿宋" w:cs="仿宋"/>
          <w:sz w:val="24"/>
          <w:szCs w:val="24"/>
        </w:rPr>
        <w:t>合同包2(</w:t>
      </w:r>
      <w:r>
        <w:rPr>
          <w:rFonts w:hint="eastAsia" w:ascii="仿宋" w:hAnsi="仿宋" w:eastAsia="仿宋" w:cs="仿宋"/>
          <w:sz w:val="24"/>
          <w:szCs w:val="24"/>
          <w:lang w:eastAsia="zh-CN"/>
        </w:rPr>
        <w:t>公路运输货物价值估计及应用关键问题研究</w:t>
      </w:r>
      <w:r>
        <w:rPr>
          <w:rFonts w:hint="eastAsia" w:ascii="仿宋" w:hAnsi="仿宋" w:eastAsia="仿宋" w:cs="仿宋"/>
          <w:sz w:val="24"/>
          <w:szCs w:val="24"/>
        </w:rPr>
        <w:t>)特定资格要求如下:</w:t>
      </w:r>
    </w:p>
    <w:p w14:paraId="302B2266">
      <w:pPr>
        <w:pStyle w:val="99"/>
        <w:spacing w:line="360" w:lineRule="auto"/>
        <w:rPr>
          <w:rFonts w:hint="eastAsia" w:ascii="仿宋" w:hAnsi="仿宋" w:eastAsia="仿宋" w:cs="仿宋"/>
          <w:sz w:val="24"/>
          <w:szCs w:val="24"/>
        </w:rPr>
      </w:pPr>
      <w:r>
        <w:rPr>
          <w:rFonts w:hint="eastAsia" w:ascii="仿宋" w:hAnsi="仿宋" w:eastAsia="仿宋" w:cs="仿宋"/>
          <w:sz w:val="24"/>
          <w:szCs w:val="24"/>
        </w:rPr>
        <w:t>1、具有独立承担民事责任能力的法人、其他组织或自然人， 提供合法有效的统一社会信用代码营业执照（事业单位法人证书/专业服务机构执业许可证/民办非企业单位登记证书，自然人提供身份证）；</w:t>
      </w:r>
      <w:r>
        <w:rPr>
          <w:rFonts w:hint="eastAsia" w:ascii="仿宋" w:hAnsi="仿宋" w:eastAsia="仿宋" w:cs="仿宋"/>
          <w:sz w:val="24"/>
          <w:szCs w:val="24"/>
        </w:rPr>
        <w:br w:type="textWrapping"/>
      </w:r>
      <w:r>
        <w:rPr>
          <w:rFonts w:hint="eastAsia" w:ascii="仿宋" w:hAnsi="仿宋" w:eastAsia="仿宋" w:cs="仿宋"/>
          <w:sz w:val="24"/>
          <w:szCs w:val="24"/>
        </w:rPr>
        <w:t>2、财务状况报告：提供完整的2024年度经审计的财务报告，审计报告须在注册会计师行业统一监管平台报备并附验证码（成立时间至提交响应文件截止时间不足一年的可提供成立后任意时段的资产负债表），或其递交响应文件截止之日前三个月内基本开户银行出具的资信证明，或信用担保机构出具的投标担保函（以上三种形式的资料提供任何一种即可）；</w:t>
      </w:r>
      <w:r>
        <w:rPr>
          <w:rFonts w:hint="eastAsia" w:ascii="仿宋" w:hAnsi="仿宋" w:eastAsia="仿宋" w:cs="仿宋"/>
          <w:sz w:val="24"/>
          <w:szCs w:val="24"/>
        </w:rPr>
        <w:br w:type="textWrapping"/>
      </w:r>
      <w:r>
        <w:rPr>
          <w:rFonts w:hint="eastAsia" w:ascii="仿宋" w:hAnsi="仿宋" w:eastAsia="仿宋" w:cs="仿宋"/>
          <w:sz w:val="24"/>
          <w:szCs w:val="24"/>
        </w:rPr>
        <w:t>3、税收缴纳证明：提供递交响应文件截止之日前六个月内任意一个月的依法缴纳税收的相关凭据，凭据应有税务机关或代收机关的公章或业务专用章。依法免税或无须缴纳税收的供应商，应提供相应证明文件；</w:t>
      </w:r>
      <w:r>
        <w:rPr>
          <w:rFonts w:hint="eastAsia" w:ascii="仿宋" w:hAnsi="仿宋" w:eastAsia="仿宋" w:cs="仿宋"/>
          <w:sz w:val="24"/>
          <w:szCs w:val="24"/>
        </w:rPr>
        <w:br w:type="textWrapping"/>
      </w:r>
      <w:r>
        <w:rPr>
          <w:rFonts w:hint="eastAsia" w:ascii="仿宋" w:hAnsi="仿宋" w:eastAsia="仿宋" w:cs="仿宋"/>
          <w:sz w:val="24"/>
          <w:szCs w:val="24"/>
        </w:rPr>
        <w:t>4、社会保障资金缴纳证明：提供递交响应文件截止之日前六个月内任意一个月的社会保障资金缴存单据或社保机构开具的社会保险参保缴费情况证明。依法不需要缴纳社会保障资金的供应商应提供相关证明文件；</w:t>
      </w:r>
      <w:r>
        <w:rPr>
          <w:rFonts w:hint="eastAsia" w:ascii="仿宋" w:hAnsi="仿宋" w:eastAsia="仿宋" w:cs="仿宋"/>
          <w:sz w:val="24"/>
          <w:szCs w:val="24"/>
        </w:rPr>
        <w:br w:type="textWrapping"/>
      </w:r>
      <w:r>
        <w:rPr>
          <w:rFonts w:hint="eastAsia" w:ascii="仿宋" w:hAnsi="仿宋" w:eastAsia="仿宋" w:cs="仿宋"/>
          <w:sz w:val="24"/>
          <w:szCs w:val="24"/>
        </w:rPr>
        <w:t>5、提供具有履行本合同所必需的专业技术能力的书面声明；</w:t>
      </w:r>
      <w:r>
        <w:rPr>
          <w:rFonts w:hint="eastAsia" w:ascii="仿宋" w:hAnsi="仿宋" w:eastAsia="仿宋" w:cs="仿宋"/>
          <w:sz w:val="24"/>
          <w:szCs w:val="24"/>
        </w:rPr>
        <w:br w:type="textWrapping"/>
      </w:r>
      <w:r>
        <w:rPr>
          <w:rFonts w:hint="eastAsia" w:ascii="仿宋" w:hAnsi="仿宋" w:eastAsia="仿宋" w:cs="仿宋"/>
          <w:sz w:val="24"/>
          <w:szCs w:val="24"/>
        </w:rPr>
        <w:t>6、参加本次政府采购活动前3年内在经营活动中没有重大违纪，以及未被列入失信被执行人、重大税收违法失信主体、政府采购严重违法失信行为记录名单的书面声明；</w:t>
      </w:r>
      <w:r>
        <w:rPr>
          <w:rFonts w:hint="eastAsia" w:ascii="仿宋" w:hAnsi="仿宋" w:eastAsia="仿宋" w:cs="仿宋"/>
          <w:sz w:val="24"/>
          <w:szCs w:val="24"/>
        </w:rPr>
        <w:br w:type="textWrapping"/>
      </w:r>
      <w:r>
        <w:rPr>
          <w:rFonts w:hint="eastAsia" w:ascii="仿宋" w:hAnsi="仿宋" w:eastAsia="仿宋" w:cs="仿宋"/>
          <w:sz w:val="24"/>
          <w:szCs w:val="24"/>
        </w:rPr>
        <w:t>7、法定代表人直接参加磋商的，须出具法定代表人身份证明书及身份证；授权代表参加磋商的，须出具法定代表人授权书及授权代表身份证（被授权人需提供文件递交截止时间前六个月内任意一个月的社会保障资金的缴纳证明）；</w:t>
      </w:r>
      <w:r>
        <w:rPr>
          <w:rFonts w:hint="eastAsia" w:ascii="仿宋" w:hAnsi="仿宋" w:eastAsia="仿宋" w:cs="仿宋"/>
          <w:sz w:val="24"/>
          <w:szCs w:val="24"/>
        </w:rPr>
        <w:br w:type="textWrapping"/>
      </w:r>
      <w:r>
        <w:rPr>
          <w:rFonts w:hint="eastAsia" w:ascii="仿宋" w:hAnsi="仿宋" w:eastAsia="仿宋" w:cs="仿宋"/>
          <w:sz w:val="24"/>
          <w:szCs w:val="24"/>
        </w:rPr>
        <w:t>8、供应商不得为“信用中国”网站（www.creditchina.gov.cn）中列入失信被执行人和重大税收违法失信主体的供应商，不得为中国政府采购网（www.ccgp.gov.cn）政府采购严重违法失信行为记录名单中被财政部门禁止参加政府采购活动的供应商；</w:t>
      </w:r>
      <w:r>
        <w:rPr>
          <w:rFonts w:hint="eastAsia" w:ascii="仿宋" w:hAnsi="仿宋" w:eastAsia="仿宋" w:cs="仿宋"/>
          <w:sz w:val="24"/>
          <w:szCs w:val="24"/>
        </w:rPr>
        <w:br w:type="textWrapping"/>
      </w:r>
      <w:r>
        <w:rPr>
          <w:rFonts w:hint="eastAsia" w:ascii="仿宋" w:hAnsi="仿宋" w:eastAsia="仿宋" w:cs="仿宋"/>
          <w:sz w:val="24"/>
          <w:szCs w:val="24"/>
        </w:rPr>
        <w:t>9、供应商关联关系声明，包括：①控股管理关系（不得与参加本项目的其他供应商单位负责人为同一人或者存在直接控股、管理关系），②未为本项目提供整体设计、规范编制或者项目管理、监理、检测等服务；</w:t>
      </w:r>
      <w:r>
        <w:rPr>
          <w:rFonts w:hint="eastAsia" w:ascii="仿宋" w:hAnsi="仿宋" w:eastAsia="仿宋" w:cs="仿宋"/>
          <w:sz w:val="24"/>
          <w:szCs w:val="24"/>
        </w:rPr>
        <w:br w:type="textWrapping"/>
      </w:r>
      <w:r>
        <w:rPr>
          <w:rFonts w:hint="eastAsia" w:ascii="仿宋" w:hAnsi="仿宋" w:eastAsia="仿宋" w:cs="仿宋"/>
          <w:sz w:val="24"/>
          <w:szCs w:val="24"/>
        </w:rPr>
        <w:t>10、本项目不接受联合体响应。</w:t>
      </w:r>
    </w:p>
    <w:p w14:paraId="5BE636FC">
      <w:pPr>
        <w:pStyle w:val="99"/>
        <w:spacing w:line="360" w:lineRule="auto"/>
        <w:outlineLvl w:val="3"/>
        <w:rPr>
          <w:rFonts w:hint="eastAsia" w:ascii="仿宋" w:hAnsi="仿宋" w:eastAsia="仿宋" w:cs="仿宋"/>
          <w:sz w:val="24"/>
          <w:szCs w:val="24"/>
        </w:rPr>
      </w:pPr>
      <w:r>
        <w:rPr>
          <w:rFonts w:hint="eastAsia" w:ascii="仿宋" w:hAnsi="仿宋" w:eastAsia="仿宋" w:cs="仿宋"/>
          <w:b/>
          <w:sz w:val="24"/>
          <w:szCs w:val="24"/>
        </w:rPr>
        <w:t>三、获取采购文件</w:t>
      </w:r>
    </w:p>
    <w:p w14:paraId="0CEC06EE">
      <w:pPr>
        <w:pStyle w:val="99"/>
        <w:spacing w:line="360" w:lineRule="auto"/>
        <w:rPr>
          <w:rFonts w:hint="eastAsia" w:ascii="仿宋" w:hAnsi="仿宋" w:eastAsia="仿宋" w:cs="仿宋"/>
          <w:sz w:val="24"/>
          <w:szCs w:val="24"/>
        </w:rPr>
      </w:pPr>
      <w:r>
        <w:rPr>
          <w:rFonts w:hint="eastAsia" w:ascii="仿宋" w:hAnsi="仿宋" w:eastAsia="仿宋" w:cs="仿宋"/>
          <w:sz w:val="24"/>
          <w:szCs w:val="24"/>
        </w:rPr>
        <w:t>时间： 2025年11月13日 至 2025年11月</w:t>
      </w:r>
      <w:r>
        <w:rPr>
          <w:rFonts w:hint="eastAsia" w:ascii="仿宋" w:hAnsi="仿宋" w:eastAsia="仿宋" w:cs="仿宋"/>
          <w:sz w:val="24"/>
          <w:szCs w:val="24"/>
          <w:lang w:val="en-US" w:eastAsia="zh-CN"/>
        </w:rPr>
        <w:t>20</w:t>
      </w:r>
      <w:r>
        <w:rPr>
          <w:rFonts w:hint="eastAsia" w:ascii="仿宋" w:hAnsi="仿宋" w:eastAsia="仿宋" w:cs="仿宋"/>
          <w:sz w:val="24"/>
          <w:szCs w:val="24"/>
        </w:rPr>
        <w:t>日 ，每天上午 09:00:00 至 12:00:00 ，下午 12:00:00 至 17:00:00 （北京时间）</w:t>
      </w:r>
    </w:p>
    <w:p w14:paraId="18CE37C2">
      <w:pPr>
        <w:pStyle w:val="99"/>
        <w:spacing w:line="360" w:lineRule="auto"/>
        <w:rPr>
          <w:rFonts w:hint="eastAsia" w:ascii="仿宋" w:hAnsi="仿宋" w:eastAsia="仿宋" w:cs="仿宋"/>
          <w:sz w:val="24"/>
          <w:szCs w:val="24"/>
        </w:rPr>
      </w:pPr>
      <w:r>
        <w:rPr>
          <w:rFonts w:hint="eastAsia" w:ascii="仿宋" w:hAnsi="仿宋" w:eastAsia="仿宋" w:cs="仿宋"/>
          <w:sz w:val="24"/>
          <w:szCs w:val="24"/>
        </w:rPr>
        <w:t>途径：西安市航天基地飞天路北航科技园5号楼1单元2楼</w:t>
      </w:r>
    </w:p>
    <w:p w14:paraId="49F7BC3B">
      <w:pPr>
        <w:pStyle w:val="99"/>
        <w:spacing w:line="360" w:lineRule="auto"/>
        <w:rPr>
          <w:rFonts w:hint="eastAsia" w:ascii="仿宋" w:hAnsi="仿宋" w:eastAsia="仿宋" w:cs="仿宋"/>
          <w:sz w:val="24"/>
          <w:szCs w:val="24"/>
        </w:rPr>
      </w:pPr>
      <w:r>
        <w:rPr>
          <w:rFonts w:hint="eastAsia" w:ascii="仿宋" w:hAnsi="仿宋" w:eastAsia="仿宋" w:cs="仿宋"/>
          <w:sz w:val="24"/>
          <w:szCs w:val="24"/>
        </w:rPr>
        <w:t>方式：现场获取</w:t>
      </w:r>
    </w:p>
    <w:p w14:paraId="10290E7E">
      <w:pPr>
        <w:pStyle w:val="99"/>
        <w:spacing w:line="360" w:lineRule="auto"/>
        <w:rPr>
          <w:rFonts w:hint="eastAsia" w:ascii="仿宋" w:hAnsi="仿宋" w:eastAsia="仿宋" w:cs="仿宋"/>
          <w:sz w:val="24"/>
          <w:szCs w:val="24"/>
        </w:rPr>
      </w:pPr>
      <w:r>
        <w:rPr>
          <w:rFonts w:hint="eastAsia" w:ascii="仿宋" w:hAnsi="仿宋" w:eastAsia="仿宋" w:cs="仿宋"/>
          <w:sz w:val="24"/>
          <w:szCs w:val="24"/>
        </w:rPr>
        <w:t xml:space="preserve">售价： </w:t>
      </w:r>
      <w:r>
        <w:rPr>
          <w:rFonts w:hint="eastAsia" w:ascii="仿宋" w:hAnsi="仿宋" w:eastAsia="仿宋" w:cs="仿宋"/>
          <w:sz w:val="24"/>
          <w:szCs w:val="24"/>
          <w:lang w:val="en-US" w:eastAsia="zh-CN"/>
        </w:rPr>
        <w:t>3</w:t>
      </w:r>
      <w:r>
        <w:rPr>
          <w:rFonts w:hint="eastAsia" w:ascii="仿宋" w:hAnsi="仿宋" w:eastAsia="仿宋" w:cs="仿宋"/>
          <w:sz w:val="24"/>
          <w:szCs w:val="24"/>
        </w:rPr>
        <w:t>00元</w:t>
      </w:r>
    </w:p>
    <w:p w14:paraId="2FF6CEC4">
      <w:pPr>
        <w:pStyle w:val="99"/>
        <w:spacing w:line="360" w:lineRule="auto"/>
        <w:outlineLvl w:val="3"/>
        <w:rPr>
          <w:rFonts w:hint="eastAsia" w:ascii="仿宋" w:hAnsi="仿宋" w:eastAsia="仿宋" w:cs="仿宋"/>
          <w:sz w:val="24"/>
          <w:szCs w:val="24"/>
        </w:rPr>
      </w:pPr>
      <w:r>
        <w:rPr>
          <w:rFonts w:hint="eastAsia" w:ascii="仿宋" w:hAnsi="仿宋" w:eastAsia="仿宋" w:cs="仿宋"/>
          <w:b/>
          <w:sz w:val="24"/>
          <w:szCs w:val="24"/>
        </w:rPr>
        <w:t>四、响应文件提交</w:t>
      </w:r>
    </w:p>
    <w:p w14:paraId="194263B5">
      <w:pPr>
        <w:pStyle w:val="99"/>
        <w:spacing w:line="360" w:lineRule="auto"/>
        <w:rPr>
          <w:rFonts w:hint="eastAsia" w:ascii="仿宋" w:hAnsi="仿宋" w:eastAsia="仿宋" w:cs="仿宋"/>
          <w:sz w:val="24"/>
          <w:szCs w:val="24"/>
        </w:rPr>
      </w:pPr>
      <w:r>
        <w:rPr>
          <w:rFonts w:hint="eastAsia" w:ascii="仿宋" w:hAnsi="仿宋" w:eastAsia="仿宋" w:cs="仿宋"/>
          <w:sz w:val="24"/>
          <w:szCs w:val="24"/>
        </w:rPr>
        <w:t>截止时间：202</w:t>
      </w:r>
      <w:r>
        <w:rPr>
          <w:rFonts w:hint="eastAsia" w:ascii="仿宋" w:hAnsi="仿宋" w:eastAsia="仿宋" w:cs="仿宋"/>
          <w:sz w:val="24"/>
          <w:szCs w:val="24"/>
          <w:lang w:val="en-US" w:eastAsia="zh-CN"/>
        </w:rPr>
        <w:t>5</w:t>
      </w:r>
      <w:r>
        <w:rPr>
          <w:rFonts w:hint="eastAsia" w:ascii="仿宋" w:hAnsi="仿宋" w:eastAsia="仿宋" w:cs="仿宋"/>
          <w:sz w:val="24"/>
          <w:szCs w:val="24"/>
        </w:rPr>
        <w:t>年</w:t>
      </w:r>
      <w:r>
        <w:rPr>
          <w:rFonts w:hint="eastAsia" w:ascii="仿宋" w:hAnsi="仿宋" w:eastAsia="仿宋" w:cs="仿宋"/>
          <w:sz w:val="24"/>
          <w:szCs w:val="24"/>
          <w:lang w:val="en-US" w:eastAsia="zh-CN"/>
        </w:rPr>
        <w:t>11</w:t>
      </w:r>
      <w:r>
        <w:rPr>
          <w:rFonts w:hint="eastAsia" w:ascii="仿宋" w:hAnsi="仿宋" w:eastAsia="仿宋" w:cs="仿宋"/>
          <w:sz w:val="24"/>
          <w:szCs w:val="24"/>
        </w:rPr>
        <w:t>月</w:t>
      </w:r>
      <w:r>
        <w:rPr>
          <w:rFonts w:hint="eastAsia" w:ascii="仿宋" w:hAnsi="仿宋" w:eastAsia="仿宋" w:cs="仿宋"/>
          <w:sz w:val="24"/>
          <w:szCs w:val="24"/>
          <w:lang w:val="en-US" w:eastAsia="zh-CN"/>
        </w:rPr>
        <w:t>26</w:t>
      </w:r>
      <w:r>
        <w:rPr>
          <w:rFonts w:hint="eastAsia" w:ascii="仿宋" w:hAnsi="仿宋" w:eastAsia="仿宋" w:cs="仿宋"/>
          <w:sz w:val="24"/>
          <w:szCs w:val="24"/>
        </w:rPr>
        <w:t>日</w:t>
      </w:r>
      <w:r>
        <w:rPr>
          <w:rFonts w:hint="eastAsia" w:ascii="仿宋" w:hAnsi="仿宋" w:eastAsia="仿宋" w:cs="仿宋"/>
          <w:sz w:val="24"/>
          <w:szCs w:val="24"/>
          <w:lang w:val="en-US" w:eastAsia="zh-CN"/>
        </w:rPr>
        <w:t>14</w:t>
      </w:r>
      <w:r>
        <w:rPr>
          <w:rFonts w:hint="eastAsia" w:ascii="仿宋" w:hAnsi="仿宋" w:eastAsia="仿宋" w:cs="仿宋"/>
          <w:sz w:val="24"/>
          <w:szCs w:val="24"/>
        </w:rPr>
        <w:t>时</w:t>
      </w:r>
      <w:r>
        <w:rPr>
          <w:rFonts w:hint="eastAsia" w:ascii="仿宋" w:hAnsi="仿宋" w:eastAsia="仿宋" w:cs="仿宋"/>
          <w:sz w:val="24"/>
          <w:szCs w:val="24"/>
          <w:lang w:val="en-US" w:eastAsia="zh-CN"/>
        </w:rPr>
        <w:t>30</w:t>
      </w:r>
      <w:r>
        <w:rPr>
          <w:rFonts w:hint="eastAsia" w:ascii="仿宋" w:hAnsi="仿宋" w:eastAsia="仿宋" w:cs="仿宋"/>
          <w:sz w:val="24"/>
          <w:szCs w:val="24"/>
        </w:rPr>
        <w:t>分00秒 （北京时间）</w:t>
      </w:r>
    </w:p>
    <w:p w14:paraId="2AC21FBD">
      <w:pPr>
        <w:pStyle w:val="99"/>
        <w:spacing w:line="360" w:lineRule="auto"/>
        <w:rPr>
          <w:rFonts w:hint="eastAsia" w:ascii="仿宋" w:hAnsi="仿宋" w:eastAsia="仿宋" w:cs="仿宋"/>
          <w:sz w:val="24"/>
          <w:szCs w:val="24"/>
        </w:rPr>
      </w:pPr>
      <w:r>
        <w:rPr>
          <w:rFonts w:hint="eastAsia" w:ascii="仿宋" w:hAnsi="仿宋" w:eastAsia="仿宋" w:cs="仿宋"/>
          <w:sz w:val="24"/>
          <w:szCs w:val="24"/>
        </w:rPr>
        <w:t>地点：西安市航天基地飞天路北航科技园5号楼1单元2楼</w:t>
      </w:r>
    </w:p>
    <w:p w14:paraId="7FFF31FC">
      <w:pPr>
        <w:pStyle w:val="99"/>
        <w:spacing w:line="360" w:lineRule="auto"/>
        <w:outlineLvl w:val="3"/>
        <w:rPr>
          <w:rFonts w:hint="eastAsia" w:ascii="仿宋" w:hAnsi="仿宋" w:eastAsia="仿宋" w:cs="仿宋"/>
          <w:sz w:val="24"/>
          <w:szCs w:val="24"/>
        </w:rPr>
      </w:pPr>
      <w:r>
        <w:rPr>
          <w:rFonts w:hint="eastAsia" w:ascii="仿宋" w:hAnsi="仿宋" w:eastAsia="仿宋" w:cs="仿宋"/>
          <w:b/>
          <w:sz w:val="24"/>
          <w:szCs w:val="24"/>
        </w:rPr>
        <w:t>五、开启</w:t>
      </w:r>
    </w:p>
    <w:p w14:paraId="0008634C">
      <w:pPr>
        <w:pStyle w:val="99"/>
        <w:spacing w:line="360" w:lineRule="auto"/>
        <w:rPr>
          <w:rFonts w:hint="eastAsia" w:ascii="仿宋" w:hAnsi="仿宋" w:eastAsia="仿宋" w:cs="仿宋"/>
          <w:sz w:val="24"/>
          <w:szCs w:val="24"/>
        </w:rPr>
      </w:pPr>
      <w:r>
        <w:rPr>
          <w:rFonts w:hint="eastAsia" w:ascii="仿宋" w:hAnsi="仿宋" w:eastAsia="仿宋" w:cs="仿宋"/>
          <w:sz w:val="24"/>
          <w:szCs w:val="24"/>
        </w:rPr>
        <w:t>时间： 202</w:t>
      </w:r>
      <w:r>
        <w:rPr>
          <w:rFonts w:hint="eastAsia" w:ascii="仿宋" w:hAnsi="仿宋" w:eastAsia="仿宋" w:cs="仿宋"/>
          <w:sz w:val="24"/>
          <w:szCs w:val="24"/>
          <w:lang w:val="en-US" w:eastAsia="zh-CN"/>
        </w:rPr>
        <w:t>5</w:t>
      </w:r>
      <w:r>
        <w:rPr>
          <w:rFonts w:hint="eastAsia" w:ascii="仿宋" w:hAnsi="仿宋" w:eastAsia="仿宋" w:cs="仿宋"/>
          <w:sz w:val="24"/>
          <w:szCs w:val="24"/>
        </w:rPr>
        <w:t>年</w:t>
      </w:r>
      <w:r>
        <w:rPr>
          <w:rFonts w:hint="eastAsia" w:ascii="仿宋" w:hAnsi="仿宋" w:eastAsia="仿宋" w:cs="仿宋"/>
          <w:sz w:val="24"/>
          <w:szCs w:val="24"/>
          <w:lang w:val="en-US" w:eastAsia="zh-CN"/>
        </w:rPr>
        <w:t>11</w:t>
      </w:r>
      <w:r>
        <w:rPr>
          <w:rFonts w:hint="eastAsia" w:ascii="仿宋" w:hAnsi="仿宋" w:eastAsia="仿宋" w:cs="仿宋"/>
          <w:sz w:val="24"/>
          <w:szCs w:val="24"/>
        </w:rPr>
        <w:t>月</w:t>
      </w:r>
      <w:r>
        <w:rPr>
          <w:rFonts w:hint="eastAsia" w:ascii="仿宋" w:hAnsi="仿宋" w:eastAsia="仿宋" w:cs="仿宋"/>
          <w:sz w:val="24"/>
          <w:szCs w:val="24"/>
          <w:lang w:val="en-US" w:eastAsia="zh-CN"/>
        </w:rPr>
        <w:t>26</w:t>
      </w:r>
      <w:r>
        <w:rPr>
          <w:rFonts w:hint="eastAsia" w:ascii="仿宋" w:hAnsi="仿宋" w:eastAsia="仿宋" w:cs="仿宋"/>
          <w:sz w:val="24"/>
          <w:szCs w:val="24"/>
        </w:rPr>
        <w:t>日</w:t>
      </w:r>
      <w:r>
        <w:rPr>
          <w:rFonts w:hint="eastAsia" w:ascii="仿宋" w:hAnsi="仿宋" w:eastAsia="仿宋" w:cs="仿宋"/>
          <w:sz w:val="24"/>
          <w:szCs w:val="24"/>
          <w:lang w:val="en-US" w:eastAsia="zh-CN"/>
        </w:rPr>
        <w:t>14</w:t>
      </w:r>
      <w:r>
        <w:rPr>
          <w:rFonts w:hint="eastAsia" w:ascii="仿宋" w:hAnsi="仿宋" w:eastAsia="仿宋" w:cs="仿宋"/>
          <w:sz w:val="24"/>
          <w:szCs w:val="24"/>
        </w:rPr>
        <w:t>时</w:t>
      </w:r>
      <w:r>
        <w:rPr>
          <w:rFonts w:hint="eastAsia" w:ascii="仿宋" w:hAnsi="仿宋" w:eastAsia="仿宋" w:cs="仿宋"/>
          <w:sz w:val="24"/>
          <w:szCs w:val="24"/>
          <w:lang w:val="en-US" w:eastAsia="zh-CN"/>
        </w:rPr>
        <w:t>30</w:t>
      </w:r>
      <w:r>
        <w:rPr>
          <w:rFonts w:hint="eastAsia" w:ascii="仿宋" w:hAnsi="仿宋" w:eastAsia="仿宋" w:cs="仿宋"/>
          <w:sz w:val="24"/>
          <w:szCs w:val="24"/>
        </w:rPr>
        <w:t>分00秒 （北京时间）</w:t>
      </w:r>
    </w:p>
    <w:p w14:paraId="4495E28A">
      <w:pPr>
        <w:pStyle w:val="99"/>
        <w:spacing w:line="360" w:lineRule="auto"/>
        <w:rPr>
          <w:rFonts w:hint="eastAsia" w:ascii="仿宋" w:hAnsi="仿宋" w:eastAsia="仿宋" w:cs="仿宋"/>
          <w:sz w:val="24"/>
          <w:szCs w:val="24"/>
        </w:rPr>
      </w:pPr>
      <w:r>
        <w:rPr>
          <w:rFonts w:hint="eastAsia" w:ascii="仿宋" w:hAnsi="仿宋" w:eastAsia="仿宋" w:cs="仿宋"/>
          <w:sz w:val="24"/>
          <w:szCs w:val="24"/>
        </w:rPr>
        <w:t>地点：西安市航天基地飞天路北航科技园5号楼1单元2楼</w:t>
      </w:r>
    </w:p>
    <w:p w14:paraId="5CBF52C3">
      <w:pPr>
        <w:pStyle w:val="99"/>
        <w:spacing w:line="360" w:lineRule="auto"/>
        <w:outlineLvl w:val="3"/>
        <w:rPr>
          <w:rFonts w:hint="eastAsia" w:ascii="仿宋" w:hAnsi="仿宋" w:eastAsia="仿宋" w:cs="仿宋"/>
          <w:sz w:val="24"/>
          <w:szCs w:val="24"/>
        </w:rPr>
      </w:pPr>
      <w:r>
        <w:rPr>
          <w:rFonts w:hint="eastAsia" w:ascii="仿宋" w:hAnsi="仿宋" w:eastAsia="仿宋" w:cs="仿宋"/>
          <w:b/>
          <w:sz w:val="24"/>
          <w:szCs w:val="24"/>
        </w:rPr>
        <w:t>六、公告期限</w:t>
      </w:r>
    </w:p>
    <w:p w14:paraId="1DBD9245">
      <w:pPr>
        <w:pStyle w:val="99"/>
        <w:spacing w:line="360" w:lineRule="auto"/>
        <w:rPr>
          <w:rFonts w:hint="eastAsia" w:ascii="仿宋" w:hAnsi="仿宋" w:eastAsia="仿宋" w:cs="仿宋"/>
          <w:sz w:val="24"/>
          <w:szCs w:val="24"/>
        </w:rPr>
      </w:pPr>
      <w:r>
        <w:rPr>
          <w:rFonts w:hint="eastAsia" w:ascii="仿宋" w:hAnsi="仿宋" w:eastAsia="仿宋" w:cs="仿宋"/>
          <w:sz w:val="24"/>
          <w:szCs w:val="24"/>
        </w:rPr>
        <w:t>自本公告发布之日起3个工作日。</w:t>
      </w:r>
    </w:p>
    <w:p w14:paraId="39849A34">
      <w:pPr>
        <w:pStyle w:val="99"/>
        <w:spacing w:line="360" w:lineRule="auto"/>
        <w:outlineLvl w:val="3"/>
        <w:rPr>
          <w:rFonts w:hint="eastAsia" w:ascii="仿宋" w:hAnsi="仿宋" w:eastAsia="仿宋" w:cs="仿宋"/>
          <w:sz w:val="24"/>
          <w:szCs w:val="24"/>
        </w:rPr>
      </w:pPr>
      <w:r>
        <w:rPr>
          <w:rFonts w:hint="eastAsia" w:ascii="仿宋" w:hAnsi="仿宋" w:eastAsia="仿宋" w:cs="仿宋"/>
          <w:b/>
          <w:sz w:val="24"/>
          <w:szCs w:val="24"/>
        </w:rPr>
        <w:t>七、其他补充事宜</w:t>
      </w:r>
    </w:p>
    <w:p w14:paraId="0E3AA894">
      <w:pPr>
        <w:pStyle w:val="99"/>
        <w:spacing w:line="360" w:lineRule="auto"/>
        <w:rPr>
          <w:rFonts w:hint="eastAsia" w:ascii="仿宋" w:hAnsi="仿宋" w:eastAsia="仿宋" w:cs="仿宋"/>
          <w:sz w:val="24"/>
          <w:szCs w:val="24"/>
        </w:rPr>
      </w:pPr>
      <w:r>
        <w:rPr>
          <w:rFonts w:hint="eastAsia" w:ascii="仿宋" w:hAnsi="仿宋" w:eastAsia="仿宋" w:cs="仿宋"/>
          <w:sz w:val="24"/>
          <w:szCs w:val="24"/>
        </w:rPr>
        <w:t>1、本项目报名方式为网上报名，购买采购文件时将经办人单位介绍信或授权委托书、采购文件领取表、经办人身份证复印件加盖公章、转账凭证电子版发送至464456487@qq.com；磋商文件每套售价</w:t>
      </w:r>
      <w:r>
        <w:rPr>
          <w:rFonts w:hint="eastAsia" w:ascii="仿宋" w:hAnsi="仿宋" w:eastAsia="仿宋" w:cs="仿宋"/>
          <w:sz w:val="24"/>
          <w:szCs w:val="24"/>
          <w:lang w:val="en-US" w:eastAsia="zh-CN"/>
        </w:rPr>
        <w:t>3</w:t>
      </w:r>
      <w:r>
        <w:rPr>
          <w:rFonts w:hint="eastAsia" w:ascii="仿宋" w:hAnsi="仿宋" w:eastAsia="仿宋" w:cs="仿宋"/>
          <w:sz w:val="24"/>
          <w:szCs w:val="24"/>
        </w:rPr>
        <w:t>00元</w:t>
      </w:r>
      <w:r>
        <w:rPr>
          <w:rFonts w:hint="eastAsia" w:ascii="仿宋" w:hAnsi="仿宋" w:eastAsia="仿宋" w:cs="仿宋"/>
          <w:sz w:val="24"/>
          <w:szCs w:val="24"/>
          <w:lang w:val="en-US" w:eastAsia="zh-CN"/>
        </w:rPr>
        <w:t>/包</w:t>
      </w:r>
      <w:r>
        <w:rPr>
          <w:rFonts w:hint="eastAsia" w:ascii="仿宋" w:hAnsi="仿宋" w:eastAsia="仿宋" w:cs="仿宋"/>
          <w:sz w:val="24"/>
          <w:szCs w:val="24"/>
        </w:rPr>
        <w:t>，售后不退；</w:t>
      </w:r>
    </w:p>
    <w:p w14:paraId="2EB201F0">
      <w:pPr>
        <w:pStyle w:val="99"/>
        <w:spacing w:line="360" w:lineRule="auto"/>
        <w:rPr>
          <w:rFonts w:hint="eastAsia" w:ascii="仿宋" w:hAnsi="仿宋" w:eastAsia="仿宋" w:cs="仿宋"/>
          <w:sz w:val="24"/>
          <w:szCs w:val="24"/>
        </w:rPr>
      </w:pPr>
      <w:r>
        <w:rPr>
          <w:rFonts w:hint="eastAsia" w:ascii="仿宋" w:hAnsi="仿宋" w:eastAsia="仿宋" w:cs="仿宋"/>
          <w:sz w:val="24"/>
          <w:szCs w:val="24"/>
        </w:rPr>
        <w:t>2、开户名称：陕西正宇信工程项目管理有限公司；开户银行：建设银行西安长安区西长安街支行；账    号：6105 0170 5259 0000 0014；</w:t>
      </w:r>
    </w:p>
    <w:p w14:paraId="213FC215">
      <w:pPr>
        <w:pStyle w:val="99"/>
        <w:spacing w:line="360" w:lineRule="auto"/>
        <w:rPr>
          <w:rFonts w:hint="eastAsia" w:ascii="仿宋" w:hAnsi="仿宋" w:eastAsia="仿宋" w:cs="仿宋"/>
          <w:sz w:val="24"/>
          <w:szCs w:val="24"/>
        </w:rPr>
      </w:pPr>
      <w:r>
        <w:rPr>
          <w:rFonts w:hint="eastAsia" w:ascii="仿宋" w:hAnsi="仿宋" w:eastAsia="仿宋" w:cs="仿宋"/>
          <w:sz w:val="24"/>
          <w:szCs w:val="24"/>
        </w:rPr>
        <w:t>3、请供应商按照陕西省财政厅关于政府采购供应商注册登记有关事项的通知中的要求，通过陕西省政府采购网注册登记入库。</w:t>
      </w:r>
    </w:p>
    <w:p w14:paraId="1128C06B">
      <w:pPr>
        <w:pStyle w:val="99"/>
        <w:spacing w:line="360" w:lineRule="auto"/>
        <w:rPr>
          <w:rFonts w:hint="eastAsia" w:ascii="仿宋" w:hAnsi="仿宋" w:eastAsia="仿宋" w:cs="仿宋"/>
          <w:sz w:val="24"/>
          <w:szCs w:val="24"/>
        </w:rPr>
      </w:pPr>
      <w:r>
        <w:rPr>
          <w:rFonts w:hint="eastAsia" w:ascii="仿宋" w:hAnsi="仿宋" w:eastAsia="仿宋" w:cs="仿宋"/>
          <w:sz w:val="24"/>
          <w:szCs w:val="24"/>
        </w:rPr>
        <w:t>4、落实政府采购政策需满足的政策要求：（1）《国务院办公厅关于建立政府强制采购节能产品制度的通知》（国办发〔2007〕51号）；（2）《财政部、司法部关于政府采购支持监狱企业发展有关问题的通知》（财库〔2014〕68号）；（3）残疾人福利性单位应符合《财政部、民政部、中国残疾人联合会关于促进残疾人就业政府采购政策的通知》（财库〔2017〕141号）；（4）陕西省财政厅关于印发《陕西省中小企业政府采购信用融资办法》（陕财办采〔2018〕23号）；（5）《财政部发展改革委生态环境部市场监管总局关于调整优化节能产品、环境标志产品政府采购执行机制的通知》（财库〔2019〕9号）；（6）《市场监管总局关于发布参与实施政府采购节能产品、环境标志产品认证机构名录的公告》—2019年第16号；（7）《关于印发环境标志产品政府采购品目清单的通知》（财库〔2019〕18号）；（8）《关于印发节能产品政府采购品目清单的通知》（财库〔2019〕19号）；（9）《陕西省财政厅关于加快推进我省中小企业政府采购信用融资工作的通知》（陕财办采〔2020〕15号）；（10）《政府采购促进中小企业发展管理办法》（财库〔2020〕46号）；（11）《财政部农业农村部国家乡村振兴局关于运用政府采购政策支持乡村产业振兴的通知》（财库〔2021〕19号）；（12）《关于进一步加强政府绿色采购有关问题的通知》（陕财办采〔2021〕29号）；（13）《陕西省财政厅关于进一步加大政府采购支持中小企业力度的通知》（陕财办采〔2022〕5号）；（14）其他需要落实的政府采购政策。注：若享受以上政策优惠的企业，提供相应声明函或品目范围内产品有效认证证书。</w:t>
      </w:r>
    </w:p>
    <w:p w14:paraId="08746FBB">
      <w:pPr>
        <w:pStyle w:val="99"/>
        <w:spacing w:line="360" w:lineRule="auto"/>
        <w:outlineLvl w:val="3"/>
        <w:rPr>
          <w:rFonts w:hint="eastAsia" w:ascii="仿宋" w:hAnsi="仿宋" w:eastAsia="仿宋" w:cs="仿宋"/>
          <w:sz w:val="24"/>
          <w:szCs w:val="24"/>
        </w:rPr>
      </w:pPr>
      <w:r>
        <w:rPr>
          <w:rFonts w:hint="eastAsia" w:ascii="仿宋" w:hAnsi="仿宋" w:eastAsia="仿宋" w:cs="仿宋"/>
          <w:b/>
          <w:sz w:val="24"/>
          <w:szCs w:val="24"/>
        </w:rPr>
        <w:t>八、对本次招标提出询问，请按以下方式联系。</w:t>
      </w:r>
    </w:p>
    <w:p w14:paraId="15506B2B">
      <w:pPr>
        <w:pStyle w:val="99"/>
        <w:spacing w:line="360" w:lineRule="auto"/>
        <w:outlineLvl w:val="5"/>
        <w:rPr>
          <w:rFonts w:hint="eastAsia" w:ascii="仿宋" w:hAnsi="仿宋" w:eastAsia="仿宋" w:cs="仿宋"/>
          <w:sz w:val="24"/>
          <w:szCs w:val="24"/>
        </w:rPr>
      </w:pPr>
      <w:r>
        <w:rPr>
          <w:rFonts w:hint="eastAsia" w:ascii="仿宋" w:hAnsi="仿宋" w:eastAsia="仿宋" w:cs="仿宋"/>
          <w:b/>
          <w:sz w:val="24"/>
          <w:szCs w:val="24"/>
        </w:rPr>
        <w:t>1.采购人信息</w:t>
      </w:r>
    </w:p>
    <w:p w14:paraId="4A3637AC">
      <w:pPr>
        <w:pStyle w:val="99"/>
        <w:spacing w:line="360" w:lineRule="auto"/>
        <w:rPr>
          <w:rFonts w:hint="eastAsia" w:ascii="仿宋" w:hAnsi="仿宋" w:eastAsia="仿宋" w:cs="仿宋"/>
          <w:sz w:val="24"/>
          <w:szCs w:val="24"/>
        </w:rPr>
      </w:pPr>
      <w:r>
        <w:rPr>
          <w:rFonts w:hint="eastAsia" w:ascii="仿宋" w:hAnsi="仿宋" w:eastAsia="仿宋" w:cs="仿宋"/>
          <w:sz w:val="24"/>
          <w:szCs w:val="24"/>
        </w:rPr>
        <w:t>名称：陕西省交通运输厅机关</w:t>
      </w:r>
    </w:p>
    <w:p w14:paraId="1DB77B48">
      <w:pPr>
        <w:pStyle w:val="99"/>
        <w:spacing w:line="360" w:lineRule="auto"/>
        <w:rPr>
          <w:rFonts w:hint="eastAsia" w:ascii="仿宋" w:hAnsi="仿宋" w:eastAsia="仿宋" w:cs="仿宋"/>
          <w:sz w:val="24"/>
          <w:szCs w:val="24"/>
        </w:rPr>
      </w:pPr>
      <w:r>
        <w:rPr>
          <w:rFonts w:hint="eastAsia" w:ascii="仿宋" w:hAnsi="仿宋" w:eastAsia="仿宋" w:cs="仿宋"/>
          <w:sz w:val="24"/>
          <w:szCs w:val="24"/>
        </w:rPr>
        <w:t>地址：陕西省西安市雁塔区唐延路6号</w:t>
      </w:r>
    </w:p>
    <w:p w14:paraId="09554CDC">
      <w:pPr>
        <w:pStyle w:val="99"/>
        <w:spacing w:line="360" w:lineRule="auto"/>
        <w:rPr>
          <w:rFonts w:hint="eastAsia" w:ascii="仿宋" w:hAnsi="仿宋" w:eastAsia="仿宋" w:cs="仿宋"/>
          <w:sz w:val="24"/>
          <w:szCs w:val="24"/>
        </w:rPr>
      </w:pPr>
      <w:r>
        <w:rPr>
          <w:rFonts w:hint="eastAsia" w:ascii="仿宋" w:hAnsi="仿宋" w:eastAsia="仿宋" w:cs="仿宋"/>
          <w:sz w:val="24"/>
          <w:szCs w:val="24"/>
        </w:rPr>
        <w:t>联系方式：029-88869067</w:t>
      </w:r>
    </w:p>
    <w:p w14:paraId="67DD481B">
      <w:pPr>
        <w:pStyle w:val="99"/>
        <w:spacing w:line="360" w:lineRule="auto"/>
        <w:outlineLvl w:val="5"/>
        <w:rPr>
          <w:rFonts w:hint="eastAsia" w:ascii="仿宋" w:hAnsi="仿宋" w:eastAsia="仿宋" w:cs="仿宋"/>
          <w:sz w:val="24"/>
          <w:szCs w:val="24"/>
        </w:rPr>
      </w:pPr>
      <w:r>
        <w:rPr>
          <w:rFonts w:hint="eastAsia" w:ascii="仿宋" w:hAnsi="仿宋" w:eastAsia="仿宋" w:cs="仿宋"/>
          <w:b/>
          <w:sz w:val="24"/>
          <w:szCs w:val="24"/>
        </w:rPr>
        <w:t>2.采购代理机构信息</w:t>
      </w:r>
    </w:p>
    <w:p w14:paraId="7B9CE7B8">
      <w:pPr>
        <w:pStyle w:val="99"/>
        <w:spacing w:line="360" w:lineRule="auto"/>
        <w:rPr>
          <w:rFonts w:hint="eastAsia" w:ascii="仿宋" w:hAnsi="仿宋" w:eastAsia="仿宋" w:cs="仿宋"/>
          <w:sz w:val="24"/>
          <w:szCs w:val="24"/>
        </w:rPr>
      </w:pPr>
      <w:r>
        <w:rPr>
          <w:rFonts w:hint="eastAsia" w:ascii="仿宋" w:hAnsi="仿宋" w:eastAsia="仿宋" w:cs="仿宋"/>
          <w:sz w:val="24"/>
          <w:szCs w:val="24"/>
        </w:rPr>
        <w:t>名称：陕西正宇信工程项目管理有限公司</w:t>
      </w:r>
    </w:p>
    <w:p w14:paraId="4C964C98">
      <w:pPr>
        <w:pStyle w:val="99"/>
        <w:spacing w:line="360" w:lineRule="auto"/>
        <w:rPr>
          <w:rFonts w:hint="eastAsia" w:ascii="仿宋" w:hAnsi="仿宋" w:eastAsia="仿宋" w:cs="仿宋"/>
          <w:sz w:val="24"/>
          <w:szCs w:val="24"/>
        </w:rPr>
      </w:pPr>
      <w:r>
        <w:rPr>
          <w:rFonts w:hint="eastAsia" w:ascii="仿宋" w:hAnsi="仿宋" w:eastAsia="仿宋" w:cs="仿宋"/>
          <w:sz w:val="24"/>
          <w:szCs w:val="24"/>
        </w:rPr>
        <w:t>地址：西安市航天基地飞天路北航科技园5号楼1单元2楼</w:t>
      </w:r>
    </w:p>
    <w:p w14:paraId="48D64D81">
      <w:pPr>
        <w:pStyle w:val="99"/>
        <w:spacing w:line="360" w:lineRule="auto"/>
        <w:rPr>
          <w:rFonts w:hint="eastAsia" w:ascii="仿宋" w:hAnsi="仿宋" w:eastAsia="仿宋" w:cs="仿宋"/>
          <w:sz w:val="24"/>
          <w:szCs w:val="24"/>
        </w:rPr>
      </w:pPr>
      <w:r>
        <w:rPr>
          <w:rFonts w:hint="eastAsia" w:ascii="仿宋" w:hAnsi="仿宋" w:eastAsia="仿宋" w:cs="仿宋"/>
          <w:sz w:val="24"/>
          <w:szCs w:val="24"/>
        </w:rPr>
        <w:t>联系方式：13022963269</w:t>
      </w:r>
    </w:p>
    <w:p w14:paraId="271F4C36">
      <w:pPr>
        <w:pStyle w:val="99"/>
        <w:spacing w:line="360" w:lineRule="auto"/>
        <w:outlineLvl w:val="5"/>
        <w:rPr>
          <w:rFonts w:hint="eastAsia" w:ascii="仿宋" w:hAnsi="仿宋" w:eastAsia="仿宋" w:cs="仿宋"/>
          <w:sz w:val="24"/>
          <w:szCs w:val="24"/>
        </w:rPr>
      </w:pPr>
      <w:r>
        <w:rPr>
          <w:rFonts w:hint="eastAsia" w:ascii="仿宋" w:hAnsi="仿宋" w:eastAsia="仿宋" w:cs="仿宋"/>
          <w:b/>
          <w:sz w:val="24"/>
          <w:szCs w:val="24"/>
        </w:rPr>
        <w:t>3.项目联系方式</w:t>
      </w:r>
    </w:p>
    <w:p w14:paraId="2E223539">
      <w:pPr>
        <w:pStyle w:val="99"/>
        <w:spacing w:line="360" w:lineRule="auto"/>
        <w:rPr>
          <w:rFonts w:hint="eastAsia" w:ascii="仿宋" w:hAnsi="仿宋" w:eastAsia="仿宋" w:cs="仿宋"/>
          <w:sz w:val="24"/>
          <w:szCs w:val="24"/>
        </w:rPr>
      </w:pPr>
      <w:r>
        <w:rPr>
          <w:rFonts w:hint="eastAsia" w:ascii="仿宋" w:hAnsi="仿宋" w:eastAsia="仿宋" w:cs="仿宋"/>
          <w:sz w:val="24"/>
          <w:szCs w:val="24"/>
        </w:rPr>
        <w:t>项目联系人：郭一沛</w:t>
      </w:r>
    </w:p>
    <w:p w14:paraId="7D6814BB">
      <w:pPr>
        <w:pStyle w:val="99"/>
        <w:spacing w:line="360" w:lineRule="auto"/>
      </w:pPr>
      <w:r>
        <w:rPr>
          <w:rFonts w:hint="eastAsia" w:ascii="仿宋" w:hAnsi="仿宋" w:eastAsia="仿宋" w:cs="仿宋"/>
          <w:sz w:val="24"/>
          <w:szCs w:val="24"/>
        </w:rPr>
        <w:t>电话：13022963269</w:t>
      </w:r>
    </w:p>
    <w:p w14:paraId="1436A3CB">
      <w:pPr>
        <w:rPr>
          <w:rFonts w:hint="eastAsia" w:ascii="仿宋" w:hAnsi="仿宋" w:eastAsia="仿宋" w:cs="仿宋"/>
          <w:b/>
          <w:bCs/>
          <w:sz w:val="36"/>
          <w:szCs w:val="36"/>
          <w:highlight w:val="none"/>
        </w:rPr>
      </w:pPr>
      <w:r>
        <w:rPr>
          <w:rFonts w:hint="eastAsia" w:ascii="仿宋" w:hAnsi="仿宋" w:eastAsia="仿宋" w:cs="仿宋"/>
          <w:b/>
          <w:bCs/>
          <w:sz w:val="36"/>
          <w:szCs w:val="36"/>
          <w:highlight w:val="none"/>
        </w:rPr>
        <w:br w:type="page"/>
      </w:r>
    </w:p>
    <w:p w14:paraId="2E19E4AF">
      <w:pPr>
        <w:jc w:val="center"/>
        <w:outlineLvl w:val="0"/>
        <w:rPr>
          <w:rFonts w:hint="eastAsia" w:ascii="仿宋" w:hAnsi="仿宋" w:eastAsia="仿宋" w:cs="仿宋"/>
          <w:b/>
          <w:bCs/>
          <w:sz w:val="36"/>
          <w:szCs w:val="36"/>
          <w:highlight w:val="none"/>
        </w:rPr>
      </w:pPr>
      <w:r>
        <w:rPr>
          <w:rFonts w:hint="eastAsia" w:ascii="仿宋" w:hAnsi="仿宋" w:eastAsia="仿宋" w:cs="仿宋"/>
          <w:b/>
          <w:bCs/>
          <w:sz w:val="36"/>
          <w:szCs w:val="36"/>
          <w:highlight w:val="none"/>
        </w:rPr>
        <w:t>第二章  磋商供应商须知</w:t>
      </w:r>
      <w:bookmarkEnd w:id="5"/>
      <w:bookmarkEnd w:id="6"/>
      <w:bookmarkEnd w:id="7"/>
      <w:bookmarkEnd w:id="8"/>
      <w:bookmarkEnd w:id="9"/>
      <w:bookmarkEnd w:id="10"/>
      <w:bookmarkEnd w:id="11"/>
    </w:p>
    <w:p w14:paraId="5434C399">
      <w:pPr>
        <w:spacing w:line="360" w:lineRule="auto"/>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须知前附表</w:t>
      </w:r>
    </w:p>
    <w:tbl>
      <w:tblPr>
        <w:tblStyle w:val="32"/>
        <w:tblW w:w="9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2173"/>
        <w:gridCol w:w="6981"/>
      </w:tblGrid>
      <w:tr w14:paraId="7055C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794" w:type="dxa"/>
            <w:vAlign w:val="center"/>
          </w:tcPr>
          <w:p w14:paraId="31945CB1">
            <w:pPr>
              <w:spacing w:line="360" w:lineRule="auto"/>
              <w:jc w:val="center"/>
              <w:rPr>
                <w:rFonts w:hint="eastAsia" w:ascii="仿宋" w:hAnsi="仿宋" w:eastAsia="仿宋" w:cs="仿宋"/>
                <w:highlight w:val="none"/>
              </w:rPr>
            </w:pPr>
            <w:r>
              <w:rPr>
                <w:rFonts w:hint="eastAsia" w:ascii="仿宋" w:hAnsi="仿宋" w:eastAsia="仿宋" w:cs="仿宋"/>
                <w:highlight w:val="none"/>
              </w:rPr>
              <w:t>序号</w:t>
            </w:r>
          </w:p>
        </w:tc>
        <w:tc>
          <w:tcPr>
            <w:tcW w:w="2173" w:type="dxa"/>
            <w:vAlign w:val="center"/>
          </w:tcPr>
          <w:p w14:paraId="48E4E3D5">
            <w:pPr>
              <w:spacing w:line="360" w:lineRule="auto"/>
              <w:jc w:val="center"/>
              <w:rPr>
                <w:rFonts w:hint="eastAsia" w:ascii="仿宋" w:hAnsi="仿宋" w:eastAsia="仿宋" w:cs="仿宋"/>
                <w:highlight w:val="none"/>
              </w:rPr>
            </w:pPr>
            <w:r>
              <w:rPr>
                <w:rFonts w:hint="eastAsia" w:ascii="仿宋" w:hAnsi="仿宋" w:eastAsia="仿宋" w:cs="仿宋"/>
                <w:highlight w:val="none"/>
              </w:rPr>
              <w:t>条款名称</w:t>
            </w:r>
          </w:p>
        </w:tc>
        <w:tc>
          <w:tcPr>
            <w:tcW w:w="6981" w:type="dxa"/>
            <w:vAlign w:val="center"/>
          </w:tcPr>
          <w:p w14:paraId="2E476C4F">
            <w:pPr>
              <w:spacing w:line="360" w:lineRule="auto"/>
              <w:jc w:val="center"/>
              <w:rPr>
                <w:rFonts w:hint="eastAsia" w:ascii="仿宋" w:hAnsi="仿宋" w:eastAsia="仿宋" w:cs="仿宋"/>
                <w:highlight w:val="none"/>
              </w:rPr>
            </w:pPr>
            <w:r>
              <w:rPr>
                <w:rFonts w:hint="eastAsia" w:ascii="仿宋" w:hAnsi="仿宋" w:eastAsia="仿宋" w:cs="仿宋"/>
                <w:highlight w:val="none"/>
              </w:rPr>
              <w:t>编列内容</w:t>
            </w:r>
          </w:p>
        </w:tc>
      </w:tr>
      <w:tr w14:paraId="27E4E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2B2E9880">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1</w:t>
            </w:r>
          </w:p>
        </w:tc>
        <w:tc>
          <w:tcPr>
            <w:tcW w:w="2173" w:type="dxa"/>
            <w:vAlign w:val="center"/>
          </w:tcPr>
          <w:p w14:paraId="7DDD5FAA">
            <w:pPr>
              <w:spacing w:line="396" w:lineRule="exact"/>
              <w:jc w:val="center"/>
              <w:rPr>
                <w:rFonts w:hint="eastAsia" w:ascii="仿宋" w:hAnsi="仿宋" w:eastAsia="仿宋" w:cs="仿宋"/>
                <w:highlight w:val="none"/>
              </w:rPr>
            </w:pPr>
            <w:r>
              <w:rPr>
                <w:rFonts w:hint="eastAsia" w:ascii="仿宋" w:hAnsi="仿宋" w:eastAsia="仿宋" w:cs="仿宋"/>
                <w:highlight w:val="none"/>
              </w:rPr>
              <w:t>采购人</w:t>
            </w:r>
          </w:p>
        </w:tc>
        <w:tc>
          <w:tcPr>
            <w:tcW w:w="6981" w:type="dxa"/>
            <w:vAlign w:val="center"/>
          </w:tcPr>
          <w:p w14:paraId="7321A664">
            <w:pPr>
              <w:spacing w:line="440" w:lineRule="exact"/>
              <w:rPr>
                <w:rFonts w:hint="eastAsia" w:ascii="仿宋" w:hAnsi="仿宋" w:eastAsia="仿宋" w:cs="仿宋"/>
                <w:kern w:val="0"/>
                <w:highlight w:val="none"/>
                <w:lang w:eastAsia="zh-CN"/>
              </w:rPr>
            </w:pPr>
            <w:r>
              <w:rPr>
                <w:rFonts w:hint="eastAsia" w:ascii="仿宋" w:hAnsi="仿宋" w:eastAsia="仿宋" w:cs="仿宋"/>
                <w:kern w:val="0"/>
                <w:highlight w:val="none"/>
              </w:rPr>
              <w:t>名  称：</w:t>
            </w:r>
            <w:r>
              <w:rPr>
                <w:rFonts w:hint="eastAsia" w:ascii="仿宋" w:hAnsi="仿宋" w:eastAsia="仿宋" w:cs="仿宋"/>
                <w:highlight w:val="none"/>
                <w:lang w:eastAsia="zh-CN"/>
              </w:rPr>
              <w:t>陕西省交通运输厅</w:t>
            </w:r>
          </w:p>
          <w:p w14:paraId="532E6322">
            <w:pPr>
              <w:pStyle w:val="28"/>
              <w:wordWrap w:val="0"/>
              <w:spacing w:beforeAutospacing="0" w:afterAutospacing="0" w:line="360" w:lineRule="auto"/>
              <w:jc w:val="both"/>
              <w:rPr>
                <w:rFonts w:hint="eastAsia" w:ascii="仿宋" w:hAnsi="仿宋" w:eastAsia="仿宋" w:cs="仿宋"/>
                <w:highlight w:val="none"/>
              </w:rPr>
            </w:pPr>
            <w:r>
              <w:rPr>
                <w:rFonts w:hint="eastAsia" w:ascii="仿宋" w:hAnsi="仿宋" w:eastAsia="仿宋" w:cs="仿宋"/>
                <w:highlight w:val="none"/>
              </w:rPr>
              <w:t>地  址：</w:t>
            </w:r>
            <w:r>
              <w:rPr>
                <w:rFonts w:hint="eastAsia" w:ascii="仿宋" w:hAnsi="仿宋" w:eastAsia="仿宋" w:cs="仿宋"/>
                <w:highlight w:val="none"/>
                <w:lang w:eastAsia="zh-CN"/>
              </w:rPr>
              <w:t>西安市高新区唐延路6号</w:t>
            </w:r>
            <w:r>
              <w:rPr>
                <w:rFonts w:hint="eastAsia" w:ascii="仿宋" w:hAnsi="仿宋" w:eastAsia="仿宋" w:cs="仿宋"/>
                <w:highlight w:val="none"/>
              </w:rPr>
              <w:t xml:space="preserve"> </w:t>
            </w:r>
          </w:p>
          <w:p w14:paraId="18C9539E">
            <w:pPr>
              <w:spacing w:line="396" w:lineRule="exact"/>
              <w:rPr>
                <w:rFonts w:hint="default" w:ascii="仿宋" w:hAnsi="仿宋" w:eastAsia="仿宋" w:cs="仿宋"/>
                <w:highlight w:val="none"/>
                <w:lang w:val="en-US" w:eastAsia="zh-CN"/>
              </w:rPr>
            </w:pPr>
            <w:r>
              <w:rPr>
                <w:rFonts w:hint="eastAsia" w:ascii="仿宋" w:hAnsi="仿宋" w:eastAsia="仿宋" w:cs="仿宋"/>
                <w:highlight w:val="none"/>
                <w:lang w:eastAsia="zh-CN"/>
              </w:rPr>
              <w:t>联 系 人：</w:t>
            </w:r>
            <w:r>
              <w:rPr>
                <w:rFonts w:hint="eastAsia" w:ascii="仿宋" w:hAnsi="仿宋" w:eastAsia="仿宋" w:cs="仿宋"/>
                <w:highlight w:val="none"/>
                <w:lang w:val="en-US" w:eastAsia="zh-CN"/>
              </w:rPr>
              <w:t>党振宇</w:t>
            </w:r>
          </w:p>
          <w:p w14:paraId="7116315B">
            <w:pPr>
              <w:spacing w:line="396" w:lineRule="exact"/>
              <w:rPr>
                <w:rFonts w:hint="default" w:ascii="仿宋" w:hAnsi="仿宋" w:eastAsia="仿宋" w:cs="仿宋"/>
                <w:highlight w:val="none"/>
                <w:lang w:val="en-US" w:eastAsia="zh-CN"/>
              </w:rPr>
            </w:pPr>
            <w:r>
              <w:rPr>
                <w:rFonts w:hint="eastAsia" w:ascii="仿宋" w:hAnsi="仿宋" w:eastAsia="仿宋" w:cs="仿宋"/>
                <w:highlight w:val="none"/>
                <w:lang w:eastAsia="zh-CN"/>
              </w:rPr>
              <w:t>电    话：</w:t>
            </w:r>
            <w:r>
              <w:rPr>
                <w:rFonts w:hint="eastAsia" w:ascii="仿宋" w:hAnsi="仿宋" w:eastAsia="仿宋" w:cs="仿宋"/>
                <w:highlight w:val="none"/>
                <w:lang w:val="en-US" w:eastAsia="zh-CN"/>
              </w:rPr>
              <w:t>029-88869067</w:t>
            </w:r>
          </w:p>
        </w:tc>
      </w:tr>
      <w:tr w14:paraId="595E4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15D25EC6">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2</w:t>
            </w:r>
          </w:p>
        </w:tc>
        <w:tc>
          <w:tcPr>
            <w:tcW w:w="2173" w:type="dxa"/>
            <w:vAlign w:val="center"/>
          </w:tcPr>
          <w:p w14:paraId="49200E93">
            <w:pPr>
              <w:spacing w:line="396" w:lineRule="exact"/>
              <w:jc w:val="center"/>
              <w:rPr>
                <w:rFonts w:hint="eastAsia" w:ascii="仿宋" w:hAnsi="仿宋" w:eastAsia="仿宋" w:cs="仿宋"/>
                <w:highlight w:val="none"/>
              </w:rPr>
            </w:pPr>
            <w:r>
              <w:rPr>
                <w:rFonts w:hint="eastAsia" w:ascii="仿宋" w:hAnsi="仿宋" w:eastAsia="仿宋" w:cs="仿宋"/>
                <w:highlight w:val="none"/>
              </w:rPr>
              <w:t>采购代理机构</w:t>
            </w:r>
          </w:p>
        </w:tc>
        <w:tc>
          <w:tcPr>
            <w:tcW w:w="6981" w:type="dxa"/>
            <w:vAlign w:val="center"/>
          </w:tcPr>
          <w:p w14:paraId="55E1B37B">
            <w:pPr>
              <w:spacing w:line="360" w:lineRule="auto"/>
              <w:rPr>
                <w:rFonts w:hint="eastAsia" w:ascii="仿宋" w:hAnsi="仿宋" w:eastAsia="仿宋" w:cs="仿宋"/>
                <w:kern w:val="0"/>
                <w:highlight w:val="none"/>
                <w:lang w:eastAsia="zh-CN"/>
              </w:rPr>
            </w:pPr>
            <w:r>
              <w:rPr>
                <w:rFonts w:hint="eastAsia" w:ascii="仿宋" w:hAnsi="仿宋" w:eastAsia="仿宋" w:cs="仿宋"/>
                <w:kern w:val="0"/>
                <w:highlight w:val="none"/>
              </w:rPr>
              <w:t>名  称：</w:t>
            </w:r>
            <w:r>
              <w:rPr>
                <w:rFonts w:hint="eastAsia" w:ascii="仿宋" w:hAnsi="仿宋" w:eastAsia="仿宋" w:cs="仿宋"/>
                <w:kern w:val="0"/>
                <w:highlight w:val="none"/>
                <w:lang w:eastAsia="zh-CN"/>
              </w:rPr>
              <w:t>陕西正宇信工程项目管理有限公司</w:t>
            </w:r>
          </w:p>
          <w:p w14:paraId="22082E5F">
            <w:pPr>
              <w:spacing w:line="360" w:lineRule="auto"/>
              <w:rPr>
                <w:rFonts w:hint="eastAsia" w:ascii="仿宋" w:hAnsi="仿宋" w:eastAsia="仿宋" w:cs="仿宋"/>
                <w:highlight w:val="none"/>
                <w:lang w:eastAsia="zh-CN"/>
              </w:rPr>
            </w:pPr>
            <w:r>
              <w:rPr>
                <w:rFonts w:hint="eastAsia" w:ascii="仿宋" w:hAnsi="仿宋" w:eastAsia="仿宋" w:cs="仿宋"/>
                <w:kern w:val="0"/>
                <w:highlight w:val="none"/>
              </w:rPr>
              <w:t>地  址：</w:t>
            </w:r>
            <w:r>
              <w:rPr>
                <w:rFonts w:hint="eastAsia" w:ascii="仿宋" w:hAnsi="仿宋" w:eastAsia="仿宋" w:cs="仿宋"/>
                <w:highlight w:val="none"/>
                <w:lang w:eastAsia="zh-CN"/>
              </w:rPr>
              <w:t>西安市航天基地飞天路北航科技园5号楼1单元2楼</w:t>
            </w:r>
          </w:p>
          <w:p w14:paraId="1CE19292">
            <w:pPr>
              <w:spacing w:line="360" w:lineRule="auto"/>
              <w:rPr>
                <w:rFonts w:hint="eastAsia" w:ascii="仿宋" w:hAnsi="仿宋" w:eastAsia="仿宋" w:cs="仿宋"/>
                <w:kern w:val="0"/>
                <w:highlight w:val="none"/>
                <w:lang w:eastAsia="zh-CN"/>
              </w:rPr>
            </w:pPr>
            <w:r>
              <w:rPr>
                <w:rFonts w:hint="eastAsia" w:ascii="仿宋" w:hAnsi="仿宋" w:eastAsia="仿宋" w:cs="仿宋"/>
                <w:kern w:val="0"/>
                <w:highlight w:val="none"/>
              </w:rPr>
              <w:t>联系人：</w:t>
            </w:r>
            <w:r>
              <w:rPr>
                <w:rFonts w:hint="eastAsia" w:ascii="仿宋" w:hAnsi="仿宋" w:eastAsia="仿宋" w:cs="仿宋"/>
                <w:kern w:val="0"/>
                <w:highlight w:val="none"/>
                <w:lang w:eastAsia="zh-CN"/>
              </w:rPr>
              <w:t>郭一沛</w:t>
            </w:r>
          </w:p>
          <w:p w14:paraId="4EC588F4">
            <w:pPr>
              <w:spacing w:line="360" w:lineRule="auto"/>
              <w:rPr>
                <w:rFonts w:hint="eastAsia" w:ascii="仿宋" w:hAnsi="仿宋" w:eastAsia="仿宋" w:cs="仿宋"/>
                <w:kern w:val="0"/>
                <w:highlight w:val="none"/>
                <w:lang w:eastAsia="zh-CN"/>
              </w:rPr>
            </w:pPr>
            <w:r>
              <w:rPr>
                <w:rFonts w:hint="eastAsia" w:ascii="仿宋" w:hAnsi="仿宋" w:eastAsia="仿宋" w:cs="仿宋"/>
                <w:kern w:val="0"/>
                <w:highlight w:val="none"/>
              </w:rPr>
              <w:t>电  话：</w:t>
            </w:r>
            <w:r>
              <w:rPr>
                <w:rFonts w:hint="eastAsia" w:ascii="仿宋" w:hAnsi="仿宋" w:eastAsia="仿宋" w:cs="仿宋"/>
                <w:kern w:val="0"/>
                <w:highlight w:val="none"/>
                <w:lang w:eastAsia="zh-CN"/>
              </w:rPr>
              <w:t>13022963269</w:t>
            </w:r>
          </w:p>
          <w:p w14:paraId="1132A971">
            <w:pPr>
              <w:pStyle w:val="28"/>
              <w:shd w:val="clear"/>
              <w:wordWrap w:val="0"/>
              <w:spacing w:beforeAutospacing="0" w:afterAutospacing="0" w:line="360" w:lineRule="auto"/>
              <w:jc w:val="both"/>
              <w:rPr>
                <w:rFonts w:hint="eastAsia" w:ascii="仿宋" w:hAnsi="仿宋" w:eastAsia="仿宋" w:cs="仿宋"/>
                <w:kern w:val="0"/>
                <w:highlight w:val="none"/>
                <w:lang w:eastAsia="zh-CN"/>
              </w:rPr>
            </w:pPr>
            <w:r>
              <w:rPr>
                <w:rFonts w:hint="eastAsia" w:ascii="仿宋" w:hAnsi="仿宋" w:eastAsia="仿宋" w:cs="仿宋"/>
                <w:color w:val="auto"/>
                <w:spacing w:val="-1"/>
                <w:sz w:val="24"/>
                <w:szCs w:val="24"/>
                <w:highlight w:val="none"/>
              </w:rPr>
              <w:t>电子邮件：</w:t>
            </w:r>
            <w:r>
              <w:rPr>
                <w:rFonts w:hint="eastAsia" w:ascii="仿宋" w:hAnsi="仿宋" w:eastAsia="仿宋" w:cs="仿宋"/>
                <w:color w:val="auto"/>
                <w:spacing w:val="-1"/>
                <w:sz w:val="24"/>
                <w:szCs w:val="24"/>
                <w:highlight w:val="none"/>
                <w:lang w:val="en-US" w:eastAsia="zh-CN"/>
              </w:rPr>
              <w:t>464456487@qq.com</w:t>
            </w:r>
          </w:p>
        </w:tc>
      </w:tr>
      <w:tr w14:paraId="2F478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4DA4A63C">
            <w:pPr>
              <w:widowControl/>
              <w:jc w:val="center"/>
              <w:textAlignment w:val="center"/>
              <w:rPr>
                <w:rFonts w:hint="eastAsia"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3</w:t>
            </w:r>
          </w:p>
        </w:tc>
        <w:tc>
          <w:tcPr>
            <w:tcW w:w="2173" w:type="dxa"/>
            <w:shd w:val="clear" w:color="auto" w:fill="auto"/>
            <w:vAlign w:val="center"/>
          </w:tcPr>
          <w:p w14:paraId="7C107B4A">
            <w:pPr>
              <w:spacing w:line="396" w:lineRule="exact"/>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采购预算</w:t>
            </w:r>
          </w:p>
        </w:tc>
        <w:tc>
          <w:tcPr>
            <w:tcW w:w="6981" w:type="dxa"/>
            <w:shd w:val="clear" w:color="auto" w:fill="auto"/>
            <w:vAlign w:val="center"/>
          </w:tcPr>
          <w:p w14:paraId="5863887F">
            <w:pPr>
              <w:spacing w:line="360" w:lineRule="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采购预算：20万元</w:t>
            </w:r>
          </w:p>
          <w:p w14:paraId="1824FE3A">
            <w:pPr>
              <w:spacing w:line="360" w:lineRule="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最高限价：20万元</w:t>
            </w:r>
          </w:p>
        </w:tc>
      </w:tr>
      <w:tr w14:paraId="6D066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1C6BB26E">
            <w:pPr>
              <w:widowControl/>
              <w:jc w:val="center"/>
              <w:textAlignment w:val="center"/>
              <w:rPr>
                <w:rFonts w:hint="eastAsia" w:ascii="仿宋" w:hAnsi="仿宋" w:eastAsia="仿宋" w:cs="仿宋"/>
                <w:kern w:val="2"/>
                <w:sz w:val="24"/>
                <w:szCs w:val="24"/>
                <w:highlight w:val="none"/>
                <w:lang w:val="en-US" w:eastAsia="zh-CN" w:bidi="ar-SA"/>
              </w:rPr>
            </w:pPr>
            <w:r>
              <w:rPr>
                <w:rFonts w:hint="eastAsia" w:ascii="仿宋" w:hAnsi="仿宋" w:eastAsia="仿宋" w:cs="仿宋"/>
                <w:color w:val="000000"/>
                <w:kern w:val="0"/>
                <w:sz w:val="22"/>
                <w:szCs w:val="22"/>
                <w:highlight w:val="none"/>
                <w:lang w:val="en-US" w:eastAsia="zh-CN" w:bidi="ar"/>
              </w:rPr>
              <w:t>4</w:t>
            </w:r>
          </w:p>
        </w:tc>
        <w:tc>
          <w:tcPr>
            <w:tcW w:w="2173" w:type="dxa"/>
            <w:shd w:val="clear" w:color="auto" w:fill="auto"/>
            <w:vAlign w:val="center"/>
          </w:tcPr>
          <w:p w14:paraId="28896D25">
            <w:pPr>
              <w:spacing w:line="396" w:lineRule="exact"/>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highlight w:val="none"/>
              </w:rPr>
              <w:t>采购内容</w:t>
            </w:r>
          </w:p>
        </w:tc>
        <w:tc>
          <w:tcPr>
            <w:tcW w:w="6981" w:type="dxa"/>
            <w:shd w:val="clear" w:color="auto" w:fill="auto"/>
            <w:vAlign w:val="center"/>
          </w:tcPr>
          <w:p w14:paraId="688FD00D">
            <w:pPr>
              <w:spacing w:line="360" w:lineRule="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0"/>
                <w:highlight w:val="none"/>
              </w:rPr>
              <w:t>详见竞争性磋商文件第</w:t>
            </w:r>
            <w:r>
              <w:rPr>
                <w:rFonts w:hint="eastAsia" w:ascii="仿宋" w:hAnsi="仿宋" w:eastAsia="仿宋" w:cs="仿宋"/>
                <w:kern w:val="0"/>
                <w:highlight w:val="none"/>
                <w:lang w:val="en-US" w:eastAsia="zh-CN"/>
              </w:rPr>
              <w:t>四章</w:t>
            </w:r>
            <w:r>
              <w:rPr>
                <w:rFonts w:hint="eastAsia" w:ascii="仿宋" w:hAnsi="仿宋" w:eastAsia="仿宋" w:cs="仿宋"/>
                <w:kern w:val="0"/>
                <w:highlight w:val="none"/>
              </w:rPr>
              <w:t>磋商要求及说明。</w:t>
            </w:r>
          </w:p>
        </w:tc>
      </w:tr>
      <w:tr w14:paraId="1FFE1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0FDF4605">
            <w:pPr>
              <w:widowControl/>
              <w:jc w:val="center"/>
              <w:textAlignment w:val="center"/>
              <w:rPr>
                <w:rFonts w:hint="eastAsia"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5</w:t>
            </w:r>
          </w:p>
        </w:tc>
        <w:tc>
          <w:tcPr>
            <w:tcW w:w="2173" w:type="dxa"/>
            <w:shd w:val="clear" w:color="auto" w:fill="auto"/>
            <w:vAlign w:val="center"/>
          </w:tcPr>
          <w:p w14:paraId="147B86D8">
            <w:pPr>
              <w:spacing w:line="396" w:lineRule="exact"/>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公告媒体</w:t>
            </w:r>
          </w:p>
        </w:tc>
        <w:tc>
          <w:tcPr>
            <w:tcW w:w="6981" w:type="dxa"/>
            <w:shd w:val="clear" w:color="auto" w:fill="auto"/>
            <w:vAlign w:val="center"/>
          </w:tcPr>
          <w:p w14:paraId="5756EC3E">
            <w:pPr>
              <w:spacing w:line="396" w:lineRule="exact"/>
              <w:jc w:val="left"/>
              <w:rPr>
                <w:rFonts w:hint="default" w:ascii="仿宋" w:hAnsi="仿宋" w:eastAsia="仿宋" w:cs="仿宋"/>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陕西省政府采购网</w:t>
            </w:r>
          </w:p>
        </w:tc>
      </w:tr>
      <w:tr w14:paraId="39C3F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52D7E30A">
            <w:pPr>
              <w:widowControl/>
              <w:jc w:val="center"/>
              <w:textAlignment w:val="center"/>
              <w:rPr>
                <w:rFonts w:hint="eastAsia" w:ascii="仿宋" w:hAnsi="仿宋" w:eastAsia="仿宋" w:cs="仿宋"/>
                <w:highlight w:val="none"/>
                <w:lang w:eastAsia="zh-CN"/>
              </w:rPr>
            </w:pPr>
            <w:r>
              <w:rPr>
                <w:rFonts w:hint="eastAsia" w:ascii="仿宋" w:hAnsi="仿宋" w:eastAsia="仿宋" w:cs="仿宋"/>
                <w:color w:val="000000"/>
                <w:kern w:val="0"/>
                <w:sz w:val="22"/>
                <w:szCs w:val="22"/>
                <w:highlight w:val="none"/>
                <w:lang w:val="en-US" w:eastAsia="zh-CN" w:bidi="ar"/>
              </w:rPr>
              <w:t>6</w:t>
            </w:r>
          </w:p>
        </w:tc>
        <w:tc>
          <w:tcPr>
            <w:tcW w:w="2173" w:type="dxa"/>
            <w:vAlign w:val="center"/>
          </w:tcPr>
          <w:p w14:paraId="07A33B65">
            <w:pPr>
              <w:spacing w:line="240" w:lineRule="auto"/>
              <w:jc w:val="center"/>
              <w:rPr>
                <w:rFonts w:hint="eastAsia" w:ascii="仿宋" w:hAnsi="仿宋" w:eastAsia="仿宋" w:cs="仿宋"/>
                <w:highlight w:val="none"/>
              </w:rPr>
            </w:pPr>
            <w:r>
              <w:rPr>
                <w:rFonts w:hint="eastAsia" w:ascii="仿宋" w:hAnsi="仿宋" w:eastAsia="仿宋" w:cs="仿宋"/>
                <w:highlight w:val="none"/>
              </w:rPr>
              <w:t>项目属性</w:t>
            </w:r>
          </w:p>
        </w:tc>
        <w:tc>
          <w:tcPr>
            <w:tcW w:w="6981" w:type="dxa"/>
            <w:vAlign w:val="center"/>
          </w:tcPr>
          <w:p w14:paraId="01F2560B">
            <w:pPr>
              <w:pStyle w:val="28"/>
              <w:spacing w:beforeAutospacing="0" w:afterAutospacing="0" w:line="240" w:lineRule="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服务类</w:t>
            </w:r>
          </w:p>
        </w:tc>
      </w:tr>
      <w:tr w14:paraId="18732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7C4CEB1B">
            <w:pPr>
              <w:widowControl/>
              <w:jc w:val="center"/>
              <w:textAlignment w:val="center"/>
              <w:rPr>
                <w:rFonts w:hint="eastAsia" w:ascii="仿宋" w:hAnsi="仿宋" w:eastAsia="仿宋" w:cs="仿宋"/>
                <w:highlight w:val="none"/>
                <w:lang w:eastAsia="zh-CN"/>
              </w:rPr>
            </w:pPr>
            <w:r>
              <w:rPr>
                <w:rFonts w:hint="eastAsia" w:ascii="仿宋" w:hAnsi="仿宋" w:eastAsia="仿宋" w:cs="仿宋"/>
                <w:color w:val="000000"/>
                <w:kern w:val="0"/>
                <w:sz w:val="22"/>
                <w:szCs w:val="22"/>
                <w:highlight w:val="none"/>
                <w:lang w:val="en-US" w:eastAsia="zh-CN" w:bidi="ar"/>
              </w:rPr>
              <w:t>7</w:t>
            </w:r>
          </w:p>
        </w:tc>
        <w:tc>
          <w:tcPr>
            <w:tcW w:w="2173" w:type="dxa"/>
            <w:vAlign w:val="center"/>
          </w:tcPr>
          <w:p w14:paraId="03B0B96E">
            <w:pPr>
              <w:pStyle w:val="14"/>
              <w:jc w:val="left"/>
              <w:rPr>
                <w:rFonts w:hint="eastAsia" w:ascii="仿宋" w:hAnsi="仿宋" w:eastAsia="仿宋" w:cs="仿宋"/>
                <w:szCs w:val="24"/>
                <w:highlight w:val="none"/>
              </w:rPr>
            </w:pPr>
            <w:r>
              <w:rPr>
                <w:rFonts w:hint="eastAsia" w:ascii="仿宋" w:hAnsi="仿宋" w:eastAsia="仿宋" w:cs="仿宋"/>
                <w:szCs w:val="24"/>
                <w:highlight w:val="none"/>
              </w:rPr>
              <w:t>采购标的所属行业</w:t>
            </w:r>
          </w:p>
        </w:tc>
        <w:tc>
          <w:tcPr>
            <w:tcW w:w="6981" w:type="dxa"/>
            <w:vAlign w:val="center"/>
          </w:tcPr>
          <w:p w14:paraId="7E840F3E">
            <w:pPr>
              <w:pStyle w:val="28"/>
              <w:spacing w:beforeAutospacing="0" w:afterAutospacing="0" w:line="360" w:lineRule="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其他未列明行业</w:t>
            </w:r>
          </w:p>
        </w:tc>
      </w:tr>
      <w:tr w14:paraId="23AA5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14F0028D">
            <w:pPr>
              <w:widowControl/>
              <w:jc w:val="center"/>
              <w:textAlignment w:val="center"/>
              <w:rPr>
                <w:rFonts w:hint="eastAsia" w:ascii="仿宋" w:hAnsi="仿宋" w:eastAsia="仿宋" w:cs="仿宋"/>
                <w:highlight w:val="none"/>
                <w:lang w:eastAsia="zh-CN"/>
              </w:rPr>
            </w:pPr>
            <w:r>
              <w:rPr>
                <w:rFonts w:hint="eastAsia" w:ascii="仿宋" w:hAnsi="仿宋" w:eastAsia="仿宋" w:cs="仿宋"/>
                <w:color w:val="000000"/>
                <w:kern w:val="0"/>
                <w:sz w:val="22"/>
                <w:szCs w:val="22"/>
                <w:highlight w:val="none"/>
                <w:lang w:val="en-US" w:eastAsia="zh-CN" w:bidi="ar"/>
              </w:rPr>
              <w:t>8</w:t>
            </w:r>
          </w:p>
        </w:tc>
        <w:tc>
          <w:tcPr>
            <w:tcW w:w="2173" w:type="dxa"/>
            <w:vAlign w:val="center"/>
          </w:tcPr>
          <w:p w14:paraId="145FE1E5">
            <w:pPr>
              <w:pStyle w:val="14"/>
              <w:spacing w:line="500" w:lineRule="exact"/>
              <w:jc w:val="center"/>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是否为专门面向中小企业采购</w:t>
            </w:r>
          </w:p>
        </w:tc>
        <w:tc>
          <w:tcPr>
            <w:tcW w:w="6981" w:type="dxa"/>
            <w:vAlign w:val="center"/>
          </w:tcPr>
          <w:p w14:paraId="455C2ECC">
            <w:pPr>
              <w:pStyle w:val="14"/>
              <w:spacing w:line="500" w:lineRule="exact"/>
              <w:jc w:val="left"/>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否</w:t>
            </w:r>
          </w:p>
        </w:tc>
      </w:tr>
      <w:tr w14:paraId="346A7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28614DBF">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9</w:t>
            </w:r>
          </w:p>
        </w:tc>
        <w:tc>
          <w:tcPr>
            <w:tcW w:w="2173" w:type="dxa"/>
            <w:vAlign w:val="center"/>
          </w:tcPr>
          <w:p w14:paraId="5DA7D593">
            <w:pPr>
              <w:spacing w:line="500" w:lineRule="exact"/>
              <w:jc w:val="center"/>
              <w:rPr>
                <w:rFonts w:hint="eastAsia" w:ascii="仿宋" w:hAnsi="仿宋" w:eastAsia="仿宋" w:cs="仿宋"/>
                <w:highlight w:val="none"/>
              </w:rPr>
            </w:pPr>
            <w:r>
              <w:rPr>
                <w:rFonts w:hint="eastAsia" w:ascii="仿宋" w:hAnsi="仿宋" w:eastAsia="仿宋" w:cs="仿宋"/>
                <w:highlight w:val="none"/>
              </w:rPr>
              <w:t>资金落实情况</w:t>
            </w:r>
          </w:p>
        </w:tc>
        <w:tc>
          <w:tcPr>
            <w:tcW w:w="6981" w:type="dxa"/>
            <w:vAlign w:val="center"/>
          </w:tcPr>
          <w:p w14:paraId="376F717F">
            <w:pPr>
              <w:spacing w:line="500" w:lineRule="exact"/>
              <w:jc w:val="left"/>
              <w:rPr>
                <w:rFonts w:hint="eastAsia" w:ascii="仿宋" w:hAnsi="仿宋" w:eastAsia="仿宋" w:cs="仿宋"/>
                <w:highlight w:val="none"/>
                <w:lang w:val="en-US" w:eastAsia="zh-CN"/>
              </w:rPr>
            </w:pPr>
            <w:r>
              <w:rPr>
                <w:rFonts w:hint="eastAsia" w:ascii="仿宋" w:hAnsi="仿宋" w:eastAsia="仿宋" w:cs="仿宋"/>
                <w:highlight w:val="none"/>
              </w:rPr>
              <w:t>资金</w:t>
            </w:r>
            <w:r>
              <w:rPr>
                <w:rFonts w:hint="eastAsia" w:ascii="仿宋" w:hAnsi="仿宋" w:eastAsia="仿宋" w:cs="仿宋"/>
                <w:highlight w:val="none"/>
                <w:lang w:val="en-US" w:eastAsia="zh-CN"/>
              </w:rPr>
              <w:t>已落实</w:t>
            </w:r>
          </w:p>
        </w:tc>
      </w:tr>
      <w:tr w14:paraId="50DDA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3AD9B69D">
            <w:pPr>
              <w:widowControl/>
              <w:jc w:val="center"/>
              <w:textAlignment w:val="center"/>
              <w:rPr>
                <w:rFonts w:hint="eastAsia"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10</w:t>
            </w:r>
          </w:p>
        </w:tc>
        <w:tc>
          <w:tcPr>
            <w:tcW w:w="2173" w:type="dxa"/>
            <w:vAlign w:val="center"/>
          </w:tcPr>
          <w:p w14:paraId="7C1CF456">
            <w:pPr>
              <w:spacing w:line="500" w:lineRule="exact"/>
              <w:jc w:val="center"/>
              <w:rPr>
                <w:rFonts w:hint="eastAsia" w:ascii="仿宋" w:hAnsi="仿宋" w:eastAsia="仿宋" w:cs="仿宋"/>
                <w:highlight w:val="none"/>
              </w:rPr>
            </w:pPr>
            <w:r>
              <w:rPr>
                <w:rFonts w:hint="eastAsia" w:ascii="仿宋" w:hAnsi="仿宋" w:eastAsia="仿宋" w:cs="仿宋"/>
                <w:highlight w:val="none"/>
              </w:rPr>
              <w:t>质量标准</w:t>
            </w:r>
          </w:p>
        </w:tc>
        <w:tc>
          <w:tcPr>
            <w:tcW w:w="6981" w:type="dxa"/>
            <w:vAlign w:val="center"/>
          </w:tcPr>
          <w:p w14:paraId="7903048A">
            <w:pPr>
              <w:spacing w:line="500" w:lineRule="exact"/>
              <w:jc w:val="left"/>
              <w:rPr>
                <w:rFonts w:hint="eastAsia" w:ascii="仿宋" w:hAnsi="仿宋" w:eastAsia="仿宋" w:cs="仿宋"/>
                <w:highlight w:val="none"/>
              </w:rPr>
            </w:pPr>
            <w:r>
              <w:rPr>
                <w:rFonts w:hint="eastAsia" w:ascii="仿宋" w:hAnsi="仿宋" w:eastAsia="仿宋" w:cs="仿宋"/>
                <w:highlight w:val="none"/>
              </w:rPr>
              <w:t>合格</w:t>
            </w:r>
          </w:p>
        </w:tc>
      </w:tr>
      <w:tr w14:paraId="77A02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77AD110A">
            <w:pPr>
              <w:widowControl/>
              <w:jc w:val="center"/>
              <w:textAlignment w:val="center"/>
              <w:rPr>
                <w:rFonts w:hint="eastAsia"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11</w:t>
            </w:r>
          </w:p>
        </w:tc>
        <w:tc>
          <w:tcPr>
            <w:tcW w:w="2173" w:type="dxa"/>
            <w:vAlign w:val="center"/>
          </w:tcPr>
          <w:p w14:paraId="2FB72388">
            <w:pPr>
              <w:pStyle w:val="14"/>
              <w:spacing w:line="500" w:lineRule="exact"/>
              <w:jc w:val="center"/>
              <w:rPr>
                <w:rFonts w:hint="eastAsia" w:ascii="仿宋" w:hAnsi="仿宋" w:eastAsia="仿宋" w:cs="仿宋"/>
                <w:highlight w:val="none"/>
              </w:rPr>
            </w:pPr>
            <w:r>
              <w:rPr>
                <w:rFonts w:hint="eastAsia" w:ascii="仿宋" w:hAnsi="仿宋" w:eastAsia="仿宋" w:cs="仿宋"/>
                <w:szCs w:val="24"/>
                <w:highlight w:val="none"/>
              </w:rPr>
              <w:t>现场踏勘</w:t>
            </w:r>
          </w:p>
        </w:tc>
        <w:tc>
          <w:tcPr>
            <w:tcW w:w="6981" w:type="dxa"/>
            <w:vAlign w:val="center"/>
          </w:tcPr>
          <w:p w14:paraId="2350B8B3">
            <w:pPr>
              <w:pStyle w:val="14"/>
              <w:spacing w:line="500" w:lineRule="exact"/>
              <w:jc w:val="left"/>
              <w:rPr>
                <w:rFonts w:hint="eastAsia" w:ascii="仿宋" w:hAnsi="仿宋" w:eastAsia="仿宋" w:cs="仿宋"/>
                <w:highlight w:val="none"/>
              </w:rPr>
            </w:pPr>
            <w:r>
              <w:rPr>
                <w:rFonts w:hint="eastAsia" w:ascii="仿宋" w:hAnsi="仿宋" w:eastAsia="仿宋" w:cs="仿宋"/>
                <w:szCs w:val="24"/>
                <w:highlight w:val="none"/>
              </w:rPr>
              <w:t>不组织</w:t>
            </w:r>
          </w:p>
        </w:tc>
      </w:tr>
      <w:tr w14:paraId="58B4F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0F873A5F">
            <w:pPr>
              <w:widowControl/>
              <w:jc w:val="center"/>
              <w:textAlignment w:val="center"/>
              <w:rPr>
                <w:rFonts w:hint="eastAsia"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15</w:t>
            </w:r>
          </w:p>
        </w:tc>
        <w:tc>
          <w:tcPr>
            <w:tcW w:w="2173" w:type="dxa"/>
            <w:vAlign w:val="center"/>
          </w:tcPr>
          <w:p w14:paraId="41679740">
            <w:pPr>
              <w:spacing w:line="396" w:lineRule="exact"/>
              <w:jc w:val="center"/>
              <w:rPr>
                <w:rFonts w:hint="eastAsia" w:ascii="仿宋" w:hAnsi="仿宋" w:eastAsia="仿宋" w:cs="仿宋"/>
                <w:highlight w:val="none"/>
              </w:rPr>
            </w:pPr>
            <w:r>
              <w:rPr>
                <w:rFonts w:hint="eastAsia" w:ascii="仿宋" w:hAnsi="仿宋" w:eastAsia="仿宋" w:cs="仿宋"/>
                <w:highlight w:val="none"/>
              </w:rPr>
              <w:t>分包/转包</w:t>
            </w:r>
          </w:p>
        </w:tc>
        <w:tc>
          <w:tcPr>
            <w:tcW w:w="6981" w:type="dxa"/>
            <w:vAlign w:val="center"/>
          </w:tcPr>
          <w:p w14:paraId="2531D6E1">
            <w:pPr>
              <w:spacing w:line="396" w:lineRule="exact"/>
              <w:jc w:val="left"/>
              <w:rPr>
                <w:rFonts w:hint="eastAsia" w:ascii="仿宋" w:hAnsi="仿宋" w:eastAsia="仿宋" w:cs="仿宋"/>
                <w:highlight w:val="none"/>
              </w:rPr>
            </w:pPr>
            <w:r>
              <w:rPr>
                <w:rFonts w:hint="eastAsia" w:ascii="仿宋" w:hAnsi="仿宋" w:eastAsia="仿宋" w:cs="仿宋"/>
                <w:highlight w:val="none"/>
              </w:rPr>
              <w:t>不允许</w:t>
            </w:r>
          </w:p>
        </w:tc>
      </w:tr>
      <w:tr w14:paraId="33C2E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3D0C69DE">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13</w:t>
            </w:r>
          </w:p>
        </w:tc>
        <w:tc>
          <w:tcPr>
            <w:tcW w:w="2173" w:type="dxa"/>
            <w:vAlign w:val="center"/>
          </w:tcPr>
          <w:p w14:paraId="5C065DB8">
            <w:pPr>
              <w:spacing w:line="360" w:lineRule="auto"/>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服务期</w:t>
            </w:r>
          </w:p>
        </w:tc>
        <w:tc>
          <w:tcPr>
            <w:tcW w:w="6981" w:type="dxa"/>
            <w:vAlign w:val="center"/>
          </w:tcPr>
          <w:p w14:paraId="6CEF12D7">
            <w:pPr>
              <w:spacing w:line="396" w:lineRule="exact"/>
              <w:jc w:val="left"/>
              <w:rPr>
                <w:rFonts w:hint="eastAsia" w:ascii="仿宋" w:hAnsi="仿宋" w:eastAsia="仿宋" w:cs="仿宋"/>
                <w:highlight w:val="none"/>
                <w:lang w:val="en-US" w:eastAsia="zh-CN"/>
              </w:rPr>
            </w:pPr>
            <w:r>
              <w:rPr>
                <w:rFonts w:hint="eastAsia" w:ascii="仿宋" w:hAnsi="仿宋" w:eastAsia="仿宋" w:cs="仿宋"/>
                <w:highlight w:val="none"/>
              </w:rPr>
              <w:t>合同签订之日起</w:t>
            </w:r>
            <w:r>
              <w:rPr>
                <w:rFonts w:hint="eastAsia" w:ascii="仿宋" w:hAnsi="仿宋" w:eastAsia="仿宋" w:cs="仿宋"/>
                <w:highlight w:val="none"/>
                <w:lang w:val="en-US" w:eastAsia="zh-CN"/>
              </w:rPr>
              <w:t>2年内</w:t>
            </w:r>
            <w:r>
              <w:rPr>
                <w:rFonts w:hint="eastAsia" w:ascii="仿宋" w:hAnsi="仿宋" w:eastAsia="仿宋" w:cs="仿宋"/>
                <w:highlight w:val="none"/>
              </w:rPr>
              <w:t>‌。</w:t>
            </w:r>
          </w:p>
        </w:tc>
      </w:tr>
      <w:tr w14:paraId="3208A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54C14198">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14</w:t>
            </w:r>
          </w:p>
        </w:tc>
        <w:tc>
          <w:tcPr>
            <w:tcW w:w="2173" w:type="dxa"/>
            <w:vAlign w:val="center"/>
          </w:tcPr>
          <w:p w14:paraId="719C2CF3">
            <w:pPr>
              <w:spacing w:line="360" w:lineRule="auto"/>
              <w:jc w:val="center"/>
              <w:rPr>
                <w:rFonts w:hint="eastAsia" w:ascii="仿宋" w:hAnsi="仿宋" w:eastAsia="仿宋" w:cs="仿宋"/>
                <w:highlight w:val="none"/>
              </w:rPr>
            </w:pPr>
            <w:r>
              <w:rPr>
                <w:rFonts w:hint="eastAsia" w:ascii="仿宋" w:hAnsi="仿宋" w:eastAsia="仿宋" w:cs="仿宋"/>
                <w:highlight w:val="none"/>
              </w:rPr>
              <w:t>采购资金的支付方式和时间</w:t>
            </w:r>
          </w:p>
        </w:tc>
        <w:tc>
          <w:tcPr>
            <w:tcW w:w="6981" w:type="dxa"/>
            <w:vAlign w:val="center"/>
          </w:tcPr>
          <w:p w14:paraId="6A0FF4E7">
            <w:pPr>
              <w:spacing w:line="360" w:lineRule="auto"/>
              <w:rPr>
                <w:rFonts w:hint="eastAsia" w:ascii="仿宋" w:hAnsi="仿宋" w:eastAsia="仿宋" w:cs="仿宋"/>
                <w:highlight w:val="none"/>
              </w:rPr>
            </w:pPr>
            <w:r>
              <w:rPr>
                <w:rFonts w:hint="eastAsia" w:ascii="仿宋" w:hAnsi="仿宋" w:eastAsia="仿宋" w:cs="仿宋"/>
                <w:highlight w:val="none"/>
              </w:rPr>
              <w:t>1)结算单位：银行转账，由采购人负责结算。在付款前，供应商必须开具与合同金额相应的发票给采购人，附详细清单。</w:t>
            </w:r>
          </w:p>
          <w:p w14:paraId="228382E0">
            <w:pPr>
              <w:numPr>
                <w:ilvl w:val="0"/>
                <w:numId w:val="0"/>
              </w:numPr>
              <w:spacing w:line="360" w:lineRule="auto"/>
              <w:rPr>
                <w:rFonts w:hint="eastAsia" w:ascii="仿宋" w:hAnsi="仿宋" w:eastAsia="仿宋" w:cs="仿宋"/>
                <w:highlight w:val="none"/>
              </w:rPr>
            </w:pPr>
            <w:r>
              <w:rPr>
                <w:rFonts w:hint="eastAsia" w:ascii="仿宋" w:hAnsi="仿宋" w:eastAsia="仿宋" w:cs="仿宋"/>
                <w:highlight w:val="none"/>
              </w:rPr>
              <w:t>2)付款方式:</w:t>
            </w:r>
          </w:p>
          <w:p w14:paraId="1A152B11">
            <w:pPr>
              <w:pStyle w:val="99"/>
              <w:spacing w:line="360" w:lineRule="auto"/>
              <w:rPr>
                <w:rFonts w:hint="eastAsia" w:ascii="仿宋" w:hAnsi="仿宋" w:eastAsia="仿宋" w:cs="仿宋"/>
                <w:highlight w:val="none"/>
              </w:rPr>
            </w:pPr>
            <w:r>
              <w:rPr>
                <w:rFonts w:hint="eastAsia" w:ascii="仿宋" w:hAnsi="仿宋" w:eastAsia="仿宋" w:cs="仿宋"/>
                <w:kern w:val="2"/>
                <w:sz w:val="24"/>
                <w:szCs w:val="24"/>
                <w:highlight w:val="none"/>
                <w:lang w:val="en-US" w:eastAsia="zh-CN" w:bidi="ar-SA"/>
              </w:rPr>
              <w:t>供应商应当在合同签订的7日内，按照合同金额的5％，作为履约保证金交付给采购人，此款项不计利息或资金占用费。采购人在收到供应商履约保证金的一个月内，向供应商全额支付合同费用。保证期自采购人、供应商双方签订合同生效之日起至项目验收通过且双方无任何争议后的15日内，保证期后采购人根据供应商合同履行情况，按照合同相关约定无息退还履约保证金给供应商。</w:t>
            </w:r>
          </w:p>
        </w:tc>
      </w:tr>
      <w:tr w14:paraId="7EF14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1117A399">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15</w:t>
            </w:r>
          </w:p>
        </w:tc>
        <w:tc>
          <w:tcPr>
            <w:tcW w:w="2173" w:type="dxa"/>
            <w:vAlign w:val="center"/>
          </w:tcPr>
          <w:p w14:paraId="066DDAB3">
            <w:pPr>
              <w:spacing w:line="360" w:lineRule="auto"/>
              <w:jc w:val="center"/>
              <w:rPr>
                <w:rFonts w:hint="eastAsia" w:ascii="仿宋" w:hAnsi="仿宋" w:eastAsia="仿宋" w:cs="仿宋"/>
                <w:highlight w:val="none"/>
              </w:rPr>
            </w:pPr>
            <w:r>
              <w:rPr>
                <w:rFonts w:hint="eastAsia" w:ascii="仿宋" w:hAnsi="仿宋" w:eastAsia="仿宋" w:cs="仿宋"/>
                <w:highlight w:val="none"/>
              </w:rPr>
              <w:t>供应商</w:t>
            </w:r>
          </w:p>
          <w:p w14:paraId="1744AC92">
            <w:pPr>
              <w:spacing w:line="396" w:lineRule="exact"/>
              <w:jc w:val="center"/>
              <w:rPr>
                <w:rFonts w:hint="eastAsia" w:ascii="仿宋" w:hAnsi="仿宋" w:eastAsia="仿宋" w:cs="仿宋"/>
                <w:highlight w:val="none"/>
              </w:rPr>
            </w:pPr>
            <w:r>
              <w:rPr>
                <w:rFonts w:hint="eastAsia" w:ascii="仿宋" w:hAnsi="仿宋" w:eastAsia="仿宋" w:cs="仿宋"/>
                <w:highlight w:val="none"/>
              </w:rPr>
              <w:t>资质证明资料</w:t>
            </w:r>
          </w:p>
          <w:p w14:paraId="3795D3E1">
            <w:pPr>
              <w:spacing w:line="396" w:lineRule="exact"/>
              <w:jc w:val="center"/>
              <w:rPr>
                <w:rFonts w:hint="eastAsia" w:ascii="仿宋" w:hAnsi="仿宋" w:eastAsia="仿宋" w:cs="仿宋"/>
                <w:highlight w:val="none"/>
                <w:lang w:eastAsia="zh-CN"/>
              </w:rPr>
            </w:pPr>
            <w:r>
              <w:rPr>
                <w:rFonts w:hint="eastAsia" w:ascii="仿宋" w:hAnsi="仿宋" w:eastAsia="仿宋" w:cs="仿宋"/>
                <w:highlight w:val="none"/>
                <w:lang w:eastAsia="zh-CN"/>
              </w:rPr>
              <w:t>（</w:t>
            </w:r>
            <w:r>
              <w:rPr>
                <w:rFonts w:hint="eastAsia" w:ascii="仿宋" w:hAnsi="仿宋" w:eastAsia="仿宋" w:cs="仿宋"/>
                <w:highlight w:val="none"/>
                <w:lang w:val="en-US" w:eastAsia="zh-CN"/>
              </w:rPr>
              <w:t>包1、包2</w:t>
            </w:r>
            <w:r>
              <w:rPr>
                <w:rFonts w:hint="eastAsia" w:ascii="仿宋" w:hAnsi="仿宋" w:eastAsia="仿宋" w:cs="仿宋"/>
                <w:highlight w:val="none"/>
                <w:lang w:eastAsia="zh-CN"/>
              </w:rPr>
              <w:t>）</w:t>
            </w:r>
          </w:p>
        </w:tc>
        <w:tc>
          <w:tcPr>
            <w:tcW w:w="6981" w:type="dxa"/>
            <w:vAlign w:val="center"/>
          </w:tcPr>
          <w:p w14:paraId="3DD89A19">
            <w:pPr>
              <w:pStyle w:val="28"/>
              <w:shd w:val="clear" w:color="auto"/>
              <w:spacing w:before="0" w:beforeAutospacing="0" w:after="0" w:afterAutospacing="0" w:line="360" w:lineRule="auto"/>
              <w:rPr>
                <w:rFonts w:hint="eastAsia" w:ascii="仿宋" w:hAnsi="仿宋" w:eastAsia="仿宋" w:cs="仿宋"/>
                <w:b/>
                <w:bCs/>
                <w:kern w:val="2"/>
                <w:sz w:val="24"/>
                <w:szCs w:val="24"/>
                <w:highlight w:val="none"/>
                <w:lang w:val="en-US" w:eastAsia="zh-CN" w:bidi="ar-SA"/>
              </w:rPr>
            </w:pPr>
            <w:r>
              <w:rPr>
                <w:rFonts w:hint="eastAsia" w:ascii="仿宋" w:hAnsi="仿宋" w:eastAsia="仿宋" w:cs="仿宋"/>
                <w:b/>
                <w:bCs/>
                <w:kern w:val="2"/>
                <w:sz w:val="24"/>
                <w:szCs w:val="24"/>
                <w:highlight w:val="none"/>
                <w:lang w:val="en-US" w:eastAsia="zh-CN" w:bidi="ar-SA"/>
              </w:rPr>
              <w:t>（1）基本资格条件：符合《中华人民共和国政府采购法》第二十二条的规定的供应商条件，提供以下文件：</w:t>
            </w:r>
          </w:p>
          <w:p w14:paraId="034799D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1、具有独立承担民事责任能力的法人、其他组织或自然人， 提供合法有效的统一社会信用代码营业执照（事业单位法人证书/专业服务机构执业许可证/民办非企业单位登记证书，自然人提供身份证）；</w:t>
            </w:r>
          </w:p>
          <w:p w14:paraId="6E61D95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2、财务状况报告：提供完整的2024年度经审计的财务报告，审计报告须在注册会计师行业统一监管平台报备并附验证码（成立时间至提交响应文件截止时间不足一年的可提供成立后任意时段的资产负债表），或其递交响应文件截止之日前三个月内基本开户银行出具的资信证明，或信用担保机构出具的投标担保函（以上三种形式的资料提供任何一种即可）；</w:t>
            </w:r>
          </w:p>
          <w:p w14:paraId="4723037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3、税收缴纳证明：提供递交响应文件截止之日前六个月内任意一个月的依法缴纳税收的相关凭据，凭据应有税务机关或代收机关的公章或业务专用章。依法免税或无须缴纳税收的供应商，应提供相应证明文件；</w:t>
            </w:r>
          </w:p>
          <w:p w14:paraId="053BDF6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4、社会保障资金缴纳证明：提供递交响应文件截止之日前六个月内任意一个月的社会保障资金缴存单据或社保机构开具的社会保险参保缴费情况证明。依法不需要缴纳社会保障资金的供应商应提供相关证明文件；</w:t>
            </w:r>
          </w:p>
          <w:p w14:paraId="5A1CF91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5、提供具有履行本合同所必需的专业技术能力的书面声明；</w:t>
            </w:r>
          </w:p>
          <w:p w14:paraId="710937F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6、参加本次政府采购活动前3年内在经营活动中没有重大违纪，以及未被列入失信被执行人、重大税收违法失信主体、政府采购严重违法失信行为记录名单的书面声明；</w:t>
            </w:r>
          </w:p>
          <w:p w14:paraId="4ED197A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7、法定代表人直接参加磋商的，须出具法定代表人身份证明书及身份证；授权代表参加磋商的，须出具法定代表人授权书及授权代表身份证</w:t>
            </w:r>
            <w:r>
              <w:rPr>
                <w:rFonts w:hint="eastAsia" w:ascii="仿宋" w:hAnsi="仿宋" w:eastAsia="仿宋" w:cs="仿宋"/>
                <w:i w:val="0"/>
                <w:iCs w:val="0"/>
                <w:caps w:val="0"/>
                <w:color w:val="auto"/>
                <w:spacing w:val="0"/>
                <w:sz w:val="24"/>
                <w:szCs w:val="24"/>
                <w:highlight w:val="none"/>
                <w:lang w:eastAsia="zh-CN"/>
              </w:rPr>
              <w:t>（被授权人需提供文件递交截止时间前六个月内任意一个月的社会保障资金的缴纳证明）</w:t>
            </w:r>
            <w:r>
              <w:rPr>
                <w:rFonts w:hint="eastAsia" w:ascii="仿宋" w:hAnsi="仿宋" w:eastAsia="仿宋" w:cs="仿宋"/>
                <w:sz w:val="24"/>
                <w:highlight w:val="none"/>
                <w:lang w:val="en-US" w:eastAsia="zh-CN"/>
              </w:rPr>
              <w:t>；</w:t>
            </w:r>
          </w:p>
          <w:p w14:paraId="170857F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8、供应商不得为“信用中国”网站（www.creditchina.gov.cn）中列入失信被执行人和重大税收违法失信主体的供应商，不得为中国政府采购网（www.ccgp.gov.cn）政府采购严重违法失信行为记录名单中被财政部门禁止参加政府采购活动的供应商；</w:t>
            </w:r>
          </w:p>
          <w:p w14:paraId="424B088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9、供应商关联关系声明，包括：①控股管理关系（不得与参加本项目的其他供应商单位负责人为同一人或者存在直接控股、管理关系），②未为本项目提供整体设计、规范编制或者 项目管理、监理、检测等服务；</w:t>
            </w:r>
          </w:p>
          <w:p w14:paraId="6E062C8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rPr>
            </w:pPr>
            <w:r>
              <w:rPr>
                <w:rFonts w:hint="eastAsia" w:ascii="仿宋" w:hAnsi="仿宋" w:eastAsia="仿宋" w:cs="仿宋"/>
                <w:sz w:val="24"/>
                <w:highlight w:val="none"/>
                <w:lang w:val="en-US" w:eastAsia="zh-CN"/>
              </w:rPr>
              <w:t>10、本项目不接受联合体响应。</w:t>
            </w:r>
          </w:p>
          <w:p w14:paraId="432F0CFD">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备注：</w:t>
            </w:r>
          </w:p>
          <w:p w14:paraId="1A8074DF">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①以上资格证明文件供应商必须完全提供，复印件胶装在响应文件中并加盖供应商公章（如相关证明材料由第三方出具，应有第三方公章），缺项或未按要求响应的视为无效响应；</w:t>
            </w:r>
          </w:p>
          <w:p w14:paraId="6E481B99">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②分支机构参与磋商时，须提供分支机构的资格要求证明文件； 响应文件中应附法人（非负责人）出具的法定代表人授权委托书。法人只能授权一家分支机构参与本项目采购活动，且不能与分支机构同时参加；</w:t>
            </w:r>
          </w:p>
          <w:p w14:paraId="738D629E">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③事业单位法人参与响应可不提供财务状况报告、社会保障资金缴纳证明及税收缴纳证明。</w:t>
            </w:r>
          </w:p>
          <w:p w14:paraId="0CEC241C">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b/>
                <w:bCs/>
                <w:sz w:val="24"/>
                <w:highlight w:val="none"/>
                <w:lang w:val="en-US" w:eastAsia="zh-CN"/>
              </w:rPr>
              <w:t>以上资格证明文件（除信用查</w:t>
            </w:r>
            <w:r>
              <w:rPr>
                <w:rFonts w:hint="eastAsia" w:ascii="仿宋" w:hAnsi="仿宋" w:eastAsia="仿宋" w:cs="仿宋"/>
                <w:b/>
                <w:bCs/>
                <w:sz w:val="24"/>
                <w:highlight w:val="none"/>
              </w:rPr>
              <w:t>询结果外）供应商必须完全提供，复印件胶装在响应文件中并加盖单位公章，缺项或未按要求提供的，不通过资格性审查。</w:t>
            </w:r>
          </w:p>
        </w:tc>
      </w:tr>
      <w:tr w14:paraId="1EADD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94" w:type="dxa"/>
            <w:vAlign w:val="center"/>
          </w:tcPr>
          <w:p w14:paraId="5E8BC18B">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16</w:t>
            </w:r>
          </w:p>
        </w:tc>
        <w:tc>
          <w:tcPr>
            <w:tcW w:w="2173" w:type="dxa"/>
            <w:vAlign w:val="center"/>
          </w:tcPr>
          <w:p w14:paraId="3387A7F8">
            <w:pPr>
              <w:spacing w:line="360" w:lineRule="auto"/>
              <w:jc w:val="center"/>
              <w:rPr>
                <w:rFonts w:hint="eastAsia" w:ascii="仿宋" w:hAnsi="仿宋" w:eastAsia="仿宋" w:cs="仿宋"/>
                <w:highlight w:val="none"/>
              </w:rPr>
            </w:pPr>
            <w:r>
              <w:rPr>
                <w:rFonts w:hint="eastAsia" w:ascii="仿宋" w:hAnsi="仿宋" w:eastAsia="仿宋" w:cs="仿宋"/>
                <w:highlight w:val="none"/>
              </w:rPr>
              <w:t>联合体竞争性</w:t>
            </w:r>
          </w:p>
          <w:p w14:paraId="3744FD74">
            <w:pPr>
              <w:spacing w:line="360" w:lineRule="auto"/>
              <w:jc w:val="center"/>
              <w:rPr>
                <w:rFonts w:hint="eastAsia" w:ascii="仿宋" w:hAnsi="仿宋" w:eastAsia="仿宋" w:cs="仿宋"/>
                <w:highlight w:val="none"/>
              </w:rPr>
            </w:pPr>
            <w:r>
              <w:rPr>
                <w:rFonts w:hint="eastAsia" w:ascii="仿宋" w:hAnsi="仿宋" w:eastAsia="仿宋" w:cs="仿宋"/>
                <w:highlight w:val="none"/>
              </w:rPr>
              <w:t>磋商</w:t>
            </w:r>
          </w:p>
        </w:tc>
        <w:tc>
          <w:tcPr>
            <w:tcW w:w="6981" w:type="dxa"/>
            <w:vAlign w:val="center"/>
          </w:tcPr>
          <w:p w14:paraId="578E22AB">
            <w:pPr>
              <w:spacing w:line="360" w:lineRule="auto"/>
              <w:jc w:val="left"/>
              <w:rPr>
                <w:rFonts w:hint="eastAsia" w:ascii="仿宋" w:hAnsi="仿宋" w:eastAsia="仿宋" w:cs="仿宋"/>
                <w:highlight w:val="none"/>
              </w:rPr>
            </w:pPr>
            <w:r>
              <w:rPr>
                <w:rFonts w:hint="eastAsia" w:ascii="仿宋" w:hAnsi="仿宋" w:eastAsia="仿宋" w:cs="仿宋"/>
                <w:highlight w:val="none"/>
              </w:rPr>
              <w:t>不接受</w:t>
            </w:r>
          </w:p>
        </w:tc>
      </w:tr>
      <w:tr w14:paraId="64DDA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63F91413">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17</w:t>
            </w:r>
          </w:p>
        </w:tc>
        <w:tc>
          <w:tcPr>
            <w:tcW w:w="2173" w:type="dxa"/>
            <w:vAlign w:val="center"/>
          </w:tcPr>
          <w:p w14:paraId="22A5796F">
            <w:pPr>
              <w:spacing w:line="500" w:lineRule="exact"/>
              <w:jc w:val="center"/>
              <w:rPr>
                <w:rFonts w:hint="eastAsia" w:ascii="仿宋" w:hAnsi="仿宋" w:eastAsia="仿宋" w:cs="仿宋"/>
                <w:highlight w:val="none"/>
              </w:rPr>
            </w:pPr>
            <w:r>
              <w:rPr>
                <w:rFonts w:hint="eastAsia" w:ascii="仿宋" w:hAnsi="仿宋" w:eastAsia="仿宋" w:cs="仿宋"/>
                <w:highlight w:val="none"/>
              </w:rPr>
              <w:t>磋商前答疑会</w:t>
            </w:r>
          </w:p>
        </w:tc>
        <w:tc>
          <w:tcPr>
            <w:tcW w:w="6981" w:type="dxa"/>
            <w:vAlign w:val="center"/>
          </w:tcPr>
          <w:p w14:paraId="2EF8E869">
            <w:pPr>
              <w:spacing w:line="500" w:lineRule="exact"/>
              <w:jc w:val="left"/>
              <w:rPr>
                <w:rFonts w:hint="eastAsia" w:ascii="仿宋" w:hAnsi="仿宋" w:eastAsia="仿宋" w:cs="仿宋"/>
                <w:highlight w:val="none"/>
              </w:rPr>
            </w:pPr>
            <w:r>
              <w:rPr>
                <w:rFonts w:hint="eastAsia" w:ascii="仿宋" w:hAnsi="仿宋" w:eastAsia="仿宋" w:cs="仿宋"/>
                <w:highlight w:val="none"/>
              </w:rPr>
              <w:t>不组织</w:t>
            </w:r>
          </w:p>
        </w:tc>
      </w:tr>
      <w:tr w14:paraId="60F55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66407F9F">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18</w:t>
            </w:r>
          </w:p>
        </w:tc>
        <w:tc>
          <w:tcPr>
            <w:tcW w:w="2173" w:type="dxa"/>
            <w:vAlign w:val="center"/>
          </w:tcPr>
          <w:p w14:paraId="319BE11B">
            <w:pPr>
              <w:spacing w:line="500" w:lineRule="exact"/>
              <w:jc w:val="center"/>
              <w:rPr>
                <w:rFonts w:hint="eastAsia" w:ascii="仿宋" w:hAnsi="仿宋" w:eastAsia="仿宋" w:cs="仿宋"/>
                <w:highlight w:val="none"/>
              </w:rPr>
            </w:pPr>
            <w:r>
              <w:rPr>
                <w:rFonts w:hint="eastAsia" w:ascii="仿宋" w:hAnsi="仿宋" w:eastAsia="仿宋" w:cs="仿宋"/>
                <w:highlight w:val="none"/>
              </w:rPr>
              <w:t>供应商质疑</w:t>
            </w:r>
          </w:p>
        </w:tc>
        <w:tc>
          <w:tcPr>
            <w:tcW w:w="6981" w:type="dxa"/>
            <w:vAlign w:val="center"/>
          </w:tcPr>
          <w:p w14:paraId="3BFCFE17">
            <w:pPr>
              <w:spacing w:line="500" w:lineRule="exact"/>
              <w:rPr>
                <w:rFonts w:hint="eastAsia" w:ascii="仿宋" w:hAnsi="仿宋" w:eastAsia="仿宋" w:cs="仿宋"/>
                <w:highlight w:val="none"/>
              </w:rPr>
            </w:pPr>
            <w:r>
              <w:rPr>
                <w:rFonts w:hint="eastAsia" w:ascii="仿宋" w:hAnsi="仿宋" w:eastAsia="仿宋" w:cs="仿宋"/>
                <w:sz w:val="24"/>
                <w:highlight w:val="none"/>
              </w:rPr>
              <w:t>已经购买采购文件的供应商认为采购文件、采购过程和中标、成交结果使自己的权益受到损害的，可以在知道或者应知其权益受到损害之日起七个工作日内，一次性提出针对同一采购程序环节的书面质疑。采购人或采购代理机构将在收到供应商的书面质疑后七个工作日内作出答复。</w:t>
            </w:r>
          </w:p>
        </w:tc>
      </w:tr>
      <w:tr w14:paraId="35535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6844263C">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19</w:t>
            </w:r>
          </w:p>
        </w:tc>
        <w:tc>
          <w:tcPr>
            <w:tcW w:w="2173" w:type="dxa"/>
            <w:vAlign w:val="center"/>
          </w:tcPr>
          <w:p w14:paraId="44EC2399">
            <w:pPr>
              <w:spacing w:line="360" w:lineRule="auto"/>
              <w:jc w:val="center"/>
              <w:rPr>
                <w:rFonts w:hint="eastAsia" w:ascii="仿宋" w:hAnsi="仿宋" w:eastAsia="仿宋" w:cs="仿宋"/>
                <w:highlight w:val="none"/>
              </w:rPr>
            </w:pPr>
            <w:r>
              <w:rPr>
                <w:rFonts w:hint="eastAsia" w:ascii="仿宋" w:hAnsi="仿宋" w:eastAsia="仿宋" w:cs="仿宋"/>
                <w:sz w:val="24"/>
                <w:highlight w:val="none"/>
              </w:rPr>
              <w:t>供应商询问</w:t>
            </w:r>
          </w:p>
        </w:tc>
        <w:tc>
          <w:tcPr>
            <w:tcW w:w="6981" w:type="dxa"/>
            <w:vAlign w:val="center"/>
          </w:tcPr>
          <w:p w14:paraId="45F75E59">
            <w:pPr>
              <w:spacing w:line="360" w:lineRule="auto"/>
              <w:rPr>
                <w:rFonts w:hint="eastAsia" w:ascii="仿宋" w:hAnsi="仿宋" w:eastAsia="仿宋" w:cs="仿宋"/>
                <w:highlight w:val="none"/>
              </w:rPr>
            </w:pPr>
            <w:r>
              <w:rPr>
                <w:rFonts w:hint="eastAsia" w:ascii="仿宋" w:hAnsi="仿宋" w:eastAsia="仿宋" w:cs="仿宋"/>
                <w:sz w:val="24"/>
                <w:highlight w:val="none"/>
              </w:rPr>
              <w:t>供应商对政府采购活动事项有疑问的，可以向采购人或采购代理机构提出询问，采购人或采购代理机构将在三个工作日内答复。</w:t>
            </w:r>
          </w:p>
        </w:tc>
      </w:tr>
      <w:tr w14:paraId="4D157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3ACF3A2A">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20</w:t>
            </w:r>
          </w:p>
        </w:tc>
        <w:tc>
          <w:tcPr>
            <w:tcW w:w="2173" w:type="dxa"/>
            <w:vAlign w:val="center"/>
          </w:tcPr>
          <w:p w14:paraId="41AAFE8E">
            <w:pPr>
              <w:spacing w:line="360" w:lineRule="auto"/>
              <w:jc w:val="center"/>
              <w:rPr>
                <w:rFonts w:hint="eastAsia" w:ascii="仿宋" w:hAnsi="仿宋" w:eastAsia="仿宋" w:cs="仿宋"/>
                <w:highlight w:val="none"/>
              </w:rPr>
            </w:pPr>
            <w:r>
              <w:rPr>
                <w:rFonts w:hint="eastAsia" w:ascii="仿宋" w:hAnsi="仿宋" w:eastAsia="仿宋" w:cs="仿宋"/>
                <w:highlight w:val="none"/>
              </w:rPr>
              <w:t>磋商有效期</w:t>
            </w:r>
          </w:p>
        </w:tc>
        <w:tc>
          <w:tcPr>
            <w:tcW w:w="6981" w:type="dxa"/>
            <w:vAlign w:val="center"/>
          </w:tcPr>
          <w:p w14:paraId="6D508A82">
            <w:pPr>
              <w:spacing w:line="360" w:lineRule="auto"/>
              <w:jc w:val="left"/>
              <w:rPr>
                <w:rFonts w:hint="eastAsia" w:ascii="仿宋" w:hAnsi="仿宋" w:eastAsia="仿宋" w:cs="仿宋"/>
                <w:highlight w:val="none"/>
              </w:rPr>
            </w:pPr>
            <w:r>
              <w:rPr>
                <w:rFonts w:hint="eastAsia" w:ascii="仿宋" w:hAnsi="仿宋" w:eastAsia="仿宋" w:cs="仿宋"/>
                <w:highlight w:val="none"/>
              </w:rPr>
              <w:t>90日历天（自磋商截止之日算起）</w:t>
            </w:r>
          </w:p>
        </w:tc>
      </w:tr>
      <w:tr w14:paraId="47FBB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787BB2C7">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21</w:t>
            </w:r>
          </w:p>
        </w:tc>
        <w:tc>
          <w:tcPr>
            <w:tcW w:w="2173" w:type="dxa"/>
            <w:vAlign w:val="center"/>
          </w:tcPr>
          <w:p w14:paraId="610E6EF3">
            <w:pPr>
              <w:spacing w:line="500" w:lineRule="exact"/>
              <w:jc w:val="center"/>
              <w:rPr>
                <w:rFonts w:hint="eastAsia" w:ascii="仿宋" w:hAnsi="仿宋" w:eastAsia="仿宋" w:cs="仿宋"/>
                <w:highlight w:val="none"/>
              </w:rPr>
            </w:pPr>
            <w:r>
              <w:rPr>
                <w:rFonts w:hint="eastAsia" w:ascii="仿宋" w:hAnsi="仿宋" w:eastAsia="仿宋" w:cs="仿宋"/>
                <w:highlight w:val="none"/>
              </w:rPr>
              <w:t>报价要求</w:t>
            </w:r>
          </w:p>
        </w:tc>
        <w:tc>
          <w:tcPr>
            <w:tcW w:w="6981" w:type="dxa"/>
            <w:vAlign w:val="center"/>
          </w:tcPr>
          <w:p w14:paraId="01EAF82F">
            <w:pPr>
              <w:spacing w:line="500" w:lineRule="exact"/>
              <w:rPr>
                <w:rFonts w:hint="eastAsia" w:ascii="仿宋" w:hAnsi="仿宋" w:eastAsia="仿宋" w:cs="仿宋"/>
                <w:highlight w:val="none"/>
              </w:rPr>
            </w:pPr>
            <w:r>
              <w:rPr>
                <w:rFonts w:hint="eastAsia" w:ascii="仿宋" w:hAnsi="仿宋" w:eastAsia="仿宋" w:cs="仿宋"/>
                <w:highlight w:val="none"/>
                <w:lang w:val="en-US" w:eastAsia="zh-CN"/>
              </w:rPr>
              <w:t>磋商</w:t>
            </w:r>
            <w:r>
              <w:rPr>
                <w:rFonts w:hint="eastAsia" w:ascii="仿宋" w:hAnsi="仿宋" w:eastAsia="仿宋" w:cs="仿宋"/>
                <w:highlight w:val="none"/>
              </w:rPr>
              <w:t>总价及分项报价</w:t>
            </w:r>
          </w:p>
          <w:p w14:paraId="0D59BE0D">
            <w:pPr>
              <w:spacing w:line="500" w:lineRule="exact"/>
              <w:rPr>
                <w:rFonts w:hint="eastAsia" w:ascii="仿宋" w:hAnsi="仿宋" w:eastAsia="仿宋" w:cs="仿宋"/>
                <w:highlight w:val="none"/>
              </w:rPr>
            </w:pPr>
            <w:r>
              <w:rPr>
                <w:rFonts w:hint="eastAsia" w:ascii="仿宋" w:hAnsi="仿宋" w:eastAsia="仿宋" w:cs="仿宋"/>
                <w:highlight w:val="none"/>
              </w:rPr>
              <w:t>1）报价应包含完成该项目工作所发生的全部费用以及供应商利润、税金和政策性文件规定及合同包含的所有风险、责任等一切费用；</w:t>
            </w:r>
          </w:p>
          <w:p w14:paraId="1152CCC3">
            <w:pPr>
              <w:spacing w:line="500" w:lineRule="exact"/>
              <w:rPr>
                <w:rFonts w:hint="eastAsia" w:ascii="仿宋" w:hAnsi="仿宋" w:eastAsia="仿宋" w:cs="仿宋"/>
                <w:highlight w:val="none"/>
              </w:rPr>
            </w:pPr>
            <w:r>
              <w:rPr>
                <w:rFonts w:hint="eastAsia" w:ascii="仿宋" w:hAnsi="仿宋" w:eastAsia="仿宋" w:cs="仿宋"/>
                <w:highlight w:val="none"/>
              </w:rPr>
              <w:t>2）供应商必须对所投项目全部内容进行完整报价，并列出明细及价格组成。采购人不接受（将拒绝）只对项目部分内容进行报价的磋商响应。</w:t>
            </w:r>
          </w:p>
        </w:tc>
      </w:tr>
      <w:tr w14:paraId="73D9C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794" w:type="dxa"/>
            <w:vAlign w:val="center"/>
          </w:tcPr>
          <w:p w14:paraId="2F2E72BE">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22</w:t>
            </w:r>
          </w:p>
        </w:tc>
        <w:tc>
          <w:tcPr>
            <w:tcW w:w="2173" w:type="dxa"/>
            <w:vAlign w:val="center"/>
          </w:tcPr>
          <w:p w14:paraId="23801672">
            <w:pPr>
              <w:spacing w:line="500" w:lineRule="exact"/>
              <w:jc w:val="center"/>
              <w:rPr>
                <w:rFonts w:hint="eastAsia" w:ascii="仿宋" w:hAnsi="仿宋" w:eastAsia="仿宋" w:cs="仿宋"/>
                <w:highlight w:val="none"/>
              </w:rPr>
            </w:pPr>
            <w:r>
              <w:rPr>
                <w:rFonts w:hint="eastAsia" w:ascii="仿宋" w:hAnsi="仿宋" w:eastAsia="仿宋" w:cs="仿宋"/>
                <w:highlight w:val="none"/>
              </w:rPr>
              <w:t>是否允许</w:t>
            </w:r>
          </w:p>
          <w:p w14:paraId="0A1F58E7">
            <w:pPr>
              <w:spacing w:line="500" w:lineRule="exact"/>
              <w:jc w:val="center"/>
              <w:rPr>
                <w:rFonts w:hint="eastAsia" w:ascii="仿宋" w:hAnsi="仿宋" w:eastAsia="仿宋" w:cs="仿宋"/>
                <w:highlight w:val="none"/>
              </w:rPr>
            </w:pPr>
            <w:r>
              <w:rPr>
                <w:rFonts w:hint="eastAsia" w:ascii="仿宋" w:hAnsi="仿宋" w:eastAsia="仿宋" w:cs="仿宋"/>
                <w:highlight w:val="none"/>
              </w:rPr>
              <w:t>备选磋商响应方案</w:t>
            </w:r>
          </w:p>
        </w:tc>
        <w:tc>
          <w:tcPr>
            <w:tcW w:w="6981" w:type="dxa"/>
            <w:vAlign w:val="center"/>
          </w:tcPr>
          <w:p w14:paraId="3BBCD911">
            <w:pPr>
              <w:spacing w:line="500" w:lineRule="exact"/>
              <w:ind w:left="360" w:hanging="360" w:hangingChars="150"/>
              <w:rPr>
                <w:rFonts w:hint="eastAsia" w:ascii="仿宋" w:hAnsi="仿宋" w:eastAsia="仿宋" w:cs="仿宋"/>
                <w:highlight w:val="none"/>
              </w:rPr>
            </w:pPr>
            <w:r>
              <w:rPr>
                <w:rFonts w:hint="eastAsia" w:ascii="仿宋" w:hAnsi="仿宋" w:eastAsia="仿宋" w:cs="仿宋"/>
                <w:highlight w:val="none"/>
              </w:rPr>
              <w:t>否</w:t>
            </w:r>
          </w:p>
        </w:tc>
      </w:tr>
      <w:tr w14:paraId="19AAD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94" w:type="dxa"/>
            <w:vAlign w:val="center"/>
          </w:tcPr>
          <w:p w14:paraId="34D4F0EE">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23</w:t>
            </w:r>
          </w:p>
        </w:tc>
        <w:tc>
          <w:tcPr>
            <w:tcW w:w="2173" w:type="dxa"/>
            <w:vAlign w:val="center"/>
          </w:tcPr>
          <w:p w14:paraId="6E09FCA4">
            <w:pPr>
              <w:spacing w:line="500" w:lineRule="exact"/>
              <w:jc w:val="center"/>
              <w:rPr>
                <w:rFonts w:hint="eastAsia" w:ascii="仿宋" w:hAnsi="仿宋" w:eastAsia="仿宋" w:cs="仿宋"/>
                <w:highlight w:val="none"/>
              </w:rPr>
            </w:pPr>
            <w:r>
              <w:rPr>
                <w:rFonts w:hint="eastAsia" w:ascii="仿宋" w:hAnsi="仿宋" w:eastAsia="仿宋" w:cs="仿宋"/>
                <w:highlight w:val="none"/>
              </w:rPr>
              <w:t>履约保证金</w:t>
            </w:r>
          </w:p>
        </w:tc>
        <w:tc>
          <w:tcPr>
            <w:tcW w:w="6981" w:type="dxa"/>
            <w:vAlign w:val="center"/>
          </w:tcPr>
          <w:p w14:paraId="3A6ADD23">
            <w:pPr>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kern w:val="2"/>
                <w:sz w:val="24"/>
                <w:szCs w:val="24"/>
                <w:highlight w:val="none"/>
                <w:lang w:val="en-US" w:eastAsia="zh-CN" w:bidi="ar-SA"/>
              </w:rPr>
              <w:t>乙方应当在合同签订的7日内，按照合同金额的5％，作为履约保证金交付给甲方，此款项不计利息或资金占用费。</w:t>
            </w:r>
          </w:p>
        </w:tc>
      </w:tr>
      <w:tr w14:paraId="61A85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794" w:type="dxa"/>
            <w:vAlign w:val="center"/>
          </w:tcPr>
          <w:p w14:paraId="0CBA12D9">
            <w:pPr>
              <w:widowControl/>
              <w:jc w:val="center"/>
              <w:textAlignment w:val="center"/>
              <w:rPr>
                <w:rFonts w:hint="eastAsia" w:ascii="仿宋" w:hAnsi="仿宋" w:eastAsia="仿宋" w:cs="仿宋"/>
                <w:highlight w:val="none"/>
              </w:rPr>
            </w:pPr>
            <w:r>
              <w:rPr>
                <w:rFonts w:hint="eastAsia" w:ascii="仿宋" w:hAnsi="仿宋" w:eastAsia="仿宋" w:cs="仿宋"/>
                <w:color w:val="000000"/>
                <w:kern w:val="0"/>
                <w:sz w:val="22"/>
                <w:szCs w:val="22"/>
                <w:highlight w:val="none"/>
                <w:lang w:bidi="ar"/>
              </w:rPr>
              <w:t>24</w:t>
            </w:r>
          </w:p>
        </w:tc>
        <w:tc>
          <w:tcPr>
            <w:tcW w:w="2173" w:type="dxa"/>
            <w:vAlign w:val="center"/>
          </w:tcPr>
          <w:p w14:paraId="37DB343E">
            <w:pPr>
              <w:spacing w:line="360" w:lineRule="auto"/>
              <w:jc w:val="center"/>
              <w:rPr>
                <w:rFonts w:hint="eastAsia" w:ascii="仿宋" w:hAnsi="仿宋" w:eastAsia="仿宋" w:cs="仿宋"/>
                <w:kern w:val="0"/>
                <w:highlight w:val="none"/>
              </w:rPr>
            </w:pPr>
            <w:r>
              <w:rPr>
                <w:rFonts w:hint="eastAsia" w:ascii="仿宋" w:hAnsi="仿宋" w:eastAsia="仿宋" w:cs="仿宋"/>
                <w:highlight w:val="none"/>
              </w:rPr>
              <w:t>磋商保证金</w:t>
            </w:r>
          </w:p>
        </w:tc>
        <w:tc>
          <w:tcPr>
            <w:tcW w:w="6981" w:type="dxa"/>
            <w:vAlign w:val="center"/>
          </w:tcPr>
          <w:p w14:paraId="24DD8B01">
            <w:pPr>
              <w:spacing w:line="500" w:lineRule="exact"/>
              <w:rPr>
                <w:rFonts w:hint="eastAsia" w:ascii="仿宋" w:hAnsi="仿宋" w:eastAsia="仿宋" w:cs="仿宋"/>
                <w:highlight w:val="none"/>
              </w:rPr>
            </w:pPr>
            <w:r>
              <w:rPr>
                <w:rFonts w:hint="eastAsia" w:ascii="仿宋" w:hAnsi="仿宋" w:eastAsia="仿宋" w:cs="仿宋"/>
                <w:highlight w:val="none"/>
              </w:rPr>
              <w:t>1、本项目的磋商保证金</w:t>
            </w:r>
            <w:r>
              <w:rPr>
                <w:rFonts w:hint="eastAsia" w:ascii="仿宋" w:hAnsi="仿宋" w:eastAsia="仿宋" w:cs="仿宋"/>
                <w:highlight w:val="none"/>
                <w:lang w:val="en-US" w:eastAsia="zh-CN"/>
              </w:rPr>
              <w:t>每包</w:t>
            </w:r>
            <w:bookmarkStart w:id="123" w:name="_GoBack"/>
            <w:bookmarkEnd w:id="123"/>
            <w:r>
              <w:rPr>
                <w:rFonts w:hint="eastAsia" w:ascii="仿宋" w:hAnsi="仿宋" w:eastAsia="仿宋" w:cs="仿宋"/>
                <w:highlight w:val="none"/>
              </w:rPr>
              <w:t>为：人民币</w:t>
            </w:r>
            <w:r>
              <w:rPr>
                <w:rFonts w:hint="eastAsia" w:ascii="仿宋" w:hAnsi="仿宋" w:eastAsia="仿宋" w:cs="仿宋"/>
                <w:highlight w:val="none"/>
                <w:u w:val="single"/>
                <w:lang w:val="en-US" w:eastAsia="zh-CN"/>
              </w:rPr>
              <w:t>叁仟元整</w:t>
            </w:r>
            <w:r>
              <w:rPr>
                <w:rFonts w:hint="eastAsia" w:ascii="仿宋" w:hAnsi="仿宋" w:eastAsia="仿宋" w:cs="仿宋"/>
                <w:highlight w:val="none"/>
              </w:rPr>
              <w:t>（小写：¥</w:t>
            </w:r>
            <w:r>
              <w:rPr>
                <w:rFonts w:hint="eastAsia" w:ascii="仿宋" w:hAnsi="仿宋" w:eastAsia="仿宋" w:cs="仿宋"/>
                <w:highlight w:val="none"/>
                <w:u w:val="single"/>
                <w:lang w:val="en-US" w:eastAsia="zh-CN"/>
              </w:rPr>
              <w:t>3</w:t>
            </w:r>
            <w:r>
              <w:rPr>
                <w:rFonts w:hint="eastAsia" w:ascii="仿宋" w:hAnsi="仿宋" w:eastAsia="仿宋" w:cs="仿宋"/>
                <w:highlight w:val="none"/>
                <w:u w:val="single"/>
              </w:rPr>
              <w:t>000.00</w:t>
            </w:r>
            <w:r>
              <w:rPr>
                <w:rFonts w:hint="eastAsia" w:ascii="仿宋" w:hAnsi="仿宋" w:eastAsia="仿宋" w:cs="仿宋"/>
                <w:highlight w:val="none"/>
              </w:rPr>
              <w:t>）；</w:t>
            </w:r>
          </w:p>
          <w:p w14:paraId="43FDD093">
            <w:pPr>
              <w:spacing w:line="500" w:lineRule="exact"/>
              <w:rPr>
                <w:rFonts w:hint="eastAsia" w:ascii="仿宋" w:hAnsi="仿宋" w:eastAsia="仿宋" w:cs="仿宋"/>
                <w:sz w:val="24"/>
                <w:highlight w:val="none"/>
              </w:rPr>
            </w:pPr>
            <w:r>
              <w:rPr>
                <w:rFonts w:hint="eastAsia" w:ascii="仿宋" w:hAnsi="仿宋" w:eastAsia="仿宋" w:cs="仿宋"/>
                <w:highlight w:val="none"/>
              </w:rPr>
              <w:t>2、交纳方式：</w:t>
            </w:r>
            <w:r>
              <w:rPr>
                <w:rFonts w:hint="eastAsia" w:ascii="仿宋" w:hAnsi="仿宋" w:eastAsia="仿宋" w:cs="仿宋"/>
                <w:sz w:val="24"/>
                <w:highlight w:val="none"/>
              </w:rPr>
              <w:t>磋商保证金应当以网银、支票、汇票、本票或者金融机构、担保机构出具的保函等非现金形式提交。</w:t>
            </w:r>
          </w:p>
          <w:p w14:paraId="6846023F">
            <w:pPr>
              <w:spacing w:line="500" w:lineRule="exact"/>
              <w:rPr>
                <w:rFonts w:hint="eastAsia" w:ascii="仿宋" w:hAnsi="仿宋" w:eastAsia="仿宋" w:cs="仿宋"/>
                <w:highlight w:val="none"/>
              </w:rPr>
            </w:pPr>
            <w:r>
              <w:rPr>
                <w:rFonts w:hint="eastAsia" w:ascii="仿宋" w:hAnsi="仿宋" w:eastAsia="仿宋" w:cs="仿宋"/>
                <w:highlight w:val="none"/>
              </w:rPr>
              <w:t>3、交纳截止时间：磋商截止时间前到达指定账户。</w:t>
            </w:r>
          </w:p>
          <w:p w14:paraId="17C94A7C">
            <w:pPr>
              <w:spacing w:line="500" w:lineRule="exact"/>
              <w:rPr>
                <w:rFonts w:hint="eastAsia" w:ascii="仿宋" w:hAnsi="仿宋" w:eastAsia="仿宋" w:cs="仿宋"/>
                <w:highlight w:val="none"/>
              </w:rPr>
            </w:pPr>
            <w:r>
              <w:rPr>
                <w:rFonts w:hint="eastAsia" w:ascii="仿宋" w:hAnsi="仿宋" w:eastAsia="仿宋" w:cs="仿宋"/>
                <w:highlight w:val="none"/>
              </w:rPr>
              <w:t>4、以转账方式交纳磋商保证金须注明项</w:t>
            </w:r>
            <w:r>
              <w:rPr>
                <w:rFonts w:hint="eastAsia" w:ascii="仿宋" w:hAnsi="仿宋" w:eastAsia="仿宋" w:cs="仿宋"/>
                <w:b/>
                <w:bCs/>
                <w:highlight w:val="none"/>
              </w:rPr>
              <w:t>编号+</w:t>
            </w:r>
            <w:r>
              <w:rPr>
                <w:rFonts w:hint="eastAsia" w:ascii="仿宋" w:hAnsi="仿宋" w:eastAsia="仿宋" w:cs="仿宋"/>
                <w:b/>
                <w:bCs/>
                <w:highlight w:val="none"/>
                <w:lang w:val="en-US" w:eastAsia="zh-CN"/>
              </w:rPr>
              <w:t>合同包号+</w:t>
            </w:r>
            <w:r>
              <w:rPr>
                <w:rFonts w:hint="eastAsia" w:ascii="仿宋" w:hAnsi="仿宋" w:eastAsia="仿宋" w:cs="仿宋"/>
                <w:b/>
                <w:bCs/>
                <w:highlight w:val="none"/>
              </w:rPr>
              <w:t>用途</w:t>
            </w:r>
            <w:r>
              <w:rPr>
                <w:rFonts w:hint="eastAsia" w:ascii="仿宋" w:hAnsi="仿宋" w:eastAsia="仿宋" w:cs="仿宋"/>
                <w:highlight w:val="none"/>
              </w:rPr>
              <w:t>便于采购代理机构财务部查询登记。</w:t>
            </w:r>
          </w:p>
          <w:p w14:paraId="709968B2">
            <w:pPr>
              <w:keepNext w:val="0"/>
              <w:keepLines w:val="0"/>
              <w:pageBreakBefore w:val="0"/>
              <w:shd w:val="clear"/>
              <w:kinsoku/>
              <w:overflowPunct/>
              <w:topLinePunct w:val="0"/>
              <w:bidi w:val="0"/>
              <w:snapToGrid/>
              <w:spacing w:line="360" w:lineRule="auto"/>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开户名称</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zh-CN" w:eastAsia="zh-CN"/>
              </w:rPr>
              <w:t>陕西正宇信工程项目管理有限公司</w:t>
            </w:r>
          </w:p>
          <w:p w14:paraId="2A66A6E9">
            <w:pPr>
              <w:keepNext w:val="0"/>
              <w:keepLines w:val="0"/>
              <w:pageBreakBefore w:val="0"/>
              <w:shd w:val="clear"/>
              <w:kinsoku/>
              <w:overflowPunct/>
              <w:topLinePunct w:val="0"/>
              <w:bidi w:val="0"/>
              <w:snapToGrid/>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开户银行：</w:t>
            </w:r>
            <w:r>
              <w:rPr>
                <w:rFonts w:hint="eastAsia" w:ascii="仿宋" w:hAnsi="仿宋" w:eastAsia="仿宋" w:cs="仿宋"/>
                <w:sz w:val="24"/>
                <w:szCs w:val="24"/>
                <w:highlight w:val="none"/>
                <w:lang w:val="zh-CN"/>
              </w:rPr>
              <w:t>中国建设银行股份有限公司西安长安区西长安街支行</w:t>
            </w:r>
          </w:p>
          <w:p w14:paraId="0DA5418C">
            <w:pPr>
              <w:keepNext w:val="0"/>
              <w:keepLines w:val="0"/>
              <w:pageBreakBefore w:val="0"/>
              <w:shd w:val="clear"/>
              <w:kinsoku/>
              <w:overflowPunct/>
              <w:topLinePunct w:val="0"/>
              <w:bidi w:val="0"/>
              <w:snapToGrid/>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行     号：105791011811</w:t>
            </w:r>
          </w:p>
          <w:p w14:paraId="5DFDAC3D">
            <w:pPr>
              <w:keepNext w:val="0"/>
              <w:keepLines w:val="0"/>
              <w:pageBreakBefore w:val="0"/>
              <w:shd w:val="clear"/>
              <w:kinsoku/>
              <w:overflowPunct/>
              <w:topLinePunct w:val="0"/>
              <w:bidi w:val="0"/>
              <w:snapToGrid/>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账     号：61050170525900000014</w:t>
            </w:r>
          </w:p>
          <w:p w14:paraId="2714E812">
            <w:pPr>
              <w:pStyle w:val="90"/>
              <w:ind w:firstLine="0" w:firstLineChars="0"/>
              <w:rPr>
                <w:rFonts w:hint="eastAsia" w:ascii="仿宋" w:hAnsi="仿宋" w:eastAsia="仿宋" w:cs="仿宋"/>
                <w:sz w:val="24"/>
                <w:highlight w:val="none"/>
              </w:rPr>
            </w:pPr>
            <w:r>
              <w:rPr>
                <w:rFonts w:hint="eastAsia" w:ascii="仿宋" w:hAnsi="仿宋" w:eastAsia="仿宋" w:cs="仿宋"/>
                <w:sz w:val="24"/>
                <w:highlight w:val="none"/>
              </w:rPr>
              <w:t>重要提示：</w:t>
            </w:r>
          </w:p>
          <w:p w14:paraId="7C5597A8">
            <w:pPr>
              <w:pStyle w:val="90"/>
              <w:numPr>
                <w:ilvl w:val="0"/>
                <w:numId w:val="0"/>
              </w:numPr>
              <w:rPr>
                <w:rFonts w:hint="eastAsia" w:ascii="仿宋" w:hAnsi="仿宋" w:eastAsia="仿宋" w:cs="仿宋"/>
                <w:sz w:val="24"/>
                <w:highlight w:val="none"/>
              </w:rPr>
            </w:pPr>
            <w:r>
              <w:rPr>
                <w:rFonts w:hint="eastAsia" w:ascii="仿宋" w:hAnsi="仿宋" w:eastAsia="仿宋" w:cs="仿宋"/>
                <w:sz w:val="24"/>
                <w:highlight w:val="none"/>
                <w:lang w:val="en-US" w:eastAsia="zh-CN"/>
              </w:rPr>
              <w:t>1.</w:t>
            </w:r>
            <w:r>
              <w:rPr>
                <w:rFonts w:hint="eastAsia" w:ascii="仿宋" w:hAnsi="仿宋" w:eastAsia="仿宋" w:cs="仿宋"/>
                <w:sz w:val="24"/>
                <w:highlight w:val="none"/>
              </w:rPr>
              <w:t>磋商保证金必须在磋商截止时间之前交纳方为有效。请供应商考虑资金在银行之间的转账要求和时间成本，确保在磋商截止时间之前采购代理机构上述指定的账户能收到所交的磋商保证金，供应商应将保证金缴纳凭证复印件加盖公章装订在响应文件（正、副本）中，凡响应文件中未附保证金缴纳凭证的供应商，其磋商文件无效。</w:t>
            </w:r>
          </w:p>
          <w:p w14:paraId="2DE72778">
            <w:pPr>
              <w:pStyle w:val="90"/>
              <w:numPr>
                <w:ilvl w:val="0"/>
                <w:numId w:val="0"/>
              </w:numPr>
              <w:rPr>
                <w:rFonts w:hint="eastAsia" w:ascii="仿宋" w:hAnsi="仿宋" w:eastAsia="仿宋" w:cs="仿宋"/>
                <w:sz w:val="24"/>
                <w:highlight w:val="none"/>
              </w:rPr>
            </w:pPr>
            <w:r>
              <w:rPr>
                <w:rFonts w:hint="eastAsia" w:ascii="仿宋" w:hAnsi="仿宋" w:eastAsia="仿宋" w:cs="仿宋"/>
                <w:sz w:val="24"/>
                <w:highlight w:val="none"/>
              </w:rPr>
              <w:t>2.磋商保证金采用保函形式的供应商，需要在响应文件递交截止时间之前，携带保函原件在代理公司处换取保证金收据，并将保函复印件及收据复印件装订在响应文件中。</w:t>
            </w:r>
          </w:p>
        </w:tc>
      </w:tr>
      <w:tr w14:paraId="52177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94" w:type="dxa"/>
            <w:vAlign w:val="center"/>
          </w:tcPr>
          <w:p w14:paraId="5FAE80F3">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25</w:t>
            </w:r>
          </w:p>
        </w:tc>
        <w:tc>
          <w:tcPr>
            <w:tcW w:w="2173" w:type="dxa"/>
            <w:vAlign w:val="center"/>
          </w:tcPr>
          <w:p w14:paraId="1D566F8B">
            <w:pPr>
              <w:spacing w:line="500" w:lineRule="exact"/>
              <w:jc w:val="center"/>
              <w:rPr>
                <w:rFonts w:hint="eastAsia" w:ascii="仿宋" w:hAnsi="仿宋" w:eastAsia="仿宋" w:cs="仿宋"/>
                <w:highlight w:val="none"/>
              </w:rPr>
            </w:pPr>
            <w:r>
              <w:rPr>
                <w:rFonts w:hint="eastAsia" w:ascii="仿宋" w:hAnsi="仿宋" w:eastAsia="仿宋" w:cs="仿宋"/>
                <w:highlight w:val="none"/>
              </w:rPr>
              <w:t>签字或盖章要求</w:t>
            </w:r>
          </w:p>
        </w:tc>
        <w:tc>
          <w:tcPr>
            <w:tcW w:w="6981" w:type="dxa"/>
            <w:vAlign w:val="center"/>
          </w:tcPr>
          <w:p w14:paraId="2A06B221">
            <w:pPr>
              <w:spacing w:line="500" w:lineRule="exact"/>
              <w:jc w:val="left"/>
              <w:rPr>
                <w:rFonts w:hint="eastAsia" w:ascii="仿宋" w:hAnsi="仿宋" w:eastAsia="仿宋" w:cs="仿宋"/>
                <w:highlight w:val="none"/>
              </w:rPr>
            </w:pPr>
            <w:r>
              <w:rPr>
                <w:rFonts w:hint="eastAsia" w:ascii="仿宋" w:hAnsi="仿宋" w:eastAsia="仿宋" w:cs="仿宋"/>
                <w:highlight w:val="none"/>
              </w:rPr>
              <w:t xml:space="preserve">磋商响应文件中要求盖章签字的地方，均应按竞争性磋商文件要求签字或盖章。副本可以为正本的复印件。 </w:t>
            </w:r>
          </w:p>
        </w:tc>
      </w:tr>
      <w:tr w14:paraId="5A2F0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682EB3D4">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26</w:t>
            </w:r>
          </w:p>
        </w:tc>
        <w:tc>
          <w:tcPr>
            <w:tcW w:w="2173" w:type="dxa"/>
            <w:tcBorders>
              <w:top w:val="single" w:color="auto" w:sz="4" w:space="0"/>
              <w:left w:val="single" w:color="auto" w:sz="4" w:space="0"/>
              <w:bottom w:val="single" w:color="auto" w:sz="4" w:space="0"/>
              <w:right w:val="single" w:color="auto" w:sz="4" w:space="0"/>
            </w:tcBorders>
            <w:vAlign w:val="center"/>
          </w:tcPr>
          <w:p w14:paraId="62E809FC">
            <w:pPr>
              <w:spacing w:line="500" w:lineRule="exact"/>
              <w:jc w:val="center"/>
              <w:rPr>
                <w:rFonts w:hint="eastAsia" w:ascii="仿宋" w:hAnsi="仿宋" w:eastAsia="仿宋" w:cs="仿宋"/>
                <w:highlight w:val="none"/>
              </w:rPr>
            </w:pPr>
            <w:r>
              <w:rPr>
                <w:rFonts w:hint="eastAsia" w:ascii="仿宋" w:hAnsi="仿宋" w:eastAsia="仿宋" w:cs="仿宋"/>
                <w:highlight w:val="none"/>
              </w:rPr>
              <w:t>磋商响应文件份数</w:t>
            </w:r>
          </w:p>
        </w:tc>
        <w:tc>
          <w:tcPr>
            <w:tcW w:w="6981" w:type="dxa"/>
            <w:tcBorders>
              <w:top w:val="single" w:color="auto" w:sz="4" w:space="0"/>
              <w:left w:val="single" w:color="auto" w:sz="4" w:space="0"/>
              <w:bottom w:val="single" w:color="auto" w:sz="4" w:space="0"/>
              <w:right w:val="single" w:color="auto" w:sz="4" w:space="0"/>
            </w:tcBorders>
            <w:vAlign w:val="center"/>
          </w:tcPr>
          <w:p w14:paraId="70875A6C">
            <w:pPr>
              <w:spacing w:line="500" w:lineRule="exact"/>
              <w:jc w:val="left"/>
              <w:rPr>
                <w:rFonts w:hint="eastAsia" w:ascii="仿宋" w:hAnsi="仿宋" w:eastAsia="仿宋" w:cs="仿宋"/>
                <w:highlight w:val="none"/>
              </w:rPr>
            </w:pPr>
            <w:r>
              <w:rPr>
                <w:rFonts w:hint="eastAsia" w:ascii="仿宋" w:hAnsi="仿宋" w:eastAsia="仿宋" w:cs="仿宋"/>
                <w:highlight w:val="none"/>
              </w:rPr>
              <w:t>正本壹份，副本贰份，电子版（U盘）壹份</w:t>
            </w:r>
          </w:p>
        </w:tc>
      </w:tr>
      <w:tr w14:paraId="6FCBF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4C8D82D0">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27</w:t>
            </w:r>
          </w:p>
        </w:tc>
        <w:tc>
          <w:tcPr>
            <w:tcW w:w="2173" w:type="dxa"/>
            <w:tcBorders>
              <w:top w:val="single" w:color="auto" w:sz="4" w:space="0"/>
              <w:left w:val="single" w:color="auto" w:sz="4" w:space="0"/>
              <w:bottom w:val="single" w:color="auto" w:sz="4" w:space="0"/>
              <w:right w:val="single" w:color="auto" w:sz="4" w:space="0"/>
            </w:tcBorders>
            <w:vAlign w:val="center"/>
          </w:tcPr>
          <w:p w14:paraId="44A34E42">
            <w:pPr>
              <w:spacing w:line="500" w:lineRule="exact"/>
              <w:jc w:val="center"/>
              <w:rPr>
                <w:rFonts w:hint="eastAsia" w:ascii="仿宋" w:hAnsi="仿宋" w:eastAsia="仿宋" w:cs="仿宋"/>
                <w:highlight w:val="none"/>
              </w:rPr>
            </w:pPr>
            <w:r>
              <w:rPr>
                <w:rFonts w:hint="eastAsia" w:ascii="仿宋" w:hAnsi="仿宋" w:eastAsia="仿宋" w:cs="仿宋"/>
                <w:highlight w:val="none"/>
              </w:rPr>
              <w:t>电子版文件要求</w:t>
            </w:r>
          </w:p>
        </w:tc>
        <w:tc>
          <w:tcPr>
            <w:tcW w:w="6981" w:type="dxa"/>
            <w:tcBorders>
              <w:top w:val="single" w:color="auto" w:sz="4" w:space="0"/>
              <w:left w:val="single" w:color="auto" w:sz="4" w:space="0"/>
              <w:bottom w:val="single" w:color="auto" w:sz="4" w:space="0"/>
              <w:right w:val="single" w:color="auto" w:sz="4" w:space="0"/>
            </w:tcBorders>
            <w:vAlign w:val="center"/>
          </w:tcPr>
          <w:p w14:paraId="11F3ED8C">
            <w:pPr>
              <w:spacing w:line="360" w:lineRule="auto"/>
              <w:jc w:val="left"/>
              <w:rPr>
                <w:rFonts w:hint="eastAsia" w:ascii="仿宋" w:hAnsi="仿宋" w:eastAsia="仿宋" w:cs="仿宋"/>
                <w:sz w:val="24"/>
                <w:highlight w:val="none"/>
              </w:rPr>
            </w:pPr>
            <w:r>
              <w:rPr>
                <w:rFonts w:hint="eastAsia" w:ascii="仿宋" w:hAnsi="仿宋" w:eastAsia="仿宋" w:cs="仿宋"/>
                <w:sz w:val="24"/>
                <w:highlight w:val="none"/>
              </w:rPr>
              <w:t>1.电子文件应与纸质磋商响应文件正本一致，电子文档格式为Word及</w:t>
            </w:r>
            <w:r>
              <w:rPr>
                <w:rFonts w:hint="eastAsia" w:ascii="仿宋" w:hAnsi="仿宋" w:eastAsia="仿宋" w:cs="仿宋"/>
                <w:b/>
                <w:bCs/>
                <w:sz w:val="24"/>
                <w:highlight w:val="none"/>
              </w:rPr>
              <w:t>PDF（签字盖章后的扫描件PDF版）</w:t>
            </w:r>
            <w:r>
              <w:rPr>
                <w:rFonts w:hint="eastAsia" w:ascii="仿宋" w:hAnsi="仿宋" w:eastAsia="仿宋" w:cs="仿宋"/>
                <w:sz w:val="24"/>
                <w:highlight w:val="none"/>
              </w:rPr>
              <w:t>；</w:t>
            </w:r>
          </w:p>
          <w:p w14:paraId="79801D19">
            <w:pPr>
              <w:spacing w:line="360" w:lineRule="auto"/>
              <w:jc w:val="left"/>
              <w:rPr>
                <w:rFonts w:hint="eastAsia" w:ascii="仿宋" w:hAnsi="仿宋" w:eastAsia="仿宋" w:cs="仿宋"/>
                <w:sz w:val="24"/>
                <w:highlight w:val="none"/>
              </w:rPr>
            </w:pPr>
            <w:r>
              <w:rPr>
                <w:rFonts w:hint="eastAsia" w:ascii="仿宋" w:hAnsi="仿宋" w:eastAsia="仿宋" w:cs="仿宋"/>
                <w:sz w:val="24"/>
                <w:highlight w:val="none"/>
              </w:rPr>
              <w:t>2.当电子文件电子文本与纸质不一致时，以纸质文件为准；</w:t>
            </w:r>
          </w:p>
          <w:p w14:paraId="54392546">
            <w:pPr>
              <w:spacing w:line="500" w:lineRule="exact"/>
              <w:jc w:val="left"/>
              <w:rPr>
                <w:rFonts w:hint="eastAsia" w:ascii="仿宋" w:hAnsi="仿宋" w:eastAsia="仿宋" w:cs="仿宋"/>
                <w:highlight w:val="none"/>
              </w:rPr>
            </w:pPr>
            <w:r>
              <w:rPr>
                <w:rFonts w:hint="eastAsia" w:ascii="仿宋" w:hAnsi="仿宋" w:eastAsia="仿宋" w:cs="仿宋"/>
                <w:sz w:val="24"/>
                <w:highlight w:val="none"/>
              </w:rPr>
              <w:t>3.电子文档需标明项目编号、供应商名称等信息。</w:t>
            </w:r>
          </w:p>
        </w:tc>
      </w:tr>
      <w:tr w14:paraId="61018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678C9A2E">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28</w:t>
            </w:r>
          </w:p>
        </w:tc>
        <w:tc>
          <w:tcPr>
            <w:tcW w:w="2173" w:type="dxa"/>
            <w:tcBorders>
              <w:top w:val="single" w:color="auto" w:sz="4" w:space="0"/>
              <w:left w:val="single" w:color="auto" w:sz="4" w:space="0"/>
              <w:bottom w:val="single" w:color="auto" w:sz="4" w:space="0"/>
              <w:right w:val="single" w:color="auto" w:sz="4" w:space="0"/>
            </w:tcBorders>
            <w:vAlign w:val="center"/>
          </w:tcPr>
          <w:p w14:paraId="1A016724">
            <w:pPr>
              <w:spacing w:line="500" w:lineRule="exact"/>
              <w:jc w:val="center"/>
              <w:rPr>
                <w:rFonts w:hint="eastAsia" w:ascii="仿宋" w:hAnsi="仿宋" w:eastAsia="仿宋" w:cs="仿宋"/>
                <w:highlight w:val="none"/>
              </w:rPr>
            </w:pPr>
            <w:r>
              <w:rPr>
                <w:rFonts w:hint="eastAsia" w:ascii="仿宋" w:hAnsi="仿宋" w:eastAsia="仿宋" w:cs="仿宋"/>
                <w:highlight w:val="none"/>
              </w:rPr>
              <w:t>装订、包装、密封及标记要求</w:t>
            </w:r>
          </w:p>
        </w:tc>
        <w:tc>
          <w:tcPr>
            <w:tcW w:w="6981" w:type="dxa"/>
            <w:tcBorders>
              <w:top w:val="single" w:color="auto" w:sz="4" w:space="0"/>
              <w:left w:val="single" w:color="auto" w:sz="4" w:space="0"/>
              <w:bottom w:val="single" w:color="auto" w:sz="4" w:space="0"/>
              <w:right w:val="single" w:color="auto" w:sz="4" w:space="0"/>
            </w:tcBorders>
            <w:vAlign w:val="center"/>
          </w:tcPr>
          <w:p w14:paraId="43B71225">
            <w:pPr>
              <w:spacing w:line="360" w:lineRule="auto"/>
              <w:rPr>
                <w:rFonts w:hint="eastAsia" w:ascii="仿宋" w:hAnsi="仿宋" w:eastAsia="仿宋" w:cs="仿宋"/>
                <w:sz w:val="24"/>
                <w:highlight w:val="none"/>
              </w:rPr>
            </w:pPr>
            <w:r>
              <w:rPr>
                <w:rFonts w:hint="eastAsia" w:ascii="仿宋" w:hAnsi="仿宋" w:eastAsia="仿宋" w:cs="仿宋"/>
                <w:sz w:val="24"/>
                <w:highlight w:val="none"/>
              </w:rPr>
              <w:t>1．磋商响应文件正、副本应分别胶装成册，胶装应牢固、不易拆散和换页，不得采用活页装订，建议双面打印。</w:t>
            </w:r>
          </w:p>
          <w:p w14:paraId="3BF7879D">
            <w:pPr>
              <w:spacing w:line="360" w:lineRule="auto"/>
              <w:rPr>
                <w:rFonts w:hint="eastAsia" w:ascii="仿宋" w:hAnsi="仿宋" w:eastAsia="仿宋" w:cs="仿宋"/>
                <w:sz w:val="24"/>
                <w:highlight w:val="none"/>
              </w:rPr>
            </w:pPr>
            <w:r>
              <w:rPr>
                <w:rFonts w:hint="eastAsia" w:ascii="仿宋" w:hAnsi="仿宋" w:eastAsia="仿宋" w:cs="仿宋"/>
                <w:sz w:val="24"/>
                <w:highlight w:val="none"/>
              </w:rPr>
              <w:t>2．密封包装方式：</w:t>
            </w:r>
          </w:p>
          <w:p w14:paraId="2FFFEEAE">
            <w:pPr>
              <w:spacing w:line="360" w:lineRule="auto"/>
              <w:rPr>
                <w:rFonts w:hint="eastAsia" w:ascii="仿宋" w:hAnsi="仿宋" w:eastAsia="仿宋" w:cs="仿宋"/>
                <w:sz w:val="24"/>
                <w:highlight w:val="none"/>
              </w:rPr>
            </w:pPr>
            <w:r>
              <w:rPr>
                <w:rFonts w:hint="eastAsia" w:ascii="仿宋" w:hAnsi="仿宋" w:eastAsia="仿宋" w:cs="仿宋"/>
                <w:sz w:val="24"/>
                <w:highlight w:val="none"/>
              </w:rPr>
              <w:t>（1）磋商响应文件正本一包密封；</w:t>
            </w:r>
          </w:p>
          <w:p w14:paraId="768A44E1">
            <w:pPr>
              <w:spacing w:line="360" w:lineRule="auto"/>
              <w:rPr>
                <w:rFonts w:hint="eastAsia" w:ascii="仿宋" w:hAnsi="仿宋" w:eastAsia="仿宋" w:cs="仿宋"/>
                <w:sz w:val="24"/>
                <w:highlight w:val="none"/>
              </w:rPr>
            </w:pPr>
            <w:r>
              <w:rPr>
                <w:rFonts w:hint="eastAsia" w:ascii="仿宋" w:hAnsi="仿宋" w:eastAsia="仿宋" w:cs="仿宋"/>
                <w:sz w:val="24"/>
                <w:highlight w:val="none"/>
              </w:rPr>
              <w:t>（2）磋商响应文件副本一包密封。</w:t>
            </w:r>
          </w:p>
          <w:p w14:paraId="12FB23A5">
            <w:pPr>
              <w:spacing w:line="500" w:lineRule="exact"/>
              <w:rPr>
                <w:rFonts w:hint="eastAsia" w:ascii="仿宋" w:hAnsi="仿宋" w:eastAsia="仿宋" w:cs="仿宋"/>
                <w:sz w:val="24"/>
                <w:highlight w:val="none"/>
              </w:rPr>
            </w:pPr>
            <w:r>
              <w:rPr>
                <w:rFonts w:hint="eastAsia" w:ascii="仿宋" w:hAnsi="仿宋" w:eastAsia="仿宋" w:cs="仿宋"/>
                <w:sz w:val="24"/>
                <w:highlight w:val="none"/>
              </w:rPr>
              <w:t>（3）磋商响应文件电子版一包密封。</w:t>
            </w:r>
          </w:p>
          <w:p w14:paraId="27AB1E6E">
            <w:pPr>
              <w:spacing w:line="500" w:lineRule="exact"/>
              <w:rPr>
                <w:rFonts w:hint="eastAsia" w:ascii="仿宋" w:hAnsi="仿宋" w:eastAsia="仿宋" w:cs="仿宋"/>
                <w:highlight w:val="none"/>
              </w:rPr>
            </w:pPr>
            <w:r>
              <w:rPr>
                <w:rFonts w:hint="eastAsia" w:ascii="仿宋" w:hAnsi="仿宋" w:eastAsia="仿宋" w:cs="仿宋"/>
                <w:highlight w:val="none"/>
                <w:lang w:val="en-US" w:eastAsia="zh-CN"/>
              </w:rPr>
              <w:t>3.</w:t>
            </w:r>
            <w:r>
              <w:rPr>
                <w:rFonts w:hint="eastAsia" w:ascii="仿宋" w:hAnsi="仿宋" w:eastAsia="仿宋" w:cs="仿宋"/>
                <w:highlight w:val="none"/>
              </w:rPr>
              <w:t>封套上应写明：</w:t>
            </w:r>
          </w:p>
          <w:p w14:paraId="1D06CCEE">
            <w:pPr>
              <w:spacing w:line="500" w:lineRule="exact"/>
              <w:ind w:firstLine="480" w:firstLineChars="200"/>
              <w:rPr>
                <w:rFonts w:hint="eastAsia" w:ascii="仿宋" w:hAnsi="仿宋" w:eastAsia="仿宋" w:cs="仿宋"/>
                <w:highlight w:val="none"/>
              </w:rPr>
            </w:pPr>
            <w:r>
              <w:rPr>
                <w:rFonts w:hint="eastAsia" w:ascii="仿宋" w:hAnsi="仿宋" w:eastAsia="仿宋" w:cs="仿宋"/>
                <w:highlight w:val="none"/>
              </w:rPr>
              <w:t>项目编号                       正本/副本/电子版</w:t>
            </w:r>
          </w:p>
          <w:p w14:paraId="14AA6F6A">
            <w:pPr>
              <w:spacing w:line="500" w:lineRule="exact"/>
              <w:ind w:firstLine="480" w:firstLineChars="200"/>
              <w:rPr>
                <w:rFonts w:hint="eastAsia" w:ascii="仿宋" w:hAnsi="仿宋" w:eastAsia="仿宋" w:cs="仿宋"/>
                <w:highlight w:val="none"/>
              </w:rPr>
            </w:pPr>
            <w:r>
              <w:rPr>
                <w:rFonts w:hint="eastAsia" w:ascii="仿宋" w:hAnsi="仿宋" w:eastAsia="仿宋" w:cs="仿宋"/>
                <w:highlight w:val="none"/>
              </w:rPr>
              <w:t>项目名称</w:t>
            </w:r>
          </w:p>
          <w:p w14:paraId="0E0DB873">
            <w:pPr>
              <w:spacing w:line="500" w:lineRule="exact"/>
              <w:ind w:firstLine="480" w:firstLineChars="200"/>
              <w:rPr>
                <w:rFonts w:hint="default" w:ascii="仿宋" w:hAnsi="仿宋" w:eastAsia="仿宋" w:cs="仿宋"/>
                <w:highlight w:val="none"/>
                <w:lang w:val="en-US" w:eastAsia="zh-CN"/>
              </w:rPr>
            </w:pPr>
            <w:r>
              <w:rPr>
                <w:rFonts w:hint="eastAsia" w:ascii="仿宋" w:hAnsi="仿宋" w:eastAsia="仿宋" w:cs="仿宋"/>
                <w:highlight w:val="none"/>
                <w:lang w:val="en-US" w:eastAsia="zh-CN"/>
              </w:rPr>
              <w:t>合同包号</w:t>
            </w:r>
          </w:p>
          <w:p w14:paraId="7825F3C1">
            <w:pPr>
              <w:spacing w:line="500" w:lineRule="exact"/>
              <w:ind w:firstLine="2160" w:firstLineChars="900"/>
              <w:rPr>
                <w:rFonts w:hint="eastAsia" w:ascii="仿宋" w:hAnsi="仿宋" w:eastAsia="仿宋" w:cs="仿宋"/>
                <w:highlight w:val="none"/>
              </w:rPr>
            </w:pPr>
            <w:r>
              <w:rPr>
                <w:rFonts w:hint="eastAsia" w:ascii="仿宋" w:hAnsi="仿宋" w:eastAsia="仿宋" w:cs="仿宋"/>
                <w:highlight w:val="none"/>
              </w:rPr>
              <w:t>磋商响应文件</w:t>
            </w:r>
          </w:p>
          <w:p w14:paraId="56B7BF13">
            <w:pPr>
              <w:spacing w:line="500" w:lineRule="exact"/>
              <w:ind w:firstLine="720" w:firstLineChars="300"/>
              <w:rPr>
                <w:rFonts w:hint="eastAsia" w:ascii="仿宋" w:hAnsi="仿宋" w:eastAsia="仿宋" w:cs="仿宋"/>
                <w:highlight w:val="none"/>
              </w:rPr>
            </w:pPr>
            <w:r>
              <w:rPr>
                <w:rFonts w:hint="eastAsia" w:ascii="仿宋" w:hAnsi="仿宋" w:eastAsia="仿宋" w:cs="仿宋"/>
                <w:highlight w:val="none"/>
                <w:u w:val="single"/>
              </w:rPr>
              <w:t xml:space="preserve"> 在    年  月  日 时  分前</w:t>
            </w:r>
            <w:r>
              <w:rPr>
                <w:rFonts w:hint="eastAsia" w:ascii="仿宋" w:hAnsi="仿宋" w:eastAsia="仿宋" w:cs="仿宋"/>
                <w:highlight w:val="none"/>
              </w:rPr>
              <w:t>不得开启</w:t>
            </w:r>
          </w:p>
          <w:p w14:paraId="4711AB6A">
            <w:pPr>
              <w:spacing w:line="500" w:lineRule="exact"/>
              <w:ind w:firstLine="720" w:firstLineChars="300"/>
              <w:rPr>
                <w:rFonts w:hint="eastAsia" w:ascii="仿宋" w:hAnsi="仿宋" w:eastAsia="仿宋" w:cs="仿宋"/>
                <w:highlight w:val="none"/>
              </w:rPr>
            </w:pPr>
            <w:r>
              <w:rPr>
                <w:rFonts w:hint="eastAsia" w:ascii="仿宋" w:hAnsi="仿宋" w:eastAsia="仿宋" w:cs="仿宋"/>
                <w:highlight w:val="none"/>
              </w:rPr>
              <w:t>供应商名称：</w:t>
            </w:r>
            <w:r>
              <w:rPr>
                <w:rFonts w:hint="eastAsia" w:ascii="仿宋" w:hAnsi="仿宋" w:eastAsia="仿宋" w:cs="仿宋"/>
                <w:highlight w:val="none"/>
                <w:u w:val="single"/>
              </w:rPr>
              <w:t xml:space="preserve">              （公章）</w:t>
            </w:r>
          </w:p>
          <w:p w14:paraId="6FAA302D">
            <w:pPr>
              <w:spacing w:line="500" w:lineRule="exact"/>
              <w:ind w:left="511" w:leftChars="213" w:firstLine="268" w:firstLineChars="112"/>
              <w:rPr>
                <w:rFonts w:hint="eastAsia" w:ascii="仿宋" w:hAnsi="仿宋" w:eastAsia="仿宋" w:cs="仿宋"/>
                <w:highlight w:val="none"/>
              </w:rPr>
            </w:pPr>
            <w:r>
              <w:rPr>
                <w:rFonts w:hint="eastAsia" w:ascii="仿宋" w:hAnsi="仿宋" w:eastAsia="仿宋" w:cs="仿宋"/>
                <w:highlight w:val="none"/>
              </w:rPr>
              <w:t>法定代表人或授权代表：</w:t>
            </w:r>
            <w:r>
              <w:rPr>
                <w:rFonts w:hint="eastAsia" w:ascii="仿宋" w:hAnsi="仿宋" w:eastAsia="仿宋" w:cs="仿宋"/>
                <w:highlight w:val="none"/>
                <w:u w:val="single"/>
              </w:rPr>
              <w:t xml:space="preserve">   （签字或盖章）</w:t>
            </w:r>
          </w:p>
        </w:tc>
      </w:tr>
      <w:tr w14:paraId="3F26A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2"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7353D347">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29</w:t>
            </w:r>
          </w:p>
        </w:tc>
        <w:tc>
          <w:tcPr>
            <w:tcW w:w="2173" w:type="dxa"/>
            <w:tcBorders>
              <w:top w:val="single" w:color="auto" w:sz="4" w:space="0"/>
              <w:left w:val="single" w:color="auto" w:sz="4" w:space="0"/>
              <w:bottom w:val="single" w:color="auto" w:sz="4" w:space="0"/>
              <w:right w:val="single" w:color="auto" w:sz="4" w:space="0"/>
            </w:tcBorders>
            <w:vAlign w:val="center"/>
          </w:tcPr>
          <w:p w14:paraId="6827D5E6">
            <w:pPr>
              <w:spacing w:line="360" w:lineRule="auto"/>
              <w:jc w:val="center"/>
              <w:rPr>
                <w:rFonts w:hint="eastAsia" w:ascii="仿宋" w:hAnsi="仿宋" w:eastAsia="仿宋" w:cs="仿宋"/>
                <w:highlight w:val="none"/>
              </w:rPr>
            </w:pPr>
            <w:r>
              <w:rPr>
                <w:rFonts w:hint="eastAsia" w:ascii="仿宋" w:hAnsi="仿宋" w:eastAsia="仿宋" w:cs="仿宋"/>
                <w:highlight w:val="none"/>
              </w:rPr>
              <w:t>响应文件递交截止时间和地点</w:t>
            </w:r>
          </w:p>
        </w:tc>
        <w:tc>
          <w:tcPr>
            <w:tcW w:w="6981" w:type="dxa"/>
            <w:tcBorders>
              <w:top w:val="single" w:color="auto" w:sz="4" w:space="0"/>
              <w:left w:val="single" w:color="auto" w:sz="4" w:space="0"/>
              <w:bottom w:val="single" w:color="auto" w:sz="4" w:space="0"/>
              <w:right w:val="single" w:color="auto" w:sz="4" w:space="0"/>
            </w:tcBorders>
            <w:vAlign w:val="center"/>
          </w:tcPr>
          <w:p w14:paraId="24B93E15">
            <w:pPr>
              <w:spacing w:line="360" w:lineRule="auto"/>
              <w:jc w:val="left"/>
              <w:rPr>
                <w:rFonts w:hint="eastAsia" w:ascii="仿宋" w:hAnsi="仿宋" w:eastAsia="仿宋" w:cs="仿宋"/>
                <w:highlight w:val="none"/>
              </w:rPr>
            </w:pPr>
            <w:r>
              <w:rPr>
                <w:rFonts w:hint="eastAsia" w:ascii="仿宋" w:hAnsi="仿宋" w:eastAsia="仿宋" w:cs="仿宋"/>
                <w:highlight w:val="none"/>
              </w:rPr>
              <w:t>时间：</w:t>
            </w:r>
            <w:r>
              <w:rPr>
                <w:rFonts w:hint="eastAsia" w:ascii="仿宋" w:hAnsi="仿宋" w:eastAsia="仿宋" w:cs="仿宋"/>
                <w:sz w:val="24"/>
                <w:szCs w:val="24"/>
                <w:highlight w:val="none"/>
              </w:rPr>
              <w:t>202</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年</w:t>
            </w:r>
            <w:r>
              <w:rPr>
                <w:rFonts w:hint="eastAsia" w:ascii="仿宋" w:hAnsi="仿宋" w:eastAsia="仿宋" w:cs="仿宋"/>
                <w:sz w:val="24"/>
                <w:szCs w:val="24"/>
                <w:highlight w:val="none"/>
                <w:lang w:val="en-US" w:eastAsia="zh-CN"/>
              </w:rPr>
              <w:t>11</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26</w:t>
            </w:r>
            <w:r>
              <w:rPr>
                <w:rFonts w:hint="eastAsia" w:ascii="仿宋" w:hAnsi="仿宋" w:eastAsia="仿宋" w:cs="仿宋"/>
                <w:sz w:val="24"/>
                <w:szCs w:val="24"/>
                <w:highlight w:val="none"/>
              </w:rPr>
              <w:t>日</w:t>
            </w:r>
            <w:r>
              <w:rPr>
                <w:rFonts w:hint="eastAsia" w:ascii="仿宋" w:hAnsi="仿宋" w:eastAsia="仿宋" w:cs="仿宋"/>
                <w:sz w:val="24"/>
                <w:szCs w:val="24"/>
                <w:highlight w:val="none"/>
                <w:lang w:val="en-US" w:eastAsia="zh-CN"/>
              </w:rPr>
              <w:t>14</w:t>
            </w:r>
            <w:r>
              <w:rPr>
                <w:rFonts w:hint="eastAsia" w:ascii="仿宋" w:hAnsi="仿宋" w:eastAsia="仿宋" w:cs="仿宋"/>
                <w:sz w:val="24"/>
                <w:szCs w:val="24"/>
                <w:highlight w:val="none"/>
              </w:rPr>
              <w:t>时</w:t>
            </w:r>
            <w:r>
              <w:rPr>
                <w:rFonts w:hint="eastAsia" w:ascii="仿宋" w:hAnsi="仿宋" w:eastAsia="仿宋" w:cs="仿宋"/>
                <w:sz w:val="24"/>
                <w:szCs w:val="24"/>
                <w:highlight w:val="none"/>
                <w:lang w:val="en-US" w:eastAsia="zh-CN"/>
              </w:rPr>
              <w:t>30</w:t>
            </w:r>
            <w:r>
              <w:rPr>
                <w:rFonts w:hint="eastAsia" w:ascii="仿宋" w:hAnsi="仿宋" w:eastAsia="仿宋" w:cs="仿宋"/>
                <w:sz w:val="24"/>
                <w:szCs w:val="24"/>
                <w:highlight w:val="none"/>
              </w:rPr>
              <w:t>分</w:t>
            </w:r>
            <w:r>
              <w:rPr>
                <w:rFonts w:hint="eastAsia" w:ascii="仿宋" w:hAnsi="仿宋" w:eastAsia="仿宋" w:cs="仿宋"/>
                <w:i w:val="0"/>
                <w:iCs w:val="0"/>
                <w:caps w:val="0"/>
                <w:color w:val="auto"/>
                <w:spacing w:val="0"/>
                <w:sz w:val="24"/>
                <w:szCs w:val="24"/>
                <w:highlight w:val="none"/>
                <w:lang w:val="en-US" w:eastAsia="zh-CN"/>
              </w:rPr>
              <w:t>00</w:t>
            </w:r>
            <w:r>
              <w:rPr>
                <w:rFonts w:hint="eastAsia" w:ascii="仿宋" w:hAnsi="仿宋" w:eastAsia="仿宋" w:cs="仿宋"/>
                <w:i w:val="0"/>
                <w:iCs w:val="0"/>
                <w:caps w:val="0"/>
                <w:color w:val="auto"/>
                <w:spacing w:val="0"/>
                <w:sz w:val="24"/>
                <w:szCs w:val="24"/>
                <w:highlight w:val="none"/>
              </w:rPr>
              <w:t>秒</w:t>
            </w:r>
          </w:p>
          <w:p w14:paraId="48FD0B49">
            <w:pPr>
              <w:spacing w:line="360" w:lineRule="auto"/>
              <w:jc w:val="left"/>
              <w:rPr>
                <w:rFonts w:hint="eastAsia" w:ascii="仿宋" w:hAnsi="仿宋" w:eastAsia="仿宋" w:cs="仿宋"/>
                <w:highlight w:val="none"/>
                <w:lang w:eastAsia="zh-CN"/>
              </w:rPr>
            </w:pPr>
            <w:r>
              <w:rPr>
                <w:rFonts w:hint="eastAsia" w:ascii="仿宋" w:hAnsi="仿宋" w:eastAsia="仿宋" w:cs="仿宋"/>
                <w:highlight w:val="none"/>
              </w:rPr>
              <w:t>地点：</w:t>
            </w:r>
            <w:r>
              <w:rPr>
                <w:rFonts w:hint="eastAsia" w:ascii="仿宋" w:hAnsi="仿宋" w:eastAsia="仿宋" w:cs="仿宋"/>
                <w:highlight w:val="none"/>
                <w:lang w:eastAsia="zh-CN"/>
              </w:rPr>
              <w:t>西安市航天基地飞天路北航科技园5号楼1单元2楼</w:t>
            </w:r>
          </w:p>
        </w:tc>
      </w:tr>
      <w:tr w14:paraId="173F7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412BE930">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30</w:t>
            </w:r>
          </w:p>
        </w:tc>
        <w:tc>
          <w:tcPr>
            <w:tcW w:w="2173" w:type="dxa"/>
            <w:tcBorders>
              <w:top w:val="single" w:color="auto" w:sz="4" w:space="0"/>
              <w:left w:val="single" w:color="auto" w:sz="4" w:space="0"/>
              <w:bottom w:val="single" w:color="auto" w:sz="4" w:space="0"/>
              <w:right w:val="single" w:color="auto" w:sz="4" w:space="0"/>
            </w:tcBorders>
            <w:vAlign w:val="center"/>
          </w:tcPr>
          <w:p w14:paraId="704B3E62">
            <w:pPr>
              <w:spacing w:line="500" w:lineRule="exact"/>
              <w:jc w:val="center"/>
              <w:rPr>
                <w:rFonts w:hint="eastAsia" w:ascii="仿宋" w:hAnsi="仿宋" w:eastAsia="仿宋" w:cs="仿宋"/>
                <w:highlight w:val="none"/>
              </w:rPr>
            </w:pPr>
            <w:r>
              <w:rPr>
                <w:rFonts w:hint="eastAsia" w:ascii="仿宋" w:hAnsi="仿宋" w:eastAsia="仿宋" w:cs="仿宋"/>
                <w:highlight w:val="none"/>
              </w:rPr>
              <w:t>磋商时间和地点</w:t>
            </w:r>
          </w:p>
        </w:tc>
        <w:tc>
          <w:tcPr>
            <w:tcW w:w="6981" w:type="dxa"/>
            <w:tcBorders>
              <w:top w:val="single" w:color="auto" w:sz="4" w:space="0"/>
              <w:left w:val="single" w:color="auto" w:sz="4" w:space="0"/>
              <w:bottom w:val="single" w:color="auto" w:sz="4" w:space="0"/>
              <w:right w:val="single" w:color="auto" w:sz="4" w:space="0"/>
            </w:tcBorders>
            <w:vAlign w:val="center"/>
          </w:tcPr>
          <w:p w14:paraId="5C17B422">
            <w:pPr>
              <w:spacing w:line="360" w:lineRule="auto"/>
              <w:jc w:val="left"/>
              <w:rPr>
                <w:rFonts w:hint="eastAsia" w:ascii="仿宋" w:hAnsi="仿宋" w:eastAsia="仿宋" w:cs="仿宋"/>
                <w:highlight w:val="none"/>
                <w:lang w:val="en-US" w:eastAsia="zh-CN"/>
              </w:rPr>
            </w:pPr>
            <w:r>
              <w:rPr>
                <w:rFonts w:hint="eastAsia" w:ascii="仿宋" w:hAnsi="仿宋" w:eastAsia="仿宋" w:cs="仿宋"/>
                <w:highlight w:val="none"/>
              </w:rPr>
              <w:t>时间： </w:t>
            </w:r>
            <w:r>
              <w:rPr>
                <w:rFonts w:hint="eastAsia" w:ascii="仿宋" w:hAnsi="仿宋" w:eastAsia="仿宋" w:cs="仿宋"/>
                <w:sz w:val="24"/>
                <w:szCs w:val="24"/>
                <w:highlight w:val="none"/>
              </w:rPr>
              <w:t>202</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年</w:t>
            </w:r>
            <w:r>
              <w:rPr>
                <w:rFonts w:hint="eastAsia" w:ascii="仿宋" w:hAnsi="仿宋" w:eastAsia="仿宋" w:cs="仿宋"/>
                <w:sz w:val="24"/>
                <w:szCs w:val="24"/>
                <w:highlight w:val="none"/>
                <w:lang w:val="en-US" w:eastAsia="zh-CN"/>
              </w:rPr>
              <w:t>11</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26</w:t>
            </w:r>
            <w:r>
              <w:rPr>
                <w:rFonts w:hint="eastAsia" w:ascii="仿宋" w:hAnsi="仿宋" w:eastAsia="仿宋" w:cs="仿宋"/>
                <w:sz w:val="24"/>
                <w:szCs w:val="24"/>
                <w:highlight w:val="none"/>
              </w:rPr>
              <w:t>日</w:t>
            </w:r>
            <w:r>
              <w:rPr>
                <w:rFonts w:hint="eastAsia" w:ascii="仿宋" w:hAnsi="仿宋" w:eastAsia="仿宋" w:cs="仿宋"/>
                <w:sz w:val="24"/>
                <w:szCs w:val="24"/>
                <w:highlight w:val="none"/>
                <w:lang w:val="en-US" w:eastAsia="zh-CN"/>
              </w:rPr>
              <w:t>14</w:t>
            </w:r>
            <w:r>
              <w:rPr>
                <w:rFonts w:hint="eastAsia" w:ascii="仿宋" w:hAnsi="仿宋" w:eastAsia="仿宋" w:cs="仿宋"/>
                <w:sz w:val="24"/>
                <w:szCs w:val="24"/>
                <w:highlight w:val="none"/>
              </w:rPr>
              <w:t>时</w:t>
            </w:r>
            <w:r>
              <w:rPr>
                <w:rFonts w:hint="eastAsia" w:ascii="仿宋" w:hAnsi="仿宋" w:eastAsia="仿宋" w:cs="仿宋"/>
                <w:sz w:val="24"/>
                <w:szCs w:val="24"/>
                <w:highlight w:val="none"/>
                <w:lang w:val="en-US" w:eastAsia="zh-CN"/>
              </w:rPr>
              <w:t>30</w:t>
            </w:r>
            <w:r>
              <w:rPr>
                <w:rFonts w:hint="eastAsia" w:ascii="仿宋" w:hAnsi="仿宋" w:eastAsia="仿宋" w:cs="仿宋"/>
                <w:sz w:val="24"/>
                <w:szCs w:val="24"/>
                <w:highlight w:val="none"/>
              </w:rPr>
              <w:t>分</w:t>
            </w:r>
            <w:r>
              <w:rPr>
                <w:rFonts w:hint="eastAsia" w:ascii="仿宋" w:hAnsi="仿宋" w:eastAsia="仿宋" w:cs="仿宋"/>
                <w:i w:val="0"/>
                <w:iCs w:val="0"/>
                <w:caps w:val="0"/>
                <w:color w:val="auto"/>
                <w:spacing w:val="0"/>
                <w:sz w:val="24"/>
                <w:szCs w:val="24"/>
                <w:highlight w:val="none"/>
                <w:lang w:val="en-US" w:eastAsia="zh-CN"/>
              </w:rPr>
              <w:t>00</w:t>
            </w:r>
            <w:r>
              <w:rPr>
                <w:rFonts w:hint="eastAsia" w:ascii="仿宋" w:hAnsi="仿宋" w:eastAsia="仿宋" w:cs="仿宋"/>
                <w:i w:val="0"/>
                <w:iCs w:val="0"/>
                <w:caps w:val="0"/>
                <w:color w:val="auto"/>
                <w:spacing w:val="0"/>
                <w:sz w:val="24"/>
                <w:szCs w:val="24"/>
                <w:highlight w:val="none"/>
              </w:rPr>
              <w:t>秒</w:t>
            </w:r>
            <w:r>
              <w:rPr>
                <w:rFonts w:hint="eastAsia" w:ascii="仿宋" w:hAnsi="仿宋" w:eastAsia="仿宋" w:cs="仿宋"/>
                <w:highlight w:val="none"/>
                <w:lang w:val="en-US" w:eastAsia="zh-CN"/>
              </w:rPr>
              <w:t> </w:t>
            </w:r>
          </w:p>
          <w:p w14:paraId="74F18FE5">
            <w:pPr>
              <w:spacing w:line="360" w:lineRule="auto"/>
              <w:jc w:val="left"/>
              <w:rPr>
                <w:rFonts w:hint="eastAsia" w:ascii="仿宋" w:hAnsi="仿宋" w:eastAsia="仿宋" w:cs="仿宋"/>
                <w:highlight w:val="none"/>
              </w:rPr>
            </w:pPr>
            <w:r>
              <w:rPr>
                <w:rFonts w:hint="eastAsia" w:ascii="仿宋" w:hAnsi="仿宋" w:eastAsia="仿宋" w:cs="仿宋"/>
                <w:highlight w:val="none"/>
                <w:lang w:val="en-US" w:eastAsia="zh-CN"/>
              </w:rPr>
              <w:t>地点：西安市航天基地飞天路北航科技园5号楼1单元2楼</w:t>
            </w:r>
          </w:p>
        </w:tc>
      </w:tr>
      <w:tr w14:paraId="1A382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1B339C4F">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31</w:t>
            </w:r>
          </w:p>
        </w:tc>
        <w:tc>
          <w:tcPr>
            <w:tcW w:w="2173" w:type="dxa"/>
            <w:tcBorders>
              <w:top w:val="single" w:color="auto" w:sz="4" w:space="0"/>
              <w:left w:val="single" w:color="auto" w:sz="4" w:space="0"/>
              <w:bottom w:val="single" w:color="auto" w:sz="4" w:space="0"/>
              <w:right w:val="single" w:color="auto" w:sz="4" w:space="0"/>
            </w:tcBorders>
            <w:vAlign w:val="center"/>
          </w:tcPr>
          <w:p w14:paraId="64A65EAC">
            <w:pPr>
              <w:spacing w:line="500" w:lineRule="exact"/>
              <w:jc w:val="center"/>
              <w:rPr>
                <w:rFonts w:hint="eastAsia" w:ascii="仿宋" w:hAnsi="仿宋" w:eastAsia="仿宋" w:cs="仿宋"/>
                <w:highlight w:val="none"/>
              </w:rPr>
            </w:pPr>
            <w:r>
              <w:rPr>
                <w:rFonts w:hint="eastAsia" w:ascii="仿宋" w:hAnsi="仿宋" w:eastAsia="仿宋" w:cs="仿宋"/>
                <w:highlight w:val="none"/>
              </w:rPr>
              <w:t>是否退还磋商响应</w:t>
            </w:r>
          </w:p>
          <w:p w14:paraId="63AB77D2">
            <w:pPr>
              <w:spacing w:line="500" w:lineRule="exact"/>
              <w:jc w:val="center"/>
              <w:rPr>
                <w:rFonts w:hint="eastAsia" w:ascii="仿宋" w:hAnsi="仿宋" w:eastAsia="仿宋" w:cs="仿宋"/>
                <w:highlight w:val="none"/>
              </w:rPr>
            </w:pPr>
            <w:r>
              <w:rPr>
                <w:rFonts w:hint="eastAsia" w:ascii="仿宋" w:hAnsi="仿宋" w:eastAsia="仿宋" w:cs="仿宋"/>
                <w:highlight w:val="none"/>
              </w:rPr>
              <w:t>文件</w:t>
            </w:r>
          </w:p>
        </w:tc>
        <w:tc>
          <w:tcPr>
            <w:tcW w:w="6981" w:type="dxa"/>
            <w:tcBorders>
              <w:top w:val="single" w:color="auto" w:sz="4" w:space="0"/>
              <w:left w:val="single" w:color="auto" w:sz="4" w:space="0"/>
              <w:bottom w:val="single" w:color="auto" w:sz="4" w:space="0"/>
              <w:right w:val="single" w:color="auto" w:sz="4" w:space="0"/>
            </w:tcBorders>
            <w:vAlign w:val="center"/>
          </w:tcPr>
          <w:p w14:paraId="076AC8D6">
            <w:pPr>
              <w:spacing w:line="500" w:lineRule="exact"/>
              <w:rPr>
                <w:rFonts w:hint="eastAsia" w:ascii="仿宋" w:hAnsi="仿宋" w:eastAsia="仿宋" w:cs="仿宋"/>
                <w:highlight w:val="none"/>
              </w:rPr>
            </w:pPr>
            <w:r>
              <w:rPr>
                <w:rFonts w:hint="eastAsia" w:ascii="仿宋" w:hAnsi="仿宋" w:eastAsia="仿宋" w:cs="仿宋"/>
                <w:highlight w:val="none"/>
              </w:rPr>
              <w:t>否</w:t>
            </w:r>
          </w:p>
        </w:tc>
      </w:tr>
      <w:tr w14:paraId="30136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4E8E2DA2">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32</w:t>
            </w:r>
          </w:p>
        </w:tc>
        <w:tc>
          <w:tcPr>
            <w:tcW w:w="2173" w:type="dxa"/>
            <w:tcBorders>
              <w:top w:val="single" w:color="auto" w:sz="4" w:space="0"/>
              <w:left w:val="single" w:color="auto" w:sz="4" w:space="0"/>
              <w:bottom w:val="single" w:color="auto" w:sz="4" w:space="0"/>
              <w:right w:val="single" w:color="auto" w:sz="4" w:space="0"/>
            </w:tcBorders>
            <w:vAlign w:val="center"/>
          </w:tcPr>
          <w:p w14:paraId="6A28B317">
            <w:pPr>
              <w:spacing w:line="500" w:lineRule="exact"/>
              <w:jc w:val="center"/>
              <w:rPr>
                <w:rFonts w:hint="eastAsia" w:ascii="仿宋" w:hAnsi="仿宋" w:eastAsia="仿宋" w:cs="仿宋"/>
                <w:highlight w:val="none"/>
              </w:rPr>
            </w:pPr>
            <w:r>
              <w:rPr>
                <w:rFonts w:hint="eastAsia" w:ascii="仿宋" w:hAnsi="仿宋" w:eastAsia="仿宋" w:cs="仿宋"/>
                <w:highlight w:val="none"/>
              </w:rPr>
              <w:t>磋商小组的组建</w:t>
            </w:r>
          </w:p>
        </w:tc>
        <w:tc>
          <w:tcPr>
            <w:tcW w:w="6981" w:type="dxa"/>
            <w:tcBorders>
              <w:top w:val="single" w:color="auto" w:sz="4" w:space="0"/>
              <w:left w:val="single" w:color="auto" w:sz="4" w:space="0"/>
              <w:bottom w:val="single" w:color="auto" w:sz="4" w:space="0"/>
              <w:right w:val="single" w:color="auto" w:sz="4" w:space="0"/>
            </w:tcBorders>
            <w:vAlign w:val="center"/>
          </w:tcPr>
          <w:p w14:paraId="40A5D160">
            <w:pPr>
              <w:spacing w:line="500" w:lineRule="exact"/>
              <w:jc w:val="left"/>
              <w:rPr>
                <w:rFonts w:hint="eastAsia" w:ascii="仿宋" w:hAnsi="仿宋" w:eastAsia="仿宋" w:cs="仿宋"/>
                <w:highlight w:val="none"/>
              </w:rPr>
            </w:pPr>
            <w:r>
              <w:rPr>
                <w:rFonts w:hint="eastAsia" w:ascii="仿宋" w:hAnsi="仿宋" w:eastAsia="仿宋" w:cs="仿宋"/>
                <w:highlight w:val="none"/>
              </w:rPr>
              <w:t>磋商小组构成：3人，其中项目采购人代表1人，专家2人；</w:t>
            </w:r>
          </w:p>
          <w:p w14:paraId="2A6F9C7E">
            <w:pPr>
              <w:spacing w:line="500" w:lineRule="exact"/>
              <w:jc w:val="left"/>
              <w:rPr>
                <w:rFonts w:hint="eastAsia" w:ascii="仿宋" w:hAnsi="仿宋" w:eastAsia="仿宋" w:cs="仿宋"/>
                <w:highlight w:val="none"/>
              </w:rPr>
            </w:pPr>
            <w:r>
              <w:rPr>
                <w:rFonts w:hint="eastAsia" w:ascii="仿宋" w:hAnsi="仿宋" w:eastAsia="仿宋" w:cs="仿宋"/>
                <w:highlight w:val="none"/>
              </w:rPr>
              <w:t>专家确定方式：从陕西省财政厅政府采购专家库随机抽取</w:t>
            </w:r>
          </w:p>
        </w:tc>
      </w:tr>
      <w:tr w14:paraId="62ABE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714FDAF8">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33</w:t>
            </w:r>
          </w:p>
        </w:tc>
        <w:tc>
          <w:tcPr>
            <w:tcW w:w="2173" w:type="dxa"/>
            <w:tcBorders>
              <w:top w:val="single" w:color="auto" w:sz="4" w:space="0"/>
              <w:left w:val="single" w:color="auto" w:sz="4" w:space="0"/>
              <w:bottom w:val="single" w:color="auto" w:sz="4" w:space="0"/>
              <w:right w:val="single" w:color="auto" w:sz="4" w:space="0"/>
            </w:tcBorders>
            <w:vAlign w:val="center"/>
          </w:tcPr>
          <w:p w14:paraId="03FABFB6">
            <w:pPr>
              <w:spacing w:line="500" w:lineRule="exact"/>
              <w:jc w:val="center"/>
              <w:rPr>
                <w:rFonts w:hint="eastAsia" w:ascii="仿宋" w:hAnsi="仿宋" w:eastAsia="仿宋" w:cs="仿宋"/>
                <w:highlight w:val="none"/>
              </w:rPr>
            </w:pPr>
            <w:r>
              <w:rPr>
                <w:rFonts w:hint="eastAsia" w:ascii="仿宋" w:hAnsi="仿宋" w:eastAsia="仿宋" w:cs="仿宋"/>
                <w:highlight w:val="none"/>
              </w:rPr>
              <w:t>是否授权磋商小组确定磋商供应商</w:t>
            </w:r>
          </w:p>
        </w:tc>
        <w:tc>
          <w:tcPr>
            <w:tcW w:w="6981" w:type="dxa"/>
            <w:tcBorders>
              <w:top w:val="single" w:color="auto" w:sz="4" w:space="0"/>
              <w:left w:val="single" w:color="auto" w:sz="4" w:space="0"/>
              <w:bottom w:val="single" w:color="auto" w:sz="4" w:space="0"/>
              <w:right w:val="single" w:color="auto" w:sz="4" w:space="0"/>
            </w:tcBorders>
            <w:vAlign w:val="center"/>
          </w:tcPr>
          <w:p w14:paraId="4D4DEB20">
            <w:pPr>
              <w:spacing w:line="460" w:lineRule="exact"/>
              <w:rPr>
                <w:rFonts w:hint="eastAsia" w:ascii="仿宋" w:hAnsi="仿宋" w:eastAsia="仿宋" w:cs="仿宋"/>
                <w:highlight w:val="none"/>
              </w:rPr>
            </w:pPr>
            <w:r>
              <w:rPr>
                <w:rFonts w:hint="eastAsia" w:ascii="仿宋" w:hAnsi="仿宋" w:eastAsia="仿宋" w:cs="仿宋"/>
                <w:highlight w:val="none"/>
              </w:rPr>
              <w:t>否，</w:t>
            </w:r>
            <w:r>
              <w:rPr>
                <w:rFonts w:hint="eastAsia" w:ascii="仿宋" w:hAnsi="仿宋" w:eastAsia="仿宋" w:cs="仿宋"/>
                <w:bCs/>
                <w:sz w:val="24"/>
                <w:highlight w:val="none"/>
              </w:rPr>
              <w:t>根据综合评分情况，按照评审得分由高到低顺序推荐3名成交候选供应商。</w:t>
            </w:r>
          </w:p>
        </w:tc>
      </w:tr>
      <w:tr w14:paraId="66348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2419C622">
            <w:pPr>
              <w:widowControl/>
              <w:jc w:val="center"/>
              <w:textAlignment w:val="center"/>
              <w:rPr>
                <w:rFonts w:hint="eastAsia"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34</w:t>
            </w:r>
          </w:p>
        </w:tc>
        <w:tc>
          <w:tcPr>
            <w:tcW w:w="2173" w:type="dxa"/>
            <w:tcBorders>
              <w:top w:val="single" w:color="auto" w:sz="4" w:space="0"/>
              <w:left w:val="single" w:color="auto" w:sz="4" w:space="0"/>
              <w:bottom w:val="single" w:color="auto" w:sz="4" w:space="0"/>
              <w:right w:val="single" w:color="auto" w:sz="4" w:space="0"/>
            </w:tcBorders>
            <w:vAlign w:val="center"/>
          </w:tcPr>
          <w:p w14:paraId="33DCF4B9">
            <w:pPr>
              <w:spacing w:line="500" w:lineRule="exact"/>
              <w:jc w:val="center"/>
              <w:rPr>
                <w:rFonts w:hint="eastAsia" w:ascii="仿宋" w:hAnsi="仿宋" w:eastAsia="仿宋" w:cs="仿宋"/>
                <w:highlight w:val="none"/>
              </w:rPr>
            </w:pPr>
            <w:r>
              <w:rPr>
                <w:rFonts w:hint="eastAsia" w:ascii="仿宋" w:hAnsi="仿宋" w:eastAsia="仿宋" w:cs="仿宋"/>
                <w:highlight w:val="none"/>
              </w:rPr>
              <w:t>信用查询</w:t>
            </w:r>
          </w:p>
        </w:tc>
        <w:tc>
          <w:tcPr>
            <w:tcW w:w="6981" w:type="dxa"/>
            <w:tcBorders>
              <w:top w:val="single" w:color="auto" w:sz="4" w:space="0"/>
              <w:left w:val="single" w:color="auto" w:sz="4" w:space="0"/>
              <w:bottom w:val="single" w:color="auto" w:sz="4" w:space="0"/>
              <w:right w:val="single" w:color="auto" w:sz="4" w:space="0"/>
            </w:tcBorders>
            <w:vAlign w:val="top"/>
          </w:tcPr>
          <w:p w14:paraId="1319EAF7">
            <w:pPr>
              <w:pStyle w:val="14"/>
              <w:spacing w:line="500" w:lineRule="exact"/>
              <w:jc w:val="left"/>
              <w:rPr>
                <w:rFonts w:hint="eastAsia" w:ascii="仿宋" w:hAnsi="仿宋" w:eastAsia="仿宋" w:cs="仿宋"/>
                <w:highlight w:val="none"/>
              </w:rPr>
            </w:pPr>
            <w:r>
              <w:rPr>
                <w:rFonts w:hint="eastAsia" w:ascii="仿宋" w:hAnsi="仿宋" w:eastAsia="仿宋" w:cs="仿宋"/>
                <w:szCs w:val="24"/>
                <w:highlight w:val="none"/>
              </w:rPr>
              <w:t>供应商通过“信用中国”网站(www.creditchina.gov.cn)和中国政府采购网(www.ccgp.gov.cn) 查询相关主体信用记录，查询节点应在采购文件发售期至磋商截止时间之间。（供应商可将“信用中国”网站“中国政府采购网”网页查询截图加盖供应商公章附在响应文件中，采购人、采购代理机构有权对各供应商信用记录情况进行甄别查询，并对查询结果予以截图留存，企业信用记录以现场甄别查询结果为准。对被列入失信被执行人、政府采购严重违法失信行为记录名单及其他不符合《中华人民共和国政府采购法》第二十二条规定条件的供应商，采购代理机构即视为无效磋商）</w:t>
            </w:r>
          </w:p>
        </w:tc>
      </w:tr>
      <w:tr w14:paraId="29946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002BD499">
            <w:pPr>
              <w:widowControl/>
              <w:jc w:val="center"/>
              <w:textAlignment w:val="center"/>
              <w:rPr>
                <w:rFonts w:hint="eastAsia" w:ascii="仿宋" w:hAnsi="仿宋" w:eastAsia="仿宋" w:cs="仿宋"/>
                <w:color w:val="000000"/>
                <w:kern w:val="0"/>
                <w:sz w:val="22"/>
                <w:szCs w:val="22"/>
                <w:highlight w:val="none"/>
                <w:lang w:val="en-US" w:eastAsia="zh-CN" w:bidi="ar"/>
              </w:rPr>
            </w:pPr>
            <w:r>
              <w:rPr>
                <w:rFonts w:hint="eastAsia" w:ascii="仿宋" w:hAnsi="仿宋" w:eastAsia="仿宋" w:cs="仿宋"/>
                <w:color w:val="000000"/>
                <w:kern w:val="0"/>
                <w:sz w:val="22"/>
                <w:szCs w:val="22"/>
                <w:highlight w:val="none"/>
                <w:lang w:val="en-US" w:eastAsia="zh-CN" w:bidi="ar"/>
              </w:rPr>
              <w:t>35</w:t>
            </w:r>
          </w:p>
        </w:tc>
        <w:tc>
          <w:tcPr>
            <w:tcW w:w="2173" w:type="dxa"/>
            <w:tcBorders>
              <w:top w:val="single" w:color="auto" w:sz="4" w:space="0"/>
              <w:left w:val="single" w:color="auto" w:sz="4" w:space="0"/>
              <w:bottom w:val="single" w:color="auto" w:sz="4" w:space="0"/>
              <w:right w:val="single" w:color="auto" w:sz="4" w:space="0"/>
            </w:tcBorders>
            <w:vAlign w:val="center"/>
          </w:tcPr>
          <w:p w14:paraId="3067C5D1">
            <w:pPr>
              <w:spacing w:line="360" w:lineRule="auto"/>
              <w:jc w:val="center"/>
              <w:rPr>
                <w:rFonts w:hint="eastAsia" w:ascii="仿宋" w:hAnsi="仿宋" w:eastAsia="仿宋" w:cs="仿宋"/>
                <w:highlight w:val="none"/>
              </w:rPr>
            </w:pPr>
            <w:r>
              <w:rPr>
                <w:rFonts w:hint="eastAsia" w:ascii="仿宋" w:hAnsi="仿宋" w:eastAsia="仿宋" w:cs="仿宋"/>
                <w:highlight w:val="none"/>
                <w:lang w:eastAsia="zh-CN"/>
              </w:rPr>
              <w:t>供应商</w:t>
            </w:r>
            <w:r>
              <w:rPr>
                <w:rFonts w:hint="eastAsia" w:ascii="仿宋" w:hAnsi="仿宋" w:eastAsia="仿宋" w:cs="仿宋"/>
                <w:highlight w:val="none"/>
              </w:rPr>
              <w:t>失信行为</w:t>
            </w:r>
          </w:p>
        </w:tc>
        <w:tc>
          <w:tcPr>
            <w:tcW w:w="6981" w:type="dxa"/>
            <w:tcBorders>
              <w:top w:val="single" w:color="auto" w:sz="4" w:space="0"/>
              <w:left w:val="single" w:color="auto" w:sz="4" w:space="0"/>
              <w:bottom w:val="single" w:color="auto" w:sz="4" w:space="0"/>
              <w:right w:val="single" w:color="auto" w:sz="4" w:space="0"/>
            </w:tcBorders>
            <w:vAlign w:val="center"/>
          </w:tcPr>
          <w:p w14:paraId="499ACCDC">
            <w:pPr>
              <w:spacing w:line="360" w:lineRule="auto"/>
              <w:rPr>
                <w:rFonts w:hint="eastAsia" w:ascii="仿宋" w:hAnsi="仿宋" w:eastAsia="仿宋" w:cs="仿宋"/>
                <w:highlight w:val="none"/>
              </w:rPr>
            </w:pPr>
            <w:r>
              <w:rPr>
                <w:rFonts w:hint="eastAsia" w:ascii="仿宋" w:hAnsi="仿宋" w:eastAsia="仿宋" w:cs="仿宋"/>
                <w:highlight w:val="none"/>
                <w:lang w:eastAsia="zh-CN"/>
              </w:rPr>
              <w:t>供应商</w:t>
            </w:r>
            <w:r>
              <w:rPr>
                <w:rFonts w:hint="eastAsia" w:ascii="仿宋" w:hAnsi="仿宋" w:eastAsia="仿宋" w:cs="仿宋"/>
                <w:highlight w:val="none"/>
              </w:rPr>
              <w:t>有《陕西省政府采购领域</w:t>
            </w:r>
            <w:r>
              <w:rPr>
                <w:rFonts w:hint="eastAsia" w:ascii="仿宋" w:hAnsi="仿宋" w:eastAsia="仿宋" w:cs="仿宋"/>
                <w:highlight w:val="none"/>
                <w:lang w:eastAsia="zh-CN"/>
              </w:rPr>
              <w:t>供应商</w:t>
            </w:r>
            <w:r>
              <w:rPr>
                <w:rFonts w:hint="eastAsia" w:ascii="仿宋" w:hAnsi="仿宋" w:eastAsia="仿宋" w:cs="仿宋"/>
                <w:highlight w:val="none"/>
              </w:rPr>
              <w:t>违法失信“黑名单”信息共享和联合惩戒实施办法》第四条规定的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同时纳入黑名单系统。</w:t>
            </w:r>
          </w:p>
        </w:tc>
      </w:tr>
      <w:tr w14:paraId="3F7A4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775CE6F2">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36</w:t>
            </w:r>
          </w:p>
        </w:tc>
        <w:tc>
          <w:tcPr>
            <w:tcW w:w="2173" w:type="dxa"/>
            <w:tcBorders>
              <w:top w:val="single" w:color="auto" w:sz="4" w:space="0"/>
              <w:left w:val="single" w:color="auto" w:sz="4" w:space="0"/>
              <w:bottom w:val="single" w:color="auto" w:sz="4" w:space="0"/>
              <w:right w:val="single" w:color="auto" w:sz="4" w:space="0"/>
            </w:tcBorders>
            <w:vAlign w:val="center"/>
          </w:tcPr>
          <w:p w14:paraId="7CE27645">
            <w:pPr>
              <w:spacing w:line="500" w:lineRule="exact"/>
              <w:jc w:val="center"/>
              <w:rPr>
                <w:rFonts w:hint="eastAsia" w:ascii="仿宋" w:hAnsi="仿宋" w:eastAsia="仿宋" w:cs="仿宋"/>
                <w:highlight w:val="none"/>
              </w:rPr>
            </w:pPr>
            <w:r>
              <w:rPr>
                <w:rFonts w:hint="eastAsia" w:ascii="仿宋" w:hAnsi="仿宋" w:eastAsia="仿宋" w:cs="仿宋"/>
                <w:highlight w:val="none"/>
              </w:rPr>
              <w:t>磋商报价次数、磋商程序和最终报价的产生原则</w:t>
            </w:r>
          </w:p>
        </w:tc>
        <w:tc>
          <w:tcPr>
            <w:tcW w:w="6981" w:type="dxa"/>
            <w:tcBorders>
              <w:top w:val="single" w:color="auto" w:sz="4" w:space="0"/>
              <w:left w:val="single" w:color="auto" w:sz="4" w:space="0"/>
              <w:bottom w:val="single" w:color="auto" w:sz="4" w:space="0"/>
              <w:right w:val="single" w:color="auto" w:sz="4" w:space="0"/>
            </w:tcBorders>
            <w:vAlign w:val="center"/>
          </w:tcPr>
          <w:p w14:paraId="5F2CF8BF">
            <w:pPr>
              <w:spacing w:line="500" w:lineRule="exact"/>
              <w:jc w:val="left"/>
              <w:rPr>
                <w:rFonts w:hint="eastAsia" w:ascii="仿宋" w:hAnsi="仿宋" w:eastAsia="仿宋" w:cs="仿宋"/>
                <w:highlight w:val="none"/>
              </w:rPr>
            </w:pPr>
            <w:r>
              <w:rPr>
                <w:rFonts w:hint="eastAsia" w:ascii="仿宋" w:hAnsi="仿宋" w:eastAsia="仿宋" w:cs="仿宋"/>
                <w:highlight w:val="none"/>
              </w:rPr>
              <w:t>本次磋商采用二次报价。</w:t>
            </w:r>
          </w:p>
          <w:p w14:paraId="1CD2F6F4">
            <w:pPr>
              <w:spacing w:line="500" w:lineRule="exact"/>
              <w:jc w:val="left"/>
              <w:rPr>
                <w:rFonts w:hint="eastAsia" w:ascii="仿宋" w:hAnsi="仿宋" w:eastAsia="仿宋" w:cs="仿宋"/>
                <w:highlight w:val="none"/>
              </w:rPr>
            </w:pPr>
            <w:r>
              <w:rPr>
                <w:rFonts w:hint="eastAsia" w:ascii="仿宋" w:hAnsi="仿宋" w:eastAsia="仿宋" w:cs="仿宋"/>
                <w:highlight w:val="none"/>
              </w:rPr>
              <w:t>磋商程序为：</w:t>
            </w:r>
          </w:p>
          <w:p w14:paraId="20A44CC7">
            <w:pPr>
              <w:spacing w:line="500" w:lineRule="exact"/>
              <w:jc w:val="left"/>
              <w:rPr>
                <w:rFonts w:hint="eastAsia" w:ascii="仿宋" w:hAnsi="仿宋" w:eastAsia="仿宋" w:cs="仿宋"/>
                <w:highlight w:val="none"/>
              </w:rPr>
            </w:pPr>
            <w:r>
              <w:rPr>
                <w:rFonts w:hint="eastAsia" w:ascii="仿宋" w:hAnsi="仿宋" w:eastAsia="仿宋" w:cs="仿宋"/>
                <w:highlight w:val="none"/>
              </w:rPr>
              <w:t>1.磋商小组对所有提交的响应文件进行评审；</w:t>
            </w:r>
          </w:p>
          <w:p w14:paraId="59B2D70C">
            <w:pPr>
              <w:spacing w:line="500" w:lineRule="exact"/>
              <w:jc w:val="left"/>
              <w:rPr>
                <w:rFonts w:hint="eastAsia" w:ascii="仿宋" w:hAnsi="仿宋" w:eastAsia="仿宋" w:cs="仿宋"/>
                <w:highlight w:val="none"/>
              </w:rPr>
            </w:pPr>
            <w:r>
              <w:rPr>
                <w:rFonts w:hint="eastAsia" w:ascii="仿宋" w:hAnsi="仿宋" w:eastAsia="仿宋" w:cs="仿宋"/>
                <w:highlight w:val="none"/>
              </w:rPr>
              <w:t>2.磋商小组所有成员集中与单一供应商分别进行磋商；</w:t>
            </w:r>
          </w:p>
          <w:p w14:paraId="7C08B45A">
            <w:pPr>
              <w:spacing w:line="500" w:lineRule="exact"/>
              <w:jc w:val="left"/>
              <w:rPr>
                <w:rFonts w:hint="eastAsia" w:ascii="仿宋" w:hAnsi="仿宋" w:eastAsia="仿宋" w:cs="仿宋"/>
                <w:highlight w:val="none"/>
              </w:rPr>
            </w:pPr>
            <w:r>
              <w:rPr>
                <w:rFonts w:hint="eastAsia" w:ascii="仿宋" w:hAnsi="仿宋" w:eastAsia="仿宋" w:cs="仿宋"/>
                <w:highlight w:val="none"/>
              </w:rPr>
              <w:t>3.供应商按照要求提交二次报价；</w:t>
            </w:r>
          </w:p>
          <w:p w14:paraId="3787152D">
            <w:pPr>
              <w:spacing w:line="500" w:lineRule="exact"/>
              <w:jc w:val="left"/>
              <w:rPr>
                <w:rFonts w:hint="eastAsia" w:ascii="仿宋" w:hAnsi="仿宋" w:eastAsia="仿宋" w:cs="仿宋"/>
                <w:highlight w:val="none"/>
              </w:rPr>
            </w:pPr>
            <w:r>
              <w:rPr>
                <w:rFonts w:hint="eastAsia" w:ascii="仿宋" w:hAnsi="仿宋" w:eastAsia="仿宋" w:cs="仿宋"/>
                <w:highlight w:val="none"/>
              </w:rPr>
              <w:t>4.磋商小组评审、推荐成交候选人。</w:t>
            </w:r>
          </w:p>
          <w:p w14:paraId="4674D01F">
            <w:pPr>
              <w:spacing w:line="500" w:lineRule="exact"/>
              <w:jc w:val="left"/>
              <w:rPr>
                <w:rFonts w:hint="eastAsia" w:ascii="仿宋" w:hAnsi="仿宋" w:eastAsia="仿宋" w:cs="仿宋"/>
                <w:highlight w:val="none"/>
              </w:rPr>
            </w:pPr>
            <w:r>
              <w:rPr>
                <w:rFonts w:hint="eastAsia" w:ascii="仿宋" w:hAnsi="仿宋" w:eastAsia="仿宋" w:cs="仿宋"/>
                <w:highlight w:val="none"/>
              </w:rPr>
              <w:t>在磋商过程中，磋商小组可以根据磋商文件和磋商情况实质性变动采购需求中的技术、服务要求以及合同草案条款，二次报价为最终报价。</w:t>
            </w:r>
          </w:p>
        </w:tc>
      </w:tr>
      <w:tr w14:paraId="7B714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6212D5CE">
            <w:pPr>
              <w:widowControl/>
              <w:jc w:val="center"/>
              <w:textAlignment w:val="center"/>
              <w:rPr>
                <w:rFonts w:hint="eastAsia" w:ascii="仿宋" w:hAnsi="仿宋" w:eastAsia="仿宋" w:cs="仿宋"/>
                <w:highlight w:val="none"/>
                <w:lang w:val="en-US" w:eastAsia="zh-CN"/>
              </w:rPr>
            </w:pPr>
            <w:r>
              <w:rPr>
                <w:rFonts w:hint="eastAsia" w:ascii="仿宋" w:hAnsi="仿宋" w:eastAsia="仿宋" w:cs="仿宋"/>
                <w:color w:val="000000"/>
                <w:kern w:val="0"/>
                <w:sz w:val="22"/>
                <w:szCs w:val="22"/>
                <w:highlight w:val="none"/>
                <w:lang w:val="en-US" w:eastAsia="zh-CN" w:bidi="ar"/>
              </w:rPr>
              <w:t>37</w:t>
            </w:r>
          </w:p>
        </w:tc>
        <w:tc>
          <w:tcPr>
            <w:tcW w:w="2173" w:type="dxa"/>
            <w:tcBorders>
              <w:top w:val="single" w:color="auto" w:sz="4" w:space="0"/>
              <w:left w:val="single" w:color="auto" w:sz="4" w:space="0"/>
              <w:bottom w:val="single" w:color="auto" w:sz="4" w:space="0"/>
              <w:right w:val="single" w:color="auto" w:sz="4" w:space="0"/>
            </w:tcBorders>
            <w:vAlign w:val="center"/>
          </w:tcPr>
          <w:p w14:paraId="68CEE68F">
            <w:pPr>
              <w:spacing w:line="360" w:lineRule="auto"/>
              <w:jc w:val="center"/>
              <w:rPr>
                <w:rFonts w:hint="eastAsia" w:ascii="仿宋" w:hAnsi="仿宋" w:eastAsia="仿宋" w:cs="仿宋"/>
                <w:highlight w:val="none"/>
              </w:rPr>
            </w:pPr>
            <w:r>
              <w:rPr>
                <w:rFonts w:hint="eastAsia" w:ascii="仿宋" w:hAnsi="仿宋" w:eastAsia="仿宋" w:cs="仿宋"/>
                <w:highlight w:val="none"/>
              </w:rPr>
              <w:t>招标代理费</w:t>
            </w:r>
          </w:p>
        </w:tc>
        <w:tc>
          <w:tcPr>
            <w:tcW w:w="6981" w:type="dxa"/>
            <w:tcBorders>
              <w:top w:val="single" w:color="auto" w:sz="4" w:space="0"/>
              <w:left w:val="single" w:color="auto" w:sz="4" w:space="0"/>
              <w:bottom w:val="single" w:color="auto" w:sz="4" w:space="0"/>
              <w:right w:val="single" w:color="auto" w:sz="4" w:space="0"/>
            </w:tcBorders>
            <w:vAlign w:val="center"/>
          </w:tcPr>
          <w:p w14:paraId="1DCA05A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4"/>
                <w:highlight w:val="none"/>
                <w:lang w:eastAsia="zh-CN"/>
              </w:rPr>
            </w:pPr>
            <w:r>
              <w:rPr>
                <w:rFonts w:hint="eastAsia" w:ascii="仿宋" w:hAnsi="仿宋" w:eastAsia="仿宋" w:cs="仿宋"/>
                <w:sz w:val="24"/>
                <w:highlight w:val="none"/>
              </w:rPr>
              <w:t>代理收费依据2025年陕西交通运输科研项目采购管理专项（一标段）服务合同，由</w:t>
            </w:r>
            <w:r>
              <w:rPr>
                <w:rFonts w:hint="eastAsia" w:ascii="仿宋" w:hAnsi="仿宋" w:eastAsia="仿宋" w:cs="仿宋"/>
                <w:sz w:val="24"/>
                <w:highlight w:val="none"/>
                <w:lang w:val="en-US" w:eastAsia="zh-CN"/>
              </w:rPr>
              <w:t>采购人</w:t>
            </w:r>
            <w:r>
              <w:rPr>
                <w:rFonts w:hint="eastAsia" w:ascii="仿宋" w:hAnsi="仿宋" w:eastAsia="仿宋" w:cs="仿宋"/>
                <w:sz w:val="24"/>
                <w:highlight w:val="none"/>
              </w:rPr>
              <w:t>单位</w:t>
            </w:r>
            <w:r>
              <w:rPr>
                <w:rFonts w:hint="eastAsia" w:ascii="仿宋" w:hAnsi="仿宋" w:eastAsia="仿宋" w:cs="仿宋"/>
                <w:sz w:val="24"/>
                <w:highlight w:val="none"/>
                <w:lang w:val="en-US" w:eastAsia="zh-CN"/>
              </w:rPr>
              <w:t>支付</w:t>
            </w:r>
            <w:r>
              <w:rPr>
                <w:rFonts w:hint="eastAsia" w:ascii="仿宋" w:hAnsi="仿宋" w:eastAsia="仿宋" w:cs="仿宋"/>
                <w:sz w:val="24"/>
                <w:highlight w:val="none"/>
                <w:lang w:eastAsia="zh-CN"/>
              </w:rPr>
              <w:t>。</w:t>
            </w:r>
          </w:p>
          <w:p w14:paraId="14199D14">
            <w:pPr>
              <w:spacing w:line="440" w:lineRule="exact"/>
              <w:rPr>
                <w:rFonts w:hint="eastAsia"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rPr>
              <w:t>代理费缴纳账户：</w:t>
            </w:r>
          </w:p>
          <w:p w14:paraId="1D0C6AEF">
            <w:pPr>
              <w:keepNext w:val="0"/>
              <w:keepLines w:val="0"/>
              <w:pageBreakBefore w:val="0"/>
              <w:shd w:val="clear"/>
              <w:kinsoku/>
              <w:overflowPunct/>
              <w:topLinePunct w:val="0"/>
              <w:bidi w:val="0"/>
              <w:snapToGrid/>
              <w:spacing w:line="360" w:lineRule="auto"/>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开户名称</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zh-CN" w:eastAsia="zh-CN"/>
              </w:rPr>
              <w:t>陕西正宇信工程项目管理有限公司</w:t>
            </w:r>
          </w:p>
          <w:p w14:paraId="3B2A1EAF">
            <w:pPr>
              <w:keepNext w:val="0"/>
              <w:keepLines w:val="0"/>
              <w:pageBreakBefore w:val="0"/>
              <w:shd w:val="clear"/>
              <w:kinsoku/>
              <w:overflowPunct/>
              <w:topLinePunct w:val="0"/>
              <w:bidi w:val="0"/>
              <w:snapToGrid/>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开户银行：</w:t>
            </w:r>
            <w:r>
              <w:rPr>
                <w:rFonts w:hint="eastAsia" w:ascii="仿宋" w:hAnsi="仿宋" w:eastAsia="仿宋" w:cs="仿宋"/>
                <w:sz w:val="24"/>
                <w:szCs w:val="24"/>
                <w:highlight w:val="none"/>
                <w:lang w:val="zh-CN"/>
              </w:rPr>
              <w:t>中国建设银行股份有限公司西安长安区西长安街支行</w:t>
            </w:r>
          </w:p>
          <w:p w14:paraId="03C212E0">
            <w:pPr>
              <w:keepNext w:val="0"/>
              <w:keepLines w:val="0"/>
              <w:pageBreakBefore w:val="0"/>
              <w:shd w:val="clear"/>
              <w:kinsoku/>
              <w:overflowPunct/>
              <w:topLinePunct w:val="0"/>
              <w:bidi w:val="0"/>
              <w:snapToGrid/>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行     号：105791011811</w:t>
            </w:r>
          </w:p>
          <w:p w14:paraId="5099F37D">
            <w:pPr>
              <w:keepNext w:val="0"/>
              <w:keepLines w:val="0"/>
              <w:pageBreakBefore w:val="0"/>
              <w:shd w:val="clear"/>
              <w:kinsoku/>
              <w:overflowPunct/>
              <w:topLinePunct w:val="0"/>
              <w:bidi w:val="0"/>
              <w:snapToGrid/>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账     号：61050170525900000014</w:t>
            </w:r>
          </w:p>
          <w:p w14:paraId="2F82C17C">
            <w:pPr>
              <w:pStyle w:val="83"/>
              <w:rPr>
                <w:rFonts w:hint="eastAsia" w:ascii="仿宋" w:hAnsi="仿宋" w:eastAsia="仿宋" w:cs="仿宋"/>
                <w:highlight w:val="none"/>
              </w:rPr>
            </w:pPr>
            <w:r>
              <w:rPr>
                <w:rFonts w:hint="eastAsia" w:ascii="仿宋" w:hAnsi="仿宋" w:eastAsia="仿宋" w:cs="仿宋"/>
                <w:sz w:val="24"/>
                <w:szCs w:val="24"/>
                <w:highlight w:val="none"/>
                <w:lang w:val="zh-CN" w:eastAsia="zh-CN"/>
              </w:rPr>
              <w:t>联系电话：029-68205383</w:t>
            </w:r>
          </w:p>
        </w:tc>
      </w:tr>
    </w:tbl>
    <w:p w14:paraId="10901D96">
      <w:pPr>
        <w:spacing w:line="400" w:lineRule="exact"/>
        <w:rPr>
          <w:rFonts w:hint="eastAsia" w:ascii="仿宋" w:hAnsi="仿宋" w:eastAsia="仿宋" w:cs="仿宋"/>
          <w:b/>
          <w:sz w:val="32"/>
          <w:szCs w:val="32"/>
          <w:highlight w:val="none"/>
        </w:rPr>
      </w:pPr>
      <w:bookmarkStart w:id="12" w:name="_Toc519156737"/>
      <w:bookmarkStart w:id="13" w:name="_Toc32286"/>
      <w:bookmarkStart w:id="14" w:name="_Toc32045"/>
      <w:r>
        <w:rPr>
          <w:rFonts w:hint="eastAsia" w:ascii="仿宋" w:hAnsi="仿宋" w:eastAsia="仿宋" w:cs="仿宋"/>
          <w:b/>
          <w:sz w:val="22"/>
          <w:szCs w:val="22"/>
          <w:highlight w:val="none"/>
        </w:rPr>
        <w:t>注：供应商须知前附表与采购文件正文对同一事项描述不一致的，以供应商须知前附表为准</w:t>
      </w:r>
      <w:r>
        <w:rPr>
          <w:rFonts w:hint="eastAsia" w:ascii="仿宋" w:hAnsi="仿宋" w:eastAsia="仿宋" w:cs="仿宋"/>
          <w:b/>
          <w:sz w:val="28"/>
          <w:szCs w:val="28"/>
          <w:highlight w:val="none"/>
        </w:rPr>
        <w:t>。</w:t>
      </w:r>
    </w:p>
    <w:p w14:paraId="5978AEDA">
      <w:pPr>
        <w:rPr>
          <w:rFonts w:hint="eastAsia" w:ascii="仿宋" w:hAnsi="仿宋" w:eastAsia="仿宋" w:cs="仿宋"/>
          <w:b/>
          <w:sz w:val="32"/>
          <w:szCs w:val="32"/>
          <w:highlight w:val="none"/>
        </w:rPr>
      </w:pPr>
      <w:r>
        <w:rPr>
          <w:rFonts w:hint="eastAsia" w:ascii="仿宋" w:hAnsi="仿宋" w:eastAsia="仿宋" w:cs="仿宋"/>
          <w:b/>
          <w:sz w:val="32"/>
          <w:szCs w:val="32"/>
          <w:highlight w:val="none"/>
        </w:rPr>
        <w:br w:type="page"/>
      </w:r>
    </w:p>
    <w:bookmarkEnd w:id="12"/>
    <w:bookmarkEnd w:id="13"/>
    <w:bookmarkEnd w:id="14"/>
    <w:p w14:paraId="76B0FB27">
      <w:pPr>
        <w:pStyle w:val="3"/>
        <w:rPr>
          <w:rFonts w:hint="eastAsia" w:ascii="仿宋" w:hAnsi="仿宋" w:eastAsia="仿宋" w:cs="仿宋"/>
          <w:sz w:val="28"/>
          <w:szCs w:val="28"/>
          <w:highlight w:val="none"/>
        </w:rPr>
      </w:pPr>
      <w:bookmarkStart w:id="15" w:name="_Toc23167"/>
      <w:bookmarkStart w:id="16" w:name="_Toc10488"/>
      <w:bookmarkStart w:id="17" w:name="_Toc3716"/>
      <w:bookmarkStart w:id="18" w:name="_Toc26143"/>
      <w:bookmarkStart w:id="19" w:name="_Toc29597"/>
      <w:bookmarkStart w:id="20" w:name="_Toc519156746"/>
      <w:r>
        <w:rPr>
          <w:rFonts w:hint="eastAsia" w:ascii="仿宋" w:hAnsi="仿宋" w:eastAsia="仿宋" w:cs="仿宋"/>
          <w:sz w:val="28"/>
          <w:szCs w:val="28"/>
          <w:highlight w:val="none"/>
        </w:rPr>
        <w:t>一、名词解释</w:t>
      </w:r>
      <w:bookmarkEnd w:id="15"/>
      <w:bookmarkEnd w:id="16"/>
      <w:bookmarkEnd w:id="17"/>
    </w:p>
    <w:p w14:paraId="7565164D">
      <w:pPr>
        <w:numPr>
          <w:ilvl w:val="0"/>
          <w:numId w:val="2"/>
        </w:numPr>
        <w:tabs>
          <w:tab w:val="left" w:pos="240"/>
          <w:tab w:val="clear" w:pos="840"/>
        </w:tabs>
        <w:spacing w:line="460" w:lineRule="exact"/>
        <w:ind w:left="-137" w:leftChars="-57" w:firstLine="0"/>
        <w:rPr>
          <w:rFonts w:hint="eastAsia" w:ascii="仿宋" w:hAnsi="仿宋" w:eastAsia="仿宋" w:cs="仿宋"/>
          <w:highlight w:val="none"/>
        </w:rPr>
      </w:pPr>
      <w:r>
        <w:rPr>
          <w:rFonts w:hint="eastAsia" w:ascii="仿宋" w:hAnsi="仿宋" w:eastAsia="仿宋" w:cs="仿宋"/>
          <w:highlight w:val="none"/>
        </w:rPr>
        <w:t>采购人：</w:t>
      </w:r>
      <w:r>
        <w:rPr>
          <w:rFonts w:hint="eastAsia" w:ascii="仿宋" w:hAnsi="仿宋" w:eastAsia="仿宋" w:cs="仿宋"/>
          <w:highlight w:val="none"/>
          <w:lang w:eastAsia="zh-CN"/>
        </w:rPr>
        <w:t>陕西省交通运输厅</w:t>
      </w:r>
    </w:p>
    <w:p w14:paraId="602685E4">
      <w:pPr>
        <w:numPr>
          <w:ilvl w:val="0"/>
          <w:numId w:val="2"/>
        </w:numPr>
        <w:tabs>
          <w:tab w:val="left" w:pos="240"/>
          <w:tab w:val="clear" w:pos="840"/>
        </w:tabs>
        <w:spacing w:line="460" w:lineRule="exact"/>
        <w:ind w:left="-137" w:leftChars="-57" w:firstLine="0"/>
        <w:rPr>
          <w:rFonts w:hint="eastAsia" w:ascii="仿宋" w:hAnsi="仿宋" w:eastAsia="仿宋" w:cs="仿宋"/>
          <w:highlight w:val="none"/>
        </w:rPr>
      </w:pPr>
      <w:r>
        <w:rPr>
          <w:rFonts w:hint="eastAsia" w:ascii="仿宋" w:hAnsi="仿宋" w:eastAsia="仿宋" w:cs="仿宋"/>
          <w:highlight w:val="none"/>
        </w:rPr>
        <w:t>监督机构：政府采购监督管理部门及监察部门</w:t>
      </w:r>
    </w:p>
    <w:p w14:paraId="406E8A5C">
      <w:pPr>
        <w:numPr>
          <w:ilvl w:val="0"/>
          <w:numId w:val="2"/>
        </w:numPr>
        <w:tabs>
          <w:tab w:val="left" w:pos="240"/>
          <w:tab w:val="clear" w:pos="840"/>
        </w:tabs>
        <w:spacing w:line="460" w:lineRule="exact"/>
        <w:ind w:left="-137" w:leftChars="-57" w:firstLine="0"/>
        <w:rPr>
          <w:rFonts w:hint="eastAsia" w:ascii="仿宋" w:hAnsi="仿宋" w:eastAsia="仿宋" w:cs="仿宋"/>
          <w:highlight w:val="none"/>
        </w:rPr>
      </w:pPr>
      <w:r>
        <w:rPr>
          <w:rFonts w:hint="eastAsia" w:ascii="仿宋" w:hAnsi="仿宋" w:eastAsia="仿宋" w:cs="仿宋"/>
          <w:highlight w:val="none"/>
        </w:rPr>
        <w:t>采购代理机构：</w:t>
      </w:r>
      <w:r>
        <w:rPr>
          <w:rFonts w:hint="eastAsia" w:ascii="仿宋" w:hAnsi="仿宋" w:eastAsia="仿宋" w:cs="仿宋"/>
          <w:highlight w:val="none"/>
          <w:lang w:eastAsia="zh-CN"/>
        </w:rPr>
        <w:t>陕西正宇信工程项目管理有限公司</w:t>
      </w:r>
    </w:p>
    <w:p w14:paraId="05E6D1C3">
      <w:pPr>
        <w:numPr>
          <w:ilvl w:val="0"/>
          <w:numId w:val="2"/>
        </w:numPr>
        <w:tabs>
          <w:tab w:val="left" w:pos="240"/>
          <w:tab w:val="clear" w:pos="840"/>
        </w:tabs>
        <w:spacing w:line="460" w:lineRule="exact"/>
        <w:ind w:left="-137" w:leftChars="-57" w:firstLine="0"/>
        <w:rPr>
          <w:rFonts w:hint="eastAsia" w:ascii="仿宋" w:hAnsi="仿宋" w:eastAsia="仿宋" w:cs="仿宋"/>
          <w:highlight w:val="none"/>
        </w:rPr>
      </w:pPr>
      <w:r>
        <w:rPr>
          <w:rFonts w:hint="eastAsia" w:ascii="仿宋" w:hAnsi="仿宋" w:eastAsia="仿宋" w:cs="仿宋"/>
          <w:highlight w:val="none"/>
        </w:rPr>
        <w:t>磋商供应商：满足本次磋商要求具有相应资质和完成项目能力的供应商</w:t>
      </w:r>
    </w:p>
    <w:p w14:paraId="04836A6F">
      <w:pPr>
        <w:numPr>
          <w:ilvl w:val="0"/>
          <w:numId w:val="2"/>
        </w:numPr>
        <w:tabs>
          <w:tab w:val="left" w:pos="240"/>
          <w:tab w:val="clear" w:pos="840"/>
        </w:tabs>
        <w:spacing w:line="460" w:lineRule="exact"/>
        <w:ind w:left="-137" w:leftChars="-57" w:firstLine="0"/>
        <w:rPr>
          <w:rFonts w:hint="eastAsia" w:ascii="仿宋" w:hAnsi="仿宋" w:eastAsia="仿宋" w:cs="仿宋"/>
          <w:highlight w:val="none"/>
        </w:rPr>
      </w:pPr>
      <w:r>
        <w:rPr>
          <w:rFonts w:hint="eastAsia" w:ascii="仿宋" w:hAnsi="仿宋" w:eastAsia="仿宋" w:cs="仿宋"/>
          <w:highlight w:val="none"/>
        </w:rPr>
        <w:t>成交供应商：由磋商小组推荐经采购人确认的磋商供应商</w:t>
      </w:r>
    </w:p>
    <w:p w14:paraId="0691A6B4">
      <w:pPr>
        <w:pStyle w:val="3"/>
        <w:rPr>
          <w:rFonts w:hint="eastAsia" w:ascii="仿宋" w:hAnsi="仿宋" w:eastAsia="仿宋" w:cs="仿宋"/>
          <w:sz w:val="28"/>
          <w:szCs w:val="28"/>
          <w:highlight w:val="none"/>
        </w:rPr>
      </w:pPr>
      <w:bookmarkStart w:id="21" w:name="_Toc12298"/>
      <w:bookmarkStart w:id="22" w:name="_Toc7253"/>
      <w:bookmarkStart w:id="23" w:name="_Toc519156738"/>
      <w:bookmarkStart w:id="24" w:name="_Toc25586"/>
      <w:bookmarkStart w:id="25" w:name="_Toc12414"/>
      <w:bookmarkStart w:id="26" w:name="_Toc24454"/>
      <w:bookmarkStart w:id="27" w:name="_Toc13421"/>
      <w:r>
        <w:rPr>
          <w:rFonts w:hint="eastAsia" w:ascii="仿宋" w:hAnsi="仿宋" w:eastAsia="仿宋" w:cs="仿宋"/>
          <w:sz w:val="28"/>
          <w:szCs w:val="28"/>
          <w:highlight w:val="none"/>
        </w:rPr>
        <w:t>二、磋商供应商</w:t>
      </w:r>
      <w:bookmarkEnd w:id="21"/>
      <w:bookmarkEnd w:id="22"/>
      <w:bookmarkEnd w:id="23"/>
      <w:bookmarkEnd w:id="24"/>
      <w:bookmarkEnd w:id="25"/>
      <w:bookmarkEnd w:id="26"/>
      <w:bookmarkEnd w:id="27"/>
    </w:p>
    <w:p w14:paraId="7D33CF1E">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1.合格磋商供应商</w:t>
      </w:r>
    </w:p>
    <w:p w14:paraId="3D263808">
      <w:pPr>
        <w:spacing w:line="460" w:lineRule="exact"/>
        <w:ind w:left="1130" w:leftChars="172" w:hanging="717" w:hangingChars="299"/>
        <w:rPr>
          <w:rFonts w:hint="eastAsia" w:ascii="仿宋" w:hAnsi="仿宋" w:eastAsia="仿宋" w:cs="仿宋"/>
          <w:highlight w:val="none"/>
        </w:rPr>
      </w:pPr>
      <w:r>
        <w:rPr>
          <w:rFonts w:hint="eastAsia" w:ascii="仿宋" w:hAnsi="仿宋" w:eastAsia="仿宋" w:cs="仿宋"/>
          <w:highlight w:val="none"/>
        </w:rPr>
        <w:t>1）具有独立承担民事责任的能力</w:t>
      </w:r>
    </w:p>
    <w:p w14:paraId="7AB05B8C">
      <w:pPr>
        <w:spacing w:line="460" w:lineRule="exact"/>
        <w:ind w:left="1130" w:leftChars="172" w:hanging="717" w:hangingChars="299"/>
        <w:rPr>
          <w:rFonts w:hint="eastAsia" w:ascii="仿宋" w:hAnsi="仿宋" w:eastAsia="仿宋" w:cs="仿宋"/>
          <w:highlight w:val="none"/>
        </w:rPr>
      </w:pPr>
      <w:r>
        <w:rPr>
          <w:rFonts w:hint="eastAsia" w:ascii="仿宋" w:hAnsi="仿宋" w:eastAsia="仿宋" w:cs="仿宋"/>
          <w:highlight w:val="none"/>
        </w:rPr>
        <w:t>2）具有良好的商业信誉和健全的财务会计制度</w:t>
      </w:r>
    </w:p>
    <w:p w14:paraId="01A919EE">
      <w:pPr>
        <w:spacing w:line="460" w:lineRule="exact"/>
        <w:ind w:left="1130" w:leftChars="172" w:hanging="717" w:hangingChars="299"/>
        <w:rPr>
          <w:rFonts w:hint="eastAsia" w:ascii="仿宋" w:hAnsi="仿宋" w:eastAsia="仿宋" w:cs="仿宋"/>
          <w:highlight w:val="none"/>
        </w:rPr>
      </w:pPr>
      <w:r>
        <w:rPr>
          <w:rFonts w:hint="eastAsia" w:ascii="仿宋" w:hAnsi="仿宋" w:eastAsia="仿宋" w:cs="仿宋"/>
          <w:highlight w:val="none"/>
        </w:rPr>
        <w:t>3）具有履行合同所必需的专业技术能力</w:t>
      </w:r>
    </w:p>
    <w:p w14:paraId="37FD9CB5">
      <w:pPr>
        <w:spacing w:line="460" w:lineRule="exact"/>
        <w:ind w:left="1130" w:leftChars="172" w:hanging="717" w:hangingChars="299"/>
        <w:rPr>
          <w:rFonts w:hint="eastAsia" w:ascii="仿宋" w:hAnsi="仿宋" w:eastAsia="仿宋" w:cs="仿宋"/>
          <w:highlight w:val="none"/>
        </w:rPr>
      </w:pPr>
      <w:r>
        <w:rPr>
          <w:rFonts w:hint="eastAsia" w:ascii="仿宋" w:hAnsi="仿宋" w:eastAsia="仿宋" w:cs="仿宋"/>
          <w:highlight w:val="none"/>
        </w:rPr>
        <w:t>4）有依法缴纳税收和社会保障资金的良好记录</w:t>
      </w:r>
    </w:p>
    <w:p w14:paraId="45D67A82">
      <w:pPr>
        <w:spacing w:line="460" w:lineRule="exact"/>
        <w:ind w:left="1130" w:leftChars="172" w:hanging="717" w:hangingChars="299"/>
        <w:rPr>
          <w:rFonts w:hint="eastAsia" w:ascii="仿宋" w:hAnsi="仿宋" w:eastAsia="仿宋" w:cs="仿宋"/>
          <w:highlight w:val="none"/>
        </w:rPr>
      </w:pPr>
      <w:r>
        <w:rPr>
          <w:rFonts w:hint="eastAsia" w:ascii="仿宋" w:hAnsi="仿宋" w:eastAsia="仿宋" w:cs="仿宋"/>
          <w:highlight w:val="none"/>
        </w:rPr>
        <w:t>5）参加政府采购活动前三年内，在经营活动中没有重大违法记录</w:t>
      </w:r>
    </w:p>
    <w:p w14:paraId="622D577C">
      <w:pPr>
        <w:spacing w:line="460" w:lineRule="exact"/>
        <w:ind w:left="1130" w:leftChars="172" w:hanging="717" w:hangingChars="299"/>
        <w:rPr>
          <w:rFonts w:hint="eastAsia" w:ascii="仿宋" w:hAnsi="仿宋" w:eastAsia="仿宋" w:cs="仿宋"/>
          <w:highlight w:val="none"/>
        </w:rPr>
      </w:pPr>
      <w:r>
        <w:rPr>
          <w:rFonts w:hint="eastAsia" w:ascii="仿宋" w:hAnsi="仿宋" w:eastAsia="仿宋" w:cs="仿宋"/>
          <w:highlight w:val="none"/>
        </w:rPr>
        <w:t>6）法律、行政法规规定的其它条件</w:t>
      </w:r>
    </w:p>
    <w:p w14:paraId="49F4FD1E">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1.1单位负责人为同一人或者存在直接控股、管理关系的不同供应商，不得参加本项目同一合同项下的磋商响应。如果磋商供应商在磋商响应中隐瞒了上述关系，则该响应无效。</w:t>
      </w:r>
    </w:p>
    <w:p w14:paraId="19BAB3EB">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1.2为本采购项目提供整体设计、规范编制或者项目管理、监理、检测等服务的供应商，不得再参加本采购项目的磋商响应</w:t>
      </w:r>
      <w:r>
        <w:rPr>
          <w:rFonts w:hint="eastAsia" w:ascii="仿宋" w:hAnsi="仿宋" w:eastAsia="仿宋" w:cs="仿宋"/>
          <w:kern w:val="0"/>
          <w:highlight w:val="none"/>
        </w:rPr>
        <w:t>。</w:t>
      </w:r>
      <w:r>
        <w:rPr>
          <w:rFonts w:hint="eastAsia" w:ascii="仿宋" w:hAnsi="仿宋" w:eastAsia="仿宋" w:cs="仿宋"/>
          <w:highlight w:val="none"/>
        </w:rPr>
        <w:t>如果磋商供应商在磋商响应中隐瞒了上述事实，则该响应无效。</w:t>
      </w:r>
    </w:p>
    <w:p w14:paraId="12B8DB3F">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2.磋商委托</w:t>
      </w:r>
    </w:p>
    <w:p w14:paraId="2EFFBB2E">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如磋商供应商代表不是法定代表人，须持有《法定代表人授权书》（原件）及授权代表在本单位社保证明。</w:t>
      </w:r>
    </w:p>
    <w:p w14:paraId="12368A50">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3.磋商响应文件内容的真实性</w:t>
      </w:r>
    </w:p>
    <w:p w14:paraId="6A40FBC5">
      <w:pPr>
        <w:spacing w:line="460" w:lineRule="exact"/>
        <w:ind w:firstLine="472" w:firstLineChars="197"/>
        <w:rPr>
          <w:rFonts w:hint="eastAsia" w:ascii="仿宋" w:hAnsi="仿宋" w:eastAsia="仿宋" w:cs="仿宋"/>
          <w:highlight w:val="none"/>
        </w:rPr>
      </w:pPr>
      <w:r>
        <w:rPr>
          <w:rFonts w:hint="eastAsia" w:ascii="仿宋" w:hAnsi="仿宋" w:eastAsia="仿宋" w:cs="仿宋"/>
          <w:highlight w:val="none"/>
        </w:rPr>
        <w:t>磋商供应商应保证其磋商响应文件中所提供的所有有关磋商响应的资料、信息是真实的，并且来源于合法的渠道。因磋商响应文件中所提供的有关磋商响应的资料、信息不真实，或者其来源不合法而导致的所有法律责任，由磋商供应商自行承担。</w:t>
      </w:r>
    </w:p>
    <w:p w14:paraId="50668D2B">
      <w:pPr>
        <w:spacing w:line="460" w:lineRule="exact"/>
        <w:ind w:firstLine="120" w:firstLineChars="50"/>
        <w:rPr>
          <w:rFonts w:hint="eastAsia" w:ascii="仿宋" w:hAnsi="仿宋" w:eastAsia="仿宋" w:cs="仿宋"/>
          <w:highlight w:val="none"/>
        </w:rPr>
      </w:pPr>
      <w:r>
        <w:rPr>
          <w:rFonts w:hint="eastAsia" w:ascii="仿宋" w:hAnsi="仿宋" w:eastAsia="仿宋" w:cs="仿宋"/>
          <w:b/>
          <w:highlight w:val="none"/>
        </w:rPr>
        <w:t>4.磋商费用</w:t>
      </w:r>
    </w:p>
    <w:p w14:paraId="6A0172FA">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无论磋商结果如何，磋商供应商自行承担参加磋商相关的全部费用。</w:t>
      </w:r>
    </w:p>
    <w:p w14:paraId="58E742C9">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5.联合体形式</w:t>
      </w:r>
    </w:p>
    <w:p w14:paraId="093F468A">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5.1　本项目是否接受联合体参与及相关要求见磋商须知前附表。</w:t>
      </w:r>
    </w:p>
    <w:p w14:paraId="407BD144">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5.2　供应商为联合体形式的，应同时遵守以下规定：</w:t>
      </w:r>
    </w:p>
    <w:p w14:paraId="0A2E9435">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(1)联合体各方必须签订联合体协议书，明确联合体牵头人和各方权利、义务及分工、合同工作量比例；</w:t>
      </w:r>
    </w:p>
    <w:p w14:paraId="385C9F69">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(2)联合体各方均应当符合供应商须知前附表的供应商基本资格条件；</w:t>
      </w:r>
    </w:p>
    <w:p w14:paraId="4C1B0E5C">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(3)除磋商须知前附表中另有规定，联合体各方中至少有一方应当符合供应商须知前附表的供应商特定资格条件；</w:t>
      </w:r>
    </w:p>
    <w:p w14:paraId="377F6B6A">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(4)联合体中有同类资质的供应商按照联合体分工承担相同工作的，应当按照资质等级较低的供应商确定资质等级；</w:t>
      </w:r>
    </w:p>
    <w:p w14:paraId="3E930BA7">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(5)联合体各方不得再单独或与其他供应商组成新的联合体参加同一项目的采购活动。</w:t>
      </w:r>
    </w:p>
    <w:p w14:paraId="0A5949F6">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6.项目现场踏勘</w:t>
      </w:r>
    </w:p>
    <w:p w14:paraId="13CA4ABE">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6.1　本项目是否组织现场踏勘见磋商须知前附表。</w:t>
      </w:r>
    </w:p>
    <w:p w14:paraId="70D1C684">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6.2　供应商应按磋商须知前附表中规定对采购项目现场和周围环境进行踏勘。供应商未在指定时间进行踏勘的，其踏勘将被拒绝。</w:t>
      </w:r>
    </w:p>
    <w:p w14:paraId="6DCA0BBA">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6.3　踏勘现场的费用由供应商自己承担，踏勘期间所发生的人身伤害及财产损失由供应商自己负责。</w:t>
      </w:r>
    </w:p>
    <w:p w14:paraId="139DFC4A">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6.4　采购人不对供应商据现场踏勘而做出的推论、理解和结论负责。一旦成交，供应商不得以任何借口，提出额外补偿，或延长合同期限的要求。</w:t>
      </w:r>
    </w:p>
    <w:p w14:paraId="0ADAB55B">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7.采购进口产品（购买服务项目不适用）</w:t>
      </w:r>
    </w:p>
    <w:p w14:paraId="19979463">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7.1　本项目是否采购进口产品及相关要求见磋商须知前附表。</w:t>
      </w:r>
    </w:p>
    <w:p w14:paraId="3AE7B10E">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8.政府采购政策支持与其他规定</w:t>
      </w:r>
    </w:p>
    <w:p w14:paraId="17EF785F">
      <w:pPr>
        <w:pStyle w:val="14"/>
        <w:spacing w:line="460" w:lineRule="exact"/>
        <w:ind w:firstLine="480" w:firstLineChars="200"/>
        <w:rPr>
          <w:rFonts w:hint="eastAsia" w:ascii="仿宋" w:hAnsi="仿宋" w:eastAsia="仿宋" w:cs="仿宋"/>
          <w:szCs w:val="24"/>
          <w:highlight w:val="none"/>
        </w:rPr>
      </w:pPr>
      <w:bookmarkStart w:id="28" w:name="_Toc27408"/>
      <w:bookmarkStart w:id="29" w:name="_Toc4528"/>
      <w:bookmarkStart w:id="30" w:name="_Toc519156739"/>
      <w:r>
        <w:rPr>
          <w:rFonts w:hint="eastAsia" w:ascii="仿宋" w:hAnsi="仿宋" w:eastAsia="仿宋" w:cs="仿宋"/>
          <w:szCs w:val="24"/>
          <w:highlight w:val="none"/>
        </w:rPr>
        <w:t>8.1　产品属于政府强制采购节能产品范围，必须将是否列入最新一期节能清单作为采购产品的资格条件。本项目的详细要求见评审办法。</w:t>
      </w:r>
    </w:p>
    <w:p w14:paraId="5363BB7C">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8.2　对列入最新一期节能清单(非强制类)、环保清单内的产品，应分别予以相应的加分或价格扣除；对于同时列入“两个清单”的产品，应当优先于只获得其中一项认证的产品。本项目的详细要求见评审办法。</w:t>
      </w:r>
    </w:p>
    <w:p w14:paraId="3B344C08">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8.3　供应商享受支持中小企业发展政策优惠的，可用扣除后的最后报价参与价格比较。本项目价格扣除比例及相关要求见评审办法。</w:t>
      </w:r>
    </w:p>
    <w:p w14:paraId="5DEB035F">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8.4　监狱企业视同小型、微型企业，享受促进中小企业发展政策优惠，可用扣除后的最后报价参与价格比较。本项目价格扣除比例及相关要求详见评审办法。</w:t>
      </w:r>
    </w:p>
    <w:p w14:paraId="59E25AA8">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8.5　采购人使用财政性资金采购信息安全产品的，应当采购经国家认证的信息安全产品，应当在采购文件中载明对产品获得信息安全认证的要求，并要求产品供应商提供由中国信息安全认证中心按国家标准认证颁发的有效认证证书。本项目的详细要求见评审办法。</w:t>
      </w:r>
    </w:p>
    <w:p w14:paraId="19CC0095">
      <w:pPr>
        <w:pStyle w:val="14"/>
        <w:spacing w:line="46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8.6　其他法律法规强制性规定。本项目的详细要求见评审办法。</w:t>
      </w:r>
    </w:p>
    <w:p w14:paraId="0A889D9E">
      <w:pPr>
        <w:pStyle w:val="3"/>
        <w:rPr>
          <w:rFonts w:hint="eastAsia" w:ascii="仿宋" w:hAnsi="仿宋" w:eastAsia="仿宋" w:cs="仿宋"/>
          <w:sz w:val="32"/>
          <w:szCs w:val="36"/>
          <w:highlight w:val="none"/>
        </w:rPr>
      </w:pPr>
      <w:bookmarkStart w:id="31" w:name="_Toc2653"/>
      <w:bookmarkStart w:id="32" w:name="_Toc25030"/>
      <w:bookmarkStart w:id="33" w:name="_Toc10773"/>
      <w:bookmarkStart w:id="34" w:name="_Toc17134"/>
      <w:r>
        <w:rPr>
          <w:rFonts w:hint="eastAsia" w:ascii="仿宋" w:hAnsi="仿宋" w:eastAsia="仿宋" w:cs="仿宋"/>
          <w:sz w:val="32"/>
          <w:szCs w:val="36"/>
          <w:highlight w:val="none"/>
        </w:rPr>
        <w:t>三、磋商文件</w:t>
      </w:r>
      <w:bookmarkEnd w:id="28"/>
      <w:bookmarkEnd w:id="29"/>
      <w:bookmarkEnd w:id="30"/>
      <w:bookmarkEnd w:id="31"/>
      <w:bookmarkEnd w:id="32"/>
      <w:bookmarkEnd w:id="33"/>
      <w:bookmarkEnd w:id="34"/>
    </w:p>
    <w:p w14:paraId="39EFAD28">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9.磋商文件</w:t>
      </w:r>
    </w:p>
    <w:p w14:paraId="54650015">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9.1 磋商文件要求提供的货物及服务，磋商程序和合同条件在磋商文件中均有说明。磋商文件共六章，内容如下：</w:t>
      </w:r>
    </w:p>
    <w:p w14:paraId="7755D153">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第一章 竞争性磋商公告</w:t>
      </w:r>
    </w:p>
    <w:p w14:paraId="0C3CB31B">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第二章 磋商供应商须知</w:t>
      </w:r>
    </w:p>
    <w:p w14:paraId="66231569">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rPr>
        <w:t xml:space="preserve">第三章 </w:t>
      </w:r>
      <w:r>
        <w:rPr>
          <w:rFonts w:hint="eastAsia" w:ascii="仿宋" w:hAnsi="仿宋" w:eastAsia="仿宋" w:cs="仿宋"/>
          <w:highlight w:val="none"/>
          <w:lang w:val="en-US" w:eastAsia="zh-CN"/>
        </w:rPr>
        <w:t>评审办法及标准</w:t>
      </w:r>
    </w:p>
    <w:p w14:paraId="5B5B166D">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rPr>
        <w:t xml:space="preserve">第四章 </w:t>
      </w:r>
      <w:r>
        <w:rPr>
          <w:rFonts w:hint="eastAsia" w:ascii="仿宋" w:hAnsi="仿宋" w:eastAsia="仿宋" w:cs="仿宋"/>
          <w:highlight w:val="none"/>
          <w:lang w:val="en-US" w:eastAsia="zh-CN"/>
        </w:rPr>
        <w:t>磋商要求及说明</w:t>
      </w:r>
    </w:p>
    <w:p w14:paraId="1D967863">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rPr>
        <w:t xml:space="preserve">第五章 </w:t>
      </w:r>
      <w:r>
        <w:rPr>
          <w:rFonts w:hint="eastAsia" w:ascii="仿宋" w:hAnsi="仿宋" w:eastAsia="仿宋" w:cs="仿宋"/>
          <w:highlight w:val="none"/>
          <w:lang w:val="en-US" w:eastAsia="zh-CN"/>
        </w:rPr>
        <w:t>商务及合同主要条款</w:t>
      </w:r>
    </w:p>
    <w:p w14:paraId="151F2415">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第六章 竞争性磋商响应文件格式</w:t>
      </w:r>
    </w:p>
    <w:p w14:paraId="039A364A">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9.2 供应商应认真阅读磋商文件中所有的事项、格式、条款和规范等要求。如果供应商没有按照磋商文件要求提交全部资料，或者磋商响应文件没有对磋商文件在各方面都做出实质性响应，由此带来不利于供应商的磋商结果，其风险由供应商承担。</w:t>
      </w:r>
    </w:p>
    <w:p w14:paraId="54D8431E">
      <w:pPr>
        <w:spacing w:line="460" w:lineRule="exact"/>
        <w:rPr>
          <w:rFonts w:hint="eastAsia" w:ascii="仿宋" w:hAnsi="仿宋" w:eastAsia="仿宋" w:cs="仿宋"/>
          <w:b/>
          <w:highlight w:val="none"/>
        </w:rPr>
      </w:pPr>
      <w:r>
        <w:rPr>
          <w:rFonts w:hint="eastAsia" w:ascii="仿宋" w:hAnsi="仿宋" w:eastAsia="仿宋" w:cs="仿宋"/>
          <w:b/>
          <w:highlight w:val="none"/>
        </w:rPr>
        <w:t>10．磋商文件的澄清修改</w:t>
      </w:r>
    </w:p>
    <w:p w14:paraId="11A555F8">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10.1</w:t>
      </w:r>
      <w:r>
        <w:rPr>
          <w:rFonts w:hint="eastAsia" w:ascii="仿宋" w:hAnsi="仿宋" w:eastAsia="仿宋" w:cs="仿宋"/>
          <w:highlight w:val="none"/>
        </w:rPr>
        <w:t>磋商采购单位如果对已发出的磋商文件进行必要的澄清或者修改，将在磋商文件要求提交首次磋商响应文件截止时间5日前，以书面形式通知所有购买磋商文件的供应商，不足5日的，将顺延提交首次磋商响应文件截止时间。该澄清或者修改的内容作为磋商文件的组成部分。</w:t>
      </w:r>
    </w:p>
    <w:p w14:paraId="4891533C">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10.2</w:t>
      </w:r>
      <w:r>
        <w:rPr>
          <w:rFonts w:hint="eastAsia" w:ascii="仿宋" w:hAnsi="仿宋" w:eastAsia="仿宋" w:cs="仿宋"/>
          <w:highlight w:val="none"/>
          <w:lang w:val="zh-CN"/>
        </w:rPr>
        <w:t>在</w:t>
      </w:r>
      <w:r>
        <w:rPr>
          <w:rFonts w:hint="eastAsia" w:ascii="仿宋" w:hAnsi="仿宋" w:eastAsia="仿宋" w:cs="仿宋"/>
          <w:highlight w:val="none"/>
          <w:lang w:val="en-US" w:eastAsia="zh-CN"/>
        </w:rPr>
        <w:t>采购</w:t>
      </w:r>
      <w:r>
        <w:rPr>
          <w:rFonts w:hint="eastAsia" w:ascii="仿宋" w:hAnsi="仿宋" w:eastAsia="仿宋" w:cs="仿宋"/>
          <w:highlight w:val="none"/>
          <w:lang w:val="zh-CN"/>
        </w:rPr>
        <w:t>活动中，采购代理机构按照有关规定对获取</w:t>
      </w:r>
      <w:r>
        <w:rPr>
          <w:rFonts w:hint="eastAsia" w:ascii="仿宋" w:hAnsi="仿宋" w:eastAsia="仿宋" w:cs="仿宋"/>
          <w:highlight w:val="none"/>
          <w:lang w:val="en-US" w:eastAsia="zh-CN"/>
        </w:rPr>
        <w:t>磋商</w:t>
      </w:r>
      <w:r>
        <w:rPr>
          <w:rFonts w:hint="eastAsia" w:ascii="仿宋" w:hAnsi="仿宋" w:eastAsia="仿宋" w:cs="仿宋"/>
          <w:highlight w:val="none"/>
          <w:lang w:val="zh-CN"/>
        </w:rPr>
        <w:t>文件的潜在</w:t>
      </w:r>
      <w:r>
        <w:rPr>
          <w:rFonts w:hint="eastAsia" w:ascii="仿宋" w:hAnsi="仿宋" w:eastAsia="仿宋" w:cs="仿宋"/>
          <w:highlight w:val="none"/>
          <w:lang w:val="en-US" w:eastAsia="zh-CN"/>
        </w:rPr>
        <w:t>供应商</w:t>
      </w:r>
      <w:r>
        <w:rPr>
          <w:rFonts w:hint="eastAsia" w:ascii="仿宋" w:hAnsi="仿宋" w:eastAsia="仿宋" w:cs="仿宋"/>
          <w:highlight w:val="none"/>
          <w:lang w:val="zh-CN"/>
        </w:rPr>
        <w:t>发出书面形式通知要求其确认的，潜在</w:t>
      </w:r>
      <w:r>
        <w:rPr>
          <w:rFonts w:hint="eastAsia" w:ascii="仿宋" w:hAnsi="仿宋" w:eastAsia="仿宋" w:cs="仿宋"/>
          <w:highlight w:val="none"/>
          <w:lang w:val="en-US" w:eastAsia="zh-CN"/>
        </w:rPr>
        <w:t>供应商</w:t>
      </w:r>
      <w:r>
        <w:rPr>
          <w:rFonts w:hint="eastAsia" w:ascii="仿宋" w:hAnsi="仿宋" w:eastAsia="仿宋" w:cs="仿宋"/>
          <w:highlight w:val="none"/>
          <w:lang w:val="zh-CN"/>
        </w:rPr>
        <w:t>应当在规定时间将确认情况原件送达至采购代理机构或通过电子邮件回复至采购代理机构指定的邮箱地址。若潜在</w:t>
      </w:r>
      <w:r>
        <w:rPr>
          <w:rFonts w:hint="eastAsia" w:ascii="仿宋" w:hAnsi="仿宋" w:eastAsia="仿宋" w:cs="仿宋"/>
          <w:highlight w:val="none"/>
          <w:lang w:val="en-US" w:eastAsia="zh-CN"/>
        </w:rPr>
        <w:t>供应商</w:t>
      </w:r>
      <w:r>
        <w:rPr>
          <w:rFonts w:hint="eastAsia" w:ascii="仿宋" w:hAnsi="仿宋" w:eastAsia="仿宋" w:cs="仿宋"/>
          <w:highlight w:val="none"/>
          <w:lang w:val="zh-CN"/>
        </w:rPr>
        <w:t>未在规定时间内进行确认的，视同对发出的书面通知已认可，所造成的一切后果由供应商自行承担。</w:t>
      </w:r>
    </w:p>
    <w:p w14:paraId="5C8135BB">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11.磋商文件的购买</w:t>
      </w:r>
    </w:p>
    <w:p w14:paraId="24F3A6C5">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磋商供应商必须从采购代理机构购买磋商文件，磋商供应商自行转让或复制的磋商文件视为无效文件；磋商文件一经售出，一律不退，仅作为本次磋商使用。</w:t>
      </w:r>
    </w:p>
    <w:p w14:paraId="78218627">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12.磋商的处理依据</w:t>
      </w:r>
    </w:p>
    <w:p w14:paraId="4F2AD91A">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根据《中华人民共和国政府采购法》和《政府采购竞争性磋商采购方式管理暂行办法》的条款，本着公开、公平、公正的原则进行处理。</w:t>
      </w:r>
    </w:p>
    <w:p w14:paraId="79FF51A7">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13.解释权归属</w:t>
      </w:r>
    </w:p>
    <w:p w14:paraId="032CA30A">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本次磋商文件的解释权归采购代理机构。</w:t>
      </w:r>
    </w:p>
    <w:p w14:paraId="261D395A">
      <w:pPr>
        <w:pStyle w:val="3"/>
        <w:rPr>
          <w:rFonts w:hint="eastAsia" w:ascii="仿宋" w:hAnsi="仿宋" w:eastAsia="仿宋" w:cs="仿宋"/>
          <w:sz w:val="32"/>
          <w:szCs w:val="36"/>
          <w:highlight w:val="none"/>
        </w:rPr>
      </w:pPr>
      <w:bookmarkStart w:id="35" w:name="_Toc8808"/>
      <w:bookmarkStart w:id="36" w:name="_Toc18132"/>
      <w:bookmarkStart w:id="37" w:name="_Toc22803"/>
      <w:bookmarkStart w:id="38" w:name="_Toc1168"/>
      <w:bookmarkStart w:id="39" w:name="_Toc16846"/>
      <w:bookmarkStart w:id="40" w:name="_Toc28014"/>
      <w:r>
        <w:rPr>
          <w:rFonts w:hint="eastAsia" w:ascii="仿宋" w:hAnsi="仿宋" w:eastAsia="仿宋" w:cs="仿宋"/>
          <w:sz w:val="32"/>
          <w:szCs w:val="36"/>
          <w:highlight w:val="none"/>
        </w:rPr>
        <w:t>四、磋商要求</w:t>
      </w:r>
      <w:bookmarkEnd w:id="35"/>
      <w:bookmarkEnd w:id="36"/>
      <w:bookmarkEnd w:id="37"/>
      <w:bookmarkEnd w:id="38"/>
      <w:bookmarkEnd w:id="39"/>
      <w:bookmarkEnd w:id="40"/>
    </w:p>
    <w:p w14:paraId="36F692CA">
      <w:pPr>
        <w:spacing w:line="460" w:lineRule="exact"/>
        <w:rPr>
          <w:rFonts w:hint="eastAsia" w:ascii="仿宋" w:hAnsi="仿宋" w:eastAsia="仿宋" w:cs="仿宋"/>
          <w:b/>
          <w:highlight w:val="none"/>
          <w:lang w:val="en-US" w:eastAsia="zh-CN"/>
        </w:rPr>
      </w:pPr>
      <w:bookmarkStart w:id="41" w:name="_Toc519156741"/>
      <w:bookmarkStart w:id="42" w:name="_Toc24973"/>
      <w:r>
        <w:rPr>
          <w:rFonts w:hint="eastAsia" w:ascii="仿宋" w:hAnsi="仿宋" w:eastAsia="仿宋" w:cs="仿宋"/>
          <w:b/>
          <w:highlight w:val="none"/>
        </w:rPr>
        <w:t>14.磋商语言和</w:t>
      </w:r>
      <w:r>
        <w:rPr>
          <w:rFonts w:hint="eastAsia" w:ascii="仿宋" w:hAnsi="仿宋" w:eastAsia="仿宋" w:cs="仿宋"/>
          <w:b/>
          <w:highlight w:val="none"/>
          <w:lang w:val="en-US" w:eastAsia="zh-CN"/>
        </w:rPr>
        <w:t>计量单位的使用</w:t>
      </w:r>
    </w:p>
    <w:p w14:paraId="18B2FB25">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rPr>
        <w:t>14.1</w:t>
      </w:r>
      <w:r>
        <w:rPr>
          <w:rFonts w:hint="eastAsia" w:ascii="仿宋" w:hAnsi="仿宋" w:eastAsia="仿宋" w:cs="仿宋"/>
          <w:highlight w:val="none"/>
          <w:lang w:val="zh-CN" w:eastAsia="zh-CN"/>
        </w:rPr>
        <w:t>供应商应保证所提供的响应文件和所有资料的真实性、准确性和完整性。供应商在政府采购过程中提供不真实的材料，无论其材料是否重要，采购人均有权拒绝，并取消其投标资格，供应商需承担相应的后果及法律责任。</w:t>
      </w:r>
    </w:p>
    <w:p w14:paraId="6ACBA369">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rPr>
        <w:t>14.2</w:t>
      </w:r>
      <w:r>
        <w:rPr>
          <w:rFonts w:hint="eastAsia" w:ascii="仿宋" w:hAnsi="仿宋" w:eastAsia="仿宋" w:cs="仿宋"/>
          <w:highlight w:val="none"/>
          <w:lang w:val="zh-CN" w:eastAsia="zh-CN"/>
        </w:rPr>
        <w:t>响应文件使用的语言为中文。专用术语使用外文的，应附有中文注释。响应文件中如附有外文资料，必须逐一对应翻译成中文并加盖供应商公章后附在相关外文资料后面。</w:t>
      </w:r>
    </w:p>
    <w:p w14:paraId="5C2CE1C6">
      <w:pPr>
        <w:spacing w:line="460" w:lineRule="exact"/>
        <w:ind w:firstLine="480" w:firstLineChars="200"/>
        <w:rPr>
          <w:rFonts w:hint="eastAsia" w:ascii="仿宋" w:hAnsi="仿宋" w:eastAsia="仿宋" w:cs="仿宋"/>
          <w:highlight w:val="none"/>
          <w:lang w:val="en-US"/>
        </w:rPr>
      </w:pPr>
      <w:r>
        <w:rPr>
          <w:rFonts w:hint="eastAsia" w:ascii="仿宋" w:hAnsi="仿宋" w:eastAsia="仿宋" w:cs="仿宋"/>
          <w:highlight w:val="none"/>
          <w:lang w:val="en-US" w:eastAsia="zh-CN"/>
        </w:rPr>
        <w:t>14.3</w:t>
      </w:r>
      <w:r>
        <w:rPr>
          <w:rFonts w:hint="eastAsia" w:ascii="仿宋" w:hAnsi="仿宋" w:eastAsia="仿宋" w:cs="仿宋"/>
          <w:highlight w:val="none"/>
          <w:lang w:val="zh-CN" w:eastAsia="zh-CN"/>
        </w:rPr>
        <w:t>磋商文件已有明确规定的，使用磋商文件规定的计量单位；磋商文件没有规定的，应采用中华人民共和国法定计量单位(国际单位制和国家选定的其他计量单位)。</w:t>
      </w:r>
    </w:p>
    <w:p w14:paraId="345C1B73">
      <w:pPr>
        <w:spacing w:line="460" w:lineRule="exact"/>
        <w:rPr>
          <w:rFonts w:hint="eastAsia" w:ascii="仿宋" w:hAnsi="仿宋" w:eastAsia="仿宋" w:cs="仿宋"/>
          <w:b/>
          <w:highlight w:val="none"/>
        </w:rPr>
      </w:pPr>
      <w:r>
        <w:rPr>
          <w:rFonts w:hint="eastAsia" w:ascii="仿宋" w:hAnsi="仿宋" w:eastAsia="仿宋" w:cs="仿宋"/>
          <w:b/>
          <w:highlight w:val="none"/>
        </w:rPr>
        <w:t>15.磋商响应文件的构成</w:t>
      </w:r>
    </w:p>
    <w:p w14:paraId="4AF4DB51">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15.1供应商提交的磋商响应文件应包括下列部分的内容：</w:t>
      </w:r>
    </w:p>
    <w:p w14:paraId="6B95F342">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一、磋商函</w:t>
      </w:r>
    </w:p>
    <w:p w14:paraId="309B14ED">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二、法定代表人身份证明</w:t>
      </w:r>
    </w:p>
    <w:p w14:paraId="06A61B8D">
      <w:pPr>
        <w:spacing w:line="460" w:lineRule="exact"/>
        <w:ind w:firstLine="480" w:firstLineChars="200"/>
        <w:rPr>
          <w:rFonts w:hint="eastAsia" w:ascii="仿宋" w:hAnsi="仿宋" w:eastAsia="仿宋" w:cs="仿宋"/>
          <w:sz w:val="24"/>
          <w:highlight w:val="none"/>
          <w:lang w:eastAsia="zh-CN"/>
        </w:rPr>
      </w:pPr>
      <w:r>
        <w:rPr>
          <w:rFonts w:hint="eastAsia" w:ascii="仿宋" w:hAnsi="仿宋" w:eastAsia="仿宋" w:cs="仿宋"/>
          <w:sz w:val="24"/>
          <w:highlight w:val="none"/>
        </w:rPr>
        <w:t>三、</w:t>
      </w:r>
      <w:r>
        <w:rPr>
          <w:rFonts w:hint="eastAsia" w:ascii="仿宋" w:hAnsi="仿宋" w:eastAsia="仿宋" w:cs="仿宋"/>
          <w:sz w:val="24"/>
          <w:highlight w:val="none"/>
          <w:lang w:eastAsia="zh-CN"/>
        </w:rPr>
        <w:t>法定代表人授权委托书</w:t>
      </w:r>
    </w:p>
    <w:p w14:paraId="0F60AF26">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四、报价表</w:t>
      </w:r>
    </w:p>
    <w:p w14:paraId="65AC4305">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五、近年承接的类似项目情况表</w:t>
      </w:r>
    </w:p>
    <w:p w14:paraId="3067EBB0">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六、项目</w:t>
      </w:r>
      <w:r>
        <w:rPr>
          <w:rFonts w:hint="eastAsia" w:ascii="仿宋" w:hAnsi="仿宋" w:eastAsia="仿宋" w:cs="仿宋"/>
          <w:sz w:val="24"/>
          <w:highlight w:val="none"/>
          <w:lang w:val="en-US" w:eastAsia="zh-CN"/>
        </w:rPr>
        <w:t>服务</w:t>
      </w:r>
      <w:r>
        <w:rPr>
          <w:rFonts w:hint="eastAsia" w:ascii="仿宋" w:hAnsi="仿宋" w:eastAsia="仿宋" w:cs="仿宋"/>
          <w:sz w:val="24"/>
          <w:highlight w:val="none"/>
        </w:rPr>
        <w:t>方案</w:t>
      </w:r>
    </w:p>
    <w:p w14:paraId="550A06D0">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七、商务和技术</w:t>
      </w:r>
      <w:r>
        <w:rPr>
          <w:rFonts w:hint="eastAsia" w:ascii="仿宋" w:hAnsi="仿宋" w:eastAsia="仿宋" w:cs="仿宋"/>
          <w:sz w:val="24"/>
          <w:highlight w:val="none"/>
          <w:lang w:val="en-US" w:eastAsia="zh-CN"/>
        </w:rPr>
        <w:t>响应</w:t>
      </w:r>
      <w:r>
        <w:rPr>
          <w:rFonts w:hint="eastAsia" w:ascii="仿宋" w:hAnsi="仿宋" w:eastAsia="仿宋" w:cs="仿宋"/>
          <w:sz w:val="24"/>
          <w:highlight w:val="none"/>
        </w:rPr>
        <w:t>说明</w:t>
      </w:r>
    </w:p>
    <w:p w14:paraId="4CAF100A">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八、资格证明文件</w:t>
      </w:r>
    </w:p>
    <w:p w14:paraId="7B90CCB1">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九、其他资料</w:t>
      </w:r>
    </w:p>
    <w:p w14:paraId="7899543A">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15.2 如果在磋商文件中没有允许提供备选方案，则每个供应商只允许提交一个磋商方案，否则，将按无效响</w:t>
      </w:r>
      <w:r>
        <w:rPr>
          <w:rFonts w:hint="eastAsia" w:ascii="仿宋" w:hAnsi="仿宋" w:eastAsia="仿宋" w:cs="仿宋"/>
          <w:sz w:val="24"/>
          <w:highlight w:val="none"/>
          <w:lang w:val="en-US" w:eastAsia="zh-CN"/>
        </w:rPr>
        <w:t>应</w:t>
      </w:r>
      <w:r>
        <w:rPr>
          <w:rFonts w:hint="eastAsia" w:ascii="仿宋" w:hAnsi="仿宋" w:eastAsia="仿宋" w:cs="仿宋"/>
          <w:sz w:val="24"/>
          <w:highlight w:val="none"/>
        </w:rPr>
        <w:t>磋商处理。</w:t>
      </w:r>
    </w:p>
    <w:p w14:paraId="3E9B81EF">
      <w:pPr>
        <w:spacing w:line="4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15.3本次磋商的最小单元为“项目”。供应商可根据自身的资质情况和经营范围对本次项目进行磋商，不得将其子目再行分解或只对本项目中的品目进行不完全磋商，任何不完全的响应将会被拒绝。</w:t>
      </w:r>
    </w:p>
    <w:p w14:paraId="779D0DAB">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16.磋商报价</w:t>
      </w:r>
    </w:p>
    <w:p w14:paraId="3995979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16.1磋商报价是指项目达到正常使用条件下的所有费用，包括材料费、人员交通费、台班费</w:t>
      </w:r>
      <w:r>
        <w:rPr>
          <w:rFonts w:hint="eastAsia" w:ascii="仿宋" w:hAnsi="仿宋" w:eastAsia="仿宋" w:cs="仿宋"/>
          <w:highlight w:val="none"/>
          <w:lang w:val="en-US" w:eastAsia="zh-CN"/>
        </w:rPr>
        <w:t>及</w:t>
      </w:r>
      <w:r>
        <w:rPr>
          <w:rFonts w:hint="eastAsia" w:ascii="仿宋" w:hAnsi="仿宋" w:eastAsia="仿宋" w:cs="仿宋"/>
          <w:highlight w:val="none"/>
          <w:lang w:val="zh-CN" w:eastAsia="zh-CN"/>
        </w:rPr>
        <w:t>其他相关的一切费用</w:t>
      </w:r>
      <w:r>
        <w:rPr>
          <w:rFonts w:hint="eastAsia" w:ascii="仿宋" w:hAnsi="仿宋" w:eastAsia="仿宋" w:cs="仿宋"/>
          <w:highlight w:val="none"/>
        </w:rPr>
        <w:t>，以磋商文件的内容和要求作为依据；</w:t>
      </w:r>
    </w:p>
    <w:p w14:paraId="181A5CC6">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16.2磋商供应商应在磋商响应文件中的响应报价表上，标明费用组成；任何有选择的报价不予接受；</w:t>
      </w:r>
    </w:p>
    <w:p w14:paraId="21AB89B9">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16.3磋商货币：人民币；单位：元（精确到小数点后两位）；</w:t>
      </w:r>
    </w:p>
    <w:p w14:paraId="68A2C85A">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16.4响应报价表应有法定代表人或被授权人的签字；</w:t>
      </w:r>
    </w:p>
    <w:p w14:paraId="1C5B8AF3">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16.5磋商最</w:t>
      </w:r>
      <w:r>
        <w:rPr>
          <w:rFonts w:hint="eastAsia" w:ascii="仿宋" w:hAnsi="仿宋" w:eastAsia="仿宋" w:cs="仿宋"/>
          <w:highlight w:val="none"/>
          <w:lang w:eastAsia="zh-CN"/>
        </w:rPr>
        <w:t>终</w:t>
      </w:r>
      <w:r>
        <w:rPr>
          <w:rFonts w:hint="eastAsia" w:ascii="仿宋" w:hAnsi="仿宋" w:eastAsia="仿宋" w:cs="仿宋"/>
          <w:highlight w:val="none"/>
        </w:rPr>
        <w:t>报价，在采购内容无实质性变更下，不得高于首次磋商报价,各供应商分项报价表中所有报价（与最终磋商报价比例一致）同比例下浮。</w:t>
      </w:r>
    </w:p>
    <w:p w14:paraId="7B0B41D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16.6凡因磋商供应商对磋商文件阅读不深、理解不透、误解、疏漏、或因市场行情了解不清造成的后果和风险均由磋商供应商自负；</w:t>
      </w:r>
    </w:p>
    <w:p w14:paraId="45014D13">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16.7</w:t>
      </w:r>
      <w:r>
        <w:rPr>
          <w:rFonts w:hint="eastAsia" w:ascii="仿宋" w:hAnsi="仿宋" w:eastAsia="仿宋" w:cs="仿宋"/>
          <w:highlight w:val="none"/>
        </w:rPr>
        <w:t>最低报价不是成交的唯一依据。</w:t>
      </w:r>
    </w:p>
    <w:p w14:paraId="3C969390">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rPr>
        <w:t>16.</w:t>
      </w:r>
      <w:r>
        <w:rPr>
          <w:rFonts w:hint="eastAsia" w:ascii="仿宋" w:hAnsi="仿宋" w:eastAsia="仿宋" w:cs="仿宋"/>
          <w:highlight w:val="none"/>
          <w:lang w:val="en-US" w:eastAsia="zh-CN"/>
        </w:rPr>
        <w:t>8</w:t>
      </w:r>
      <w:r>
        <w:rPr>
          <w:rFonts w:hint="eastAsia" w:ascii="仿宋" w:hAnsi="仿宋" w:eastAsia="仿宋" w:cs="仿宋"/>
          <w:highlight w:val="none"/>
        </w:rPr>
        <w:t>磋商供应商不得以低于成本的报价参加磋商。当磋商小组认为某个磋商供应</w:t>
      </w:r>
      <w:r>
        <w:rPr>
          <w:rFonts w:hint="eastAsia" w:ascii="仿宋" w:hAnsi="仿宋" w:eastAsia="仿宋" w:cs="仿宋"/>
          <w:highlight w:val="none"/>
          <w:lang w:val="en-US" w:eastAsia="zh-CN"/>
        </w:rPr>
        <w:t>商的磋商价或者某些分项报价明显不合理或者低于成本，有可能影响设计质量和不能诚信履约的，可要求该磋商供应商在规定的期限内提供书面文件予以解释说明，并提交相关证明材料；否则，磋商小组认定该供应商以低于成本价竞价，其响应文件作无效响应文件处理。</w:t>
      </w:r>
    </w:p>
    <w:p w14:paraId="2A6BB3A1">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16.9供应商对响应项目只允许有一个报价，不接受超过磋商文件中规定的预算金额的报价、可变动性报价、赠送及“零”报价，否则视为无效响应。</w:t>
      </w:r>
    </w:p>
    <w:p w14:paraId="5F998A58">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17.证明供应商合格的资格证明文件</w:t>
      </w:r>
    </w:p>
    <w:p w14:paraId="37B0C2D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17.1供应商应按照磋商文件“供应商须知前附表”的要求，在磋商响应文件中提交合格的资格证明文件。如果资格证明文件不全或不合格的，将按无效磋商处理。</w:t>
      </w:r>
    </w:p>
    <w:p w14:paraId="541628D4">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18.证明标的物的合格性和符合磋商文件规定的文件</w:t>
      </w:r>
    </w:p>
    <w:p w14:paraId="218D9118">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18.1供应商应在磋商响应文件中提供货物及服务满足磋商文件要求并符合国家法律法规、行业管理部门要求的其他强制性标准的证明文件。缺少证明文件或证明文件不合格的磋商，与磋商文件要求有重大偏离的磋商，不符合国家法律法规、行业管理部门要求的其他强制性标准的磋商响应文件将被作无效响应处理。</w:t>
      </w:r>
    </w:p>
    <w:p w14:paraId="71E1309B">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18.2上述证明文件可以是文字资料、图纸、图片和数据，它包括：</w:t>
      </w:r>
    </w:p>
    <w:p w14:paraId="4B99EE58">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18.2.1实施方案、</w:t>
      </w:r>
      <w:r>
        <w:rPr>
          <w:rFonts w:hint="eastAsia" w:ascii="仿宋" w:hAnsi="仿宋" w:eastAsia="仿宋" w:cs="仿宋"/>
          <w:highlight w:val="none"/>
          <w:lang w:val="en-US" w:eastAsia="zh-CN"/>
        </w:rPr>
        <w:t>服务期</w:t>
      </w:r>
      <w:r>
        <w:rPr>
          <w:rFonts w:hint="eastAsia" w:ascii="仿宋" w:hAnsi="仿宋" w:eastAsia="仿宋" w:cs="仿宋"/>
          <w:highlight w:val="none"/>
        </w:rPr>
        <w:t>、付款方式等方面的详细说明；</w:t>
      </w:r>
    </w:p>
    <w:p w14:paraId="5CB6347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18.2.2 逐条对磋商文件提出的技术要求和商务要求进行应答，说明所提供的货物及服务对磋商的技术和商务要求是否做出了实质性响应并提供支持文件。</w:t>
      </w:r>
    </w:p>
    <w:p w14:paraId="1822C41A">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19.磋商保证金</w:t>
      </w:r>
    </w:p>
    <w:p w14:paraId="78EF7366">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19.1保证金是用于保护本次磋商免受磋商供应商的行为而引起的风险。</w:t>
      </w:r>
    </w:p>
    <w:p w14:paraId="7A3EE62E">
      <w:pPr>
        <w:spacing w:line="460" w:lineRule="exact"/>
        <w:ind w:firstLine="480" w:firstLineChars="200"/>
        <w:rPr>
          <w:rFonts w:hint="eastAsia" w:ascii="仿宋" w:hAnsi="仿宋" w:eastAsia="仿宋" w:cs="仿宋"/>
          <w:b/>
          <w:highlight w:val="none"/>
        </w:rPr>
      </w:pPr>
      <w:r>
        <w:rPr>
          <w:rFonts w:hint="eastAsia" w:ascii="仿宋" w:hAnsi="仿宋" w:eastAsia="仿宋" w:cs="仿宋"/>
          <w:highlight w:val="none"/>
        </w:rPr>
        <w:t>19.2磋商保证金由磋商供应商通过银行转账、电汇、保函等非现金形式缴纳。</w:t>
      </w:r>
    </w:p>
    <w:p w14:paraId="0D532669">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19.3未交纳、未足额交纳或未按规定时间交纳保证金的，将被视为自动放弃磋商权利。</w:t>
      </w:r>
    </w:p>
    <w:p w14:paraId="0D834B5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19.4提交保证金后，各磋商供应商须将其交纳保证金凭证复印件加盖供应商红章附在磋商响应文件中，否则视为无效响应文件。</w:t>
      </w:r>
    </w:p>
    <w:p w14:paraId="798E9540">
      <w:pPr>
        <w:spacing w:line="460" w:lineRule="exact"/>
        <w:ind w:firstLine="482" w:firstLineChars="200"/>
        <w:rPr>
          <w:rFonts w:hint="eastAsia" w:ascii="仿宋" w:hAnsi="仿宋" w:eastAsia="仿宋" w:cs="仿宋"/>
          <w:b/>
          <w:bCs/>
          <w:highlight w:val="none"/>
        </w:rPr>
      </w:pPr>
      <w:r>
        <w:rPr>
          <w:rFonts w:hint="eastAsia" w:ascii="仿宋" w:hAnsi="仿宋" w:eastAsia="仿宋" w:cs="仿宋"/>
          <w:b/>
          <w:bCs/>
          <w:highlight w:val="none"/>
        </w:rPr>
        <w:t>19.5磋商保证金退还:</w:t>
      </w:r>
    </w:p>
    <w:p w14:paraId="257F7FCF">
      <w:pPr>
        <w:spacing w:line="460" w:lineRule="exact"/>
        <w:ind w:firstLine="241" w:firstLineChars="100"/>
        <w:rPr>
          <w:rFonts w:hint="eastAsia" w:ascii="仿宋" w:hAnsi="仿宋" w:eastAsia="仿宋" w:cs="仿宋"/>
          <w:b/>
          <w:highlight w:val="none"/>
        </w:rPr>
      </w:pPr>
      <w:r>
        <w:rPr>
          <w:rFonts w:hint="eastAsia" w:ascii="仿宋" w:hAnsi="仿宋" w:eastAsia="仿宋" w:cs="仿宋"/>
          <w:b/>
          <w:highlight w:val="none"/>
        </w:rPr>
        <w:t xml:space="preserve">A. 未成交供应商：成交通知书发放后5个工作日内退还； </w:t>
      </w:r>
    </w:p>
    <w:p w14:paraId="73CE9EBF">
      <w:pPr>
        <w:spacing w:line="460" w:lineRule="exact"/>
        <w:ind w:firstLine="241" w:firstLineChars="100"/>
        <w:rPr>
          <w:rFonts w:hint="eastAsia" w:ascii="仿宋" w:hAnsi="仿宋" w:eastAsia="仿宋" w:cs="仿宋"/>
          <w:b/>
          <w:highlight w:val="none"/>
        </w:rPr>
      </w:pPr>
      <w:r>
        <w:rPr>
          <w:rFonts w:hint="eastAsia" w:ascii="仿宋" w:hAnsi="仿宋" w:eastAsia="仿宋" w:cs="仿宋"/>
          <w:b/>
          <w:highlight w:val="none"/>
        </w:rPr>
        <w:t>B. 成交供应商：成交供应商与采购单位</w:t>
      </w:r>
      <w:r>
        <w:rPr>
          <w:rFonts w:hint="eastAsia" w:ascii="仿宋" w:hAnsi="仿宋" w:eastAsia="仿宋" w:cs="仿宋"/>
          <w:b/>
          <w:highlight w:val="none"/>
          <w:lang w:val="en-US" w:eastAsia="zh-CN"/>
        </w:rPr>
        <w:t>合同签订之日起5个工作日内退还</w:t>
      </w:r>
      <w:r>
        <w:rPr>
          <w:rFonts w:hint="eastAsia" w:ascii="仿宋" w:hAnsi="仿宋" w:eastAsia="仿宋" w:cs="仿宋"/>
          <w:b/>
          <w:highlight w:val="none"/>
        </w:rPr>
        <w:t>；（退还时，须向代理机构提供开户许可证复印件及合同原件壹份并加盖供应商公章）；</w:t>
      </w:r>
    </w:p>
    <w:p w14:paraId="0C15E2B9">
      <w:pPr>
        <w:spacing w:line="460" w:lineRule="exact"/>
        <w:ind w:firstLine="482" w:firstLineChars="200"/>
        <w:rPr>
          <w:rFonts w:hint="eastAsia" w:ascii="仿宋" w:hAnsi="仿宋" w:eastAsia="仿宋" w:cs="仿宋"/>
          <w:highlight w:val="none"/>
        </w:rPr>
      </w:pPr>
      <w:r>
        <w:rPr>
          <w:rFonts w:hint="eastAsia" w:ascii="仿宋" w:hAnsi="仿宋" w:eastAsia="仿宋" w:cs="仿宋"/>
          <w:b/>
          <w:highlight w:val="none"/>
        </w:rPr>
        <w:t>以上供应商自身原因导致无法退还的除外。</w:t>
      </w:r>
    </w:p>
    <w:p w14:paraId="1C2FB66F">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19.6 供应商以担保机构保函形式交纳磋商保证金的，磋商结束之后供应商用收据原件在代理机构财务室换取担保机构保函原件（退还保证金参照19.5条款）</w:t>
      </w:r>
    </w:p>
    <w:p w14:paraId="479F2DB1">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19.7发生下列情况之一，磋商保证金将不予退还：</w:t>
      </w:r>
    </w:p>
    <w:p w14:paraId="72F9B04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19.7.1供应商在递交磋商响应文件截止时间后，撤回磋商响应文件的或者擅自退出磋商活动的。</w:t>
      </w:r>
    </w:p>
    <w:p w14:paraId="0B4FE853">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19.7.2供应商成交后放弃成交或未能按规定签订合同、无正当理由不与采购人签订合同的或未能按规定交纳招标代理服务费或由于供应商的原因导致成交无效的。</w:t>
      </w:r>
    </w:p>
    <w:p w14:paraId="0E30C3DC">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19.7.3将成交项目转让给他人，或者在磋商响应文件中未说明，且未经采购人和招标代理机构同意，将成交项目分包给他人的。</w:t>
      </w:r>
    </w:p>
    <w:p w14:paraId="0F2DDD2A">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19.7.4供应商在磋商响应文件中提供伪造、套改、虚假资料参与磋商的。</w:t>
      </w:r>
    </w:p>
    <w:p w14:paraId="41EBEE81">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19.7.5供应商不按法定程序进行质疑和投诉,捏造事实，查无实据，造成恶劣影响，导致采购活动无法正常进行的;</w:t>
      </w:r>
    </w:p>
    <w:p w14:paraId="35BA135E">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19.7.6供应商在磋商响应文件中提供虚假材料的；</w:t>
      </w:r>
    </w:p>
    <w:p w14:paraId="0806A180">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19.7.7磋商文件规定的其他情形。</w:t>
      </w:r>
    </w:p>
    <w:p w14:paraId="3ACD100A">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19.8联合磋商的，可以由联合体中的主体提交磋商保证金，以一方名义提交磋商保证金，对联合体各方均具有约束力；</w:t>
      </w:r>
    </w:p>
    <w:p w14:paraId="67C53CAE">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20.磋商响应文件的有效期</w:t>
      </w:r>
    </w:p>
    <w:p w14:paraId="4FB5B364">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磋商有效期（含授权有效期）从递交磋商响应文件的截止之日起 90 个日历天。磋商有效期不满足磋商文件要求的磋商，将被视为非响应性磋商而予以拒绝，将按无效磋商处理。磋商有效期内供应商撤销磋商响应文件的，招标代理机构不退还磋商保证金。</w:t>
      </w:r>
    </w:p>
    <w:p w14:paraId="6D8509AA">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21、磋商响应文件的签署及规定</w:t>
      </w:r>
    </w:p>
    <w:p w14:paraId="7ED66FEC">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21.1磋商供应商须依据磋商文件内容和磋商响应文件格式的要求编制磋商响应文件；</w:t>
      </w:r>
    </w:p>
    <w:p w14:paraId="093F01FF">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21.2磋商响应文件的正本和所有的副本均需打印或用不褪色的蓝（黑）墨水填写，注明“正本”“副本”字样。统一胶装、编码，在每一页的正下方清楚标明页码等字样；</w:t>
      </w:r>
    </w:p>
    <w:p w14:paraId="4951210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21.3磋商响应文件份数，本次磋商需提交磋商响应文件共肆份，其中正本壹份，副本贰份，电子版磋商响应文件（U盘或移动硬盘，谢绝光盘）壹份；在封面标明“正本”、“副本”及“电子版磋商响应文件”字样；</w:t>
      </w:r>
    </w:p>
    <w:p w14:paraId="5EF2178B">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21.4磋商供应商在磋商响应文件中指定的页面落款处，必须按磋商文件要求加盖印章或签字；</w:t>
      </w:r>
    </w:p>
    <w:p w14:paraId="5F020DC9">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21.5磋商供应商名称应填写全称，同时加盖公章；</w:t>
      </w:r>
    </w:p>
    <w:p w14:paraId="3834688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21.6磋商响应文件的任何行间插字、涂改和增删，必须由法定代表人或被授权人在改动处旁签字方为有效；</w:t>
      </w:r>
    </w:p>
    <w:p w14:paraId="2E1789CD">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21.7磋商响应文件因字迹潦草或表达不清所引起的后果由磋商供应商负责。</w:t>
      </w:r>
    </w:p>
    <w:p w14:paraId="04B4A478">
      <w:pPr>
        <w:pStyle w:val="10"/>
        <w:spacing w:line="46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21.8</w:t>
      </w:r>
      <w:r>
        <w:rPr>
          <w:rFonts w:hint="eastAsia" w:ascii="仿宋" w:hAnsi="仿宋" w:eastAsia="仿宋" w:cs="仿宋"/>
          <w:b/>
          <w:bCs/>
          <w:color w:val="auto"/>
          <w:highlight w:val="none"/>
        </w:rPr>
        <w:t>为响应国家环保号召，磋商响应文件建议采用双面打印。</w:t>
      </w:r>
    </w:p>
    <w:p w14:paraId="213A2D1E">
      <w:pPr>
        <w:spacing w:line="460" w:lineRule="exact"/>
        <w:rPr>
          <w:rFonts w:hint="eastAsia" w:ascii="仿宋" w:hAnsi="仿宋" w:eastAsia="仿宋" w:cs="仿宋"/>
          <w:b/>
          <w:highlight w:val="none"/>
        </w:rPr>
      </w:pPr>
      <w:r>
        <w:rPr>
          <w:rFonts w:hint="eastAsia" w:ascii="仿宋" w:hAnsi="仿宋" w:eastAsia="仿宋" w:cs="仿宋"/>
          <w:b/>
          <w:highlight w:val="none"/>
        </w:rPr>
        <w:t>22.文字要求</w:t>
      </w:r>
    </w:p>
    <w:p w14:paraId="284F90D5">
      <w:pPr>
        <w:spacing w:line="460" w:lineRule="exact"/>
        <w:ind w:firstLine="360" w:firstLineChars="150"/>
        <w:rPr>
          <w:rFonts w:hint="eastAsia" w:ascii="仿宋" w:hAnsi="仿宋" w:eastAsia="仿宋" w:cs="仿宋"/>
          <w:highlight w:val="none"/>
        </w:rPr>
      </w:pPr>
      <w:r>
        <w:rPr>
          <w:rFonts w:hint="eastAsia" w:ascii="仿宋" w:hAnsi="仿宋" w:eastAsia="仿宋" w:cs="仿宋"/>
          <w:highlight w:val="none"/>
        </w:rPr>
        <w:t>本次磋商只接受简体中文文字的磋商响应文件。</w:t>
      </w:r>
    </w:p>
    <w:p w14:paraId="1182251A">
      <w:pPr>
        <w:pStyle w:val="3"/>
        <w:rPr>
          <w:rFonts w:hint="eastAsia" w:ascii="仿宋" w:hAnsi="仿宋" w:eastAsia="仿宋" w:cs="仿宋"/>
          <w:sz w:val="32"/>
          <w:szCs w:val="36"/>
          <w:highlight w:val="none"/>
        </w:rPr>
      </w:pPr>
      <w:bookmarkStart w:id="43" w:name="_Toc11063"/>
      <w:bookmarkStart w:id="44" w:name="_Toc31661"/>
      <w:bookmarkStart w:id="45" w:name="_Toc2515"/>
      <w:bookmarkStart w:id="46" w:name="_Toc16723"/>
      <w:r>
        <w:rPr>
          <w:rFonts w:hint="eastAsia" w:ascii="仿宋" w:hAnsi="仿宋" w:eastAsia="仿宋" w:cs="仿宋"/>
          <w:sz w:val="32"/>
          <w:szCs w:val="36"/>
          <w:highlight w:val="none"/>
        </w:rPr>
        <w:t>五、磋商响应文件封装、递交</w:t>
      </w:r>
      <w:bookmarkEnd w:id="41"/>
      <w:bookmarkEnd w:id="42"/>
      <w:bookmarkEnd w:id="43"/>
      <w:bookmarkEnd w:id="44"/>
      <w:bookmarkEnd w:id="45"/>
      <w:bookmarkEnd w:id="46"/>
    </w:p>
    <w:p w14:paraId="13914C3B">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23.磋商响应文件的封装及标记</w:t>
      </w:r>
    </w:p>
    <w:p w14:paraId="635D9E40">
      <w:pPr>
        <w:spacing w:line="460" w:lineRule="exact"/>
        <w:ind w:firstLine="480" w:firstLineChars="200"/>
        <w:rPr>
          <w:rFonts w:hint="eastAsia" w:ascii="仿宋" w:hAnsi="仿宋" w:eastAsia="仿宋" w:cs="仿宋"/>
          <w:highlight w:val="none"/>
          <w:lang w:val="zh-CN"/>
        </w:rPr>
      </w:pPr>
      <w:r>
        <w:rPr>
          <w:rFonts w:hint="eastAsia" w:ascii="仿宋" w:hAnsi="仿宋" w:eastAsia="仿宋" w:cs="仿宋"/>
          <w:highlight w:val="none"/>
          <w:lang w:val="en-US" w:eastAsia="zh-CN"/>
        </w:rPr>
        <w:t>23.1</w:t>
      </w:r>
      <w:r>
        <w:rPr>
          <w:rFonts w:hint="eastAsia" w:ascii="仿宋" w:hAnsi="仿宋" w:eastAsia="仿宋" w:cs="仿宋"/>
          <w:highlight w:val="none"/>
          <w:lang w:val="zh-CN"/>
        </w:rPr>
        <w:t>供应商按要求</w:t>
      </w:r>
      <w:r>
        <w:rPr>
          <w:rFonts w:hint="eastAsia" w:ascii="仿宋" w:hAnsi="仿宋" w:eastAsia="仿宋" w:cs="仿宋"/>
          <w:highlight w:val="none"/>
          <w:lang w:val="en-US" w:eastAsia="zh-CN"/>
        </w:rPr>
        <w:t>准备</w:t>
      </w:r>
      <w:r>
        <w:rPr>
          <w:rFonts w:hint="eastAsia" w:ascii="仿宋" w:hAnsi="仿宋" w:eastAsia="仿宋" w:cs="仿宋"/>
          <w:highlight w:val="none"/>
          <w:lang w:val="zh-CN"/>
        </w:rPr>
        <w:t>纸质版响应文件正本</w:t>
      </w:r>
      <w:r>
        <w:rPr>
          <w:rFonts w:hint="eastAsia" w:ascii="仿宋" w:hAnsi="仿宋" w:eastAsia="仿宋" w:cs="仿宋"/>
          <w:highlight w:val="none"/>
        </w:rPr>
        <w:t>1</w:t>
      </w:r>
      <w:r>
        <w:rPr>
          <w:rFonts w:hint="eastAsia" w:ascii="仿宋" w:hAnsi="仿宋" w:eastAsia="仿宋" w:cs="仿宋"/>
          <w:highlight w:val="none"/>
          <w:lang w:val="zh-CN"/>
        </w:rPr>
        <w:t>份、副本</w:t>
      </w:r>
      <w:r>
        <w:rPr>
          <w:rFonts w:hint="eastAsia" w:ascii="仿宋" w:hAnsi="仿宋" w:eastAsia="仿宋" w:cs="仿宋"/>
          <w:highlight w:val="none"/>
          <w:lang w:val="en-US" w:eastAsia="zh-CN"/>
        </w:rPr>
        <w:t>2</w:t>
      </w:r>
      <w:r>
        <w:rPr>
          <w:rFonts w:hint="eastAsia" w:ascii="仿宋" w:hAnsi="仿宋" w:eastAsia="仿宋" w:cs="仿宋"/>
          <w:highlight w:val="none"/>
          <w:lang w:val="zh-CN"/>
        </w:rPr>
        <w:t>份，电子版</w:t>
      </w:r>
      <w:r>
        <w:rPr>
          <w:rFonts w:hint="eastAsia" w:ascii="仿宋" w:hAnsi="仿宋" w:eastAsia="仿宋" w:cs="仿宋"/>
          <w:highlight w:val="none"/>
          <w:lang w:val="en-US" w:eastAsia="zh-CN"/>
        </w:rPr>
        <w:t>响应</w:t>
      </w:r>
      <w:r>
        <w:rPr>
          <w:rFonts w:hint="eastAsia" w:ascii="仿宋" w:hAnsi="仿宋" w:eastAsia="仿宋" w:cs="仿宋"/>
          <w:highlight w:val="none"/>
          <w:lang w:val="zh-CN"/>
        </w:rPr>
        <w:t>文件（</w:t>
      </w:r>
      <w:r>
        <w:rPr>
          <w:rFonts w:hint="eastAsia" w:ascii="仿宋" w:hAnsi="仿宋" w:eastAsia="仿宋" w:cs="仿宋"/>
          <w:highlight w:val="none"/>
          <w:lang w:val="en-US" w:eastAsia="zh-CN"/>
        </w:rPr>
        <w:t>U盘</w:t>
      </w:r>
      <w:r>
        <w:rPr>
          <w:rFonts w:hint="eastAsia" w:ascii="仿宋" w:hAnsi="仿宋" w:eastAsia="仿宋" w:cs="仿宋"/>
          <w:highlight w:val="none"/>
          <w:lang w:val="zh-CN"/>
        </w:rPr>
        <w:t>）</w:t>
      </w:r>
      <w:r>
        <w:rPr>
          <w:rFonts w:hint="eastAsia" w:ascii="仿宋" w:hAnsi="仿宋" w:eastAsia="仿宋" w:cs="仿宋"/>
          <w:highlight w:val="none"/>
        </w:rPr>
        <w:t>1</w:t>
      </w:r>
      <w:r>
        <w:rPr>
          <w:rFonts w:hint="eastAsia" w:ascii="仿宋" w:hAnsi="仿宋" w:eastAsia="仿宋" w:cs="仿宋"/>
          <w:highlight w:val="none"/>
          <w:lang w:val="zh-CN"/>
        </w:rPr>
        <w:t>份</w:t>
      </w:r>
      <w:r>
        <w:rPr>
          <w:rFonts w:hint="eastAsia" w:ascii="仿宋" w:hAnsi="仿宋" w:eastAsia="仿宋" w:cs="仿宋"/>
          <w:highlight w:val="none"/>
          <w:lang w:eastAsia="zh-CN"/>
        </w:rPr>
        <w:t>（</w:t>
      </w:r>
      <w:r>
        <w:rPr>
          <w:rFonts w:hint="eastAsia" w:ascii="仿宋" w:hAnsi="仿宋" w:eastAsia="仿宋" w:cs="仿宋"/>
          <w:highlight w:val="none"/>
          <w:lang w:val="zh-CN"/>
        </w:rPr>
        <w:t>若分包，应按包号编制响应文件</w:t>
      </w:r>
      <w:r>
        <w:rPr>
          <w:rFonts w:hint="eastAsia" w:ascii="仿宋" w:hAnsi="仿宋" w:eastAsia="仿宋" w:cs="仿宋"/>
          <w:highlight w:val="none"/>
          <w:lang w:eastAsia="zh-CN"/>
        </w:rPr>
        <w:t>）</w:t>
      </w:r>
      <w:r>
        <w:rPr>
          <w:rFonts w:hint="eastAsia" w:ascii="仿宋" w:hAnsi="仿宋" w:eastAsia="仿宋" w:cs="仿宋"/>
          <w:highlight w:val="none"/>
          <w:lang w:val="zh-CN"/>
        </w:rPr>
        <w:t>。</w:t>
      </w:r>
    </w:p>
    <w:p w14:paraId="583B6EBE">
      <w:pPr>
        <w:spacing w:line="460" w:lineRule="exact"/>
        <w:ind w:firstLine="480" w:firstLineChars="200"/>
        <w:rPr>
          <w:rFonts w:hint="eastAsia" w:ascii="仿宋" w:hAnsi="仿宋" w:eastAsia="仿宋" w:cs="仿宋"/>
          <w:highlight w:val="none"/>
          <w:lang w:val="zh-CN"/>
        </w:rPr>
      </w:pPr>
      <w:r>
        <w:rPr>
          <w:rFonts w:hint="eastAsia" w:ascii="仿宋" w:hAnsi="仿宋" w:eastAsia="仿宋" w:cs="仿宋"/>
          <w:highlight w:val="none"/>
          <w:lang w:val="en-US" w:eastAsia="zh-CN"/>
        </w:rPr>
        <w:t>23.2</w:t>
      </w:r>
      <w:r>
        <w:rPr>
          <w:rFonts w:hint="eastAsia" w:ascii="仿宋" w:hAnsi="仿宋" w:eastAsia="仿宋" w:cs="仿宋"/>
          <w:highlight w:val="none"/>
          <w:lang w:val="zh-CN"/>
        </w:rPr>
        <w:t>纸质版响应文件的正本和所有的副本均需打（复）印或用不褪色墨水填写，副本可以采用正本签字盖章后的完整复印件，但要保证正副本内容一致，纸质版响应文件封面上应清楚地标记“正本”、“副本”字样。</w:t>
      </w:r>
    </w:p>
    <w:p w14:paraId="3A49EC33">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23.3</w:t>
      </w:r>
      <w:r>
        <w:rPr>
          <w:rFonts w:hint="eastAsia" w:ascii="仿宋" w:hAnsi="仿宋" w:eastAsia="仿宋" w:cs="仿宋"/>
          <w:highlight w:val="none"/>
        </w:rPr>
        <w:t>响应文件必须按照磋商文件第</w:t>
      </w:r>
      <w:r>
        <w:rPr>
          <w:rFonts w:hint="eastAsia" w:ascii="仿宋" w:hAnsi="仿宋" w:eastAsia="仿宋" w:cs="仿宋"/>
          <w:highlight w:val="none"/>
          <w:lang w:val="en-US" w:eastAsia="zh-CN"/>
        </w:rPr>
        <w:t>六</w:t>
      </w:r>
      <w:r>
        <w:rPr>
          <w:rFonts w:hint="eastAsia" w:ascii="仿宋" w:hAnsi="仿宋" w:eastAsia="仿宋" w:cs="仿宋"/>
          <w:highlight w:val="none"/>
        </w:rPr>
        <w:t>部分“</w:t>
      </w:r>
      <w:r>
        <w:rPr>
          <w:rFonts w:hint="eastAsia" w:ascii="仿宋" w:hAnsi="仿宋" w:eastAsia="仿宋" w:cs="仿宋"/>
          <w:highlight w:val="none"/>
          <w:lang w:eastAsia="zh-CN"/>
        </w:rPr>
        <w:t>响应文件</w:t>
      </w:r>
      <w:r>
        <w:rPr>
          <w:rFonts w:hint="eastAsia" w:ascii="仿宋" w:hAnsi="仿宋" w:eastAsia="仿宋" w:cs="仿宋"/>
          <w:highlight w:val="none"/>
        </w:rPr>
        <w:t>格式”中的要求</w:t>
      </w:r>
      <w:r>
        <w:rPr>
          <w:rFonts w:hint="eastAsia" w:ascii="仿宋" w:hAnsi="仿宋" w:eastAsia="仿宋" w:cs="仿宋"/>
          <w:highlight w:val="none"/>
          <w:lang w:eastAsia="zh-CN"/>
        </w:rPr>
        <w:t>编制，</w:t>
      </w:r>
      <w:r>
        <w:rPr>
          <w:rFonts w:hint="eastAsia" w:ascii="仿宋" w:hAnsi="仿宋" w:eastAsia="仿宋" w:cs="仿宋"/>
          <w:highlight w:val="none"/>
          <w:lang w:val="zh-CN"/>
        </w:rPr>
        <w:t>响应文件应除封面外应逐页编码，为节约纸张建议采用A4纸张双面打印，牢固胶状成册，</w:t>
      </w:r>
      <w:r>
        <w:rPr>
          <w:rFonts w:hint="eastAsia" w:ascii="仿宋" w:hAnsi="仿宋" w:eastAsia="仿宋" w:cs="仿宋"/>
          <w:highlight w:val="none"/>
          <w:lang w:eastAsia="zh-CN"/>
        </w:rPr>
        <w:t>并按格式要求</w:t>
      </w:r>
      <w:r>
        <w:rPr>
          <w:rFonts w:hint="eastAsia" w:ascii="仿宋" w:hAnsi="仿宋" w:eastAsia="仿宋" w:cs="仿宋"/>
          <w:highlight w:val="none"/>
        </w:rPr>
        <w:t>签署盖章</w:t>
      </w:r>
      <w:r>
        <w:rPr>
          <w:rFonts w:hint="eastAsia" w:ascii="仿宋" w:hAnsi="仿宋" w:eastAsia="仿宋" w:cs="仿宋"/>
          <w:highlight w:val="none"/>
          <w:lang w:eastAsia="zh-CN"/>
        </w:rPr>
        <w:t>。</w:t>
      </w:r>
      <w:r>
        <w:rPr>
          <w:rFonts w:hint="eastAsia" w:ascii="仿宋" w:hAnsi="仿宋" w:eastAsia="仿宋" w:cs="仿宋"/>
          <w:highlight w:val="none"/>
          <w:lang w:val="en-US" w:eastAsia="zh-CN"/>
        </w:rPr>
        <w:t>响应</w:t>
      </w:r>
      <w:r>
        <w:rPr>
          <w:rFonts w:hint="eastAsia" w:ascii="仿宋" w:hAnsi="仿宋" w:eastAsia="仿宋" w:cs="仿宋"/>
          <w:highlight w:val="none"/>
          <w:lang w:val="zh-CN"/>
        </w:rPr>
        <w:t>文件中供应商名称盖章处必须加盖供应商公章，</w:t>
      </w:r>
      <w:r>
        <w:rPr>
          <w:rFonts w:hint="eastAsia" w:ascii="仿宋" w:hAnsi="仿宋" w:eastAsia="仿宋" w:cs="仿宋"/>
          <w:highlight w:val="none"/>
        </w:rPr>
        <w:t>磋商文件中凡是需要法定代表人签字或盖章之处非法人单位的负责人均参照执行。</w:t>
      </w:r>
    </w:p>
    <w:p w14:paraId="4E1B4AD9">
      <w:pPr>
        <w:spacing w:line="460" w:lineRule="exact"/>
        <w:ind w:firstLine="480" w:firstLineChars="200"/>
        <w:rPr>
          <w:rFonts w:hint="eastAsia" w:ascii="仿宋" w:hAnsi="仿宋" w:eastAsia="仿宋" w:cs="仿宋"/>
          <w:highlight w:val="none"/>
          <w:lang w:val="zh-CN"/>
        </w:rPr>
      </w:pPr>
      <w:r>
        <w:rPr>
          <w:rFonts w:hint="eastAsia" w:ascii="仿宋" w:hAnsi="仿宋" w:eastAsia="仿宋" w:cs="仿宋"/>
          <w:highlight w:val="none"/>
          <w:lang w:val="en-US" w:eastAsia="zh-CN"/>
        </w:rPr>
        <w:t>23.4</w:t>
      </w:r>
      <w:r>
        <w:rPr>
          <w:rFonts w:hint="eastAsia" w:ascii="仿宋" w:hAnsi="仿宋" w:eastAsia="仿宋" w:cs="仿宋"/>
          <w:highlight w:val="none"/>
          <w:lang w:val="zh-CN"/>
        </w:rPr>
        <w:t>除供应商对错处做必要修改外，</w:t>
      </w:r>
      <w:r>
        <w:rPr>
          <w:rFonts w:hint="eastAsia" w:ascii="仿宋" w:hAnsi="仿宋" w:eastAsia="仿宋" w:cs="仿宋"/>
          <w:highlight w:val="none"/>
          <w:lang w:val="en-US" w:eastAsia="zh-CN"/>
        </w:rPr>
        <w:t>响应文件</w:t>
      </w:r>
      <w:r>
        <w:rPr>
          <w:rFonts w:hint="eastAsia" w:ascii="仿宋" w:hAnsi="仿宋" w:eastAsia="仿宋" w:cs="仿宋"/>
          <w:highlight w:val="none"/>
          <w:lang w:val="zh-CN"/>
        </w:rPr>
        <w:t>不得行间插字、涂改和增删，如有修改错漏处，必须由供应商法定代表人或其授权代表签字或盖章。</w:t>
      </w:r>
    </w:p>
    <w:p w14:paraId="41124787">
      <w:pPr>
        <w:spacing w:line="460" w:lineRule="exact"/>
        <w:ind w:firstLine="480" w:firstLineChars="200"/>
        <w:rPr>
          <w:rFonts w:hint="eastAsia" w:ascii="仿宋" w:hAnsi="仿宋" w:eastAsia="仿宋" w:cs="仿宋"/>
          <w:b/>
          <w:bCs/>
          <w:highlight w:val="none"/>
        </w:rPr>
      </w:pPr>
      <w:r>
        <w:rPr>
          <w:rFonts w:hint="eastAsia" w:ascii="仿宋" w:hAnsi="仿宋" w:eastAsia="仿宋" w:cs="仿宋"/>
          <w:highlight w:val="none"/>
          <w:lang w:val="en-US" w:eastAsia="zh-CN"/>
        </w:rPr>
        <w:t>23.5</w:t>
      </w:r>
      <w:r>
        <w:rPr>
          <w:rFonts w:hint="eastAsia" w:ascii="仿宋" w:hAnsi="仿宋" w:eastAsia="仿宋" w:cs="仿宋"/>
          <w:b/>
          <w:bCs/>
          <w:highlight w:val="none"/>
        </w:rPr>
        <w:t>电子版</w:t>
      </w:r>
      <w:r>
        <w:rPr>
          <w:rFonts w:hint="eastAsia" w:ascii="仿宋" w:hAnsi="仿宋" w:eastAsia="仿宋" w:cs="仿宋"/>
          <w:b/>
          <w:bCs/>
          <w:highlight w:val="none"/>
          <w:lang w:eastAsia="zh-CN"/>
        </w:rPr>
        <w:t>响应文件</w:t>
      </w:r>
      <w:r>
        <w:rPr>
          <w:rFonts w:hint="eastAsia" w:ascii="仿宋" w:hAnsi="仿宋" w:eastAsia="仿宋" w:cs="仿宋"/>
          <w:b/>
          <w:bCs/>
          <w:highlight w:val="none"/>
        </w:rPr>
        <w:t>内容与纸质版正本</w:t>
      </w:r>
      <w:r>
        <w:rPr>
          <w:rFonts w:hint="eastAsia" w:ascii="仿宋" w:hAnsi="仿宋" w:eastAsia="仿宋" w:cs="仿宋"/>
          <w:b/>
          <w:bCs/>
          <w:highlight w:val="none"/>
          <w:lang w:eastAsia="zh-CN"/>
        </w:rPr>
        <w:t>响应文件</w:t>
      </w:r>
      <w:r>
        <w:rPr>
          <w:rFonts w:hint="eastAsia" w:ascii="仿宋" w:hAnsi="仿宋" w:eastAsia="仿宋" w:cs="仿宋"/>
          <w:b/>
          <w:bCs/>
          <w:highlight w:val="none"/>
        </w:rPr>
        <w:t>的内容保持一致，具有同等法律效力，须将</w:t>
      </w:r>
      <w:r>
        <w:rPr>
          <w:rFonts w:hint="eastAsia" w:ascii="仿宋" w:hAnsi="仿宋" w:eastAsia="仿宋" w:cs="仿宋"/>
          <w:b/>
          <w:bCs/>
          <w:highlight w:val="none"/>
          <w:lang w:val="zh-CN"/>
        </w:rPr>
        <w:t>签字、盖章</w:t>
      </w:r>
      <w:r>
        <w:rPr>
          <w:rFonts w:hint="eastAsia" w:ascii="仿宋" w:hAnsi="仿宋" w:eastAsia="仿宋" w:cs="仿宋"/>
          <w:b/>
          <w:bCs/>
          <w:highlight w:val="none"/>
        </w:rPr>
        <w:t>后</w:t>
      </w:r>
      <w:r>
        <w:rPr>
          <w:rFonts w:hint="eastAsia" w:ascii="仿宋" w:hAnsi="仿宋" w:eastAsia="仿宋" w:cs="仿宋"/>
          <w:b/>
          <w:bCs/>
          <w:highlight w:val="none"/>
          <w:lang w:val="zh-CN"/>
        </w:rPr>
        <w:t>的</w:t>
      </w:r>
      <w:r>
        <w:rPr>
          <w:rFonts w:hint="eastAsia" w:ascii="仿宋" w:hAnsi="仿宋" w:eastAsia="仿宋" w:cs="仿宋"/>
          <w:b/>
          <w:bCs/>
          <w:highlight w:val="none"/>
        </w:rPr>
        <w:t>纸质版</w:t>
      </w:r>
      <w:r>
        <w:rPr>
          <w:rFonts w:hint="eastAsia" w:ascii="仿宋" w:hAnsi="仿宋" w:eastAsia="仿宋" w:cs="仿宋"/>
          <w:b/>
          <w:bCs/>
          <w:highlight w:val="none"/>
          <w:lang w:eastAsia="zh-CN"/>
        </w:rPr>
        <w:t>响应文件</w:t>
      </w:r>
      <w:r>
        <w:rPr>
          <w:rFonts w:hint="eastAsia" w:ascii="仿宋" w:hAnsi="仿宋" w:eastAsia="仿宋" w:cs="仿宋"/>
          <w:b/>
          <w:bCs/>
          <w:highlight w:val="none"/>
          <w:lang w:val="zh-CN"/>
        </w:rPr>
        <w:t>正本扫描</w:t>
      </w:r>
      <w:r>
        <w:rPr>
          <w:rFonts w:hint="eastAsia" w:ascii="仿宋" w:hAnsi="仿宋" w:eastAsia="仿宋" w:cs="仿宋"/>
          <w:b/>
          <w:bCs/>
          <w:highlight w:val="none"/>
        </w:rPr>
        <w:t>后生成的</w:t>
      </w:r>
      <w:r>
        <w:rPr>
          <w:rFonts w:hint="eastAsia" w:ascii="仿宋" w:hAnsi="仿宋" w:eastAsia="仿宋" w:cs="仿宋"/>
          <w:b/>
          <w:bCs/>
          <w:highlight w:val="none"/>
          <w:lang w:val="zh-CN"/>
        </w:rPr>
        <w:t>PDF文件</w:t>
      </w:r>
      <w:r>
        <w:rPr>
          <w:rFonts w:hint="eastAsia" w:ascii="仿宋" w:hAnsi="仿宋" w:eastAsia="仿宋" w:cs="仿宋"/>
          <w:b/>
          <w:bCs/>
          <w:highlight w:val="none"/>
        </w:rPr>
        <w:t>刻录入U盘存储。注：为便于扫描，可在正本未装订、无骑缝章时扫描；</w:t>
      </w:r>
      <w:r>
        <w:rPr>
          <w:rFonts w:hint="eastAsia" w:ascii="仿宋" w:hAnsi="仿宋" w:eastAsia="仿宋" w:cs="仿宋"/>
          <w:b/>
          <w:bCs/>
          <w:highlight w:val="none"/>
          <w:lang w:val="en-US" w:eastAsia="zh-CN"/>
        </w:rPr>
        <w:t>递交</w:t>
      </w:r>
      <w:r>
        <w:rPr>
          <w:rFonts w:hint="eastAsia" w:ascii="仿宋" w:hAnsi="仿宋" w:eastAsia="仿宋" w:cs="仿宋"/>
          <w:b/>
          <w:bCs/>
          <w:highlight w:val="none"/>
        </w:rPr>
        <w:t>的U盘应仅存储该文件；U盘作为投标资料介质不予退还。</w:t>
      </w:r>
    </w:p>
    <w:p w14:paraId="514C9B9D">
      <w:pPr>
        <w:spacing w:line="460" w:lineRule="exact"/>
        <w:ind w:firstLine="120" w:firstLineChars="50"/>
        <w:rPr>
          <w:rFonts w:hint="eastAsia" w:ascii="仿宋" w:hAnsi="仿宋" w:eastAsia="仿宋" w:cs="仿宋"/>
          <w:highlight w:val="none"/>
        </w:rPr>
      </w:pPr>
      <w:r>
        <w:rPr>
          <w:rFonts w:hint="eastAsia" w:ascii="仿宋" w:hAnsi="仿宋" w:eastAsia="仿宋" w:cs="仿宋"/>
          <w:b/>
          <w:highlight w:val="none"/>
        </w:rPr>
        <w:t>24.磋商响应文件递交</w:t>
      </w:r>
    </w:p>
    <w:p w14:paraId="03CD349D">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24.1</w:t>
      </w:r>
      <w:r>
        <w:rPr>
          <w:rFonts w:hint="eastAsia" w:ascii="仿宋" w:hAnsi="仿宋" w:eastAsia="仿宋" w:cs="仿宋"/>
          <w:highlight w:val="none"/>
          <w:lang w:val="zh-CN" w:eastAsia="zh-CN"/>
        </w:rPr>
        <w:t>供应商应在</w:t>
      </w:r>
      <w:r>
        <w:rPr>
          <w:rFonts w:hint="eastAsia" w:ascii="仿宋" w:hAnsi="仿宋" w:eastAsia="仿宋" w:cs="仿宋"/>
          <w:highlight w:val="none"/>
          <w:lang w:val="en-US" w:eastAsia="zh-CN"/>
        </w:rPr>
        <w:t>开标当日并于递</w:t>
      </w:r>
      <w:r>
        <w:rPr>
          <w:rFonts w:hint="eastAsia" w:ascii="仿宋" w:hAnsi="仿宋" w:eastAsia="仿宋" w:cs="仿宋"/>
          <w:highlight w:val="none"/>
          <w:lang w:val="zh-CN" w:eastAsia="zh-CN"/>
        </w:rPr>
        <w:t>交响应文件的截止时间前</w:t>
      </w:r>
      <w:r>
        <w:rPr>
          <w:rFonts w:hint="eastAsia" w:ascii="仿宋" w:hAnsi="仿宋" w:eastAsia="仿宋" w:cs="仿宋"/>
          <w:highlight w:val="none"/>
          <w:lang w:val="en-US" w:eastAsia="zh-CN"/>
        </w:rPr>
        <w:t>将响应文件</w:t>
      </w:r>
      <w:r>
        <w:rPr>
          <w:rFonts w:hint="eastAsia" w:ascii="仿宋" w:hAnsi="仿宋" w:eastAsia="仿宋" w:cs="仿宋"/>
          <w:highlight w:val="none"/>
          <w:lang w:val="zh-CN" w:eastAsia="zh-CN"/>
        </w:rPr>
        <w:t>密封送达至响应文件</w:t>
      </w:r>
      <w:r>
        <w:rPr>
          <w:rFonts w:hint="eastAsia" w:ascii="仿宋" w:hAnsi="仿宋" w:eastAsia="仿宋" w:cs="仿宋"/>
          <w:highlight w:val="none"/>
          <w:lang w:val="en-US" w:eastAsia="zh-CN"/>
        </w:rPr>
        <w:t>递交</w:t>
      </w:r>
      <w:r>
        <w:rPr>
          <w:rFonts w:hint="eastAsia" w:ascii="仿宋" w:hAnsi="仿宋" w:eastAsia="仿宋" w:cs="仿宋"/>
          <w:highlight w:val="none"/>
          <w:lang w:val="zh-CN" w:eastAsia="zh-CN"/>
        </w:rPr>
        <w:t>地点。</w:t>
      </w:r>
    </w:p>
    <w:p w14:paraId="17244F6E">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24.2</w:t>
      </w:r>
      <w:r>
        <w:rPr>
          <w:rFonts w:hint="eastAsia" w:ascii="仿宋" w:hAnsi="仿宋" w:eastAsia="仿宋" w:cs="仿宋"/>
          <w:highlight w:val="none"/>
          <w:lang w:val="zh-CN" w:eastAsia="zh-CN"/>
        </w:rPr>
        <w:t>采购代理机构在磋商文件规定的响应文件递交截止时间前，只负责响应文件的接收、登记和组织工作，对其响应文件的有效性不负任何责任。</w:t>
      </w:r>
    </w:p>
    <w:p w14:paraId="3E0DBA71">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24.3</w:t>
      </w:r>
      <w:r>
        <w:rPr>
          <w:rFonts w:hint="eastAsia" w:ascii="仿宋" w:hAnsi="仿宋" w:eastAsia="仿宋" w:cs="仿宋"/>
          <w:highlight w:val="none"/>
          <w:lang w:val="zh-CN" w:eastAsia="zh-CN"/>
        </w:rPr>
        <w:t>响应文件递</w:t>
      </w:r>
      <w:r>
        <w:rPr>
          <w:rFonts w:hint="eastAsia" w:ascii="仿宋" w:hAnsi="仿宋" w:eastAsia="仿宋" w:cs="仿宋"/>
          <w:highlight w:val="none"/>
          <w:lang w:val="en-US" w:eastAsia="zh-CN"/>
        </w:rPr>
        <w:t>交</w:t>
      </w:r>
      <w:r>
        <w:rPr>
          <w:rFonts w:hint="eastAsia" w:ascii="仿宋" w:hAnsi="仿宋" w:eastAsia="仿宋" w:cs="仿宋"/>
          <w:highlight w:val="none"/>
          <w:lang w:val="zh-CN" w:eastAsia="zh-CN"/>
        </w:rPr>
        <w:t>后，在</w:t>
      </w:r>
      <w:r>
        <w:rPr>
          <w:rFonts w:hint="eastAsia" w:ascii="仿宋" w:hAnsi="仿宋" w:eastAsia="仿宋" w:cs="仿宋"/>
          <w:highlight w:val="none"/>
          <w:lang w:val="en-US" w:eastAsia="zh-CN"/>
        </w:rPr>
        <w:t>响应文件递交</w:t>
      </w:r>
      <w:r>
        <w:rPr>
          <w:rFonts w:hint="eastAsia" w:ascii="仿宋" w:hAnsi="仿宋" w:eastAsia="仿宋" w:cs="仿宋"/>
          <w:highlight w:val="none"/>
          <w:lang w:val="zh-CN" w:eastAsia="zh-CN"/>
        </w:rPr>
        <w:t>截止</w:t>
      </w:r>
      <w:r>
        <w:rPr>
          <w:rFonts w:hint="eastAsia" w:ascii="仿宋" w:hAnsi="仿宋" w:eastAsia="仿宋" w:cs="仿宋"/>
          <w:highlight w:val="none"/>
          <w:lang w:val="en-US" w:eastAsia="zh-CN"/>
        </w:rPr>
        <w:t>时间</w:t>
      </w:r>
      <w:r>
        <w:rPr>
          <w:rFonts w:hint="eastAsia" w:ascii="仿宋" w:hAnsi="仿宋" w:eastAsia="仿宋" w:cs="仿宋"/>
          <w:highlight w:val="none"/>
          <w:lang w:val="zh-CN" w:eastAsia="zh-CN"/>
        </w:rPr>
        <w:t>前，</w:t>
      </w:r>
      <w:r>
        <w:rPr>
          <w:rFonts w:hint="eastAsia" w:ascii="仿宋" w:hAnsi="仿宋" w:eastAsia="仿宋" w:cs="仿宋"/>
          <w:highlight w:val="none"/>
          <w:lang w:val="en-US" w:eastAsia="zh-CN"/>
        </w:rPr>
        <w:t>供应商</w:t>
      </w:r>
      <w:r>
        <w:rPr>
          <w:rFonts w:hint="eastAsia" w:ascii="仿宋" w:hAnsi="仿宋" w:eastAsia="仿宋" w:cs="仿宋"/>
          <w:highlight w:val="none"/>
          <w:lang w:val="zh-CN" w:eastAsia="zh-CN"/>
        </w:rPr>
        <w:t>可以补充、修改或撤回其响应文件，并书面通知采购代理机构。补充、修改的内容应按磋商文件的要求签署、盖章，密封后，作为响应文件的组成部分。</w:t>
      </w:r>
    </w:p>
    <w:p w14:paraId="16444985">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24.4响应文件递交</w:t>
      </w:r>
      <w:r>
        <w:rPr>
          <w:rFonts w:hint="eastAsia" w:ascii="仿宋" w:hAnsi="仿宋" w:eastAsia="仿宋" w:cs="仿宋"/>
          <w:highlight w:val="none"/>
          <w:lang w:val="zh-CN" w:eastAsia="zh-CN"/>
        </w:rPr>
        <w:t>截止时间后，</w:t>
      </w:r>
      <w:r>
        <w:rPr>
          <w:rFonts w:hint="eastAsia" w:ascii="仿宋" w:hAnsi="仿宋" w:eastAsia="仿宋" w:cs="仿宋"/>
          <w:highlight w:val="none"/>
          <w:lang w:val="en-US" w:eastAsia="zh-CN"/>
        </w:rPr>
        <w:t>供应商</w:t>
      </w:r>
      <w:r>
        <w:rPr>
          <w:rFonts w:hint="eastAsia" w:ascii="仿宋" w:hAnsi="仿宋" w:eastAsia="仿宋" w:cs="仿宋"/>
          <w:highlight w:val="none"/>
          <w:lang w:val="zh-CN" w:eastAsia="zh-CN"/>
        </w:rPr>
        <w:t>不得对其响应文件做任何修改。</w:t>
      </w:r>
    </w:p>
    <w:p w14:paraId="0E16438D">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24.5采购代理机构因采购人推迟磋商截止时间时，应以书面的形式，通知所有磋商供应商；在这种情况下，采购代理机构和磋商供应商的权利和义务将受到新的截止期的约束。</w:t>
      </w:r>
    </w:p>
    <w:p w14:paraId="746DFB8B">
      <w:pPr>
        <w:spacing w:line="460" w:lineRule="exact"/>
        <w:ind w:firstLine="120" w:firstLineChars="50"/>
        <w:rPr>
          <w:rFonts w:hint="eastAsia" w:ascii="仿宋" w:hAnsi="仿宋" w:eastAsia="仿宋" w:cs="仿宋"/>
          <w:b/>
          <w:highlight w:val="none"/>
          <w:lang w:val="zh-CN"/>
        </w:rPr>
      </w:pPr>
      <w:r>
        <w:rPr>
          <w:rFonts w:hint="eastAsia" w:ascii="仿宋" w:hAnsi="仿宋" w:eastAsia="仿宋" w:cs="仿宋"/>
          <w:b/>
          <w:highlight w:val="none"/>
        </w:rPr>
        <w:t>25.磋商响应文件递交时间截止</w:t>
      </w:r>
      <w:r>
        <w:rPr>
          <w:rFonts w:hint="eastAsia" w:ascii="仿宋" w:hAnsi="仿宋" w:eastAsia="仿宋" w:cs="仿宋"/>
          <w:b/>
          <w:highlight w:val="none"/>
          <w:lang w:eastAsia="zh-CN"/>
        </w:rPr>
        <w:t>，</w:t>
      </w:r>
      <w:r>
        <w:rPr>
          <w:rFonts w:hint="eastAsia" w:ascii="仿宋" w:hAnsi="仿宋" w:eastAsia="仿宋" w:cs="仿宋"/>
          <w:b/>
          <w:highlight w:val="none"/>
          <w:lang w:val="zh-CN"/>
        </w:rPr>
        <w:t>出现下列情况之一的，其响应文件将被拒绝接收：</w:t>
      </w:r>
    </w:p>
    <w:p w14:paraId="30A74BB5">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25.1</w:t>
      </w:r>
      <w:r>
        <w:rPr>
          <w:rFonts w:hint="eastAsia" w:ascii="仿宋" w:hAnsi="仿宋" w:eastAsia="仿宋" w:cs="仿宋"/>
          <w:highlight w:val="none"/>
          <w:lang w:val="zh-CN" w:eastAsia="zh-CN"/>
        </w:rPr>
        <w:t>逾期送达的；</w:t>
      </w:r>
    </w:p>
    <w:p w14:paraId="2F18B204">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25.2</w:t>
      </w:r>
      <w:r>
        <w:rPr>
          <w:rFonts w:hint="eastAsia" w:ascii="仿宋" w:hAnsi="仿宋" w:eastAsia="仿宋" w:cs="仿宋"/>
          <w:highlight w:val="none"/>
          <w:lang w:val="zh-CN" w:eastAsia="zh-CN"/>
        </w:rPr>
        <w:t>未按照磋商文件要求密封或加写标记的；</w:t>
      </w:r>
    </w:p>
    <w:p w14:paraId="3E58A18C">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25.3</w:t>
      </w:r>
      <w:r>
        <w:rPr>
          <w:rFonts w:hint="eastAsia" w:ascii="仿宋" w:hAnsi="仿宋" w:eastAsia="仿宋" w:cs="仿宋"/>
          <w:highlight w:val="none"/>
          <w:lang w:val="zh-CN" w:eastAsia="zh-CN"/>
        </w:rPr>
        <w:t>递交的响应文件与本项目不相符的；</w:t>
      </w:r>
    </w:p>
    <w:p w14:paraId="2D16139C">
      <w:pPr>
        <w:spacing w:line="460" w:lineRule="exact"/>
        <w:ind w:firstLine="480" w:firstLineChars="200"/>
        <w:rPr>
          <w:rFonts w:hint="eastAsia" w:ascii="仿宋" w:hAnsi="仿宋" w:eastAsia="仿宋" w:cs="仿宋"/>
          <w:highlight w:val="none"/>
          <w:lang w:val="zh-CN" w:eastAsia="zh-CN"/>
        </w:rPr>
      </w:pPr>
      <w:r>
        <w:rPr>
          <w:rFonts w:hint="eastAsia" w:ascii="仿宋" w:hAnsi="仿宋" w:eastAsia="仿宋" w:cs="仿宋"/>
          <w:highlight w:val="none"/>
          <w:lang w:val="en-US" w:eastAsia="zh-CN"/>
        </w:rPr>
        <w:t>25.4</w:t>
      </w:r>
      <w:r>
        <w:rPr>
          <w:rFonts w:hint="eastAsia" w:ascii="仿宋" w:hAnsi="仿宋" w:eastAsia="仿宋" w:cs="仿宋"/>
          <w:highlight w:val="none"/>
          <w:lang w:val="zh-CN" w:eastAsia="zh-CN"/>
        </w:rPr>
        <w:t>供应商名称与获取磋商文件时填写的报名登记表中名称不相符的。</w:t>
      </w:r>
    </w:p>
    <w:p w14:paraId="4311D4F1">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w:t>
      </w:r>
      <w:r>
        <w:rPr>
          <w:rFonts w:hint="eastAsia" w:ascii="仿宋" w:hAnsi="仿宋" w:eastAsia="仿宋" w:cs="仿宋"/>
          <w:highlight w:val="none"/>
          <w:lang w:val="en-US" w:eastAsia="zh-CN"/>
        </w:rPr>
        <w:t>5</w:t>
      </w:r>
      <w:r>
        <w:rPr>
          <w:rFonts w:hint="eastAsia" w:ascii="仿宋" w:hAnsi="仿宋" w:eastAsia="仿宋" w:cs="仿宋"/>
          <w:highlight w:val="none"/>
        </w:rPr>
        <w:t>.5无论磋商供应商成交与否或者废标，其磋商响应文件恕不退还。</w:t>
      </w:r>
    </w:p>
    <w:p w14:paraId="0465DE66">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26.磋商响应文件的修改和撤回</w:t>
      </w:r>
    </w:p>
    <w:p w14:paraId="195145D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26.1磋商响应文件递交后，如果磋商供应商提出书面修改和撤回磋商响应文件要求，在磋商截止时间前以书面形式送达采购代理机构；</w:t>
      </w:r>
    </w:p>
    <w:p w14:paraId="4A0501EC">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26.2磋商供应商修改磋商响应文件的书面材料，须密封送达采购代理机构，修改或补充的内容应按磋商文件要求签署、盖章、密封、标记，并作为磋商响应文件的组成部分；</w:t>
      </w:r>
    </w:p>
    <w:p w14:paraId="35E8B37D">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26.3撤回磋商响应文件应以书面（或传真）的形式通知采购代理机构。如采取传真形式撤回磋商响应文件，随后必须补充有法定代表人或被授权人签署的要求撤回磋商响应文件的正式文件；撤回磋商响应文件的时间以送达采购代理机构到达日期为准；</w:t>
      </w:r>
    </w:p>
    <w:p w14:paraId="6B5B7194">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26.4在磋商截止时间后到磋商文件规定的磋商有效期满之间的这段时间内，磋商供应商不得撤回其磋商响应文件；</w:t>
      </w:r>
    </w:p>
    <w:p w14:paraId="28C3F96D">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26.5磋商供应商在磋商响应文件递交截止时间后，不得对其磋商响应文件做任何修改。</w:t>
      </w:r>
    </w:p>
    <w:p w14:paraId="26851EBF">
      <w:pPr>
        <w:pStyle w:val="3"/>
        <w:rPr>
          <w:rFonts w:hint="eastAsia" w:ascii="仿宋" w:hAnsi="仿宋" w:eastAsia="仿宋" w:cs="仿宋"/>
          <w:sz w:val="32"/>
          <w:szCs w:val="36"/>
          <w:highlight w:val="none"/>
        </w:rPr>
      </w:pPr>
      <w:bookmarkStart w:id="47" w:name="_Toc29321"/>
      <w:bookmarkStart w:id="48" w:name="_Toc32447"/>
      <w:bookmarkStart w:id="49" w:name="_Toc519156742"/>
      <w:bookmarkStart w:id="50" w:name="_Toc14489"/>
      <w:bookmarkStart w:id="51" w:name="_Toc18356"/>
      <w:bookmarkStart w:id="52" w:name="_Toc4585"/>
      <w:bookmarkStart w:id="53" w:name="_Toc1285"/>
      <w:r>
        <w:rPr>
          <w:rFonts w:hint="eastAsia" w:ascii="仿宋" w:hAnsi="仿宋" w:eastAsia="仿宋" w:cs="仿宋"/>
          <w:sz w:val="32"/>
          <w:szCs w:val="36"/>
          <w:highlight w:val="none"/>
        </w:rPr>
        <w:t>六、磋商</w:t>
      </w:r>
      <w:bookmarkEnd w:id="47"/>
      <w:bookmarkEnd w:id="48"/>
      <w:bookmarkEnd w:id="49"/>
      <w:r>
        <w:rPr>
          <w:rFonts w:hint="eastAsia" w:ascii="仿宋" w:hAnsi="仿宋" w:eastAsia="仿宋" w:cs="仿宋"/>
          <w:sz w:val="32"/>
          <w:szCs w:val="36"/>
          <w:highlight w:val="none"/>
        </w:rPr>
        <w:t>与评审</w:t>
      </w:r>
      <w:bookmarkEnd w:id="50"/>
      <w:bookmarkEnd w:id="51"/>
      <w:bookmarkEnd w:id="52"/>
      <w:bookmarkEnd w:id="53"/>
    </w:p>
    <w:p w14:paraId="403E8F62">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27.磋商</w:t>
      </w:r>
    </w:p>
    <w:p w14:paraId="66E05A5B">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27.1</w:t>
      </w:r>
      <w:r>
        <w:rPr>
          <w:rFonts w:hint="eastAsia" w:ascii="仿宋" w:hAnsi="仿宋" w:eastAsia="仿宋" w:cs="仿宋"/>
          <w:highlight w:val="none"/>
        </w:rPr>
        <w:t>采购代理机构按磋商文件规定的时间、地点组织磋商会议。</w:t>
      </w:r>
    </w:p>
    <w:p w14:paraId="4AC7E84E">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27.2</w:t>
      </w:r>
      <w:r>
        <w:rPr>
          <w:rFonts w:hint="eastAsia" w:ascii="仿宋" w:hAnsi="仿宋" w:eastAsia="仿宋" w:cs="仿宋"/>
          <w:highlight w:val="none"/>
        </w:rPr>
        <w:t>磋商大会由采购代理机构主持，采购人参会人员、供应商代表及有关工作人员参加，参加磋商的人员应签名报到，以证明其出席。</w:t>
      </w:r>
    </w:p>
    <w:p w14:paraId="7F4F26BC">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27.3</w:t>
      </w:r>
      <w:r>
        <w:rPr>
          <w:rFonts w:hint="eastAsia" w:ascii="仿宋" w:hAnsi="仿宋" w:eastAsia="仿宋" w:cs="仿宋"/>
          <w:highlight w:val="none"/>
        </w:rPr>
        <w:t>由供应商或者其推选的代表检查响应文件的密封情况。</w:t>
      </w:r>
    </w:p>
    <w:p w14:paraId="22F4474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27.4</w:t>
      </w:r>
      <w:r>
        <w:rPr>
          <w:rFonts w:hint="eastAsia" w:ascii="仿宋" w:hAnsi="仿宋" w:eastAsia="仿宋" w:cs="仿宋"/>
          <w:highlight w:val="none"/>
        </w:rPr>
        <w:t>查验响应文件密封情况，确认无误后拆封，由采购代理机构工作人员负责将供应商的名称、磋商价格和磋商文件中规定的其他内容进行记录，签字确认后并存档备案。</w:t>
      </w:r>
    </w:p>
    <w:p w14:paraId="0E5C6B58">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lang w:val="en-US" w:eastAsia="zh-CN"/>
        </w:rPr>
        <w:t>28.</w:t>
      </w:r>
      <w:r>
        <w:rPr>
          <w:rFonts w:hint="eastAsia" w:ascii="仿宋" w:hAnsi="仿宋" w:eastAsia="仿宋" w:cs="仿宋"/>
          <w:b/>
          <w:highlight w:val="none"/>
        </w:rPr>
        <w:t>磋商及评审程序</w:t>
      </w:r>
    </w:p>
    <w:p w14:paraId="688411AD">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rPr>
        <w:t>28.1采购代理</w:t>
      </w:r>
      <w:r>
        <w:rPr>
          <w:rFonts w:hint="eastAsia" w:ascii="仿宋" w:hAnsi="仿宋" w:eastAsia="仿宋" w:cs="仿宋"/>
          <w:highlight w:val="none"/>
        </w:rPr>
        <w:t>机构</w:t>
      </w:r>
      <w:r>
        <w:rPr>
          <w:rFonts w:hint="eastAsia" w:ascii="仿宋" w:hAnsi="仿宋" w:eastAsia="仿宋" w:cs="仿宋"/>
          <w:bCs/>
          <w:highlight w:val="none"/>
        </w:rPr>
        <w:t>在规定的时间和地点组织磋商。</w:t>
      </w:r>
    </w:p>
    <w:p w14:paraId="2B6CEFED">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rPr>
        <w:t>28.2本次磋商的报价次数、磋商程序和最终报价的产生原则见“磋商须知前附表”的规定。</w:t>
      </w:r>
    </w:p>
    <w:p w14:paraId="2B115FB7">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rPr>
        <w:t>28.3磋商开始后，磋商小组首先对响应文件进行评审，并根据磋商文件规定的程序、评定成交的标准等事项与实质性响应磋商文件要求的供应商进行磋商。未实质性响应磋商文件的响应文件按无效处理，磋商小组将告知有关供应商。</w:t>
      </w:r>
    </w:p>
    <w:p w14:paraId="19917D28">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rPr>
        <w:t>28.4磋商小组所有成员集中与单一供应商分别进行磋商，并给予所有参加磋商的供应商平等的磋商机会。</w:t>
      </w:r>
    </w:p>
    <w:p w14:paraId="50E92015">
      <w:pPr>
        <w:spacing w:line="460" w:lineRule="exact"/>
        <w:ind w:firstLine="480" w:firstLineChars="200"/>
        <w:rPr>
          <w:rFonts w:hint="eastAsia" w:ascii="仿宋" w:hAnsi="仿宋" w:eastAsia="仿宋" w:cs="仿宋"/>
          <w:szCs w:val="28"/>
          <w:highlight w:val="none"/>
        </w:rPr>
      </w:pPr>
      <w:r>
        <w:rPr>
          <w:rFonts w:hint="eastAsia" w:ascii="仿宋" w:hAnsi="仿宋" w:eastAsia="仿宋" w:cs="仿宋"/>
          <w:bCs/>
          <w:highlight w:val="none"/>
        </w:rPr>
        <w:t>28.5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应当及时以书面形式同时通知所有参加磋商的供应商。供应商应当按照磋商文件的变动情况和磋商小组的要求重新递交响应文件，并由其法定代表人或被授权委托人签字或盖章。由授权代表签字的，应当附法定代表人授权书。供应商为自然人的，应当由本人签字并附身份证明。</w:t>
      </w:r>
    </w:p>
    <w:p w14:paraId="6A0F136A">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rPr>
        <w:t>28.6磋商结束后，磋商小组要求所有继续参加磋商的供应商在规定时间内提交最后报价，最后报价是供应商响应文件的有效组成部分。</w:t>
      </w:r>
    </w:p>
    <w:p w14:paraId="67880438">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rPr>
        <w:t>28.7已提交响应文件的供应商，在提交最后报价之前，可以根据磋商情况退出磋商。</w:t>
      </w:r>
    </w:p>
    <w:p w14:paraId="3D7BAB44">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29.评审过程的保密</w:t>
      </w:r>
    </w:p>
    <w:p w14:paraId="7918DF7C">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rPr>
        <w:t>29.1竞争性</w:t>
      </w:r>
      <w:r>
        <w:rPr>
          <w:rFonts w:hint="eastAsia" w:ascii="仿宋" w:hAnsi="仿宋" w:eastAsia="仿宋" w:cs="仿宋"/>
          <w:highlight w:val="none"/>
        </w:rPr>
        <w:t>磋商</w:t>
      </w:r>
      <w:r>
        <w:rPr>
          <w:rFonts w:hint="eastAsia" w:ascii="仿宋" w:hAnsi="仿宋" w:eastAsia="仿宋" w:cs="仿宋"/>
          <w:bCs/>
          <w:highlight w:val="none"/>
        </w:rPr>
        <w:t>小组成员和与评审活动有关的工作人员不得泄露有关磋商响应文件的评审和比较、成交候选人的推荐以及与评审有关的其他情况。</w:t>
      </w:r>
    </w:p>
    <w:p w14:paraId="4E1B000A">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rPr>
        <w:t>29.2在评审过程中，如果磋商供应商试图在磋商响应文件的评审和比较、成交候选人的推荐以及与评审有关的其他方面，向磋商小组、采购人和采购代理机构施加任何影响，其磋商响应文件将按照无效处理。</w:t>
      </w:r>
    </w:p>
    <w:p w14:paraId="0781A878">
      <w:pPr>
        <w:spacing w:line="460" w:lineRule="exact"/>
        <w:ind w:firstLine="120" w:firstLineChars="50"/>
        <w:rPr>
          <w:rFonts w:hint="eastAsia" w:ascii="仿宋" w:hAnsi="仿宋" w:eastAsia="仿宋" w:cs="仿宋"/>
          <w:b/>
          <w:highlight w:val="none"/>
        </w:rPr>
      </w:pPr>
      <w:r>
        <w:rPr>
          <w:rFonts w:hint="eastAsia" w:ascii="仿宋" w:hAnsi="仿宋" w:eastAsia="仿宋" w:cs="仿宋"/>
          <w:b/>
          <w:highlight w:val="none"/>
        </w:rPr>
        <w:t>30．评审方法</w:t>
      </w:r>
    </w:p>
    <w:p w14:paraId="4306F765">
      <w:pPr>
        <w:spacing w:line="460" w:lineRule="exact"/>
        <w:ind w:firstLine="480" w:firstLineChars="200"/>
        <w:rPr>
          <w:rFonts w:hint="eastAsia" w:ascii="仿宋" w:hAnsi="仿宋" w:eastAsia="仿宋" w:cs="仿宋"/>
          <w:b/>
          <w:highlight w:val="none"/>
          <w:lang w:val="en-US" w:eastAsia="zh-CN"/>
        </w:rPr>
      </w:pPr>
      <w:r>
        <w:rPr>
          <w:rFonts w:hint="eastAsia" w:ascii="仿宋" w:hAnsi="仿宋" w:eastAsia="仿宋" w:cs="仿宋"/>
          <w:bCs/>
          <w:highlight w:val="none"/>
        </w:rPr>
        <w:t>30.1</w:t>
      </w:r>
      <w:r>
        <w:rPr>
          <w:rFonts w:hint="eastAsia" w:ascii="仿宋" w:hAnsi="仿宋" w:eastAsia="仿宋" w:cs="仿宋"/>
          <w:bCs/>
          <w:sz w:val="24"/>
          <w:highlight w:val="none"/>
        </w:rPr>
        <w:t>按照《政府采购竞争性磋商采购方式管理暂行办法》的规定，磋商小组根据综合评分情况，按照评审得分由高到低顺序推荐3名成交候选供应商。</w:t>
      </w:r>
    </w:p>
    <w:p w14:paraId="09BCF455">
      <w:pPr>
        <w:pStyle w:val="3"/>
        <w:rPr>
          <w:rFonts w:hint="eastAsia" w:ascii="仿宋" w:hAnsi="仿宋" w:eastAsia="仿宋" w:cs="仿宋"/>
          <w:sz w:val="32"/>
          <w:szCs w:val="36"/>
          <w:highlight w:val="none"/>
        </w:rPr>
      </w:pPr>
      <w:bookmarkStart w:id="54" w:name="_Toc13700"/>
      <w:bookmarkStart w:id="55" w:name="_Toc21838"/>
      <w:bookmarkStart w:id="56" w:name="_Toc6759"/>
      <w:bookmarkStart w:id="57" w:name="_Toc1954"/>
      <w:bookmarkStart w:id="58" w:name="_Toc15015"/>
      <w:bookmarkStart w:id="59" w:name="_Toc12452"/>
      <w:bookmarkStart w:id="60" w:name="_Toc519156743"/>
      <w:r>
        <w:rPr>
          <w:rFonts w:hint="eastAsia" w:ascii="仿宋" w:hAnsi="仿宋" w:eastAsia="仿宋" w:cs="仿宋"/>
          <w:sz w:val="32"/>
          <w:szCs w:val="36"/>
          <w:highlight w:val="none"/>
        </w:rPr>
        <w:t>七、确定成交人、成交通知与签约</w:t>
      </w:r>
      <w:bookmarkEnd w:id="54"/>
      <w:bookmarkEnd w:id="55"/>
      <w:bookmarkEnd w:id="56"/>
      <w:bookmarkEnd w:id="57"/>
      <w:bookmarkEnd w:id="58"/>
      <w:bookmarkEnd w:id="59"/>
      <w:bookmarkEnd w:id="60"/>
    </w:p>
    <w:p w14:paraId="69A5D90C">
      <w:pPr>
        <w:spacing w:line="460" w:lineRule="exact"/>
        <w:rPr>
          <w:rFonts w:hint="eastAsia" w:ascii="仿宋" w:hAnsi="仿宋" w:eastAsia="仿宋" w:cs="仿宋"/>
          <w:b/>
          <w:highlight w:val="none"/>
        </w:rPr>
      </w:pPr>
      <w:bookmarkStart w:id="61" w:name="_Toc23113"/>
      <w:bookmarkStart w:id="62" w:name="_Toc519156744"/>
      <w:bookmarkStart w:id="63" w:name="_Toc19721"/>
      <w:r>
        <w:rPr>
          <w:rFonts w:hint="eastAsia" w:ascii="仿宋" w:hAnsi="仿宋" w:eastAsia="仿宋" w:cs="仿宋"/>
          <w:b/>
          <w:highlight w:val="none"/>
        </w:rPr>
        <w:t>31．确定成交人</w:t>
      </w:r>
    </w:p>
    <w:p w14:paraId="791B5C27">
      <w:pPr>
        <w:spacing w:line="460" w:lineRule="exact"/>
        <w:ind w:firstLine="480" w:firstLineChars="200"/>
        <w:rPr>
          <w:rFonts w:hint="eastAsia" w:ascii="仿宋" w:hAnsi="仿宋" w:eastAsia="仿宋" w:cs="仿宋"/>
          <w:highlight w:val="none"/>
          <w:lang w:val="zh-CN"/>
        </w:rPr>
      </w:pPr>
      <w:r>
        <w:rPr>
          <w:rFonts w:hint="eastAsia" w:ascii="仿宋" w:hAnsi="仿宋" w:eastAsia="仿宋" w:cs="仿宋"/>
          <w:highlight w:val="none"/>
          <w:lang w:val="en-US" w:eastAsia="zh-CN"/>
        </w:rPr>
        <w:t>31.1</w:t>
      </w:r>
      <w:r>
        <w:rPr>
          <w:rFonts w:hint="eastAsia" w:ascii="仿宋" w:hAnsi="仿宋" w:eastAsia="仿宋" w:cs="仿宋"/>
          <w:highlight w:val="none"/>
          <w:lang w:val="zh-CN"/>
        </w:rPr>
        <w:t>采购代理机构应在评审结束后</w:t>
      </w:r>
      <w:r>
        <w:rPr>
          <w:rFonts w:hint="eastAsia" w:ascii="仿宋" w:hAnsi="仿宋" w:eastAsia="仿宋" w:cs="仿宋"/>
          <w:highlight w:val="none"/>
          <w:lang w:val="en-US" w:eastAsia="zh-CN"/>
        </w:rPr>
        <w:t>2</w:t>
      </w:r>
      <w:r>
        <w:rPr>
          <w:rFonts w:hint="eastAsia" w:ascii="仿宋" w:hAnsi="仿宋" w:eastAsia="仿宋" w:cs="仿宋"/>
          <w:highlight w:val="none"/>
          <w:lang w:val="zh-CN"/>
        </w:rPr>
        <w:t>个工作日内将评审报告送采购人。</w:t>
      </w:r>
    </w:p>
    <w:p w14:paraId="70DD24F5">
      <w:pPr>
        <w:spacing w:line="460" w:lineRule="exact"/>
        <w:ind w:firstLine="480" w:firstLineChars="200"/>
        <w:rPr>
          <w:rFonts w:hint="eastAsia" w:ascii="仿宋" w:hAnsi="仿宋" w:eastAsia="仿宋" w:cs="仿宋"/>
          <w:highlight w:val="none"/>
          <w:lang w:val="zh-CN"/>
        </w:rPr>
      </w:pPr>
      <w:r>
        <w:rPr>
          <w:rFonts w:hint="eastAsia" w:ascii="仿宋" w:hAnsi="仿宋" w:eastAsia="仿宋" w:cs="仿宋"/>
          <w:highlight w:val="none"/>
          <w:lang w:val="en-US" w:eastAsia="zh-CN"/>
        </w:rPr>
        <w:t>31.2</w:t>
      </w:r>
      <w:r>
        <w:rPr>
          <w:rFonts w:hint="eastAsia" w:ascii="仿宋" w:hAnsi="仿宋" w:eastAsia="仿宋" w:cs="仿宋"/>
          <w:highlight w:val="none"/>
          <w:lang w:val="zh-CN"/>
        </w:rPr>
        <w:t>采购人在收到评审报告后</w:t>
      </w:r>
      <w:r>
        <w:rPr>
          <w:rFonts w:hint="eastAsia" w:ascii="仿宋" w:hAnsi="仿宋" w:eastAsia="仿宋" w:cs="仿宋"/>
          <w:highlight w:val="none"/>
          <w:lang w:val="en-US" w:eastAsia="zh-CN"/>
        </w:rPr>
        <w:t>5</w:t>
      </w:r>
      <w:r>
        <w:rPr>
          <w:rFonts w:hint="eastAsia" w:ascii="仿宋" w:hAnsi="仿宋" w:eastAsia="仿宋" w:cs="仿宋"/>
          <w:highlight w:val="none"/>
          <w:lang w:val="zh-CN"/>
        </w:rPr>
        <w:t>个工作日内，</w:t>
      </w:r>
      <w:r>
        <w:rPr>
          <w:rFonts w:hint="eastAsia" w:ascii="仿宋" w:hAnsi="仿宋" w:eastAsia="仿宋" w:cs="仿宋"/>
          <w:highlight w:val="none"/>
          <w:lang w:val="en-US" w:eastAsia="zh-CN"/>
        </w:rPr>
        <w:t>在</w:t>
      </w:r>
      <w:r>
        <w:rPr>
          <w:rFonts w:hint="eastAsia" w:ascii="仿宋" w:hAnsi="仿宋" w:eastAsia="仿宋" w:cs="仿宋"/>
          <w:highlight w:val="none"/>
          <w:lang w:val="zh-CN"/>
        </w:rPr>
        <w:t>评审报告</w:t>
      </w:r>
      <w:r>
        <w:rPr>
          <w:rFonts w:hint="eastAsia" w:ascii="仿宋" w:hAnsi="仿宋" w:eastAsia="仿宋" w:cs="仿宋"/>
          <w:highlight w:val="none"/>
          <w:lang w:val="en-US" w:eastAsia="zh-CN"/>
        </w:rPr>
        <w:t>确定</w:t>
      </w:r>
      <w:r>
        <w:rPr>
          <w:rFonts w:hint="eastAsia" w:ascii="仿宋" w:hAnsi="仿宋" w:eastAsia="仿宋" w:cs="仿宋"/>
          <w:highlight w:val="none"/>
          <w:lang w:val="zh-CN"/>
        </w:rPr>
        <w:t>的成交候选人</w:t>
      </w:r>
      <w:r>
        <w:rPr>
          <w:rFonts w:hint="eastAsia" w:ascii="仿宋" w:hAnsi="仿宋" w:eastAsia="仿宋" w:cs="仿宋"/>
          <w:highlight w:val="none"/>
          <w:lang w:val="en-US" w:eastAsia="zh-CN"/>
        </w:rPr>
        <w:t>名单</w:t>
      </w:r>
      <w:r>
        <w:rPr>
          <w:rFonts w:hint="eastAsia" w:ascii="仿宋" w:hAnsi="仿宋" w:eastAsia="仿宋" w:cs="仿宋"/>
          <w:highlight w:val="none"/>
          <w:lang w:val="zh-CN"/>
        </w:rPr>
        <w:t>中</w:t>
      </w:r>
      <w:r>
        <w:rPr>
          <w:rFonts w:hint="eastAsia" w:ascii="仿宋" w:hAnsi="仿宋" w:eastAsia="仿宋" w:cs="仿宋"/>
          <w:highlight w:val="none"/>
          <w:lang w:val="en-US" w:eastAsia="zh-CN"/>
        </w:rPr>
        <w:t>按顺序</w:t>
      </w:r>
      <w:r>
        <w:rPr>
          <w:rFonts w:hint="eastAsia" w:ascii="仿宋" w:hAnsi="仿宋" w:eastAsia="仿宋" w:cs="仿宋"/>
          <w:highlight w:val="none"/>
          <w:lang w:val="zh-CN"/>
        </w:rPr>
        <w:t>确定成交供应商，复函采购代理机构。采购人在收到评</w:t>
      </w:r>
      <w:r>
        <w:rPr>
          <w:rFonts w:hint="eastAsia" w:ascii="仿宋" w:hAnsi="仿宋" w:eastAsia="仿宋" w:cs="仿宋"/>
          <w:highlight w:val="none"/>
          <w:lang w:val="en-US" w:eastAsia="zh-CN"/>
        </w:rPr>
        <w:t>审</w:t>
      </w:r>
      <w:r>
        <w:rPr>
          <w:rFonts w:hint="eastAsia" w:ascii="仿宋" w:hAnsi="仿宋" w:eastAsia="仿宋" w:cs="仿宋"/>
          <w:highlight w:val="none"/>
          <w:lang w:val="zh-CN"/>
        </w:rPr>
        <w:t>报告5个工作日内未按评</w:t>
      </w:r>
      <w:r>
        <w:rPr>
          <w:rFonts w:hint="eastAsia" w:ascii="仿宋" w:hAnsi="仿宋" w:eastAsia="仿宋" w:cs="仿宋"/>
          <w:highlight w:val="none"/>
          <w:lang w:val="en-US" w:eastAsia="zh-CN"/>
        </w:rPr>
        <w:t>审</w:t>
      </w:r>
      <w:r>
        <w:rPr>
          <w:rFonts w:hint="eastAsia" w:ascii="仿宋" w:hAnsi="仿宋" w:eastAsia="仿宋" w:cs="仿宋"/>
          <w:highlight w:val="none"/>
          <w:lang w:val="zh-CN"/>
        </w:rPr>
        <w:t>报告推荐的</w:t>
      </w:r>
      <w:r>
        <w:rPr>
          <w:rFonts w:hint="eastAsia" w:ascii="仿宋" w:hAnsi="仿宋" w:eastAsia="仿宋" w:cs="仿宋"/>
          <w:highlight w:val="none"/>
          <w:lang w:val="en-US" w:eastAsia="zh-CN"/>
        </w:rPr>
        <w:t>成交</w:t>
      </w:r>
      <w:r>
        <w:rPr>
          <w:rFonts w:hint="eastAsia" w:ascii="仿宋" w:hAnsi="仿宋" w:eastAsia="仿宋" w:cs="仿宋"/>
          <w:highlight w:val="none"/>
          <w:lang w:val="zh-CN"/>
        </w:rPr>
        <w:t>候选人顺序确定</w:t>
      </w:r>
      <w:r>
        <w:rPr>
          <w:rFonts w:hint="eastAsia" w:ascii="仿宋" w:hAnsi="仿宋" w:eastAsia="仿宋" w:cs="仿宋"/>
          <w:highlight w:val="none"/>
          <w:lang w:val="en-US" w:eastAsia="zh-CN"/>
        </w:rPr>
        <w:t>成交供应商</w:t>
      </w:r>
      <w:r>
        <w:rPr>
          <w:rFonts w:hint="eastAsia" w:ascii="仿宋" w:hAnsi="仿宋" w:eastAsia="仿宋" w:cs="仿宋"/>
          <w:highlight w:val="none"/>
          <w:lang w:val="zh-CN"/>
        </w:rPr>
        <w:t>，又不能说明合法理由的，视同按评</w:t>
      </w:r>
      <w:r>
        <w:rPr>
          <w:rFonts w:hint="eastAsia" w:ascii="仿宋" w:hAnsi="仿宋" w:eastAsia="仿宋" w:cs="仿宋"/>
          <w:highlight w:val="none"/>
          <w:lang w:val="en-US" w:eastAsia="zh-CN"/>
        </w:rPr>
        <w:t>审</w:t>
      </w:r>
      <w:r>
        <w:rPr>
          <w:rFonts w:hint="eastAsia" w:ascii="仿宋" w:hAnsi="仿宋" w:eastAsia="仿宋" w:cs="仿宋"/>
          <w:highlight w:val="none"/>
          <w:lang w:val="zh-CN"/>
        </w:rPr>
        <w:t>报告推荐的顺序确定排名第一的</w:t>
      </w:r>
      <w:r>
        <w:rPr>
          <w:rFonts w:hint="eastAsia" w:ascii="仿宋" w:hAnsi="仿宋" w:eastAsia="仿宋" w:cs="仿宋"/>
          <w:highlight w:val="none"/>
          <w:lang w:val="en-US" w:eastAsia="zh-CN"/>
        </w:rPr>
        <w:t>成交</w:t>
      </w:r>
      <w:r>
        <w:rPr>
          <w:rFonts w:hint="eastAsia" w:ascii="仿宋" w:hAnsi="仿宋" w:eastAsia="仿宋" w:cs="仿宋"/>
          <w:highlight w:val="none"/>
          <w:lang w:val="zh-CN"/>
        </w:rPr>
        <w:t>候选人为</w:t>
      </w:r>
      <w:r>
        <w:rPr>
          <w:rFonts w:hint="eastAsia" w:ascii="仿宋" w:hAnsi="仿宋" w:eastAsia="仿宋" w:cs="仿宋"/>
          <w:highlight w:val="none"/>
          <w:lang w:val="en-US" w:eastAsia="zh-CN"/>
        </w:rPr>
        <w:t>成交供应商</w:t>
      </w:r>
      <w:r>
        <w:rPr>
          <w:rFonts w:hint="eastAsia" w:ascii="仿宋" w:hAnsi="仿宋" w:eastAsia="仿宋" w:cs="仿宋"/>
          <w:highlight w:val="none"/>
          <w:lang w:val="zh-CN"/>
        </w:rPr>
        <w:t>。</w:t>
      </w:r>
    </w:p>
    <w:p w14:paraId="1008DCB0">
      <w:pPr>
        <w:spacing w:line="460" w:lineRule="exact"/>
        <w:ind w:firstLine="480" w:firstLineChars="200"/>
        <w:rPr>
          <w:rFonts w:hint="eastAsia" w:ascii="仿宋" w:hAnsi="仿宋" w:eastAsia="仿宋" w:cs="仿宋"/>
          <w:highlight w:val="none"/>
          <w:lang w:val="zh-CN"/>
        </w:rPr>
      </w:pPr>
      <w:r>
        <w:rPr>
          <w:rFonts w:hint="eastAsia" w:ascii="仿宋" w:hAnsi="仿宋" w:eastAsia="仿宋" w:cs="仿宋"/>
          <w:highlight w:val="none"/>
          <w:lang w:val="en-US" w:eastAsia="zh-CN"/>
        </w:rPr>
        <w:t>31.3</w:t>
      </w:r>
      <w:r>
        <w:rPr>
          <w:rFonts w:hint="eastAsia" w:ascii="仿宋" w:hAnsi="仿宋" w:eastAsia="仿宋" w:cs="仿宋"/>
          <w:highlight w:val="none"/>
          <w:lang w:val="zh-CN"/>
        </w:rPr>
        <w:t>采购代理机构当自</w:t>
      </w:r>
      <w:r>
        <w:rPr>
          <w:rFonts w:hint="eastAsia" w:ascii="仿宋" w:hAnsi="仿宋" w:eastAsia="仿宋" w:cs="仿宋"/>
          <w:highlight w:val="none"/>
          <w:lang w:val="en-US" w:eastAsia="zh-CN"/>
        </w:rPr>
        <w:t>成交供应商</w:t>
      </w:r>
      <w:r>
        <w:rPr>
          <w:rFonts w:hint="eastAsia" w:ascii="仿宋" w:hAnsi="仿宋" w:eastAsia="仿宋" w:cs="仿宋"/>
          <w:highlight w:val="none"/>
          <w:lang w:val="zh-CN"/>
        </w:rPr>
        <w:t>确定之日起2个工作日内，在省级以上财政部门指定的媒体上公告成交结果，公告期限为1个工作日，并向成交供应商发“成交通知书”。</w:t>
      </w:r>
    </w:p>
    <w:p w14:paraId="325CE0FA">
      <w:pPr>
        <w:spacing w:line="460" w:lineRule="exact"/>
        <w:rPr>
          <w:rFonts w:hint="eastAsia" w:ascii="仿宋" w:hAnsi="仿宋" w:eastAsia="仿宋" w:cs="仿宋"/>
          <w:b/>
          <w:highlight w:val="none"/>
        </w:rPr>
      </w:pPr>
      <w:r>
        <w:rPr>
          <w:rFonts w:hint="eastAsia" w:ascii="仿宋" w:hAnsi="仿宋" w:eastAsia="仿宋" w:cs="仿宋"/>
          <w:b/>
          <w:highlight w:val="none"/>
        </w:rPr>
        <w:t>32．成交通知</w:t>
      </w:r>
    </w:p>
    <w:p w14:paraId="31FB8C78">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 xml:space="preserve">32.1 成交供应商确定之后，代理公司将发出《成交通知书》。 </w:t>
      </w:r>
    </w:p>
    <w:p w14:paraId="60C61A8E">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32.2成交通知书对采购人和成交供应商具有同等法律效力。成交通知书发出之后，采购人改变成交结果，或者成交供应商放弃成交，应当承担相应的法律责任。</w:t>
      </w:r>
    </w:p>
    <w:p w14:paraId="0DA8B987">
      <w:pPr>
        <w:spacing w:line="460" w:lineRule="exact"/>
        <w:rPr>
          <w:rFonts w:hint="eastAsia" w:ascii="仿宋" w:hAnsi="仿宋" w:eastAsia="仿宋" w:cs="仿宋"/>
          <w:b/>
          <w:highlight w:val="none"/>
        </w:rPr>
      </w:pPr>
      <w:r>
        <w:rPr>
          <w:rFonts w:hint="eastAsia" w:ascii="仿宋" w:hAnsi="仿宋" w:eastAsia="仿宋" w:cs="仿宋"/>
          <w:b/>
          <w:highlight w:val="none"/>
        </w:rPr>
        <w:t>33．签订合同</w:t>
      </w:r>
    </w:p>
    <w:p w14:paraId="4AB2C9F1">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lang w:val="en-US" w:eastAsia="zh-CN"/>
        </w:rPr>
        <w:t xml:space="preserve">33.1 磋商文件、成交供应商的响应文件及补充文件等均为签订政府采购合同的依据。 </w:t>
      </w:r>
    </w:p>
    <w:p w14:paraId="079D3462">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lang w:val="en-US" w:eastAsia="zh-CN"/>
        </w:rPr>
        <w:t xml:space="preserve">33.2成交供应商应当在成交通知书发出之日起30日内与采购人签订政府采购合同。 </w:t>
      </w:r>
    </w:p>
    <w:p w14:paraId="6C5F84A7">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lang w:val="en-US" w:eastAsia="zh-CN"/>
        </w:rPr>
        <w:t xml:space="preserve">33.3 采购人不得向成交供应商提出超出磋商文件以外的任何要求作为签订合同的条件，不得与成交供应商订立背离磋商文件确定的合同文本以及背离采购标的、规格型号、采购金额、采购数量、技术和服务要求等实质性内容的协议。 </w:t>
      </w:r>
    </w:p>
    <w:p w14:paraId="61E89607">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lang w:val="en-US" w:eastAsia="zh-CN"/>
        </w:rPr>
        <w:t xml:space="preserve">33.4 自政府采购合同签订之日起 2 个工作日内，本项目政府采购合同在磋商须知前附表规定的媒体上公告，但政府采购合同中涉及国家秘密、商业秘密的内容除外。 </w:t>
      </w:r>
    </w:p>
    <w:p w14:paraId="23252DC6">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lang w:val="en-US" w:eastAsia="zh-CN"/>
        </w:rPr>
        <w:t xml:space="preserve">33.5 政府采购合同履行中，采购人需追加与合同标的相同的货物、工程或者服务的，在不改变合同其他条款的前提下，可以与成交供应商协商签订补充合同，但所有补充合同的采购金额不得超过原合同采购金额的百分之十； </w:t>
      </w:r>
    </w:p>
    <w:p w14:paraId="31478D5D">
      <w:pPr>
        <w:spacing w:line="460" w:lineRule="exact"/>
        <w:ind w:firstLine="480" w:firstLineChars="200"/>
        <w:rPr>
          <w:rFonts w:hint="eastAsia"/>
          <w:highlight w:val="none"/>
        </w:rPr>
      </w:pPr>
      <w:r>
        <w:rPr>
          <w:rFonts w:hint="eastAsia" w:ascii="仿宋" w:hAnsi="仿宋" w:eastAsia="仿宋" w:cs="仿宋"/>
          <w:bCs/>
          <w:highlight w:val="none"/>
          <w:lang w:val="en-US" w:eastAsia="zh-CN"/>
        </w:rPr>
        <w:t>33.6 成交供应商拒绝签订政府采购合同的，采购人可以按照《政府采购竞争性磋商采购方式管理暂行办法》第二十八条第二款规定的原则确定其他供应商作为成交供应商并签订政府采购合同，也可以重新开展采购活动。拒绝签订政府采购合同的成交供应商不得参加对该项目重新开展的采购活动。</w:t>
      </w:r>
    </w:p>
    <w:p w14:paraId="431A4D15">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lang w:val="en-US" w:eastAsia="zh-CN"/>
        </w:rPr>
        <w:t>33.7 成交后，成交供应商应按照合同约定履行义务，完成磋商项目的供货，经采购人同意，成交供应商可以依法采取分包方式履行合同。分包部分为成交项目的部分非主体、非关键性工作。接受分包的供应商应当具备相应的资格条件，并不得再次分包。分包履行的，成交供应商就采购项目和分包项目向采购人负责，分包供应商就分包项目承担责任。</w:t>
      </w:r>
    </w:p>
    <w:p w14:paraId="5A1F0A98">
      <w:pPr>
        <w:spacing w:line="460" w:lineRule="exact"/>
        <w:rPr>
          <w:rFonts w:hint="eastAsia" w:ascii="仿宋" w:hAnsi="仿宋" w:eastAsia="仿宋" w:cs="仿宋"/>
          <w:b/>
          <w:highlight w:val="none"/>
        </w:rPr>
      </w:pPr>
      <w:r>
        <w:rPr>
          <w:rFonts w:hint="eastAsia" w:ascii="仿宋" w:hAnsi="仿宋" w:eastAsia="仿宋" w:cs="仿宋"/>
          <w:b/>
          <w:highlight w:val="none"/>
        </w:rPr>
        <w:t>34．成交合同的履约验收</w:t>
      </w:r>
    </w:p>
    <w:p w14:paraId="44ACE245">
      <w:pPr>
        <w:spacing w:line="460" w:lineRule="exact"/>
        <w:ind w:firstLine="480" w:firstLineChars="200"/>
        <w:rPr>
          <w:rFonts w:hint="eastAsia" w:ascii="仿宋" w:hAnsi="仿宋" w:eastAsia="仿宋" w:cs="仿宋"/>
          <w:bCs/>
          <w:highlight w:val="none"/>
        </w:rPr>
      </w:pPr>
      <w:r>
        <w:rPr>
          <w:rFonts w:hint="eastAsia" w:ascii="仿宋" w:hAnsi="仿宋" w:eastAsia="仿宋" w:cs="仿宋"/>
          <w:bCs/>
          <w:highlight w:val="none"/>
          <w:lang w:val="zh-CN"/>
        </w:rPr>
        <w:t>政府采购合同的履行、违约责任和解决争议的方法等适用《中华人民共和国</w:t>
      </w:r>
      <w:r>
        <w:rPr>
          <w:rFonts w:hint="eastAsia" w:ascii="仿宋" w:hAnsi="仿宋" w:eastAsia="仿宋" w:cs="仿宋"/>
          <w:bCs/>
          <w:highlight w:val="none"/>
          <w:lang w:val="en-US" w:eastAsia="zh-CN"/>
        </w:rPr>
        <w:t>民法典</w:t>
      </w:r>
      <w:r>
        <w:rPr>
          <w:rFonts w:hint="eastAsia" w:ascii="仿宋" w:hAnsi="仿宋" w:eastAsia="仿宋" w:cs="仿宋"/>
          <w:bCs/>
          <w:highlight w:val="none"/>
          <w:lang w:val="zh-CN"/>
        </w:rPr>
        <w:t>》，采购人按照政府采购合同规定的技术、服务、安全标准组织对供应商履约情况进行验收，并出具验收书。</w:t>
      </w:r>
    </w:p>
    <w:bookmarkEnd w:id="61"/>
    <w:bookmarkEnd w:id="62"/>
    <w:bookmarkEnd w:id="63"/>
    <w:p w14:paraId="330CB8AA">
      <w:pPr>
        <w:pStyle w:val="3"/>
        <w:rPr>
          <w:rFonts w:hint="eastAsia" w:ascii="仿宋" w:hAnsi="仿宋" w:eastAsia="仿宋" w:cs="仿宋"/>
          <w:sz w:val="32"/>
          <w:szCs w:val="36"/>
          <w:highlight w:val="none"/>
        </w:rPr>
      </w:pPr>
      <w:bookmarkStart w:id="64" w:name="_Toc729"/>
      <w:bookmarkStart w:id="65" w:name="_Toc26927"/>
      <w:bookmarkStart w:id="66" w:name="_Toc12773"/>
      <w:bookmarkStart w:id="67" w:name="_Toc21776"/>
      <w:bookmarkStart w:id="68" w:name="_Toc23647"/>
      <w:bookmarkStart w:id="69" w:name="_Toc23716"/>
      <w:bookmarkStart w:id="70" w:name="_Toc14277"/>
      <w:bookmarkStart w:id="71" w:name="_Toc5011"/>
      <w:bookmarkStart w:id="72" w:name="_Toc519156745"/>
      <w:bookmarkStart w:id="73" w:name="_Toc23884"/>
      <w:bookmarkStart w:id="74" w:name="_Toc11936"/>
      <w:bookmarkStart w:id="75" w:name="_Toc30935"/>
      <w:r>
        <w:rPr>
          <w:rFonts w:hint="eastAsia" w:ascii="仿宋" w:hAnsi="仿宋" w:eastAsia="仿宋" w:cs="仿宋"/>
          <w:sz w:val="32"/>
          <w:szCs w:val="36"/>
          <w:highlight w:val="none"/>
        </w:rPr>
        <w:t>八、其他事项</w:t>
      </w:r>
      <w:bookmarkEnd w:id="64"/>
      <w:bookmarkEnd w:id="65"/>
      <w:bookmarkEnd w:id="66"/>
      <w:bookmarkEnd w:id="67"/>
    </w:p>
    <w:p w14:paraId="19F518B3">
      <w:pPr>
        <w:spacing w:line="460" w:lineRule="exact"/>
        <w:rPr>
          <w:rFonts w:hint="eastAsia" w:ascii="仿宋" w:hAnsi="仿宋" w:eastAsia="仿宋" w:cs="仿宋"/>
          <w:highlight w:val="none"/>
        </w:rPr>
      </w:pPr>
      <w:r>
        <w:rPr>
          <w:rFonts w:hint="eastAsia" w:ascii="仿宋" w:hAnsi="仿宋" w:eastAsia="仿宋" w:cs="仿宋"/>
          <w:b/>
          <w:bCs/>
          <w:highlight w:val="none"/>
        </w:rPr>
        <w:t>35.竞争性磋商项目实行二轮报价</w:t>
      </w:r>
      <w:r>
        <w:rPr>
          <w:rFonts w:hint="eastAsia" w:ascii="仿宋" w:hAnsi="仿宋" w:eastAsia="仿宋" w:cs="仿宋"/>
          <w:highlight w:val="none"/>
        </w:rPr>
        <w:t>，第一次报价后，磋商小组可以变更采购需求中的技术、服务要求以及合同草案条款，二轮报价为最终报价。</w:t>
      </w:r>
    </w:p>
    <w:p w14:paraId="1C9034B7">
      <w:pPr>
        <w:spacing w:line="460" w:lineRule="exact"/>
        <w:rPr>
          <w:rFonts w:hint="eastAsia" w:ascii="仿宋" w:hAnsi="仿宋" w:eastAsia="仿宋" w:cs="仿宋"/>
          <w:highlight w:val="none"/>
        </w:rPr>
      </w:pPr>
      <w:r>
        <w:rPr>
          <w:rFonts w:hint="eastAsia" w:ascii="仿宋" w:hAnsi="仿宋" w:eastAsia="仿宋" w:cs="仿宋"/>
          <w:b/>
          <w:bCs/>
          <w:highlight w:val="none"/>
        </w:rPr>
        <w:t>36.磋商开始后，出现下列情形之一的，采购代理机构将终止竞争性磋商采购活动，发布项目终止公告并说明原因，重新开展采购活动：</w:t>
      </w:r>
    </w:p>
    <w:p w14:paraId="2A996582">
      <w:pPr>
        <w:spacing w:line="460" w:lineRule="exact"/>
        <w:rPr>
          <w:rFonts w:hint="eastAsia" w:ascii="仿宋" w:hAnsi="仿宋" w:eastAsia="仿宋" w:cs="仿宋"/>
          <w:highlight w:val="none"/>
        </w:rPr>
      </w:pPr>
      <w:r>
        <w:rPr>
          <w:rFonts w:hint="eastAsia" w:ascii="仿宋" w:hAnsi="仿宋" w:eastAsia="仿宋" w:cs="仿宋"/>
          <w:highlight w:val="none"/>
        </w:rPr>
        <w:t>（一）因情况变化，不再符合规定的竞争性磋商采购方式适用情形的；</w:t>
      </w:r>
    </w:p>
    <w:p w14:paraId="4D22DBCD">
      <w:pPr>
        <w:spacing w:line="460" w:lineRule="exact"/>
        <w:rPr>
          <w:rFonts w:hint="eastAsia" w:ascii="仿宋" w:hAnsi="仿宋" w:eastAsia="仿宋" w:cs="仿宋"/>
          <w:highlight w:val="none"/>
        </w:rPr>
      </w:pPr>
      <w:r>
        <w:rPr>
          <w:rFonts w:hint="eastAsia" w:ascii="仿宋" w:hAnsi="仿宋" w:eastAsia="仿宋" w:cs="仿宋"/>
          <w:highlight w:val="none"/>
        </w:rPr>
        <w:t>（二）出现影响采购公正的违法、违规行为的；</w:t>
      </w:r>
    </w:p>
    <w:p w14:paraId="47741C14">
      <w:pPr>
        <w:spacing w:line="460" w:lineRule="exact"/>
        <w:rPr>
          <w:rFonts w:hint="eastAsia" w:ascii="仿宋" w:hAnsi="仿宋" w:eastAsia="仿宋" w:cs="仿宋"/>
          <w:highlight w:val="none"/>
        </w:rPr>
      </w:pPr>
      <w:r>
        <w:rPr>
          <w:rFonts w:hint="eastAsia" w:ascii="仿宋" w:hAnsi="仿宋" w:eastAsia="仿宋" w:cs="仿宋"/>
          <w:highlight w:val="none"/>
        </w:rPr>
        <w:t>（三）在采购过程中符合要求的供应商不足3家的 （不包含政府购买服务项目）；</w:t>
      </w:r>
    </w:p>
    <w:p w14:paraId="3F34B8AE">
      <w:pPr>
        <w:spacing w:line="460" w:lineRule="exact"/>
        <w:rPr>
          <w:rFonts w:hint="eastAsia" w:ascii="仿宋" w:hAnsi="仿宋" w:eastAsia="仿宋" w:cs="仿宋"/>
          <w:highlight w:val="none"/>
        </w:rPr>
      </w:pPr>
      <w:r>
        <w:rPr>
          <w:rFonts w:hint="eastAsia" w:ascii="仿宋" w:hAnsi="仿宋" w:eastAsia="仿宋" w:cs="仿宋"/>
          <w:highlight w:val="none"/>
        </w:rPr>
        <w:t>（四）</w:t>
      </w:r>
      <w:r>
        <w:rPr>
          <w:rFonts w:hint="eastAsia" w:ascii="仿宋" w:hAnsi="仿宋" w:eastAsia="仿宋" w:cs="仿宋"/>
          <w:highlight w:val="none"/>
          <w:lang w:val="en-US" w:eastAsia="zh-CN"/>
        </w:rPr>
        <w:t>因重大变故，采购任务取消的</w:t>
      </w:r>
      <w:r>
        <w:rPr>
          <w:rFonts w:hint="eastAsia" w:ascii="仿宋" w:hAnsi="仿宋" w:eastAsia="仿宋" w:cs="仿宋"/>
          <w:highlight w:val="none"/>
        </w:rPr>
        <w:t>。</w:t>
      </w:r>
    </w:p>
    <w:p w14:paraId="298ACEE8">
      <w:pPr>
        <w:spacing w:line="460" w:lineRule="exact"/>
        <w:rPr>
          <w:rFonts w:hint="eastAsia" w:ascii="仿宋" w:hAnsi="仿宋" w:eastAsia="仿宋" w:cs="仿宋"/>
          <w:highlight w:val="none"/>
        </w:rPr>
      </w:pPr>
      <w:r>
        <w:rPr>
          <w:rFonts w:hint="eastAsia" w:ascii="仿宋" w:hAnsi="仿宋" w:eastAsia="仿宋" w:cs="仿宋"/>
          <w:b/>
          <w:bCs/>
          <w:highlight w:val="none"/>
        </w:rPr>
        <w:t>37. 提交最后报价的供应商为2家时，可以继续进行磋商的情形：</w:t>
      </w:r>
    </w:p>
    <w:p w14:paraId="54283B38">
      <w:pPr>
        <w:spacing w:line="460" w:lineRule="exact"/>
        <w:rPr>
          <w:rFonts w:hint="eastAsia" w:ascii="仿宋" w:hAnsi="仿宋" w:eastAsia="仿宋" w:cs="仿宋"/>
          <w:highlight w:val="none"/>
        </w:rPr>
      </w:pPr>
      <w:r>
        <w:rPr>
          <w:rFonts w:hint="eastAsia" w:ascii="仿宋" w:hAnsi="仿宋" w:eastAsia="仿宋" w:cs="仿宋"/>
          <w:highlight w:val="none"/>
          <w:lang w:val="en-US" w:eastAsia="zh-CN"/>
        </w:rPr>
        <w:t>37.1</w:t>
      </w:r>
      <w:r>
        <w:rPr>
          <w:rFonts w:hint="eastAsia" w:ascii="仿宋" w:hAnsi="仿宋" w:eastAsia="仿宋" w:cs="仿宋"/>
          <w:highlight w:val="none"/>
        </w:rPr>
        <w:t>市场竞争不充分的科研项目，以及需要扶持的科技成果转化项目；</w:t>
      </w:r>
    </w:p>
    <w:p w14:paraId="7E4CF6DA">
      <w:pPr>
        <w:spacing w:line="460" w:lineRule="exact"/>
        <w:rPr>
          <w:rFonts w:hint="eastAsia" w:ascii="仿宋" w:hAnsi="仿宋" w:eastAsia="仿宋" w:cs="仿宋"/>
          <w:sz w:val="20"/>
          <w:szCs w:val="20"/>
          <w:highlight w:val="none"/>
        </w:rPr>
      </w:pPr>
      <w:r>
        <w:rPr>
          <w:rFonts w:hint="eastAsia" w:ascii="仿宋" w:hAnsi="仿宋" w:eastAsia="仿宋" w:cs="仿宋"/>
          <w:highlight w:val="none"/>
          <w:lang w:val="en-US" w:eastAsia="zh-CN"/>
        </w:rPr>
        <w:t>37.2</w:t>
      </w:r>
      <w:r>
        <w:rPr>
          <w:rFonts w:hint="eastAsia" w:ascii="仿宋" w:hAnsi="仿宋" w:eastAsia="仿宋" w:cs="仿宋"/>
          <w:highlight w:val="none"/>
        </w:rPr>
        <w:t>政府购买服务项目（含政府和社会资本项目）。</w:t>
      </w:r>
    </w:p>
    <w:p w14:paraId="6D4213C2">
      <w:pPr>
        <w:pStyle w:val="3"/>
        <w:rPr>
          <w:rFonts w:hint="eastAsia" w:ascii="仿宋" w:hAnsi="仿宋" w:eastAsia="仿宋" w:cs="仿宋"/>
          <w:sz w:val="32"/>
          <w:szCs w:val="36"/>
          <w:highlight w:val="none"/>
        </w:rPr>
      </w:pPr>
      <w:r>
        <w:rPr>
          <w:rFonts w:hint="eastAsia" w:ascii="仿宋" w:hAnsi="仿宋" w:eastAsia="仿宋" w:cs="仿宋"/>
          <w:sz w:val="32"/>
          <w:szCs w:val="36"/>
          <w:highlight w:val="none"/>
        </w:rPr>
        <w:t>九、成交服务费</w:t>
      </w:r>
      <w:bookmarkEnd w:id="68"/>
      <w:bookmarkEnd w:id="69"/>
      <w:bookmarkEnd w:id="70"/>
      <w:bookmarkEnd w:id="71"/>
      <w:bookmarkEnd w:id="72"/>
      <w:bookmarkEnd w:id="73"/>
      <w:bookmarkEnd w:id="74"/>
      <w:bookmarkEnd w:id="75"/>
    </w:p>
    <w:p w14:paraId="3CE5C118">
      <w:pPr>
        <w:snapToGrid w:val="0"/>
        <w:spacing w:line="420" w:lineRule="exact"/>
        <w:rPr>
          <w:rFonts w:hint="eastAsia" w:ascii="仿宋" w:hAnsi="仿宋" w:eastAsia="仿宋" w:cs="仿宋"/>
          <w:highlight w:val="none"/>
        </w:rPr>
      </w:pPr>
      <w:r>
        <w:rPr>
          <w:rFonts w:hint="eastAsia" w:ascii="仿宋" w:hAnsi="仿宋" w:eastAsia="仿宋" w:cs="仿宋"/>
          <w:b/>
          <w:bCs/>
          <w:highlight w:val="none"/>
        </w:rPr>
        <w:t>39.招标代理服务费</w:t>
      </w:r>
    </w:p>
    <w:p w14:paraId="285F26F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sz w:val="24"/>
          <w:highlight w:val="none"/>
          <w:lang w:eastAsia="zh-CN"/>
        </w:rPr>
      </w:pPr>
      <w:r>
        <w:rPr>
          <w:rFonts w:hint="eastAsia" w:ascii="仿宋" w:hAnsi="仿宋" w:eastAsia="仿宋" w:cs="仿宋"/>
          <w:sz w:val="24"/>
          <w:highlight w:val="none"/>
        </w:rPr>
        <w:t>代理收费依据代理收费依据2025年陕西交通运输科研项目采购管理专项（一标段）服务合同，由</w:t>
      </w:r>
      <w:r>
        <w:rPr>
          <w:rFonts w:hint="eastAsia" w:ascii="仿宋" w:hAnsi="仿宋" w:eastAsia="仿宋" w:cs="仿宋"/>
          <w:sz w:val="24"/>
          <w:highlight w:val="none"/>
          <w:lang w:val="en-US" w:eastAsia="zh-CN"/>
        </w:rPr>
        <w:t>采购人</w:t>
      </w:r>
      <w:r>
        <w:rPr>
          <w:rFonts w:hint="eastAsia" w:ascii="仿宋" w:hAnsi="仿宋" w:eastAsia="仿宋" w:cs="仿宋"/>
          <w:sz w:val="24"/>
          <w:highlight w:val="none"/>
        </w:rPr>
        <w:t>单位</w:t>
      </w:r>
      <w:r>
        <w:rPr>
          <w:rFonts w:hint="eastAsia" w:ascii="仿宋" w:hAnsi="仿宋" w:eastAsia="仿宋" w:cs="仿宋"/>
          <w:sz w:val="24"/>
          <w:highlight w:val="none"/>
          <w:lang w:val="en-US" w:eastAsia="zh-CN"/>
        </w:rPr>
        <w:t>支付</w:t>
      </w:r>
      <w:r>
        <w:rPr>
          <w:rFonts w:hint="eastAsia" w:ascii="仿宋" w:hAnsi="仿宋" w:eastAsia="仿宋" w:cs="仿宋"/>
          <w:sz w:val="24"/>
          <w:highlight w:val="none"/>
          <w:lang w:eastAsia="zh-CN"/>
        </w:rPr>
        <w:t>。</w:t>
      </w:r>
    </w:p>
    <w:p w14:paraId="650C6F3D">
      <w:pPr>
        <w:keepNext w:val="0"/>
        <w:keepLines w:val="0"/>
        <w:pageBreakBefore w:val="0"/>
        <w:shd w:val="clear"/>
        <w:kinsoku/>
        <w:overflowPunct/>
        <w:topLinePunct w:val="0"/>
        <w:bidi w:val="0"/>
        <w:snapToGrid/>
        <w:spacing w:line="360" w:lineRule="auto"/>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开户名称</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zh-CN" w:eastAsia="zh-CN"/>
        </w:rPr>
        <w:t>陕西正宇信工程项目管理有限公司</w:t>
      </w:r>
    </w:p>
    <w:p w14:paraId="55D9D253">
      <w:pPr>
        <w:keepNext w:val="0"/>
        <w:keepLines w:val="0"/>
        <w:pageBreakBefore w:val="0"/>
        <w:shd w:val="clear"/>
        <w:kinsoku/>
        <w:overflowPunct/>
        <w:topLinePunct w:val="0"/>
        <w:bidi w:val="0"/>
        <w:snapToGrid/>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开户银行：</w:t>
      </w:r>
      <w:r>
        <w:rPr>
          <w:rFonts w:hint="eastAsia" w:ascii="仿宋" w:hAnsi="仿宋" w:eastAsia="仿宋" w:cs="仿宋"/>
          <w:sz w:val="24"/>
          <w:szCs w:val="24"/>
          <w:highlight w:val="none"/>
          <w:lang w:val="zh-CN"/>
        </w:rPr>
        <w:t>中国建设银行股份有限公司西安长安区西长安街支行</w:t>
      </w:r>
    </w:p>
    <w:p w14:paraId="3034FA70">
      <w:pPr>
        <w:keepNext w:val="0"/>
        <w:keepLines w:val="0"/>
        <w:pageBreakBefore w:val="0"/>
        <w:shd w:val="clear"/>
        <w:kinsoku/>
        <w:overflowPunct/>
        <w:topLinePunct w:val="0"/>
        <w:bidi w:val="0"/>
        <w:snapToGrid/>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行     号：105791011811</w:t>
      </w:r>
    </w:p>
    <w:p w14:paraId="3955C8A2">
      <w:pPr>
        <w:keepNext w:val="0"/>
        <w:keepLines w:val="0"/>
        <w:pageBreakBefore w:val="0"/>
        <w:shd w:val="clear"/>
        <w:kinsoku/>
        <w:overflowPunct/>
        <w:topLinePunct w:val="0"/>
        <w:bidi w:val="0"/>
        <w:snapToGrid/>
        <w:spacing w:line="36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账     号：61050170525900000014</w:t>
      </w:r>
    </w:p>
    <w:p w14:paraId="5C9CC840">
      <w:pPr>
        <w:spacing w:line="420" w:lineRule="exact"/>
        <w:jc w:val="left"/>
        <w:rPr>
          <w:rFonts w:hint="eastAsia" w:ascii="仿宋" w:hAnsi="仿宋" w:eastAsia="仿宋" w:cs="仿宋"/>
          <w:sz w:val="24"/>
          <w:szCs w:val="24"/>
          <w:highlight w:val="green"/>
        </w:rPr>
      </w:pPr>
      <w:r>
        <w:rPr>
          <w:rFonts w:hint="eastAsia" w:ascii="仿宋" w:hAnsi="仿宋" w:eastAsia="仿宋" w:cs="仿宋"/>
          <w:sz w:val="24"/>
          <w:szCs w:val="24"/>
          <w:highlight w:val="none"/>
          <w:lang w:val="zh-CN" w:eastAsia="zh-CN"/>
        </w:rPr>
        <w:t>联系电话：029-68205383</w:t>
      </w:r>
    </w:p>
    <w:p w14:paraId="358C7E5A">
      <w:pPr>
        <w:pStyle w:val="3"/>
        <w:rPr>
          <w:rFonts w:hint="eastAsia" w:ascii="仿宋" w:hAnsi="仿宋" w:eastAsia="仿宋" w:cs="仿宋"/>
          <w:sz w:val="32"/>
          <w:szCs w:val="36"/>
          <w:highlight w:val="none"/>
        </w:rPr>
      </w:pPr>
      <w:bookmarkStart w:id="76" w:name="_Toc10336"/>
      <w:bookmarkStart w:id="77" w:name="_Toc18282"/>
      <w:bookmarkStart w:id="78" w:name="_Toc5878"/>
      <w:bookmarkStart w:id="79" w:name="_Toc32429"/>
      <w:bookmarkStart w:id="80" w:name="_Toc10165"/>
      <w:r>
        <w:rPr>
          <w:rFonts w:hint="eastAsia" w:ascii="仿宋" w:hAnsi="仿宋" w:eastAsia="仿宋" w:cs="仿宋"/>
          <w:sz w:val="32"/>
          <w:szCs w:val="36"/>
          <w:highlight w:val="none"/>
        </w:rPr>
        <w:t>十、质疑</w:t>
      </w:r>
      <w:bookmarkEnd w:id="76"/>
      <w:bookmarkEnd w:id="77"/>
      <w:bookmarkEnd w:id="78"/>
      <w:bookmarkEnd w:id="79"/>
      <w:bookmarkEnd w:id="80"/>
    </w:p>
    <w:p w14:paraId="76728033">
      <w:pPr>
        <w:pStyle w:val="10"/>
        <w:spacing w:line="460" w:lineRule="exact"/>
        <w:jc w:val="left"/>
        <w:rPr>
          <w:rFonts w:hint="eastAsia" w:ascii="仿宋" w:hAnsi="仿宋" w:eastAsia="仿宋" w:cs="仿宋"/>
          <w:b/>
          <w:bCs/>
          <w:color w:val="auto"/>
          <w:highlight w:val="none"/>
        </w:rPr>
      </w:pPr>
      <w:r>
        <w:rPr>
          <w:rFonts w:hint="eastAsia" w:ascii="仿宋" w:hAnsi="仿宋" w:eastAsia="仿宋" w:cs="仿宋"/>
          <w:b/>
          <w:bCs/>
          <w:color w:val="auto"/>
          <w:highlight w:val="none"/>
        </w:rPr>
        <w:t>40.质疑</w:t>
      </w:r>
    </w:p>
    <w:p w14:paraId="3D64755F">
      <w:pPr>
        <w:pStyle w:val="10"/>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40.1供应商对本次磋商采购活动有疑问的，应当按照《中华人民共和国政府采购法实施条例》的有关规定办理。</w:t>
      </w:r>
    </w:p>
    <w:p w14:paraId="41AD05A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40.2 供应商对采购文件、采购过程或成交结果使自身的合法权益受到损害，应当在法定期限内，按照质疑函范本格式要求以书面形式向采购代理机构或采购人提出质疑，供应商提出质疑应当提交质疑函和必要的证明材料原件，代理机构不接受传真、电子邮件、复印件等形式的质疑材料。</w:t>
      </w:r>
    </w:p>
    <w:p w14:paraId="49A9A617">
      <w:pPr>
        <w:pStyle w:val="10"/>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40.3 质疑函应当包括下列内容：</w:t>
      </w:r>
    </w:p>
    <w:p w14:paraId="123DE616">
      <w:pPr>
        <w:pStyle w:val="10"/>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（1）供应商的姓名或者名称、地址、邮编、联系人及联系电话；</w:t>
      </w:r>
    </w:p>
    <w:p w14:paraId="58812C08">
      <w:pPr>
        <w:pStyle w:val="10"/>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（2）质疑项目的名称、编号；</w:t>
      </w:r>
    </w:p>
    <w:p w14:paraId="4B3C61A7">
      <w:pPr>
        <w:pStyle w:val="10"/>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（3）具体、明确的质疑事项和与质疑事项相关的请求；</w:t>
      </w:r>
    </w:p>
    <w:p w14:paraId="34B4EBEF">
      <w:pPr>
        <w:pStyle w:val="10"/>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（4）事实依据；</w:t>
      </w:r>
    </w:p>
    <w:p w14:paraId="1C1D7184">
      <w:pPr>
        <w:pStyle w:val="10"/>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（5）必要的法律依据；</w:t>
      </w:r>
    </w:p>
    <w:p w14:paraId="541492C2">
      <w:pPr>
        <w:pStyle w:val="10"/>
        <w:spacing w:line="460" w:lineRule="exact"/>
        <w:ind w:firstLine="480" w:firstLineChars="200"/>
        <w:jc w:val="left"/>
        <w:rPr>
          <w:rFonts w:hint="eastAsia" w:ascii="仿宋" w:hAnsi="仿宋" w:eastAsia="仿宋" w:cs="仿宋"/>
          <w:color w:val="auto"/>
          <w:highlight w:val="none"/>
        </w:rPr>
      </w:pPr>
      <w:r>
        <w:rPr>
          <w:rFonts w:hint="eastAsia" w:ascii="仿宋" w:hAnsi="仿宋" w:eastAsia="仿宋" w:cs="仿宋"/>
          <w:color w:val="auto"/>
          <w:highlight w:val="none"/>
        </w:rPr>
        <w:t>（6）提出质疑的日期。</w:t>
      </w:r>
    </w:p>
    <w:p w14:paraId="21BF16CF">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供应商为自然人的，应当由本人签字；供应商为法人或者其他组织的，应当由法定代表人、主要负责人，或者其授权代表（附法人代表授权书）签字或者盖章（鲜章），并加盖公章（鲜章）。</w:t>
      </w:r>
    </w:p>
    <w:p w14:paraId="222C7BAE">
      <w:pPr>
        <w:spacing w:line="440" w:lineRule="exact"/>
        <w:ind w:firstLine="480" w:firstLineChars="200"/>
        <w:rPr>
          <w:rFonts w:hint="eastAsia" w:ascii="仿宋" w:hAnsi="仿宋" w:eastAsia="仿宋" w:cs="仿宋"/>
        </w:rPr>
      </w:pPr>
      <w:r>
        <w:rPr>
          <w:rFonts w:hint="eastAsia" w:ascii="仿宋" w:hAnsi="仿宋" w:eastAsia="仿宋" w:cs="仿宋"/>
          <w:highlight w:val="none"/>
        </w:rPr>
        <w:t>供应商</w:t>
      </w:r>
      <w:r>
        <w:rPr>
          <w:rFonts w:hint="eastAsia" w:ascii="仿宋" w:hAnsi="仿宋" w:eastAsia="仿宋" w:cs="仿宋"/>
          <w:sz w:val="24"/>
          <w:szCs w:val="24"/>
          <w:highlight w:val="none"/>
        </w:rPr>
        <w:t xml:space="preserve">可以委托代理人进行质疑。其授权委托书应当载明代理人的姓名或者名称、代理事项、具体权限、期限和相关事项。 </w:t>
      </w:r>
      <w:r>
        <w:rPr>
          <w:rFonts w:hint="eastAsia" w:ascii="仿宋" w:hAnsi="仿宋" w:eastAsia="仿宋" w:cs="仿宋"/>
          <w:highlight w:val="none"/>
        </w:rPr>
        <w:t>供应商</w:t>
      </w:r>
      <w:r>
        <w:rPr>
          <w:rFonts w:hint="eastAsia" w:ascii="仿宋" w:hAnsi="仿宋" w:eastAsia="仿宋" w:cs="仿宋"/>
          <w:sz w:val="24"/>
          <w:szCs w:val="24"/>
          <w:highlight w:val="none"/>
        </w:rPr>
        <w:t>为自然人的，应当由本人签字；</w:t>
      </w:r>
      <w:r>
        <w:rPr>
          <w:rFonts w:hint="eastAsia" w:ascii="仿宋" w:hAnsi="仿宋" w:eastAsia="仿宋" w:cs="仿宋"/>
          <w:highlight w:val="none"/>
        </w:rPr>
        <w:t>供应商</w:t>
      </w:r>
      <w:r>
        <w:rPr>
          <w:rFonts w:hint="eastAsia" w:ascii="仿宋" w:hAnsi="仿宋" w:eastAsia="仿宋" w:cs="仿宋"/>
          <w:sz w:val="24"/>
          <w:szCs w:val="24"/>
          <w:highlight w:val="none"/>
        </w:rPr>
        <w:t>为法人或者其他组织的，应当由法定代表人、主要负责人签字或者盖章，并加盖公章。</w:t>
      </w:r>
    </w:p>
    <w:p w14:paraId="011559E3">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40.4</w:t>
      </w:r>
      <w:r>
        <w:rPr>
          <w:rFonts w:hint="eastAsia" w:ascii="仿宋" w:hAnsi="仿宋" w:eastAsia="仿宋" w:cs="仿宋"/>
          <w:sz w:val="24"/>
          <w:szCs w:val="24"/>
          <w:highlight w:val="none"/>
        </w:rPr>
        <w:t>有下列情形之一的，属于无效质疑，采购代理机构和采购人不予受理：</w:t>
      </w:r>
    </w:p>
    <w:p w14:paraId="578D31FB">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 质疑</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不是参与本次政府采购项目的</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或潜在</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w:t>
      </w:r>
    </w:p>
    <w:p w14:paraId="008C1235">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 质疑人与质疑事项不存在利害关系的；</w:t>
      </w:r>
    </w:p>
    <w:p w14:paraId="5966430C">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 未在法定期限内提出质疑的；</w:t>
      </w:r>
    </w:p>
    <w:p w14:paraId="1D7DBCD9">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）质疑未以书面形式提出，或质疑函主要内容构成不完整的，或缺乏必要的证明材料及证明材料不完整的；</w:t>
      </w:r>
    </w:p>
    <w:p w14:paraId="64D602FB">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）质疑函没有合法有效的签字、盖章或授权的；</w:t>
      </w:r>
    </w:p>
    <w:p w14:paraId="478875AD">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以非法手段取得证据、材料的；</w:t>
      </w:r>
    </w:p>
    <w:p w14:paraId="48B009ED">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）质疑答复后，同一质疑人就同一事项再次提出质疑的；</w:t>
      </w:r>
    </w:p>
    <w:p w14:paraId="3413D308">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rPr>
        <w:t>）不符合法律、法规、规章和政府采购监管机构规定的其他条件的。</w:t>
      </w:r>
    </w:p>
    <w:p w14:paraId="1C476195">
      <w:pPr>
        <w:spacing w:line="44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40.5</w:t>
      </w:r>
      <w:r>
        <w:rPr>
          <w:rFonts w:hint="eastAsia" w:ascii="仿宋" w:hAnsi="仿宋" w:eastAsia="仿宋" w:cs="仿宋"/>
          <w:sz w:val="24"/>
          <w:szCs w:val="24"/>
          <w:highlight w:val="none"/>
        </w:rPr>
        <w:t>质疑人对采购代理机构或采购人的答复不满意，以及采购代理机构或采购人未在规定</w:t>
      </w:r>
      <w:r>
        <w:rPr>
          <w:rFonts w:hint="eastAsia" w:ascii="仿宋" w:hAnsi="仿宋" w:eastAsia="仿宋" w:cs="仿宋"/>
          <w:sz w:val="24"/>
          <w:szCs w:val="24"/>
          <w:highlight w:val="none"/>
          <w:lang w:val="en-US" w:eastAsia="zh-CN"/>
        </w:rPr>
        <w:t>时间内做出答复的，可以在答复期满后 15 个工作日内向政府采购监管机构提出投诉。</w:t>
      </w:r>
    </w:p>
    <w:p w14:paraId="0A918184">
      <w:pPr>
        <w:spacing w:line="44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40.6供应商投诉的事项不得超出已质疑事项的范围。</w:t>
      </w:r>
    </w:p>
    <w:p w14:paraId="5C88A6F0">
      <w:pPr>
        <w:spacing w:line="440" w:lineRule="exact"/>
        <w:ind w:left="547" w:leftChars="228"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接收质疑函的方式：书面形式；</w:t>
      </w:r>
    </w:p>
    <w:p w14:paraId="1B4E5985">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联系部门：</w:t>
      </w:r>
      <w:r>
        <w:rPr>
          <w:rFonts w:hint="eastAsia" w:ascii="仿宋" w:hAnsi="仿宋" w:eastAsia="仿宋" w:cs="仿宋"/>
          <w:sz w:val="24"/>
          <w:szCs w:val="24"/>
          <w:highlight w:val="none"/>
          <w:lang w:eastAsia="zh-CN"/>
        </w:rPr>
        <w:t>陕西正宇信工程项目管理有限公司</w:t>
      </w:r>
      <w:r>
        <w:rPr>
          <w:rFonts w:hint="eastAsia" w:ascii="仿宋" w:hAnsi="仿宋" w:eastAsia="仿宋" w:cs="仿宋"/>
          <w:sz w:val="24"/>
          <w:szCs w:val="24"/>
          <w:highlight w:val="none"/>
        </w:rPr>
        <w:t>；</w:t>
      </w:r>
    </w:p>
    <w:p w14:paraId="4A4B16A6">
      <w:pPr>
        <w:pStyle w:val="14"/>
        <w:spacing w:line="440" w:lineRule="exact"/>
        <w:ind w:firstLine="480" w:firstLineChars="200"/>
        <w:rPr>
          <w:rFonts w:hint="eastAsia" w:ascii="仿宋" w:hAnsi="仿宋" w:eastAsia="仿宋" w:cs="仿宋"/>
          <w:sz w:val="24"/>
          <w:szCs w:val="24"/>
          <w:highlight w:val="none"/>
          <w:u w:val="single"/>
          <w:lang w:eastAsia="zh-CN"/>
        </w:rPr>
      </w:pPr>
      <w:r>
        <w:rPr>
          <w:rFonts w:hint="eastAsia" w:ascii="仿宋" w:hAnsi="仿宋" w:eastAsia="仿宋" w:cs="仿宋"/>
          <w:sz w:val="24"/>
          <w:szCs w:val="24"/>
          <w:highlight w:val="none"/>
        </w:rPr>
        <w:t>联系人：</w:t>
      </w:r>
      <w:r>
        <w:rPr>
          <w:rFonts w:hint="eastAsia" w:ascii="仿宋" w:hAnsi="仿宋" w:eastAsia="仿宋" w:cs="仿宋"/>
          <w:kern w:val="0"/>
          <w:highlight w:val="none"/>
          <w:lang w:eastAsia="zh-CN"/>
        </w:rPr>
        <w:t>郭一沛</w:t>
      </w:r>
    </w:p>
    <w:p w14:paraId="2F3FC847">
      <w:pPr>
        <w:pStyle w:val="14"/>
        <w:spacing w:line="44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联系电话：</w:t>
      </w:r>
      <w:r>
        <w:rPr>
          <w:rFonts w:hint="eastAsia" w:ascii="仿宋" w:hAnsi="仿宋" w:eastAsia="仿宋" w:cs="仿宋"/>
          <w:sz w:val="24"/>
          <w:szCs w:val="24"/>
          <w:highlight w:val="none"/>
          <w:lang w:eastAsia="zh-CN"/>
        </w:rPr>
        <w:t>13022963269</w:t>
      </w:r>
    </w:p>
    <w:p w14:paraId="374F814C">
      <w:pPr>
        <w:pStyle w:val="14"/>
        <w:spacing w:line="440" w:lineRule="exact"/>
        <w:ind w:firstLine="480" w:firstLineChars="200"/>
        <w:rPr>
          <w:rFonts w:hint="eastAsia" w:ascii="仿宋" w:hAnsi="仿宋" w:eastAsia="仿宋" w:cs="仿宋"/>
          <w:b w:val="0"/>
          <w:kern w:val="2"/>
          <w:sz w:val="24"/>
          <w:szCs w:val="24"/>
          <w:highlight w:val="none"/>
          <w:lang w:val="en-US" w:eastAsia="zh-CN" w:bidi="ar-SA"/>
        </w:rPr>
      </w:pPr>
      <w:r>
        <w:rPr>
          <w:rFonts w:hint="eastAsia" w:ascii="仿宋" w:hAnsi="仿宋" w:eastAsia="仿宋" w:cs="仿宋"/>
          <w:b w:val="0"/>
          <w:kern w:val="2"/>
          <w:sz w:val="24"/>
          <w:szCs w:val="24"/>
          <w:highlight w:val="none"/>
          <w:lang w:val="en-US" w:eastAsia="zh-CN" w:bidi="ar-SA"/>
        </w:rPr>
        <w:t>通讯地址：西安市航天基地飞天路北航科技园5号楼1单元2楼。</w:t>
      </w:r>
    </w:p>
    <w:p w14:paraId="5288C005">
      <w:pPr>
        <w:pStyle w:val="10"/>
        <w:spacing w:before="175" w:line="214" w:lineRule="auto"/>
        <w:ind w:left="559"/>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t>40.7 《政府采购供应商质疑函范本》链接地址：</w:t>
      </w:r>
    </w:p>
    <w:p w14:paraId="0BE5D211">
      <w:pPr>
        <w:pStyle w:val="10"/>
        <w:spacing w:before="175" w:line="214" w:lineRule="auto"/>
        <w:ind w:left="559"/>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fldChar w:fldCharType="begin"/>
      </w: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instrText xml:space="preserve"> HYPERLINK "http://gks.mof.gov.cn/ztztz/zhengfucaigouguanli/201802/t201" </w:instrText>
      </w: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fldChar w:fldCharType="separate"/>
      </w: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t>http://gks.mof.gov.cn/ztztz/zhengfucaigouguanli/201802/t201</w:t>
      </w: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fldChar w:fldCharType="end"/>
      </w:r>
      <w:r>
        <w:rPr>
          <w:rFonts w:hint="eastAsia" w:ascii="仿宋" w:hAnsi="仿宋" w:eastAsia="仿宋" w:cs="仿宋"/>
          <w:b w:val="0"/>
          <w:color w:val="000000" w:themeColor="text1"/>
          <w:kern w:val="2"/>
          <w:sz w:val="24"/>
          <w:szCs w:val="24"/>
          <w:highlight w:val="none"/>
          <w:lang w:val="en-US" w:eastAsia="zh-CN" w:bidi="ar-SA"/>
          <w14:textFill>
            <w14:solidFill>
              <w14:schemeClr w14:val="tx1"/>
            </w14:solidFill>
          </w14:textFill>
        </w:rPr>
        <w:t>80201_2804589.htm自行下载。</w:t>
      </w:r>
    </w:p>
    <w:p w14:paraId="70B1DB73">
      <w:pPr>
        <w:spacing w:line="440" w:lineRule="exact"/>
        <w:ind w:firstLine="482" w:firstLineChars="200"/>
        <w:rPr>
          <w:rFonts w:hint="eastAsia" w:ascii="仿宋" w:hAnsi="仿宋" w:eastAsia="仿宋" w:cs="仿宋"/>
          <w:kern w:val="2"/>
          <w:sz w:val="24"/>
          <w:szCs w:val="24"/>
          <w:highlight w:val="none"/>
          <w:lang w:val="en-US" w:eastAsia="zh-CN" w:bidi="ar-SA"/>
        </w:rPr>
      </w:pPr>
      <w:r>
        <w:rPr>
          <w:rFonts w:hint="eastAsia" w:ascii="仿宋" w:hAnsi="仿宋" w:eastAsia="仿宋" w:cs="仿宋"/>
          <w:b/>
          <w:bCs/>
          <w:sz w:val="24"/>
          <w:szCs w:val="24"/>
          <w:highlight w:val="none"/>
          <w:lang w:val="en-US" w:eastAsia="zh-CN"/>
        </w:rPr>
        <w:t>40.8对捏造事实、提供虚假材料进行质疑、投诉的行为予以严肃处理：</w:t>
      </w:r>
      <w:r>
        <w:rPr>
          <w:rFonts w:hint="eastAsia" w:ascii="仿宋" w:hAnsi="仿宋" w:eastAsia="仿宋" w:cs="仿宋"/>
          <w:sz w:val="24"/>
          <w:szCs w:val="24"/>
          <w:highlight w:val="none"/>
          <w:lang w:val="en-US" w:eastAsia="zh-CN"/>
        </w:rPr>
        <w:t>依据《中华人民共和国政府采购法》、《中华人民共和国政府采购法实施条例》、《政府采购货物和服务招标投标管理办法》、《政府采购质疑和投诉办法》等法律法规的规定，供应商质疑、投诉应当有明确的请求和必要的证明材料。</w:t>
      </w:r>
      <w:r>
        <w:rPr>
          <w:rFonts w:hint="eastAsia" w:ascii="仿宋" w:hAnsi="仿宋" w:eastAsia="仿宋" w:cs="仿宋"/>
          <w:b/>
          <w:bCs/>
          <w:sz w:val="24"/>
          <w:szCs w:val="24"/>
          <w:highlight w:val="none"/>
          <w:lang w:val="en-US" w:eastAsia="zh-CN"/>
        </w:rPr>
        <w:t>投诉人在全国范围内十二个月内三次以上投诉查无实据的，由财政部门列入不良行为记录名单。</w:t>
      </w:r>
      <w:r>
        <w:rPr>
          <w:rFonts w:hint="eastAsia" w:ascii="仿宋" w:hAnsi="仿宋" w:eastAsia="仿宋" w:cs="仿宋"/>
          <w:sz w:val="24"/>
          <w:szCs w:val="24"/>
          <w:highlight w:val="none"/>
          <w:lang w:val="en-US" w:eastAsia="zh-CN"/>
        </w:rPr>
        <w:t>对于捏造事实、提供虚假材料或者以非法手段取得证明材料进行投诉的，财政部门应当予以驳回，并将其列入不</w:t>
      </w:r>
      <w:r>
        <w:rPr>
          <w:rFonts w:hint="eastAsia" w:ascii="仿宋" w:hAnsi="仿宋" w:eastAsia="仿宋" w:cs="仿宋"/>
          <w:kern w:val="2"/>
          <w:sz w:val="24"/>
          <w:szCs w:val="24"/>
          <w:highlight w:val="none"/>
          <w:lang w:val="en-US" w:eastAsia="zh-CN" w:bidi="ar-SA"/>
        </w:rPr>
        <w:t>良行为记录名单，禁止其一至三年内参加政府采购活动。</w:t>
      </w:r>
    </w:p>
    <w:p w14:paraId="783A94C1">
      <w:pPr>
        <w:pStyle w:val="14"/>
        <w:spacing w:line="440" w:lineRule="exact"/>
        <w:ind w:firstLine="482" w:firstLineChars="200"/>
        <w:rPr>
          <w:rFonts w:hint="eastAsia" w:ascii="仿宋" w:hAnsi="仿宋" w:eastAsia="仿宋" w:cs="仿宋"/>
          <w:kern w:val="2"/>
          <w:sz w:val="24"/>
          <w:szCs w:val="24"/>
          <w:highlight w:val="none"/>
          <w:lang w:val="en-US" w:eastAsia="zh-CN" w:bidi="ar-SA"/>
        </w:rPr>
      </w:pPr>
      <w:r>
        <w:rPr>
          <w:rFonts w:hint="eastAsia" w:ascii="仿宋" w:hAnsi="仿宋" w:eastAsia="仿宋" w:cs="仿宋"/>
          <w:b/>
          <w:bCs/>
          <w:kern w:val="2"/>
          <w:sz w:val="24"/>
          <w:szCs w:val="24"/>
          <w:highlight w:val="none"/>
          <w:lang w:val="en-US" w:eastAsia="zh-CN" w:bidi="ar-SA"/>
        </w:rPr>
        <w:t>40.9对捏造事实诬告陷害他人、诽谤他人的法律适用：</w:t>
      </w:r>
    </w:p>
    <w:p w14:paraId="56F2E0BC">
      <w:pPr>
        <w:pStyle w:val="14"/>
        <w:spacing w:line="44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b w:val="0"/>
          <w:kern w:val="2"/>
          <w:sz w:val="24"/>
          <w:szCs w:val="24"/>
          <w:highlight w:val="none"/>
          <w:lang w:val="en-US" w:eastAsia="zh-CN" w:bidi="ar-SA"/>
        </w:rPr>
        <w:t>《中华人民共和国刑法》第 243 条【诬告陷害罪】捏造事实诬告陷害他人，意图</w:t>
      </w:r>
      <w:r>
        <w:rPr>
          <w:rFonts w:hint="eastAsia" w:ascii="仿宋" w:hAnsi="仿宋" w:eastAsia="仿宋" w:cs="仿宋"/>
          <w:sz w:val="24"/>
          <w:szCs w:val="24"/>
          <w:highlight w:val="none"/>
          <w:lang w:val="en-US" w:eastAsia="zh-CN"/>
        </w:rPr>
        <w:t>使他人受刑事追究，情节严重的，处三年以下有期徒刑、拘役或者管制；造成严重后果的，处三年以上十年以下有期徒刑。</w:t>
      </w:r>
    </w:p>
    <w:p w14:paraId="7720DD31">
      <w:pPr>
        <w:pStyle w:val="14"/>
        <w:spacing w:line="44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《中华人民共和国刑法》第 246 条【侮辱罪、诽谤罪】以暴力或者其他方法公然侮辱他人或者捏造事实诽谤他人，情节严重的，处三年以下有期徒刑、拘役、管制或者剥夺政治权利。</w:t>
      </w:r>
    </w:p>
    <w:p w14:paraId="69EAEF7B">
      <w:pPr>
        <w:pStyle w:val="10"/>
        <w:spacing w:line="360" w:lineRule="auto"/>
        <w:jc w:val="left"/>
        <w:rPr>
          <w:rFonts w:hint="eastAsia" w:ascii="仿宋" w:hAnsi="仿宋" w:eastAsia="仿宋" w:cs="仿宋"/>
          <w:b/>
          <w:bCs/>
          <w:color w:val="auto"/>
          <w:highlight w:val="none"/>
        </w:rPr>
      </w:pPr>
      <w:r>
        <w:rPr>
          <w:rFonts w:hint="eastAsia" w:ascii="仿宋" w:hAnsi="仿宋" w:eastAsia="仿宋" w:cs="仿宋"/>
          <w:b/>
          <w:bCs/>
          <w:color w:val="auto"/>
          <w:highlight w:val="none"/>
        </w:rPr>
        <w:t>41.其他规定</w:t>
      </w:r>
    </w:p>
    <w:p w14:paraId="6C595009">
      <w:pPr>
        <w:pStyle w:val="14"/>
        <w:rPr>
          <w:rFonts w:hint="eastAsia" w:ascii="仿宋" w:hAnsi="仿宋" w:eastAsia="仿宋" w:cs="仿宋"/>
          <w:szCs w:val="24"/>
          <w:highlight w:val="none"/>
        </w:rPr>
      </w:pPr>
      <w:r>
        <w:rPr>
          <w:rFonts w:hint="eastAsia" w:ascii="仿宋" w:hAnsi="仿宋" w:eastAsia="仿宋" w:cs="仿宋"/>
          <w:szCs w:val="24"/>
          <w:highlight w:val="none"/>
        </w:rPr>
        <w:t>41.1　磋商文件的其他规定见磋商须知前附表。</w:t>
      </w:r>
    </w:p>
    <w:p w14:paraId="3867502B">
      <w:pPr>
        <w:pStyle w:val="10"/>
        <w:spacing w:line="360" w:lineRule="auto"/>
        <w:jc w:val="left"/>
        <w:rPr>
          <w:rFonts w:hint="eastAsia" w:ascii="仿宋" w:hAnsi="仿宋" w:eastAsia="仿宋" w:cs="仿宋"/>
          <w:b/>
          <w:bCs/>
          <w:color w:val="auto"/>
          <w:highlight w:val="none"/>
        </w:rPr>
      </w:pPr>
      <w:r>
        <w:rPr>
          <w:rFonts w:hint="eastAsia" w:ascii="仿宋" w:hAnsi="仿宋" w:eastAsia="仿宋" w:cs="仿宋"/>
          <w:b/>
          <w:bCs/>
          <w:color w:val="auto"/>
          <w:highlight w:val="none"/>
        </w:rPr>
        <w:t>42.未尽事宜</w:t>
      </w:r>
    </w:p>
    <w:p w14:paraId="1B1BE700">
      <w:pPr>
        <w:pStyle w:val="14"/>
        <w:rPr>
          <w:rFonts w:hint="eastAsia" w:ascii="仿宋" w:hAnsi="仿宋" w:eastAsia="仿宋" w:cs="仿宋"/>
          <w:szCs w:val="24"/>
          <w:highlight w:val="none"/>
        </w:rPr>
      </w:pPr>
      <w:r>
        <w:rPr>
          <w:rFonts w:hint="eastAsia" w:ascii="仿宋" w:hAnsi="仿宋" w:eastAsia="仿宋" w:cs="仿宋"/>
          <w:szCs w:val="24"/>
          <w:highlight w:val="none"/>
        </w:rPr>
        <w:t>42.1　其他未尽事宜按政府采购法律法规的规定执行。</w:t>
      </w:r>
    </w:p>
    <w:p w14:paraId="4D9FF8C7">
      <w:pPr>
        <w:pStyle w:val="10"/>
        <w:spacing w:line="360" w:lineRule="auto"/>
        <w:jc w:val="left"/>
        <w:rPr>
          <w:rFonts w:hint="eastAsia" w:ascii="仿宋" w:hAnsi="仿宋" w:eastAsia="仿宋" w:cs="仿宋"/>
          <w:b/>
          <w:bCs/>
          <w:color w:val="auto"/>
          <w:highlight w:val="none"/>
        </w:rPr>
      </w:pPr>
      <w:r>
        <w:rPr>
          <w:rFonts w:hint="eastAsia" w:ascii="仿宋" w:hAnsi="仿宋" w:eastAsia="仿宋" w:cs="仿宋"/>
          <w:b/>
          <w:bCs/>
          <w:color w:val="auto"/>
          <w:highlight w:val="none"/>
        </w:rPr>
        <w:t>43.文件解释权</w:t>
      </w:r>
    </w:p>
    <w:p w14:paraId="08EBEB03">
      <w:pPr>
        <w:pStyle w:val="14"/>
        <w:rPr>
          <w:rFonts w:hint="eastAsia" w:ascii="仿宋" w:hAnsi="仿宋" w:eastAsia="仿宋" w:cs="仿宋"/>
          <w:sz w:val="28"/>
          <w:szCs w:val="28"/>
          <w:highlight w:val="none"/>
        </w:rPr>
      </w:pPr>
      <w:r>
        <w:rPr>
          <w:rFonts w:hint="eastAsia" w:ascii="仿宋" w:hAnsi="仿宋" w:eastAsia="仿宋" w:cs="仿宋"/>
          <w:szCs w:val="24"/>
          <w:highlight w:val="none"/>
        </w:rPr>
        <w:t>43.1　本磋商文件的解释权归采购代理机构所有。</w:t>
      </w:r>
    </w:p>
    <w:p w14:paraId="692EE822">
      <w:pPr>
        <w:jc w:val="center"/>
        <w:rPr>
          <w:rFonts w:hint="eastAsia" w:ascii="仿宋" w:hAnsi="仿宋" w:eastAsia="仿宋" w:cs="仿宋"/>
          <w:b/>
          <w:bCs/>
          <w:sz w:val="36"/>
          <w:szCs w:val="36"/>
          <w:highlight w:val="none"/>
        </w:rPr>
      </w:pPr>
      <w:bookmarkStart w:id="81" w:name="_Toc18360"/>
      <w:bookmarkStart w:id="82" w:name="_Toc21558"/>
    </w:p>
    <w:p w14:paraId="4754BE25">
      <w:pPr>
        <w:jc w:val="center"/>
        <w:rPr>
          <w:rFonts w:hint="eastAsia" w:ascii="仿宋" w:hAnsi="仿宋" w:eastAsia="仿宋" w:cs="仿宋"/>
          <w:b/>
          <w:bCs/>
          <w:sz w:val="36"/>
          <w:szCs w:val="36"/>
          <w:highlight w:val="none"/>
        </w:rPr>
      </w:pPr>
    </w:p>
    <w:p w14:paraId="5996E3C8">
      <w:pPr>
        <w:jc w:val="center"/>
        <w:rPr>
          <w:rFonts w:hint="eastAsia" w:ascii="仿宋" w:hAnsi="仿宋" w:eastAsia="仿宋" w:cs="仿宋"/>
          <w:b/>
          <w:bCs/>
          <w:sz w:val="36"/>
          <w:szCs w:val="36"/>
          <w:highlight w:val="none"/>
        </w:rPr>
      </w:pPr>
    </w:p>
    <w:p w14:paraId="5A65CE3A">
      <w:pPr>
        <w:jc w:val="center"/>
        <w:rPr>
          <w:rFonts w:hint="eastAsia" w:ascii="仿宋" w:hAnsi="仿宋" w:eastAsia="仿宋" w:cs="仿宋"/>
          <w:b/>
          <w:bCs/>
          <w:sz w:val="36"/>
          <w:szCs w:val="36"/>
          <w:highlight w:val="none"/>
        </w:rPr>
      </w:pPr>
    </w:p>
    <w:p w14:paraId="5E186B7F">
      <w:pPr>
        <w:jc w:val="center"/>
        <w:rPr>
          <w:rFonts w:hint="eastAsia" w:ascii="仿宋" w:hAnsi="仿宋" w:eastAsia="仿宋" w:cs="仿宋"/>
          <w:b/>
          <w:bCs/>
          <w:sz w:val="36"/>
          <w:szCs w:val="36"/>
          <w:highlight w:val="none"/>
        </w:rPr>
      </w:pPr>
    </w:p>
    <w:p w14:paraId="04A50504">
      <w:pPr>
        <w:jc w:val="both"/>
        <w:rPr>
          <w:rFonts w:hint="eastAsia" w:ascii="仿宋" w:hAnsi="仿宋" w:eastAsia="仿宋" w:cs="仿宋"/>
          <w:b/>
          <w:bCs/>
          <w:sz w:val="36"/>
          <w:szCs w:val="36"/>
          <w:highlight w:val="none"/>
        </w:rPr>
      </w:pPr>
    </w:p>
    <w:p w14:paraId="41084B5F">
      <w:pPr>
        <w:rPr>
          <w:rFonts w:hint="eastAsia" w:ascii="仿宋" w:hAnsi="仿宋" w:eastAsia="仿宋" w:cs="仿宋"/>
          <w:sz w:val="36"/>
          <w:szCs w:val="36"/>
          <w:lang w:val="en-US" w:eastAsia="zh-CN"/>
        </w:rPr>
      </w:pPr>
      <w:bookmarkStart w:id="83" w:name="_Toc2350"/>
      <w:r>
        <w:rPr>
          <w:rFonts w:hint="eastAsia" w:ascii="仿宋" w:hAnsi="仿宋" w:eastAsia="仿宋" w:cs="仿宋"/>
          <w:sz w:val="36"/>
          <w:szCs w:val="36"/>
          <w:lang w:val="en-US" w:eastAsia="zh-CN"/>
        </w:rPr>
        <w:br w:type="page"/>
      </w:r>
    </w:p>
    <w:p w14:paraId="25637507">
      <w:pPr>
        <w:pStyle w:val="2"/>
        <w:bidi w:val="0"/>
        <w:rPr>
          <w:rFonts w:hint="eastAsia" w:ascii="仿宋" w:hAnsi="仿宋" w:eastAsia="仿宋" w:cs="仿宋"/>
          <w:sz w:val="36"/>
          <w:szCs w:val="36"/>
          <w:lang w:val="en-US" w:eastAsia="zh-CN"/>
        </w:rPr>
      </w:pPr>
      <w:r>
        <w:rPr>
          <w:rFonts w:hint="eastAsia" w:ascii="仿宋" w:hAnsi="仿宋" w:eastAsia="仿宋" w:cs="仿宋"/>
          <w:sz w:val="36"/>
          <w:szCs w:val="36"/>
          <w:lang w:val="en-US" w:eastAsia="zh-CN"/>
        </w:rPr>
        <w:t xml:space="preserve">第三章  </w:t>
      </w:r>
      <w:bookmarkEnd w:id="81"/>
      <w:bookmarkEnd w:id="82"/>
      <w:r>
        <w:rPr>
          <w:rFonts w:hint="eastAsia" w:ascii="仿宋" w:hAnsi="仿宋" w:eastAsia="仿宋" w:cs="仿宋"/>
          <w:sz w:val="36"/>
          <w:szCs w:val="36"/>
          <w:lang w:val="en-US" w:eastAsia="zh-CN"/>
        </w:rPr>
        <w:t>评审办法及标准</w:t>
      </w:r>
      <w:bookmarkEnd w:id="83"/>
    </w:p>
    <w:p w14:paraId="22D0D443">
      <w:pPr>
        <w:spacing w:line="460" w:lineRule="exact"/>
        <w:rPr>
          <w:rFonts w:hint="eastAsia" w:ascii="仿宋" w:hAnsi="仿宋" w:eastAsia="仿宋" w:cs="仿宋"/>
          <w:b/>
          <w:bCs/>
          <w:highlight w:val="none"/>
        </w:rPr>
      </w:pPr>
      <w:r>
        <w:rPr>
          <w:rFonts w:hint="eastAsia" w:ascii="仿宋" w:hAnsi="仿宋" w:eastAsia="仿宋" w:cs="仿宋"/>
          <w:b/>
          <w:bCs/>
          <w:highlight w:val="none"/>
        </w:rPr>
        <w:t>1.磋商方法</w:t>
      </w:r>
    </w:p>
    <w:p w14:paraId="5507A3E5">
      <w:pPr>
        <w:spacing w:line="460" w:lineRule="exact"/>
        <w:ind w:firstLine="480" w:firstLineChars="200"/>
        <w:rPr>
          <w:rFonts w:hint="eastAsia" w:ascii="仿宋" w:hAnsi="仿宋" w:eastAsia="仿宋" w:cs="仿宋"/>
          <w:b/>
          <w:bCs/>
          <w:highlight w:val="none"/>
        </w:rPr>
      </w:pPr>
      <w:r>
        <w:rPr>
          <w:rFonts w:hint="eastAsia" w:ascii="仿宋" w:hAnsi="仿宋" w:eastAsia="仿宋" w:cs="仿宋"/>
          <w:highlight w:val="none"/>
        </w:rPr>
        <w:t>1.1磋商方法：按照《中华人民共和国政府采购法》、《中华人民共和国政府采购法实施条例》和</w:t>
      </w:r>
      <w:r>
        <w:rPr>
          <w:rFonts w:hint="eastAsia" w:ascii="仿宋" w:hAnsi="仿宋" w:eastAsia="仿宋" w:cs="仿宋"/>
          <w:kern w:val="0"/>
          <w:highlight w:val="none"/>
        </w:rPr>
        <w:t>《政府采购竞争性磋商采购方式管理暂行办法》的规定</w:t>
      </w:r>
      <w:r>
        <w:rPr>
          <w:rFonts w:hint="eastAsia" w:ascii="仿宋" w:hAnsi="仿宋" w:eastAsia="仿宋" w:cs="仿宋"/>
          <w:highlight w:val="none"/>
        </w:rPr>
        <w:t>，竞争性磋商小组采用综合评分法对提交最后报价的供应商的响应文件和最后报价进行综合评分，按照评审得分由高到低顺序推荐3名成交候选供应商。</w:t>
      </w:r>
    </w:p>
    <w:p w14:paraId="73A5AF43">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1.2磋商程序：采购代理机构宣布大会开始，宣布会场纪律，介绍参会人员情况，响应单位点到，查验响应文件密封情况，拆封响应文件，对响应单位资格审查，对响应文件的有效性、符合性审查，对参加磋商的磋商供应商分别进行磋商，磋商小组推荐</w:t>
      </w:r>
      <w:r>
        <w:rPr>
          <w:rFonts w:hint="eastAsia" w:ascii="仿宋" w:hAnsi="仿宋" w:eastAsia="仿宋" w:cs="仿宋"/>
          <w:highlight w:val="none"/>
          <w:lang w:val="en-US" w:eastAsia="zh-CN"/>
        </w:rPr>
        <w:t>3</w:t>
      </w:r>
      <w:r>
        <w:rPr>
          <w:rFonts w:hint="eastAsia" w:ascii="仿宋" w:hAnsi="仿宋" w:eastAsia="仿宋" w:cs="仿宋"/>
          <w:highlight w:val="none"/>
        </w:rPr>
        <w:t>名供应商。</w:t>
      </w:r>
    </w:p>
    <w:p w14:paraId="4999FB46">
      <w:pPr>
        <w:spacing w:line="460" w:lineRule="exact"/>
        <w:rPr>
          <w:rFonts w:hint="eastAsia" w:ascii="仿宋" w:hAnsi="仿宋" w:eastAsia="仿宋" w:cs="仿宋"/>
          <w:b/>
          <w:bCs/>
          <w:highlight w:val="none"/>
        </w:rPr>
      </w:pPr>
      <w:r>
        <w:rPr>
          <w:rFonts w:hint="eastAsia" w:ascii="仿宋" w:hAnsi="仿宋" w:eastAsia="仿宋" w:cs="仿宋"/>
          <w:b/>
          <w:bCs/>
          <w:highlight w:val="none"/>
        </w:rPr>
        <w:t>2.磋商</w:t>
      </w:r>
    </w:p>
    <w:p w14:paraId="1071A07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2.1采购代理机构按竞争性磋商采购邀请书规定的时间、地点组织磋商；磋商大会由采购人代表、磋商小组成员、监督机构代表、磋商供应商代表及采购代理机构工作人员参加，参会代表应签名报到，以证明其出席；</w:t>
      </w:r>
    </w:p>
    <w:p w14:paraId="5C3B678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2.2为确保磋商工作公开、公平、公正，依法成立磋商小组。磋商小组由采购人及有关专家组成，其中技术、经济等方面的专家不少于磋商小组成员总数的三分之二，专家名单由有关人员在政府采购专家库中随机抽取，磋商小组成员应当遵守并履行下列责任和义务：</w:t>
      </w:r>
    </w:p>
    <w:p w14:paraId="3EC5C91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2.2.1要严格遵守政府采购相关法律制度，依法履行各自职责，公正、客观、审慎地组织和参与评审工作；</w:t>
      </w:r>
    </w:p>
    <w:p w14:paraId="68BFF3D4">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2.2.2对磋商响应文件</w:t>
      </w:r>
      <w:r>
        <w:rPr>
          <w:rFonts w:hint="eastAsia" w:ascii="仿宋" w:hAnsi="仿宋" w:eastAsia="仿宋" w:cs="仿宋"/>
          <w:highlight w:val="none"/>
          <w:lang w:val="en-US" w:eastAsia="zh-CN"/>
        </w:rPr>
        <w:t>的有效性、完整性和响应程度进行审查，以确定是否对磋商文件的全部实质性要求做出响应</w:t>
      </w:r>
      <w:r>
        <w:rPr>
          <w:rFonts w:hint="eastAsia" w:ascii="仿宋" w:hAnsi="仿宋" w:eastAsia="仿宋" w:cs="仿宋"/>
          <w:highlight w:val="none"/>
        </w:rPr>
        <w:t>；</w:t>
      </w:r>
    </w:p>
    <w:p w14:paraId="24A86221">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2.2.3按竞争性磋商</w:t>
      </w:r>
      <w:r>
        <w:rPr>
          <w:rFonts w:hint="eastAsia" w:ascii="仿宋" w:hAnsi="仿宋" w:eastAsia="仿宋" w:cs="仿宋"/>
          <w:highlight w:val="none"/>
          <w:lang w:val="en-US" w:eastAsia="zh-CN"/>
        </w:rPr>
        <w:t>文件</w:t>
      </w:r>
      <w:r>
        <w:rPr>
          <w:rFonts w:hint="eastAsia" w:ascii="仿宋" w:hAnsi="仿宋" w:eastAsia="仿宋" w:cs="仿宋"/>
          <w:highlight w:val="none"/>
        </w:rPr>
        <w:t xml:space="preserve">规定的评审方法和标准，进行比较和评价； </w:t>
      </w:r>
    </w:p>
    <w:p w14:paraId="549FA24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2.2.4要求磋商供应商对磋商响应文件有关事项作出解释或澄清；</w:t>
      </w:r>
    </w:p>
    <w:p w14:paraId="257817B0">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2.2.5要依法独立评审，按照竞争性磋商</w:t>
      </w:r>
      <w:r>
        <w:rPr>
          <w:rFonts w:hint="eastAsia" w:ascii="仿宋" w:hAnsi="仿宋" w:eastAsia="仿宋" w:cs="仿宋"/>
          <w:highlight w:val="none"/>
          <w:lang w:val="en-US" w:eastAsia="zh-CN"/>
        </w:rPr>
        <w:t>文件</w:t>
      </w:r>
      <w:r>
        <w:rPr>
          <w:rFonts w:hint="eastAsia" w:ascii="仿宋" w:hAnsi="仿宋" w:eastAsia="仿宋" w:cs="仿宋"/>
          <w:highlight w:val="none"/>
        </w:rPr>
        <w:t>的要求和</w:t>
      </w:r>
      <w:r>
        <w:rPr>
          <w:rFonts w:hint="eastAsia" w:ascii="仿宋" w:hAnsi="仿宋" w:eastAsia="仿宋" w:cs="仿宋"/>
          <w:highlight w:val="none"/>
          <w:lang w:val="en-US" w:eastAsia="zh-CN"/>
        </w:rPr>
        <w:t>评标</w:t>
      </w:r>
      <w:r>
        <w:rPr>
          <w:rFonts w:hint="eastAsia" w:ascii="仿宋" w:hAnsi="仿宋" w:eastAsia="仿宋" w:cs="仿宋"/>
          <w:highlight w:val="none"/>
        </w:rPr>
        <w:t>标准进行评标，推荐成交候选供应商名单，对评审意见承担个人责任；</w:t>
      </w:r>
    </w:p>
    <w:p w14:paraId="29EAB185">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 xml:space="preserve">2.2.6对需要共同认定的事项存在争议的，按照少数服从多数原则做出结论。持不同意见的磋商小组成员应当在评审报告上签署不同意见并说明理由，否则视为同意； </w:t>
      </w:r>
    </w:p>
    <w:p w14:paraId="0EF65ED3">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2.2.7对评审情况以及在评审过程中获悉的国家秘密、商业秘密负有保密责任；</w:t>
      </w:r>
    </w:p>
    <w:p w14:paraId="2D244C5D">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2.2.8</w:t>
      </w:r>
      <w:r>
        <w:rPr>
          <w:rFonts w:hint="eastAsia" w:ascii="仿宋" w:hAnsi="仿宋" w:eastAsia="仿宋" w:cs="仿宋"/>
          <w:highlight w:val="none"/>
          <w:lang w:val="en-US" w:eastAsia="zh-CN"/>
        </w:rPr>
        <w:t>配合答复供应商的询问、质疑和投诉等事项</w:t>
      </w:r>
      <w:r>
        <w:rPr>
          <w:rFonts w:hint="eastAsia" w:ascii="仿宋" w:hAnsi="仿宋" w:eastAsia="仿宋" w:cs="仿宋"/>
          <w:highlight w:val="none"/>
        </w:rPr>
        <w:t>；</w:t>
      </w:r>
    </w:p>
    <w:p w14:paraId="335FC2EE">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2.2.9须对畸高、畸低的重大差异评分进行复核或书面说明理由。</w:t>
      </w:r>
    </w:p>
    <w:p w14:paraId="49861496">
      <w:pPr>
        <w:spacing w:line="460" w:lineRule="exact"/>
        <w:rPr>
          <w:rFonts w:hint="eastAsia" w:ascii="仿宋" w:hAnsi="仿宋" w:eastAsia="仿宋" w:cs="仿宋"/>
          <w:b/>
          <w:bCs/>
          <w:highlight w:val="none"/>
        </w:rPr>
      </w:pPr>
      <w:r>
        <w:rPr>
          <w:rFonts w:hint="eastAsia" w:ascii="仿宋" w:hAnsi="仿宋" w:eastAsia="仿宋" w:cs="仿宋"/>
          <w:b/>
          <w:bCs/>
          <w:highlight w:val="none"/>
        </w:rPr>
        <w:t>3.磋商响应文件的初审</w:t>
      </w:r>
    </w:p>
    <w:p w14:paraId="1184419F">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审查分为资格性检查和符合性检查。分别按照以下内容对响应文件进行检查，一项不合格即按照无效磋商处理。</w:t>
      </w:r>
    </w:p>
    <w:p w14:paraId="07837D96">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响应文件审查合格的为实质性响应磋商文件要求的供应商。</w:t>
      </w:r>
    </w:p>
    <w:p w14:paraId="6A364BD4">
      <w:pPr>
        <w:spacing w:line="360" w:lineRule="auto"/>
        <w:rPr>
          <w:rFonts w:hint="eastAsia" w:ascii="仿宋" w:hAnsi="仿宋" w:eastAsia="仿宋" w:cs="仿宋"/>
          <w:b/>
          <w:bCs/>
          <w:highlight w:val="none"/>
        </w:rPr>
      </w:pPr>
      <w:r>
        <w:rPr>
          <w:rFonts w:hint="eastAsia" w:ascii="仿宋" w:hAnsi="仿宋" w:eastAsia="仿宋" w:cs="仿宋"/>
          <w:b/>
          <w:bCs/>
          <w:highlight w:val="none"/>
        </w:rPr>
        <w:t>3.1资格性检查（由代理机构审查）</w:t>
      </w:r>
    </w:p>
    <w:p w14:paraId="7C662B78">
      <w:pPr>
        <w:spacing w:line="420" w:lineRule="exact"/>
        <w:ind w:firstLine="496" w:firstLineChars="200"/>
        <w:rPr>
          <w:rFonts w:hint="eastAsia" w:ascii="仿宋" w:hAnsi="仿宋" w:eastAsia="仿宋" w:cs="仿宋"/>
          <w:highlight w:val="none"/>
          <w:lang w:val="en-US"/>
        </w:rPr>
      </w:pPr>
      <w:r>
        <w:rPr>
          <w:rFonts w:hint="eastAsia" w:ascii="仿宋" w:hAnsi="仿宋" w:eastAsia="仿宋" w:cs="仿宋"/>
          <w:b w:val="0"/>
          <w:spacing w:val="4"/>
          <w:kern w:val="2"/>
          <w:sz w:val="24"/>
          <w:szCs w:val="24"/>
          <w:highlight w:val="none"/>
          <w:lang w:val="en-US" w:eastAsia="zh-CN" w:bidi="ar-SA"/>
        </w:rPr>
        <w:t>开标结束后，由</w:t>
      </w:r>
      <w:r>
        <w:rPr>
          <w:rFonts w:hint="eastAsia" w:ascii="仿宋" w:hAnsi="仿宋" w:eastAsia="仿宋" w:cs="仿宋"/>
          <w:b/>
          <w:bCs/>
          <w:spacing w:val="4"/>
          <w:kern w:val="2"/>
          <w:sz w:val="24"/>
          <w:szCs w:val="24"/>
          <w:highlight w:val="none"/>
          <w:lang w:val="en-US" w:eastAsia="zh-CN" w:bidi="ar-SA"/>
        </w:rPr>
        <w:t>代理机构</w:t>
      </w:r>
      <w:r>
        <w:rPr>
          <w:rFonts w:hint="eastAsia" w:ascii="仿宋" w:hAnsi="仿宋" w:eastAsia="仿宋" w:cs="仿宋"/>
          <w:b w:val="0"/>
          <w:spacing w:val="4"/>
          <w:kern w:val="2"/>
          <w:sz w:val="24"/>
          <w:szCs w:val="24"/>
          <w:highlight w:val="none"/>
          <w:lang w:val="en-US" w:eastAsia="zh-CN" w:bidi="ar-SA"/>
        </w:rPr>
        <w:t>依法对供应商的资格进行审查，以确保供应商是否具备相应资格（审查内容详见供应商须知前附表），合格供应商不足3家的，不得继续磋商,第二章第37项除外。</w:t>
      </w:r>
    </w:p>
    <w:p w14:paraId="0A32AC3A">
      <w:pPr>
        <w:spacing w:line="460" w:lineRule="exact"/>
        <w:rPr>
          <w:rFonts w:hint="eastAsia" w:ascii="仿宋" w:hAnsi="仿宋" w:eastAsia="仿宋" w:cs="仿宋"/>
          <w:b/>
          <w:bCs/>
          <w:highlight w:val="none"/>
        </w:rPr>
      </w:pPr>
      <w:r>
        <w:rPr>
          <w:rFonts w:hint="eastAsia" w:ascii="仿宋" w:hAnsi="仿宋" w:eastAsia="仿宋" w:cs="仿宋"/>
          <w:b/>
          <w:bCs/>
          <w:highlight w:val="none"/>
        </w:rPr>
        <w:t>3.2符合性审查</w:t>
      </w:r>
    </w:p>
    <w:p w14:paraId="376F114B">
      <w:pPr>
        <w:spacing w:line="460" w:lineRule="exact"/>
        <w:rPr>
          <w:rFonts w:hint="eastAsia" w:ascii="仿宋" w:hAnsi="仿宋" w:eastAsia="仿宋" w:cs="仿宋"/>
          <w:highlight w:val="none"/>
        </w:rPr>
      </w:pPr>
      <w:r>
        <w:rPr>
          <w:rFonts w:hint="eastAsia" w:ascii="仿宋" w:hAnsi="仿宋" w:eastAsia="仿宋" w:cs="仿宋"/>
          <w:highlight w:val="none"/>
        </w:rPr>
        <w:t xml:space="preserve">  3.2.1磋商小组从响应文件的有效性、完整性和对磋商文件的响应程度进行初步审查，以确定其是否对磋商文件实质性内容作出响应（采购人可根据具体项目的情况对实质性要求作特别的具体规定）。初步审查按下表进行：</w:t>
      </w:r>
    </w:p>
    <w:tbl>
      <w:tblPr>
        <w:tblStyle w:val="32"/>
        <w:tblW w:w="9064" w:type="dxa"/>
        <w:jc w:val="center"/>
        <w:tblLayout w:type="fixed"/>
        <w:tblCellMar>
          <w:top w:w="0" w:type="dxa"/>
          <w:left w:w="10" w:type="dxa"/>
          <w:bottom w:w="0" w:type="dxa"/>
          <w:right w:w="10" w:type="dxa"/>
        </w:tblCellMar>
      </w:tblPr>
      <w:tblGrid>
        <w:gridCol w:w="681"/>
        <w:gridCol w:w="2929"/>
        <w:gridCol w:w="5454"/>
      </w:tblGrid>
      <w:tr w14:paraId="10B59D23">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032949CD">
            <w:pPr>
              <w:spacing w:line="360" w:lineRule="auto"/>
              <w:jc w:val="center"/>
              <w:rPr>
                <w:rFonts w:hint="eastAsia" w:ascii="仿宋" w:hAnsi="仿宋" w:eastAsia="仿宋" w:cs="仿宋"/>
                <w:highlight w:val="none"/>
              </w:rPr>
            </w:pPr>
            <w:r>
              <w:rPr>
                <w:rFonts w:hint="eastAsia" w:ascii="仿宋" w:hAnsi="仿宋" w:eastAsia="仿宋" w:cs="仿宋"/>
                <w:highlight w:val="none"/>
              </w:rPr>
              <w:t>序号</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03E773FB">
            <w:pPr>
              <w:spacing w:line="360" w:lineRule="auto"/>
              <w:jc w:val="center"/>
              <w:rPr>
                <w:rFonts w:hint="eastAsia" w:ascii="仿宋" w:hAnsi="仿宋" w:eastAsia="仿宋" w:cs="仿宋"/>
                <w:highlight w:val="none"/>
              </w:rPr>
            </w:pPr>
            <w:r>
              <w:rPr>
                <w:rFonts w:hint="eastAsia" w:ascii="仿宋" w:hAnsi="仿宋" w:eastAsia="仿宋" w:cs="仿宋"/>
                <w:highlight w:val="none"/>
              </w:rPr>
              <w:t>评审内容</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98AAA99">
            <w:pPr>
              <w:spacing w:line="360" w:lineRule="auto"/>
              <w:jc w:val="center"/>
              <w:rPr>
                <w:rFonts w:hint="eastAsia" w:ascii="仿宋" w:hAnsi="仿宋" w:eastAsia="仿宋" w:cs="仿宋"/>
                <w:highlight w:val="none"/>
              </w:rPr>
            </w:pPr>
            <w:r>
              <w:rPr>
                <w:rFonts w:hint="eastAsia" w:ascii="仿宋" w:hAnsi="仿宋" w:eastAsia="仿宋" w:cs="仿宋"/>
                <w:highlight w:val="none"/>
              </w:rPr>
              <w:t>评审标准</w:t>
            </w:r>
          </w:p>
        </w:tc>
      </w:tr>
      <w:tr w14:paraId="0AF94778">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142C4A33">
            <w:pPr>
              <w:spacing w:line="360" w:lineRule="auto"/>
              <w:jc w:val="center"/>
              <w:rPr>
                <w:rFonts w:hint="eastAsia" w:ascii="仿宋" w:hAnsi="仿宋" w:eastAsia="仿宋" w:cs="仿宋"/>
                <w:highlight w:val="none"/>
              </w:rPr>
            </w:pPr>
            <w:r>
              <w:rPr>
                <w:rFonts w:hint="eastAsia" w:ascii="仿宋" w:hAnsi="仿宋" w:eastAsia="仿宋" w:cs="仿宋"/>
                <w:highlight w:val="none"/>
              </w:rPr>
              <w:t>1</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3C09D136">
            <w:pPr>
              <w:spacing w:line="360" w:lineRule="auto"/>
              <w:jc w:val="center"/>
              <w:rPr>
                <w:rFonts w:hint="eastAsia" w:ascii="仿宋" w:hAnsi="仿宋" w:eastAsia="仿宋" w:cs="仿宋"/>
                <w:highlight w:val="none"/>
              </w:rPr>
            </w:pPr>
            <w:r>
              <w:rPr>
                <w:rFonts w:hint="eastAsia" w:ascii="仿宋" w:hAnsi="仿宋" w:eastAsia="仿宋" w:cs="仿宋"/>
                <w:highlight w:val="none"/>
              </w:rPr>
              <w:t>供应商名称</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316383AA">
            <w:pPr>
              <w:spacing w:line="360" w:lineRule="auto"/>
              <w:rPr>
                <w:rFonts w:hint="eastAsia" w:ascii="仿宋" w:hAnsi="仿宋" w:eastAsia="仿宋" w:cs="仿宋"/>
                <w:highlight w:val="none"/>
              </w:rPr>
            </w:pPr>
            <w:r>
              <w:rPr>
                <w:rFonts w:hint="eastAsia" w:ascii="仿宋" w:hAnsi="仿宋" w:eastAsia="仿宋" w:cs="仿宋"/>
                <w:highlight w:val="none"/>
              </w:rPr>
              <w:t>供应商名称和公章、营业执照一致</w:t>
            </w:r>
          </w:p>
        </w:tc>
      </w:tr>
      <w:tr w14:paraId="04611A76">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71FD5510">
            <w:pPr>
              <w:spacing w:line="360" w:lineRule="auto"/>
              <w:jc w:val="center"/>
              <w:rPr>
                <w:rFonts w:hint="eastAsia" w:ascii="仿宋" w:hAnsi="仿宋" w:eastAsia="仿宋" w:cs="仿宋"/>
                <w:highlight w:val="none"/>
              </w:rPr>
            </w:pPr>
            <w:r>
              <w:rPr>
                <w:rFonts w:hint="eastAsia" w:ascii="仿宋" w:hAnsi="仿宋" w:eastAsia="仿宋" w:cs="仿宋"/>
                <w:highlight w:val="none"/>
              </w:rPr>
              <w:t>2</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71956245">
            <w:pPr>
              <w:spacing w:line="360" w:lineRule="auto"/>
              <w:jc w:val="center"/>
              <w:rPr>
                <w:rFonts w:hint="eastAsia" w:ascii="仿宋" w:hAnsi="仿宋" w:eastAsia="仿宋" w:cs="仿宋"/>
                <w:highlight w:val="none"/>
              </w:rPr>
            </w:pPr>
            <w:r>
              <w:rPr>
                <w:rFonts w:hint="eastAsia" w:ascii="仿宋" w:hAnsi="仿宋" w:eastAsia="仿宋" w:cs="仿宋"/>
                <w:highlight w:val="none"/>
              </w:rPr>
              <w:t>磋商报价</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50C58166">
            <w:pPr>
              <w:rPr>
                <w:rFonts w:hint="eastAsia" w:ascii="仿宋" w:hAnsi="仿宋" w:eastAsia="仿宋" w:cs="仿宋"/>
                <w:highlight w:val="none"/>
              </w:rPr>
            </w:pPr>
            <w:r>
              <w:rPr>
                <w:rFonts w:hint="eastAsia" w:ascii="仿宋" w:hAnsi="仿宋" w:eastAsia="仿宋" w:cs="仿宋"/>
                <w:highlight w:val="none"/>
              </w:rPr>
              <w:t>完整无缺项，无选择性报价；</w:t>
            </w:r>
          </w:p>
        </w:tc>
      </w:tr>
      <w:tr w14:paraId="2E798116">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35C83D90">
            <w:pPr>
              <w:spacing w:line="360" w:lineRule="auto"/>
              <w:jc w:val="center"/>
              <w:rPr>
                <w:rFonts w:hint="eastAsia" w:ascii="仿宋" w:hAnsi="仿宋" w:eastAsia="仿宋" w:cs="仿宋"/>
                <w:highlight w:val="none"/>
              </w:rPr>
            </w:pPr>
            <w:r>
              <w:rPr>
                <w:rFonts w:hint="eastAsia" w:ascii="仿宋" w:hAnsi="仿宋" w:eastAsia="仿宋" w:cs="仿宋"/>
                <w:highlight w:val="none"/>
              </w:rPr>
              <w:t>3</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0348A71">
            <w:pPr>
              <w:spacing w:line="360" w:lineRule="auto"/>
              <w:jc w:val="center"/>
              <w:rPr>
                <w:rFonts w:hint="eastAsia" w:ascii="仿宋" w:hAnsi="仿宋" w:eastAsia="仿宋" w:cs="仿宋"/>
                <w:highlight w:val="none"/>
              </w:rPr>
            </w:pPr>
            <w:r>
              <w:rPr>
                <w:rFonts w:hint="eastAsia" w:ascii="仿宋" w:hAnsi="仿宋" w:eastAsia="仿宋" w:cs="仿宋"/>
                <w:highlight w:val="none"/>
              </w:rPr>
              <w:t>响应文件的有效期</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A15A4FC">
            <w:pPr>
              <w:rPr>
                <w:rFonts w:hint="eastAsia" w:ascii="仿宋" w:hAnsi="仿宋" w:eastAsia="仿宋" w:cs="仿宋"/>
                <w:highlight w:val="none"/>
              </w:rPr>
            </w:pPr>
            <w:r>
              <w:rPr>
                <w:rFonts w:hint="eastAsia" w:ascii="仿宋" w:hAnsi="仿宋" w:eastAsia="仿宋" w:cs="仿宋"/>
                <w:highlight w:val="none"/>
              </w:rPr>
              <w:t>自磋商之日起不少于90个日历日</w:t>
            </w:r>
          </w:p>
        </w:tc>
      </w:tr>
      <w:tr w14:paraId="1C1B0EBA">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3B5BF0AC">
            <w:pPr>
              <w:spacing w:line="360" w:lineRule="auto"/>
              <w:jc w:val="center"/>
              <w:rPr>
                <w:rFonts w:hint="eastAsia" w:ascii="仿宋" w:hAnsi="仿宋" w:eastAsia="仿宋" w:cs="仿宋"/>
                <w:highlight w:val="none"/>
              </w:rPr>
            </w:pPr>
            <w:r>
              <w:rPr>
                <w:rFonts w:hint="eastAsia" w:ascii="仿宋" w:hAnsi="仿宋" w:eastAsia="仿宋" w:cs="仿宋"/>
                <w:highlight w:val="none"/>
              </w:rPr>
              <w:t>4</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56240861">
            <w:pPr>
              <w:spacing w:line="360" w:lineRule="auto"/>
              <w:jc w:val="center"/>
              <w:rPr>
                <w:rFonts w:hint="eastAsia" w:ascii="仿宋" w:hAnsi="仿宋" w:eastAsia="仿宋" w:cs="仿宋"/>
                <w:highlight w:val="none"/>
              </w:rPr>
            </w:pPr>
            <w:r>
              <w:rPr>
                <w:rFonts w:hint="eastAsia" w:ascii="仿宋" w:hAnsi="仿宋" w:eastAsia="仿宋" w:cs="仿宋"/>
                <w:highlight w:val="none"/>
              </w:rPr>
              <w:t>响应文件签字、盖章</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590D611">
            <w:pPr>
              <w:rPr>
                <w:rFonts w:hint="eastAsia" w:ascii="仿宋" w:hAnsi="仿宋" w:eastAsia="仿宋" w:cs="仿宋"/>
                <w:highlight w:val="none"/>
              </w:rPr>
            </w:pPr>
            <w:r>
              <w:rPr>
                <w:rFonts w:hint="eastAsia" w:ascii="仿宋" w:hAnsi="仿宋" w:eastAsia="仿宋" w:cs="仿宋"/>
                <w:highlight w:val="none"/>
              </w:rPr>
              <w:t>响应文件的签字盖章合格有效；</w:t>
            </w:r>
          </w:p>
        </w:tc>
      </w:tr>
      <w:tr w14:paraId="39894463">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70705078">
            <w:pPr>
              <w:spacing w:line="360" w:lineRule="auto"/>
              <w:jc w:val="center"/>
              <w:rPr>
                <w:rFonts w:hint="eastAsia" w:ascii="仿宋" w:hAnsi="仿宋" w:eastAsia="仿宋" w:cs="仿宋"/>
                <w:highlight w:val="none"/>
              </w:rPr>
            </w:pPr>
            <w:r>
              <w:rPr>
                <w:rFonts w:hint="eastAsia" w:ascii="仿宋" w:hAnsi="仿宋" w:eastAsia="仿宋" w:cs="仿宋"/>
                <w:highlight w:val="none"/>
              </w:rPr>
              <w:t>5</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4CA282AB">
            <w:pPr>
              <w:spacing w:line="360" w:lineRule="auto"/>
              <w:jc w:val="center"/>
              <w:rPr>
                <w:rFonts w:hint="eastAsia" w:ascii="仿宋" w:hAnsi="仿宋" w:eastAsia="仿宋" w:cs="仿宋"/>
                <w:highlight w:val="none"/>
                <w:lang w:val="en-US" w:eastAsia="zh-CN"/>
              </w:rPr>
            </w:pPr>
            <w:r>
              <w:rPr>
                <w:rFonts w:hint="eastAsia" w:ascii="仿宋" w:hAnsi="仿宋" w:eastAsia="仿宋" w:cs="仿宋"/>
                <w:sz w:val="24"/>
                <w:szCs w:val="24"/>
                <w:highlight w:val="none"/>
                <w:lang w:val="en-US" w:eastAsia="zh-CN"/>
              </w:rPr>
              <w:t>服务期、付款方式</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0DC1F6EA">
            <w:pPr>
              <w:rPr>
                <w:rFonts w:hint="eastAsia" w:ascii="仿宋" w:hAnsi="仿宋" w:eastAsia="仿宋" w:cs="仿宋"/>
                <w:highlight w:val="none"/>
              </w:rPr>
            </w:pPr>
            <w:r>
              <w:rPr>
                <w:rFonts w:hint="eastAsia" w:ascii="仿宋" w:hAnsi="仿宋" w:eastAsia="仿宋" w:cs="仿宋"/>
                <w:highlight w:val="none"/>
              </w:rPr>
              <w:t>满足磋商文件要求</w:t>
            </w:r>
          </w:p>
        </w:tc>
      </w:tr>
      <w:tr w14:paraId="1094A95F">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0C6A392E">
            <w:pPr>
              <w:spacing w:line="360" w:lineRule="auto"/>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6</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4BC79AA1">
            <w:pPr>
              <w:spacing w:line="360" w:lineRule="auto"/>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highlight w:val="none"/>
                <w:lang w:val="en-US" w:eastAsia="zh-CN"/>
              </w:rPr>
              <w:t>磋商保证金</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D20822B">
            <w:pP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highlight w:val="none"/>
                <w:lang w:val="en-US" w:eastAsia="zh-CN"/>
              </w:rPr>
              <w:t>符合磋商文件要求</w:t>
            </w:r>
          </w:p>
        </w:tc>
      </w:tr>
      <w:tr w14:paraId="076EB3E4">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3A7882F9">
            <w:pPr>
              <w:spacing w:line="360" w:lineRule="auto"/>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7</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0F5E00AC">
            <w:pPr>
              <w:spacing w:line="360" w:lineRule="auto"/>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其它情形</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083A8832">
            <w:pP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无不符合法律法规或磋商文件规定的其他无效条款</w:t>
            </w:r>
          </w:p>
        </w:tc>
      </w:tr>
    </w:tbl>
    <w:p w14:paraId="3F666886">
      <w:pPr>
        <w:spacing w:line="460" w:lineRule="exact"/>
        <w:ind w:firstLine="240" w:firstLineChars="100"/>
        <w:rPr>
          <w:rFonts w:hint="eastAsia" w:ascii="仿宋" w:hAnsi="仿宋" w:eastAsia="仿宋" w:cs="仿宋"/>
          <w:highlight w:val="none"/>
        </w:rPr>
      </w:pPr>
      <w:r>
        <w:rPr>
          <w:rFonts w:hint="eastAsia" w:ascii="仿宋" w:hAnsi="仿宋" w:eastAsia="仿宋" w:cs="仿宋"/>
          <w:highlight w:val="none"/>
        </w:rPr>
        <w:t>说明：以上各项有1项不合格，评审不予通过，作为未实质性响应磋商文件。</w:t>
      </w:r>
    </w:p>
    <w:p w14:paraId="4507DCEE">
      <w:pPr>
        <w:spacing w:line="460" w:lineRule="exact"/>
        <w:ind w:firstLine="482" w:firstLineChars="200"/>
        <w:rPr>
          <w:rFonts w:hint="eastAsia" w:ascii="仿宋" w:hAnsi="仿宋" w:eastAsia="仿宋" w:cs="仿宋"/>
          <w:highlight w:val="none"/>
        </w:rPr>
      </w:pPr>
      <w:r>
        <w:rPr>
          <w:rFonts w:hint="eastAsia" w:ascii="仿宋" w:hAnsi="仿宋" w:eastAsia="仿宋" w:cs="仿宋"/>
          <w:b/>
          <w:bCs/>
          <w:highlight w:val="none"/>
        </w:rPr>
        <w:t>3.2.2有下列情形之一的，视为供应商串通磋商，磋商小组应当认定其响应文件无效：</w:t>
      </w:r>
    </w:p>
    <w:p w14:paraId="70250B31">
      <w:pPr>
        <w:numPr>
          <w:ilvl w:val="0"/>
          <w:numId w:val="3"/>
        </w:num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不同供应商的响应文件由同一单位或者个人编制；</w:t>
      </w:r>
    </w:p>
    <w:p w14:paraId="7E3967FD">
      <w:pPr>
        <w:numPr>
          <w:ilvl w:val="0"/>
          <w:numId w:val="3"/>
        </w:num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不同供应商委托同一单位或者个人办理磋商事宜；</w:t>
      </w:r>
    </w:p>
    <w:p w14:paraId="6C4C0EC0">
      <w:pPr>
        <w:numPr>
          <w:ilvl w:val="0"/>
          <w:numId w:val="3"/>
        </w:num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不同供应商的响应文件由同一台电脑编制；</w:t>
      </w:r>
      <w:r>
        <w:rPr>
          <w:rFonts w:hint="eastAsia" w:ascii="仿宋" w:hAnsi="仿宋" w:eastAsia="仿宋" w:cs="仿宋"/>
          <w:highlight w:val="none"/>
        </w:rPr>
        <w:t xml:space="preserve"> </w:t>
      </w:r>
    </w:p>
    <w:p w14:paraId="4E30A476">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val="en-US" w:eastAsia="zh-CN"/>
        </w:rPr>
        <w:t>4</w:t>
      </w:r>
      <w:r>
        <w:rPr>
          <w:rFonts w:hint="eastAsia" w:ascii="仿宋" w:hAnsi="仿宋" w:eastAsia="仿宋" w:cs="仿宋"/>
          <w:highlight w:val="none"/>
        </w:rPr>
        <w:t>）不同供应商的响应文件载明的项目管理成员或者联系人员为同一人；</w:t>
      </w:r>
    </w:p>
    <w:p w14:paraId="3AE1AF25">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val="en-US" w:eastAsia="zh-CN"/>
        </w:rPr>
        <w:t>5</w:t>
      </w:r>
      <w:r>
        <w:rPr>
          <w:rFonts w:hint="eastAsia" w:ascii="仿宋" w:hAnsi="仿宋" w:eastAsia="仿宋" w:cs="仿宋"/>
          <w:highlight w:val="none"/>
        </w:rPr>
        <w:t>）不同供应商的响应文件异常一致或者磋商报价呈规律性差异；</w:t>
      </w:r>
    </w:p>
    <w:p w14:paraId="75CDE1EF">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val="en-US" w:eastAsia="zh-CN"/>
        </w:rPr>
        <w:t>6</w:t>
      </w:r>
      <w:r>
        <w:rPr>
          <w:rFonts w:hint="eastAsia" w:ascii="仿宋" w:hAnsi="仿宋" w:eastAsia="仿宋" w:cs="仿宋"/>
          <w:highlight w:val="none"/>
        </w:rPr>
        <w:t>）不同供应商的响应文件相互混装；</w:t>
      </w:r>
    </w:p>
    <w:p w14:paraId="6DCCBB04">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val="en-US" w:eastAsia="zh-CN"/>
        </w:rPr>
        <w:t>7</w:t>
      </w:r>
      <w:r>
        <w:rPr>
          <w:rFonts w:hint="eastAsia" w:ascii="仿宋" w:hAnsi="仿宋" w:eastAsia="仿宋" w:cs="仿宋"/>
          <w:highlight w:val="none"/>
        </w:rPr>
        <w:t>）不同供应商的磋商保证金从同一单位或者个人的账户转出。</w:t>
      </w:r>
    </w:p>
    <w:p w14:paraId="08FB4DDB">
      <w:pPr>
        <w:spacing w:line="460" w:lineRule="exact"/>
        <w:ind w:firstLine="480" w:firstLineChars="200"/>
        <w:rPr>
          <w:rFonts w:hint="eastAsia" w:ascii="仿宋" w:hAnsi="仿宋" w:eastAsia="仿宋" w:cs="仿宋"/>
          <w:highlight w:val="none"/>
          <w:lang w:eastAsia="zh-CN"/>
        </w:rPr>
      </w:pPr>
      <w:r>
        <w:rPr>
          <w:rFonts w:hint="eastAsia" w:ascii="仿宋" w:hAnsi="仿宋" w:eastAsia="仿宋" w:cs="仿宋"/>
          <w:highlight w:val="none"/>
          <w:lang w:eastAsia="zh-CN"/>
        </w:rPr>
        <w:t>（</w:t>
      </w:r>
      <w:r>
        <w:rPr>
          <w:rFonts w:hint="eastAsia" w:ascii="仿宋" w:hAnsi="仿宋" w:eastAsia="仿宋" w:cs="仿宋"/>
          <w:highlight w:val="none"/>
          <w:lang w:val="en-US" w:eastAsia="zh-CN"/>
        </w:rPr>
        <w:t>8</w:t>
      </w:r>
      <w:r>
        <w:rPr>
          <w:rFonts w:hint="eastAsia" w:ascii="仿宋" w:hAnsi="仿宋" w:eastAsia="仿宋" w:cs="仿宋"/>
          <w:highlight w:val="none"/>
          <w:lang w:eastAsia="zh-CN"/>
        </w:rPr>
        <w:t>）</w:t>
      </w:r>
      <w:r>
        <w:rPr>
          <w:rFonts w:hint="eastAsia" w:ascii="仿宋" w:hAnsi="仿宋" w:eastAsia="仿宋" w:cs="仿宋"/>
          <w:highlight w:val="none"/>
          <w:lang w:val="en-US" w:eastAsia="zh-CN"/>
        </w:rPr>
        <w:t>政府采购法律法规及磋商文件规定的其他情形。</w:t>
      </w:r>
    </w:p>
    <w:p w14:paraId="2FB964D2">
      <w:pPr>
        <w:spacing w:line="460" w:lineRule="exact"/>
        <w:rPr>
          <w:rFonts w:hint="eastAsia" w:ascii="仿宋" w:hAnsi="仿宋" w:eastAsia="仿宋" w:cs="仿宋"/>
          <w:b/>
          <w:bCs/>
          <w:kern w:val="0"/>
          <w:highlight w:val="none"/>
        </w:rPr>
      </w:pPr>
      <w:r>
        <w:rPr>
          <w:rFonts w:hint="eastAsia" w:ascii="仿宋" w:hAnsi="仿宋" w:eastAsia="仿宋" w:cs="仿宋"/>
          <w:b/>
          <w:bCs/>
          <w:highlight w:val="none"/>
        </w:rPr>
        <w:t>3.2.3出现下列情况之一者（但不限于），磋商小组应按无效响应文件处理：</w:t>
      </w:r>
    </w:p>
    <w:p w14:paraId="3AA73A69">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供应商的磋商报价超过采购预算的；</w:t>
      </w:r>
    </w:p>
    <w:p w14:paraId="15DDA06E">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供应商未经过正常渠道购买磋商文件，或供应商名称与购买磋商文件时登记的供应商名称不符的；</w:t>
      </w:r>
    </w:p>
    <w:p w14:paraId="0F7E5344">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供应商不具备资格条件的；</w:t>
      </w:r>
    </w:p>
    <w:p w14:paraId="67362F4B">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实质性内容不满足或未响应的（包括但不限于：</w:t>
      </w:r>
      <w:r>
        <w:rPr>
          <w:rFonts w:hint="eastAsia" w:ascii="仿宋" w:hAnsi="仿宋" w:eastAsia="仿宋" w:cs="仿宋"/>
          <w:highlight w:val="none"/>
          <w:lang w:val="en-US" w:eastAsia="zh-CN"/>
        </w:rPr>
        <w:t>服务期/建设周期</w:t>
      </w:r>
      <w:r>
        <w:rPr>
          <w:rFonts w:hint="eastAsia" w:ascii="仿宋" w:hAnsi="仿宋" w:eastAsia="仿宋" w:cs="仿宋"/>
          <w:highlight w:val="none"/>
        </w:rPr>
        <w:t>、</w:t>
      </w:r>
      <w:r>
        <w:rPr>
          <w:rFonts w:hint="eastAsia" w:ascii="仿宋" w:hAnsi="仿宋" w:eastAsia="仿宋" w:cs="仿宋"/>
          <w:highlight w:val="none"/>
          <w:lang w:val="en-US" w:eastAsia="zh-CN"/>
        </w:rPr>
        <w:t>质保期、</w:t>
      </w:r>
      <w:r>
        <w:rPr>
          <w:rFonts w:hint="eastAsia" w:ascii="仿宋" w:hAnsi="仿宋" w:eastAsia="仿宋" w:cs="仿宋"/>
          <w:highlight w:val="none"/>
        </w:rPr>
        <w:t>付款方式、主要技术指标等）；</w:t>
      </w:r>
    </w:p>
    <w:p w14:paraId="66409EC3">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响应文件的有效性和符合性不符合要求的；</w:t>
      </w:r>
    </w:p>
    <w:p w14:paraId="045BB84E">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供应商未按磋商文件要求签字、加盖公章的；</w:t>
      </w:r>
    </w:p>
    <w:p w14:paraId="429D67CF">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响应文件有涂改，涂改处未按磋商文件要求签字的；</w:t>
      </w:r>
    </w:p>
    <w:p w14:paraId="2B7DE7B0">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无磋商有效期或有效期不符合磋商文件要求的；</w:t>
      </w:r>
    </w:p>
    <w:p w14:paraId="35F9EF6A">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供应商针对同一项目递交两份或多份内容不同的响应文件，未书面声明哪一份是有效的或出现选择性报价的；</w:t>
      </w:r>
    </w:p>
    <w:p w14:paraId="57060354">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提供虚假资质、虚假证明（包括第三方提供的虚假证明）、出现虚假应答的，除按无效响应文件处理外，还将按照政府采购的有关规定进行处罚；</w:t>
      </w:r>
    </w:p>
    <w:p w14:paraId="1024370D">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响应文件附加了采购人难以接受的条件或条款的；</w:t>
      </w:r>
    </w:p>
    <w:p w14:paraId="511E52B5">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供应商前期参与了本次项目方案设计的；</w:t>
      </w:r>
    </w:p>
    <w:p w14:paraId="5EF20BE7">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在政府采购或其它重大项目履约过程中有不良记录，未能按期履约的；</w:t>
      </w:r>
    </w:p>
    <w:p w14:paraId="310082C5">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磋商报价与市场价格偏离较大、低于成本、磋商小组认为形成不正当竞争的，且在规定时间内无法提供有效书面证明；</w:t>
      </w:r>
    </w:p>
    <w:p w14:paraId="28F43044">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报价子目出现漏项或报价数量与磋商文件要求不符的；</w:t>
      </w:r>
    </w:p>
    <w:p w14:paraId="589ABF65">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磋商项目的技术参数与磋商文件要求出现重大负偏差的或技术指标有漏项的；</w:t>
      </w:r>
    </w:p>
    <w:p w14:paraId="531B2E71">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提供虚假技术参数；</w:t>
      </w:r>
    </w:p>
    <w:p w14:paraId="378DE885">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供应商未按磋商文件要求提交磋商保证金的；</w:t>
      </w:r>
    </w:p>
    <w:p w14:paraId="541FCF53">
      <w:pPr>
        <w:numPr>
          <w:ilvl w:val="0"/>
          <w:numId w:val="4"/>
        </w:numPr>
        <w:spacing w:line="460" w:lineRule="exact"/>
        <w:ind w:left="845"/>
        <w:rPr>
          <w:rFonts w:hint="eastAsia" w:ascii="仿宋" w:hAnsi="仿宋" w:eastAsia="仿宋" w:cs="仿宋"/>
          <w:highlight w:val="none"/>
        </w:rPr>
      </w:pPr>
      <w:r>
        <w:rPr>
          <w:rFonts w:hint="eastAsia" w:ascii="仿宋" w:hAnsi="仿宋" w:eastAsia="仿宋" w:cs="仿宋"/>
          <w:highlight w:val="none"/>
        </w:rPr>
        <w:t>不符合法律、法规和磋商文件中规定的其他无效情形。</w:t>
      </w:r>
    </w:p>
    <w:p w14:paraId="6E93ACC3">
      <w:pPr>
        <w:spacing w:line="460" w:lineRule="exact"/>
        <w:rPr>
          <w:rFonts w:hint="eastAsia" w:ascii="仿宋" w:hAnsi="仿宋" w:eastAsia="仿宋" w:cs="仿宋"/>
          <w:b/>
          <w:bCs/>
          <w:highlight w:val="none"/>
        </w:rPr>
      </w:pPr>
      <w:r>
        <w:rPr>
          <w:rFonts w:hint="eastAsia" w:ascii="仿宋" w:hAnsi="仿宋" w:eastAsia="仿宋" w:cs="仿宋"/>
          <w:b/>
          <w:bCs/>
          <w:highlight w:val="none"/>
        </w:rPr>
        <w:t>4.磋商澄清</w:t>
      </w:r>
    </w:p>
    <w:p w14:paraId="3F092A6C">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4.1磋商小组有权就磋商响应文件中含混之处向上述步骤初审合格的磋商供应商提出询问或澄清要求；磋商供应商将有关询标澄清、补正、说明的内容应以书面形式提交；</w:t>
      </w:r>
    </w:p>
    <w:p w14:paraId="4426CAF6">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4.2竞争性磋商公告、磋商响应文件作为磋商的依据，澄清、补正、说明的内容只作为磋商参考。磋商澄清时磋商供应商只作说明和解释，不得借此对磋商报价、服务期、主要技术指标等实质性内容做任何修改；如澄清、补正、说明的内容与磋商响应文件内容有重大相悖或矛盾，将被认定为无效文件；</w:t>
      </w:r>
    </w:p>
    <w:p w14:paraId="6416F39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4.3磋商供应商对磋商响应文件的澄清不得改变磋商报价及实质内容。磋商时，磋商响应文件中出现下列情况，修正原则为：</w:t>
      </w:r>
    </w:p>
    <w:p w14:paraId="1E5A410E">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（1）磋商响应文件中响应报价表内容与磋商响应文件中明细内容不一致的，以响应报价表为准；</w:t>
      </w:r>
    </w:p>
    <w:p w14:paraId="520662F9">
      <w:pPr>
        <w:spacing w:line="460" w:lineRule="exact"/>
        <w:ind w:firstLine="480" w:firstLineChars="200"/>
        <w:rPr>
          <w:rFonts w:hint="eastAsia" w:ascii="仿宋" w:hAnsi="仿宋" w:eastAsia="仿宋" w:cs="仿宋"/>
          <w:highlight w:val="none"/>
        </w:rPr>
      </w:pPr>
      <w:r>
        <w:rPr>
          <w:rFonts w:hint="eastAsia" w:ascii="仿宋" w:hAnsi="仿宋" w:eastAsia="仿宋" w:cs="仿宋"/>
          <w:sz w:val="24"/>
          <w:szCs w:val="24"/>
          <w:highlight w:val="none"/>
        </w:rPr>
        <w:t>（2</w:t>
      </w:r>
      <w:r>
        <w:rPr>
          <w:rFonts w:hint="eastAsia" w:ascii="仿宋" w:hAnsi="仿宋" w:eastAsia="仿宋" w:cs="仿宋"/>
          <w:highlight w:val="none"/>
        </w:rPr>
        <w:t>）磋商报价的大写金额和小写金额不一致的，以大写金额为准；</w:t>
      </w:r>
    </w:p>
    <w:p w14:paraId="11D086F6">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（3）总价金额与按单价汇总金额不一致的，以单价金额计算结果为准；</w:t>
      </w:r>
    </w:p>
    <w:p w14:paraId="4E953E5A">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（4）单价金额小数点或者百分比有明显错位的，以</w:t>
      </w:r>
      <w:r>
        <w:rPr>
          <w:rFonts w:hint="eastAsia" w:ascii="仿宋" w:hAnsi="仿宋" w:eastAsia="仿宋" w:cs="仿宋"/>
          <w:highlight w:val="none"/>
          <w:lang w:val="en-US" w:eastAsia="zh-CN"/>
        </w:rPr>
        <w:t>报价</w:t>
      </w:r>
      <w:r>
        <w:rPr>
          <w:rFonts w:hint="eastAsia" w:ascii="仿宋" w:hAnsi="仿宋" w:eastAsia="仿宋" w:cs="仿宋"/>
          <w:highlight w:val="none"/>
        </w:rPr>
        <w:t>表</w:t>
      </w:r>
      <w:r>
        <w:rPr>
          <w:rFonts w:hint="eastAsia" w:ascii="仿宋" w:hAnsi="仿宋" w:eastAsia="仿宋" w:cs="仿宋"/>
          <w:highlight w:val="none"/>
          <w:lang w:val="en-US" w:eastAsia="zh-CN"/>
        </w:rPr>
        <w:t>的</w:t>
      </w:r>
      <w:r>
        <w:rPr>
          <w:rFonts w:hint="eastAsia" w:ascii="仿宋" w:hAnsi="仿宋" w:eastAsia="仿宋" w:cs="仿宋"/>
          <w:highlight w:val="none"/>
        </w:rPr>
        <w:t>总价为准，并修改单价；</w:t>
      </w:r>
    </w:p>
    <w:p w14:paraId="67DBC7A5">
      <w:pPr>
        <w:spacing w:line="460" w:lineRule="exact"/>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（5）如果用文字表示的数值与用数字表示的数值不一致，以文字表示的值为准；</w:t>
      </w:r>
    </w:p>
    <w:p w14:paraId="42E23E0B">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eastAsia="zh-CN"/>
        </w:rPr>
        <w:t>（</w:t>
      </w:r>
      <w:r>
        <w:rPr>
          <w:rFonts w:hint="eastAsia" w:ascii="仿宋" w:hAnsi="仿宋" w:eastAsia="仿宋" w:cs="仿宋"/>
          <w:highlight w:val="none"/>
          <w:lang w:val="en-US" w:eastAsia="zh-CN"/>
        </w:rPr>
        <w:t>6</w:t>
      </w:r>
      <w:r>
        <w:rPr>
          <w:rFonts w:hint="eastAsia" w:ascii="仿宋" w:hAnsi="仿宋" w:eastAsia="仿宋" w:cs="仿宋"/>
          <w:highlight w:val="none"/>
          <w:lang w:eastAsia="zh-CN"/>
        </w:rPr>
        <w:t>）</w:t>
      </w:r>
      <w:r>
        <w:rPr>
          <w:rFonts w:hint="eastAsia" w:ascii="仿宋" w:hAnsi="仿宋" w:eastAsia="仿宋" w:cs="仿宋"/>
          <w:highlight w:val="none"/>
        </w:rPr>
        <w:t>磋商文件正本与副本不一致的，以正本为准；</w:t>
      </w:r>
    </w:p>
    <w:p w14:paraId="734DCFFC">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val="en-US" w:eastAsia="zh-CN"/>
        </w:rPr>
        <w:t>7</w:t>
      </w:r>
      <w:r>
        <w:rPr>
          <w:rFonts w:hint="eastAsia" w:ascii="仿宋" w:hAnsi="仿宋" w:eastAsia="仿宋" w:cs="仿宋"/>
          <w:highlight w:val="none"/>
        </w:rPr>
        <w:t>）多处内容交叉不符时，以</w:t>
      </w:r>
      <w:r>
        <w:rPr>
          <w:rFonts w:hint="eastAsia" w:ascii="仿宋" w:hAnsi="仿宋" w:eastAsia="仿宋" w:cs="仿宋"/>
          <w:highlight w:val="none"/>
          <w:lang w:val="en-US" w:eastAsia="zh-CN"/>
        </w:rPr>
        <w:t>磋商小组</w:t>
      </w:r>
      <w:r>
        <w:rPr>
          <w:rFonts w:hint="eastAsia" w:ascii="仿宋" w:hAnsi="仿宋" w:eastAsia="仿宋" w:cs="仿宋"/>
          <w:highlight w:val="none"/>
        </w:rPr>
        <w:t>评审结果为准；</w:t>
      </w:r>
    </w:p>
    <w:p w14:paraId="7594C4F7">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highlight w:val="none"/>
          <w:lang w:val="en-US" w:eastAsia="zh-CN"/>
        </w:rPr>
        <w:t>8</w:t>
      </w:r>
      <w:r>
        <w:rPr>
          <w:rFonts w:hint="eastAsia" w:ascii="仿宋" w:hAnsi="仿宋" w:eastAsia="仿宋" w:cs="仿宋"/>
          <w:highlight w:val="none"/>
        </w:rPr>
        <w:t>）文字与图表不符时以文字为准；</w:t>
      </w:r>
    </w:p>
    <w:p w14:paraId="763851EF">
      <w:pPr>
        <w:spacing w:line="460" w:lineRule="exact"/>
        <w:ind w:firstLine="480" w:firstLineChars="200"/>
        <w:rPr>
          <w:rFonts w:hint="eastAsia" w:ascii="仿宋" w:hAnsi="仿宋" w:eastAsia="仿宋" w:cs="仿宋"/>
          <w:highlight w:val="none"/>
        </w:rPr>
      </w:pPr>
      <w:r>
        <w:rPr>
          <w:rFonts w:hint="eastAsia" w:ascii="仿宋" w:hAnsi="仿宋" w:eastAsia="仿宋" w:cs="仿宋"/>
          <w:sz w:val="24"/>
        </w:rPr>
        <w:t>同时出现两种以上不一致的，按照前款规定的顺序修正。</w:t>
      </w:r>
      <w:r>
        <w:rPr>
          <w:rFonts w:hint="eastAsia" w:ascii="仿宋" w:hAnsi="仿宋" w:eastAsia="仿宋" w:cs="仿宋"/>
          <w:sz w:val="24"/>
          <w:highlight w:val="none"/>
        </w:rPr>
        <w:t>按上述修正错误的原则及方法调整或修正磋商响应文件的报价，磋商供应商同意后，调整后的报价对磋商供应商起约束作用。如果磋商供应商不接受修正后的报价，则其磋商活动将被拒绝。</w:t>
      </w:r>
    </w:p>
    <w:p w14:paraId="758428C8">
      <w:pPr>
        <w:spacing w:line="460" w:lineRule="exact"/>
        <w:ind w:firstLine="480" w:firstLineChars="200"/>
        <w:rPr>
          <w:rFonts w:hint="eastAsia" w:ascii="仿宋" w:hAnsi="仿宋" w:eastAsia="仿宋" w:cs="仿宋"/>
          <w:highlight w:val="none"/>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7磋商小组</w:t>
      </w:r>
      <w:r>
        <w:rPr>
          <w:rFonts w:hint="eastAsia" w:ascii="仿宋" w:hAnsi="仿宋" w:eastAsia="仿宋" w:cs="仿宋"/>
          <w:sz w:val="24"/>
          <w:szCs w:val="24"/>
          <w:highlight w:val="none"/>
        </w:rPr>
        <w:t>认为</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报价明显低于其他通过符合性审查</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的报价，有可能影响产品质量或者不能诚信履约的，应当要求其在评标现场合理的时间内提供书面说明，必要时提交相关证明材料；</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不能证明其报价合理性的，</w:t>
      </w:r>
      <w:r>
        <w:rPr>
          <w:rFonts w:hint="eastAsia" w:ascii="仿宋" w:hAnsi="仿宋" w:eastAsia="仿宋" w:cs="仿宋"/>
          <w:sz w:val="24"/>
          <w:szCs w:val="24"/>
          <w:highlight w:val="none"/>
          <w:lang w:val="en-US" w:eastAsia="zh-CN"/>
        </w:rPr>
        <w:t>磋商小组</w:t>
      </w:r>
      <w:r>
        <w:rPr>
          <w:rFonts w:hint="eastAsia" w:ascii="仿宋" w:hAnsi="仿宋" w:eastAsia="仿宋" w:cs="仿宋"/>
          <w:sz w:val="24"/>
          <w:szCs w:val="24"/>
          <w:highlight w:val="none"/>
        </w:rPr>
        <w:t>应当将其作为无效投标处理。</w:t>
      </w:r>
    </w:p>
    <w:p w14:paraId="5FA9DDE9">
      <w:pPr>
        <w:spacing w:line="460" w:lineRule="exact"/>
        <w:rPr>
          <w:rFonts w:hint="eastAsia" w:ascii="仿宋" w:hAnsi="仿宋" w:eastAsia="仿宋" w:cs="仿宋"/>
          <w:b/>
          <w:bCs/>
          <w:highlight w:val="none"/>
          <w:lang w:val="en-US" w:eastAsia="zh-CN"/>
        </w:rPr>
      </w:pPr>
      <w:r>
        <w:rPr>
          <w:rFonts w:hint="eastAsia" w:ascii="仿宋" w:hAnsi="仿宋" w:eastAsia="仿宋" w:cs="仿宋"/>
          <w:b/>
          <w:bCs/>
          <w:highlight w:val="none"/>
          <w:lang w:val="en-US" w:eastAsia="zh-CN"/>
        </w:rPr>
        <w:t>5.推荐成交候选人</w:t>
      </w:r>
    </w:p>
    <w:p w14:paraId="45E84592">
      <w:pPr>
        <w:spacing w:line="460" w:lineRule="exact"/>
        <w:ind w:firstLine="480" w:firstLineChars="200"/>
        <w:rPr>
          <w:rFonts w:hint="eastAsia" w:ascii="仿宋" w:hAnsi="仿宋" w:eastAsia="仿宋" w:cs="仿宋"/>
          <w:highlight w:val="none"/>
        </w:rPr>
      </w:pPr>
      <w:r>
        <w:rPr>
          <w:rFonts w:hint="eastAsia" w:ascii="仿宋" w:hAnsi="仿宋" w:eastAsia="仿宋" w:cs="仿宋"/>
          <w:highlight w:val="none"/>
          <w:lang w:val="en-US" w:eastAsia="zh-CN"/>
        </w:rPr>
        <w:t>5</w:t>
      </w:r>
      <w:r>
        <w:rPr>
          <w:rFonts w:hint="eastAsia" w:ascii="仿宋" w:hAnsi="仿宋" w:eastAsia="仿宋" w:cs="仿宋"/>
          <w:highlight w:val="none"/>
        </w:rPr>
        <w:t>.</w:t>
      </w:r>
      <w:r>
        <w:rPr>
          <w:rFonts w:hint="eastAsia" w:ascii="仿宋" w:hAnsi="仿宋" w:eastAsia="仿宋" w:cs="仿宋"/>
          <w:highlight w:val="none"/>
          <w:lang w:val="en-US" w:eastAsia="zh-CN"/>
        </w:rPr>
        <w:t>1</w:t>
      </w:r>
      <w:r>
        <w:rPr>
          <w:rFonts w:hint="eastAsia" w:ascii="仿宋" w:hAnsi="仿宋" w:eastAsia="仿宋" w:cs="仿宋"/>
          <w:highlight w:val="none"/>
        </w:rPr>
        <w:t>磋商小组根据以下内容进行综合比较，自主打分，按最后得分由高到低汇总排序，推荐成交候选3名供应商。若项目划分标段，则以标段为单位分别推荐成交候选3名供应商；磋商小组根据磋商结果写出磋商意见。</w:t>
      </w:r>
    </w:p>
    <w:p w14:paraId="20D30500">
      <w:pPr>
        <w:spacing w:line="460" w:lineRule="exact"/>
        <w:ind w:firstLine="480" w:firstLineChars="200"/>
        <w:rPr>
          <w:rFonts w:hint="eastAsia" w:ascii="仿宋" w:hAnsi="仿宋" w:eastAsia="仿宋" w:cs="仿宋"/>
          <w:lang w:val="en-US" w:eastAsia="zh-CN"/>
        </w:rPr>
      </w:pPr>
      <w:r>
        <w:rPr>
          <w:rFonts w:hint="eastAsia" w:ascii="仿宋" w:hAnsi="仿宋" w:eastAsia="仿宋" w:cs="仿宋"/>
          <w:highlight w:val="none"/>
          <w:lang w:val="en-US" w:eastAsia="zh-CN"/>
        </w:rPr>
        <w:t>5.2</w:t>
      </w:r>
      <w:r>
        <w:rPr>
          <w:rFonts w:hint="eastAsia" w:ascii="仿宋" w:hAnsi="仿宋" w:eastAsia="仿宋" w:cs="仿宋"/>
          <w:highlight w:val="none"/>
        </w:rPr>
        <w:t>磋商小组成员应当按照评审办法的规定，独立评分并署名。各供应商的综合得分为商务和技术得分与报价得分之和。按照综合得分由高到低的顺序，磋商小组对供应商进行排名。如最终得分相同时，则取磋商价报价较低的优先；磋商报价也相同时，则取投磋商文件中</w:t>
      </w:r>
      <w:r>
        <w:rPr>
          <w:rFonts w:hint="eastAsia" w:ascii="仿宋" w:hAnsi="仿宋" w:eastAsia="仿宋" w:cs="仿宋"/>
          <w:highlight w:val="none"/>
          <w:lang w:val="en-US" w:eastAsia="zh-CN"/>
        </w:rPr>
        <w:t>技术</w:t>
      </w:r>
      <w:r>
        <w:rPr>
          <w:rFonts w:hint="eastAsia" w:ascii="仿宋" w:hAnsi="仿宋" w:eastAsia="仿宋" w:cs="仿宋"/>
          <w:highlight w:val="none"/>
        </w:rPr>
        <w:t>得分较高的优先。当一个供应商的综合得分在多个标段同时排名第一时，仅保留合同金额较大标段的中标资格，合同金额较小标段各供应商排序依次递补。</w:t>
      </w:r>
    </w:p>
    <w:p w14:paraId="43E603A5">
      <w:pPr>
        <w:keepNext w:val="0"/>
        <w:keepLines w:val="0"/>
        <w:pageBreakBefore w:val="0"/>
        <w:numPr>
          <w:ilvl w:val="0"/>
          <w:numId w:val="0"/>
        </w:numPr>
        <w:kinsoku/>
        <w:overflowPunct/>
        <w:topLinePunct w:val="0"/>
        <w:autoSpaceDE/>
        <w:autoSpaceDN/>
        <w:bidi w:val="0"/>
        <w:adjustRightInd/>
        <w:snapToGrid/>
        <w:spacing w:line="360" w:lineRule="auto"/>
        <w:rPr>
          <w:rFonts w:hint="eastAsia" w:ascii="仿宋" w:hAnsi="仿宋" w:eastAsia="仿宋" w:cs="仿宋"/>
          <w:b/>
          <w:bCs/>
          <w:highlight w:val="none"/>
          <w:lang w:val="en-US" w:eastAsia="zh-CN"/>
        </w:rPr>
      </w:pPr>
      <w:r>
        <w:rPr>
          <w:rFonts w:hint="eastAsia" w:ascii="仿宋" w:hAnsi="仿宋" w:eastAsia="仿宋" w:cs="仿宋"/>
          <w:b/>
          <w:bCs/>
          <w:highlight w:val="none"/>
          <w:lang w:val="en-US" w:eastAsia="zh-CN"/>
        </w:rPr>
        <w:t>6.评审方法及内容</w:t>
      </w:r>
    </w:p>
    <w:p w14:paraId="1640FD3A">
      <w:pPr>
        <w:pStyle w:val="1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6.1采用综合评分法</w:t>
      </w:r>
    </w:p>
    <w:p w14:paraId="391A020A">
      <w:pPr>
        <w:pStyle w:val="10"/>
        <w:rPr>
          <w:rFonts w:hint="eastAsia" w:ascii="仿宋" w:hAnsi="仿宋" w:eastAsia="仿宋" w:cs="仿宋"/>
        </w:rPr>
      </w:pPr>
      <w:r>
        <w:rPr>
          <w:rFonts w:hint="eastAsia" w:ascii="仿宋" w:hAnsi="仿宋" w:eastAsia="仿宋" w:cs="仿宋"/>
          <w:color w:val="auto"/>
          <w:kern w:val="2"/>
          <w:sz w:val="24"/>
          <w:szCs w:val="24"/>
          <w:highlight w:val="none"/>
          <w:lang w:val="en-US" w:eastAsia="zh-CN" w:bidi="ar-SA"/>
        </w:rPr>
        <w:t>6.2评审指标分值构成（总计100分）（包1、包2同时适用）</w:t>
      </w:r>
    </w:p>
    <w:tbl>
      <w:tblPr>
        <w:tblStyle w:val="32"/>
        <w:tblW w:w="92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96" w:type="dxa"/>
          <w:bottom w:w="45" w:type="dxa"/>
          <w:right w:w="96" w:type="dxa"/>
        </w:tblCellMar>
      </w:tblPr>
      <w:tblGrid>
        <w:gridCol w:w="1167"/>
        <w:gridCol w:w="6631"/>
        <w:gridCol w:w="618"/>
        <w:gridCol w:w="803"/>
      </w:tblGrid>
      <w:tr w14:paraId="3858D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tblHeader/>
          <w:jc w:val="center"/>
        </w:trPr>
        <w:tc>
          <w:tcPr>
            <w:tcW w:w="1167" w:type="dxa"/>
            <w:noWrap w:val="0"/>
            <w:vAlign w:val="center"/>
          </w:tcPr>
          <w:p w14:paraId="1A80DEF3">
            <w:pPr>
              <w:snapToGrid w:val="0"/>
              <w:spacing w:line="360" w:lineRule="auto"/>
              <w:ind w:left="0" w:leftChars="0" w:right="0" w:rightChars="0" w:firstLine="0" w:firstLineChars="0"/>
              <w:jc w:val="center"/>
              <w:rPr>
                <w:rFonts w:hint="eastAsia" w:ascii="仿宋" w:hAnsi="仿宋" w:eastAsia="仿宋" w:cs="仿宋"/>
                <w:b/>
                <w:bCs/>
                <w:sz w:val="24"/>
                <w:szCs w:val="24"/>
                <w:highlight w:val="none"/>
                <w:shd w:val="clear" w:color="auto" w:fill="FFFFFF"/>
                <w:lang w:eastAsia="zh-CN"/>
              </w:rPr>
            </w:pPr>
            <w:r>
              <w:rPr>
                <w:rFonts w:hint="eastAsia" w:ascii="仿宋" w:hAnsi="仿宋" w:eastAsia="仿宋" w:cs="仿宋"/>
                <w:b/>
                <w:bCs/>
                <w:sz w:val="24"/>
                <w:szCs w:val="24"/>
                <w:highlight w:val="none"/>
                <w:shd w:val="clear" w:color="auto" w:fill="FFFFFF"/>
                <w:lang w:eastAsia="zh-CN"/>
              </w:rPr>
              <w:t>评审要素及分值</w:t>
            </w:r>
          </w:p>
        </w:tc>
        <w:tc>
          <w:tcPr>
            <w:tcW w:w="6631" w:type="dxa"/>
            <w:noWrap w:val="0"/>
            <w:vAlign w:val="center"/>
          </w:tcPr>
          <w:p w14:paraId="4E98D706">
            <w:pPr>
              <w:snapToGrid w:val="0"/>
              <w:spacing w:line="360" w:lineRule="auto"/>
              <w:ind w:left="0" w:leftChars="0" w:right="0" w:rightChars="0" w:firstLine="0" w:firstLineChars="0"/>
              <w:jc w:val="center"/>
              <w:rPr>
                <w:rFonts w:hint="eastAsia" w:ascii="仿宋" w:hAnsi="仿宋" w:eastAsia="仿宋" w:cs="仿宋"/>
                <w:b/>
                <w:bCs/>
                <w:sz w:val="24"/>
                <w:szCs w:val="24"/>
                <w:highlight w:val="none"/>
                <w:shd w:val="clear" w:color="auto" w:fill="FFFFFF"/>
                <w:lang w:eastAsia="zh-CN"/>
              </w:rPr>
            </w:pPr>
            <w:r>
              <w:rPr>
                <w:rFonts w:hint="eastAsia" w:ascii="仿宋" w:hAnsi="仿宋" w:eastAsia="仿宋" w:cs="仿宋"/>
                <w:b/>
                <w:bCs/>
                <w:sz w:val="24"/>
                <w:szCs w:val="24"/>
                <w:highlight w:val="none"/>
                <w:shd w:val="clear" w:color="auto" w:fill="FFFFFF"/>
                <w:lang w:eastAsia="zh-CN"/>
              </w:rPr>
              <w:t>赋分标准</w:t>
            </w:r>
          </w:p>
        </w:tc>
        <w:tc>
          <w:tcPr>
            <w:tcW w:w="618" w:type="dxa"/>
            <w:noWrap w:val="0"/>
            <w:vAlign w:val="top"/>
          </w:tcPr>
          <w:p w14:paraId="41AC0C6F">
            <w:pPr>
              <w:snapToGrid w:val="0"/>
              <w:spacing w:line="360" w:lineRule="auto"/>
              <w:ind w:left="0" w:leftChars="0" w:right="0" w:rightChars="0" w:firstLine="0" w:firstLineChars="0"/>
              <w:jc w:val="center"/>
              <w:rPr>
                <w:rFonts w:hint="eastAsia" w:ascii="仿宋" w:hAnsi="仿宋" w:eastAsia="仿宋" w:cs="仿宋"/>
                <w:b/>
                <w:bCs/>
                <w:sz w:val="24"/>
                <w:szCs w:val="24"/>
                <w:highlight w:val="none"/>
                <w:shd w:val="clear" w:color="auto" w:fill="FFFFFF"/>
                <w:lang w:eastAsia="zh-CN"/>
              </w:rPr>
            </w:pPr>
            <w:r>
              <w:rPr>
                <w:rFonts w:hint="eastAsia" w:ascii="仿宋" w:hAnsi="仿宋" w:eastAsia="仿宋" w:cs="仿宋"/>
                <w:b/>
                <w:bCs/>
                <w:sz w:val="24"/>
                <w:szCs w:val="24"/>
                <w:highlight w:val="none"/>
                <w:shd w:val="clear" w:color="auto" w:fill="FFFFFF"/>
                <w:lang w:eastAsia="zh-CN"/>
              </w:rPr>
              <w:t>分值</w:t>
            </w:r>
          </w:p>
        </w:tc>
        <w:tc>
          <w:tcPr>
            <w:tcW w:w="803" w:type="dxa"/>
            <w:noWrap w:val="0"/>
            <w:vAlign w:val="top"/>
          </w:tcPr>
          <w:p w14:paraId="72B7D353">
            <w:pPr>
              <w:snapToGrid w:val="0"/>
              <w:spacing w:line="360" w:lineRule="auto"/>
              <w:ind w:left="0" w:leftChars="0" w:right="0" w:rightChars="0" w:firstLine="0" w:firstLineChars="0"/>
              <w:jc w:val="center"/>
              <w:rPr>
                <w:rFonts w:hint="eastAsia" w:ascii="仿宋" w:hAnsi="仿宋" w:eastAsia="仿宋" w:cs="仿宋"/>
                <w:b/>
                <w:bCs/>
                <w:sz w:val="24"/>
                <w:szCs w:val="24"/>
                <w:highlight w:val="none"/>
                <w:shd w:val="clear" w:color="auto" w:fill="FFFFFF"/>
                <w:lang w:eastAsia="zh-CN"/>
              </w:rPr>
            </w:pPr>
            <w:r>
              <w:rPr>
                <w:rFonts w:hint="eastAsia" w:ascii="仿宋" w:hAnsi="仿宋" w:eastAsia="仿宋" w:cs="仿宋"/>
                <w:b/>
                <w:bCs/>
                <w:sz w:val="24"/>
                <w:szCs w:val="24"/>
                <w:highlight w:val="none"/>
                <w:shd w:val="clear" w:color="auto" w:fill="FFFFFF"/>
                <w:lang w:eastAsia="zh-CN"/>
              </w:rPr>
              <w:t>客观/主观</w:t>
            </w:r>
          </w:p>
        </w:tc>
      </w:tr>
      <w:tr w14:paraId="2B708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noWrap w:val="0"/>
            <w:vAlign w:val="center"/>
          </w:tcPr>
          <w:p w14:paraId="57AE9A83">
            <w:pPr>
              <w:snapToGrid w:val="0"/>
              <w:spacing w:line="360" w:lineRule="auto"/>
              <w:ind w:left="0" w:leftChars="0" w:right="0" w:rightChars="0" w:firstLine="0" w:firstLineChars="0"/>
              <w:jc w:val="left"/>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shd w:val="clear" w:color="auto" w:fill="FFFFFF"/>
              </w:rPr>
              <w:t>磋商报价</w:t>
            </w:r>
          </w:p>
        </w:tc>
        <w:tc>
          <w:tcPr>
            <w:tcW w:w="6631" w:type="dxa"/>
            <w:noWrap w:val="0"/>
            <w:vAlign w:val="center"/>
          </w:tcPr>
          <w:p w14:paraId="014E7F1E">
            <w:pPr>
              <w:snapToGrid w:val="0"/>
              <w:spacing w:line="360" w:lineRule="auto"/>
              <w:ind w:left="0" w:leftChars="0" w:right="0" w:rightChars="0" w:firstLine="0" w:firstLineChars="0"/>
              <w:jc w:val="left"/>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 xml:space="preserve">价格分统一采用低价优先法计算，即满足磋商文件要求且磋商价格最低的磋商报价为磋商基准价，其价格分为满分。其他供应商的价格分统一按照下列公式计算： </w:t>
            </w:r>
            <w:r>
              <w:rPr>
                <w:rFonts w:hint="eastAsia" w:ascii="仿宋" w:hAnsi="仿宋" w:eastAsia="仿宋" w:cs="仿宋"/>
                <w:color w:val="000000"/>
                <w:sz w:val="24"/>
                <w:szCs w:val="24"/>
                <w:highlight w:val="none"/>
              </w:rPr>
              <w:br w:type="textWrapping"/>
            </w:r>
            <w:r>
              <w:rPr>
                <w:rFonts w:hint="eastAsia" w:ascii="仿宋" w:hAnsi="仿宋" w:eastAsia="仿宋" w:cs="仿宋"/>
                <w:color w:val="000000"/>
                <w:sz w:val="24"/>
                <w:szCs w:val="24"/>
                <w:highlight w:val="none"/>
              </w:rPr>
              <w:t>磋商报价得分=(磋商基准价／磋商报价)×价格权值×100，计算分数时四舍五入取小数点后两位</w:t>
            </w:r>
            <w:r>
              <w:rPr>
                <w:rFonts w:hint="eastAsia" w:ascii="仿宋" w:hAnsi="仿宋" w:eastAsia="仿宋" w:cs="仿宋"/>
                <w:color w:val="000000"/>
                <w:sz w:val="24"/>
                <w:szCs w:val="24"/>
                <w:highlight w:val="none"/>
                <w:lang w:eastAsia="zh-CN"/>
              </w:rPr>
              <w:t>。</w:t>
            </w:r>
          </w:p>
          <w:p w14:paraId="20730E0A">
            <w:pPr>
              <w:pStyle w:val="5"/>
              <w:ind w:left="0" w:leftChars="0" w:firstLine="0" w:firstLineChars="0"/>
              <w:rPr>
                <w:rFonts w:hint="eastAsia"/>
                <w:sz w:val="24"/>
                <w:szCs w:val="24"/>
                <w:lang w:val="en-US" w:eastAsia="zh-CN"/>
              </w:rPr>
            </w:pPr>
            <w:r>
              <w:rPr>
                <w:rFonts w:hint="eastAsia" w:ascii="仿宋" w:hAnsi="仿宋" w:eastAsia="仿宋" w:cs="仿宋"/>
                <w:b/>
                <w:bCs/>
                <w:color w:val="auto"/>
                <w:sz w:val="24"/>
                <w:szCs w:val="24"/>
                <w:highlight w:val="none"/>
                <w:lang w:val="en-US" w:eastAsia="zh-CN"/>
              </w:rPr>
              <w:t>本项目为非专门面向中小企业采购的采购项目，小微、残疾人、监狱企业执行价格评审优惠扶持政策，优惠10%。</w:t>
            </w:r>
          </w:p>
        </w:tc>
        <w:tc>
          <w:tcPr>
            <w:tcW w:w="618" w:type="dxa"/>
            <w:noWrap w:val="0"/>
            <w:vAlign w:val="center"/>
          </w:tcPr>
          <w:p w14:paraId="11CDAECF">
            <w:pPr>
              <w:snapToGrid w:val="0"/>
              <w:spacing w:line="360" w:lineRule="auto"/>
              <w:ind w:left="0" w:leftChars="0" w:right="0" w:rightChars="0" w:firstLine="0" w:firstLineChars="0"/>
              <w:jc w:val="center"/>
              <w:rPr>
                <w:rFonts w:hint="eastAsia" w:ascii="仿宋" w:hAnsi="仿宋" w:eastAsia="仿宋" w:cs="仿宋"/>
                <w:sz w:val="24"/>
                <w:szCs w:val="24"/>
                <w:highlight w:val="none"/>
                <w:lang w:val="en-US" w:eastAsia="zh-CN"/>
              </w:rPr>
            </w:pPr>
            <w:r>
              <w:rPr>
                <w:rFonts w:hint="eastAsia" w:ascii="仿宋" w:hAnsi="仿宋" w:eastAsia="仿宋" w:cs="仿宋"/>
                <w:color w:val="000000"/>
                <w:sz w:val="24"/>
                <w:szCs w:val="24"/>
                <w:highlight w:val="none"/>
                <w:lang w:val="en-US" w:eastAsia="zh-CN"/>
              </w:rPr>
              <w:t>15</w:t>
            </w:r>
          </w:p>
        </w:tc>
        <w:tc>
          <w:tcPr>
            <w:tcW w:w="803" w:type="dxa"/>
            <w:noWrap w:val="0"/>
            <w:vAlign w:val="center"/>
          </w:tcPr>
          <w:p w14:paraId="3A6D2057">
            <w:pPr>
              <w:snapToGrid w:val="0"/>
              <w:spacing w:line="360" w:lineRule="auto"/>
              <w:ind w:left="0" w:leftChars="0" w:right="0" w:rightChars="0" w:firstLine="0" w:firstLineChars="0"/>
              <w:jc w:val="center"/>
              <w:rPr>
                <w:rFonts w:hint="eastAsia" w:ascii="仿宋" w:hAnsi="仿宋" w:eastAsia="仿宋" w:cs="仿宋"/>
                <w:kern w:val="0"/>
                <w:sz w:val="24"/>
                <w:szCs w:val="24"/>
                <w:highlight w:val="none"/>
                <w:lang w:val="en-US" w:eastAsia="zh-CN" w:bidi="ar"/>
              </w:rPr>
            </w:pPr>
            <w:r>
              <w:rPr>
                <w:rFonts w:hint="eastAsia" w:ascii="仿宋" w:hAnsi="仿宋" w:eastAsia="仿宋" w:cs="仿宋"/>
                <w:color w:val="000000"/>
                <w:sz w:val="24"/>
                <w:szCs w:val="24"/>
                <w:highlight w:val="none"/>
                <w:lang w:val="en-US" w:eastAsia="zh-CN"/>
              </w:rPr>
              <w:t>客观</w:t>
            </w:r>
          </w:p>
        </w:tc>
      </w:tr>
      <w:tr w14:paraId="0BB15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noWrap w:val="0"/>
            <w:vAlign w:val="center"/>
          </w:tcPr>
          <w:p w14:paraId="4E94E070">
            <w:pPr>
              <w:pStyle w:val="99"/>
              <w:spacing w:line="360" w:lineRule="auto"/>
              <w:jc w:val="center"/>
              <w:rPr>
                <w:rFonts w:hint="default" w:ascii="仿宋" w:hAnsi="仿宋" w:eastAsia="仿宋" w:cs="仿宋"/>
                <w:sz w:val="24"/>
                <w:szCs w:val="24"/>
                <w:highlight w:val="none"/>
                <w:shd w:val="clear" w:color="auto" w:fill="FFFFFF"/>
                <w:lang w:val="en-US" w:eastAsia="zh-CN"/>
              </w:rPr>
            </w:pPr>
            <w:r>
              <w:rPr>
                <w:rFonts w:hint="eastAsia" w:ascii="仿宋" w:hAnsi="仿宋" w:eastAsia="仿宋" w:cs="仿宋"/>
                <w:sz w:val="24"/>
                <w:szCs w:val="24"/>
                <w:highlight w:val="none"/>
                <w:shd w:val="clear" w:color="auto" w:fill="FFFFFF"/>
                <w:lang w:val="en-US" w:eastAsia="zh-CN"/>
              </w:rPr>
              <w:t>服务承诺</w:t>
            </w:r>
          </w:p>
        </w:tc>
        <w:tc>
          <w:tcPr>
            <w:tcW w:w="6631" w:type="dxa"/>
            <w:noWrap w:val="0"/>
            <w:vAlign w:val="center"/>
          </w:tcPr>
          <w:p w14:paraId="505E22F4">
            <w:pPr>
              <w:pStyle w:val="99"/>
              <w:spacing w:line="360" w:lineRule="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1.供应商提供项目数据和信息安全保密承诺函并加盖供应商公章，计2分，未提供不计分。</w:t>
            </w:r>
          </w:p>
          <w:p w14:paraId="1053CA3B">
            <w:pPr>
              <w:pStyle w:val="99"/>
              <w:spacing w:line="360" w:lineRule="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2.供应商提供临时任务的保障服务措施承诺函并加盖供应商公章，计2分，未提供不计分。</w:t>
            </w:r>
          </w:p>
          <w:p w14:paraId="0860FE1A">
            <w:pPr>
              <w:pStyle w:val="99"/>
              <w:spacing w:line="360" w:lineRule="auto"/>
              <w:rPr>
                <w:rFonts w:hint="default"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3.供应商提供配合采购人对项目成果后期调整、修改及后续工作配合承诺函并加盖供应商公章，计3分，未提供不计分。</w:t>
            </w:r>
          </w:p>
        </w:tc>
        <w:tc>
          <w:tcPr>
            <w:tcW w:w="618" w:type="dxa"/>
            <w:noWrap w:val="0"/>
            <w:vAlign w:val="center"/>
          </w:tcPr>
          <w:p w14:paraId="70F0AF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sz w:val="24"/>
                <w:szCs w:val="24"/>
                <w:highlight w:val="none"/>
                <w:lang w:val="en-US" w:eastAsia="zh-CN"/>
              </w:rPr>
              <w:t>7</w:t>
            </w:r>
          </w:p>
        </w:tc>
        <w:tc>
          <w:tcPr>
            <w:tcW w:w="803" w:type="dxa"/>
            <w:noWrap w:val="0"/>
            <w:vAlign w:val="center"/>
          </w:tcPr>
          <w:p w14:paraId="6D49981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kern w:val="0"/>
                <w:sz w:val="24"/>
                <w:szCs w:val="24"/>
                <w:highlight w:val="none"/>
                <w:lang w:val="en-US" w:eastAsia="zh-CN" w:bidi="ar"/>
              </w:rPr>
              <w:t>客观</w:t>
            </w:r>
          </w:p>
        </w:tc>
      </w:tr>
      <w:tr w14:paraId="1A634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noWrap w:val="0"/>
            <w:vAlign w:val="center"/>
          </w:tcPr>
          <w:p w14:paraId="1BCFB085">
            <w:pPr>
              <w:snapToGrid w:val="0"/>
              <w:spacing w:line="360" w:lineRule="auto"/>
              <w:ind w:left="0" w:leftChars="0" w:right="0" w:rightChars="0" w:firstLine="0" w:firstLineChars="0"/>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项目</w:t>
            </w:r>
            <w:r>
              <w:rPr>
                <w:rFonts w:hint="eastAsia" w:ascii="仿宋" w:hAnsi="仿宋" w:eastAsia="仿宋" w:cs="仿宋"/>
                <w:color w:val="000000"/>
                <w:sz w:val="24"/>
                <w:szCs w:val="24"/>
                <w:highlight w:val="none"/>
              </w:rPr>
              <w:t>理解</w:t>
            </w:r>
          </w:p>
        </w:tc>
        <w:tc>
          <w:tcPr>
            <w:tcW w:w="6631" w:type="dxa"/>
            <w:noWrap w:val="0"/>
            <w:vAlign w:val="center"/>
          </w:tcPr>
          <w:p w14:paraId="3C8EF34B">
            <w:pPr>
              <w:keepNext w:val="0"/>
              <w:keepLines w:val="0"/>
              <w:pageBreakBefore w:val="0"/>
              <w:widowControl w:val="0"/>
              <w:kinsoku/>
              <w:wordWrap/>
              <w:overflowPunct/>
              <w:topLinePunct w:val="0"/>
              <w:autoSpaceDE/>
              <w:autoSpaceDN/>
              <w:bidi w:val="0"/>
              <w:adjustRightInd/>
              <w:snapToGrid/>
              <w:spacing w:line="360" w:lineRule="auto"/>
              <w:ind w:left="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一、评审内容</w:t>
            </w:r>
          </w:p>
          <w:p w14:paraId="268C42A0">
            <w:pPr>
              <w:keepNext w:val="0"/>
              <w:keepLines w:val="0"/>
              <w:pageBreakBefore w:val="0"/>
              <w:kinsoku/>
              <w:wordWrap/>
              <w:overflowPunct/>
              <w:topLinePunct w:val="0"/>
              <w:autoSpaceDE/>
              <w:autoSpaceDN/>
              <w:bidi w:val="0"/>
              <w:adjustRightInd/>
              <w:spacing w:line="360" w:lineRule="auto"/>
              <w:ind w:left="0" w:leftChars="0" w:right="0" w:rightChars="0" w:firstLine="0" w:firstLineChars="0"/>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针对本项目提供项目理解，包括但不限于①项目需求理解；②项目情况分析。</w:t>
            </w:r>
          </w:p>
          <w:p w14:paraId="3A3EDFC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二、评审标准</w:t>
            </w:r>
          </w:p>
          <w:p w14:paraId="079FF26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1、完整性:方案必须全面，对评审内容中的各项要求有详细描述；</w:t>
            </w:r>
          </w:p>
          <w:p w14:paraId="18FD362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2、可行性:方案必须紧扣本项目实际情况，且步骤清晰、切实可行；</w:t>
            </w:r>
          </w:p>
          <w:p w14:paraId="078FC8E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3、针对性:方案必须紧扣本项目实际情况，且目标明确、内容科学合理。</w:t>
            </w:r>
          </w:p>
          <w:p w14:paraId="62641669">
            <w:pPr>
              <w:keepNext w:val="0"/>
              <w:keepLines w:val="0"/>
              <w:pageBreakBefore w:val="0"/>
              <w:widowControl w:val="0"/>
              <w:kinsoku/>
              <w:wordWrap/>
              <w:overflowPunct/>
              <w:topLinePunct w:val="0"/>
              <w:autoSpaceDE/>
              <w:autoSpaceDN/>
              <w:bidi w:val="0"/>
              <w:adjustRightInd/>
              <w:snapToGrid/>
              <w:spacing w:line="360" w:lineRule="auto"/>
              <w:ind w:left="0"/>
              <w:jc w:val="both"/>
              <w:textAlignment w:val="auto"/>
              <w:rPr>
                <w:rFonts w:hint="eastAsia" w:ascii="仿宋" w:hAnsi="仿宋" w:eastAsia="仿宋" w:cs="仿宋"/>
                <w:b w:val="0"/>
                <w:bCs w:val="0"/>
                <w:color w:val="auto"/>
                <w:kern w:val="0"/>
                <w:sz w:val="24"/>
                <w:szCs w:val="24"/>
                <w:highlight w:val="none"/>
                <w:lang w:val="en-US" w:eastAsia="zh-Hans"/>
              </w:rPr>
            </w:pPr>
            <w:r>
              <w:rPr>
                <w:rFonts w:hint="eastAsia" w:ascii="仿宋" w:hAnsi="仿宋" w:eastAsia="仿宋" w:cs="仿宋"/>
                <w:b w:val="0"/>
                <w:bCs w:val="0"/>
                <w:color w:val="auto"/>
                <w:kern w:val="0"/>
                <w:sz w:val="24"/>
                <w:szCs w:val="24"/>
                <w:highlight w:val="none"/>
                <w:lang w:val="en-US" w:eastAsia="zh-Hans"/>
              </w:rPr>
              <w:t>三、</w:t>
            </w:r>
            <w:r>
              <w:rPr>
                <w:rFonts w:hint="eastAsia" w:ascii="仿宋" w:hAnsi="仿宋" w:eastAsia="仿宋" w:cs="仿宋"/>
                <w:sz w:val="24"/>
                <w:szCs w:val="24"/>
                <w:highlight w:val="none"/>
                <w:lang w:val="en-US" w:eastAsia="zh-CN"/>
              </w:rPr>
              <w:t>赋分标准</w:t>
            </w:r>
            <w:r>
              <w:rPr>
                <w:rFonts w:hint="eastAsia" w:ascii="仿宋" w:hAnsi="仿宋" w:eastAsia="仿宋" w:cs="仿宋"/>
                <w:b w:val="0"/>
                <w:bCs w:val="0"/>
                <w:color w:val="auto"/>
                <w:kern w:val="0"/>
                <w:sz w:val="24"/>
                <w:szCs w:val="24"/>
                <w:highlight w:val="none"/>
                <w:lang w:val="en-US" w:eastAsia="zh-Hans"/>
              </w:rPr>
              <w:t xml:space="preserve"> </w:t>
            </w:r>
          </w:p>
          <w:p w14:paraId="25F183D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kern w:val="0"/>
                <w:sz w:val="24"/>
                <w:szCs w:val="24"/>
                <w:highlight w:val="none"/>
                <w:lang w:val="en-US" w:eastAsia="zh-Hans" w:bidi="ar"/>
              </w:rPr>
            </w:pPr>
            <w:r>
              <w:rPr>
                <w:rFonts w:hint="eastAsia" w:ascii="仿宋" w:hAnsi="仿宋" w:eastAsia="仿宋" w:cs="仿宋"/>
                <w:b w:val="0"/>
                <w:bCs w:val="0"/>
                <w:color w:val="auto"/>
                <w:kern w:val="0"/>
                <w:sz w:val="24"/>
                <w:szCs w:val="24"/>
                <w:highlight w:val="none"/>
                <w:lang w:val="en-US" w:eastAsia="zh-CN" w:bidi="ar"/>
              </w:rPr>
              <w:t>①项目需求理解：</w:t>
            </w:r>
            <w:r>
              <w:rPr>
                <w:rFonts w:hint="eastAsia" w:ascii="仿宋" w:hAnsi="仿宋" w:eastAsia="仿宋" w:cs="仿宋"/>
                <w:b w:val="0"/>
                <w:bCs w:val="0"/>
                <w:color w:val="auto"/>
                <w:kern w:val="0"/>
                <w:sz w:val="24"/>
                <w:szCs w:val="24"/>
                <w:highlight w:val="none"/>
                <w:lang w:val="en-US" w:eastAsia="zh-Hans" w:bidi="ar"/>
              </w:rPr>
              <w:t>每完全满足一</w:t>
            </w:r>
            <w:r>
              <w:rPr>
                <w:rFonts w:hint="eastAsia" w:ascii="仿宋" w:hAnsi="仿宋" w:eastAsia="仿宋" w:cs="仿宋"/>
                <w:color w:val="auto"/>
                <w:kern w:val="0"/>
                <w:sz w:val="24"/>
                <w:szCs w:val="24"/>
                <w:highlight w:val="none"/>
                <w:lang w:val="en-US" w:eastAsia="zh-Hans" w:bidi="ar"/>
              </w:rPr>
              <w:t>个评审标准得</w:t>
            </w:r>
            <w:r>
              <w:rPr>
                <w:rFonts w:hint="eastAsia" w:ascii="仿宋" w:hAnsi="仿宋" w:eastAsia="仿宋" w:cs="仿宋"/>
                <w:color w:val="auto"/>
                <w:kern w:val="0"/>
                <w:sz w:val="24"/>
                <w:szCs w:val="24"/>
                <w:highlight w:val="none"/>
                <w:lang w:val="en-US" w:eastAsia="zh-CN" w:bidi="ar"/>
              </w:rPr>
              <w:t>1</w:t>
            </w:r>
            <w:r>
              <w:rPr>
                <w:rFonts w:hint="eastAsia" w:ascii="仿宋" w:hAnsi="仿宋" w:eastAsia="仿宋" w:cs="仿宋"/>
                <w:color w:val="auto"/>
                <w:kern w:val="0"/>
                <w:sz w:val="24"/>
                <w:szCs w:val="24"/>
                <w:highlight w:val="none"/>
                <w:lang w:val="en-US" w:eastAsia="zh-Hans" w:bidi="ar"/>
              </w:rPr>
              <w:t>分，满分</w:t>
            </w:r>
            <w:r>
              <w:rPr>
                <w:rFonts w:hint="eastAsia" w:ascii="仿宋" w:hAnsi="仿宋" w:eastAsia="仿宋" w:cs="仿宋"/>
                <w:color w:val="auto"/>
                <w:kern w:val="0"/>
                <w:sz w:val="24"/>
                <w:szCs w:val="24"/>
                <w:highlight w:val="none"/>
                <w:lang w:val="en-US" w:eastAsia="zh-CN" w:bidi="ar"/>
              </w:rPr>
              <w:t>3</w:t>
            </w:r>
            <w:r>
              <w:rPr>
                <w:rFonts w:hint="eastAsia" w:ascii="仿宋" w:hAnsi="仿宋" w:eastAsia="仿宋" w:cs="仿宋"/>
                <w:color w:val="auto"/>
                <w:kern w:val="0"/>
                <w:sz w:val="24"/>
                <w:szCs w:val="24"/>
                <w:highlight w:val="none"/>
                <w:lang w:val="en-US" w:eastAsia="zh-Hans" w:bidi="ar"/>
              </w:rPr>
              <w:t>分</w:t>
            </w:r>
            <w:r>
              <w:rPr>
                <w:rFonts w:hint="eastAsia" w:ascii="仿宋" w:hAnsi="仿宋" w:eastAsia="仿宋" w:cs="仿宋"/>
                <w:color w:val="auto"/>
                <w:kern w:val="0"/>
                <w:sz w:val="24"/>
                <w:szCs w:val="24"/>
                <w:highlight w:val="none"/>
                <w:lang w:val="en-US" w:eastAsia="zh-CN" w:bidi="ar"/>
              </w:rPr>
              <w:t>。</w:t>
            </w:r>
            <w:r>
              <w:rPr>
                <w:rFonts w:hint="eastAsia" w:ascii="仿宋" w:hAnsi="仿宋" w:eastAsia="仿宋" w:cs="仿宋"/>
                <w:color w:val="auto"/>
                <w:kern w:val="0"/>
                <w:sz w:val="24"/>
                <w:szCs w:val="24"/>
                <w:highlight w:val="none"/>
                <w:lang w:val="en-US" w:eastAsia="zh-Hans" w:bidi="ar"/>
              </w:rPr>
              <w:t xml:space="preserve"> </w:t>
            </w:r>
          </w:p>
          <w:p w14:paraId="3B6667E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auto"/>
                <w:kern w:val="0"/>
                <w:sz w:val="24"/>
                <w:szCs w:val="24"/>
                <w:highlight w:val="none"/>
                <w:lang w:val="en-US" w:eastAsia="zh-CN" w:bidi="ar"/>
              </w:rPr>
              <w:t>②项目情况分析：</w:t>
            </w:r>
            <w:r>
              <w:rPr>
                <w:rFonts w:hint="eastAsia" w:ascii="仿宋" w:hAnsi="仿宋" w:eastAsia="仿宋" w:cs="仿宋"/>
                <w:color w:val="auto"/>
                <w:kern w:val="0"/>
                <w:sz w:val="24"/>
                <w:szCs w:val="24"/>
                <w:highlight w:val="none"/>
                <w:lang w:val="en-US" w:eastAsia="zh-Hans" w:bidi="ar"/>
              </w:rPr>
              <w:t>每完全满足一个评审标准得</w:t>
            </w:r>
            <w:r>
              <w:rPr>
                <w:rFonts w:hint="eastAsia" w:ascii="仿宋" w:hAnsi="仿宋" w:eastAsia="仿宋" w:cs="仿宋"/>
                <w:color w:val="auto"/>
                <w:kern w:val="0"/>
                <w:sz w:val="24"/>
                <w:szCs w:val="24"/>
                <w:highlight w:val="none"/>
                <w:lang w:val="en-US" w:eastAsia="zh-CN" w:bidi="ar"/>
              </w:rPr>
              <w:t>1</w:t>
            </w:r>
            <w:r>
              <w:rPr>
                <w:rFonts w:hint="eastAsia" w:ascii="仿宋" w:hAnsi="仿宋" w:eastAsia="仿宋" w:cs="仿宋"/>
                <w:color w:val="auto"/>
                <w:kern w:val="0"/>
                <w:sz w:val="24"/>
                <w:szCs w:val="24"/>
                <w:highlight w:val="none"/>
                <w:lang w:val="en-US" w:eastAsia="zh-Hans" w:bidi="ar"/>
              </w:rPr>
              <w:t>分，满分</w:t>
            </w:r>
            <w:r>
              <w:rPr>
                <w:rFonts w:hint="eastAsia" w:ascii="仿宋" w:hAnsi="仿宋" w:eastAsia="仿宋" w:cs="仿宋"/>
                <w:color w:val="auto"/>
                <w:kern w:val="0"/>
                <w:sz w:val="24"/>
                <w:szCs w:val="24"/>
                <w:highlight w:val="none"/>
                <w:lang w:val="en-US" w:eastAsia="zh-CN" w:bidi="ar"/>
              </w:rPr>
              <w:t>3</w:t>
            </w:r>
            <w:r>
              <w:rPr>
                <w:rFonts w:hint="eastAsia" w:ascii="仿宋" w:hAnsi="仿宋" w:eastAsia="仿宋" w:cs="仿宋"/>
                <w:color w:val="auto"/>
                <w:kern w:val="0"/>
                <w:sz w:val="24"/>
                <w:szCs w:val="24"/>
                <w:highlight w:val="none"/>
                <w:lang w:val="en-US" w:eastAsia="zh-Hans" w:bidi="ar"/>
              </w:rPr>
              <w:t>分</w:t>
            </w:r>
            <w:r>
              <w:rPr>
                <w:rFonts w:hint="eastAsia" w:ascii="仿宋" w:hAnsi="仿宋" w:eastAsia="仿宋" w:cs="仿宋"/>
                <w:color w:val="auto"/>
                <w:kern w:val="0"/>
                <w:sz w:val="24"/>
                <w:szCs w:val="24"/>
                <w:highlight w:val="none"/>
                <w:lang w:val="en-US" w:eastAsia="zh-CN" w:bidi="ar"/>
              </w:rPr>
              <w:t>。</w:t>
            </w:r>
          </w:p>
        </w:tc>
        <w:tc>
          <w:tcPr>
            <w:tcW w:w="618" w:type="dxa"/>
            <w:noWrap w:val="0"/>
            <w:vAlign w:val="center"/>
          </w:tcPr>
          <w:p w14:paraId="38C9E00C">
            <w:pPr>
              <w:snapToGrid w:val="0"/>
              <w:spacing w:line="360" w:lineRule="auto"/>
              <w:ind w:left="0" w:leftChars="0" w:right="0" w:rightChars="0" w:firstLine="0" w:firstLineChars="0"/>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6</w:t>
            </w:r>
          </w:p>
        </w:tc>
        <w:tc>
          <w:tcPr>
            <w:tcW w:w="803" w:type="dxa"/>
            <w:noWrap w:val="0"/>
            <w:vAlign w:val="center"/>
          </w:tcPr>
          <w:p w14:paraId="23FCCACE">
            <w:pPr>
              <w:snapToGrid w:val="0"/>
              <w:spacing w:line="360" w:lineRule="auto"/>
              <w:ind w:left="0" w:leftChars="0" w:right="0" w:rightChars="0" w:firstLine="0" w:firstLineChars="0"/>
              <w:jc w:val="center"/>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主观</w:t>
            </w:r>
          </w:p>
        </w:tc>
      </w:tr>
      <w:tr w14:paraId="0BAAD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noWrap w:val="0"/>
            <w:vAlign w:val="center"/>
          </w:tcPr>
          <w:p w14:paraId="6BC9D10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sz w:val="24"/>
                <w:szCs w:val="24"/>
                <w:highlight w:val="none"/>
                <w:shd w:val="clear" w:color="auto" w:fill="FFFFFF"/>
              </w:rPr>
            </w:pPr>
            <w:r>
              <w:rPr>
                <w:rFonts w:hint="eastAsia" w:ascii="仿宋" w:hAnsi="仿宋" w:eastAsia="仿宋" w:cs="仿宋"/>
                <w:kern w:val="2"/>
                <w:sz w:val="24"/>
                <w:szCs w:val="24"/>
                <w:lang w:val="en-US" w:eastAsia="zh-CN" w:bidi="ar-SA"/>
              </w:rPr>
              <w:t>实施方案</w:t>
            </w:r>
          </w:p>
        </w:tc>
        <w:tc>
          <w:tcPr>
            <w:tcW w:w="6631" w:type="dxa"/>
            <w:noWrap w:val="0"/>
            <w:vAlign w:val="center"/>
          </w:tcPr>
          <w:p w14:paraId="071F262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一、评审内容</w:t>
            </w:r>
          </w:p>
          <w:p w14:paraId="3444068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供应商针对本项目编制科学合理的实施方案，内容包含：①项目研究拟解决的关键问题；②研究内容重、难点分析；③项目研究技术路线；④工作流程；⑤前期工作基础。</w:t>
            </w:r>
          </w:p>
          <w:p w14:paraId="7B54D3C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二、评审标准</w:t>
            </w:r>
          </w:p>
          <w:p w14:paraId="02289F4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1、完整性:方案必须全面，对评审内容中的各项要求有详细描述；</w:t>
            </w:r>
          </w:p>
          <w:p w14:paraId="50A6C70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2、可行性:方案必须紧扣本项目实际情况，且步骤清晰、切实可行；</w:t>
            </w:r>
          </w:p>
          <w:p w14:paraId="63C9376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3、针对性:方案必须紧扣本项目实际情况，且目标明确、内容科学合理。</w:t>
            </w:r>
          </w:p>
          <w:p w14:paraId="58E9881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三、赋分标准</w:t>
            </w:r>
          </w:p>
          <w:p w14:paraId="4E0967F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①项目研究拟解决的关键问题：每完全满足一个评审标准得2分，满分6分；</w:t>
            </w:r>
          </w:p>
          <w:p w14:paraId="26621C7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②研究内容重、难点分析：每完全满足一个评审标准得1.5分，满分4.5分；</w:t>
            </w:r>
          </w:p>
          <w:p w14:paraId="0251418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③项目研究技术路线：每完全满足一个评审标准得1.5分，满分4.5分；</w:t>
            </w:r>
          </w:p>
          <w:p w14:paraId="34D40F3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④工作流程：每完全满足一个评审标准得1.5分，满分4.5分；</w:t>
            </w:r>
          </w:p>
          <w:p w14:paraId="4909939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highlight w:val="none"/>
                <w:lang w:val="en-US" w:eastAsia="zh-CN"/>
              </w:rPr>
              <w:t>⑤前期工作基础：每完全满足一个评审标准得1.5分，满分4.5分；</w:t>
            </w:r>
          </w:p>
        </w:tc>
        <w:tc>
          <w:tcPr>
            <w:tcW w:w="618" w:type="dxa"/>
            <w:noWrap w:val="0"/>
            <w:vAlign w:val="center"/>
          </w:tcPr>
          <w:p w14:paraId="49707A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sz w:val="24"/>
                <w:szCs w:val="24"/>
                <w:highlight w:val="none"/>
                <w:lang w:val="en-US" w:eastAsia="zh-CN"/>
              </w:rPr>
              <w:t>24</w:t>
            </w:r>
          </w:p>
        </w:tc>
        <w:tc>
          <w:tcPr>
            <w:tcW w:w="803" w:type="dxa"/>
            <w:noWrap w:val="0"/>
            <w:vAlign w:val="center"/>
          </w:tcPr>
          <w:p w14:paraId="27F3D22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kern w:val="0"/>
                <w:sz w:val="24"/>
                <w:szCs w:val="24"/>
                <w:lang w:val="en-US" w:eastAsia="zh-CN" w:bidi="ar"/>
              </w:rPr>
              <w:t>主观</w:t>
            </w:r>
          </w:p>
        </w:tc>
      </w:tr>
      <w:tr w14:paraId="55A95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shd w:val="clear" w:color="auto" w:fill="auto"/>
            <w:noWrap w:val="0"/>
            <w:vAlign w:val="center"/>
          </w:tcPr>
          <w:p w14:paraId="544288E0">
            <w:pPr>
              <w:autoSpaceDE w:val="0"/>
              <w:autoSpaceDN w:val="0"/>
              <w:adjustRightInd w:val="0"/>
              <w:snapToGrid w:val="0"/>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kern w:val="2"/>
                <w:sz w:val="24"/>
                <w:szCs w:val="24"/>
                <w:lang w:val="en-US" w:eastAsia="zh-CN" w:bidi="ar-SA"/>
              </w:rPr>
              <w:t>合理化建议</w:t>
            </w:r>
          </w:p>
        </w:tc>
        <w:tc>
          <w:tcPr>
            <w:tcW w:w="6631" w:type="dxa"/>
            <w:shd w:val="clear" w:color="auto" w:fill="auto"/>
            <w:noWrap w:val="0"/>
            <w:vAlign w:val="center"/>
          </w:tcPr>
          <w:p w14:paraId="0E63DEA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一、评审内容</w:t>
            </w:r>
          </w:p>
          <w:p w14:paraId="44935D1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供应商针对本项目编制科学有效的合理化建议，内容包含：①数据准确性；②工作效率；③服务质量。</w:t>
            </w:r>
          </w:p>
          <w:p w14:paraId="7E22788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二、评审标准</w:t>
            </w:r>
          </w:p>
          <w:p w14:paraId="04B1703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1、完整性:合理化建议必须全面、对评审内容中的各项要求有详细描述；</w:t>
            </w:r>
          </w:p>
          <w:p w14:paraId="19B8F3E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2、可行性:合理化建议必须紧扣本项目实际情况，且步骤清晰、切实可行；</w:t>
            </w:r>
          </w:p>
          <w:p w14:paraId="730C4F9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3、针对性:合理化建议必须紧扣本项目实际情况，且目标明确、内容科学合理。</w:t>
            </w:r>
          </w:p>
          <w:p w14:paraId="18BA6AB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三、赋分标准</w:t>
            </w:r>
          </w:p>
          <w:p w14:paraId="7851776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①数据准确性：每完全满足一个评审标准得1分，满分3分；</w:t>
            </w:r>
          </w:p>
          <w:p w14:paraId="6833DB6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②工作效率：每完全满足一个评审标准得1分，满分3分；</w:t>
            </w:r>
          </w:p>
          <w:p w14:paraId="15068E1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sz w:val="24"/>
                <w:szCs w:val="24"/>
                <w:highlight w:val="none"/>
                <w:lang w:val="en-US" w:eastAsia="zh-CN"/>
              </w:rPr>
              <w:t>③服务质量：每完全满足一个评审标准得1分，满分3分。</w:t>
            </w:r>
          </w:p>
        </w:tc>
        <w:tc>
          <w:tcPr>
            <w:tcW w:w="618" w:type="dxa"/>
            <w:shd w:val="clear" w:color="auto" w:fill="auto"/>
            <w:noWrap w:val="0"/>
            <w:vAlign w:val="center"/>
          </w:tcPr>
          <w:p w14:paraId="2D298E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kern w:val="0"/>
                <w:sz w:val="24"/>
                <w:szCs w:val="24"/>
                <w:lang w:val="en-US" w:eastAsia="zh-CN" w:bidi="ar"/>
              </w:rPr>
              <w:t>9</w:t>
            </w:r>
          </w:p>
        </w:tc>
        <w:tc>
          <w:tcPr>
            <w:tcW w:w="803" w:type="dxa"/>
            <w:shd w:val="clear" w:color="auto" w:fill="auto"/>
            <w:noWrap w:val="0"/>
            <w:vAlign w:val="center"/>
          </w:tcPr>
          <w:p w14:paraId="68297D6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kern w:val="0"/>
                <w:sz w:val="24"/>
                <w:szCs w:val="24"/>
                <w:lang w:val="en-US" w:eastAsia="zh-CN" w:bidi="ar"/>
              </w:rPr>
              <w:t>主观</w:t>
            </w:r>
          </w:p>
        </w:tc>
      </w:tr>
      <w:tr w14:paraId="5149B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shd w:val="clear" w:color="auto" w:fill="auto"/>
            <w:noWrap w:val="0"/>
            <w:vAlign w:val="center"/>
          </w:tcPr>
          <w:p w14:paraId="148C541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项目成果质量保障</w:t>
            </w:r>
          </w:p>
        </w:tc>
        <w:tc>
          <w:tcPr>
            <w:tcW w:w="6631" w:type="dxa"/>
            <w:tcBorders>
              <w:bottom w:val="single" w:color="auto" w:sz="4" w:space="0"/>
            </w:tcBorders>
            <w:shd w:val="clear" w:color="auto" w:fill="auto"/>
            <w:noWrap w:val="0"/>
            <w:vAlign w:val="center"/>
          </w:tcPr>
          <w:p w14:paraId="5EC3458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一、评审内容</w:t>
            </w:r>
          </w:p>
          <w:p w14:paraId="0C0B06B1">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供应商针对本项目编制严格规范的</w:t>
            </w:r>
            <w:r>
              <w:rPr>
                <w:rFonts w:hint="eastAsia" w:ascii="仿宋" w:hAnsi="仿宋" w:eastAsia="仿宋" w:cs="仿宋"/>
                <w:kern w:val="2"/>
                <w:sz w:val="24"/>
                <w:szCs w:val="24"/>
                <w:highlight w:val="none"/>
                <w:lang w:val="en-US" w:eastAsia="zh-CN" w:bidi="ar-SA"/>
              </w:rPr>
              <w:t>项目成果质量保障</w:t>
            </w:r>
            <w:r>
              <w:rPr>
                <w:rFonts w:hint="eastAsia" w:ascii="仿宋" w:hAnsi="仿宋" w:eastAsia="仿宋" w:cs="仿宋"/>
                <w:sz w:val="24"/>
                <w:szCs w:val="24"/>
                <w:highlight w:val="none"/>
                <w:lang w:val="en-US" w:eastAsia="zh-CN"/>
              </w:rPr>
              <w:t>，内容包含：①质量目标控制办法；②成果质量的检验。</w:t>
            </w:r>
          </w:p>
          <w:p w14:paraId="17DA0036">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二、评审标准</w:t>
            </w:r>
          </w:p>
          <w:p w14:paraId="766EBF9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1、完整性:保障措施必须全面，对评审内容中的各项要求有详细描述；</w:t>
            </w:r>
          </w:p>
          <w:p w14:paraId="5BD1F31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2、可行性:保障措施必须要紧扣本项目实际情况，且步骤清晰、措施可行；</w:t>
            </w:r>
          </w:p>
          <w:p w14:paraId="0DD7C70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3、针对性:保障措施必须要紧扣本项目实际情况，且目标明确、内容科学合理。</w:t>
            </w:r>
          </w:p>
          <w:p w14:paraId="58D2615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highlight w:val="none"/>
                <w:lang w:val="en-US" w:eastAsia="zh-CN"/>
              </w:rPr>
              <w:t>三、赋分标准</w:t>
            </w:r>
          </w:p>
          <w:p w14:paraId="6BF6FF1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①质量目标控制办法：每完全满足一个评审标准得1.5分，满分4.5分；</w:t>
            </w:r>
          </w:p>
          <w:p w14:paraId="753CBF0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sz w:val="24"/>
                <w:szCs w:val="24"/>
                <w:highlight w:val="none"/>
                <w:lang w:val="en-US" w:eastAsia="zh-CN"/>
              </w:rPr>
              <w:t>②成果质量的检验：每完全满足一个评审标准得1.5分，满分4.5分。</w:t>
            </w:r>
          </w:p>
        </w:tc>
        <w:tc>
          <w:tcPr>
            <w:tcW w:w="618" w:type="dxa"/>
            <w:tcBorders>
              <w:bottom w:val="single" w:color="auto" w:sz="4" w:space="0"/>
            </w:tcBorders>
            <w:shd w:val="clear" w:color="auto" w:fill="auto"/>
            <w:noWrap w:val="0"/>
            <w:vAlign w:val="center"/>
          </w:tcPr>
          <w:p w14:paraId="0F93D7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snapToGrid/>
                <w:color w:val="auto"/>
                <w:kern w:val="0"/>
                <w:sz w:val="24"/>
                <w:szCs w:val="24"/>
                <w:highlight w:val="none"/>
                <w:lang w:val="en-US" w:eastAsia="zh-CN"/>
              </w:rPr>
            </w:pPr>
            <w:r>
              <w:rPr>
                <w:rFonts w:hint="eastAsia" w:ascii="仿宋" w:hAnsi="仿宋" w:eastAsia="仿宋" w:cs="仿宋"/>
                <w:kern w:val="0"/>
                <w:sz w:val="24"/>
                <w:szCs w:val="24"/>
                <w:lang w:val="en-US" w:eastAsia="zh-CN" w:bidi="ar"/>
              </w:rPr>
              <w:t>9</w:t>
            </w:r>
          </w:p>
        </w:tc>
        <w:tc>
          <w:tcPr>
            <w:tcW w:w="803" w:type="dxa"/>
            <w:tcBorders>
              <w:bottom w:val="single" w:color="auto" w:sz="4" w:space="0"/>
            </w:tcBorders>
            <w:shd w:val="clear" w:color="auto" w:fill="auto"/>
            <w:noWrap w:val="0"/>
            <w:vAlign w:val="center"/>
          </w:tcPr>
          <w:p w14:paraId="421E298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snapToGrid/>
                <w:color w:val="auto"/>
                <w:kern w:val="0"/>
                <w:sz w:val="24"/>
                <w:szCs w:val="24"/>
                <w:highlight w:val="none"/>
                <w:lang w:val="en-US" w:eastAsia="zh-CN"/>
              </w:rPr>
            </w:pPr>
            <w:r>
              <w:rPr>
                <w:rFonts w:hint="eastAsia" w:ascii="仿宋" w:hAnsi="仿宋" w:eastAsia="仿宋" w:cs="仿宋"/>
                <w:kern w:val="0"/>
                <w:sz w:val="24"/>
                <w:szCs w:val="24"/>
                <w:lang w:val="en-US" w:eastAsia="zh-CN" w:bidi="ar"/>
              </w:rPr>
              <w:t>主观</w:t>
            </w:r>
          </w:p>
        </w:tc>
      </w:tr>
      <w:tr w14:paraId="1324C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shd w:val="clear" w:color="auto" w:fill="auto"/>
            <w:noWrap w:val="0"/>
            <w:vAlign w:val="center"/>
          </w:tcPr>
          <w:p w14:paraId="776F47F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项目团队</w:t>
            </w:r>
          </w:p>
        </w:tc>
        <w:tc>
          <w:tcPr>
            <w:tcW w:w="6631" w:type="dxa"/>
            <w:tcBorders>
              <w:bottom w:val="single" w:color="auto" w:sz="4" w:space="0"/>
            </w:tcBorders>
            <w:shd w:val="clear" w:color="auto" w:fill="auto"/>
            <w:noWrap w:val="0"/>
            <w:vAlign w:val="center"/>
          </w:tcPr>
          <w:p w14:paraId="7A1136D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一、评审内容</w:t>
            </w:r>
          </w:p>
          <w:p w14:paraId="0422E21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供应商针对本项目配备专业、经验丰富的项目团队，内容包含：项目负责人、团队人员。</w:t>
            </w:r>
          </w:p>
          <w:p w14:paraId="59C5441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二、赋分标准</w:t>
            </w:r>
          </w:p>
          <w:p w14:paraId="68F3806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项目负责人须经验丰富、专业技术能力强，满分7分。要求：①本科及以上学历，本科学历1分，本科以上学历2分，须提供有效学历证书扫描件或复印件；②具备高级职称或同等专业水平，副高级专业技术职称或同等专业水平得1分，正高级职称或同等专业水平得2分，须提供有效职称证书扫描件或复印件；③承担科研项目业绩，（以合同复印件为准，体现项目负责人姓名），每提供1项1.5分，最高3分。</w:t>
            </w:r>
          </w:p>
          <w:p w14:paraId="6A3935C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sz w:val="24"/>
                <w:szCs w:val="24"/>
                <w:highlight w:val="none"/>
                <w:lang w:val="en-US" w:eastAsia="zh-CN"/>
              </w:rPr>
              <w:t>2.团队人员（项目成员）须人员数量充足，工作经验丰富，具有专业高级职称的，每有一个得2分；具有专业中级职称的，每有一个得1分；须提供有效职称证书扫描件或复印件，满分8分。</w:t>
            </w:r>
          </w:p>
        </w:tc>
        <w:tc>
          <w:tcPr>
            <w:tcW w:w="618" w:type="dxa"/>
            <w:tcBorders>
              <w:bottom w:val="single" w:color="auto" w:sz="4" w:space="0"/>
            </w:tcBorders>
            <w:shd w:val="clear" w:color="auto" w:fill="auto"/>
            <w:noWrap w:val="0"/>
            <w:vAlign w:val="center"/>
          </w:tcPr>
          <w:p w14:paraId="38B983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kern w:val="0"/>
                <w:sz w:val="24"/>
                <w:szCs w:val="24"/>
                <w:lang w:val="en-US" w:eastAsia="zh-CN" w:bidi="ar"/>
              </w:rPr>
              <w:t>15</w:t>
            </w:r>
          </w:p>
        </w:tc>
        <w:tc>
          <w:tcPr>
            <w:tcW w:w="803" w:type="dxa"/>
            <w:tcBorders>
              <w:bottom w:val="single" w:color="auto" w:sz="4" w:space="0"/>
            </w:tcBorders>
            <w:shd w:val="clear" w:color="auto" w:fill="auto"/>
            <w:noWrap w:val="0"/>
            <w:vAlign w:val="center"/>
          </w:tcPr>
          <w:p w14:paraId="74465B5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kern w:val="0"/>
                <w:sz w:val="24"/>
                <w:szCs w:val="24"/>
                <w:lang w:val="en-US" w:eastAsia="zh-CN" w:bidi="ar"/>
              </w:rPr>
              <w:t>客观</w:t>
            </w:r>
          </w:p>
        </w:tc>
      </w:tr>
      <w:tr w14:paraId="7BD6B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shd w:val="clear" w:color="auto" w:fill="auto"/>
            <w:noWrap w:val="0"/>
            <w:vAlign w:val="center"/>
          </w:tcPr>
          <w:p w14:paraId="2AE0041C">
            <w:pPr>
              <w:autoSpaceDE w:val="0"/>
              <w:autoSpaceDN w:val="0"/>
              <w:adjustRightInd w:val="0"/>
              <w:snapToGrid w:val="0"/>
              <w:spacing w:line="360" w:lineRule="auto"/>
              <w:jc w:val="center"/>
              <w:rPr>
                <w:rFonts w:hint="eastAsia" w:ascii="仿宋" w:hAnsi="仿宋" w:eastAsia="仿宋" w:cs="仿宋"/>
                <w:sz w:val="24"/>
                <w:szCs w:val="24"/>
                <w:lang w:val="en-US" w:eastAsia="zh-CN"/>
              </w:rPr>
            </w:pPr>
            <w:r>
              <w:rPr>
                <w:rFonts w:hint="eastAsia" w:ascii="仿宋" w:hAnsi="仿宋" w:eastAsia="仿宋" w:cs="仿宋"/>
                <w:kern w:val="2"/>
                <w:sz w:val="24"/>
                <w:szCs w:val="24"/>
                <w:lang w:val="en-US" w:eastAsia="zh-CN" w:bidi="ar-SA"/>
              </w:rPr>
              <w:t>业绩</w:t>
            </w:r>
          </w:p>
        </w:tc>
        <w:tc>
          <w:tcPr>
            <w:tcW w:w="6631" w:type="dxa"/>
            <w:tcBorders>
              <w:bottom w:val="single" w:color="auto" w:sz="4" w:space="0"/>
            </w:tcBorders>
            <w:shd w:val="clear" w:color="auto" w:fill="auto"/>
            <w:noWrap w:val="0"/>
            <w:vAlign w:val="center"/>
          </w:tcPr>
          <w:p w14:paraId="059F4C9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sz w:val="24"/>
                <w:szCs w:val="24"/>
                <w:highlight w:val="none"/>
                <w:lang w:val="en-US" w:eastAsia="zh-CN"/>
              </w:rPr>
              <w:t>供应商依据响应文件提供近三年（2022年1月至今）内的同类服务业绩（以合同复印件为准），每提供一份有效业绩得3分，本项最高得15分。提供相关证明文件复印件加盖公章。</w:t>
            </w:r>
          </w:p>
        </w:tc>
        <w:tc>
          <w:tcPr>
            <w:tcW w:w="618" w:type="dxa"/>
            <w:tcBorders>
              <w:bottom w:val="single" w:color="auto" w:sz="4" w:space="0"/>
            </w:tcBorders>
            <w:shd w:val="clear" w:color="auto" w:fill="auto"/>
            <w:noWrap w:val="0"/>
            <w:vAlign w:val="center"/>
          </w:tcPr>
          <w:p w14:paraId="7525F7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kern w:val="2"/>
                <w:sz w:val="24"/>
                <w:szCs w:val="24"/>
                <w:lang w:val="en-US" w:eastAsia="zh-CN" w:bidi="ar-SA"/>
              </w:rPr>
              <w:t>15</w:t>
            </w:r>
          </w:p>
        </w:tc>
        <w:tc>
          <w:tcPr>
            <w:tcW w:w="803" w:type="dxa"/>
            <w:tcBorders>
              <w:bottom w:val="single" w:color="auto" w:sz="4" w:space="0"/>
            </w:tcBorders>
            <w:shd w:val="clear" w:color="auto" w:fill="auto"/>
            <w:noWrap w:val="0"/>
            <w:vAlign w:val="center"/>
          </w:tcPr>
          <w:p w14:paraId="54BC2A4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kern w:val="2"/>
                <w:sz w:val="24"/>
                <w:szCs w:val="24"/>
                <w:lang w:val="en-US" w:eastAsia="zh-CN" w:bidi="ar-SA"/>
              </w:rPr>
              <w:t>客观</w:t>
            </w:r>
          </w:p>
        </w:tc>
      </w:tr>
    </w:tbl>
    <w:p w14:paraId="2EBBF3EF">
      <w:pPr>
        <w:spacing w:line="460" w:lineRule="exact"/>
        <w:rPr>
          <w:rFonts w:hint="eastAsia" w:ascii="仿宋" w:hAnsi="仿宋" w:eastAsia="仿宋" w:cs="仿宋"/>
          <w:b/>
          <w:bCs/>
          <w:highlight w:val="none"/>
        </w:rPr>
      </w:pPr>
      <w:r>
        <w:rPr>
          <w:rFonts w:hint="eastAsia" w:ascii="仿宋" w:hAnsi="仿宋" w:eastAsia="仿宋" w:cs="仿宋"/>
          <w:b/>
          <w:bCs/>
          <w:highlight w:val="none"/>
          <w:lang w:val="en-US" w:eastAsia="zh-CN"/>
        </w:rPr>
        <w:t>7</w:t>
      </w:r>
      <w:r>
        <w:rPr>
          <w:rFonts w:hint="eastAsia" w:ascii="仿宋" w:hAnsi="仿宋" w:eastAsia="仿宋" w:cs="仿宋"/>
          <w:b/>
          <w:bCs/>
          <w:highlight w:val="none"/>
        </w:rPr>
        <w:t>.需要落实的政府采购政策</w:t>
      </w:r>
    </w:p>
    <w:p w14:paraId="256A9513">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根据《政府采购促进中小企业发展管理办法》（财库[2020]46 号），的有关规定，在货物采购项目中，货物由中小企业制造，即货物由中小企业生产且使用该中小企业商号或者注册商标；在工程采购项目中，工程由中小企业承建，即工程施工单位为中小企业；在服务采购项目中，服务由中小企业承接，即提供服务的人员为中小企业依照《中华人民共和国劳动合同法》订立劳动合同的从业人员，则参与政府采购活动时，货物和服务项目对小型和微型企业产品的价格给予 6%-10%的价格扣除，工程项目给予3%-5%的价格扣除，用扣除后的价格参与评审。在货物采购项目中，供应商提供的货物既有中小企业制造货物，也有大型企业制造货物的，不享受政府采购价格扣除优惠政策。接受大中型企业与小微企业组成联合体或者允许大中型企业向一家或者多家小微企业分包的采购项目，对于联合协议或者分包意向协议约定小微企业的合同份额占到合同总金额 30%以上的，货物和服务项目可给予联合体或者大中型企业的报价 2%-3%的扣除，工程项目为 1%-2%的扣除。联合体各方均为小型、微型企业的，联合体视同为小型、微型企业。组成联合体或者接受分包的小微企业与联合体内其他企业、分包企业之间存在直接控股、管理关系的，不享受价格扣除优惠政策。</w:t>
      </w:r>
    </w:p>
    <w:p w14:paraId="1D116AA5">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根据《关于进一步加大政府采购支持中小企业力度的通知》（财库[2022]19 号）的有关规定，货物服务采购项目给予小微企业的价格扣除优惠，由财库[2020]46 号文件规定的 6%—10%提高至 10%—20%。大中型企业与小微企业组成联合体或者大中型企业向小微企业分包的，评审优惠幅度由2%—3%提高至 4%—6%。</w:t>
      </w:r>
    </w:p>
    <w:p w14:paraId="45713382">
      <w:pPr>
        <w:spacing w:line="360" w:lineRule="auto"/>
        <w:ind w:firstLine="482" w:firstLineChars="200"/>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参加政府采购活动的中小企业应提供《中小企业声明函》原件。未提供上述声明函原件的，则响应文件不享受价格优惠。</w:t>
      </w:r>
    </w:p>
    <w:p w14:paraId="5C32D3C7">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备注：中小企业划分标准参照《中小企业划型标准规定》（工信部联企业[2011]300号）执行。 </w:t>
      </w:r>
    </w:p>
    <w:p w14:paraId="435F1D7A">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7.2、监狱企业应符合《财政部司法部关于政府采购支持监狱企业发展有关问题的通知》（财库[2014]68号）文件规定，并提供由省级以上监狱管理局、戒毒管理局(含新疆生产建设兵团)出具的属于</w:t>
      </w:r>
      <w:r>
        <w:rPr>
          <w:rFonts w:hint="eastAsia" w:ascii="仿宋" w:hAnsi="仿宋" w:eastAsia="仿宋" w:cs="仿宋"/>
          <w:b/>
          <w:bCs/>
          <w:sz w:val="24"/>
          <w:szCs w:val="24"/>
          <w:highlight w:val="none"/>
          <w:lang w:val="en-US" w:eastAsia="zh-CN"/>
        </w:rPr>
        <w:t>监狱企业的证明文件</w:t>
      </w:r>
      <w:r>
        <w:rPr>
          <w:rFonts w:hint="eastAsia" w:ascii="仿宋" w:hAnsi="仿宋" w:eastAsia="仿宋" w:cs="仿宋"/>
          <w:sz w:val="24"/>
          <w:szCs w:val="24"/>
          <w:highlight w:val="none"/>
          <w:lang w:val="en-US" w:eastAsia="zh-CN"/>
        </w:rPr>
        <w:t xml:space="preserve">复印件，监狱和戒毒企业视同小型、微型企业。 </w:t>
      </w:r>
    </w:p>
    <w:p w14:paraId="706BF9EB">
      <w:pPr>
        <w:spacing w:line="360" w:lineRule="auto"/>
        <w:ind w:firstLine="482" w:firstLineChars="200"/>
        <w:rPr>
          <w:rFonts w:hint="eastAsia"/>
          <w:lang w:val="en-US" w:eastAsia="zh-CN"/>
        </w:rPr>
      </w:pPr>
      <w:r>
        <w:rPr>
          <w:rFonts w:hint="eastAsia" w:ascii="仿宋" w:hAnsi="仿宋" w:eastAsia="仿宋" w:cs="仿宋"/>
          <w:b/>
          <w:bCs/>
          <w:sz w:val="24"/>
          <w:szCs w:val="24"/>
          <w:highlight w:val="none"/>
          <w:lang w:val="en-US" w:eastAsia="zh-CN"/>
        </w:rPr>
        <w:t>参加政府采购活动的监狱企业应提供《</w:t>
      </w:r>
      <w:r>
        <w:rPr>
          <w:rFonts w:hint="eastAsia" w:ascii="仿宋" w:hAnsi="仿宋" w:eastAsia="仿宋" w:cs="仿宋"/>
          <w:b/>
          <w:bCs/>
          <w:sz w:val="24"/>
          <w:szCs w:val="24"/>
          <w:highlight w:val="none"/>
          <w:lang w:val="zh-CN" w:eastAsia="zh-CN"/>
        </w:rPr>
        <w:t>监狱、戒毒企业声明函</w:t>
      </w:r>
      <w:r>
        <w:rPr>
          <w:rFonts w:hint="eastAsia" w:ascii="仿宋" w:hAnsi="仿宋" w:eastAsia="仿宋" w:cs="仿宋"/>
          <w:b/>
          <w:bCs/>
          <w:sz w:val="24"/>
          <w:szCs w:val="24"/>
          <w:highlight w:val="none"/>
          <w:lang w:val="en-US" w:eastAsia="zh-CN"/>
        </w:rPr>
        <w:t>》 原件。未提供上述声明函原件，则响应文件不享受价格优惠。</w:t>
      </w:r>
    </w:p>
    <w:p w14:paraId="413267C2">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7.3、根据财政部、民政部、中国残疾人联合会下发的《关于促进残疾人就业政府采购政策的通知》（财库[2017]141 号）的规定，残疾人福利性 单位提供本单位制造的货物、承担的工程或者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14:paraId="7DE7E620">
      <w:pPr>
        <w:spacing w:line="360" w:lineRule="auto"/>
        <w:ind w:firstLine="482" w:firstLineChars="200"/>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参加政府采购活动的残疾人单位应提供《残疾人福利性单位声明函》 原件。未提供上述声明函原件，则响应文件不享受价格优惠。</w:t>
      </w:r>
    </w:p>
    <w:p w14:paraId="541866C4">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7.4、根据财政部、国家发改委、生态环境部、市场监管总局联合印发《关于调整优化节能产品、环境标志产品政府采购执行机制的通知》（财库[2019]9号）有关要求，采购人拟采购的产品属于品目清单范围的，采购人及其委托的采购代理机构应当依据国家确定的认证机构出具的、处于有效期之内的节能产品、环境标志产品认证证书，对获得证书的产品实施政府优先采购或强制采购。 </w:t>
      </w:r>
    </w:p>
    <w:p w14:paraId="3F683310">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7.5、根据国务院办公厅《关于建立政府强制采购节能产品制度的通知》（国办发[2007]51号）有关要求，在技术、服务等指标满足采购需求的前提下，要优先采购节能产品，对部分节能效果、性能等达到要求的产品，实行强制采购。 </w:t>
      </w:r>
    </w:p>
    <w:p w14:paraId="78650D9C">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7.6、节能产品政府采购品目清单详见财政部、发展改革委《关于印发节能产品政府采购品目清单的通知》（财库[2019]19号）。 </w:t>
      </w:r>
    </w:p>
    <w:p w14:paraId="36320CB6">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7.7、环境标志产品政府采购品目清单详见财政部、生态环境部《关于印发环境标志产品政府采购品目清单的通知》（财库[2019]18 号）。 </w:t>
      </w:r>
    </w:p>
    <w:p w14:paraId="28E6795C">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7.8、国家确定的节能产品、环境标志产品认证机构详见市场监管总局《关于发布参与实施政府采购节能产品、环境标志产品认证机构名录的公告》（2019年第16 号）。 </w:t>
      </w:r>
    </w:p>
    <w:p w14:paraId="6D67BBB7">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7.9、 根据《财政部 农业农村部 国家乡村振兴局关于运用政府采购政策支持乡村产业振兴的通知》（财库[2021]19 号），自2021年起，各级预算单位应当按照不低于10%的比例预留年度食堂食材采购份额，通过脱贫地区农副产品网络销售平台采购脱贫地区农副产品。</w:t>
      </w:r>
    </w:p>
    <w:p w14:paraId="2CE6F5AA">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7.10、根据《财政部 农业农村部 国家乡村振兴局 中华全国供销合作总社关于印发&lt;关于深入开展政府采购脱贫地区农副产品工作推进乡村产业振兴的实施意见&gt;的通知》（财库[2021]20 号），各级预算单位要按照不低于10%的预留比例在“832 平台”填报预留份额。鼓励各级预算单位工会组织通过“832 平台”采购工会福利、慰问品等，有关采购金额计入本单位年度采购总额。 </w:t>
      </w:r>
    </w:p>
    <w:p w14:paraId="6727E95B">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 </w:t>
      </w:r>
    </w:p>
    <w:p w14:paraId="139C2B2C">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br w:type="page"/>
      </w:r>
    </w:p>
    <w:p w14:paraId="552E9171">
      <w:pPr>
        <w:numPr>
          <w:ilvl w:val="0"/>
          <w:numId w:val="0"/>
        </w:numPr>
        <w:jc w:val="center"/>
        <w:outlineLvl w:val="0"/>
        <w:rPr>
          <w:rFonts w:hint="eastAsia" w:ascii="仿宋" w:hAnsi="仿宋" w:eastAsia="仿宋" w:cs="仿宋"/>
          <w:b/>
          <w:bCs/>
          <w:sz w:val="36"/>
          <w:szCs w:val="36"/>
          <w:highlight w:val="none"/>
          <w:lang w:eastAsia="zh-CN"/>
        </w:rPr>
      </w:pPr>
      <w:bookmarkStart w:id="84" w:name="_Toc31900"/>
      <w:bookmarkStart w:id="85" w:name="_Toc18268"/>
      <w:bookmarkStart w:id="86" w:name="_Toc16214"/>
      <w:r>
        <w:rPr>
          <w:rFonts w:hint="eastAsia" w:ascii="仿宋" w:hAnsi="仿宋" w:eastAsia="仿宋" w:cs="仿宋"/>
          <w:b/>
          <w:bCs/>
          <w:sz w:val="36"/>
          <w:szCs w:val="36"/>
          <w:highlight w:val="none"/>
          <w:lang w:val="en-US" w:eastAsia="zh-CN"/>
        </w:rPr>
        <w:t>第四章</w:t>
      </w:r>
      <w:r>
        <w:rPr>
          <w:rFonts w:hint="eastAsia" w:ascii="仿宋" w:hAnsi="仿宋" w:eastAsia="仿宋" w:cs="仿宋"/>
          <w:b/>
          <w:bCs/>
          <w:sz w:val="36"/>
          <w:szCs w:val="36"/>
          <w:highlight w:val="none"/>
        </w:rPr>
        <w:t xml:space="preserve"> </w:t>
      </w:r>
      <w:r>
        <w:rPr>
          <w:rFonts w:hint="eastAsia" w:ascii="仿宋" w:hAnsi="仿宋" w:eastAsia="仿宋" w:cs="仿宋"/>
          <w:b/>
          <w:bCs/>
          <w:sz w:val="36"/>
          <w:szCs w:val="36"/>
          <w:highlight w:val="none"/>
          <w:lang w:val="en-US" w:eastAsia="zh-CN"/>
        </w:rPr>
        <w:t xml:space="preserve"> </w:t>
      </w:r>
      <w:r>
        <w:rPr>
          <w:rFonts w:hint="eastAsia" w:ascii="仿宋" w:hAnsi="仿宋" w:eastAsia="仿宋" w:cs="仿宋"/>
          <w:b/>
          <w:bCs/>
          <w:sz w:val="36"/>
          <w:szCs w:val="36"/>
          <w:highlight w:val="none"/>
        </w:rPr>
        <w:t>磋商要求及说明</w:t>
      </w:r>
      <w:bookmarkEnd w:id="18"/>
      <w:bookmarkEnd w:id="19"/>
      <w:bookmarkEnd w:id="20"/>
      <w:bookmarkEnd w:id="84"/>
      <w:bookmarkEnd w:id="85"/>
      <w:bookmarkEnd w:id="86"/>
      <w:bookmarkStart w:id="87" w:name="_Toc13278"/>
      <w:bookmarkStart w:id="88" w:name="_Toc12426"/>
      <w:bookmarkStart w:id="89" w:name="_Toc519156757"/>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包2</w:t>
      </w:r>
      <w:r>
        <w:rPr>
          <w:rFonts w:hint="eastAsia" w:ascii="仿宋" w:hAnsi="仿宋" w:eastAsia="仿宋" w:cs="仿宋"/>
          <w:b/>
          <w:bCs/>
          <w:sz w:val="36"/>
          <w:szCs w:val="36"/>
          <w:highlight w:val="none"/>
          <w:lang w:eastAsia="zh-CN"/>
        </w:rPr>
        <w:t>）</w:t>
      </w:r>
    </w:p>
    <w:p w14:paraId="769A9C93">
      <w:pPr>
        <w:pStyle w:val="10"/>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一、项目概况</w:t>
      </w:r>
    </w:p>
    <w:p w14:paraId="703A3C8D">
      <w:pPr>
        <w:spacing w:line="360" w:lineRule="auto"/>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1、针对以下内容开展研究工作：研究公路运输货物类别匹配方法；提出公路运输货物价值估计方法，并开展陕西省公路运输货物价值估计研究；分析陕西省公路运输货物价值特征。</w:t>
      </w:r>
    </w:p>
    <w:p w14:paraId="4266209B">
      <w:pPr>
        <w:spacing w:line="360" w:lineRule="auto"/>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2、研究成果为：</w:t>
      </w:r>
    </w:p>
    <w:p w14:paraId="408E5208">
      <w:pPr>
        <w:spacing w:line="360" w:lineRule="auto"/>
        <w:ind w:firstLine="480" w:firstLineChars="200"/>
        <w:rPr>
          <w:rFonts w:hint="default" w:ascii="仿宋" w:hAnsi="仿宋" w:eastAsia="仿宋" w:cs="仿宋"/>
          <w:highlight w:val="none"/>
          <w:lang w:val="en-US" w:eastAsia="zh-CN"/>
        </w:rPr>
      </w:pPr>
      <w:r>
        <w:rPr>
          <w:rFonts w:hint="default" w:ascii="仿宋" w:hAnsi="仿宋" w:eastAsia="仿宋" w:cs="仿宋"/>
          <w:highlight w:val="none"/>
          <w:lang w:val="en-US" w:eastAsia="zh-CN"/>
        </w:rPr>
        <w:t>1）提交《公路运输货物价值及估计方法研究》研究报告1份。</w:t>
      </w:r>
    </w:p>
    <w:p w14:paraId="5F24BC0F">
      <w:pPr>
        <w:spacing w:line="360" w:lineRule="auto"/>
        <w:ind w:firstLine="480" w:firstLineChars="200"/>
        <w:rPr>
          <w:rFonts w:hint="default" w:ascii="仿宋" w:hAnsi="仿宋" w:eastAsia="仿宋" w:cs="仿宋"/>
          <w:highlight w:val="none"/>
          <w:lang w:val="en-US" w:eastAsia="zh-CN"/>
        </w:rPr>
      </w:pPr>
      <w:r>
        <w:rPr>
          <w:rFonts w:hint="default" w:ascii="仿宋" w:hAnsi="仿宋" w:eastAsia="仿宋" w:cs="仿宋"/>
          <w:highlight w:val="none"/>
          <w:lang w:val="en-US" w:eastAsia="zh-CN"/>
        </w:rPr>
        <w:t>2）提交《陕西省公路运输货物价值估计及特征分析》研究报告1份。</w:t>
      </w:r>
    </w:p>
    <w:p w14:paraId="654A29D8">
      <w:pPr>
        <w:spacing w:line="360" w:lineRule="auto"/>
        <w:ind w:firstLine="480" w:firstLineChars="200"/>
        <w:rPr>
          <w:rFonts w:hint="default" w:ascii="仿宋" w:hAnsi="仿宋" w:eastAsia="仿宋" w:cs="仿宋"/>
          <w:highlight w:val="none"/>
          <w:lang w:val="en-US" w:eastAsia="zh-CN"/>
        </w:rPr>
      </w:pPr>
      <w:r>
        <w:rPr>
          <w:rFonts w:hint="default" w:ascii="仿宋" w:hAnsi="仿宋" w:eastAsia="仿宋" w:cs="仿宋"/>
          <w:highlight w:val="none"/>
          <w:lang w:val="en-US" w:eastAsia="zh-CN"/>
        </w:rPr>
        <w:t>3）发表不少于1篇与成果密切相关的学术论文。</w:t>
      </w:r>
    </w:p>
    <w:p w14:paraId="0FAEA11F">
      <w:pPr>
        <w:spacing w:line="360" w:lineRule="auto"/>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3、课题研究工作要符合本项目的实际要求，围绕研究要点，提出有深度有质量的研究报告。</w:t>
      </w:r>
    </w:p>
    <w:p w14:paraId="6760523B">
      <w:pPr>
        <w:spacing w:line="360" w:lineRule="auto"/>
        <w:ind w:firstLine="48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4、课题研究成果要注重理论与实际相结合，具有创新性、前瞻性、可操作性。</w:t>
      </w:r>
    </w:p>
    <w:p w14:paraId="3B99278C">
      <w:pPr>
        <w:pStyle w:val="10"/>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二、其他要求</w:t>
      </w:r>
    </w:p>
    <w:p w14:paraId="7FE31470">
      <w:pPr>
        <w:pStyle w:val="1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1.服务期限：合同签订之日起2年内</w:t>
      </w:r>
    </w:p>
    <w:p w14:paraId="1443027D">
      <w:pPr>
        <w:pStyle w:val="1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2.付款方式：</w:t>
      </w:r>
    </w:p>
    <w:p w14:paraId="64328FE7">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1)结算单位：银行转账，由采购人负责结算。在付款前，供应商必须开具与合同金额相应的发票给采购人，附详细清单。</w:t>
      </w:r>
    </w:p>
    <w:p w14:paraId="6955993B">
      <w:pPr>
        <w:numPr>
          <w:ilvl w:val="0"/>
          <w:numId w:val="0"/>
        </w:num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2)付款方式:</w:t>
      </w:r>
    </w:p>
    <w:p w14:paraId="63B6E3D0">
      <w:pPr>
        <w:pStyle w:val="1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供应商应当在合同签订的7日内，按照合同金额的5％，作为履约保证金交付给采购人，此款项不计利息或资金占用费。采购人在收到供应商履约保证金的一个月内，向供应商全额支付合同费用。保证期自采购人、供应商双方签订合同生效之日起至项目验收通过且双方无任何争议后的15日内，保证期后采购人根据供应商合同履行情况，按照合同相关约定无息退还履约保证金给供应商。</w:t>
      </w:r>
    </w:p>
    <w:p w14:paraId="4507C04D">
      <w:pPr>
        <w:pStyle w:val="1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3.项目结束后完成该项目档案整理，移交至本单位。</w:t>
      </w:r>
    </w:p>
    <w:p w14:paraId="0F24F382">
      <w:pPr>
        <w:pStyle w:val="1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4.服务地点：采购人指定地点。</w:t>
      </w:r>
    </w:p>
    <w:p w14:paraId="0F8B9754">
      <w:pPr>
        <w:pStyle w:val="10"/>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bCs/>
          <w:sz w:val="36"/>
          <w:szCs w:val="36"/>
          <w:highlight w:val="yellow"/>
        </w:rPr>
      </w:pPr>
      <w:r>
        <w:rPr>
          <w:rFonts w:hint="eastAsia" w:ascii="仿宋" w:hAnsi="仿宋" w:eastAsia="仿宋" w:cs="仿宋"/>
          <w:color w:val="auto"/>
          <w:sz w:val="24"/>
          <w:szCs w:val="24"/>
          <w:highlight w:val="none"/>
          <w:lang w:val="en-US" w:eastAsia="zh-CN"/>
        </w:rPr>
        <w:t>5.验收要求：按照《陕西省交通运输厅科研项目管理办法》要求组织验收。</w:t>
      </w:r>
      <w:r>
        <w:rPr>
          <w:rFonts w:hint="eastAsia" w:ascii="仿宋" w:hAnsi="仿宋" w:eastAsia="仿宋" w:cs="仿宋"/>
          <w:b/>
          <w:bCs/>
          <w:sz w:val="36"/>
          <w:szCs w:val="36"/>
          <w:highlight w:val="yellow"/>
        </w:rPr>
        <w:br w:type="page"/>
      </w:r>
    </w:p>
    <w:p w14:paraId="70466619">
      <w:pPr>
        <w:widowControl/>
        <w:spacing w:line="360" w:lineRule="auto"/>
        <w:ind w:firstLine="723" w:firstLineChars="200"/>
        <w:jc w:val="center"/>
        <w:outlineLvl w:val="0"/>
        <w:rPr>
          <w:rFonts w:hint="eastAsia" w:ascii="仿宋" w:hAnsi="仿宋" w:eastAsia="仿宋" w:cs="仿宋"/>
          <w:sz w:val="36"/>
          <w:szCs w:val="36"/>
          <w:highlight w:val="none"/>
        </w:rPr>
      </w:pPr>
      <w:bookmarkStart w:id="90" w:name="_Toc30531"/>
      <w:r>
        <w:rPr>
          <w:rFonts w:hint="eastAsia" w:ascii="仿宋" w:hAnsi="仿宋" w:eastAsia="仿宋" w:cs="仿宋"/>
          <w:b/>
          <w:bCs/>
          <w:sz w:val="36"/>
          <w:szCs w:val="36"/>
          <w:highlight w:val="none"/>
        </w:rPr>
        <w:t>第</w:t>
      </w:r>
      <w:r>
        <w:rPr>
          <w:rFonts w:hint="eastAsia" w:ascii="仿宋" w:hAnsi="仿宋" w:eastAsia="仿宋" w:cs="仿宋"/>
          <w:b/>
          <w:bCs/>
          <w:sz w:val="36"/>
          <w:szCs w:val="36"/>
          <w:highlight w:val="none"/>
          <w:lang w:val="en-US" w:eastAsia="zh-CN"/>
        </w:rPr>
        <w:t>五</w:t>
      </w:r>
      <w:r>
        <w:rPr>
          <w:rFonts w:hint="eastAsia" w:ascii="仿宋" w:hAnsi="仿宋" w:eastAsia="仿宋" w:cs="仿宋"/>
          <w:b/>
          <w:bCs/>
          <w:sz w:val="36"/>
          <w:szCs w:val="36"/>
          <w:highlight w:val="none"/>
        </w:rPr>
        <w:t>章  商务及合同主要条款</w:t>
      </w:r>
      <w:bookmarkEnd w:id="90"/>
    </w:p>
    <w:p w14:paraId="27FEBD6B">
      <w:pPr>
        <w:spacing w:line="360" w:lineRule="auto"/>
        <w:ind w:firstLine="480" w:firstLineChars="200"/>
        <w:rPr>
          <w:rFonts w:hint="eastAsia" w:ascii="仿宋" w:hAnsi="仿宋" w:eastAsia="仿宋" w:cs="仿宋"/>
          <w:highlight w:val="none"/>
        </w:rPr>
      </w:pPr>
      <w:r>
        <w:rPr>
          <w:rFonts w:hint="eastAsia" w:ascii="仿宋" w:hAnsi="仿宋" w:eastAsia="仿宋" w:cs="仿宋"/>
          <w:highlight w:val="none"/>
        </w:rPr>
        <w:t>本表是对合同条款的具体补充和修改，如有矛盾，应以本资料表为准。</w:t>
      </w:r>
    </w:p>
    <w:tbl>
      <w:tblPr>
        <w:tblStyle w:val="32"/>
        <w:tblW w:w="9321"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28" w:type="dxa"/>
          <w:bottom w:w="0" w:type="dxa"/>
          <w:right w:w="28" w:type="dxa"/>
        </w:tblCellMar>
      </w:tblPr>
      <w:tblGrid>
        <w:gridCol w:w="1016"/>
        <w:gridCol w:w="8305"/>
      </w:tblGrid>
      <w:tr w14:paraId="670A7F9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1016" w:type="dxa"/>
            <w:vAlign w:val="center"/>
          </w:tcPr>
          <w:p w14:paraId="122C175A">
            <w:pPr>
              <w:spacing w:line="360" w:lineRule="auto"/>
              <w:jc w:val="center"/>
              <w:rPr>
                <w:rFonts w:hint="eastAsia" w:ascii="仿宋" w:hAnsi="仿宋" w:eastAsia="仿宋" w:cs="仿宋"/>
                <w:color w:val="auto"/>
                <w:sz w:val="24"/>
                <w:szCs w:val="24"/>
                <w:highlight w:val="none"/>
              </w:rPr>
            </w:pPr>
            <w:bookmarkStart w:id="91" w:name="_Toc23166"/>
            <w:bookmarkStart w:id="92" w:name="_Toc27511"/>
            <w:r>
              <w:rPr>
                <w:rFonts w:hint="eastAsia" w:ascii="仿宋" w:hAnsi="仿宋" w:eastAsia="仿宋" w:cs="仿宋"/>
                <w:color w:val="auto"/>
                <w:sz w:val="24"/>
                <w:szCs w:val="24"/>
                <w:highlight w:val="none"/>
              </w:rPr>
              <w:t>条款号</w:t>
            </w:r>
          </w:p>
        </w:tc>
        <w:tc>
          <w:tcPr>
            <w:tcW w:w="8305" w:type="dxa"/>
            <w:vAlign w:val="center"/>
          </w:tcPr>
          <w:p w14:paraId="29DBC79B">
            <w:pPr>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内      容</w:t>
            </w:r>
          </w:p>
        </w:tc>
      </w:tr>
      <w:tr w14:paraId="2DCA6F1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jc w:val="center"/>
        </w:trPr>
        <w:tc>
          <w:tcPr>
            <w:tcW w:w="1016" w:type="dxa"/>
            <w:vAlign w:val="center"/>
          </w:tcPr>
          <w:p w14:paraId="7E2E108D">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8305" w:type="dxa"/>
            <w:vAlign w:val="center"/>
          </w:tcPr>
          <w:p w14:paraId="252BBCE9">
            <w:pPr>
              <w:spacing w:line="500" w:lineRule="exact"/>
              <w:rPr>
                <w:rFonts w:hint="eastAsia" w:ascii="仿宋" w:hAnsi="仿宋" w:eastAsia="仿宋" w:cs="仿宋"/>
                <w:color w:val="auto"/>
                <w:kern w:val="0"/>
                <w:sz w:val="24"/>
                <w:szCs w:val="24"/>
                <w:highlight w:val="none"/>
                <w:lang w:bidi="zh-CN"/>
              </w:rPr>
            </w:pPr>
            <w:r>
              <w:rPr>
                <w:rFonts w:hint="eastAsia" w:ascii="仿宋" w:hAnsi="仿宋" w:eastAsia="仿宋" w:cs="仿宋"/>
                <w:b/>
                <w:bCs/>
                <w:color w:val="auto"/>
                <w:sz w:val="24"/>
                <w:szCs w:val="24"/>
                <w:highlight w:val="none"/>
                <w:lang w:val="en-US" w:eastAsia="zh-CN"/>
              </w:rPr>
              <w:t>采</w:t>
            </w:r>
            <w:r>
              <w:rPr>
                <w:rFonts w:hint="eastAsia" w:ascii="仿宋" w:hAnsi="仿宋" w:eastAsia="仿宋" w:cs="仿宋"/>
                <w:b/>
                <w:bCs/>
                <w:color w:val="auto"/>
                <w:sz w:val="24"/>
                <w:szCs w:val="24"/>
                <w:highlight w:val="none"/>
              </w:rPr>
              <w:t>购人名称：</w:t>
            </w:r>
            <w:r>
              <w:rPr>
                <w:rFonts w:hint="eastAsia" w:ascii="仿宋" w:hAnsi="仿宋" w:eastAsia="仿宋" w:cs="仿宋"/>
                <w:color w:val="auto"/>
                <w:kern w:val="0"/>
                <w:sz w:val="24"/>
                <w:szCs w:val="24"/>
                <w:highlight w:val="none"/>
                <w:lang w:bidi="zh-CN"/>
              </w:rPr>
              <w:t>陕西省交通运输厅</w:t>
            </w:r>
          </w:p>
          <w:p w14:paraId="055FCC81">
            <w:pPr>
              <w:spacing w:line="500" w:lineRule="exact"/>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地  址：</w:t>
            </w:r>
            <w:r>
              <w:rPr>
                <w:rFonts w:hint="eastAsia" w:ascii="仿宋" w:hAnsi="仿宋" w:eastAsia="仿宋" w:cs="仿宋"/>
                <w:color w:val="auto"/>
                <w:kern w:val="0"/>
                <w:sz w:val="24"/>
                <w:szCs w:val="24"/>
                <w:highlight w:val="none"/>
                <w:lang w:bidi="zh-CN"/>
              </w:rPr>
              <w:t>西安市高新区唐延路6号</w:t>
            </w:r>
          </w:p>
        </w:tc>
      </w:tr>
      <w:tr w14:paraId="392DFA4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jc w:val="center"/>
        </w:trPr>
        <w:tc>
          <w:tcPr>
            <w:tcW w:w="1016" w:type="dxa"/>
            <w:vAlign w:val="center"/>
          </w:tcPr>
          <w:p w14:paraId="34A9ACD8">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8305" w:type="dxa"/>
            <w:vAlign w:val="center"/>
          </w:tcPr>
          <w:p w14:paraId="72B25FEF">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供应商：成交人</w:t>
            </w:r>
          </w:p>
        </w:tc>
      </w:tr>
      <w:tr w14:paraId="39DC950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jc w:val="center"/>
        </w:trPr>
        <w:tc>
          <w:tcPr>
            <w:tcW w:w="1016" w:type="dxa"/>
            <w:vAlign w:val="center"/>
          </w:tcPr>
          <w:p w14:paraId="56E1B85F">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8305" w:type="dxa"/>
            <w:vAlign w:val="center"/>
          </w:tcPr>
          <w:p w14:paraId="6D357922">
            <w:pPr>
              <w:adjustRightInd w:val="0"/>
              <w:snapToGrid w:val="0"/>
              <w:spacing w:line="460" w:lineRule="exac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服务期：合同签订之日起2年内</w:t>
            </w:r>
          </w:p>
        </w:tc>
      </w:tr>
      <w:tr w14:paraId="356D3BE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5531" w:hRule="atLeast"/>
          <w:jc w:val="center"/>
        </w:trPr>
        <w:tc>
          <w:tcPr>
            <w:tcW w:w="1016" w:type="dxa"/>
            <w:vAlign w:val="center"/>
          </w:tcPr>
          <w:p w14:paraId="182753B5">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c>
          <w:tcPr>
            <w:tcW w:w="8305" w:type="dxa"/>
            <w:vAlign w:val="center"/>
          </w:tcPr>
          <w:p w14:paraId="13772A99">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1.合同总价即成交价，磋商供应商应在报价表中标明完成本次磋商所要求责任范围和合同条件进行报价。磋商报价是指完成本项目的所有费用。</w:t>
            </w:r>
          </w:p>
          <w:p w14:paraId="3C2541D5">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2.合同总价一次包死，不受市场价变化或实际工作量变化的影响。</w:t>
            </w:r>
          </w:p>
          <w:p w14:paraId="5087DA3B">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3.付款方式和程序：</w:t>
            </w:r>
          </w:p>
          <w:p w14:paraId="6FB43578">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（1）1.结算单位：银行转账，由采购人负责结算。在付款前，供应商必须开具与合同金额相应的发票给采购人。</w:t>
            </w:r>
          </w:p>
          <w:p w14:paraId="67514D25">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（2）付款方式：</w:t>
            </w:r>
          </w:p>
          <w:p w14:paraId="75345EAF">
            <w:pPr>
              <w:spacing w:line="46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highlight w:val="none"/>
                <w:lang w:val="en-US" w:eastAsia="zh-CN"/>
              </w:rPr>
              <w:t>供应商应当在合同签订的7日内，按照合同金额的5％，作为履约保证金交付给采购人，此款项不计利息或资金占用费。采购人在收到供应商履约保证金的一个月内，向供应商全额支付合同费用。保证期自采购人、供应商双方签订合同生效之日起至项目验收通过且双方无任何争议后的15日内，保证期后采购人根据供应商合同履行情况，按照合同相关约定无息退还履约保证金给供应商。</w:t>
            </w:r>
          </w:p>
        </w:tc>
      </w:tr>
      <w:tr w14:paraId="561353B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jc w:val="center"/>
        </w:trPr>
        <w:tc>
          <w:tcPr>
            <w:tcW w:w="1016" w:type="dxa"/>
            <w:vAlign w:val="center"/>
          </w:tcPr>
          <w:p w14:paraId="542358F3">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p>
        </w:tc>
        <w:tc>
          <w:tcPr>
            <w:tcW w:w="8305" w:type="dxa"/>
            <w:vAlign w:val="center"/>
          </w:tcPr>
          <w:p w14:paraId="194F4AA5">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质量保证：</w:t>
            </w:r>
          </w:p>
          <w:p w14:paraId="09427397">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（1）保证全面满足采购要求。</w:t>
            </w:r>
          </w:p>
          <w:p w14:paraId="1392971F">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（2）符合国家有关规范要求。</w:t>
            </w:r>
          </w:p>
          <w:p w14:paraId="79CD026F">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（3）供应商必须满足所有的</w:t>
            </w:r>
            <w:r>
              <w:rPr>
                <w:rFonts w:hint="eastAsia" w:ascii="仿宋" w:hAnsi="仿宋" w:eastAsia="仿宋" w:cs="仿宋"/>
                <w:color w:val="auto"/>
                <w:sz w:val="24"/>
                <w:szCs w:val="24"/>
                <w:highlight w:val="none"/>
                <w:lang w:val="en-US" w:eastAsia="zh-CN"/>
              </w:rPr>
              <w:t>服务</w:t>
            </w:r>
            <w:r>
              <w:rPr>
                <w:rFonts w:hint="eastAsia" w:ascii="仿宋" w:hAnsi="仿宋" w:eastAsia="仿宋" w:cs="仿宋"/>
                <w:color w:val="auto"/>
                <w:sz w:val="24"/>
                <w:szCs w:val="24"/>
                <w:highlight w:val="none"/>
              </w:rPr>
              <w:t>要求，由此产生的风险由供应商自行承担。</w:t>
            </w:r>
          </w:p>
        </w:tc>
      </w:tr>
      <w:tr w14:paraId="71D4A9E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016" w:type="dxa"/>
            <w:vAlign w:val="center"/>
          </w:tcPr>
          <w:p w14:paraId="3E98AC07">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p>
        </w:tc>
        <w:tc>
          <w:tcPr>
            <w:tcW w:w="8305" w:type="dxa"/>
            <w:vAlign w:val="center"/>
          </w:tcPr>
          <w:p w14:paraId="5F031B7A">
            <w:pPr>
              <w:spacing w:line="360" w:lineRule="auto"/>
              <w:ind w:left="360" w:hanging="360" w:hanging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验收方式及验收依据：</w:t>
            </w:r>
          </w:p>
          <w:p w14:paraId="52845E05">
            <w:pPr>
              <w:spacing w:line="360" w:lineRule="auto"/>
              <w:ind w:left="17" w:hanging="16" w:hangingChars="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（1）由供应商进行自检合格后，准备验收文件，并书面通知采购人。</w:t>
            </w:r>
          </w:p>
          <w:p w14:paraId="48CBC92F">
            <w:pPr>
              <w:spacing w:line="360" w:lineRule="auto"/>
              <w:ind w:left="17" w:hanging="16" w:hangingChars="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（2）采购人验收合格后，填写项目验收单作为对项目的最终认可。</w:t>
            </w:r>
          </w:p>
          <w:p w14:paraId="7D16D1E1">
            <w:pPr>
              <w:spacing w:line="360" w:lineRule="auto"/>
              <w:ind w:left="17" w:hanging="16" w:hangingChars="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（3）供应商向采购人提交项目实施过程中的所有资料。</w:t>
            </w:r>
          </w:p>
          <w:p w14:paraId="31246B62">
            <w:pPr>
              <w:spacing w:line="360" w:lineRule="auto"/>
              <w:ind w:left="17" w:hanging="16" w:hangingChars="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（4）验收依据</w:t>
            </w:r>
          </w:p>
          <w:p w14:paraId="40D57F69">
            <w:pPr>
              <w:spacing w:line="360" w:lineRule="auto"/>
              <w:ind w:left="17" w:hanging="16" w:hangingChars="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①竞争性磋商文件、磋商响应文件、澄清表（函）；</w:t>
            </w:r>
          </w:p>
          <w:p w14:paraId="656DCAA6">
            <w:pPr>
              <w:spacing w:line="360" w:lineRule="auto"/>
              <w:ind w:left="17" w:hanging="16" w:hangingChars="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②本合同及附件文本；</w:t>
            </w:r>
          </w:p>
          <w:p w14:paraId="01878C70">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③国家相应的标准、规范。</w:t>
            </w:r>
          </w:p>
          <w:p w14:paraId="11FC1EA0">
            <w:pPr>
              <w:pStyle w:val="5"/>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highlight w:val="none"/>
                <w:lang w:val="en-US" w:eastAsia="zh-CN"/>
              </w:rPr>
              <w:t>④按照《陕西省交通运输厅科研项目管理办法》要求组织验收。</w:t>
            </w:r>
          </w:p>
        </w:tc>
      </w:tr>
      <w:tr w14:paraId="18A857F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1016" w:type="dxa"/>
            <w:vAlign w:val="center"/>
          </w:tcPr>
          <w:p w14:paraId="0A582A9B">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p>
        </w:tc>
        <w:tc>
          <w:tcPr>
            <w:tcW w:w="8305" w:type="dxa"/>
            <w:vAlign w:val="center"/>
          </w:tcPr>
          <w:p w14:paraId="3925200E">
            <w:pPr>
              <w:keepNext w:val="0"/>
              <w:keepLines w:val="0"/>
              <w:pageBreakBefore w:val="0"/>
              <w:widowControl w:val="0"/>
              <w:kinsoku/>
              <w:wordWrap/>
              <w:overflowPunct/>
              <w:topLinePunct w:val="0"/>
              <w:autoSpaceDE/>
              <w:autoSpaceDN/>
              <w:bidi w:val="0"/>
              <w:adjustRightInd w:val="0"/>
              <w:snapToGrid/>
              <w:spacing w:line="360" w:lineRule="auto"/>
              <w:ind w:left="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违约责任：</w:t>
            </w:r>
          </w:p>
          <w:p w14:paraId="24D8418E">
            <w:pPr>
              <w:keepNext w:val="0"/>
              <w:keepLines w:val="0"/>
              <w:pageBreakBefore w:val="0"/>
              <w:widowControl w:val="0"/>
              <w:kinsoku/>
              <w:wordWrap/>
              <w:overflowPunct/>
              <w:topLinePunct w:val="0"/>
              <w:autoSpaceDE/>
              <w:autoSpaceDN/>
              <w:bidi w:val="0"/>
              <w:adjustRightInd w:val="0"/>
              <w:snapToGrid/>
              <w:spacing w:line="360" w:lineRule="auto"/>
              <w:ind w:left="0" w:firstLine="0" w:firstLineChars="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（1）按《</w:t>
            </w:r>
            <w:r>
              <w:rPr>
                <w:rFonts w:hint="eastAsia" w:ascii="仿宋" w:hAnsi="仿宋" w:eastAsia="仿宋" w:cs="仿宋"/>
                <w:color w:val="auto"/>
                <w:sz w:val="24"/>
                <w:szCs w:val="24"/>
                <w:highlight w:val="none"/>
                <w:lang w:val="en-US" w:eastAsia="zh-CN"/>
              </w:rPr>
              <w:t>中华人民共和国</w:t>
            </w:r>
            <w:r>
              <w:rPr>
                <w:rFonts w:hint="eastAsia" w:ascii="仿宋" w:hAnsi="仿宋" w:eastAsia="仿宋" w:cs="仿宋"/>
                <w:color w:val="auto"/>
                <w:sz w:val="24"/>
                <w:szCs w:val="24"/>
                <w:highlight w:val="none"/>
              </w:rPr>
              <w:t>民法典</w:t>
            </w:r>
            <w:r>
              <w:rPr>
                <w:rFonts w:hint="eastAsia" w:ascii="仿宋" w:hAnsi="仿宋" w:eastAsia="仿宋" w:cs="仿宋"/>
                <w:color w:val="auto"/>
                <w:sz w:val="24"/>
                <w:szCs w:val="24"/>
                <w:highlight w:val="none"/>
                <w:lang w:val="zh-CN"/>
              </w:rPr>
              <w:t>》中的相关条款执行。</w:t>
            </w:r>
          </w:p>
          <w:p w14:paraId="585C3841">
            <w:pPr>
              <w:keepNext w:val="0"/>
              <w:keepLines w:val="0"/>
              <w:pageBreakBefore w:val="0"/>
              <w:widowControl w:val="0"/>
              <w:kinsoku/>
              <w:wordWrap/>
              <w:overflowPunct/>
              <w:topLinePunct w:val="0"/>
              <w:autoSpaceDE/>
              <w:autoSpaceDN/>
              <w:bidi w:val="0"/>
              <w:adjustRightInd w:val="0"/>
              <w:snapToGrid/>
              <w:spacing w:line="360" w:lineRule="auto"/>
              <w:ind w:left="0" w:firstLine="0" w:firstLineChars="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（2）未按合同要求提供的服务，采购人会同招标组织机构有权终止合同和对供应商的违约行为进行追究。</w:t>
            </w:r>
          </w:p>
          <w:p w14:paraId="62AC5168">
            <w:pPr>
              <w:pStyle w:val="99"/>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如供应商不能按期完成工作任务，每逾期1日，供应商应按合同总金额的0.2%向采购人支付违约金，违约金累计不超过合同总金额的5%，逾期超过25天的，采购人有权单方面解除合同并保留追究供应商违约责任的权利，供应商除应承担违约责任外，还应退还采购人已支付的全部费用，给采购人造成损失的还应予以赔偿；如因采购人原因导致产品不能按期完成，供应商不用承担赔偿责任。</w:t>
            </w:r>
          </w:p>
          <w:p w14:paraId="6F02872F">
            <w:pPr>
              <w:pStyle w:val="99"/>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（4）如因供应商原因造成质量事故，产生的全部责任和损失均由供应商承担，采购人有权单方解除合同，供应商还应向采购人支付合同金额5%的惩罚性违约金。</w:t>
            </w:r>
          </w:p>
          <w:p w14:paraId="42C74BE9">
            <w:pPr>
              <w:pStyle w:val="99"/>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如合同因供应商违约导致解除的，供应商除应承担违约责任赔偿采购人损失外，已收的款项应退还采购人；采购人因供应商违约而产生的维权费用，包括但不局限于诉讼费、律师费、保全费、鉴定费、评估费、公证费、差旅费等费用，均由供应商承担。</w:t>
            </w:r>
          </w:p>
          <w:p w14:paraId="4C45AF41">
            <w:pPr>
              <w:keepNext w:val="0"/>
              <w:keepLines w:val="0"/>
              <w:pageBreakBefore w:val="0"/>
              <w:widowControl w:val="0"/>
              <w:kinsoku/>
              <w:wordWrap/>
              <w:overflowPunct/>
              <w:topLinePunct w:val="0"/>
              <w:autoSpaceDE/>
              <w:autoSpaceDN/>
              <w:bidi w:val="0"/>
              <w:adjustRightInd w:val="0"/>
              <w:snapToGrid/>
              <w:spacing w:line="360" w:lineRule="auto"/>
              <w:ind w:left="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供应商应对其服务及服务成果的合法性、科学性、有效性、客观性、真实性负责，否则，相关责任及纠纷由供应商承担，对采购人造成损失的，供应商应予赔偿，此外，供应商还应向采购人承担合同总价款5%的违约金。</w:t>
            </w:r>
          </w:p>
          <w:p w14:paraId="7B9E9BA8">
            <w:pPr>
              <w:keepNext w:val="0"/>
              <w:keepLines w:val="0"/>
              <w:pageBreakBefore w:val="0"/>
              <w:widowControl w:val="0"/>
              <w:kinsoku/>
              <w:wordWrap/>
              <w:overflowPunct/>
              <w:topLinePunct w:val="0"/>
              <w:autoSpaceDE/>
              <w:autoSpaceDN/>
              <w:bidi w:val="0"/>
              <w:adjustRightInd w:val="0"/>
              <w:snapToGrid/>
              <w:spacing w:line="360" w:lineRule="auto"/>
              <w:ind w:left="0" w:firstLine="0" w:firstLineChars="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在合作过程中产生的、甲方未公开的、具有商业价值的信息，保密信息包括但不限于技术资料、研究报告、实验数据、业务计划、客户信息等，乙方必须严格保密，不得向第三方泄露、透漏或者公开。如乙方违反本合同规定，甲方有权解除本合同，并要求乙方承担相应的违约责任。</w:t>
            </w:r>
          </w:p>
        </w:tc>
      </w:tr>
      <w:tr w14:paraId="7D813B5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322" w:hRule="atLeast"/>
          <w:jc w:val="center"/>
        </w:trPr>
        <w:tc>
          <w:tcPr>
            <w:tcW w:w="1016" w:type="dxa"/>
            <w:vAlign w:val="center"/>
          </w:tcPr>
          <w:p w14:paraId="6BD68A73">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w:t>
            </w:r>
          </w:p>
        </w:tc>
        <w:tc>
          <w:tcPr>
            <w:tcW w:w="8305" w:type="dxa"/>
            <w:vAlign w:val="center"/>
          </w:tcPr>
          <w:p w14:paraId="52AC5D6F">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知识产权：</w:t>
            </w:r>
          </w:p>
          <w:p w14:paraId="0A25ABF9">
            <w:pPr>
              <w:keepNext w:val="0"/>
              <w:keepLines w:val="0"/>
              <w:pageBreakBefore w:val="0"/>
              <w:widowControl w:val="0"/>
              <w:kinsoku/>
              <w:wordWrap/>
              <w:overflowPunct/>
              <w:topLinePunct w:val="0"/>
              <w:autoSpaceDE/>
              <w:autoSpaceDN/>
              <w:bidi w:val="0"/>
              <w:adjustRightInd w:val="0"/>
              <w:snapToGrid/>
              <w:spacing w:line="360" w:lineRule="auto"/>
              <w:ind w:left="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rPr>
              <w:t>磋商供应商应保证磋商响应产品及服务不会出现因第三方提出侵犯其专利权、商标权或其它知识产权而引发法律或经济纠纷，否则由磋商供应商承担全部责任。任何被磋商供应商用于未经授权的商业目的行为所造成的违约或侵权责任由磋商供应商承担。</w:t>
            </w:r>
          </w:p>
        </w:tc>
      </w:tr>
    </w:tbl>
    <w:p w14:paraId="4FA59D06">
      <w:pPr>
        <w:rPr>
          <w:rFonts w:hint="eastAsia" w:ascii="仿宋" w:hAnsi="仿宋" w:eastAsia="仿宋" w:cs="仿宋"/>
          <w:b/>
          <w:bCs/>
          <w:sz w:val="24"/>
          <w:szCs w:val="24"/>
        </w:rPr>
      </w:pPr>
      <w:r>
        <w:rPr>
          <w:rFonts w:hint="eastAsia" w:ascii="仿宋" w:hAnsi="仿宋" w:eastAsia="仿宋" w:cs="仿宋"/>
          <w:b/>
          <w:bCs/>
          <w:sz w:val="24"/>
          <w:szCs w:val="24"/>
        </w:rPr>
        <w:br w:type="page"/>
      </w:r>
    </w:p>
    <w:p w14:paraId="60187ED5">
      <w:pPr>
        <w:rPr>
          <w:rFonts w:hint="default" w:ascii="仿宋" w:hAnsi="仿宋" w:eastAsia="仿宋" w:cs="仿宋"/>
          <w:color w:val="FF0000"/>
          <w:sz w:val="24"/>
          <w:szCs w:val="24"/>
          <w:lang w:val="en-US" w:eastAsia="zh-CN"/>
        </w:rPr>
      </w:pPr>
      <w:r>
        <w:rPr>
          <w:rFonts w:hint="eastAsia" w:ascii="仿宋" w:hAnsi="仿宋" w:eastAsia="仿宋" w:cs="仿宋"/>
          <w:b/>
          <w:bCs/>
          <w:sz w:val="24"/>
          <w:szCs w:val="24"/>
        </w:rPr>
        <w:t>项目合同编号：</w:t>
      </w:r>
      <w:r>
        <w:rPr>
          <w:rFonts w:hint="eastAsia" w:ascii="仿宋" w:hAnsi="仿宋" w:eastAsia="仿宋" w:cs="仿宋"/>
          <w:b/>
          <w:bCs/>
          <w:color w:val="FF0000"/>
          <w:sz w:val="24"/>
          <w:szCs w:val="24"/>
          <w:lang w:val="en-US" w:eastAsia="zh-CN"/>
        </w:rPr>
        <w:t>按照计划文件中项目编号填写</w:t>
      </w:r>
    </w:p>
    <w:p w14:paraId="74F2E85A">
      <w:pPr>
        <w:rPr>
          <w:rFonts w:hint="eastAsia" w:ascii="仿宋" w:hAnsi="仿宋" w:eastAsia="仿宋" w:cs="仿宋"/>
          <w:sz w:val="24"/>
          <w:szCs w:val="24"/>
        </w:rPr>
      </w:pPr>
    </w:p>
    <w:p w14:paraId="4E075C42">
      <w:pPr>
        <w:jc w:val="center"/>
        <w:rPr>
          <w:rFonts w:hint="eastAsia" w:ascii="仿宋" w:hAnsi="仿宋" w:eastAsia="仿宋" w:cs="仿宋"/>
          <w:sz w:val="24"/>
          <w:szCs w:val="24"/>
        </w:rPr>
      </w:pPr>
      <w:r>
        <w:rPr>
          <w:rFonts w:hint="eastAsia" w:ascii="仿宋" w:hAnsi="仿宋" w:eastAsia="仿宋" w:cs="仿宋"/>
          <w:sz w:val="24"/>
          <w:szCs w:val="24"/>
        </w:rPr>
        <w:t>陕西省交通运输厅</w:t>
      </w:r>
      <w:r>
        <w:rPr>
          <w:rFonts w:hint="eastAsia" w:ascii="仿宋" w:hAnsi="仿宋" w:eastAsia="仿宋" w:cs="仿宋"/>
          <w:sz w:val="24"/>
          <w:szCs w:val="24"/>
          <w:u w:val="single"/>
          <w:lang w:val="en-US" w:eastAsia="zh-CN"/>
        </w:rPr>
        <w:t>2025</w:t>
      </w:r>
      <w:r>
        <w:rPr>
          <w:rFonts w:hint="eastAsia" w:ascii="仿宋" w:hAnsi="仿宋" w:eastAsia="仿宋" w:cs="仿宋"/>
          <w:sz w:val="24"/>
          <w:szCs w:val="24"/>
        </w:rPr>
        <w:t>年度交通科研项目</w:t>
      </w:r>
    </w:p>
    <w:p w14:paraId="283EDC70">
      <w:pPr>
        <w:jc w:val="center"/>
        <w:rPr>
          <w:rFonts w:hint="eastAsia" w:ascii="仿宋" w:hAnsi="仿宋" w:eastAsia="仿宋" w:cs="仿宋"/>
          <w:sz w:val="24"/>
          <w:szCs w:val="24"/>
        </w:rPr>
      </w:pPr>
    </w:p>
    <w:p w14:paraId="693C1E90">
      <w:pPr>
        <w:jc w:val="center"/>
        <w:rPr>
          <w:rFonts w:hint="eastAsia" w:ascii="仿宋" w:hAnsi="仿宋" w:eastAsia="仿宋" w:cs="仿宋"/>
          <w:sz w:val="24"/>
          <w:szCs w:val="24"/>
        </w:rPr>
      </w:pPr>
    </w:p>
    <w:p w14:paraId="2B27FA20">
      <w:pPr>
        <w:jc w:val="center"/>
        <w:rPr>
          <w:rFonts w:hint="eastAsia" w:ascii="仿宋" w:hAnsi="仿宋" w:eastAsia="仿宋" w:cs="仿宋"/>
          <w:sz w:val="24"/>
          <w:szCs w:val="24"/>
        </w:rPr>
      </w:pPr>
      <w:r>
        <w:rPr>
          <w:rFonts w:hint="eastAsia" w:ascii="仿宋" w:hAnsi="仿宋" w:eastAsia="仿宋" w:cs="仿宋"/>
          <w:b/>
          <w:sz w:val="24"/>
          <w:szCs w:val="24"/>
        </w:rPr>
        <w:t>合 同 书</w:t>
      </w:r>
    </w:p>
    <w:p w14:paraId="1B5024BC">
      <w:pPr>
        <w:spacing w:line="480" w:lineRule="auto"/>
        <w:jc w:val="center"/>
        <w:rPr>
          <w:rFonts w:hint="eastAsia" w:ascii="仿宋" w:hAnsi="仿宋" w:eastAsia="仿宋" w:cs="仿宋"/>
          <w:sz w:val="24"/>
          <w:szCs w:val="24"/>
        </w:rPr>
      </w:pPr>
    </w:p>
    <w:p w14:paraId="68BED1D7">
      <w:pPr>
        <w:spacing w:line="480" w:lineRule="auto"/>
        <w:jc w:val="center"/>
        <w:rPr>
          <w:rFonts w:hint="eastAsia" w:ascii="仿宋" w:hAnsi="仿宋" w:eastAsia="仿宋" w:cs="仿宋"/>
          <w:sz w:val="24"/>
          <w:szCs w:val="24"/>
        </w:rPr>
      </w:pPr>
    </w:p>
    <w:p w14:paraId="34A4CCA6">
      <w:pPr>
        <w:spacing w:line="660" w:lineRule="auto"/>
        <w:rPr>
          <w:rFonts w:hint="eastAsia" w:ascii="仿宋" w:hAnsi="仿宋" w:eastAsia="仿宋" w:cs="仿宋"/>
          <w:sz w:val="24"/>
          <w:szCs w:val="24"/>
        </w:rPr>
      </w:pPr>
      <w:r>
        <w:rPr>
          <w:rFonts w:hint="eastAsia" w:ascii="仿宋" w:hAnsi="仿宋" w:eastAsia="仿宋" w:cs="仿宋"/>
          <w:sz w:val="24"/>
          <w:szCs w:val="24"/>
        </w:rPr>
        <w:t>项目名称：</w:t>
      </w:r>
      <w:r>
        <w:rPr>
          <w:rFonts w:hint="eastAsia" w:ascii="仿宋" w:hAnsi="仿宋" w:eastAsia="仿宋" w:cs="仿宋"/>
          <w:color w:val="FF0000"/>
          <w:sz w:val="24"/>
          <w:szCs w:val="24"/>
        </w:rPr>
        <w:t>（注：</w:t>
      </w:r>
      <w:r>
        <w:rPr>
          <w:rFonts w:hint="eastAsia" w:ascii="仿宋" w:hAnsi="仿宋" w:eastAsia="仿宋" w:cs="仿宋"/>
          <w:color w:val="FF0000"/>
          <w:sz w:val="24"/>
          <w:szCs w:val="24"/>
          <w:lang w:val="en-US" w:eastAsia="zh-CN"/>
        </w:rPr>
        <w:t>政府采购合同名称</w:t>
      </w:r>
      <w:r>
        <w:rPr>
          <w:rFonts w:hint="eastAsia" w:ascii="仿宋" w:hAnsi="仿宋" w:eastAsia="仿宋" w:cs="仿宋"/>
          <w:color w:val="FF0000"/>
          <w:sz w:val="24"/>
          <w:szCs w:val="24"/>
        </w:rPr>
        <w:t>）</w:t>
      </w:r>
    </w:p>
    <w:p w14:paraId="75AD9659">
      <w:pPr>
        <w:spacing w:line="660" w:lineRule="auto"/>
        <w:rPr>
          <w:rFonts w:hint="eastAsia" w:ascii="仿宋" w:hAnsi="仿宋" w:eastAsia="仿宋" w:cs="仿宋"/>
          <w:sz w:val="24"/>
          <w:szCs w:val="24"/>
        </w:rPr>
      </w:pPr>
      <w:r>
        <w:rPr>
          <w:rFonts w:hint="eastAsia" w:ascii="仿宋" w:hAnsi="仿宋" w:eastAsia="仿宋" w:cs="仿宋"/>
          <w:sz w:val="24"/>
          <w:szCs w:val="24"/>
        </w:rPr>
        <w:t>承担单位：</w:t>
      </w:r>
      <w:r>
        <w:rPr>
          <w:rFonts w:hint="eastAsia" w:ascii="仿宋" w:hAnsi="仿宋" w:eastAsia="仿宋" w:cs="仿宋"/>
          <w:color w:val="FF0000"/>
          <w:sz w:val="24"/>
          <w:szCs w:val="24"/>
        </w:rPr>
        <w:t>（注：</w:t>
      </w:r>
      <w:r>
        <w:rPr>
          <w:rFonts w:hint="eastAsia" w:ascii="仿宋" w:hAnsi="仿宋" w:eastAsia="仿宋" w:cs="仿宋"/>
          <w:color w:val="FF0000"/>
          <w:sz w:val="24"/>
          <w:szCs w:val="24"/>
          <w:lang w:val="en-US" w:eastAsia="zh-CN"/>
        </w:rPr>
        <w:t>采购中标</w:t>
      </w:r>
      <w:r>
        <w:rPr>
          <w:rFonts w:hint="eastAsia" w:ascii="仿宋" w:hAnsi="仿宋" w:eastAsia="仿宋" w:cs="仿宋"/>
          <w:color w:val="FF0000"/>
          <w:sz w:val="24"/>
          <w:szCs w:val="24"/>
        </w:rPr>
        <w:t>单位名称及盖章）</w:t>
      </w:r>
    </w:p>
    <w:p w14:paraId="3D27D1FC">
      <w:pPr>
        <w:spacing w:line="660" w:lineRule="auto"/>
        <w:rPr>
          <w:rFonts w:hint="eastAsia" w:ascii="仿宋" w:hAnsi="仿宋" w:eastAsia="仿宋" w:cs="仿宋"/>
          <w:color w:val="FF0000"/>
          <w:sz w:val="24"/>
          <w:szCs w:val="24"/>
        </w:rPr>
      </w:pPr>
      <w:r>
        <w:rPr>
          <w:rFonts w:hint="eastAsia" w:ascii="仿宋" w:hAnsi="仿宋" w:eastAsia="仿宋" w:cs="仿宋"/>
          <w:sz w:val="24"/>
          <w:szCs w:val="24"/>
        </w:rPr>
        <w:t>项目负责人：</w:t>
      </w:r>
      <w:r>
        <w:rPr>
          <w:rFonts w:hint="eastAsia" w:ascii="仿宋" w:hAnsi="仿宋" w:eastAsia="仿宋" w:cs="仿宋"/>
          <w:color w:val="FF0000"/>
          <w:sz w:val="24"/>
          <w:szCs w:val="24"/>
        </w:rPr>
        <w:t>（注：项目第一负责人）</w:t>
      </w:r>
    </w:p>
    <w:p w14:paraId="12162CDD">
      <w:pPr>
        <w:spacing w:line="660" w:lineRule="auto"/>
        <w:rPr>
          <w:rFonts w:hint="eastAsia" w:ascii="仿宋" w:hAnsi="仿宋" w:eastAsia="仿宋" w:cs="仿宋"/>
          <w:sz w:val="24"/>
          <w:szCs w:val="24"/>
        </w:rPr>
      </w:pPr>
      <w:r>
        <w:rPr>
          <w:rFonts w:hint="eastAsia" w:ascii="仿宋" w:hAnsi="仿宋" w:eastAsia="仿宋" w:cs="仿宋"/>
          <w:sz w:val="24"/>
          <w:szCs w:val="24"/>
        </w:rPr>
        <w:t>通讯邮编、地址：</w:t>
      </w:r>
    </w:p>
    <w:p w14:paraId="53744AF5">
      <w:pPr>
        <w:spacing w:line="660" w:lineRule="auto"/>
        <w:rPr>
          <w:rFonts w:hint="eastAsia" w:ascii="仿宋" w:hAnsi="仿宋" w:eastAsia="仿宋" w:cs="仿宋"/>
          <w:sz w:val="24"/>
          <w:szCs w:val="24"/>
        </w:rPr>
      </w:pPr>
      <w:r>
        <w:rPr>
          <w:rFonts w:hint="eastAsia" w:ascii="仿宋" w:hAnsi="仿宋" w:eastAsia="仿宋" w:cs="仿宋"/>
          <w:sz w:val="24"/>
          <w:szCs w:val="24"/>
        </w:rPr>
        <w:t>传真、电话：</w:t>
      </w:r>
    </w:p>
    <w:p w14:paraId="6DA79CBC">
      <w:pPr>
        <w:spacing w:line="660" w:lineRule="auto"/>
        <w:rPr>
          <w:rFonts w:hint="eastAsia" w:ascii="仿宋" w:hAnsi="仿宋" w:eastAsia="仿宋" w:cs="仿宋"/>
          <w:sz w:val="24"/>
          <w:szCs w:val="24"/>
        </w:rPr>
      </w:pPr>
      <w:r>
        <w:rPr>
          <w:rFonts w:hint="eastAsia" w:ascii="仿宋" w:hAnsi="仿宋" w:eastAsia="仿宋" w:cs="仿宋"/>
          <w:sz w:val="24"/>
          <w:szCs w:val="24"/>
        </w:rPr>
        <w:t>起止年限：年  月 至  年   月</w:t>
      </w:r>
    </w:p>
    <w:p w14:paraId="4F594BA2">
      <w:pPr>
        <w:pStyle w:val="5"/>
        <w:rPr>
          <w:rFonts w:hint="eastAsia" w:ascii="仿宋" w:hAnsi="仿宋" w:eastAsia="仿宋" w:cs="仿宋"/>
          <w:sz w:val="24"/>
          <w:szCs w:val="24"/>
        </w:rPr>
      </w:pPr>
    </w:p>
    <w:p w14:paraId="5511A9C5">
      <w:pPr>
        <w:pStyle w:val="31"/>
        <w:rPr>
          <w:rFonts w:hint="eastAsia" w:ascii="仿宋" w:hAnsi="仿宋" w:eastAsia="仿宋" w:cs="仿宋"/>
          <w:sz w:val="24"/>
          <w:szCs w:val="24"/>
        </w:rPr>
      </w:pPr>
    </w:p>
    <w:p w14:paraId="0AB57E2C">
      <w:pPr>
        <w:jc w:val="center"/>
        <w:rPr>
          <w:rFonts w:hint="eastAsia" w:ascii="仿宋" w:hAnsi="仿宋" w:eastAsia="仿宋" w:cs="仿宋"/>
          <w:sz w:val="24"/>
          <w:szCs w:val="24"/>
        </w:rPr>
      </w:pPr>
    </w:p>
    <w:p w14:paraId="61EFBCE5">
      <w:pPr>
        <w:jc w:val="center"/>
        <w:rPr>
          <w:rFonts w:hint="eastAsia" w:ascii="仿宋" w:hAnsi="仿宋" w:eastAsia="仿宋" w:cs="仿宋"/>
          <w:sz w:val="24"/>
          <w:szCs w:val="24"/>
        </w:rPr>
      </w:pPr>
      <w:r>
        <w:rPr>
          <w:rFonts w:hint="eastAsia" w:ascii="仿宋" w:hAnsi="仿宋" w:eastAsia="仿宋" w:cs="仿宋"/>
          <w:sz w:val="24"/>
          <w:szCs w:val="24"/>
        </w:rPr>
        <w:t>陕西省交通运输厅制</w:t>
      </w:r>
    </w:p>
    <w:p w14:paraId="2ADAB0C6">
      <w:pPr>
        <w:rPr>
          <w:rFonts w:hint="eastAsia" w:ascii="仿宋" w:hAnsi="仿宋" w:eastAsia="仿宋" w:cs="仿宋"/>
          <w:sz w:val="24"/>
          <w:szCs w:val="24"/>
        </w:rPr>
      </w:pPr>
    </w:p>
    <w:p w14:paraId="642C1FB2">
      <w:pPr>
        <w:rPr>
          <w:rFonts w:hint="eastAsia" w:ascii="仿宋" w:hAnsi="仿宋" w:eastAsia="仿宋" w:cs="仿宋"/>
          <w:sz w:val="24"/>
          <w:szCs w:val="24"/>
        </w:rPr>
        <w:sectPr>
          <w:footerReference r:id="rId9" w:type="default"/>
          <w:pgSz w:w="11906" w:h="16838"/>
          <w:pgMar w:top="1531" w:right="1418" w:bottom="1531" w:left="1928" w:header="851" w:footer="794" w:gutter="0"/>
          <w:pgNumType w:fmt="numberInDash" w:start="1"/>
          <w:cols w:space="720" w:num="1"/>
          <w:docGrid w:type="lines" w:linePitch="312" w:charSpace="0"/>
        </w:sectPr>
      </w:pPr>
    </w:p>
    <w:p w14:paraId="5EE05332">
      <w:pPr>
        <w:spacing w:line="360" w:lineRule="auto"/>
        <w:rPr>
          <w:rFonts w:hint="eastAsia" w:ascii="仿宋" w:hAnsi="仿宋" w:eastAsia="仿宋" w:cs="仿宋"/>
          <w:b/>
          <w:sz w:val="24"/>
          <w:szCs w:val="24"/>
        </w:rPr>
      </w:pPr>
      <w:r>
        <w:rPr>
          <w:rFonts w:hint="eastAsia" w:ascii="仿宋" w:hAnsi="仿宋" w:eastAsia="仿宋" w:cs="仿宋"/>
          <w:b/>
          <w:sz w:val="24"/>
          <w:szCs w:val="24"/>
        </w:rPr>
        <w:t>一、项目主要研究内容</w:t>
      </w:r>
    </w:p>
    <w:tbl>
      <w:tblPr>
        <w:tblStyle w:val="32"/>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0"/>
      </w:tblGrid>
      <w:tr w14:paraId="1B74C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0" w:hRule="atLeast"/>
        </w:trPr>
        <w:tc>
          <w:tcPr>
            <w:tcW w:w="8360" w:type="dxa"/>
            <w:noWrap w:val="0"/>
            <w:vAlign w:val="top"/>
          </w:tcPr>
          <w:p w14:paraId="7CCEC79B">
            <w:pPr>
              <w:numPr>
                <w:ilvl w:val="0"/>
                <w:numId w:val="5"/>
              </w:numPr>
              <w:ind w:firstLine="480" w:firstLineChars="200"/>
              <w:rPr>
                <w:rFonts w:hint="eastAsia" w:ascii="仿宋" w:hAnsi="仿宋" w:eastAsia="仿宋" w:cs="仿宋"/>
                <w:sz w:val="24"/>
                <w:szCs w:val="24"/>
              </w:rPr>
            </w:pPr>
            <w:r>
              <w:rPr>
                <w:rFonts w:hint="eastAsia" w:ascii="仿宋" w:hAnsi="仿宋" w:eastAsia="仿宋" w:cs="仿宋"/>
                <w:sz w:val="24"/>
                <w:szCs w:val="24"/>
              </w:rPr>
              <w:t>主要研究内容</w:t>
            </w:r>
          </w:p>
          <w:p w14:paraId="66878F9E">
            <w:pPr>
              <w:numPr>
                <w:ilvl w:val="0"/>
                <w:numId w:val="5"/>
              </w:numPr>
              <w:ind w:firstLine="480" w:firstLineChars="200"/>
              <w:rPr>
                <w:rFonts w:hint="eastAsia" w:ascii="仿宋" w:hAnsi="仿宋" w:eastAsia="仿宋" w:cs="仿宋"/>
                <w:sz w:val="24"/>
                <w:szCs w:val="24"/>
              </w:rPr>
            </w:pPr>
            <w:r>
              <w:rPr>
                <w:rFonts w:hint="eastAsia" w:ascii="仿宋" w:hAnsi="仿宋" w:eastAsia="仿宋" w:cs="仿宋"/>
                <w:sz w:val="24"/>
                <w:szCs w:val="24"/>
              </w:rPr>
              <w:t>技术关键</w:t>
            </w:r>
          </w:p>
          <w:p w14:paraId="26BC947A">
            <w:pPr>
              <w:numPr>
                <w:ilvl w:val="0"/>
                <w:numId w:val="5"/>
              </w:numPr>
              <w:ind w:firstLine="480" w:firstLineChars="200"/>
              <w:rPr>
                <w:rFonts w:hint="eastAsia" w:ascii="仿宋" w:hAnsi="仿宋" w:eastAsia="仿宋" w:cs="仿宋"/>
                <w:sz w:val="24"/>
                <w:szCs w:val="24"/>
              </w:rPr>
            </w:pPr>
            <w:r>
              <w:rPr>
                <w:rFonts w:hint="eastAsia" w:ascii="仿宋" w:hAnsi="仿宋" w:eastAsia="仿宋" w:cs="仿宋"/>
                <w:sz w:val="24"/>
                <w:szCs w:val="24"/>
              </w:rPr>
              <w:t>依托工程（依托工作）</w:t>
            </w:r>
          </w:p>
          <w:p w14:paraId="5AD8D59E">
            <w:pPr>
              <w:pStyle w:val="9"/>
              <w:ind w:firstLine="480" w:firstLineChars="200"/>
              <w:rPr>
                <w:rFonts w:hint="eastAsia" w:ascii="仿宋" w:hAnsi="仿宋" w:eastAsia="仿宋" w:cs="仿宋"/>
                <w:color w:val="FF0000"/>
                <w:sz w:val="24"/>
                <w:szCs w:val="24"/>
              </w:rPr>
            </w:pPr>
            <w:r>
              <w:rPr>
                <w:rFonts w:hint="eastAsia" w:ascii="仿宋" w:hAnsi="仿宋" w:eastAsia="仿宋" w:cs="仿宋"/>
                <w:color w:val="FF0000"/>
                <w:sz w:val="24"/>
                <w:szCs w:val="24"/>
                <w:lang w:eastAsia="zh-CN"/>
              </w:rPr>
              <w:t>（</w:t>
            </w:r>
            <w:r>
              <w:rPr>
                <w:rFonts w:hint="eastAsia" w:ascii="仿宋" w:hAnsi="仿宋" w:eastAsia="仿宋" w:cs="仿宋"/>
                <w:color w:val="FF0000"/>
                <w:sz w:val="24"/>
                <w:szCs w:val="24"/>
              </w:rPr>
              <w:t>注：要解决的主要技术难点和问题，要简明扼要</w:t>
            </w:r>
            <w:r>
              <w:rPr>
                <w:rFonts w:hint="eastAsia" w:ascii="仿宋" w:hAnsi="仿宋" w:eastAsia="仿宋" w:cs="仿宋"/>
                <w:color w:val="FF0000"/>
                <w:sz w:val="24"/>
                <w:szCs w:val="24"/>
                <w:lang w:eastAsia="zh-CN"/>
              </w:rPr>
              <w:t>）</w:t>
            </w:r>
          </w:p>
          <w:p w14:paraId="6053464D">
            <w:pPr>
              <w:rPr>
                <w:rFonts w:hint="eastAsia" w:ascii="仿宋" w:hAnsi="仿宋" w:eastAsia="仿宋" w:cs="仿宋"/>
                <w:sz w:val="24"/>
                <w:szCs w:val="24"/>
              </w:rPr>
            </w:pPr>
          </w:p>
        </w:tc>
      </w:tr>
    </w:tbl>
    <w:p w14:paraId="28D43512">
      <w:pPr>
        <w:spacing w:line="360" w:lineRule="auto"/>
        <w:rPr>
          <w:rFonts w:hint="eastAsia" w:ascii="仿宋" w:hAnsi="仿宋" w:eastAsia="仿宋" w:cs="仿宋"/>
          <w:b/>
          <w:sz w:val="24"/>
          <w:szCs w:val="24"/>
        </w:rPr>
      </w:pPr>
      <w:r>
        <w:rPr>
          <w:rFonts w:hint="eastAsia" w:ascii="仿宋" w:hAnsi="仿宋" w:eastAsia="仿宋" w:cs="仿宋"/>
          <w:b/>
          <w:sz w:val="24"/>
          <w:szCs w:val="24"/>
        </w:rPr>
        <w:br w:type="page"/>
      </w:r>
      <w:r>
        <w:rPr>
          <w:rFonts w:hint="eastAsia" w:ascii="仿宋" w:hAnsi="仿宋" w:eastAsia="仿宋" w:cs="仿宋"/>
          <w:b/>
          <w:sz w:val="24"/>
          <w:szCs w:val="24"/>
        </w:rPr>
        <w:t>二、考核指标</w:t>
      </w:r>
    </w:p>
    <w:tbl>
      <w:tblPr>
        <w:tblStyle w:val="32"/>
        <w:tblW w:w="0" w:type="auto"/>
        <w:tblInd w:w="2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2"/>
      </w:tblGrid>
      <w:tr w14:paraId="49B4D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4" w:hRule="atLeast"/>
        </w:trPr>
        <w:tc>
          <w:tcPr>
            <w:tcW w:w="8362" w:type="dxa"/>
            <w:noWrap w:val="0"/>
            <w:vAlign w:val="top"/>
          </w:tcPr>
          <w:p w14:paraId="6DB96433">
            <w:pPr>
              <w:ind w:left="420"/>
              <w:rPr>
                <w:rFonts w:hint="eastAsia" w:ascii="仿宋" w:hAnsi="仿宋" w:eastAsia="仿宋" w:cs="仿宋"/>
                <w:sz w:val="24"/>
                <w:szCs w:val="24"/>
              </w:rPr>
            </w:pPr>
            <w:r>
              <w:rPr>
                <w:rFonts w:hint="eastAsia" w:ascii="仿宋" w:hAnsi="仿宋" w:eastAsia="仿宋" w:cs="仿宋"/>
                <w:sz w:val="24"/>
                <w:szCs w:val="24"/>
              </w:rPr>
              <w:t>1．预期目标</w:t>
            </w:r>
          </w:p>
          <w:p w14:paraId="4F997DC9">
            <w:pPr>
              <w:pStyle w:val="9"/>
              <w:ind w:firstLine="480" w:firstLineChars="200"/>
              <w:rPr>
                <w:rFonts w:hint="eastAsia" w:ascii="仿宋" w:hAnsi="仿宋" w:eastAsia="仿宋" w:cs="仿宋"/>
                <w:color w:val="FF0000"/>
                <w:sz w:val="24"/>
                <w:szCs w:val="24"/>
                <w:lang w:val="en-US" w:eastAsia="zh-CN"/>
              </w:rPr>
            </w:pPr>
            <w:r>
              <w:rPr>
                <w:rFonts w:hint="eastAsia" w:ascii="仿宋" w:hAnsi="仿宋" w:eastAsia="仿宋" w:cs="仿宋"/>
                <w:color w:val="FF0000"/>
                <w:sz w:val="24"/>
                <w:szCs w:val="24"/>
                <w:lang w:val="en-US" w:eastAsia="zh-CN"/>
              </w:rPr>
              <w:t>（注：是否填补技术空白（国际/国家/省级））</w:t>
            </w:r>
          </w:p>
          <w:p w14:paraId="0E96D69D">
            <w:pPr>
              <w:ind w:left="420"/>
              <w:rPr>
                <w:rFonts w:hint="eastAsia" w:ascii="仿宋" w:hAnsi="仿宋" w:eastAsia="仿宋" w:cs="仿宋"/>
                <w:sz w:val="24"/>
                <w:szCs w:val="24"/>
              </w:rPr>
            </w:pPr>
            <w:r>
              <w:rPr>
                <w:rFonts w:hint="eastAsia" w:ascii="仿宋" w:hAnsi="仿宋" w:eastAsia="仿宋" w:cs="仿宋"/>
                <w:sz w:val="24"/>
                <w:szCs w:val="24"/>
              </w:rPr>
              <w:t>2．主要技术经济指标（具体的技术经济参数）</w:t>
            </w:r>
          </w:p>
          <w:p w14:paraId="753F4BD0">
            <w:pPr>
              <w:ind w:left="420"/>
              <w:rPr>
                <w:rFonts w:hint="eastAsia" w:ascii="仿宋" w:hAnsi="仿宋" w:eastAsia="仿宋" w:cs="仿宋"/>
                <w:sz w:val="24"/>
                <w:szCs w:val="24"/>
              </w:rPr>
            </w:pPr>
            <w:r>
              <w:rPr>
                <w:rFonts w:hint="eastAsia" w:ascii="仿宋" w:hAnsi="仿宋" w:eastAsia="仿宋" w:cs="仿宋"/>
                <w:sz w:val="24"/>
                <w:szCs w:val="24"/>
              </w:rPr>
              <w:t>3．经济和社会效益</w:t>
            </w:r>
          </w:p>
          <w:p w14:paraId="3B23C9BC">
            <w:pPr>
              <w:pStyle w:val="9"/>
              <w:ind w:firstLine="480" w:firstLineChars="200"/>
              <w:rPr>
                <w:rFonts w:hint="eastAsia" w:ascii="仿宋" w:hAnsi="仿宋" w:eastAsia="仿宋" w:cs="仿宋"/>
                <w:color w:val="FF0000"/>
                <w:sz w:val="24"/>
                <w:szCs w:val="24"/>
                <w:lang w:val="en-US" w:eastAsia="zh-CN"/>
              </w:rPr>
            </w:pPr>
            <w:r>
              <w:rPr>
                <w:rFonts w:hint="eastAsia" w:ascii="仿宋" w:hAnsi="仿宋" w:eastAsia="仿宋" w:cs="仿宋"/>
                <w:color w:val="FF0000"/>
                <w:sz w:val="24"/>
                <w:szCs w:val="24"/>
                <w:lang w:val="en-US" w:eastAsia="zh-CN"/>
              </w:rPr>
              <w:t>（注：完成项目绩效目标）</w:t>
            </w:r>
          </w:p>
          <w:p w14:paraId="19D47BCF">
            <w:pPr>
              <w:ind w:left="420"/>
              <w:rPr>
                <w:rFonts w:hint="eastAsia" w:ascii="仿宋" w:hAnsi="仿宋" w:eastAsia="仿宋" w:cs="仿宋"/>
                <w:sz w:val="24"/>
                <w:szCs w:val="24"/>
              </w:rPr>
            </w:pPr>
            <w:r>
              <w:rPr>
                <w:rFonts w:hint="eastAsia" w:ascii="仿宋" w:hAnsi="仿宋" w:eastAsia="仿宋" w:cs="仿宋"/>
                <w:sz w:val="24"/>
                <w:szCs w:val="24"/>
              </w:rPr>
              <w:t>4．成果提供形式</w:t>
            </w:r>
          </w:p>
          <w:p w14:paraId="596B745F">
            <w:pPr>
              <w:pStyle w:val="9"/>
              <w:ind w:firstLine="480" w:firstLineChars="200"/>
              <w:rPr>
                <w:rFonts w:hint="eastAsia" w:ascii="仿宋" w:hAnsi="仿宋" w:eastAsia="仿宋" w:cs="仿宋"/>
                <w:color w:val="FF0000"/>
                <w:sz w:val="24"/>
                <w:szCs w:val="24"/>
                <w:lang w:eastAsia="zh-CN"/>
              </w:rPr>
            </w:pPr>
            <w:r>
              <w:rPr>
                <w:rFonts w:hint="eastAsia" w:ascii="仿宋" w:hAnsi="仿宋" w:eastAsia="仿宋" w:cs="仿宋"/>
                <w:color w:val="FF0000"/>
                <w:sz w:val="24"/>
                <w:szCs w:val="24"/>
                <w:lang w:eastAsia="zh-CN"/>
              </w:rPr>
              <w:t>（注：</w:t>
            </w:r>
            <w:r>
              <w:rPr>
                <w:rFonts w:hint="eastAsia" w:ascii="仿宋" w:hAnsi="仿宋" w:eastAsia="仿宋" w:cs="仿宋"/>
                <w:color w:val="FF0000"/>
                <w:sz w:val="24"/>
                <w:szCs w:val="24"/>
                <w:lang w:val="en-US" w:eastAsia="zh-CN"/>
              </w:rPr>
              <w:t>合同期间产生的，包括产品/工艺/材料/装备装置、软件系统、平台基地、人才团队、科技奖励、示范工程、</w:t>
            </w:r>
            <w:r>
              <w:rPr>
                <w:rFonts w:hint="eastAsia" w:ascii="仿宋" w:hAnsi="仿宋" w:eastAsia="仿宋" w:cs="仿宋"/>
                <w:color w:val="FF0000"/>
                <w:sz w:val="24"/>
                <w:szCs w:val="24"/>
                <w:lang w:eastAsia="zh-CN"/>
              </w:rPr>
              <w:t>试验段及推广工程的规模数量、技术指南、</w:t>
            </w:r>
            <w:r>
              <w:rPr>
                <w:rFonts w:hint="eastAsia" w:ascii="仿宋" w:hAnsi="仿宋" w:eastAsia="仿宋" w:cs="仿宋"/>
                <w:color w:val="FF0000"/>
                <w:sz w:val="24"/>
                <w:szCs w:val="24"/>
                <w:lang w:val="en-US" w:eastAsia="zh-CN"/>
              </w:rPr>
              <w:t>标准规范、</w:t>
            </w:r>
            <w:r>
              <w:rPr>
                <w:rFonts w:hint="eastAsia" w:ascii="仿宋" w:hAnsi="仿宋" w:eastAsia="仿宋" w:cs="仿宋"/>
                <w:color w:val="FF0000"/>
                <w:sz w:val="24"/>
                <w:szCs w:val="24"/>
                <w:lang w:eastAsia="zh-CN"/>
              </w:rPr>
              <w:t>指导意见、政策建议、出版学术专著，发表论文、专利、软件著作权等知识产权。</w:t>
            </w:r>
          </w:p>
          <w:p w14:paraId="060F9A2F">
            <w:pPr>
              <w:pStyle w:val="9"/>
              <w:ind w:firstLine="480" w:firstLineChars="200"/>
              <w:rPr>
                <w:rFonts w:hint="eastAsia" w:ascii="仿宋" w:hAnsi="仿宋" w:eastAsia="仿宋" w:cs="仿宋"/>
                <w:color w:val="FF0000"/>
                <w:sz w:val="24"/>
                <w:szCs w:val="24"/>
                <w:lang w:eastAsia="zh-CN"/>
              </w:rPr>
            </w:pPr>
            <w:r>
              <w:rPr>
                <w:rFonts w:hint="eastAsia" w:ascii="仿宋" w:hAnsi="仿宋" w:eastAsia="仿宋" w:cs="仿宋"/>
                <w:color w:val="FF0000"/>
                <w:sz w:val="24"/>
                <w:szCs w:val="24"/>
                <w:lang w:val="en-US" w:eastAsia="zh-CN"/>
              </w:rPr>
              <w:t>按照项目规模大小，应提供不少于1篇与成果密切相关的《中文核心期刊要目总览》论文，</w:t>
            </w:r>
            <w:r>
              <w:rPr>
                <w:rFonts w:hint="eastAsia" w:ascii="仿宋" w:hAnsi="仿宋" w:eastAsia="仿宋" w:cs="仿宋"/>
                <w:color w:val="FF0000"/>
                <w:sz w:val="24"/>
                <w:szCs w:val="24"/>
                <w:lang w:eastAsia="zh-CN"/>
              </w:rPr>
              <w:t>论文发表须注明：依托陕西交通科技项目及项目编号</w:t>
            </w:r>
            <w:r>
              <w:rPr>
                <w:rFonts w:hint="eastAsia" w:ascii="仿宋" w:hAnsi="仿宋" w:eastAsia="仿宋" w:cs="仿宋"/>
                <w:color w:val="FF0000"/>
                <w:sz w:val="24"/>
                <w:szCs w:val="24"/>
                <w:lang w:val="en-US" w:eastAsia="zh-CN"/>
              </w:rPr>
              <w:t>）</w:t>
            </w:r>
          </w:p>
          <w:p w14:paraId="12A13754">
            <w:pPr>
              <w:numPr>
                <w:ilvl w:val="0"/>
                <w:numId w:val="5"/>
              </w:numPr>
              <w:ind w:left="0" w:leftChars="0" w:firstLine="480" w:firstLineChars="200"/>
              <w:rPr>
                <w:rFonts w:hint="eastAsia" w:ascii="仿宋" w:hAnsi="仿宋" w:eastAsia="仿宋" w:cs="仿宋"/>
                <w:sz w:val="24"/>
                <w:szCs w:val="24"/>
              </w:rPr>
            </w:pPr>
            <w:r>
              <w:rPr>
                <w:rFonts w:hint="eastAsia" w:ascii="仿宋" w:hAnsi="仿宋" w:eastAsia="仿宋" w:cs="仿宋"/>
                <w:sz w:val="24"/>
                <w:szCs w:val="24"/>
              </w:rPr>
              <w:t>其他考核指标</w:t>
            </w:r>
          </w:p>
          <w:p w14:paraId="3A4DCF41">
            <w:pPr>
              <w:pStyle w:val="9"/>
              <w:ind w:firstLine="480" w:firstLineChars="200"/>
              <w:rPr>
                <w:rFonts w:hint="eastAsia" w:ascii="仿宋" w:hAnsi="仿宋" w:eastAsia="仿宋" w:cs="仿宋"/>
                <w:color w:val="FF0000"/>
                <w:sz w:val="24"/>
                <w:szCs w:val="24"/>
                <w:lang w:eastAsia="zh-CN"/>
              </w:rPr>
            </w:pPr>
            <w:r>
              <w:rPr>
                <w:rFonts w:hint="eastAsia" w:ascii="仿宋" w:hAnsi="仿宋" w:eastAsia="仿宋" w:cs="仿宋"/>
                <w:color w:val="FF0000"/>
                <w:sz w:val="24"/>
                <w:szCs w:val="24"/>
                <w:lang w:eastAsia="zh-CN"/>
              </w:rPr>
              <w:t>（注：填写人才培养、技术交流、宣传报道指标等，</w:t>
            </w:r>
          </w:p>
          <w:p w14:paraId="3FF99CE2">
            <w:pPr>
              <w:pStyle w:val="9"/>
              <w:ind w:firstLine="480" w:firstLineChars="200"/>
              <w:rPr>
                <w:rFonts w:hint="eastAsia" w:ascii="仿宋" w:hAnsi="仿宋" w:eastAsia="仿宋" w:cs="仿宋"/>
                <w:color w:val="FF0000"/>
                <w:sz w:val="24"/>
                <w:szCs w:val="24"/>
                <w:lang w:val="en-US" w:eastAsia="zh-CN"/>
              </w:rPr>
            </w:pPr>
            <w:r>
              <w:rPr>
                <w:rFonts w:hint="eastAsia" w:ascii="仿宋" w:hAnsi="仿宋" w:eastAsia="仿宋" w:cs="仿宋"/>
                <w:color w:val="FF0000"/>
                <w:sz w:val="24"/>
                <w:szCs w:val="24"/>
                <w:lang w:val="en-US" w:eastAsia="zh-CN"/>
              </w:rPr>
              <w:t>应开展的媒体宣传报道不少于3次，</w:t>
            </w:r>
            <w:r>
              <w:rPr>
                <w:rFonts w:hint="eastAsia" w:ascii="仿宋" w:hAnsi="仿宋" w:eastAsia="仿宋" w:cs="仿宋"/>
                <w:color w:val="FF0000"/>
                <w:sz w:val="24"/>
                <w:szCs w:val="24"/>
                <w:lang w:eastAsia="zh-CN"/>
              </w:rPr>
              <w:t>技术交流</w:t>
            </w:r>
            <w:r>
              <w:rPr>
                <w:rFonts w:hint="eastAsia" w:ascii="仿宋" w:hAnsi="仿宋" w:eastAsia="仿宋" w:cs="仿宋"/>
                <w:color w:val="FF0000"/>
                <w:sz w:val="24"/>
                <w:szCs w:val="24"/>
                <w:lang w:val="en-US" w:eastAsia="zh-CN"/>
              </w:rPr>
              <w:t>不少于1次，</w:t>
            </w:r>
            <w:r>
              <w:rPr>
                <w:rFonts w:hint="eastAsia" w:ascii="仿宋" w:hAnsi="仿宋" w:eastAsia="仿宋" w:cs="仿宋"/>
                <w:color w:val="FF0000"/>
                <w:sz w:val="24"/>
                <w:szCs w:val="24"/>
                <w:lang w:eastAsia="zh-CN"/>
              </w:rPr>
              <w:t>不得填写培养研究生、博硕士）。</w:t>
            </w:r>
          </w:p>
          <w:p w14:paraId="38287591">
            <w:pPr>
              <w:rPr>
                <w:rFonts w:hint="eastAsia" w:ascii="仿宋" w:hAnsi="仿宋" w:eastAsia="仿宋" w:cs="仿宋"/>
                <w:sz w:val="24"/>
                <w:szCs w:val="24"/>
              </w:rPr>
            </w:pPr>
          </w:p>
          <w:p w14:paraId="3E4BC3EF">
            <w:pPr>
              <w:rPr>
                <w:rFonts w:hint="eastAsia" w:ascii="仿宋" w:hAnsi="仿宋" w:eastAsia="仿宋" w:cs="仿宋"/>
                <w:sz w:val="24"/>
                <w:szCs w:val="24"/>
              </w:rPr>
            </w:pPr>
          </w:p>
          <w:p w14:paraId="77DF95E8">
            <w:pPr>
              <w:rPr>
                <w:rFonts w:hint="eastAsia" w:ascii="仿宋" w:hAnsi="仿宋" w:eastAsia="仿宋" w:cs="仿宋"/>
                <w:sz w:val="24"/>
                <w:szCs w:val="24"/>
              </w:rPr>
            </w:pPr>
          </w:p>
        </w:tc>
      </w:tr>
    </w:tbl>
    <w:p w14:paraId="69EFAF2C">
      <w:pPr>
        <w:spacing w:line="360" w:lineRule="auto"/>
        <w:rPr>
          <w:rFonts w:hint="eastAsia" w:ascii="仿宋" w:hAnsi="仿宋" w:eastAsia="仿宋" w:cs="仿宋"/>
          <w:b/>
          <w:sz w:val="24"/>
          <w:szCs w:val="24"/>
        </w:rPr>
      </w:pPr>
      <w:r>
        <w:rPr>
          <w:rFonts w:hint="eastAsia" w:ascii="仿宋" w:hAnsi="仿宋" w:eastAsia="仿宋" w:cs="仿宋"/>
          <w:b/>
          <w:sz w:val="24"/>
          <w:szCs w:val="24"/>
        </w:rPr>
        <w:br w:type="page"/>
      </w:r>
      <w:r>
        <w:rPr>
          <w:rFonts w:hint="eastAsia" w:ascii="仿宋" w:hAnsi="仿宋" w:eastAsia="仿宋" w:cs="仿宋"/>
          <w:b/>
          <w:sz w:val="24"/>
          <w:szCs w:val="24"/>
        </w:rPr>
        <w:t>三、项目年度计划内容及考核目标</w:t>
      </w:r>
    </w:p>
    <w:tbl>
      <w:tblPr>
        <w:tblStyle w:val="32"/>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7"/>
        <w:gridCol w:w="6253"/>
      </w:tblGrid>
      <w:tr w14:paraId="647A7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8" w:hRule="atLeast"/>
        </w:trPr>
        <w:tc>
          <w:tcPr>
            <w:tcW w:w="2047" w:type="dxa"/>
            <w:noWrap w:val="0"/>
            <w:vAlign w:val="top"/>
          </w:tcPr>
          <w:p w14:paraId="13B5D0F3">
            <w:pPr>
              <w:jc w:val="center"/>
              <w:rPr>
                <w:rFonts w:hint="eastAsia" w:ascii="仿宋" w:hAnsi="仿宋" w:eastAsia="仿宋" w:cs="仿宋"/>
                <w:b/>
                <w:sz w:val="24"/>
                <w:szCs w:val="24"/>
              </w:rPr>
            </w:pPr>
            <w:r>
              <w:rPr>
                <w:rFonts w:hint="eastAsia" w:ascii="仿宋" w:hAnsi="仿宋" w:eastAsia="仿宋" w:cs="仿宋"/>
                <w:b/>
                <w:sz w:val="24"/>
                <w:szCs w:val="24"/>
              </w:rPr>
              <w:t>年度</w:t>
            </w:r>
          </w:p>
        </w:tc>
        <w:tc>
          <w:tcPr>
            <w:tcW w:w="6253" w:type="dxa"/>
            <w:noWrap w:val="0"/>
            <w:vAlign w:val="top"/>
          </w:tcPr>
          <w:p w14:paraId="4384E7FF">
            <w:pPr>
              <w:jc w:val="center"/>
              <w:rPr>
                <w:rFonts w:hint="eastAsia" w:ascii="仿宋" w:hAnsi="仿宋" w:eastAsia="仿宋" w:cs="仿宋"/>
                <w:b/>
                <w:sz w:val="24"/>
                <w:szCs w:val="24"/>
              </w:rPr>
            </w:pPr>
            <w:r>
              <w:rPr>
                <w:rFonts w:hint="eastAsia" w:ascii="仿宋" w:hAnsi="仿宋" w:eastAsia="仿宋" w:cs="仿宋"/>
                <w:b/>
                <w:sz w:val="24"/>
                <w:szCs w:val="24"/>
              </w:rPr>
              <w:t>计划内容及考核目标（每栏限125字）</w:t>
            </w:r>
          </w:p>
        </w:tc>
      </w:tr>
      <w:tr w14:paraId="73D33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5" w:hRule="atLeast"/>
        </w:trPr>
        <w:tc>
          <w:tcPr>
            <w:tcW w:w="2047" w:type="dxa"/>
            <w:noWrap w:val="0"/>
            <w:vAlign w:val="top"/>
          </w:tcPr>
          <w:p w14:paraId="6AC67F75">
            <w:pPr>
              <w:ind w:right="410" w:rightChars="171"/>
              <w:rPr>
                <w:rFonts w:hint="eastAsia" w:ascii="仿宋" w:hAnsi="仿宋" w:eastAsia="仿宋" w:cs="仿宋"/>
                <w:sz w:val="24"/>
                <w:szCs w:val="24"/>
              </w:rPr>
            </w:pPr>
          </w:p>
        </w:tc>
        <w:tc>
          <w:tcPr>
            <w:tcW w:w="6253" w:type="dxa"/>
            <w:noWrap w:val="0"/>
            <w:vAlign w:val="top"/>
          </w:tcPr>
          <w:p w14:paraId="3ED21232">
            <w:pPr>
              <w:pStyle w:val="9"/>
              <w:ind w:firstLine="480" w:firstLineChars="200"/>
              <w:rPr>
                <w:rFonts w:hint="eastAsia" w:ascii="仿宋" w:hAnsi="仿宋" w:eastAsia="仿宋" w:cs="仿宋"/>
                <w:color w:val="FF0000"/>
                <w:sz w:val="24"/>
                <w:szCs w:val="24"/>
                <w:lang w:eastAsia="zh-CN"/>
              </w:rPr>
            </w:pPr>
            <w:r>
              <w:rPr>
                <w:rFonts w:hint="eastAsia" w:ascii="仿宋" w:hAnsi="仿宋" w:eastAsia="仿宋" w:cs="仿宋"/>
                <w:color w:val="FF0000"/>
                <w:sz w:val="24"/>
                <w:szCs w:val="24"/>
                <w:lang w:eastAsia="zh-CN"/>
              </w:rPr>
              <w:t>（</w:t>
            </w:r>
            <w:r>
              <w:rPr>
                <w:rFonts w:hint="eastAsia" w:ascii="仿宋" w:hAnsi="仿宋" w:eastAsia="仿宋" w:cs="仿宋"/>
                <w:color w:val="FF0000"/>
                <w:sz w:val="24"/>
                <w:szCs w:val="24"/>
                <w:lang w:val="en-US" w:eastAsia="zh-CN"/>
              </w:rPr>
              <w:t>注：</w:t>
            </w:r>
            <w:r>
              <w:rPr>
                <w:rFonts w:hint="eastAsia" w:ascii="仿宋" w:hAnsi="仿宋" w:eastAsia="仿宋" w:cs="仿宋"/>
                <w:color w:val="FF0000"/>
                <w:sz w:val="24"/>
                <w:szCs w:val="24"/>
                <w:lang w:eastAsia="zh-CN"/>
              </w:rPr>
              <w:t>以季度为单位安排每年进度计划，计划内容应包括研究涉及的所有工作，如调查、试验、理论分析、依托工程验证情况等，并相应的明确每季度完成工作的量化程度和提交的阶段性成果）</w:t>
            </w:r>
          </w:p>
        </w:tc>
      </w:tr>
      <w:tr w14:paraId="66CA0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1" w:hRule="atLeast"/>
        </w:trPr>
        <w:tc>
          <w:tcPr>
            <w:tcW w:w="2047" w:type="dxa"/>
            <w:noWrap w:val="0"/>
            <w:vAlign w:val="top"/>
          </w:tcPr>
          <w:p w14:paraId="7A69A85E">
            <w:pPr>
              <w:rPr>
                <w:rFonts w:hint="eastAsia" w:ascii="仿宋" w:hAnsi="仿宋" w:eastAsia="仿宋" w:cs="仿宋"/>
                <w:sz w:val="24"/>
                <w:szCs w:val="24"/>
              </w:rPr>
            </w:pPr>
          </w:p>
        </w:tc>
        <w:tc>
          <w:tcPr>
            <w:tcW w:w="6253" w:type="dxa"/>
            <w:noWrap w:val="0"/>
            <w:vAlign w:val="top"/>
          </w:tcPr>
          <w:p w14:paraId="7187712B">
            <w:pPr>
              <w:rPr>
                <w:rFonts w:hint="eastAsia" w:ascii="仿宋" w:hAnsi="仿宋" w:eastAsia="仿宋" w:cs="仿宋"/>
                <w:sz w:val="24"/>
                <w:szCs w:val="24"/>
              </w:rPr>
            </w:pPr>
            <w:r>
              <w:rPr>
                <w:rFonts w:hint="eastAsia" w:ascii="仿宋" w:hAnsi="仿宋" w:eastAsia="仿宋" w:cs="仿宋"/>
                <w:sz w:val="24"/>
                <w:szCs w:val="24"/>
              </w:rPr>
              <w:t>1．</w:t>
            </w:r>
          </w:p>
          <w:p w14:paraId="7DE04BD3">
            <w:pPr>
              <w:rPr>
                <w:rFonts w:hint="eastAsia" w:ascii="仿宋" w:hAnsi="仿宋" w:eastAsia="仿宋" w:cs="仿宋"/>
                <w:sz w:val="24"/>
                <w:szCs w:val="24"/>
              </w:rPr>
            </w:pPr>
            <w:r>
              <w:rPr>
                <w:rFonts w:hint="eastAsia" w:ascii="仿宋" w:hAnsi="仿宋" w:eastAsia="仿宋" w:cs="仿宋"/>
                <w:sz w:val="24"/>
                <w:szCs w:val="24"/>
              </w:rPr>
              <w:t>2．</w:t>
            </w:r>
          </w:p>
          <w:p w14:paraId="42AE561E">
            <w:pPr>
              <w:rPr>
                <w:rFonts w:hint="eastAsia" w:ascii="仿宋" w:hAnsi="仿宋" w:eastAsia="仿宋" w:cs="仿宋"/>
                <w:sz w:val="24"/>
                <w:szCs w:val="24"/>
              </w:rPr>
            </w:pPr>
            <w:r>
              <w:rPr>
                <w:rFonts w:hint="eastAsia" w:ascii="仿宋" w:hAnsi="仿宋" w:eastAsia="仿宋" w:cs="仿宋"/>
                <w:sz w:val="24"/>
                <w:szCs w:val="24"/>
              </w:rPr>
              <w:t xml:space="preserve">3． </w:t>
            </w:r>
          </w:p>
          <w:p w14:paraId="3EFF3A06">
            <w:pPr>
              <w:rPr>
                <w:rFonts w:hint="eastAsia" w:ascii="仿宋" w:hAnsi="仿宋" w:eastAsia="仿宋" w:cs="仿宋"/>
                <w:sz w:val="24"/>
                <w:szCs w:val="24"/>
              </w:rPr>
            </w:pPr>
            <w:r>
              <w:rPr>
                <w:rFonts w:hint="eastAsia" w:ascii="仿宋" w:hAnsi="仿宋" w:eastAsia="仿宋" w:cs="仿宋"/>
                <w:sz w:val="24"/>
                <w:szCs w:val="24"/>
              </w:rPr>
              <w:t>4．</w:t>
            </w:r>
          </w:p>
          <w:p w14:paraId="18EDE79A">
            <w:pPr>
              <w:rPr>
                <w:rFonts w:hint="eastAsia" w:ascii="仿宋" w:hAnsi="仿宋" w:eastAsia="仿宋" w:cs="仿宋"/>
                <w:sz w:val="24"/>
                <w:szCs w:val="24"/>
              </w:rPr>
            </w:pPr>
          </w:p>
        </w:tc>
      </w:tr>
      <w:tr w14:paraId="7DBE1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2" w:hRule="atLeast"/>
        </w:trPr>
        <w:tc>
          <w:tcPr>
            <w:tcW w:w="2047" w:type="dxa"/>
            <w:noWrap w:val="0"/>
            <w:vAlign w:val="top"/>
          </w:tcPr>
          <w:p w14:paraId="1D4FEF36">
            <w:pPr>
              <w:rPr>
                <w:rFonts w:hint="eastAsia" w:ascii="仿宋" w:hAnsi="仿宋" w:eastAsia="仿宋" w:cs="仿宋"/>
                <w:sz w:val="24"/>
                <w:szCs w:val="24"/>
              </w:rPr>
            </w:pPr>
          </w:p>
        </w:tc>
        <w:tc>
          <w:tcPr>
            <w:tcW w:w="6253" w:type="dxa"/>
            <w:noWrap w:val="0"/>
            <w:vAlign w:val="top"/>
          </w:tcPr>
          <w:p w14:paraId="15C402C6">
            <w:pPr>
              <w:rPr>
                <w:rFonts w:hint="eastAsia" w:ascii="仿宋" w:hAnsi="仿宋" w:eastAsia="仿宋" w:cs="仿宋"/>
                <w:sz w:val="24"/>
                <w:szCs w:val="24"/>
              </w:rPr>
            </w:pPr>
          </w:p>
        </w:tc>
      </w:tr>
    </w:tbl>
    <w:p w14:paraId="64CE4BD7">
      <w:pPr>
        <w:spacing w:line="360" w:lineRule="auto"/>
        <w:rPr>
          <w:rFonts w:hint="eastAsia" w:ascii="仿宋" w:hAnsi="仿宋" w:eastAsia="仿宋" w:cs="仿宋"/>
          <w:b/>
          <w:sz w:val="24"/>
          <w:szCs w:val="24"/>
        </w:rPr>
      </w:pPr>
      <w:r>
        <w:rPr>
          <w:rFonts w:hint="eastAsia" w:ascii="仿宋" w:hAnsi="仿宋" w:eastAsia="仿宋" w:cs="仿宋"/>
          <w:b/>
          <w:sz w:val="24"/>
          <w:szCs w:val="24"/>
        </w:rPr>
        <w:br w:type="page"/>
      </w:r>
      <w:r>
        <w:rPr>
          <w:rFonts w:hint="eastAsia" w:ascii="仿宋" w:hAnsi="仿宋" w:eastAsia="仿宋" w:cs="仿宋"/>
          <w:b/>
          <w:sz w:val="24"/>
          <w:szCs w:val="24"/>
        </w:rPr>
        <w:t>四、项目经费</w:t>
      </w:r>
    </w:p>
    <w:p w14:paraId="44DA7641">
      <w:pPr>
        <w:snapToGrid w:val="0"/>
        <w:spacing w:line="300" w:lineRule="auto"/>
        <w:ind w:firstLine="547" w:firstLineChars="228"/>
        <w:rPr>
          <w:rFonts w:hint="eastAsia" w:ascii="仿宋" w:hAnsi="仿宋" w:eastAsia="仿宋" w:cs="仿宋"/>
          <w:sz w:val="24"/>
          <w:szCs w:val="24"/>
        </w:rPr>
      </w:pPr>
      <w:r>
        <w:rPr>
          <w:rFonts w:hint="eastAsia" w:ascii="仿宋" w:hAnsi="仿宋" w:eastAsia="仿宋" w:cs="仿宋"/>
          <w:sz w:val="24"/>
          <w:szCs w:val="24"/>
        </w:rPr>
        <w:t>项目总经费：                 万元</w:t>
      </w:r>
    </w:p>
    <w:p w14:paraId="1C58B961">
      <w:pPr>
        <w:snapToGrid w:val="0"/>
        <w:spacing w:line="300" w:lineRule="auto"/>
        <w:ind w:firstLine="547" w:firstLineChars="228"/>
        <w:rPr>
          <w:rFonts w:hint="eastAsia" w:ascii="仿宋" w:hAnsi="仿宋" w:eastAsia="仿宋" w:cs="仿宋"/>
          <w:sz w:val="24"/>
          <w:szCs w:val="24"/>
        </w:rPr>
      </w:pPr>
      <w:r>
        <w:rPr>
          <w:rFonts w:hint="eastAsia" w:ascii="仿宋" w:hAnsi="仿宋" w:eastAsia="仿宋" w:cs="仿宋"/>
          <w:sz w:val="24"/>
          <w:szCs w:val="24"/>
        </w:rPr>
        <w:t>交通运输厅补助：             万元</w:t>
      </w:r>
    </w:p>
    <w:p w14:paraId="11062B4A">
      <w:pPr>
        <w:snapToGrid w:val="0"/>
        <w:spacing w:line="300" w:lineRule="auto"/>
        <w:ind w:firstLine="547" w:firstLineChars="228"/>
        <w:rPr>
          <w:rFonts w:hint="eastAsia" w:ascii="仿宋" w:hAnsi="仿宋" w:eastAsia="仿宋" w:cs="仿宋"/>
          <w:sz w:val="24"/>
          <w:szCs w:val="24"/>
        </w:rPr>
      </w:pPr>
      <w:r>
        <w:rPr>
          <w:rFonts w:hint="eastAsia" w:ascii="仿宋" w:hAnsi="仿宋" w:eastAsia="仿宋" w:cs="仿宋"/>
          <w:sz w:val="24"/>
          <w:szCs w:val="24"/>
        </w:rPr>
        <w:t>自筹</w:t>
      </w:r>
      <w:r>
        <w:rPr>
          <w:rFonts w:hint="eastAsia" w:ascii="仿宋" w:hAnsi="仿宋" w:eastAsia="仿宋" w:cs="仿宋"/>
          <w:sz w:val="24"/>
          <w:szCs w:val="24"/>
          <w:lang w:val="en-US" w:eastAsia="zh-CN"/>
        </w:rPr>
        <w:t>资金</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万元</w:t>
      </w:r>
    </w:p>
    <w:p w14:paraId="30235811">
      <w:pPr>
        <w:autoSpaceDE w:val="0"/>
        <w:autoSpaceDN w:val="0"/>
        <w:spacing w:line="300" w:lineRule="auto"/>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经费支出预算表</w:t>
      </w:r>
    </w:p>
    <w:tbl>
      <w:tblPr>
        <w:tblStyle w:val="3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696"/>
        <w:gridCol w:w="1806"/>
        <w:gridCol w:w="2178"/>
      </w:tblGrid>
      <w:tr w14:paraId="6BCD12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4696" w:type="dxa"/>
            <w:tcBorders>
              <w:top w:val="single" w:color="auto" w:sz="8" w:space="0"/>
            </w:tcBorders>
            <w:noWrap w:val="0"/>
            <w:vAlign w:val="center"/>
          </w:tcPr>
          <w:p w14:paraId="0D77AE7D">
            <w:pPr>
              <w:pStyle w:val="100"/>
              <w:spacing w:line="300" w:lineRule="auto"/>
              <w:jc w:val="center"/>
              <w:rPr>
                <w:rFonts w:hint="eastAsia" w:ascii="仿宋" w:hAnsi="仿宋" w:eastAsia="仿宋" w:cs="仿宋"/>
                <w:b/>
                <w:sz w:val="24"/>
                <w:szCs w:val="24"/>
              </w:rPr>
            </w:pPr>
            <w:r>
              <w:rPr>
                <w:rFonts w:hint="eastAsia" w:ascii="仿宋" w:hAnsi="仿宋" w:eastAsia="仿宋" w:cs="仿宋"/>
                <w:b/>
                <w:sz w:val="24"/>
                <w:szCs w:val="24"/>
              </w:rPr>
              <w:t>科  目</w:t>
            </w:r>
          </w:p>
        </w:tc>
        <w:tc>
          <w:tcPr>
            <w:tcW w:w="1806" w:type="dxa"/>
            <w:tcBorders>
              <w:top w:val="single" w:color="auto" w:sz="8" w:space="0"/>
            </w:tcBorders>
            <w:noWrap w:val="0"/>
            <w:vAlign w:val="center"/>
          </w:tcPr>
          <w:p w14:paraId="77EBC63D">
            <w:pPr>
              <w:pStyle w:val="100"/>
              <w:spacing w:line="300" w:lineRule="auto"/>
              <w:jc w:val="center"/>
              <w:rPr>
                <w:rFonts w:hint="eastAsia" w:ascii="仿宋" w:hAnsi="仿宋" w:eastAsia="仿宋" w:cs="仿宋"/>
                <w:b/>
                <w:sz w:val="24"/>
                <w:szCs w:val="24"/>
              </w:rPr>
            </w:pPr>
            <w:r>
              <w:rPr>
                <w:rFonts w:hint="eastAsia" w:ascii="仿宋" w:hAnsi="仿宋" w:eastAsia="仿宋" w:cs="仿宋"/>
                <w:b/>
                <w:sz w:val="24"/>
                <w:szCs w:val="24"/>
              </w:rPr>
              <w:t>总经费</w:t>
            </w:r>
          </w:p>
          <w:p w14:paraId="4B459814">
            <w:pPr>
              <w:pStyle w:val="100"/>
              <w:spacing w:line="300" w:lineRule="auto"/>
              <w:jc w:val="center"/>
              <w:rPr>
                <w:rFonts w:hint="eastAsia" w:ascii="仿宋" w:hAnsi="仿宋" w:eastAsia="仿宋" w:cs="仿宋"/>
                <w:b/>
                <w:sz w:val="24"/>
                <w:szCs w:val="24"/>
              </w:rPr>
            </w:pPr>
            <w:r>
              <w:rPr>
                <w:rFonts w:hint="eastAsia" w:ascii="仿宋" w:hAnsi="仿宋" w:eastAsia="仿宋" w:cs="仿宋"/>
                <w:b/>
                <w:sz w:val="24"/>
                <w:szCs w:val="24"/>
              </w:rPr>
              <w:t>（单位：万元）</w:t>
            </w:r>
          </w:p>
        </w:tc>
        <w:tc>
          <w:tcPr>
            <w:tcW w:w="2178" w:type="dxa"/>
            <w:tcBorders>
              <w:top w:val="single" w:color="auto" w:sz="8" w:space="0"/>
            </w:tcBorders>
            <w:noWrap w:val="0"/>
            <w:vAlign w:val="center"/>
          </w:tcPr>
          <w:p w14:paraId="3CBEB274">
            <w:pPr>
              <w:pStyle w:val="100"/>
              <w:spacing w:line="300" w:lineRule="auto"/>
              <w:jc w:val="center"/>
              <w:rPr>
                <w:rFonts w:hint="eastAsia" w:ascii="仿宋" w:hAnsi="仿宋" w:eastAsia="仿宋" w:cs="仿宋"/>
                <w:b/>
                <w:sz w:val="24"/>
                <w:szCs w:val="24"/>
              </w:rPr>
            </w:pPr>
            <w:r>
              <w:rPr>
                <w:rFonts w:hint="eastAsia" w:ascii="仿宋" w:hAnsi="仿宋" w:eastAsia="仿宋" w:cs="仿宋"/>
                <w:b/>
                <w:sz w:val="24"/>
                <w:szCs w:val="24"/>
              </w:rPr>
              <w:t>厅补经费</w:t>
            </w:r>
          </w:p>
          <w:p w14:paraId="3564400B">
            <w:pPr>
              <w:pStyle w:val="100"/>
              <w:spacing w:line="300" w:lineRule="auto"/>
              <w:jc w:val="center"/>
              <w:rPr>
                <w:rFonts w:hint="eastAsia" w:ascii="仿宋" w:hAnsi="仿宋" w:eastAsia="仿宋" w:cs="仿宋"/>
                <w:b/>
                <w:sz w:val="24"/>
                <w:szCs w:val="24"/>
              </w:rPr>
            </w:pPr>
            <w:r>
              <w:rPr>
                <w:rFonts w:hint="eastAsia" w:ascii="仿宋" w:hAnsi="仿宋" w:eastAsia="仿宋" w:cs="仿宋"/>
                <w:b/>
                <w:sz w:val="24"/>
                <w:szCs w:val="24"/>
              </w:rPr>
              <w:t>（单位：万元）</w:t>
            </w:r>
          </w:p>
        </w:tc>
      </w:tr>
      <w:tr w14:paraId="252F9A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5CD456FF">
            <w:pPr>
              <w:jc w:val="both"/>
              <w:rPr>
                <w:rFonts w:hint="eastAsia" w:ascii="仿宋" w:hAnsi="仿宋" w:eastAsia="仿宋" w:cs="仿宋"/>
                <w:sz w:val="24"/>
                <w:szCs w:val="24"/>
              </w:rPr>
            </w:pPr>
            <w:r>
              <w:rPr>
                <w:rFonts w:hint="eastAsia" w:ascii="仿宋" w:hAnsi="仿宋" w:eastAsia="仿宋" w:cs="仿宋"/>
                <w:sz w:val="24"/>
                <w:szCs w:val="24"/>
              </w:rPr>
              <w:t>（一）直接费用</w:t>
            </w:r>
          </w:p>
        </w:tc>
        <w:tc>
          <w:tcPr>
            <w:tcW w:w="1806" w:type="dxa"/>
            <w:noWrap w:val="0"/>
            <w:vAlign w:val="center"/>
          </w:tcPr>
          <w:p w14:paraId="12DCC9B6">
            <w:pPr>
              <w:pStyle w:val="100"/>
              <w:spacing w:line="300" w:lineRule="auto"/>
              <w:rPr>
                <w:rFonts w:hint="eastAsia" w:ascii="仿宋" w:hAnsi="仿宋" w:eastAsia="仿宋" w:cs="仿宋"/>
                <w:sz w:val="24"/>
                <w:szCs w:val="24"/>
              </w:rPr>
            </w:pPr>
          </w:p>
        </w:tc>
        <w:tc>
          <w:tcPr>
            <w:tcW w:w="2178" w:type="dxa"/>
            <w:noWrap w:val="0"/>
            <w:vAlign w:val="center"/>
          </w:tcPr>
          <w:p w14:paraId="7EF96CFC">
            <w:pPr>
              <w:pStyle w:val="100"/>
              <w:spacing w:line="300" w:lineRule="auto"/>
              <w:rPr>
                <w:rFonts w:hint="eastAsia" w:ascii="仿宋" w:hAnsi="仿宋" w:eastAsia="仿宋" w:cs="仿宋"/>
                <w:sz w:val="24"/>
                <w:szCs w:val="24"/>
              </w:rPr>
            </w:pPr>
          </w:p>
        </w:tc>
      </w:tr>
      <w:tr w14:paraId="10C5A9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0A058D7E">
            <w:pPr>
              <w:jc w:val="both"/>
              <w:rPr>
                <w:rFonts w:hint="eastAsia" w:ascii="仿宋" w:hAnsi="仿宋" w:eastAsia="仿宋" w:cs="仿宋"/>
                <w:sz w:val="24"/>
                <w:szCs w:val="24"/>
              </w:rPr>
            </w:pPr>
            <w:r>
              <w:rPr>
                <w:rFonts w:hint="eastAsia" w:ascii="仿宋" w:hAnsi="仿宋" w:eastAsia="仿宋" w:cs="仿宋"/>
                <w:sz w:val="24"/>
                <w:szCs w:val="24"/>
              </w:rPr>
              <w:t>1.设备费</w:t>
            </w:r>
          </w:p>
        </w:tc>
        <w:tc>
          <w:tcPr>
            <w:tcW w:w="1806" w:type="dxa"/>
            <w:noWrap w:val="0"/>
            <w:vAlign w:val="center"/>
          </w:tcPr>
          <w:p w14:paraId="0CE48375">
            <w:pPr>
              <w:pStyle w:val="100"/>
              <w:spacing w:line="300" w:lineRule="auto"/>
              <w:rPr>
                <w:rFonts w:hint="eastAsia" w:ascii="仿宋" w:hAnsi="仿宋" w:eastAsia="仿宋" w:cs="仿宋"/>
                <w:sz w:val="24"/>
                <w:szCs w:val="24"/>
              </w:rPr>
            </w:pPr>
          </w:p>
        </w:tc>
        <w:tc>
          <w:tcPr>
            <w:tcW w:w="2178" w:type="dxa"/>
            <w:noWrap w:val="0"/>
            <w:vAlign w:val="center"/>
          </w:tcPr>
          <w:p w14:paraId="0066494C">
            <w:pPr>
              <w:pStyle w:val="100"/>
              <w:spacing w:line="300" w:lineRule="auto"/>
              <w:rPr>
                <w:rFonts w:hint="eastAsia" w:ascii="仿宋" w:hAnsi="仿宋" w:eastAsia="仿宋" w:cs="仿宋"/>
                <w:sz w:val="24"/>
                <w:szCs w:val="24"/>
              </w:rPr>
            </w:pPr>
          </w:p>
        </w:tc>
      </w:tr>
      <w:tr w14:paraId="6DDD85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31FC774D">
            <w:pPr>
              <w:jc w:val="both"/>
              <w:rPr>
                <w:rFonts w:hint="eastAsia" w:ascii="仿宋" w:hAnsi="仿宋" w:eastAsia="仿宋" w:cs="仿宋"/>
                <w:sz w:val="24"/>
                <w:szCs w:val="24"/>
              </w:rPr>
            </w:pPr>
            <w:r>
              <w:rPr>
                <w:rFonts w:hint="eastAsia" w:ascii="仿宋" w:hAnsi="仿宋" w:eastAsia="仿宋" w:cs="仿宋"/>
                <w:sz w:val="24"/>
                <w:szCs w:val="24"/>
              </w:rPr>
              <w:t>（1）购置设备费</w:t>
            </w:r>
          </w:p>
        </w:tc>
        <w:tc>
          <w:tcPr>
            <w:tcW w:w="1806" w:type="dxa"/>
            <w:noWrap w:val="0"/>
            <w:vAlign w:val="center"/>
          </w:tcPr>
          <w:p w14:paraId="70C4D5EE">
            <w:pPr>
              <w:pStyle w:val="100"/>
              <w:spacing w:line="300" w:lineRule="auto"/>
              <w:rPr>
                <w:rFonts w:hint="eastAsia" w:ascii="仿宋" w:hAnsi="仿宋" w:eastAsia="仿宋" w:cs="仿宋"/>
                <w:sz w:val="24"/>
                <w:szCs w:val="24"/>
              </w:rPr>
            </w:pPr>
          </w:p>
        </w:tc>
        <w:tc>
          <w:tcPr>
            <w:tcW w:w="2178" w:type="dxa"/>
            <w:noWrap w:val="0"/>
            <w:vAlign w:val="center"/>
          </w:tcPr>
          <w:p w14:paraId="43C0C0AF">
            <w:pPr>
              <w:pStyle w:val="100"/>
              <w:spacing w:line="300" w:lineRule="auto"/>
              <w:rPr>
                <w:rFonts w:hint="eastAsia" w:ascii="仿宋" w:hAnsi="仿宋" w:eastAsia="仿宋" w:cs="仿宋"/>
                <w:sz w:val="24"/>
                <w:szCs w:val="24"/>
              </w:rPr>
            </w:pPr>
          </w:p>
        </w:tc>
      </w:tr>
      <w:tr w14:paraId="73F7ED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230E8EBA">
            <w:pPr>
              <w:jc w:val="both"/>
              <w:rPr>
                <w:rFonts w:hint="eastAsia" w:ascii="仿宋" w:hAnsi="仿宋" w:eastAsia="仿宋" w:cs="仿宋"/>
                <w:sz w:val="24"/>
                <w:szCs w:val="24"/>
              </w:rPr>
            </w:pPr>
            <w:r>
              <w:rPr>
                <w:rFonts w:hint="eastAsia" w:ascii="仿宋" w:hAnsi="仿宋" w:eastAsia="仿宋" w:cs="仿宋"/>
                <w:sz w:val="24"/>
                <w:szCs w:val="24"/>
              </w:rPr>
              <w:t>（2）试制设备费</w:t>
            </w:r>
          </w:p>
        </w:tc>
        <w:tc>
          <w:tcPr>
            <w:tcW w:w="1806" w:type="dxa"/>
            <w:noWrap w:val="0"/>
            <w:vAlign w:val="center"/>
          </w:tcPr>
          <w:p w14:paraId="04A08444">
            <w:pPr>
              <w:pStyle w:val="100"/>
              <w:spacing w:line="300" w:lineRule="auto"/>
              <w:rPr>
                <w:rFonts w:hint="eastAsia" w:ascii="仿宋" w:hAnsi="仿宋" w:eastAsia="仿宋" w:cs="仿宋"/>
                <w:sz w:val="24"/>
                <w:szCs w:val="24"/>
              </w:rPr>
            </w:pPr>
          </w:p>
        </w:tc>
        <w:tc>
          <w:tcPr>
            <w:tcW w:w="2178" w:type="dxa"/>
            <w:noWrap w:val="0"/>
            <w:vAlign w:val="center"/>
          </w:tcPr>
          <w:p w14:paraId="4182868B">
            <w:pPr>
              <w:pStyle w:val="100"/>
              <w:spacing w:line="300" w:lineRule="auto"/>
              <w:rPr>
                <w:rFonts w:hint="eastAsia" w:ascii="仿宋" w:hAnsi="仿宋" w:eastAsia="仿宋" w:cs="仿宋"/>
                <w:sz w:val="24"/>
                <w:szCs w:val="24"/>
              </w:rPr>
            </w:pPr>
          </w:p>
        </w:tc>
      </w:tr>
      <w:tr w14:paraId="1BC8A1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766E8672">
            <w:pPr>
              <w:jc w:val="both"/>
              <w:rPr>
                <w:rFonts w:hint="eastAsia" w:ascii="仿宋" w:hAnsi="仿宋" w:eastAsia="仿宋" w:cs="仿宋"/>
                <w:sz w:val="24"/>
                <w:szCs w:val="24"/>
              </w:rPr>
            </w:pPr>
            <w:r>
              <w:rPr>
                <w:rFonts w:hint="eastAsia" w:ascii="仿宋" w:hAnsi="仿宋" w:eastAsia="仿宋" w:cs="仿宋"/>
                <w:sz w:val="24"/>
                <w:szCs w:val="24"/>
              </w:rPr>
              <w:t>（3）设备改造与租赁费</w:t>
            </w:r>
          </w:p>
        </w:tc>
        <w:tc>
          <w:tcPr>
            <w:tcW w:w="1806" w:type="dxa"/>
            <w:noWrap w:val="0"/>
            <w:vAlign w:val="center"/>
          </w:tcPr>
          <w:p w14:paraId="0E4331D1">
            <w:pPr>
              <w:pStyle w:val="100"/>
              <w:spacing w:line="300" w:lineRule="auto"/>
              <w:rPr>
                <w:rFonts w:hint="eastAsia" w:ascii="仿宋" w:hAnsi="仿宋" w:eastAsia="仿宋" w:cs="仿宋"/>
                <w:sz w:val="24"/>
                <w:szCs w:val="24"/>
              </w:rPr>
            </w:pPr>
          </w:p>
        </w:tc>
        <w:tc>
          <w:tcPr>
            <w:tcW w:w="2178" w:type="dxa"/>
            <w:noWrap w:val="0"/>
            <w:vAlign w:val="center"/>
          </w:tcPr>
          <w:p w14:paraId="4E478F95">
            <w:pPr>
              <w:pStyle w:val="100"/>
              <w:spacing w:line="300" w:lineRule="auto"/>
              <w:rPr>
                <w:rFonts w:hint="eastAsia" w:ascii="仿宋" w:hAnsi="仿宋" w:eastAsia="仿宋" w:cs="仿宋"/>
                <w:sz w:val="24"/>
                <w:szCs w:val="24"/>
              </w:rPr>
            </w:pPr>
          </w:p>
        </w:tc>
      </w:tr>
      <w:tr w14:paraId="4C82F8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46FB3768">
            <w:pPr>
              <w:jc w:val="both"/>
              <w:rPr>
                <w:rFonts w:hint="eastAsia" w:ascii="仿宋" w:hAnsi="仿宋" w:eastAsia="仿宋" w:cs="仿宋"/>
                <w:sz w:val="24"/>
                <w:szCs w:val="24"/>
              </w:rPr>
            </w:pPr>
            <w:r>
              <w:rPr>
                <w:rFonts w:hint="eastAsia" w:ascii="仿宋" w:hAnsi="仿宋" w:eastAsia="仿宋" w:cs="仿宋"/>
                <w:sz w:val="24"/>
                <w:szCs w:val="24"/>
              </w:rPr>
              <w:t>2.业务费</w:t>
            </w:r>
          </w:p>
        </w:tc>
        <w:tc>
          <w:tcPr>
            <w:tcW w:w="1806" w:type="dxa"/>
            <w:noWrap w:val="0"/>
            <w:vAlign w:val="center"/>
          </w:tcPr>
          <w:p w14:paraId="4692E5C8">
            <w:pPr>
              <w:pStyle w:val="100"/>
              <w:spacing w:line="300" w:lineRule="auto"/>
              <w:rPr>
                <w:rFonts w:hint="eastAsia" w:ascii="仿宋" w:hAnsi="仿宋" w:eastAsia="仿宋" w:cs="仿宋"/>
                <w:sz w:val="24"/>
                <w:szCs w:val="24"/>
              </w:rPr>
            </w:pPr>
          </w:p>
        </w:tc>
        <w:tc>
          <w:tcPr>
            <w:tcW w:w="2178" w:type="dxa"/>
            <w:noWrap w:val="0"/>
            <w:vAlign w:val="center"/>
          </w:tcPr>
          <w:p w14:paraId="2D4310BC">
            <w:pPr>
              <w:pStyle w:val="100"/>
              <w:spacing w:line="300" w:lineRule="auto"/>
              <w:rPr>
                <w:rFonts w:hint="eastAsia" w:ascii="仿宋" w:hAnsi="仿宋" w:eastAsia="仿宋" w:cs="仿宋"/>
                <w:sz w:val="24"/>
                <w:szCs w:val="24"/>
              </w:rPr>
            </w:pPr>
          </w:p>
        </w:tc>
      </w:tr>
      <w:tr w14:paraId="3264B5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5" w:hRule="exact"/>
          <w:jc w:val="center"/>
        </w:trPr>
        <w:tc>
          <w:tcPr>
            <w:tcW w:w="4696" w:type="dxa"/>
            <w:noWrap w:val="0"/>
            <w:vAlign w:val="center"/>
          </w:tcPr>
          <w:p w14:paraId="7C49C4FD">
            <w:pPr>
              <w:jc w:val="both"/>
              <w:rPr>
                <w:rFonts w:hint="eastAsia" w:ascii="仿宋" w:hAnsi="仿宋" w:eastAsia="仿宋" w:cs="仿宋"/>
                <w:sz w:val="24"/>
                <w:szCs w:val="24"/>
              </w:rPr>
            </w:pPr>
            <w:r>
              <w:rPr>
                <w:rFonts w:hint="eastAsia" w:ascii="仿宋" w:hAnsi="仿宋" w:eastAsia="仿宋" w:cs="仿宋"/>
                <w:sz w:val="24"/>
                <w:szCs w:val="24"/>
              </w:rPr>
              <w:t>（4）材料支出</w:t>
            </w:r>
          </w:p>
        </w:tc>
        <w:tc>
          <w:tcPr>
            <w:tcW w:w="1806" w:type="dxa"/>
            <w:noWrap w:val="0"/>
            <w:vAlign w:val="center"/>
          </w:tcPr>
          <w:p w14:paraId="127E7102">
            <w:pPr>
              <w:pStyle w:val="100"/>
              <w:spacing w:line="300" w:lineRule="auto"/>
              <w:rPr>
                <w:rFonts w:hint="eastAsia" w:ascii="仿宋" w:hAnsi="仿宋" w:eastAsia="仿宋" w:cs="仿宋"/>
                <w:sz w:val="24"/>
                <w:szCs w:val="24"/>
              </w:rPr>
            </w:pPr>
          </w:p>
        </w:tc>
        <w:tc>
          <w:tcPr>
            <w:tcW w:w="2178" w:type="dxa"/>
            <w:noWrap w:val="0"/>
            <w:vAlign w:val="center"/>
          </w:tcPr>
          <w:p w14:paraId="2C1BC685">
            <w:pPr>
              <w:pStyle w:val="100"/>
              <w:spacing w:line="300" w:lineRule="auto"/>
              <w:rPr>
                <w:rFonts w:hint="eastAsia" w:ascii="仿宋" w:hAnsi="仿宋" w:eastAsia="仿宋" w:cs="仿宋"/>
                <w:sz w:val="24"/>
                <w:szCs w:val="24"/>
              </w:rPr>
            </w:pPr>
          </w:p>
        </w:tc>
      </w:tr>
      <w:tr w14:paraId="0118CB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0496025C">
            <w:pPr>
              <w:jc w:val="both"/>
              <w:rPr>
                <w:rFonts w:hint="eastAsia" w:ascii="仿宋" w:hAnsi="仿宋" w:eastAsia="仿宋" w:cs="仿宋"/>
                <w:sz w:val="24"/>
                <w:szCs w:val="24"/>
              </w:rPr>
            </w:pPr>
            <w:r>
              <w:rPr>
                <w:rFonts w:hint="eastAsia" w:ascii="仿宋" w:hAnsi="仿宋" w:eastAsia="仿宋" w:cs="仿宋"/>
                <w:sz w:val="24"/>
                <w:szCs w:val="24"/>
              </w:rPr>
              <w:t>（5）测试化验实验加工支出</w:t>
            </w:r>
          </w:p>
        </w:tc>
        <w:tc>
          <w:tcPr>
            <w:tcW w:w="1806" w:type="dxa"/>
            <w:noWrap w:val="0"/>
            <w:vAlign w:val="center"/>
          </w:tcPr>
          <w:p w14:paraId="0974B3F5">
            <w:pPr>
              <w:pStyle w:val="100"/>
              <w:spacing w:line="300" w:lineRule="auto"/>
              <w:rPr>
                <w:rFonts w:hint="eastAsia" w:ascii="仿宋" w:hAnsi="仿宋" w:eastAsia="仿宋" w:cs="仿宋"/>
                <w:sz w:val="24"/>
                <w:szCs w:val="24"/>
              </w:rPr>
            </w:pPr>
          </w:p>
        </w:tc>
        <w:tc>
          <w:tcPr>
            <w:tcW w:w="2178" w:type="dxa"/>
            <w:noWrap w:val="0"/>
            <w:vAlign w:val="center"/>
          </w:tcPr>
          <w:p w14:paraId="5116BD1A">
            <w:pPr>
              <w:pStyle w:val="100"/>
              <w:spacing w:line="300" w:lineRule="auto"/>
              <w:rPr>
                <w:rFonts w:hint="eastAsia" w:ascii="仿宋" w:hAnsi="仿宋" w:eastAsia="仿宋" w:cs="仿宋"/>
                <w:sz w:val="24"/>
                <w:szCs w:val="24"/>
              </w:rPr>
            </w:pPr>
          </w:p>
        </w:tc>
      </w:tr>
      <w:tr w14:paraId="6FCC7E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222EB815">
            <w:pPr>
              <w:jc w:val="both"/>
              <w:rPr>
                <w:rFonts w:hint="eastAsia" w:ascii="仿宋" w:hAnsi="仿宋" w:eastAsia="仿宋" w:cs="仿宋"/>
                <w:sz w:val="24"/>
                <w:szCs w:val="24"/>
              </w:rPr>
            </w:pPr>
            <w:r>
              <w:rPr>
                <w:rFonts w:hint="eastAsia" w:ascii="仿宋" w:hAnsi="仿宋" w:eastAsia="仿宋" w:cs="仿宋"/>
                <w:sz w:val="24"/>
                <w:szCs w:val="24"/>
              </w:rPr>
              <w:t>（6）燃料及动力支出</w:t>
            </w:r>
          </w:p>
        </w:tc>
        <w:tc>
          <w:tcPr>
            <w:tcW w:w="1806" w:type="dxa"/>
            <w:noWrap w:val="0"/>
            <w:vAlign w:val="center"/>
          </w:tcPr>
          <w:p w14:paraId="7B8F1DA6">
            <w:pPr>
              <w:pStyle w:val="100"/>
              <w:spacing w:line="300" w:lineRule="auto"/>
              <w:rPr>
                <w:rFonts w:hint="eastAsia" w:ascii="仿宋" w:hAnsi="仿宋" w:eastAsia="仿宋" w:cs="仿宋"/>
                <w:sz w:val="24"/>
                <w:szCs w:val="24"/>
              </w:rPr>
            </w:pPr>
          </w:p>
        </w:tc>
        <w:tc>
          <w:tcPr>
            <w:tcW w:w="2178" w:type="dxa"/>
            <w:noWrap w:val="0"/>
            <w:vAlign w:val="center"/>
          </w:tcPr>
          <w:p w14:paraId="1E87AC3C">
            <w:pPr>
              <w:pStyle w:val="100"/>
              <w:spacing w:line="300" w:lineRule="auto"/>
              <w:rPr>
                <w:rFonts w:hint="eastAsia" w:ascii="仿宋" w:hAnsi="仿宋" w:eastAsia="仿宋" w:cs="仿宋"/>
                <w:sz w:val="24"/>
                <w:szCs w:val="24"/>
              </w:rPr>
            </w:pPr>
          </w:p>
        </w:tc>
      </w:tr>
      <w:tr w14:paraId="31DB8A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25DED50B">
            <w:pPr>
              <w:jc w:val="both"/>
              <w:rPr>
                <w:rFonts w:hint="eastAsia" w:ascii="仿宋" w:hAnsi="仿宋" w:eastAsia="仿宋" w:cs="仿宋"/>
                <w:sz w:val="24"/>
                <w:szCs w:val="24"/>
              </w:rPr>
            </w:pPr>
            <w:r>
              <w:rPr>
                <w:rFonts w:hint="eastAsia" w:ascii="仿宋" w:hAnsi="仿宋" w:eastAsia="仿宋" w:cs="仿宋"/>
                <w:sz w:val="24"/>
                <w:szCs w:val="24"/>
              </w:rPr>
              <w:t>（7）差旅支出</w:t>
            </w:r>
          </w:p>
        </w:tc>
        <w:tc>
          <w:tcPr>
            <w:tcW w:w="1806" w:type="dxa"/>
            <w:noWrap w:val="0"/>
            <w:vAlign w:val="center"/>
          </w:tcPr>
          <w:p w14:paraId="49C26973">
            <w:pPr>
              <w:pStyle w:val="100"/>
              <w:spacing w:line="300" w:lineRule="auto"/>
              <w:rPr>
                <w:rFonts w:hint="eastAsia" w:ascii="仿宋" w:hAnsi="仿宋" w:eastAsia="仿宋" w:cs="仿宋"/>
                <w:sz w:val="24"/>
                <w:szCs w:val="24"/>
              </w:rPr>
            </w:pPr>
          </w:p>
        </w:tc>
        <w:tc>
          <w:tcPr>
            <w:tcW w:w="2178" w:type="dxa"/>
            <w:noWrap w:val="0"/>
            <w:vAlign w:val="center"/>
          </w:tcPr>
          <w:p w14:paraId="28980E72">
            <w:pPr>
              <w:pStyle w:val="100"/>
              <w:spacing w:line="300" w:lineRule="auto"/>
              <w:rPr>
                <w:rFonts w:hint="eastAsia" w:ascii="仿宋" w:hAnsi="仿宋" w:eastAsia="仿宋" w:cs="仿宋"/>
                <w:sz w:val="24"/>
                <w:szCs w:val="24"/>
              </w:rPr>
            </w:pPr>
          </w:p>
        </w:tc>
      </w:tr>
      <w:tr w14:paraId="659343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491E4183">
            <w:pPr>
              <w:jc w:val="both"/>
              <w:rPr>
                <w:rFonts w:hint="eastAsia" w:ascii="仿宋" w:hAnsi="仿宋" w:eastAsia="仿宋" w:cs="仿宋"/>
                <w:sz w:val="24"/>
                <w:szCs w:val="24"/>
                <w:lang w:val="en-US" w:eastAsia="zh-CN"/>
              </w:rPr>
            </w:pPr>
            <w:r>
              <w:rPr>
                <w:rFonts w:hint="eastAsia" w:ascii="仿宋" w:hAnsi="仿宋" w:eastAsia="仿宋" w:cs="仿宋"/>
                <w:sz w:val="24"/>
                <w:szCs w:val="24"/>
              </w:rPr>
              <w:t>（8）会议支出</w:t>
            </w:r>
          </w:p>
        </w:tc>
        <w:tc>
          <w:tcPr>
            <w:tcW w:w="1806" w:type="dxa"/>
            <w:noWrap w:val="0"/>
            <w:vAlign w:val="center"/>
          </w:tcPr>
          <w:p w14:paraId="3DC24F7E">
            <w:pPr>
              <w:pStyle w:val="100"/>
              <w:spacing w:line="300" w:lineRule="auto"/>
              <w:rPr>
                <w:rFonts w:hint="eastAsia" w:ascii="仿宋" w:hAnsi="仿宋" w:eastAsia="仿宋" w:cs="仿宋"/>
                <w:sz w:val="24"/>
                <w:szCs w:val="24"/>
              </w:rPr>
            </w:pPr>
          </w:p>
        </w:tc>
        <w:tc>
          <w:tcPr>
            <w:tcW w:w="2178" w:type="dxa"/>
            <w:noWrap w:val="0"/>
            <w:vAlign w:val="center"/>
          </w:tcPr>
          <w:p w14:paraId="547354A0">
            <w:pPr>
              <w:pStyle w:val="100"/>
              <w:spacing w:line="300" w:lineRule="auto"/>
              <w:rPr>
                <w:rFonts w:hint="eastAsia" w:ascii="仿宋" w:hAnsi="仿宋" w:eastAsia="仿宋" w:cs="仿宋"/>
                <w:sz w:val="24"/>
                <w:szCs w:val="24"/>
              </w:rPr>
            </w:pPr>
          </w:p>
        </w:tc>
      </w:tr>
      <w:tr w14:paraId="0E3A9D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27618987">
            <w:pPr>
              <w:jc w:val="both"/>
              <w:rPr>
                <w:rFonts w:hint="eastAsia" w:ascii="仿宋" w:hAnsi="仿宋" w:eastAsia="仿宋" w:cs="仿宋"/>
                <w:sz w:val="24"/>
                <w:szCs w:val="24"/>
              </w:rPr>
            </w:pPr>
            <w:r>
              <w:rPr>
                <w:rFonts w:hint="eastAsia" w:ascii="仿宋" w:hAnsi="仿宋" w:eastAsia="仿宋" w:cs="仿宋"/>
                <w:sz w:val="24"/>
                <w:szCs w:val="24"/>
              </w:rPr>
              <w:t>（9）国际合作与交流支出</w:t>
            </w:r>
          </w:p>
        </w:tc>
        <w:tc>
          <w:tcPr>
            <w:tcW w:w="1806" w:type="dxa"/>
            <w:noWrap w:val="0"/>
            <w:vAlign w:val="center"/>
          </w:tcPr>
          <w:p w14:paraId="0920ADDD">
            <w:pPr>
              <w:pStyle w:val="100"/>
              <w:spacing w:line="300" w:lineRule="auto"/>
              <w:rPr>
                <w:rFonts w:hint="eastAsia" w:ascii="仿宋" w:hAnsi="仿宋" w:eastAsia="仿宋" w:cs="仿宋"/>
                <w:sz w:val="24"/>
                <w:szCs w:val="24"/>
              </w:rPr>
            </w:pPr>
          </w:p>
        </w:tc>
        <w:tc>
          <w:tcPr>
            <w:tcW w:w="2178" w:type="dxa"/>
            <w:noWrap w:val="0"/>
            <w:vAlign w:val="center"/>
          </w:tcPr>
          <w:p w14:paraId="02D29966">
            <w:pPr>
              <w:pStyle w:val="100"/>
              <w:spacing w:line="300" w:lineRule="auto"/>
              <w:rPr>
                <w:rFonts w:hint="eastAsia" w:ascii="仿宋" w:hAnsi="仿宋" w:eastAsia="仿宋" w:cs="仿宋"/>
                <w:sz w:val="24"/>
                <w:szCs w:val="24"/>
              </w:rPr>
            </w:pPr>
          </w:p>
        </w:tc>
      </w:tr>
      <w:tr w14:paraId="42261C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11" w:hRule="exact"/>
          <w:jc w:val="center"/>
        </w:trPr>
        <w:tc>
          <w:tcPr>
            <w:tcW w:w="4696" w:type="dxa"/>
            <w:noWrap w:val="0"/>
            <w:vAlign w:val="center"/>
          </w:tcPr>
          <w:p w14:paraId="18490574">
            <w:pPr>
              <w:jc w:val="both"/>
              <w:rPr>
                <w:rFonts w:hint="eastAsia" w:ascii="仿宋" w:hAnsi="仿宋" w:eastAsia="仿宋" w:cs="仿宋"/>
                <w:sz w:val="24"/>
                <w:szCs w:val="24"/>
              </w:rPr>
            </w:pPr>
            <w:r>
              <w:rPr>
                <w:rFonts w:hint="eastAsia" w:ascii="仿宋" w:hAnsi="仿宋" w:eastAsia="仿宋" w:cs="仿宋"/>
                <w:sz w:val="24"/>
                <w:szCs w:val="24"/>
              </w:rPr>
              <w:t>（10）出版/文献/信息传播/知识产权事务/印刷支出</w:t>
            </w:r>
          </w:p>
        </w:tc>
        <w:tc>
          <w:tcPr>
            <w:tcW w:w="1806" w:type="dxa"/>
            <w:noWrap w:val="0"/>
            <w:vAlign w:val="center"/>
          </w:tcPr>
          <w:p w14:paraId="476C2233">
            <w:pPr>
              <w:pStyle w:val="100"/>
              <w:spacing w:line="300" w:lineRule="auto"/>
              <w:rPr>
                <w:rFonts w:hint="eastAsia" w:ascii="仿宋" w:hAnsi="仿宋" w:eastAsia="仿宋" w:cs="仿宋"/>
                <w:sz w:val="24"/>
                <w:szCs w:val="24"/>
              </w:rPr>
            </w:pPr>
          </w:p>
        </w:tc>
        <w:tc>
          <w:tcPr>
            <w:tcW w:w="2178" w:type="dxa"/>
            <w:noWrap w:val="0"/>
            <w:vAlign w:val="center"/>
          </w:tcPr>
          <w:p w14:paraId="26A483F1">
            <w:pPr>
              <w:pStyle w:val="100"/>
              <w:spacing w:line="300" w:lineRule="auto"/>
              <w:rPr>
                <w:rFonts w:hint="eastAsia" w:ascii="仿宋" w:hAnsi="仿宋" w:eastAsia="仿宋" w:cs="仿宋"/>
                <w:sz w:val="24"/>
                <w:szCs w:val="24"/>
              </w:rPr>
            </w:pPr>
          </w:p>
        </w:tc>
      </w:tr>
      <w:tr w14:paraId="71CABE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5A58EB7F">
            <w:pPr>
              <w:jc w:val="both"/>
              <w:rPr>
                <w:rFonts w:hint="eastAsia" w:ascii="仿宋" w:hAnsi="仿宋" w:eastAsia="仿宋" w:cs="仿宋"/>
                <w:sz w:val="24"/>
                <w:szCs w:val="24"/>
              </w:rPr>
            </w:pPr>
            <w:r>
              <w:rPr>
                <w:rFonts w:hint="eastAsia" w:ascii="仿宋" w:hAnsi="仿宋" w:eastAsia="仿宋" w:cs="仿宋"/>
                <w:sz w:val="24"/>
                <w:szCs w:val="24"/>
              </w:rPr>
              <w:t>（11）其他支出</w:t>
            </w:r>
          </w:p>
        </w:tc>
        <w:tc>
          <w:tcPr>
            <w:tcW w:w="1806" w:type="dxa"/>
            <w:noWrap w:val="0"/>
            <w:vAlign w:val="center"/>
          </w:tcPr>
          <w:p w14:paraId="7DF9875D">
            <w:pPr>
              <w:pStyle w:val="100"/>
              <w:spacing w:line="300" w:lineRule="auto"/>
              <w:rPr>
                <w:rFonts w:hint="eastAsia" w:ascii="仿宋" w:hAnsi="仿宋" w:eastAsia="仿宋" w:cs="仿宋"/>
                <w:sz w:val="24"/>
                <w:szCs w:val="24"/>
              </w:rPr>
            </w:pPr>
          </w:p>
        </w:tc>
        <w:tc>
          <w:tcPr>
            <w:tcW w:w="2178" w:type="dxa"/>
            <w:noWrap w:val="0"/>
            <w:vAlign w:val="center"/>
          </w:tcPr>
          <w:p w14:paraId="49B0A048">
            <w:pPr>
              <w:pStyle w:val="100"/>
              <w:spacing w:line="300" w:lineRule="auto"/>
              <w:rPr>
                <w:rFonts w:hint="eastAsia" w:ascii="仿宋" w:hAnsi="仿宋" w:eastAsia="仿宋" w:cs="仿宋"/>
                <w:sz w:val="24"/>
                <w:szCs w:val="24"/>
              </w:rPr>
            </w:pPr>
          </w:p>
        </w:tc>
      </w:tr>
      <w:tr w14:paraId="3AE7A1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3E713566">
            <w:pPr>
              <w:jc w:val="both"/>
              <w:rPr>
                <w:rFonts w:hint="eastAsia" w:ascii="仿宋" w:hAnsi="仿宋" w:eastAsia="仿宋" w:cs="仿宋"/>
                <w:sz w:val="24"/>
                <w:szCs w:val="24"/>
              </w:rPr>
            </w:pPr>
            <w:r>
              <w:rPr>
                <w:rFonts w:hint="eastAsia" w:ascii="仿宋" w:hAnsi="仿宋" w:eastAsia="仿宋" w:cs="仿宋"/>
                <w:sz w:val="24"/>
                <w:szCs w:val="24"/>
                <w:lang w:val="en-US" w:eastAsia="zh-CN"/>
              </w:rPr>
              <w:t>3.劳务费</w:t>
            </w:r>
          </w:p>
        </w:tc>
        <w:tc>
          <w:tcPr>
            <w:tcW w:w="1806" w:type="dxa"/>
            <w:noWrap w:val="0"/>
            <w:vAlign w:val="center"/>
          </w:tcPr>
          <w:p w14:paraId="3596ACD5">
            <w:pPr>
              <w:pStyle w:val="100"/>
              <w:spacing w:line="300" w:lineRule="auto"/>
              <w:rPr>
                <w:rFonts w:hint="eastAsia" w:ascii="仿宋" w:hAnsi="仿宋" w:eastAsia="仿宋" w:cs="仿宋"/>
                <w:sz w:val="24"/>
                <w:szCs w:val="24"/>
              </w:rPr>
            </w:pPr>
          </w:p>
        </w:tc>
        <w:tc>
          <w:tcPr>
            <w:tcW w:w="2178" w:type="dxa"/>
            <w:noWrap w:val="0"/>
            <w:vAlign w:val="center"/>
          </w:tcPr>
          <w:p w14:paraId="73EEF125">
            <w:pPr>
              <w:pStyle w:val="100"/>
              <w:spacing w:line="300" w:lineRule="auto"/>
              <w:rPr>
                <w:rFonts w:hint="eastAsia" w:ascii="仿宋" w:hAnsi="仿宋" w:eastAsia="仿宋" w:cs="仿宋"/>
                <w:sz w:val="24"/>
                <w:szCs w:val="24"/>
              </w:rPr>
            </w:pPr>
          </w:p>
        </w:tc>
      </w:tr>
      <w:tr w14:paraId="2A073B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24E47FBE">
            <w:pPr>
              <w:jc w:val="both"/>
              <w:rPr>
                <w:rFonts w:hint="eastAsia" w:ascii="仿宋" w:hAnsi="仿宋" w:eastAsia="仿宋" w:cs="仿宋"/>
                <w:sz w:val="24"/>
                <w:szCs w:val="24"/>
              </w:rPr>
            </w:pPr>
            <w:r>
              <w:rPr>
                <w:rFonts w:hint="eastAsia" w:ascii="仿宋" w:hAnsi="仿宋" w:eastAsia="仿宋" w:cs="仿宋"/>
                <w:sz w:val="24"/>
                <w:szCs w:val="24"/>
              </w:rPr>
              <w:t>（12）劳务性支出</w:t>
            </w:r>
          </w:p>
        </w:tc>
        <w:tc>
          <w:tcPr>
            <w:tcW w:w="1806" w:type="dxa"/>
            <w:noWrap w:val="0"/>
            <w:vAlign w:val="center"/>
          </w:tcPr>
          <w:p w14:paraId="5D6CBB07">
            <w:pPr>
              <w:pStyle w:val="100"/>
              <w:spacing w:line="300" w:lineRule="auto"/>
              <w:rPr>
                <w:rFonts w:hint="eastAsia" w:ascii="仿宋" w:hAnsi="仿宋" w:eastAsia="仿宋" w:cs="仿宋"/>
                <w:sz w:val="24"/>
                <w:szCs w:val="24"/>
              </w:rPr>
            </w:pPr>
          </w:p>
        </w:tc>
        <w:tc>
          <w:tcPr>
            <w:tcW w:w="2178" w:type="dxa"/>
            <w:noWrap w:val="0"/>
            <w:vAlign w:val="center"/>
          </w:tcPr>
          <w:p w14:paraId="14A0C628">
            <w:pPr>
              <w:pStyle w:val="100"/>
              <w:spacing w:line="300" w:lineRule="auto"/>
              <w:rPr>
                <w:rFonts w:hint="eastAsia" w:ascii="仿宋" w:hAnsi="仿宋" w:eastAsia="仿宋" w:cs="仿宋"/>
                <w:sz w:val="24"/>
                <w:szCs w:val="24"/>
              </w:rPr>
            </w:pPr>
          </w:p>
        </w:tc>
      </w:tr>
      <w:tr w14:paraId="0222FB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3E0FE582">
            <w:pPr>
              <w:jc w:val="both"/>
              <w:rPr>
                <w:rFonts w:hint="eastAsia" w:ascii="仿宋" w:hAnsi="仿宋" w:eastAsia="仿宋" w:cs="仿宋"/>
                <w:sz w:val="24"/>
                <w:szCs w:val="24"/>
              </w:rPr>
            </w:pPr>
            <w:r>
              <w:rPr>
                <w:rFonts w:hint="eastAsia" w:ascii="仿宋" w:hAnsi="仿宋" w:eastAsia="仿宋" w:cs="仿宋"/>
                <w:sz w:val="24"/>
                <w:szCs w:val="24"/>
              </w:rPr>
              <w:t>（13）咨询专家支出</w:t>
            </w:r>
          </w:p>
        </w:tc>
        <w:tc>
          <w:tcPr>
            <w:tcW w:w="1806" w:type="dxa"/>
            <w:noWrap w:val="0"/>
            <w:vAlign w:val="center"/>
          </w:tcPr>
          <w:p w14:paraId="1E38E76B">
            <w:pPr>
              <w:pStyle w:val="100"/>
              <w:spacing w:line="300" w:lineRule="auto"/>
              <w:rPr>
                <w:rFonts w:hint="eastAsia" w:ascii="仿宋" w:hAnsi="仿宋" w:eastAsia="仿宋" w:cs="仿宋"/>
                <w:sz w:val="24"/>
                <w:szCs w:val="24"/>
              </w:rPr>
            </w:pPr>
          </w:p>
        </w:tc>
        <w:tc>
          <w:tcPr>
            <w:tcW w:w="2178" w:type="dxa"/>
            <w:noWrap w:val="0"/>
            <w:vAlign w:val="center"/>
          </w:tcPr>
          <w:p w14:paraId="53CF4EFC">
            <w:pPr>
              <w:pStyle w:val="100"/>
              <w:spacing w:line="300" w:lineRule="auto"/>
              <w:rPr>
                <w:rFonts w:hint="eastAsia" w:ascii="仿宋" w:hAnsi="仿宋" w:eastAsia="仿宋" w:cs="仿宋"/>
                <w:sz w:val="24"/>
                <w:szCs w:val="24"/>
              </w:rPr>
            </w:pPr>
          </w:p>
        </w:tc>
      </w:tr>
      <w:tr w14:paraId="4E86A2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tcBorders>
              <w:bottom w:val="single" w:color="auto" w:sz="8" w:space="0"/>
            </w:tcBorders>
            <w:noWrap w:val="0"/>
            <w:vAlign w:val="center"/>
          </w:tcPr>
          <w:p w14:paraId="11AA41F9">
            <w:pPr>
              <w:jc w:val="both"/>
              <w:rPr>
                <w:rFonts w:hint="eastAsia" w:ascii="仿宋" w:hAnsi="仿宋" w:eastAsia="仿宋" w:cs="仿宋"/>
                <w:sz w:val="24"/>
                <w:szCs w:val="24"/>
              </w:rPr>
            </w:pPr>
            <w:r>
              <w:rPr>
                <w:rFonts w:hint="eastAsia" w:ascii="仿宋" w:hAnsi="仿宋" w:eastAsia="仿宋" w:cs="仿宋"/>
                <w:sz w:val="24"/>
                <w:szCs w:val="24"/>
                <w:lang w:val="en-US" w:eastAsia="zh-CN"/>
              </w:rPr>
              <w:t>（二）间接费用</w:t>
            </w:r>
          </w:p>
        </w:tc>
        <w:tc>
          <w:tcPr>
            <w:tcW w:w="1806" w:type="dxa"/>
            <w:tcBorders>
              <w:bottom w:val="single" w:color="auto" w:sz="8" w:space="0"/>
            </w:tcBorders>
            <w:noWrap w:val="0"/>
            <w:vAlign w:val="center"/>
          </w:tcPr>
          <w:p w14:paraId="6594D69A">
            <w:pPr>
              <w:pStyle w:val="100"/>
              <w:spacing w:line="300" w:lineRule="auto"/>
              <w:rPr>
                <w:rFonts w:hint="eastAsia" w:ascii="仿宋" w:hAnsi="仿宋" w:eastAsia="仿宋" w:cs="仿宋"/>
                <w:sz w:val="24"/>
                <w:szCs w:val="24"/>
              </w:rPr>
            </w:pPr>
          </w:p>
        </w:tc>
        <w:tc>
          <w:tcPr>
            <w:tcW w:w="2178" w:type="dxa"/>
            <w:tcBorders>
              <w:bottom w:val="single" w:color="auto" w:sz="8" w:space="0"/>
            </w:tcBorders>
            <w:noWrap w:val="0"/>
            <w:vAlign w:val="center"/>
          </w:tcPr>
          <w:p w14:paraId="138170F2">
            <w:pPr>
              <w:pStyle w:val="100"/>
              <w:spacing w:line="300" w:lineRule="auto"/>
              <w:rPr>
                <w:rFonts w:hint="eastAsia" w:ascii="仿宋" w:hAnsi="仿宋" w:eastAsia="仿宋" w:cs="仿宋"/>
                <w:sz w:val="24"/>
                <w:szCs w:val="24"/>
              </w:rPr>
            </w:pPr>
          </w:p>
        </w:tc>
      </w:tr>
      <w:tr w14:paraId="142CC1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tcBorders>
              <w:bottom w:val="single" w:color="auto" w:sz="8" w:space="0"/>
            </w:tcBorders>
            <w:noWrap w:val="0"/>
            <w:vAlign w:val="center"/>
          </w:tcPr>
          <w:p w14:paraId="13704564">
            <w:pPr>
              <w:jc w:val="both"/>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管理费</w:t>
            </w:r>
          </w:p>
        </w:tc>
        <w:tc>
          <w:tcPr>
            <w:tcW w:w="1806" w:type="dxa"/>
            <w:tcBorders>
              <w:bottom w:val="single" w:color="auto" w:sz="8" w:space="0"/>
            </w:tcBorders>
            <w:noWrap w:val="0"/>
            <w:vAlign w:val="center"/>
          </w:tcPr>
          <w:p w14:paraId="2A974951">
            <w:pPr>
              <w:pStyle w:val="100"/>
              <w:spacing w:line="300" w:lineRule="auto"/>
              <w:rPr>
                <w:rFonts w:hint="eastAsia" w:ascii="仿宋" w:hAnsi="仿宋" w:eastAsia="仿宋" w:cs="仿宋"/>
                <w:sz w:val="24"/>
                <w:szCs w:val="24"/>
              </w:rPr>
            </w:pPr>
          </w:p>
        </w:tc>
        <w:tc>
          <w:tcPr>
            <w:tcW w:w="2178" w:type="dxa"/>
            <w:tcBorders>
              <w:bottom w:val="single" w:color="auto" w:sz="8" w:space="0"/>
            </w:tcBorders>
            <w:noWrap w:val="0"/>
            <w:vAlign w:val="center"/>
          </w:tcPr>
          <w:p w14:paraId="5266CB40">
            <w:pPr>
              <w:pStyle w:val="100"/>
              <w:spacing w:line="300" w:lineRule="auto"/>
              <w:rPr>
                <w:rFonts w:hint="eastAsia" w:ascii="仿宋" w:hAnsi="仿宋" w:eastAsia="仿宋" w:cs="仿宋"/>
                <w:sz w:val="24"/>
                <w:szCs w:val="24"/>
              </w:rPr>
            </w:pPr>
          </w:p>
        </w:tc>
      </w:tr>
      <w:tr w14:paraId="201ED4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tcBorders>
              <w:bottom w:val="single" w:color="auto" w:sz="8" w:space="0"/>
            </w:tcBorders>
            <w:noWrap w:val="0"/>
            <w:vAlign w:val="center"/>
          </w:tcPr>
          <w:p w14:paraId="1E80875D">
            <w:pPr>
              <w:jc w:val="both"/>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绩效支出</w:t>
            </w:r>
          </w:p>
        </w:tc>
        <w:tc>
          <w:tcPr>
            <w:tcW w:w="1806" w:type="dxa"/>
            <w:tcBorders>
              <w:bottom w:val="single" w:color="auto" w:sz="8" w:space="0"/>
            </w:tcBorders>
            <w:noWrap w:val="0"/>
            <w:vAlign w:val="center"/>
          </w:tcPr>
          <w:p w14:paraId="3E471B7A">
            <w:pPr>
              <w:pStyle w:val="100"/>
              <w:spacing w:line="300" w:lineRule="auto"/>
              <w:rPr>
                <w:rFonts w:hint="eastAsia" w:ascii="仿宋" w:hAnsi="仿宋" w:eastAsia="仿宋" w:cs="仿宋"/>
                <w:sz w:val="24"/>
                <w:szCs w:val="24"/>
              </w:rPr>
            </w:pPr>
          </w:p>
        </w:tc>
        <w:tc>
          <w:tcPr>
            <w:tcW w:w="2178" w:type="dxa"/>
            <w:tcBorders>
              <w:bottom w:val="single" w:color="auto" w:sz="8" w:space="0"/>
            </w:tcBorders>
            <w:noWrap w:val="0"/>
            <w:vAlign w:val="center"/>
          </w:tcPr>
          <w:p w14:paraId="3A15FA3F">
            <w:pPr>
              <w:pStyle w:val="100"/>
              <w:spacing w:line="300" w:lineRule="auto"/>
              <w:rPr>
                <w:rFonts w:hint="eastAsia" w:ascii="仿宋" w:hAnsi="仿宋" w:eastAsia="仿宋" w:cs="仿宋"/>
                <w:sz w:val="24"/>
                <w:szCs w:val="24"/>
              </w:rPr>
            </w:pPr>
          </w:p>
        </w:tc>
      </w:tr>
      <w:tr w14:paraId="190149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1" w:hRule="exact"/>
          <w:jc w:val="center"/>
        </w:trPr>
        <w:tc>
          <w:tcPr>
            <w:tcW w:w="4696" w:type="dxa"/>
            <w:tcBorders>
              <w:bottom w:val="single" w:color="auto" w:sz="8" w:space="0"/>
            </w:tcBorders>
            <w:noWrap w:val="0"/>
            <w:vAlign w:val="center"/>
          </w:tcPr>
          <w:p w14:paraId="72267E30">
            <w:pPr>
              <w:pStyle w:val="100"/>
              <w:spacing w:line="300" w:lineRule="auto"/>
              <w:jc w:val="center"/>
              <w:rPr>
                <w:rFonts w:hint="eastAsia" w:ascii="仿宋" w:hAnsi="仿宋" w:eastAsia="仿宋" w:cs="仿宋"/>
                <w:sz w:val="24"/>
                <w:szCs w:val="24"/>
              </w:rPr>
            </w:pPr>
            <w:r>
              <w:rPr>
                <w:rFonts w:hint="eastAsia" w:ascii="仿宋" w:hAnsi="仿宋" w:eastAsia="仿宋" w:cs="仿宋"/>
                <w:b/>
                <w:bCs/>
                <w:sz w:val="24"/>
                <w:szCs w:val="24"/>
              </w:rPr>
              <w:t>合  计</w:t>
            </w:r>
          </w:p>
        </w:tc>
        <w:tc>
          <w:tcPr>
            <w:tcW w:w="1806" w:type="dxa"/>
            <w:tcBorders>
              <w:bottom w:val="single" w:color="auto" w:sz="8" w:space="0"/>
            </w:tcBorders>
            <w:noWrap w:val="0"/>
            <w:vAlign w:val="center"/>
          </w:tcPr>
          <w:p w14:paraId="6DD5591D">
            <w:pPr>
              <w:pStyle w:val="100"/>
              <w:spacing w:line="300" w:lineRule="auto"/>
              <w:rPr>
                <w:rFonts w:hint="eastAsia" w:ascii="仿宋" w:hAnsi="仿宋" w:eastAsia="仿宋" w:cs="仿宋"/>
                <w:sz w:val="24"/>
                <w:szCs w:val="24"/>
              </w:rPr>
            </w:pPr>
          </w:p>
        </w:tc>
        <w:tc>
          <w:tcPr>
            <w:tcW w:w="2178" w:type="dxa"/>
            <w:tcBorders>
              <w:bottom w:val="single" w:color="auto" w:sz="8" w:space="0"/>
            </w:tcBorders>
            <w:noWrap w:val="0"/>
            <w:vAlign w:val="center"/>
          </w:tcPr>
          <w:p w14:paraId="534223A7">
            <w:pPr>
              <w:pStyle w:val="100"/>
              <w:spacing w:line="300" w:lineRule="auto"/>
              <w:rPr>
                <w:rFonts w:hint="eastAsia" w:ascii="仿宋" w:hAnsi="仿宋" w:eastAsia="仿宋" w:cs="仿宋"/>
                <w:sz w:val="24"/>
                <w:szCs w:val="24"/>
              </w:rPr>
            </w:pPr>
          </w:p>
        </w:tc>
      </w:tr>
    </w:tbl>
    <w:p w14:paraId="61CA95B5">
      <w:pPr>
        <w:pStyle w:val="9"/>
        <w:rPr>
          <w:rFonts w:hint="eastAsia" w:ascii="仿宋" w:hAnsi="仿宋" w:eastAsia="仿宋" w:cs="仿宋"/>
          <w:color w:val="FF0000"/>
          <w:sz w:val="24"/>
          <w:szCs w:val="24"/>
          <w:lang w:eastAsia="zh-CN"/>
        </w:rPr>
      </w:pPr>
      <w:r>
        <w:rPr>
          <w:rFonts w:hint="eastAsia" w:ascii="仿宋" w:hAnsi="仿宋" w:eastAsia="仿宋" w:cs="仿宋"/>
          <w:color w:val="FF0000"/>
          <w:sz w:val="24"/>
          <w:szCs w:val="24"/>
          <w:lang w:val="en-US" w:eastAsia="zh-CN"/>
        </w:rPr>
        <w:t>注：</w:t>
      </w:r>
      <w:r>
        <w:rPr>
          <w:rFonts w:hint="eastAsia" w:ascii="仿宋" w:hAnsi="仿宋" w:eastAsia="仿宋" w:cs="仿宋"/>
          <w:color w:val="FF0000"/>
          <w:sz w:val="24"/>
          <w:szCs w:val="24"/>
          <w:lang w:eastAsia="zh-CN"/>
        </w:rPr>
        <w:t>预算编制按照《陕西省人民政府</w:t>
      </w:r>
      <w:r>
        <w:rPr>
          <w:rFonts w:hint="eastAsia" w:ascii="仿宋" w:hAnsi="仿宋" w:eastAsia="仿宋" w:cs="仿宋"/>
          <w:color w:val="FF0000"/>
          <w:sz w:val="24"/>
          <w:szCs w:val="24"/>
          <w:lang w:val="en-US" w:eastAsia="zh-CN"/>
        </w:rPr>
        <w:t>办公厅</w:t>
      </w:r>
      <w:r>
        <w:rPr>
          <w:rFonts w:hint="eastAsia" w:ascii="仿宋" w:hAnsi="仿宋" w:eastAsia="仿宋" w:cs="仿宋"/>
          <w:color w:val="FF0000"/>
          <w:sz w:val="24"/>
          <w:szCs w:val="24"/>
          <w:lang w:eastAsia="zh-CN"/>
        </w:rPr>
        <w:t>关于</w:t>
      </w:r>
      <w:r>
        <w:rPr>
          <w:rFonts w:hint="eastAsia" w:ascii="仿宋" w:hAnsi="仿宋" w:eastAsia="仿宋" w:cs="仿宋"/>
          <w:color w:val="FF0000"/>
          <w:sz w:val="24"/>
          <w:szCs w:val="24"/>
          <w:lang w:val="en-US" w:eastAsia="zh-CN"/>
        </w:rPr>
        <w:t>改革完善省级财政科研经费管理的</w:t>
      </w:r>
      <w:r>
        <w:rPr>
          <w:rFonts w:hint="eastAsia" w:ascii="仿宋" w:hAnsi="仿宋" w:eastAsia="仿宋" w:cs="仿宋"/>
          <w:color w:val="FF0000"/>
          <w:sz w:val="24"/>
          <w:szCs w:val="24"/>
          <w:lang w:eastAsia="zh-CN"/>
        </w:rPr>
        <w:t>实施意见》（陕政</w:t>
      </w:r>
      <w:r>
        <w:rPr>
          <w:rFonts w:hint="eastAsia" w:ascii="仿宋" w:hAnsi="仿宋" w:eastAsia="仿宋" w:cs="仿宋"/>
          <w:color w:val="FF0000"/>
          <w:sz w:val="24"/>
          <w:szCs w:val="24"/>
          <w:lang w:val="en-US" w:eastAsia="zh-CN"/>
        </w:rPr>
        <w:t>办</w:t>
      </w:r>
      <w:r>
        <w:rPr>
          <w:rFonts w:hint="eastAsia" w:ascii="仿宋" w:hAnsi="仿宋" w:eastAsia="仿宋" w:cs="仿宋"/>
          <w:color w:val="FF0000"/>
          <w:sz w:val="24"/>
          <w:szCs w:val="24"/>
          <w:lang w:eastAsia="zh-CN"/>
        </w:rPr>
        <w:t>发</w:t>
      </w:r>
      <w:r>
        <w:rPr>
          <w:rFonts w:hint="eastAsia" w:ascii="仿宋" w:hAnsi="仿宋" w:eastAsia="仿宋" w:cs="仿宋"/>
          <w:color w:val="FF0000"/>
          <w:sz w:val="24"/>
          <w:szCs w:val="24"/>
          <w:lang w:val="en-US" w:eastAsia="zh-CN"/>
        </w:rPr>
        <w:t>[2022]3号</w:t>
      </w:r>
      <w:r>
        <w:rPr>
          <w:rFonts w:hint="eastAsia" w:ascii="仿宋" w:hAnsi="仿宋" w:eastAsia="仿宋" w:cs="仿宋"/>
          <w:color w:val="FF0000"/>
          <w:sz w:val="24"/>
          <w:szCs w:val="24"/>
          <w:lang w:eastAsia="zh-CN"/>
        </w:rPr>
        <w:t>）文件执行。项目验收将组织财务专项验收或审计。</w:t>
      </w:r>
    </w:p>
    <w:p w14:paraId="249572E2">
      <w:pPr>
        <w:numPr>
          <w:ilvl w:val="0"/>
          <w:numId w:val="6"/>
        </w:numPr>
        <w:spacing w:line="360" w:lineRule="auto"/>
        <w:rPr>
          <w:rFonts w:hint="eastAsia" w:ascii="仿宋" w:hAnsi="仿宋" w:eastAsia="仿宋" w:cs="仿宋"/>
          <w:b/>
          <w:sz w:val="24"/>
          <w:szCs w:val="24"/>
          <w:lang w:val="en-US" w:eastAsia="zh-CN"/>
        </w:rPr>
      </w:pPr>
      <w:r>
        <w:rPr>
          <w:rFonts w:hint="eastAsia" w:ascii="仿宋" w:hAnsi="仿宋" w:eastAsia="仿宋" w:cs="仿宋"/>
          <w:b/>
          <w:sz w:val="24"/>
          <w:szCs w:val="24"/>
        </w:rPr>
        <w:br w:type="page"/>
      </w:r>
      <w:r>
        <w:rPr>
          <w:rFonts w:hint="eastAsia" w:ascii="仿宋" w:hAnsi="仿宋" w:eastAsia="仿宋" w:cs="仿宋"/>
          <w:b/>
          <w:sz w:val="24"/>
          <w:szCs w:val="24"/>
          <w:lang w:val="en-US" w:eastAsia="zh-CN"/>
        </w:rPr>
        <w:t>项目绩效目标</w:t>
      </w:r>
    </w:p>
    <w:tbl>
      <w:tblPr>
        <w:tblStyle w:val="32"/>
        <w:tblW w:w="8836"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32" w:type="dxa"/>
          <w:left w:w="64" w:type="dxa"/>
          <w:bottom w:w="32" w:type="dxa"/>
          <w:right w:w="64" w:type="dxa"/>
        </w:tblCellMar>
      </w:tblPr>
      <w:tblGrid>
        <w:gridCol w:w="1722"/>
        <w:gridCol w:w="1723"/>
        <w:gridCol w:w="3668"/>
        <w:gridCol w:w="1723"/>
      </w:tblGrid>
      <w:tr w14:paraId="0102D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587" w:hRule="exact"/>
          <w:tblHeader/>
        </w:trPr>
        <w:tc>
          <w:tcPr>
            <w:tcW w:w="172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761DD67">
            <w:pPr>
              <w:pStyle w:val="28"/>
              <w:keepNext w:val="0"/>
              <w:keepLines w:val="0"/>
              <w:widowControl/>
              <w:suppressLineNumbers w:val="0"/>
              <w:snapToGrid w:val="0"/>
              <w:jc w:val="center"/>
              <w:rPr>
                <w:rFonts w:hint="eastAsia" w:ascii="仿宋" w:hAnsi="仿宋" w:eastAsia="仿宋" w:cs="仿宋"/>
                <w:b/>
                <w:sz w:val="24"/>
                <w:szCs w:val="24"/>
                <w:lang w:eastAsia="zh-CN"/>
              </w:rPr>
            </w:pPr>
            <w:r>
              <w:rPr>
                <w:rFonts w:hint="eastAsia" w:ascii="仿宋" w:hAnsi="仿宋" w:eastAsia="仿宋" w:cs="仿宋"/>
                <w:b/>
                <w:bCs w:val="0"/>
                <w:i w:val="0"/>
                <w:iCs w:val="0"/>
                <w:color w:val="000000"/>
                <w:spacing w:val="0"/>
                <w:sz w:val="24"/>
                <w:szCs w:val="24"/>
                <w:u w:val="none"/>
                <w:lang w:eastAsia="zh-CN"/>
              </w:rPr>
              <w:t>一级指标类别</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80307C3">
            <w:pPr>
              <w:pStyle w:val="28"/>
              <w:keepNext w:val="0"/>
              <w:keepLines w:val="0"/>
              <w:widowControl/>
              <w:suppressLineNumbers w:val="0"/>
              <w:snapToGrid w:val="0"/>
              <w:jc w:val="center"/>
              <w:rPr>
                <w:rFonts w:hint="eastAsia" w:ascii="仿宋" w:hAnsi="仿宋" w:eastAsia="仿宋" w:cs="仿宋"/>
                <w:b/>
                <w:sz w:val="24"/>
                <w:szCs w:val="24"/>
                <w:lang w:eastAsia="zh-CN"/>
              </w:rPr>
            </w:pPr>
            <w:r>
              <w:rPr>
                <w:rFonts w:hint="eastAsia" w:ascii="仿宋" w:hAnsi="仿宋" w:eastAsia="仿宋" w:cs="仿宋"/>
                <w:b/>
                <w:bCs w:val="0"/>
                <w:i w:val="0"/>
                <w:iCs w:val="0"/>
                <w:color w:val="000000"/>
                <w:spacing w:val="0"/>
                <w:sz w:val="24"/>
                <w:szCs w:val="24"/>
                <w:u w:val="none"/>
                <w:lang w:eastAsia="zh-CN"/>
              </w:rPr>
              <w:t>二级指标类别</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8A98C17">
            <w:pPr>
              <w:pStyle w:val="28"/>
              <w:keepNext w:val="0"/>
              <w:keepLines w:val="0"/>
              <w:widowControl/>
              <w:suppressLineNumbers w:val="0"/>
              <w:snapToGrid w:val="0"/>
              <w:jc w:val="center"/>
              <w:rPr>
                <w:rFonts w:hint="eastAsia" w:ascii="仿宋" w:hAnsi="仿宋" w:eastAsia="仿宋" w:cs="仿宋"/>
                <w:b/>
                <w:sz w:val="24"/>
                <w:szCs w:val="24"/>
                <w:lang w:eastAsia="zh-CN"/>
              </w:rPr>
            </w:pPr>
            <w:r>
              <w:rPr>
                <w:rFonts w:hint="eastAsia" w:ascii="仿宋" w:hAnsi="仿宋" w:eastAsia="仿宋" w:cs="仿宋"/>
                <w:b/>
                <w:bCs w:val="0"/>
                <w:i w:val="0"/>
                <w:iCs w:val="0"/>
                <w:color w:val="000000"/>
                <w:spacing w:val="0"/>
                <w:sz w:val="24"/>
                <w:szCs w:val="24"/>
                <w:u w:val="none"/>
                <w:lang w:eastAsia="zh-CN"/>
              </w:rPr>
              <w:t>明细指标</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664B390">
            <w:pPr>
              <w:pStyle w:val="28"/>
              <w:keepNext w:val="0"/>
              <w:keepLines w:val="0"/>
              <w:widowControl/>
              <w:suppressLineNumbers w:val="0"/>
              <w:snapToGrid w:val="0"/>
              <w:jc w:val="center"/>
              <w:rPr>
                <w:rFonts w:hint="eastAsia" w:ascii="仿宋" w:hAnsi="仿宋" w:eastAsia="仿宋" w:cs="仿宋"/>
                <w:b/>
                <w:sz w:val="24"/>
                <w:szCs w:val="24"/>
                <w:lang w:val="en-US" w:eastAsia="zh-CN"/>
              </w:rPr>
            </w:pPr>
            <w:r>
              <w:rPr>
                <w:rFonts w:hint="eastAsia" w:ascii="仿宋" w:hAnsi="仿宋" w:eastAsia="仿宋" w:cs="仿宋"/>
                <w:b/>
                <w:bCs w:val="0"/>
                <w:i w:val="0"/>
                <w:iCs w:val="0"/>
                <w:color w:val="000000"/>
                <w:spacing w:val="0"/>
                <w:sz w:val="24"/>
                <w:szCs w:val="24"/>
                <w:u w:val="none"/>
                <w:lang w:val="en-US" w:eastAsia="zh-CN"/>
              </w:rPr>
              <w:t>指标值</w:t>
            </w:r>
          </w:p>
        </w:tc>
      </w:tr>
      <w:tr w14:paraId="2013C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D14325B">
            <w:pPr>
              <w:pStyle w:val="28"/>
              <w:keepNext w:val="0"/>
              <w:keepLines w:val="0"/>
              <w:widowControl/>
              <w:suppressLineNumbers w:val="0"/>
              <w:snapToGrid w:val="0"/>
              <w:jc w:val="center"/>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产出类指标</w:t>
            </w: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87A93F7">
            <w:pPr>
              <w:pStyle w:val="28"/>
              <w:keepNext w:val="0"/>
              <w:keepLines w:val="0"/>
              <w:widowControl/>
              <w:suppressLineNumbers w:val="0"/>
              <w:snapToGrid w:val="0"/>
              <w:jc w:val="center"/>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知识产权</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4636506">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1、专利授权数（项）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4071BF9">
            <w:pPr>
              <w:pStyle w:val="28"/>
              <w:keepNext w:val="0"/>
              <w:keepLines w:val="0"/>
              <w:widowControl/>
              <w:suppressLineNumbers w:val="0"/>
              <w:snapToGrid w:val="0"/>
              <w:jc w:val="center"/>
              <w:rPr>
                <w:rFonts w:hint="eastAsia" w:ascii="仿宋" w:hAnsi="仿宋" w:eastAsia="仿宋" w:cs="仿宋"/>
                <w:sz w:val="24"/>
                <w:szCs w:val="24"/>
              </w:rPr>
            </w:pPr>
          </w:p>
        </w:tc>
      </w:tr>
      <w:tr w14:paraId="48602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3F85A72">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550468E">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8769E53">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（1）授权发明专利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E3B979D">
            <w:pPr>
              <w:pStyle w:val="28"/>
              <w:keepNext w:val="0"/>
              <w:keepLines w:val="0"/>
              <w:widowControl/>
              <w:suppressLineNumbers w:val="0"/>
              <w:snapToGrid w:val="0"/>
              <w:jc w:val="center"/>
              <w:rPr>
                <w:rFonts w:hint="eastAsia" w:ascii="仿宋" w:hAnsi="仿宋" w:eastAsia="仿宋" w:cs="仿宋"/>
                <w:sz w:val="24"/>
                <w:szCs w:val="24"/>
              </w:rPr>
            </w:pPr>
          </w:p>
        </w:tc>
      </w:tr>
      <w:tr w14:paraId="6102F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E0493EC">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81503FB">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7053EEB">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（2）实用新型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C7D50E7">
            <w:pPr>
              <w:pStyle w:val="28"/>
              <w:keepNext w:val="0"/>
              <w:keepLines w:val="0"/>
              <w:widowControl/>
              <w:suppressLineNumbers w:val="0"/>
              <w:snapToGrid w:val="0"/>
              <w:jc w:val="center"/>
              <w:rPr>
                <w:rFonts w:hint="eastAsia" w:ascii="仿宋" w:hAnsi="仿宋" w:eastAsia="仿宋" w:cs="仿宋"/>
                <w:sz w:val="24"/>
                <w:szCs w:val="24"/>
              </w:rPr>
            </w:pPr>
          </w:p>
        </w:tc>
      </w:tr>
      <w:tr w14:paraId="713A6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061CD3B">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57BD064">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C876A90">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（3）外观设计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F522BEA">
            <w:pPr>
              <w:pStyle w:val="28"/>
              <w:keepNext w:val="0"/>
              <w:keepLines w:val="0"/>
              <w:widowControl/>
              <w:suppressLineNumbers w:val="0"/>
              <w:snapToGrid w:val="0"/>
              <w:jc w:val="center"/>
              <w:rPr>
                <w:rFonts w:hint="eastAsia" w:ascii="仿宋" w:hAnsi="仿宋" w:eastAsia="仿宋" w:cs="仿宋"/>
                <w:sz w:val="24"/>
                <w:szCs w:val="24"/>
              </w:rPr>
            </w:pPr>
          </w:p>
        </w:tc>
      </w:tr>
      <w:tr w14:paraId="1A010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C71EE7F">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7F6B10F">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5C2477A">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2、软件著作权授权数（项）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8629AC9">
            <w:pPr>
              <w:pStyle w:val="28"/>
              <w:keepNext w:val="0"/>
              <w:keepLines w:val="0"/>
              <w:widowControl/>
              <w:suppressLineNumbers w:val="0"/>
              <w:snapToGrid w:val="0"/>
              <w:jc w:val="center"/>
              <w:rPr>
                <w:rFonts w:hint="eastAsia" w:ascii="仿宋" w:hAnsi="仿宋" w:eastAsia="仿宋" w:cs="仿宋"/>
                <w:sz w:val="24"/>
                <w:szCs w:val="24"/>
              </w:rPr>
            </w:pPr>
          </w:p>
        </w:tc>
      </w:tr>
      <w:tr w14:paraId="1AFA2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DBD3A49">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05B1251">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676EC2C">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3、发表论文（篇）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F9B4691">
            <w:pPr>
              <w:pStyle w:val="28"/>
              <w:keepNext w:val="0"/>
              <w:keepLines w:val="0"/>
              <w:widowControl/>
              <w:suppressLineNumbers w:val="0"/>
              <w:snapToGrid w:val="0"/>
              <w:jc w:val="center"/>
              <w:rPr>
                <w:rFonts w:hint="eastAsia" w:ascii="仿宋" w:hAnsi="仿宋" w:eastAsia="仿宋" w:cs="仿宋"/>
                <w:sz w:val="24"/>
                <w:szCs w:val="24"/>
              </w:rPr>
            </w:pPr>
          </w:p>
        </w:tc>
      </w:tr>
      <w:tr w14:paraId="38428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ECA8D68">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F752D84">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FFB4855">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（1）其中SCI索引收录数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3364A8B">
            <w:pPr>
              <w:pStyle w:val="28"/>
              <w:keepNext w:val="0"/>
              <w:keepLines w:val="0"/>
              <w:widowControl/>
              <w:suppressLineNumbers w:val="0"/>
              <w:snapToGrid w:val="0"/>
              <w:jc w:val="center"/>
              <w:rPr>
                <w:rFonts w:hint="eastAsia" w:ascii="仿宋" w:hAnsi="仿宋" w:eastAsia="仿宋" w:cs="仿宋"/>
                <w:sz w:val="24"/>
                <w:szCs w:val="24"/>
              </w:rPr>
            </w:pPr>
          </w:p>
        </w:tc>
      </w:tr>
      <w:tr w14:paraId="4AC18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87ADE17">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553672A">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B6AE8DD">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（2）其中EI索引收录数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76FCCA6">
            <w:pPr>
              <w:pStyle w:val="28"/>
              <w:keepNext w:val="0"/>
              <w:keepLines w:val="0"/>
              <w:widowControl/>
              <w:suppressLineNumbers w:val="0"/>
              <w:snapToGrid w:val="0"/>
              <w:jc w:val="center"/>
              <w:rPr>
                <w:rFonts w:hint="eastAsia" w:ascii="仿宋" w:hAnsi="仿宋" w:eastAsia="仿宋" w:cs="仿宋"/>
                <w:sz w:val="24"/>
                <w:szCs w:val="24"/>
              </w:rPr>
            </w:pPr>
          </w:p>
        </w:tc>
      </w:tr>
      <w:tr w14:paraId="79033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F219F6C">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3E8410E">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30A8B53">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（3）其它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AEFEAA9">
            <w:pPr>
              <w:pStyle w:val="28"/>
              <w:keepNext w:val="0"/>
              <w:keepLines w:val="0"/>
              <w:widowControl/>
              <w:suppressLineNumbers w:val="0"/>
              <w:snapToGrid w:val="0"/>
              <w:jc w:val="center"/>
              <w:rPr>
                <w:rFonts w:hint="eastAsia" w:ascii="仿宋" w:hAnsi="仿宋" w:eastAsia="仿宋" w:cs="仿宋"/>
                <w:sz w:val="24"/>
                <w:szCs w:val="24"/>
              </w:rPr>
            </w:pPr>
          </w:p>
        </w:tc>
      </w:tr>
      <w:tr w14:paraId="79B08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2DB94AD">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D5DB931">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11AEDAD">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4、著作（部）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FE070DA">
            <w:pPr>
              <w:pStyle w:val="28"/>
              <w:keepNext w:val="0"/>
              <w:keepLines w:val="0"/>
              <w:widowControl/>
              <w:suppressLineNumbers w:val="0"/>
              <w:snapToGrid w:val="0"/>
              <w:jc w:val="center"/>
              <w:rPr>
                <w:rFonts w:hint="eastAsia" w:ascii="仿宋" w:hAnsi="仿宋" w:eastAsia="仿宋" w:cs="仿宋"/>
                <w:sz w:val="24"/>
                <w:szCs w:val="24"/>
              </w:rPr>
            </w:pPr>
          </w:p>
        </w:tc>
      </w:tr>
      <w:tr w14:paraId="15E77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004D75B">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AFD9800">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327743">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5、制订标准数（项）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D60441A">
            <w:pPr>
              <w:pStyle w:val="28"/>
              <w:keepNext w:val="0"/>
              <w:keepLines w:val="0"/>
              <w:widowControl/>
              <w:suppressLineNumbers w:val="0"/>
              <w:snapToGrid w:val="0"/>
              <w:jc w:val="center"/>
              <w:rPr>
                <w:rFonts w:hint="eastAsia" w:ascii="仿宋" w:hAnsi="仿宋" w:eastAsia="仿宋" w:cs="仿宋"/>
                <w:sz w:val="24"/>
                <w:szCs w:val="24"/>
              </w:rPr>
            </w:pPr>
          </w:p>
        </w:tc>
      </w:tr>
      <w:tr w14:paraId="25437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9968D4B">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1C9BC95">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B6AF155">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（1）国际标准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B792C86">
            <w:pPr>
              <w:pStyle w:val="28"/>
              <w:keepNext w:val="0"/>
              <w:keepLines w:val="0"/>
              <w:widowControl/>
              <w:suppressLineNumbers w:val="0"/>
              <w:snapToGrid w:val="0"/>
              <w:jc w:val="center"/>
              <w:rPr>
                <w:rFonts w:hint="eastAsia" w:ascii="仿宋" w:hAnsi="仿宋" w:eastAsia="仿宋" w:cs="仿宋"/>
                <w:sz w:val="24"/>
                <w:szCs w:val="24"/>
              </w:rPr>
            </w:pPr>
          </w:p>
        </w:tc>
      </w:tr>
      <w:tr w14:paraId="77851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31F71AF">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04C6152">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D63415A">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（2）国家标准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34451F3">
            <w:pPr>
              <w:pStyle w:val="28"/>
              <w:keepNext w:val="0"/>
              <w:keepLines w:val="0"/>
              <w:widowControl/>
              <w:suppressLineNumbers w:val="0"/>
              <w:snapToGrid w:val="0"/>
              <w:jc w:val="center"/>
              <w:rPr>
                <w:rFonts w:hint="eastAsia" w:ascii="仿宋" w:hAnsi="仿宋" w:eastAsia="仿宋" w:cs="仿宋"/>
                <w:sz w:val="24"/>
                <w:szCs w:val="24"/>
              </w:rPr>
            </w:pPr>
          </w:p>
        </w:tc>
      </w:tr>
      <w:tr w14:paraId="02703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76D5EAD">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8DEE084">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69BFB54">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（3）行业标准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1227D53">
            <w:pPr>
              <w:pStyle w:val="28"/>
              <w:keepNext w:val="0"/>
              <w:keepLines w:val="0"/>
              <w:widowControl/>
              <w:suppressLineNumbers w:val="0"/>
              <w:snapToGrid w:val="0"/>
              <w:jc w:val="center"/>
              <w:rPr>
                <w:rFonts w:hint="eastAsia" w:ascii="仿宋" w:hAnsi="仿宋" w:eastAsia="仿宋" w:cs="仿宋"/>
                <w:sz w:val="24"/>
                <w:szCs w:val="24"/>
              </w:rPr>
            </w:pPr>
          </w:p>
        </w:tc>
      </w:tr>
      <w:tr w14:paraId="65002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74928BB">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692AC7F">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18A9993">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（4）地方标准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AEB3817">
            <w:pPr>
              <w:pStyle w:val="28"/>
              <w:keepNext w:val="0"/>
              <w:keepLines w:val="0"/>
              <w:widowControl/>
              <w:suppressLineNumbers w:val="0"/>
              <w:snapToGrid w:val="0"/>
              <w:jc w:val="center"/>
              <w:rPr>
                <w:rFonts w:hint="eastAsia" w:ascii="仿宋" w:hAnsi="仿宋" w:eastAsia="仿宋" w:cs="仿宋"/>
                <w:sz w:val="24"/>
                <w:szCs w:val="24"/>
              </w:rPr>
            </w:pPr>
          </w:p>
        </w:tc>
      </w:tr>
      <w:tr w14:paraId="51CC1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C07F4F3">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2A6FC79">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0EB0CC">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（5）企业标准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3F4B18F">
            <w:pPr>
              <w:pStyle w:val="28"/>
              <w:keepNext w:val="0"/>
              <w:keepLines w:val="0"/>
              <w:widowControl/>
              <w:suppressLineNumbers w:val="0"/>
              <w:snapToGrid w:val="0"/>
              <w:jc w:val="center"/>
              <w:rPr>
                <w:rFonts w:hint="eastAsia" w:ascii="仿宋" w:hAnsi="仿宋" w:eastAsia="仿宋" w:cs="仿宋"/>
                <w:sz w:val="24"/>
                <w:szCs w:val="24"/>
              </w:rPr>
            </w:pPr>
          </w:p>
        </w:tc>
      </w:tr>
      <w:tr w14:paraId="451A6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3FE8C0F">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C07AB66">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E964023">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（6）科技报告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73E886B">
            <w:pPr>
              <w:pStyle w:val="28"/>
              <w:keepNext w:val="0"/>
              <w:keepLines w:val="0"/>
              <w:widowControl/>
              <w:suppressLineNumbers w:val="0"/>
              <w:snapToGrid w:val="0"/>
              <w:jc w:val="center"/>
              <w:rPr>
                <w:rFonts w:hint="eastAsia" w:ascii="仿宋" w:hAnsi="仿宋" w:eastAsia="仿宋" w:cs="仿宋"/>
                <w:sz w:val="24"/>
                <w:szCs w:val="24"/>
              </w:rPr>
            </w:pPr>
          </w:p>
        </w:tc>
      </w:tr>
      <w:tr w14:paraId="39EE9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0DF6D53">
            <w:pPr>
              <w:snapToGrid w:val="0"/>
              <w:jc w:val="center"/>
              <w:rPr>
                <w:rFonts w:hint="eastAsia" w:ascii="仿宋" w:hAnsi="仿宋" w:eastAsia="仿宋" w:cs="仿宋"/>
                <w:sz w:val="24"/>
                <w:szCs w:val="24"/>
              </w:rPr>
            </w:pP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C00E8C4">
            <w:pPr>
              <w:pStyle w:val="28"/>
              <w:keepNext w:val="0"/>
              <w:keepLines w:val="0"/>
              <w:widowControl/>
              <w:suppressLineNumbers w:val="0"/>
              <w:snapToGrid w:val="0"/>
              <w:jc w:val="center"/>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其他成果</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1657838">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1、填补技术空白数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4EBC490">
            <w:pPr>
              <w:pStyle w:val="28"/>
              <w:keepNext w:val="0"/>
              <w:keepLines w:val="0"/>
              <w:widowControl/>
              <w:suppressLineNumbers w:val="0"/>
              <w:snapToGrid w:val="0"/>
              <w:jc w:val="center"/>
              <w:rPr>
                <w:rFonts w:hint="eastAsia" w:ascii="仿宋" w:hAnsi="仿宋" w:eastAsia="仿宋" w:cs="仿宋"/>
                <w:sz w:val="24"/>
                <w:szCs w:val="24"/>
              </w:rPr>
            </w:pPr>
          </w:p>
        </w:tc>
      </w:tr>
      <w:tr w14:paraId="779B0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B91A1C4">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D3249FE">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E9F5697">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（1）国际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4C9B09C">
            <w:pPr>
              <w:pStyle w:val="28"/>
              <w:keepNext w:val="0"/>
              <w:keepLines w:val="0"/>
              <w:widowControl/>
              <w:suppressLineNumbers w:val="0"/>
              <w:snapToGrid w:val="0"/>
              <w:jc w:val="center"/>
              <w:rPr>
                <w:rFonts w:hint="eastAsia" w:ascii="仿宋" w:hAnsi="仿宋" w:eastAsia="仿宋" w:cs="仿宋"/>
                <w:sz w:val="24"/>
                <w:szCs w:val="24"/>
              </w:rPr>
            </w:pPr>
          </w:p>
        </w:tc>
      </w:tr>
      <w:tr w14:paraId="18F19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75F72F">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BF77E9C">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8082946">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（2）国家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BC921B0">
            <w:pPr>
              <w:pStyle w:val="28"/>
              <w:keepNext w:val="0"/>
              <w:keepLines w:val="0"/>
              <w:widowControl/>
              <w:suppressLineNumbers w:val="0"/>
              <w:snapToGrid w:val="0"/>
              <w:jc w:val="center"/>
              <w:rPr>
                <w:rFonts w:hint="eastAsia" w:ascii="仿宋" w:hAnsi="仿宋" w:eastAsia="仿宋" w:cs="仿宋"/>
                <w:sz w:val="24"/>
                <w:szCs w:val="24"/>
              </w:rPr>
            </w:pPr>
          </w:p>
        </w:tc>
      </w:tr>
      <w:tr w14:paraId="230BE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73DC2C9">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58E35E5">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26DF9D4">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（3）省级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5F3AE18">
            <w:pPr>
              <w:pStyle w:val="28"/>
              <w:keepNext w:val="0"/>
              <w:keepLines w:val="0"/>
              <w:widowControl/>
              <w:suppressLineNumbers w:val="0"/>
              <w:snapToGrid w:val="0"/>
              <w:jc w:val="center"/>
              <w:rPr>
                <w:rFonts w:hint="eastAsia" w:ascii="仿宋" w:hAnsi="仿宋" w:eastAsia="仿宋" w:cs="仿宋"/>
                <w:sz w:val="24"/>
                <w:szCs w:val="24"/>
              </w:rPr>
            </w:pPr>
          </w:p>
        </w:tc>
      </w:tr>
      <w:tr w14:paraId="09D31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8F30B5F">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3ACC63E">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834103C">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2、获奖项数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9D6EC4D">
            <w:pPr>
              <w:pStyle w:val="28"/>
              <w:keepNext w:val="0"/>
              <w:keepLines w:val="0"/>
              <w:widowControl/>
              <w:suppressLineNumbers w:val="0"/>
              <w:snapToGrid w:val="0"/>
              <w:jc w:val="center"/>
              <w:rPr>
                <w:rFonts w:hint="eastAsia" w:ascii="仿宋" w:hAnsi="仿宋" w:eastAsia="仿宋" w:cs="仿宋"/>
                <w:sz w:val="24"/>
                <w:szCs w:val="24"/>
              </w:rPr>
            </w:pPr>
          </w:p>
        </w:tc>
      </w:tr>
      <w:tr w14:paraId="5DB70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BB29B2F">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C920331">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4F257F">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（1）国家奖项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B1618C7">
            <w:pPr>
              <w:pStyle w:val="28"/>
              <w:keepNext w:val="0"/>
              <w:keepLines w:val="0"/>
              <w:widowControl/>
              <w:suppressLineNumbers w:val="0"/>
              <w:snapToGrid w:val="0"/>
              <w:jc w:val="center"/>
              <w:rPr>
                <w:rFonts w:hint="eastAsia" w:ascii="仿宋" w:hAnsi="仿宋" w:eastAsia="仿宋" w:cs="仿宋"/>
                <w:sz w:val="24"/>
                <w:szCs w:val="24"/>
              </w:rPr>
            </w:pPr>
          </w:p>
        </w:tc>
      </w:tr>
      <w:tr w14:paraId="705C3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7BB1640">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315101C">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6CA2153">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（2）部、省奖项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5553D23">
            <w:pPr>
              <w:pStyle w:val="28"/>
              <w:keepNext w:val="0"/>
              <w:keepLines w:val="0"/>
              <w:widowControl/>
              <w:suppressLineNumbers w:val="0"/>
              <w:snapToGrid w:val="0"/>
              <w:jc w:val="center"/>
              <w:rPr>
                <w:rFonts w:hint="eastAsia" w:ascii="仿宋" w:hAnsi="仿宋" w:eastAsia="仿宋" w:cs="仿宋"/>
                <w:sz w:val="24"/>
                <w:szCs w:val="24"/>
              </w:rPr>
            </w:pPr>
          </w:p>
        </w:tc>
      </w:tr>
      <w:tr w14:paraId="0D44A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F15ED7A">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673177D">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24CBF4">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（3）地市级奖项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77EB784">
            <w:pPr>
              <w:pStyle w:val="28"/>
              <w:keepNext w:val="0"/>
              <w:keepLines w:val="0"/>
              <w:widowControl/>
              <w:suppressLineNumbers w:val="0"/>
              <w:snapToGrid w:val="0"/>
              <w:jc w:val="center"/>
              <w:rPr>
                <w:rFonts w:hint="eastAsia" w:ascii="仿宋" w:hAnsi="仿宋" w:eastAsia="仿宋" w:cs="仿宋"/>
                <w:sz w:val="24"/>
                <w:szCs w:val="24"/>
              </w:rPr>
            </w:pPr>
          </w:p>
        </w:tc>
      </w:tr>
      <w:tr w14:paraId="3F1FB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7A606E0">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C3D59BE">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C2AC8BA">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3、其他科技成果产出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B4C2899">
            <w:pPr>
              <w:pStyle w:val="28"/>
              <w:keepNext w:val="0"/>
              <w:keepLines w:val="0"/>
              <w:widowControl/>
              <w:suppressLineNumbers w:val="0"/>
              <w:snapToGrid w:val="0"/>
              <w:jc w:val="center"/>
              <w:rPr>
                <w:rFonts w:hint="eastAsia" w:ascii="仿宋" w:hAnsi="仿宋" w:eastAsia="仿宋" w:cs="仿宋"/>
                <w:sz w:val="24"/>
                <w:szCs w:val="24"/>
              </w:rPr>
            </w:pPr>
          </w:p>
        </w:tc>
      </w:tr>
      <w:tr w14:paraId="26292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D2332DF">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96B1BBB">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EDD36D1">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（1）新工艺（或新方法模式）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0439E84">
            <w:pPr>
              <w:pStyle w:val="28"/>
              <w:keepNext w:val="0"/>
              <w:keepLines w:val="0"/>
              <w:widowControl/>
              <w:suppressLineNumbers w:val="0"/>
              <w:snapToGrid w:val="0"/>
              <w:jc w:val="center"/>
              <w:rPr>
                <w:rFonts w:hint="eastAsia" w:ascii="仿宋" w:hAnsi="仿宋" w:eastAsia="仿宋" w:cs="仿宋"/>
                <w:sz w:val="24"/>
                <w:szCs w:val="24"/>
              </w:rPr>
            </w:pPr>
          </w:p>
        </w:tc>
      </w:tr>
      <w:tr w14:paraId="135BF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BB3A255">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FE0AB42">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D11B518">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（2）新产品（含农业新品种）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6D8B1F4">
            <w:pPr>
              <w:pStyle w:val="28"/>
              <w:keepNext w:val="0"/>
              <w:keepLines w:val="0"/>
              <w:widowControl/>
              <w:suppressLineNumbers w:val="0"/>
              <w:snapToGrid w:val="0"/>
              <w:jc w:val="center"/>
              <w:rPr>
                <w:rFonts w:hint="eastAsia" w:ascii="仿宋" w:hAnsi="仿宋" w:eastAsia="仿宋" w:cs="仿宋"/>
                <w:sz w:val="24"/>
                <w:szCs w:val="24"/>
              </w:rPr>
            </w:pPr>
          </w:p>
        </w:tc>
      </w:tr>
      <w:tr w14:paraId="3E2D7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CE1E6BE">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36C49F8">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4DA637">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（3）新材料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93E38C9">
            <w:pPr>
              <w:pStyle w:val="28"/>
              <w:keepNext w:val="0"/>
              <w:keepLines w:val="0"/>
              <w:widowControl/>
              <w:suppressLineNumbers w:val="0"/>
              <w:snapToGrid w:val="0"/>
              <w:jc w:val="center"/>
              <w:rPr>
                <w:rFonts w:hint="eastAsia" w:ascii="仿宋" w:hAnsi="仿宋" w:eastAsia="仿宋" w:cs="仿宋"/>
                <w:sz w:val="24"/>
                <w:szCs w:val="24"/>
              </w:rPr>
            </w:pPr>
          </w:p>
        </w:tc>
      </w:tr>
      <w:tr w14:paraId="766EA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55370B1">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1DBB3C7">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E6CB341">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（4）新装备（装置）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C846B9E">
            <w:pPr>
              <w:pStyle w:val="28"/>
              <w:keepNext w:val="0"/>
              <w:keepLines w:val="0"/>
              <w:widowControl/>
              <w:suppressLineNumbers w:val="0"/>
              <w:snapToGrid w:val="0"/>
              <w:jc w:val="center"/>
              <w:rPr>
                <w:rFonts w:hint="eastAsia" w:ascii="仿宋" w:hAnsi="仿宋" w:eastAsia="仿宋" w:cs="仿宋"/>
                <w:sz w:val="24"/>
                <w:szCs w:val="24"/>
              </w:rPr>
            </w:pPr>
          </w:p>
        </w:tc>
      </w:tr>
      <w:tr w14:paraId="419F6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F4A8D16">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062942D">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FBDE232">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（5）平台/基地/示范点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369FC9D">
            <w:pPr>
              <w:pStyle w:val="28"/>
              <w:keepNext w:val="0"/>
              <w:keepLines w:val="0"/>
              <w:widowControl/>
              <w:suppressLineNumbers w:val="0"/>
              <w:snapToGrid w:val="0"/>
              <w:jc w:val="center"/>
              <w:rPr>
                <w:rFonts w:hint="eastAsia" w:ascii="仿宋" w:hAnsi="仿宋" w:eastAsia="仿宋" w:cs="仿宋"/>
                <w:sz w:val="24"/>
                <w:szCs w:val="24"/>
              </w:rPr>
            </w:pPr>
          </w:p>
        </w:tc>
      </w:tr>
      <w:tr w14:paraId="68DC6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C11CAD8">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D769500">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83EB6EB">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（6）中试线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3B5CFC7">
            <w:pPr>
              <w:pStyle w:val="28"/>
              <w:keepNext w:val="0"/>
              <w:keepLines w:val="0"/>
              <w:widowControl/>
              <w:suppressLineNumbers w:val="0"/>
              <w:snapToGrid w:val="0"/>
              <w:jc w:val="center"/>
              <w:rPr>
                <w:rFonts w:hint="eastAsia" w:ascii="仿宋" w:hAnsi="仿宋" w:eastAsia="仿宋" w:cs="仿宋"/>
                <w:sz w:val="24"/>
                <w:szCs w:val="24"/>
              </w:rPr>
            </w:pPr>
          </w:p>
        </w:tc>
      </w:tr>
      <w:tr w14:paraId="4C0B5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481"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0585753">
            <w:pPr>
              <w:snapToGrid w:val="0"/>
              <w:jc w:val="cente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73EB929">
            <w:pPr>
              <w:snapToGrid w:val="0"/>
              <w:jc w:val="cente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3097F03">
            <w:pPr>
              <w:pStyle w:val="28"/>
              <w:keepNext w:val="0"/>
              <w:keepLines w:val="0"/>
              <w:widowControl/>
              <w:suppressLineNumbers w:val="0"/>
              <w:snapToGrid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（7）生产线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E913505">
            <w:pPr>
              <w:pStyle w:val="28"/>
              <w:keepNext w:val="0"/>
              <w:keepLines w:val="0"/>
              <w:widowControl/>
              <w:suppressLineNumbers w:val="0"/>
              <w:snapToGrid w:val="0"/>
              <w:jc w:val="center"/>
              <w:rPr>
                <w:rFonts w:hint="eastAsia" w:ascii="仿宋" w:hAnsi="仿宋" w:eastAsia="仿宋" w:cs="仿宋"/>
                <w:sz w:val="24"/>
                <w:szCs w:val="24"/>
              </w:rPr>
            </w:pPr>
          </w:p>
        </w:tc>
      </w:tr>
      <w:tr w14:paraId="260B2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646452B">
            <w:pPr>
              <w:jc w:val="center"/>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产出类指标</w:t>
            </w: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8D39CE0">
            <w:pPr>
              <w:jc w:val="center"/>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其他成果</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A219C4A">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4、研究开发情况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F0626C9">
            <w:pPr>
              <w:pStyle w:val="28"/>
              <w:keepNext w:val="0"/>
              <w:keepLines w:val="0"/>
              <w:widowControl/>
              <w:suppressLineNumbers w:val="0"/>
              <w:jc w:val="left"/>
              <w:rPr>
                <w:rFonts w:hint="eastAsia" w:ascii="仿宋" w:hAnsi="仿宋" w:eastAsia="仿宋" w:cs="仿宋"/>
                <w:sz w:val="24"/>
                <w:szCs w:val="24"/>
              </w:rPr>
            </w:pPr>
          </w:p>
        </w:tc>
      </w:tr>
      <w:tr w14:paraId="0C9EB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B03B038">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C6191AB">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F694BB2">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（1）小试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78F11CE">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lang w:val="en-US" w:eastAsia="zh-CN"/>
              </w:rPr>
              <w:t>是/</w:t>
            </w:r>
            <w:r>
              <w:rPr>
                <w:rFonts w:hint="eastAsia" w:ascii="仿宋" w:hAnsi="仿宋" w:eastAsia="仿宋" w:cs="仿宋"/>
                <w:b w:val="0"/>
                <w:bCs w:val="0"/>
                <w:i w:val="0"/>
                <w:iCs w:val="0"/>
                <w:color w:val="000000"/>
                <w:spacing w:val="0"/>
                <w:sz w:val="24"/>
                <w:szCs w:val="24"/>
                <w:u w:val="none"/>
              </w:rPr>
              <w:t xml:space="preserve">否 </w:t>
            </w:r>
          </w:p>
        </w:tc>
      </w:tr>
      <w:tr w14:paraId="62DB3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5A6F2A3">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DBC5E16">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27392D7">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（2）中试（样品样机）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5225E7F">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lang w:val="en-US" w:eastAsia="zh-CN"/>
              </w:rPr>
              <w:t>是/</w:t>
            </w:r>
            <w:r>
              <w:rPr>
                <w:rFonts w:hint="eastAsia" w:ascii="仿宋" w:hAnsi="仿宋" w:eastAsia="仿宋" w:cs="仿宋"/>
                <w:b w:val="0"/>
                <w:bCs w:val="0"/>
                <w:i w:val="0"/>
                <w:iCs w:val="0"/>
                <w:color w:val="000000"/>
                <w:spacing w:val="0"/>
                <w:sz w:val="24"/>
                <w:szCs w:val="24"/>
                <w:u w:val="none"/>
              </w:rPr>
              <w:t xml:space="preserve">否 </w:t>
            </w:r>
          </w:p>
        </w:tc>
      </w:tr>
      <w:tr w14:paraId="16909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2951CB">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DEF8128">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0D60498">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（3）小批量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9EA9F59">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lang w:val="en-US" w:eastAsia="zh-CN"/>
              </w:rPr>
              <w:t>是/</w:t>
            </w:r>
            <w:r>
              <w:rPr>
                <w:rFonts w:hint="eastAsia" w:ascii="仿宋" w:hAnsi="仿宋" w:eastAsia="仿宋" w:cs="仿宋"/>
                <w:b w:val="0"/>
                <w:bCs w:val="0"/>
                <w:i w:val="0"/>
                <w:iCs w:val="0"/>
                <w:color w:val="000000"/>
                <w:spacing w:val="0"/>
                <w:sz w:val="24"/>
                <w:szCs w:val="24"/>
                <w:u w:val="none"/>
              </w:rPr>
              <w:t xml:space="preserve">否 </w:t>
            </w:r>
          </w:p>
        </w:tc>
      </w:tr>
      <w:tr w14:paraId="39A0D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6D4294A">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21312D9">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A2F190F">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（4）规模化生产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B0A6BCD">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lang w:val="en-US" w:eastAsia="zh-CN"/>
              </w:rPr>
              <w:t>是/</w:t>
            </w:r>
            <w:r>
              <w:rPr>
                <w:rFonts w:hint="eastAsia" w:ascii="仿宋" w:hAnsi="仿宋" w:eastAsia="仿宋" w:cs="仿宋"/>
                <w:b w:val="0"/>
                <w:bCs w:val="0"/>
                <w:i w:val="0"/>
                <w:iCs w:val="0"/>
                <w:color w:val="000000"/>
                <w:spacing w:val="0"/>
                <w:sz w:val="24"/>
                <w:szCs w:val="24"/>
                <w:u w:val="none"/>
              </w:rPr>
              <w:t xml:space="preserve">否 </w:t>
            </w:r>
          </w:p>
        </w:tc>
      </w:tr>
      <w:tr w14:paraId="4CB57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B47C485">
            <w:pPr>
              <w:rPr>
                <w:rFonts w:hint="eastAsia" w:ascii="仿宋" w:hAnsi="仿宋" w:eastAsia="仿宋" w:cs="仿宋"/>
                <w:sz w:val="24"/>
                <w:szCs w:val="24"/>
              </w:rPr>
            </w:pP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963EF44">
            <w:pPr>
              <w:pStyle w:val="28"/>
              <w:keepNext w:val="0"/>
              <w:keepLines w:val="0"/>
              <w:widowControl/>
              <w:suppressLineNumbers w:val="0"/>
              <w:jc w:val="center"/>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人才引育</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B8B33FB">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1、引进高层次人才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FAA5AAD">
            <w:pPr>
              <w:pStyle w:val="28"/>
              <w:keepNext w:val="0"/>
              <w:keepLines w:val="0"/>
              <w:widowControl/>
              <w:suppressLineNumbers w:val="0"/>
              <w:jc w:val="left"/>
              <w:rPr>
                <w:rFonts w:hint="eastAsia" w:ascii="仿宋" w:hAnsi="仿宋" w:eastAsia="仿宋" w:cs="仿宋"/>
                <w:sz w:val="24"/>
                <w:szCs w:val="24"/>
              </w:rPr>
            </w:pPr>
          </w:p>
        </w:tc>
      </w:tr>
      <w:tr w14:paraId="7621C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201E9DB">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EF9E1FD">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FF45CC2">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（1）博士、博士后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DF31709">
            <w:pPr>
              <w:pStyle w:val="28"/>
              <w:keepNext w:val="0"/>
              <w:keepLines w:val="0"/>
              <w:widowControl/>
              <w:suppressLineNumbers w:val="0"/>
              <w:jc w:val="left"/>
              <w:rPr>
                <w:rFonts w:hint="eastAsia" w:ascii="仿宋" w:hAnsi="仿宋" w:eastAsia="仿宋" w:cs="仿宋"/>
                <w:sz w:val="24"/>
                <w:szCs w:val="24"/>
              </w:rPr>
            </w:pPr>
          </w:p>
        </w:tc>
      </w:tr>
      <w:tr w14:paraId="6CAC1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D71EE86">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41AC519">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8AF5C47">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（2）硕士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D617121">
            <w:pPr>
              <w:pStyle w:val="28"/>
              <w:keepNext w:val="0"/>
              <w:keepLines w:val="0"/>
              <w:widowControl/>
              <w:suppressLineNumbers w:val="0"/>
              <w:jc w:val="left"/>
              <w:rPr>
                <w:rFonts w:hint="eastAsia" w:ascii="仿宋" w:hAnsi="仿宋" w:eastAsia="仿宋" w:cs="仿宋"/>
                <w:sz w:val="24"/>
                <w:szCs w:val="24"/>
              </w:rPr>
            </w:pPr>
          </w:p>
        </w:tc>
      </w:tr>
      <w:tr w14:paraId="02DD8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5F70D68">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5CEF320">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D1FCE31">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2、培养高层次人才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430897">
            <w:pPr>
              <w:pStyle w:val="28"/>
              <w:keepNext w:val="0"/>
              <w:keepLines w:val="0"/>
              <w:widowControl/>
              <w:suppressLineNumbers w:val="0"/>
              <w:jc w:val="left"/>
              <w:rPr>
                <w:rFonts w:hint="eastAsia" w:ascii="仿宋" w:hAnsi="仿宋" w:eastAsia="仿宋" w:cs="仿宋"/>
                <w:sz w:val="24"/>
                <w:szCs w:val="24"/>
              </w:rPr>
            </w:pPr>
          </w:p>
        </w:tc>
      </w:tr>
      <w:tr w14:paraId="40D15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17C26E">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1DB5BB0">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9618E97">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（1）博士、博士后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073AAD5">
            <w:pPr>
              <w:pStyle w:val="28"/>
              <w:keepNext w:val="0"/>
              <w:keepLines w:val="0"/>
              <w:widowControl/>
              <w:suppressLineNumbers w:val="0"/>
              <w:jc w:val="left"/>
              <w:rPr>
                <w:rFonts w:hint="eastAsia" w:ascii="仿宋" w:hAnsi="仿宋" w:eastAsia="仿宋" w:cs="仿宋"/>
                <w:sz w:val="24"/>
                <w:szCs w:val="24"/>
              </w:rPr>
            </w:pPr>
          </w:p>
        </w:tc>
      </w:tr>
      <w:tr w14:paraId="0F608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0742F80">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6F6B50">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911979B">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（2）硕士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1909400">
            <w:pPr>
              <w:pStyle w:val="28"/>
              <w:keepNext w:val="0"/>
              <w:keepLines w:val="0"/>
              <w:widowControl/>
              <w:suppressLineNumbers w:val="0"/>
              <w:jc w:val="left"/>
              <w:rPr>
                <w:rFonts w:hint="eastAsia" w:ascii="仿宋" w:hAnsi="仿宋" w:eastAsia="仿宋" w:cs="仿宋"/>
                <w:sz w:val="24"/>
                <w:szCs w:val="24"/>
              </w:rPr>
            </w:pPr>
          </w:p>
        </w:tc>
      </w:tr>
      <w:tr w14:paraId="2AB01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64BFB3F">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C9089AB">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5E4B4EE">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3、培训从事技术创新服务人员（人次）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41F23BD">
            <w:pPr>
              <w:pStyle w:val="28"/>
              <w:keepNext w:val="0"/>
              <w:keepLines w:val="0"/>
              <w:widowControl/>
              <w:suppressLineNumbers w:val="0"/>
              <w:jc w:val="left"/>
              <w:rPr>
                <w:rFonts w:hint="eastAsia" w:ascii="仿宋" w:hAnsi="仿宋" w:eastAsia="仿宋" w:cs="仿宋"/>
                <w:sz w:val="24"/>
                <w:szCs w:val="24"/>
              </w:rPr>
            </w:pPr>
          </w:p>
        </w:tc>
      </w:tr>
      <w:tr w14:paraId="3E9B2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F98AD5B">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0214BE4">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9787280">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4、是否设立科研助理岗位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3C0ECD6">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lang w:val="en-US" w:eastAsia="zh-CN"/>
              </w:rPr>
              <w:t>是/</w:t>
            </w:r>
            <w:r>
              <w:rPr>
                <w:rFonts w:hint="eastAsia" w:ascii="仿宋" w:hAnsi="仿宋" w:eastAsia="仿宋" w:cs="仿宋"/>
                <w:b w:val="0"/>
                <w:bCs w:val="0"/>
                <w:i w:val="0"/>
                <w:iCs w:val="0"/>
                <w:color w:val="000000"/>
                <w:spacing w:val="0"/>
                <w:sz w:val="24"/>
                <w:szCs w:val="24"/>
                <w:u w:val="none"/>
              </w:rPr>
              <w:t xml:space="preserve">否 </w:t>
            </w:r>
          </w:p>
        </w:tc>
      </w:tr>
      <w:tr w14:paraId="560E2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3CF9C5E">
            <w:pPr>
              <w:rPr>
                <w:rFonts w:hint="eastAsia" w:ascii="仿宋" w:hAnsi="仿宋" w:eastAsia="仿宋" w:cs="仿宋"/>
                <w:sz w:val="24"/>
                <w:szCs w:val="24"/>
              </w:rPr>
            </w:pP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A994A72">
            <w:pPr>
              <w:pStyle w:val="28"/>
              <w:keepNext w:val="0"/>
              <w:keepLines w:val="0"/>
              <w:widowControl/>
              <w:suppressLineNumbers w:val="0"/>
              <w:jc w:val="center"/>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产业化情况</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EBEC6B5">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1、开放共享仪器设备数（台/套/只等）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A1D0453">
            <w:pPr>
              <w:pStyle w:val="28"/>
              <w:keepNext w:val="0"/>
              <w:keepLines w:val="0"/>
              <w:widowControl/>
              <w:suppressLineNumbers w:val="0"/>
              <w:jc w:val="left"/>
              <w:rPr>
                <w:rFonts w:hint="eastAsia" w:ascii="仿宋" w:hAnsi="仿宋" w:eastAsia="仿宋" w:cs="仿宋"/>
                <w:sz w:val="24"/>
                <w:szCs w:val="24"/>
              </w:rPr>
            </w:pPr>
          </w:p>
        </w:tc>
      </w:tr>
      <w:tr w14:paraId="6642F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ED8351D">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E18DC13">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5374B7F">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2、科研仪器设备利用率（%）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36D5049">
            <w:pPr>
              <w:pStyle w:val="28"/>
              <w:keepNext w:val="0"/>
              <w:keepLines w:val="0"/>
              <w:widowControl/>
              <w:suppressLineNumbers w:val="0"/>
              <w:jc w:val="left"/>
              <w:rPr>
                <w:rFonts w:hint="eastAsia" w:ascii="仿宋" w:hAnsi="仿宋" w:eastAsia="仿宋" w:cs="仿宋"/>
                <w:sz w:val="24"/>
                <w:szCs w:val="24"/>
              </w:rPr>
            </w:pPr>
          </w:p>
        </w:tc>
      </w:tr>
      <w:tr w14:paraId="2D59C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53A0B8D">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FD57367">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9DEC336">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3、孵化科技型企业（个）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079B372">
            <w:pPr>
              <w:pStyle w:val="28"/>
              <w:keepNext w:val="0"/>
              <w:keepLines w:val="0"/>
              <w:widowControl/>
              <w:suppressLineNumbers w:val="0"/>
              <w:jc w:val="left"/>
              <w:rPr>
                <w:rFonts w:hint="eastAsia" w:ascii="仿宋" w:hAnsi="仿宋" w:eastAsia="仿宋" w:cs="仿宋"/>
                <w:sz w:val="24"/>
                <w:szCs w:val="24"/>
              </w:rPr>
            </w:pPr>
          </w:p>
        </w:tc>
      </w:tr>
      <w:tr w14:paraId="19C45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9"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8A4AC31">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B738E91">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54D2A12">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4、转化科技成果（个）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9FC0203">
            <w:pPr>
              <w:pStyle w:val="28"/>
              <w:keepNext w:val="0"/>
              <w:keepLines w:val="0"/>
              <w:widowControl/>
              <w:suppressLineNumbers w:val="0"/>
              <w:jc w:val="left"/>
              <w:rPr>
                <w:rFonts w:hint="eastAsia" w:ascii="仿宋" w:hAnsi="仿宋" w:eastAsia="仿宋" w:cs="仿宋"/>
                <w:sz w:val="24"/>
                <w:szCs w:val="24"/>
              </w:rPr>
            </w:pPr>
          </w:p>
        </w:tc>
      </w:tr>
      <w:tr w14:paraId="5DDA3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C33A334">
            <w:pPr>
              <w:pStyle w:val="28"/>
              <w:keepNext w:val="0"/>
              <w:keepLines w:val="0"/>
              <w:widowControl/>
              <w:suppressLineNumbers w:val="0"/>
              <w:jc w:val="center"/>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效果类指标</w:t>
            </w: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7874E03">
            <w:pPr>
              <w:pStyle w:val="28"/>
              <w:keepNext w:val="0"/>
              <w:keepLines w:val="0"/>
              <w:widowControl/>
              <w:suppressLineNumbers w:val="0"/>
              <w:jc w:val="center"/>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经济效益</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E1991C0">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1、新增产值（万元）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26544C5">
            <w:pPr>
              <w:pStyle w:val="28"/>
              <w:keepNext w:val="0"/>
              <w:keepLines w:val="0"/>
              <w:widowControl/>
              <w:suppressLineNumbers w:val="0"/>
              <w:jc w:val="left"/>
              <w:rPr>
                <w:rFonts w:hint="eastAsia" w:ascii="仿宋" w:hAnsi="仿宋" w:eastAsia="仿宋" w:cs="仿宋"/>
                <w:sz w:val="24"/>
                <w:szCs w:val="24"/>
              </w:rPr>
            </w:pPr>
          </w:p>
        </w:tc>
      </w:tr>
      <w:tr w14:paraId="1CE1F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43A34C9">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910D34F">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F5A8967">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2、新增销售（万元）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AB91868">
            <w:pPr>
              <w:pStyle w:val="28"/>
              <w:keepNext w:val="0"/>
              <w:keepLines w:val="0"/>
              <w:widowControl/>
              <w:suppressLineNumbers w:val="0"/>
              <w:jc w:val="left"/>
              <w:rPr>
                <w:rFonts w:hint="eastAsia" w:ascii="仿宋" w:hAnsi="仿宋" w:eastAsia="仿宋" w:cs="仿宋"/>
                <w:sz w:val="24"/>
                <w:szCs w:val="24"/>
              </w:rPr>
            </w:pPr>
          </w:p>
        </w:tc>
      </w:tr>
      <w:tr w14:paraId="7AFCD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7B4DFFC">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A97A4D2">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0745BAA">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3、新增出口创汇（万美元）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B47C801">
            <w:pPr>
              <w:pStyle w:val="28"/>
              <w:keepNext w:val="0"/>
              <w:keepLines w:val="0"/>
              <w:widowControl/>
              <w:suppressLineNumbers w:val="0"/>
              <w:jc w:val="left"/>
              <w:rPr>
                <w:rFonts w:hint="eastAsia" w:ascii="仿宋" w:hAnsi="仿宋" w:eastAsia="仿宋" w:cs="仿宋"/>
                <w:sz w:val="24"/>
                <w:szCs w:val="24"/>
              </w:rPr>
            </w:pPr>
          </w:p>
        </w:tc>
      </w:tr>
      <w:tr w14:paraId="65B6F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F6544D8">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352D1B3">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90A25D3">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4、新增利润（万元）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62DC0D6">
            <w:pPr>
              <w:pStyle w:val="28"/>
              <w:keepNext w:val="0"/>
              <w:keepLines w:val="0"/>
              <w:widowControl/>
              <w:suppressLineNumbers w:val="0"/>
              <w:jc w:val="left"/>
              <w:rPr>
                <w:rFonts w:hint="eastAsia" w:ascii="仿宋" w:hAnsi="仿宋" w:eastAsia="仿宋" w:cs="仿宋"/>
                <w:sz w:val="24"/>
                <w:szCs w:val="24"/>
              </w:rPr>
            </w:pPr>
          </w:p>
        </w:tc>
      </w:tr>
      <w:tr w14:paraId="26A25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313F06E">
            <w:pPr>
              <w:rPr>
                <w:rFonts w:hint="eastAsia" w:ascii="仿宋" w:hAnsi="仿宋" w:eastAsia="仿宋" w:cs="仿宋"/>
                <w:sz w:val="24"/>
                <w:szCs w:val="24"/>
              </w:rPr>
            </w:pP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61D3BF7">
            <w:pPr>
              <w:pStyle w:val="28"/>
              <w:keepNext w:val="0"/>
              <w:keepLines w:val="0"/>
              <w:widowControl/>
              <w:suppressLineNumbers w:val="0"/>
              <w:jc w:val="center"/>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社会效益</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0F042BE">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1、新增税收（万元）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C478FB0">
            <w:pPr>
              <w:pStyle w:val="28"/>
              <w:keepNext w:val="0"/>
              <w:keepLines w:val="0"/>
              <w:widowControl/>
              <w:suppressLineNumbers w:val="0"/>
              <w:jc w:val="left"/>
              <w:rPr>
                <w:rFonts w:hint="eastAsia" w:ascii="仿宋" w:hAnsi="仿宋" w:eastAsia="仿宋" w:cs="仿宋"/>
                <w:sz w:val="24"/>
                <w:szCs w:val="24"/>
              </w:rPr>
            </w:pPr>
          </w:p>
        </w:tc>
      </w:tr>
      <w:tr w14:paraId="39E62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09FB617">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CAE781A">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7BF755A">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2、新增就业人数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3EE9018">
            <w:pPr>
              <w:pStyle w:val="28"/>
              <w:keepNext w:val="0"/>
              <w:keepLines w:val="0"/>
              <w:widowControl/>
              <w:suppressLineNumbers w:val="0"/>
              <w:jc w:val="left"/>
              <w:rPr>
                <w:rFonts w:hint="eastAsia" w:ascii="仿宋" w:hAnsi="仿宋" w:eastAsia="仿宋" w:cs="仿宋"/>
                <w:sz w:val="24"/>
                <w:szCs w:val="24"/>
              </w:rPr>
            </w:pPr>
          </w:p>
        </w:tc>
      </w:tr>
      <w:tr w14:paraId="63980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810BD88">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9B569E9">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BB1F0AE">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3、就业培训（人次）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A1023A1">
            <w:pPr>
              <w:pStyle w:val="28"/>
              <w:keepNext w:val="0"/>
              <w:keepLines w:val="0"/>
              <w:widowControl/>
              <w:suppressLineNumbers w:val="0"/>
              <w:jc w:val="left"/>
              <w:rPr>
                <w:rFonts w:hint="eastAsia" w:ascii="仿宋" w:hAnsi="仿宋" w:eastAsia="仿宋" w:cs="仿宋"/>
                <w:sz w:val="24"/>
                <w:szCs w:val="24"/>
              </w:rPr>
            </w:pPr>
          </w:p>
        </w:tc>
      </w:tr>
      <w:tr w14:paraId="7FCBF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6CCC881">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37E8099">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4D21631">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4、带动农民增收（万元）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30C2D4">
            <w:pPr>
              <w:pStyle w:val="28"/>
              <w:keepNext w:val="0"/>
              <w:keepLines w:val="0"/>
              <w:widowControl/>
              <w:suppressLineNumbers w:val="0"/>
              <w:jc w:val="left"/>
              <w:rPr>
                <w:rFonts w:hint="eastAsia" w:ascii="仿宋" w:hAnsi="仿宋" w:eastAsia="仿宋" w:cs="仿宋"/>
                <w:sz w:val="24"/>
                <w:szCs w:val="24"/>
              </w:rPr>
            </w:pPr>
          </w:p>
        </w:tc>
      </w:tr>
      <w:tr w14:paraId="12BAB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B238960">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2431131">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D67FC5B">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5、培训和指导科技服务（人次）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4D60485">
            <w:pPr>
              <w:pStyle w:val="28"/>
              <w:keepNext w:val="0"/>
              <w:keepLines w:val="0"/>
              <w:widowControl/>
              <w:suppressLineNumbers w:val="0"/>
              <w:jc w:val="left"/>
              <w:rPr>
                <w:rFonts w:hint="eastAsia" w:ascii="仿宋" w:hAnsi="仿宋" w:eastAsia="仿宋" w:cs="仿宋"/>
                <w:sz w:val="24"/>
                <w:szCs w:val="24"/>
              </w:rPr>
            </w:pPr>
          </w:p>
        </w:tc>
      </w:tr>
      <w:tr w14:paraId="7565A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53F7C2E">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C007B94">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BB97FE8">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6、新增产业带动情况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CAC2B18">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 </w:t>
            </w:r>
          </w:p>
        </w:tc>
      </w:tr>
      <w:tr w14:paraId="508F0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04FA2B1">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435B60B">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76F9CC8">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7、技术集成示范（项）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95F4804">
            <w:pPr>
              <w:pStyle w:val="28"/>
              <w:keepNext w:val="0"/>
              <w:keepLines w:val="0"/>
              <w:widowControl/>
              <w:suppressLineNumbers w:val="0"/>
              <w:jc w:val="left"/>
              <w:rPr>
                <w:rFonts w:hint="eastAsia" w:ascii="仿宋" w:hAnsi="仿宋" w:eastAsia="仿宋" w:cs="仿宋"/>
                <w:sz w:val="24"/>
                <w:szCs w:val="24"/>
              </w:rPr>
            </w:pPr>
          </w:p>
        </w:tc>
      </w:tr>
      <w:tr w14:paraId="21311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BF12255">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1841C07">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60FD809">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8、建立示范基地（亩数）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2B16E50">
            <w:pPr>
              <w:pStyle w:val="28"/>
              <w:keepNext w:val="0"/>
              <w:keepLines w:val="0"/>
              <w:widowControl/>
              <w:suppressLineNumbers w:val="0"/>
              <w:jc w:val="left"/>
              <w:rPr>
                <w:rFonts w:hint="eastAsia" w:ascii="仿宋" w:hAnsi="仿宋" w:eastAsia="仿宋" w:cs="仿宋"/>
                <w:sz w:val="24"/>
                <w:szCs w:val="24"/>
              </w:rPr>
            </w:pPr>
          </w:p>
        </w:tc>
      </w:tr>
      <w:tr w14:paraId="25834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1189A4C">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7C2C4DC">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F11E1E8">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9、节约资源能源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8C6BFEA">
            <w:pPr>
              <w:pStyle w:val="28"/>
              <w:keepNext w:val="0"/>
              <w:keepLines w:val="0"/>
              <w:widowControl/>
              <w:suppressLineNumbers w:val="0"/>
              <w:jc w:val="left"/>
              <w:rPr>
                <w:rFonts w:hint="eastAsia" w:ascii="仿宋" w:hAnsi="仿宋" w:eastAsia="仿宋" w:cs="仿宋"/>
                <w:sz w:val="24"/>
                <w:szCs w:val="24"/>
              </w:rPr>
            </w:pPr>
          </w:p>
        </w:tc>
      </w:tr>
      <w:tr w14:paraId="1DDE4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5CBCA09">
            <w:pPr>
              <w:rPr>
                <w:rFonts w:hint="eastAsia" w:ascii="仿宋" w:hAnsi="仿宋" w:eastAsia="仿宋" w:cs="仿宋"/>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32242BE">
            <w:pPr>
              <w:rPr>
                <w:rFonts w:hint="eastAsia" w:ascii="仿宋" w:hAnsi="仿宋" w:eastAsia="仿宋" w:cs="仿宋"/>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E05AC41">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0"/>
                <w:sz w:val="24"/>
                <w:szCs w:val="24"/>
                <w:u w:val="none"/>
              </w:rPr>
              <w:t xml:space="preserve">10、环保效益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2D2AA1C">
            <w:pPr>
              <w:pStyle w:val="28"/>
              <w:keepNext w:val="0"/>
              <w:keepLines w:val="0"/>
              <w:widowControl/>
              <w:suppressLineNumbers w:val="0"/>
              <w:jc w:val="left"/>
              <w:rPr>
                <w:rFonts w:hint="eastAsia" w:ascii="仿宋" w:hAnsi="仿宋" w:eastAsia="仿宋" w:cs="仿宋"/>
                <w:sz w:val="24"/>
                <w:szCs w:val="24"/>
              </w:rPr>
            </w:pPr>
          </w:p>
        </w:tc>
      </w:tr>
      <w:tr w14:paraId="027B3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6" w:hRule="atLeast"/>
        </w:trPr>
        <w:tc>
          <w:tcPr>
            <w:tcW w:w="172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874CA4A">
            <w:pPr>
              <w:pStyle w:val="28"/>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b w:val="0"/>
                <w:bCs w:val="0"/>
                <w:i w:val="0"/>
                <w:iCs w:val="0"/>
                <w:color w:val="000000"/>
                <w:spacing w:val="-11"/>
                <w:sz w:val="24"/>
                <w:szCs w:val="24"/>
                <w:u w:val="none"/>
              </w:rPr>
              <w:t xml:space="preserve">其他需要说明的情况 </w:t>
            </w:r>
          </w:p>
        </w:tc>
        <w:tc>
          <w:tcPr>
            <w:tcW w:w="7114" w:type="dxa"/>
            <w:gridSpan w:val="3"/>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C7C8A38">
            <w:pPr>
              <w:pStyle w:val="28"/>
              <w:keepNext w:val="0"/>
              <w:keepLines w:val="0"/>
              <w:widowControl/>
              <w:suppressLineNumbers w:val="0"/>
              <w:jc w:val="left"/>
              <w:rPr>
                <w:rFonts w:hint="eastAsia" w:ascii="仿宋" w:hAnsi="仿宋" w:eastAsia="仿宋" w:cs="仿宋"/>
                <w:sz w:val="24"/>
                <w:szCs w:val="24"/>
              </w:rPr>
            </w:pPr>
          </w:p>
        </w:tc>
      </w:tr>
    </w:tbl>
    <w:p w14:paraId="2E48B01F">
      <w:pPr>
        <w:numPr>
          <w:ilvl w:val="0"/>
          <w:numId w:val="6"/>
        </w:numPr>
        <w:spacing w:line="360" w:lineRule="auto"/>
        <w:rPr>
          <w:rFonts w:hint="eastAsia" w:ascii="仿宋" w:hAnsi="仿宋" w:eastAsia="仿宋" w:cs="仿宋"/>
          <w:b/>
          <w:sz w:val="24"/>
          <w:szCs w:val="24"/>
        </w:rPr>
      </w:pPr>
      <w:r>
        <w:rPr>
          <w:rFonts w:hint="eastAsia" w:ascii="仿宋" w:hAnsi="仿宋" w:eastAsia="仿宋" w:cs="仿宋"/>
          <w:b/>
          <w:sz w:val="24"/>
          <w:szCs w:val="24"/>
        </w:rPr>
        <w:br w:type="page"/>
      </w:r>
      <w:r>
        <w:rPr>
          <w:rFonts w:hint="eastAsia" w:ascii="仿宋" w:hAnsi="仿宋" w:eastAsia="仿宋" w:cs="仿宋"/>
          <w:b/>
          <w:sz w:val="24"/>
          <w:szCs w:val="24"/>
        </w:rPr>
        <w:t>承担单位或研究人员分工</w:t>
      </w:r>
    </w:p>
    <w:tbl>
      <w:tblPr>
        <w:tblStyle w:val="32"/>
        <w:tblW w:w="0" w:type="auto"/>
        <w:tblInd w:w="1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6"/>
      </w:tblGrid>
      <w:tr w14:paraId="02419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5" w:hRule="atLeast"/>
        </w:trPr>
        <w:tc>
          <w:tcPr>
            <w:tcW w:w="8496" w:type="dxa"/>
            <w:noWrap w:val="0"/>
            <w:vAlign w:val="top"/>
          </w:tcPr>
          <w:p w14:paraId="5A93D67C">
            <w:pPr>
              <w:pStyle w:val="9"/>
              <w:rPr>
                <w:rFonts w:hint="eastAsia" w:ascii="仿宋" w:hAnsi="仿宋" w:eastAsia="仿宋" w:cs="仿宋"/>
                <w:color w:val="FF0000"/>
                <w:sz w:val="24"/>
                <w:szCs w:val="24"/>
                <w:lang w:val="en-US" w:eastAsia="zh-CN"/>
              </w:rPr>
            </w:pPr>
            <w:r>
              <w:rPr>
                <w:rFonts w:hint="eastAsia" w:ascii="仿宋" w:hAnsi="仿宋" w:eastAsia="仿宋" w:cs="仿宋"/>
                <w:color w:val="FF0000"/>
                <w:sz w:val="24"/>
                <w:szCs w:val="24"/>
                <w:lang w:val="en-US" w:eastAsia="zh-CN"/>
              </w:rPr>
              <w:t>注：主要描述参与单位或研究团队的分工安排</w:t>
            </w:r>
          </w:p>
          <w:p w14:paraId="44BD7C7B">
            <w:pPr>
              <w:rPr>
                <w:rFonts w:hint="eastAsia" w:ascii="仿宋" w:hAnsi="仿宋" w:eastAsia="仿宋" w:cs="仿宋"/>
                <w:sz w:val="24"/>
                <w:szCs w:val="24"/>
              </w:rPr>
            </w:pPr>
          </w:p>
        </w:tc>
      </w:tr>
    </w:tbl>
    <w:p w14:paraId="0BDC6E37">
      <w:pPr>
        <w:rPr>
          <w:rFonts w:hint="eastAsia" w:ascii="仿宋" w:hAnsi="仿宋" w:eastAsia="仿宋" w:cs="仿宋"/>
          <w:sz w:val="24"/>
          <w:szCs w:val="24"/>
        </w:rPr>
      </w:pPr>
    </w:p>
    <w:p w14:paraId="127F3252">
      <w:pPr>
        <w:rPr>
          <w:rFonts w:hint="eastAsia" w:ascii="仿宋" w:hAnsi="仿宋" w:eastAsia="仿宋" w:cs="仿宋"/>
          <w:b/>
          <w:sz w:val="24"/>
          <w:szCs w:val="24"/>
        </w:rPr>
        <w:sectPr>
          <w:footerReference r:id="rId10" w:type="default"/>
          <w:pgSz w:w="11906" w:h="16838"/>
          <w:pgMar w:top="1531" w:right="1418" w:bottom="1531" w:left="1928" w:header="850" w:footer="794" w:gutter="0"/>
          <w:pgNumType w:fmt="numberInDash"/>
          <w:cols w:space="720" w:num="1"/>
          <w:docGrid w:type="lines" w:linePitch="312" w:charSpace="0"/>
        </w:sectPr>
      </w:pPr>
    </w:p>
    <w:p w14:paraId="61D94C25">
      <w:pPr>
        <w:spacing w:line="360" w:lineRule="auto"/>
        <w:rPr>
          <w:rFonts w:hint="eastAsia" w:ascii="仿宋" w:hAnsi="仿宋" w:eastAsia="仿宋" w:cs="仿宋"/>
          <w:b/>
          <w:sz w:val="24"/>
          <w:szCs w:val="24"/>
        </w:rPr>
      </w:pPr>
      <w:r>
        <w:rPr>
          <w:rFonts w:hint="eastAsia" w:ascii="仿宋" w:hAnsi="仿宋" w:eastAsia="仿宋" w:cs="仿宋"/>
          <w:b/>
          <w:sz w:val="24"/>
          <w:szCs w:val="24"/>
        </w:rPr>
        <w:t>六、项目参加人员表</w:t>
      </w:r>
    </w:p>
    <w:tbl>
      <w:tblPr>
        <w:tblStyle w:val="3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534"/>
        <w:gridCol w:w="1354"/>
        <w:gridCol w:w="863"/>
        <w:gridCol w:w="3076"/>
        <w:gridCol w:w="1502"/>
        <w:gridCol w:w="1879"/>
        <w:gridCol w:w="2768"/>
        <w:gridCol w:w="1224"/>
      </w:tblGrid>
      <w:tr w14:paraId="599B10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591" w:hRule="atLeast"/>
          <w:jc w:val="center"/>
        </w:trPr>
        <w:tc>
          <w:tcPr>
            <w:tcW w:w="13200" w:type="dxa"/>
            <w:gridSpan w:val="8"/>
            <w:noWrap w:val="0"/>
            <w:vAlign w:val="top"/>
          </w:tcPr>
          <w:p w14:paraId="18C50D94">
            <w:pPr>
              <w:snapToGrid w:val="0"/>
              <w:spacing w:before="80" w:line="264" w:lineRule="auto"/>
              <w:rPr>
                <w:rFonts w:hint="eastAsia" w:ascii="仿宋" w:hAnsi="仿宋" w:eastAsia="仿宋" w:cs="仿宋"/>
                <w:sz w:val="24"/>
                <w:szCs w:val="24"/>
              </w:rPr>
            </w:pPr>
            <w:r>
              <w:rPr>
                <w:rFonts w:hint="eastAsia" w:ascii="仿宋" w:hAnsi="仿宋" w:eastAsia="仿宋" w:cs="仿宋"/>
                <w:sz w:val="24"/>
                <w:szCs w:val="24"/>
              </w:rPr>
              <w:t>项目承担单位：</w:t>
            </w:r>
          </w:p>
          <w:p w14:paraId="2FF8E4E7">
            <w:pPr>
              <w:snapToGrid w:val="0"/>
              <w:spacing w:before="80" w:line="264" w:lineRule="auto"/>
              <w:ind w:firstLine="960" w:firstLineChars="400"/>
              <w:rPr>
                <w:rFonts w:hint="eastAsia" w:ascii="仿宋" w:hAnsi="仿宋" w:eastAsia="仿宋" w:cs="仿宋"/>
                <w:sz w:val="24"/>
                <w:szCs w:val="24"/>
              </w:rPr>
            </w:pPr>
            <w:r>
              <w:rPr>
                <w:rFonts w:hint="eastAsia" w:ascii="仿宋" w:hAnsi="仿宋" w:eastAsia="仿宋" w:cs="仿宋"/>
                <w:sz w:val="24"/>
                <w:szCs w:val="24"/>
                <w:lang w:val="en-US" w:eastAsia="zh-CN"/>
              </w:rPr>
              <w:t>参与</w:t>
            </w:r>
            <w:r>
              <w:rPr>
                <w:rFonts w:hint="eastAsia" w:ascii="仿宋" w:hAnsi="仿宋" w:eastAsia="仿宋" w:cs="仿宋"/>
                <w:sz w:val="24"/>
                <w:szCs w:val="24"/>
              </w:rPr>
              <w:t>单位（排序）：</w:t>
            </w:r>
          </w:p>
          <w:p w14:paraId="3CFFE5D9">
            <w:pPr>
              <w:snapToGrid w:val="0"/>
              <w:spacing w:before="80" w:line="264" w:lineRule="auto"/>
              <w:rPr>
                <w:rFonts w:hint="eastAsia" w:ascii="仿宋" w:hAnsi="仿宋" w:eastAsia="仿宋" w:cs="仿宋"/>
                <w:sz w:val="24"/>
                <w:szCs w:val="24"/>
              </w:rPr>
            </w:pPr>
          </w:p>
        </w:tc>
      </w:tr>
      <w:tr w14:paraId="14CC6F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30" w:hRule="atLeast"/>
          <w:jc w:val="center"/>
        </w:trPr>
        <w:tc>
          <w:tcPr>
            <w:tcW w:w="13200" w:type="dxa"/>
            <w:gridSpan w:val="8"/>
            <w:noWrap w:val="0"/>
            <w:vAlign w:val="center"/>
          </w:tcPr>
          <w:p w14:paraId="4278CEC6">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项目负责人</w:t>
            </w:r>
          </w:p>
        </w:tc>
      </w:tr>
      <w:tr w14:paraId="49E901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962" w:hRule="atLeast"/>
          <w:jc w:val="center"/>
        </w:trPr>
        <w:tc>
          <w:tcPr>
            <w:tcW w:w="534" w:type="dxa"/>
            <w:noWrap w:val="0"/>
            <w:vAlign w:val="center"/>
          </w:tcPr>
          <w:p w14:paraId="776D882A">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序</w:t>
            </w:r>
          </w:p>
          <w:p w14:paraId="5C40E3D3">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号</w:t>
            </w:r>
          </w:p>
        </w:tc>
        <w:tc>
          <w:tcPr>
            <w:tcW w:w="1354" w:type="dxa"/>
            <w:noWrap w:val="0"/>
            <w:vAlign w:val="center"/>
          </w:tcPr>
          <w:p w14:paraId="3014D43B">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姓  名</w:t>
            </w:r>
          </w:p>
        </w:tc>
        <w:tc>
          <w:tcPr>
            <w:tcW w:w="863" w:type="dxa"/>
            <w:noWrap w:val="0"/>
            <w:vAlign w:val="center"/>
          </w:tcPr>
          <w:p w14:paraId="1C0D99D4">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出生</w:t>
            </w:r>
          </w:p>
          <w:p w14:paraId="4DAB6191">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年月</w:t>
            </w:r>
          </w:p>
        </w:tc>
        <w:tc>
          <w:tcPr>
            <w:tcW w:w="3076" w:type="dxa"/>
            <w:noWrap w:val="0"/>
            <w:vAlign w:val="center"/>
          </w:tcPr>
          <w:p w14:paraId="1CC69750">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工作单位</w:t>
            </w:r>
          </w:p>
        </w:tc>
        <w:tc>
          <w:tcPr>
            <w:tcW w:w="1502" w:type="dxa"/>
            <w:noWrap w:val="0"/>
            <w:vAlign w:val="center"/>
          </w:tcPr>
          <w:p w14:paraId="0B979CBF">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职称/职务</w:t>
            </w:r>
          </w:p>
        </w:tc>
        <w:tc>
          <w:tcPr>
            <w:tcW w:w="1879" w:type="dxa"/>
            <w:noWrap w:val="0"/>
            <w:vAlign w:val="center"/>
          </w:tcPr>
          <w:p w14:paraId="4D14B0DB">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专 业</w:t>
            </w:r>
          </w:p>
        </w:tc>
        <w:tc>
          <w:tcPr>
            <w:tcW w:w="2768" w:type="dxa"/>
            <w:noWrap w:val="0"/>
            <w:vAlign w:val="center"/>
          </w:tcPr>
          <w:p w14:paraId="7B5E9ABD">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在项目中担任        具体工作</w:t>
            </w:r>
          </w:p>
        </w:tc>
        <w:tc>
          <w:tcPr>
            <w:tcW w:w="1224" w:type="dxa"/>
            <w:noWrap w:val="0"/>
            <w:vAlign w:val="center"/>
          </w:tcPr>
          <w:p w14:paraId="5E45A9EA">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签名</w:t>
            </w:r>
          </w:p>
        </w:tc>
      </w:tr>
      <w:tr w14:paraId="6D15D3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30" w:hRule="atLeast"/>
          <w:jc w:val="center"/>
        </w:trPr>
        <w:tc>
          <w:tcPr>
            <w:tcW w:w="534" w:type="dxa"/>
            <w:noWrap w:val="0"/>
            <w:vAlign w:val="top"/>
          </w:tcPr>
          <w:p w14:paraId="5E866E83">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1</w:t>
            </w:r>
          </w:p>
        </w:tc>
        <w:tc>
          <w:tcPr>
            <w:tcW w:w="1354" w:type="dxa"/>
            <w:noWrap w:val="0"/>
            <w:vAlign w:val="top"/>
          </w:tcPr>
          <w:p w14:paraId="2445F998">
            <w:pPr>
              <w:snapToGrid w:val="0"/>
              <w:spacing w:before="80" w:line="264" w:lineRule="auto"/>
              <w:rPr>
                <w:rFonts w:hint="eastAsia" w:ascii="仿宋" w:hAnsi="仿宋" w:eastAsia="仿宋" w:cs="仿宋"/>
                <w:sz w:val="24"/>
                <w:szCs w:val="24"/>
              </w:rPr>
            </w:pPr>
          </w:p>
        </w:tc>
        <w:tc>
          <w:tcPr>
            <w:tcW w:w="863" w:type="dxa"/>
            <w:noWrap w:val="0"/>
            <w:vAlign w:val="top"/>
          </w:tcPr>
          <w:p w14:paraId="611A7691">
            <w:pPr>
              <w:snapToGrid w:val="0"/>
              <w:spacing w:before="80" w:line="264" w:lineRule="auto"/>
              <w:rPr>
                <w:rFonts w:hint="eastAsia" w:ascii="仿宋" w:hAnsi="仿宋" w:eastAsia="仿宋" w:cs="仿宋"/>
                <w:sz w:val="24"/>
                <w:szCs w:val="24"/>
              </w:rPr>
            </w:pPr>
          </w:p>
        </w:tc>
        <w:tc>
          <w:tcPr>
            <w:tcW w:w="3076" w:type="dxa"/>
            <w:noWrap w:val="0"/>
            <w:vAlign w:val="top"/>
          </w:tcPr>
          <w:p w14:paraId="74304856">
            <w:pPr>
              <w:snapToGrid w:val="0"/>
              <w:spacing w:before="80" w:line="264" w:lineRule="auto"/>
              <w:rPr>
                <w:rFonts w:hint="eastAsia" w:ascii="仿宋" w:hAnsi="仿宋" w:eastAsia="仿宋" w:cs="仿宋"/>
                <w:sz w:val="24"/>
                <w:szCs w:val="24"/>
              </w:rPr>
            </w:pPr>
          </w:p>
        </w:tc>
        <w:tc>
          <w:tcPr>
            <w:tcW w:w="1502" w:type="dxa"/>
            <w:noWrap w:val="0"/>
            <w:vAlign w:val="top"/>
          </w:tcPr>
          <w:p w14:paraId="5A9B47B7">
            <w:pPr>
              <w:snapToGrid w:val="0"/>
              <w:spacing w:before="80" w:line="264" w:lineRule="auto"/>
              <w:rPr>
                <w:rFonts w:hint="eastAsia" w:ascii="仿宋" w:hAnsi="仿宋" w:eastAsia="仿宋" w:cs="仿宋"/>
                <w:sz w:val="24"/>
                <w:szCs w:val="24"/>
              </w:rPr>
            </w:pPr>
          </w:p>
        </w:tc>
        <w:tc>
          <w:tcPr>
            <w:tcW w:w="1879" w:type="dxa"/>
            <w:noWrap w:val="0"/>
            <w:vAlign w:val="top"/>
          </w:tcPr>
          <w:p w14:paraId="6CD10B9C">
            <w:pPr>
              <w:snapToGrid w:val="0"/>
              <w:spacing w:before="80" w:line="264" w:lineRule="auto"/>
              <w:rPr>
                <w:rFonts w:hint="eastAsia" w:ascii="仿宋" w:hAnsi="仿宋" w:eastAsia="仿宋" w:cs="仿宋"/>
                <w:sz w:val="24"/>
                <w:szCs w:val="24"/>
              </w:rPr>
            </w:pPr>
          </w:p>
        </w:tc>
        <w:tc>
          <w:tcPr>
            <w:tcW w:w="2768" w:type="dxa"/>
            <w:noWrap w:val="0"/>
            <w:vAlign w:val="top"/>
          </w:tcPr>
          <w:p w14:paraId="42D1C2F2">
            <w:pPr>
              <w:snapToGrid w:val="0"/>
              <w:spacing w:before="80" w:line="264" w:lineRule="auto"/>
              <w:rPr>
                <w:rFonts w:hint="eastAsia" w:ascii="仿宋" w:hAnsi="仿宋" w:eastAsia="仿宋" w:cs="仿宋"/>
                <w:sz w:val="24"/>
                <w:szCs w:val="24"/>
              </w:rPr>
            </w:pPr>
          </w:p>
        </w:tc>
        <w:tc>
          <w:tcPr>
            <w:tcW w:w="1224" w:type="dxa"/>
            <w:noWrap w:val="0"/>
            <w:vAlign w:val="top"/>
          </w:tcPr>
          <w:p w14:paraId="3C1D12E9">
            <w:pPr>
              <w:snapToGrid w:val="0"/>
              <w:spacing w:before="80" w:line="264" w:lineRule="auto"/>
              <w:rPr>
                <w:rFonts w:hint="eastAsia" w:ascii="仿宋" w:hAnsi="仿宋" w:eastAsia="仿宋" w:cs="仿宋"/>
                <w:color w:val="FF0000"/>
                <w:sz w:val="24"/>
                <w:szCs w:val="24"/>
              </w:rPr>
            </w:pPr>
            <w:r>
              <w:rPr>
                <w:rFonts w:hint="eastAsia" w:ascii="仿宋" w:hAnsi="仿宋" w:eastAsia="仿宋" w:cs="仿宋"/>
                <w:color w:val="FF0000"/>
                <w:sz w:val="24"/>
                <w:szCs w:val="24"/>
              </w:rPr>
              <w:t>须本人签字</w:t>
            </w:r>
          </w:p>
        </w:tc>
      </w:tr>
      <w:tr w14:paraId="0876DE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30" w:hRule="atLeast"/>
          <w:jc w:val="center"/>
        </w:trPr>
        <w:tc>
          <w:tcPr>
            <w:tcW w:w="13200" w:type="dxa"/>
            <w:gridSpan w:val="8"/>
            <w:noWrap w:val="0"/>
            <w:vAlign w:val="center"/>
          </w:tcPr>
          <w:p w14:paraId="49A1BD7D">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主要研究人员（</w:t>
            </w:r>
            <w:r>
              <w:rPr>
                <w:rFonts w:hint="eastAsia" w:ascii="仿宋" w:hAnsi="仿宋" w:eastAsia="仿宋" w:cs="仿宋"/>
                <w:color w:val="FF0000"/>
                <w:sz w:val="24"/>
                <w:szCs w:val="24"/>
              </w:rPr>
              <w:t>注：</w:t>
            </w:r>
            <w:r>
              <w:rPr>
                <w:rFonts w:hint="eastAsia" w:ascii="仿宋" w:hAnsi="仿宋" w:eastAsia="仿宋" w:cs="仿宋"/>
                <w:color w:val="FF0000"/>
                <w:sz w:val="24"/>
                <w:szCs w:val="24"/>
                <w:lang w:val="en-US" w:eastAsia="zh-CN"/>
              </w:rPr>
              <w:t>一般项目</w:t>
            </w:r>
            <w:r>
              <w:rPr>
                <w:rFonts w:hint="eastAsia" w:ascii="仿宋" w:hAnsi="仿宋" w:eastAsia="仿宋" w:cs="仿宋"/>
                <w:color w:val="FF0000"/>
                <w:sz w:val="24"/>
                <w:szCs w:val="24"/>
              </w:rPr>
              <w:t>不超过15人</w:t>
            </w:r>
            <w:r>
              <w:rPr>
                <w:rFonts w:hint="eastAsia" w:ascii="仿宋" w:hAnsi="仿宋" w:eastAsia="仿宋" w:cs="仿宋"/>
                <w:sz w:val="24"/>
                <w:szCs w:val="24"/>
              </w:rPr>
              <w:t>）</w:t>
            </w:r>
          </w:p>
        </w:tc>
      </w:tr>
      <w:tr w14:paraId="703BC0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50A009F2">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2</w:t>
            </w:r>
          </w:p>
        </w:tc>
        <w:tc>
          <w:tcPr>
            <w:tcW w:w="1354" w:type="dxa"/>
            <w:noWrap w:val="0"/>
            <w:vAlign w:val="top"/>
          </w:tcPr>
          <w:p w14:paraId="77508512">
            <w:pPr>
              <w:snapToGrid w:val="0"/>
              <w:spacing w:before="80" w:line="264" w:lineRule="auto"/>
              <w:rPr>
                <w:rFonts w:hint="eastAsia" w:ascii="仿宋" w:hAnsi="仿宋" w:eastAsia="仿宋" w:cs="仿宋"/>
                <w:sz w:val="24"/>
                <w:szCs w:val="24"/>
              </w:rPr>
            </w:pPr>
          </w:p>
        </w:tc>
        <w:tc>
          <w:tcPr>
            <w:tcW w:w="863" w:type="dxa"/>
            <w:noWrap w:val="0"/>
            <w:vAlign w:val="top"/>
          </w:tcPr>
          <w:p w14:paraId="5A069345">
            <w:pPr>
              <w:snapToGrid w:val="0"/>
              <w:spacing w:before="80" w:line="264" w:lineRule="auto"/>
              <w:rPr>
                <w:rFonts w:hint="eastAsia" w:ascii="仿宋" w:hAnsi="仿宋" w:eastAsia="仿宋" w:cs="仿宋"/>
                <w:sz w:val="24"/>
                <w:szCs w:val="24"/>
              </w:rPr>
            </w:pPr>
          </w:p>
        </w:tc>
        <w:tc>
          <w:tcPr>
            <w:tcW w:w="3076" w:type="dxa"/>
            <w:noWrap w:val="0"/>
            <w:vAlign w:val="top"/>
          </w:tcPr>
          <w:p w14:paraId="6E02EBE5">
            <w:pPr>
              <w:snapToGrid w:val="0"/>
              <w:spacing w:before="80" w:line="264" w:lineRule="auto"/>
              <w:rPr>
                <w:rFonts w:hint="eastAsia" w:ascii="仿宋" w:hAnsi="仿宋" w:eastAsia="仿宋" w:cs="仿宋"/>
                <w:sz w:val="24"/>
                <w:szCs w:val="24"/>
              </w:rPr>
            </w:pPr>
          </w:p>
        </w:tc>
        <w:tc>
          <w:tcPr>
            <w:tcW w:w="1502" w:type="dxa"/>
            <w:noWrap w:val="0"/>
            <w:vAlign w:val="top"/>
          </w:tcPr>
          <w:p w14:paraId="7997F7B6">
            <w:pPr>
              <w:snapToGrid w:val="0"/>
              <w:spacing w:before="80" w:line="264" w:lineRule="auto"/>
              <w:rPr>
                <w:rFonts w:hint="eastAsia" w:ascii="仿宋" w:hAnsi="仿宋" w:eastAsia="仿宋" w:cs="仿宋"/>
                <w:sz w:val="24"/>
                <w:szCs w:val="24"/>
              </w:rPr>
            </w:pPr>
          </w:p>
        </w:tc>
        <w:tc>
          <w:tcPr>
            <w:tcW w:w="1879" w:type="dxa"/>
            <w:noWrap w:val="0"/>
            <w:vAlign w:val="top"/>
          </w:tcPr>
          <w:p w14:paraId="206006F5">
            <w:pPr>
              <w:snapToGrid w:val="0"/>
              <w:spacing w:before="80" w:line="264" w:lineRule="auto"/>
              <w:rPr>
                <w:rFonts w:hint="eastAsia" w:ascii="仿宋" w:hAnsi="仿宋" w:eastAsia="仿宋" w:cs="仿宋"/>
                <w:sz w:val="24"/>
                <w:szCs w:val="24"/>
              </w:rPr>
            </w:pPr>
          </w:p>
        </w:tc>
        <w:tc>
          <w:tcPr>
            <w:tcW w:w="2768" w:type="dxa"/>
            <w:noWrap w:val="0"/>
            <w:vAlign w:val="top"/>
          </w:tcPr>
          <w:p w14:paraId="7E76CFEB">
            <w:pPr>
              <w:snapToGrid w:val="0"/>
              <w:spacing w:before="80" w:line="264" w:lineRule="auto"/>
              <w:rPr>
                <w:rFonts w:hint="eastAsia" w:ascii="仿宋" w:hAnsi="仿宋" w:eastAsia="仿宋" w:cs="仿宋"/>
                <w:sz w:val="24"/>
                <w:szCs w:val="24"/>
              </w:rPr>
            </w:pPr>
          </w:p>
        </w:tc>
        <w:tc>
          <w:tcPr>
            <w:tcW w:w="1224" w:type="dxa"/>
            <w:noWrap w:val="0"/>
            <w:vAlign w:val="top"/>
          </w:tcPr>
          <w:p w14:paraId="0E0CD122">
            <w:pPr>
              <w:snapToGrid w:val="0"/>
              <w:spacing w:before="80" w:line="264" w:lineRule="auto"/>
              <w:rPr>
                <w:rFonts w:hint="eastAsia" w:ascii="仿宋" w:hAnsi="仿宋" w:eastAsia="仿宋" w:cs="仿宋"/>
                <w:color w:val="FF0000"/>
                <w:sz w:val="24"/>
                <w:szCs w:val="24"/>
              </w:rPr>
            </w:pPr>
            <w:r>
              <w:rPr>
                <w:rFonts w:hint="eastAsia" w:ascii="仿宋" w:hAnsi="仿宋" w:eastAsia="仿宋" w:cs="仿宋"/>
                <w:color w:val="FF0000"/>
                <w:sz w:val="24"/>
                <w:szCs w:val="24"/>
              </w:rPr>
              <w:t>须本人签字</w:t>
            </w:r>
          </w:p>
        </w:tc>
      </w:tr>
      <w:tr w14:paraId="1ACD4B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581F9AC5">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3</w:t>
            </w:r>
          </w:p>
        </w:tc>
        <w:tc>
          <w:tcPr>
            <w:tcW w:w="1354" w:type="dxa"/>
            <w:noWrap w:val="0"/>
            <w:vAlign w:val="top"/>
          </w:tcPr>
          <w:p w14:paraId="48327F66">
            <w:pPr>
              <w:snapToGrid w:val="0"/>
              <w:spacing w:before="80" w:line="264" w:lineRule="auto"/>
              <w:rPr>
                <w:rFonts w:hint="eastAsia" w:ascii="仿宋" w:hAnsi="仿宋" w:eastAsia="仿宋" w:cs="仿宋"/>
                <w:sz w:val="24"/>
                <w:szCs w:val="24"/>
              </w:rPr>
            </w:pPr>
          </w:p>
        </w:tc>
        <w:tc>
          <w:tcPr>
            <w:tcW w:w="863" w:type="dxa"/>
            <w:noWrap w:val="0"/>
            <w:vAlign w:val="top"/>
          </w:tcPr>
          <w:p w14:paraId="17CB6137">
            <w:pPr>
              <w:snapToGrid w:val="0"/>
              <w:spacing w:before="80" w:line="264" w:lineRule="auto"/>
              <w:rPr>
                <w:rFonts w:hint="eastAsia" w:ascii="仿宋" w:hAnsi="仿宋" w:eastAsia="仿宋" w:cs="仿宋"/>
                <w:sz w:val="24"/>
                <w:szCs w:val="24"/>
              </w:rPr>
            </w:pPr>
          </w:p>
        </w:tc>
        <w:tc>
          <w:tcPr>
            <w:tcW w:w="3076" w:type="dxa"/>
            <w:noWrap w:val="0"/>
            <w:vAlign w:val="top"/>
          </w:tcPr>
          <w:p w14:paraId="0A25D75B">
            <w:pPr>
              <w:snapToGrid w:val="0"/>
              <w:spacing w:before="80" w:line="264" w:lineRule="auto"/>
              <w:rPr>
                <w:rFonts w:hint="eastAsia" w:ascii="仿宋" w:hAnsi="仿宋" w:eastAsia="仿宋" w:cs="仿宋"/>
                <w:sz w:val="24"/>
                <w:szCs w:val="24"/>
              </w:rPr>
            </w:pPr>
          </w:p>
        </w:tc>
        <w:tc>
          <w:tcPr>
            <w:tcW w:w="1502" w:type="dxa"/>
            <w:noWrap w:val="0"/>
            <w:vAlign w:val="top"/>
          </w:tcPr>
          <w:p w14:paraId="78B62BDD">
            <w:pPr>
              <w:snapToGrid w:val="0"/>
              <w:spacing w:before="80" w:line="264" w:lineRule="auto"/>
              <w:rPr>
                <w:rFonts w:hint="eastAsia" w:ascii="仿宋" w:hAnsi="仿宋" w:eastAsia="仿宋" w:cs="仿宋"/>
                <w:sz w:val="24"/>
                <w:szCs w:val="24"/>
              </w:rPr>
            </w:pPr>
          </w:p>
        </w:tc>
        <w:tc>
          <w:tcPr>
            <w:tcW w:w="1879" w:type="dxa"/>
            <w:noWrap w:val="0"/>
            <w:vAlign w:val="top"/>
          </w:tcPr>
          <w:p w14:paraId="7CA74B14">
            <w:pPr>
              <w:snapToGrid w:val="0"/>
              <w:spacing w:before="80" w:line="264" w:lineRule="auto"/>
              <w:rPr>
                <w:rFonts w:hint="eastAsia" w:ascii="仿宋" w:hAnsi="仿宋" w:eastAsia="仿宋" w:cs="仿宋"/>
                <w:sz w:val="24"/>
                <w:szCs w:val="24"/>
              </w:rPr>
            </w:pPr>
          </w:p>
        </w:tc>
        <w:tc>
          <w:tcPr>
            <w:tcW w:w="2768" w:type="dxa"/>
            <w:noWrap w:val="0"/>
            <w:vAlign w:val="top"/>
          </w:tcPr>
          <w:p w14:paraId="6DECD04B">
            <w:pPr>
              <w:snapToGrid w:val="0"/>
              <w:spacing w:before="80" w:line="264" w:lineRule="auto"/>
              <w:rPr>
                <w:rFonts w:hint="eastAsia" w:ascii="仿宋" w:hAnsi="仿宋" w:eastAsia="仿宋" w:cs="仿宋"/>
                <w:sz w:val="24"/>
                <w:szCs w:val="24"/>
              </w:rPr>
            </w:pPr>
          </w:p>
        </w:tc>
        <w:tc>
          <w:tcPr>
            <w:tcW w:w="1224" w:type="dxa"/>
            <w:noWrap w:val="0"/>
            <w:vAlign w:val="top"/>
          </w:tcPr>
          <w:p w14:paraId="0DA469D4">
            <w:pPr>
              <w:snapToGrid w:val="0"/>
              <w:spacing w:before="80" w:line="264" w:lineRule="auto"/>
              <w:rPr>
                <w:rFonts w:hint="eastAsia" w:ascii="仿宋" w:hAnsi="仿宋" w:eastAsia="仿宋" w:cs="仿宋"/>
                <w:color w:val="FF0000"/>
                <w:sz w:val="24"/>
                <w:szCs w:val="24"/>
              </w:rPr>
            </w:pPr>
            <w:r>
              <w:rPr>
                <w:rFonts w:hint="eastAsia" w:ascii="仿宋" w:hAnsi="仿宋" w:eastAsia="仿宋" w:cs="仿宋"/>
                <w:color w:val="FF0000"/>
                <w:sz w:val="24"/>
                <w:szCs w:val="24"/>
              </w:rPr>
              <w:t>须本人签字</w:t>
            </w:r>
          </w:p>
        </w:tc>
      </w:tr>
      <w:tr w14:paraId="463E71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00C4807E">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4</w:t>
            </w:r>
          </w:p>
        </w:tc>
        <w:tc>
          <w:tcPr>
            <w:tcW w:w="1354" w:type="dxa"/>
            <w:noWrap w:val="0"/>
            <w:vAlign w:val="top"/>
          </w:tcPr>
          <w:p w14:paraId="1A8C1456">
            <w:pPr>
              <w:snapToGrid w:val="0"/>
              <w:spacing w:before="80" w:line="264" w:lineRule="auto"/>
              <w:rPr>
                <w:rFonts w:hint="eastAsia" w:ascii="仿宋" w:hAnsi="仿宋" w:eastAsia="仿宋" w:cs="仿宋"/>
                <w:sz w:val="24"/>
                <w:szCs w:val="24"/>
              </w:rPr>
            </w:pPr>
          </w:p>
        </w:tc>
        <w:tc>
          <w:tcPr>
            <w:tcW w:w="863" w:type="dxa"/>
            <w:noWrap w:val="0"/>
            <w:vAlign w:val="top"/>
          </w:tcPr>
          <w:p w14:paraId="6760BC43">
            <w:pPr>
              <w:snapToGrid w:val="0"/>
              <w:spacing w:before="80" w:line="264" w:lineRule="auto"/>
              <w:rPr>
                <w:rFonts w:hint="eastAsia" w:ascii="仿宋" w:hAnsi="仿宋" w:eastAsia="仿宋" w:cs="仿宋"/>
                <w:sz w:val="24"/>
                <w:szCs w:val="24"/>
              </w:rPr>
            </w:pPr>
          </w:p>
        </w:tc>
        <w:tc>
          <w:tcPr>
            <w:tcW w:w="3076" w:type="dxa"/>
            <w:noWrap w:val="0"/>
            <w:vAlign w:val="top"/>
          </w:tcPr>
          <w:p w14:paraId="70794A39">
            <w:pPr>
              <w:snapToGrid w:val="0"/>
              <w:spacing w:before="80" w:line="264" w:lineRule="auto"/>
              <w:rPr>
                <w:rFonts w:hint="eastAsia" w:ascii="仿宋" w:hAnsi="仿宋" w:eastAsia="仿宋" w:cs="仿宋"/>
                <w:sz w:val="24"/>
                <w:szCs w:val="24"/>
              </w:rPr>
            </w:pPr>
          </w:p>
        </w:tc>
        <w:tc>
          <w:tcPr>
            <w:tcW w:w="1502" w:type="dxa"/>
            <w:noWrap w:val="0"/>
            <w:vAlign w:val="top"/>
          </w:tcPr>
          <w:p w14:paraId="088B0921">
            <w:pPr>
              <w:snapToGrid w:val="0"/>
              <w:spacing w:before="80" w:line="264" w:lineRule="auto"/>
              <w:rPr>
                <w:rFonts w:hint="eastAsia" w:ascii="仿宋" w:hAnsi="仿宋" w:eastAsia="仿宋" w:cs="仿宋"/>
                <w:sz w:val="24"/>
                <w:szCs w:val="24"/>
              </w:rPr>
            </w:pPr>
          </w:p>
        </w:tc>
        <w:tc>
          <w:tcPr>
            <w:tcW w:w="1879" w:type="dxa"/>
            <w:noWrap w:val="0"/>
            <w:vAlign w:val="top"/>
          </w:tcPr>
          <w:p w14:paraId="70D2D857">
            <w:pPr>
              <w:snapToGrid w:val="0"/>
              <w:spacing w:before="80" w:line="264" w:lineRule="auto"/>
              <w:rPr>
                <w:rFonts w:hint="eastAsia" w:ascii="仿宋" w:hAnsi="仿宋" w:eastAsia="仿宋" w:cs="仿宋"/>
                <w:sz w:val="24"/>
                <w:szCs w:val="24"/>
              </w:rPr>
            </w:pPr>
          </w:p>
        </w:tc>
        <w:tc>
          <w:tcPr>
            <w:tcW w:w="2768" w:type="dxa"/>
            <w:noWrap w:val="0"/>
            <w:vAlign w:val="top"/>
          </w:tcPr>
          <w:p w14:paraId="7E414D04">
            <w:pPr>
              <w:snapToGrid w:val="0"/>
              <w:spacing w:before="80" w:line="264" w:lineRule="auto"/>
              <w:rPr>
                <w:rFonts w:hint="eastAsia" w:ascii="仿宋" w:hAnsi="仿宋" w:eastAsia="仿宋" w:cs="仿宋"/>
                <w:sz w:val="24"/>
                <w:szCs w:val="24"/>
              </w:rPr>
            </w:pPr>
          </w:p>
        </w:tc>
        <w:tc>
          <w:tcPr>
            <w:tcW w:w="1224" w:type="dxa"/>
            <w:noWrap w:val="0"/>
            <w:vAlign w:val="top"/>
          </w:tcPr>
          <w:p w14:paraId="05E8B025">
            <w:pPr>
              <w:snapToGrid w:val="0"/>
              <w:spacing w:before="80" w:line="264" w:lineRule="auto"/>
              <w:rPr>
                <w:rFonts w:hint="eastAsia" w:ascii="仿宋" w:hAnsi="仿宋" w:eastAsia="仿宋" w:cs="仿宋"/>
                <w:color w:val="FF0000"/>
                <w:sz w:val="24"/>
                <w:szCs w:val="24"/>
              </w:rPr>
            </w:pPr>
            <w:r>
              <w:rPr>
                <w:rFonts w:hint="eastAsia" w:ascii="仿宋" w:hAnsi="仿宋" w:eastAsia="仿宋" w:cs="仿宋"/>
                <w:color w:val="FF0000"/>
                <w:sz w:val="24"/>
                <w:szCs w:val="24"/>
              </w:rPr>
              <w:t>须本人签字</w:t>
            </w:r>
          </w:p>
        </w:tc>
      </w:tr>
      <w:tr w14:paraId="04D0A4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734EE416">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5</w:t>
            </w:r>
          </w:p>
        </w:tc>
        <w:tc>
          <w:tcPr>
            <w:tcW w:w="1354" w:type="dxa"/>
            <w:noWrap w:val="0"/>
            <w:vAlign w:val="top"/>
          </w:tcPr>
          <w:p w14:paraId="3271C747">
            <w:pPr>
              <w:snapToGrid w:val="0"/>
              <w:spacing w:before="80" w:line="264" w:lineRule="auto"/>
              <w:rPr>
                <w:rFonts w:hint="eastAsia" w:ascii="仿宋" w:hAnsi="仿宋" w:eastAsia="仿宋" w:cs="仿宋"/>
                <w:sz w:val="24"/>
                <w:szCs w:val="24"/>
              </w:rPr>
            </w:pPr>
          </w:p>
        </w:tc>
        <w:tc>
          <w:tcPr>
            <w:tcW w:w="863" w:type="dxa"/>
            <w:noWrap w:val="0"/>
            <w:vAlign w:val="top"/>
          </w:tcPr>
          <w:p w14:paraId="0D59B21F">
            <w:pPr>
              <w:snapToGrid w:val="0"/>
              <w:spacing w:before="80" w:line="264" w:lineRule="auto"/>
              <w:rPr>
                <w:rFonts w:hint="eastAsia" w:ascii="仿宋" w:hAnsi="仿宋" w:eastAsia="仿宋" w:cs="仿宋"/>
                <w:sz w:val="24"/>
                <w:szCs w:val="24"/>
              </w:rPr>
            </w:pPr>
          </w:p>
        </w:tc>
        <w:tc>
          <w:tcPr>
            <w:tcW w:w="3076" w:type="dxa"/>
            <w:noWrap w:val="0"/>
            <w:vAlign w:val="top"/>
          </w:tcPr>
          <w:p w14:paraId="5B01E9AC">
            <w:pPr>
              <w:snapToGrid w:val="0"/>
              <w:spacing w:before="80" w:line="264" w:lineRule="auto"/>
              <w:rPr>
                <w:rFonts w:hint="eastAsia" w:ascii="仿宋" w:hAnsi="仿宋" w:eastAsia="仿宋" w:cs="仿宋"/>
                <w:sz w:val="24"/>
                <w:szCs w:val="24"/>
              </w:rPr>
            </w:pPr>
          </w:p>
        </w:tc>
        <w:tc>
          <w:tcPr>
            <w:tcW w:w="1502" w:type="dxa"/>
            <w:noWrap w:val="0"/>
            <w:vAlign w:val="top"/>
          </w:tcPr>
          <w:p w14:paraId="5975580B">
            <w:pPr>
              <w:snapToGrid w:val="0"/>
              <w:spacing w:before="80" w:line="264" w:lineRule="auto"/>
              <w:rPr>
                <w:rFonts w:hint="eastAsia" w:ascii="仿宋" w:hAnsi="仿宋" w:eastAsia="仿宋" w:cs="仿宋"/>
                <w:sz w:val="24"/>
                <w:szCs w:val="24"/>
              </w:rPr>
            </w:pPr>
          </w:p>
        </w:tc>
        <w:tc>
          <w:tcPr>
            <w:tcW w:w="1879" w:type="dxa"/>
            <w:noWrap w:val="0"/>
            <w:vAlign w:val="top"/>
          </w:tcPr>
          <w:p w14:paraId="77B9FB54">
            <w:pPr>
              <w:snapToGrid w:val="0"/>
              <w:spacing w:before="80" w:line="264" w:lineRule="auto"/>
              <w:rPr>
                <w:rFonts w:hint="eastAsia" w:ascii="仿宋" w:hAnsi="仿宋" w:eastAsia="仿宋" w:cs="仿宋"/>
                <w:sz w:val="24"/>
                <w:szCs w:val="24"/>
              </w:rPr>
            </w:pPr>
          </w:p>
        </w:tc>
        <w:tc>
          <w:tcPr>
            <w:tcW w:w="2768" w:type="dxa"/>
            <w:noWrap w:val="0"/>
            <w:vAlign w:val="top"/>
          </w:tcPr>
          <w:p w14:paraId="45A3D0B5">
            <w:pPr>
              <w:snapToGrid w:val="0"/>
              <w:spacing w:before="80" w:line="264" w:lineRule="auto"/>
              <w:rPr>
                <w:rFonts w:hint="eastAsia" w:ascii="仿宋" w:hAnsi="仿宋" w:eastAsia="仿宋" w:cs="仿宋"/>
                <w:sz w:val="24"/>
                <w:szCs w:val="24"/>
              </w:rPr>
            </w:pPr>
          </w:p>
        </w:tc>
        <w:tc>
          <w:tcPr>
            <w:tcW w:w="1224" w:type="dxa"/>
            <w:noWrap w:val="0"/>
            <w:vAlign w:val="top"/>
          </w:tcPr>
          <w:p w14:paraId="67829387">
            <w:pPr>
              <w:snapToGrid w:val="0"/>
              <w:spacing w:before="80" w:line="264" w:lineRule="auto"/>
              <w:rPr>
                <w:rFonts w:hint="eastAsia" w:ascii="仿宋" w:hAnsi="仿宋" w:eastAsia="仿宋" w:cs="仿宋"/>
                <w:color w:val="FF0000"/>
                <w:sz w:val="24"/>
                <w:szCs w:val="24"/>
              </w:rPr>
            </w:pPr>
            <w:r>
              <w:rPr>
                <w:rFonts w:hint="eastAsia" w:ascii="仿宋" w:hAnsi="仿宋" w:eastAsia="仿宋" w:cs="仿宋"/>
                <w:color w:val="FF0000"/>
                <w:sz w:val="24"/>
                <w:szCs w:val="24"/>
              </w:rPr>
              <w:t>须本人签字</w:t>
            </w:r>
          </w:p>
        </w:tc>
      </w:tr>
      <w:tr w14:paraId="642EA3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7BA2712A">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6</w:t>
            </w:r>
          </w:p>
        </w:tc>
        <w:tc>
          <w:tcPr>
            <w:tcW w:w="1354" w:type="dxa"/>
            <w:noWrap w:val="0"/>
            <w:vAlign w:val="top"/>
          </w:tcPr>
          <w:p w14:paraId="23D875E3">
            <w:pPr>
              <w:snapToGrid w:val="0"/>
              <w:spacing w:before="80" w:line="264" w:lineRule="auto"/>
              <w:rPr>
                <w:rFonts w:hint="eastAsia" w:ascii="仿宋" w:hAnsi="仿宋" w:eastAsia="仿宋" w:cs="仿宋"/>
                <w:sz w:val="24"/>
                <w:szCs w:val="24"/>
              </w:rPr>
            </w:pPr>
          </w:p>
        </w:tc>
        <w:tc>
          <w:tcPr>
            <w:tcW w:w="863" w:type="dxa"/>
            <w:noWrap w:val="0"/>
            <w:vAlign w:val="top"/>
          </w:tcPr>
          <w:p w14:paraId="14AF2773">
            <w:pPr>
              <w:snapToGrid w:val="0"/>
              <w:spacing w:before="80" w:line="264" w:lineRule="auto"/>
              <w:rPr>
                <w:rFonts w:hint="eastAsia" w:ascii="仿宋" w:hAnsi="仿宋" w:eastAsia="仿宋" w:cs="仿宋"/>
                <w:sz w:val="24"/>
                <w:szCs w:val="24"/>
              </w:rPr>
            </w:pPr>
          </w:p>
        </w:tc>
        <w:tc>
          <w:tcPr>
            <w:tcW w:w="3076" w:type="dxa"/>
            <w:noWrap w:val="0"/>
            <w:vAlign w:val="top"/>
          </w:tcPr>
          <w:p w14:paraId="4539C65A">
            <w:pPr>
              <w:snapToGrid w:val="0"/>
              <w:spacing w:before="80" w:line="264" w:lineRule="auto"/>
              <w:rPr>
                <w:rFonts w:hint="eastAsia" w:ascii="仿宋" w:hAnsi="仿宋" w:eastAsia="仿宋" w:cs="仿宋"/>
                <w:sz w:val="24"/>
                <w:szCs w:val="24"/>
              </w:rPr>
            </w:pPr>
          </w:p>
        </w:tc>
        <w:tc>
          <w:tcPr>
            <w:tcW w:w="1502" w:type="dxa"/>
            <w:noWrap w:val="0"/>
            <w:vAlign w:val="top"/>
          </w:tcPr>
          <w:p w14:paraId="58E6D704">
            <w:pPr>
              <w:snapToGrid w:val="0"/>
              <w:spacing w:before="80" w:line="264" w:lineRule="auto"/>
              <w:rPr>
                <w:rFonts w:hint="eastAsia" w:ascii="仿宋" w:hAnsi="仿宋" w:eastAsia="仿宋" w:cs="仿宋"/>
                <w:sz w:val="24"/>
                <w:szCs w:val="24"/>
              </w:rPr>
            </w:pPr>
          </w:p>
        </w:tc>
        <w:tc>
          <w:tcPr>
            <w:tcW w:w="1879" w:type="dxa"/>
            <w:noWrap w:val="0"/>
            <w:vAlign w:val="top"/>
          </w:tcPr>
          <w:p w14:paraId="14D826B3">
            <w:pPr>
              <w:snapToGrid w:val="0"/>
              <w:spacing w:before="80" w:line="264" w:lineRule="auto"/>
              <w:rPr>
                <w:rFonts w:hint="eastAsia" w:ascii="仿宋" w:hAnsi="仿宋" w:eastAsia="仿宋" w:cs="仿宋"/>
                <w:sz w:val="24"/>
                <w:szCs w:val="24"/>
              </w:rPr>
            </w:pPr>
          </w:p>
        </w:tc>
        <w:tc>
          <w:tcPr>
            <w:tcW w:w="2768" w:type="dxa"/>
            <w:noWrap w:val="0"/>
            <w:vAlign w:val="top"/>
          </w:tcPr>
          <w:p w14:paraId="3845FEF2">
            <w:pPr>
              <w:snapToGrid w:val="0"/>
              <w:spacing w:before="80" w:line="264" w:lineRule="auto"/>
              <w:rPr>
                <w:rFonts w:hint="eastAsia" w:ascii="仿宋" w:hAnsi="仿宋" w:eastAsia="仿宋" w:cs="仿宋"/>
                <w:sz w:val="24"/>
                <w:szCs w:val="24"/>
              </w:rPr>
            </w:pPr>
          </w:p>
        </w:tc>
        <w:tc>
          <w:tcPr>
            <w:tcW w:w="1224" w:type="dxa"/>
            <w:noWrap w:val="0"/>
            <w:vAlign w:val="top"/>
          </w:tcPr>
          <w:p w14:paraId="2DD6AB70">
            <w:pPr>
              <w:snapToGrid w:val="0"/>
              <w:spacing w:before="80" w:line="264" w:lineRule="auto"/>
              <w:rPr>
                <w:rFonts w:hint="eastAsia" w:ascii="仿宋" w:hAnsi="仿宋" w:eastAsia="仿宋" w:cs="仿宋"/>
                <w:color w:val="FF0000"/>
                <w:sz w:val="24"/>
                <w:szCs w:val="24"/>
              </w:rPr>
            </w:pPr>
            <w:r>
              <w:rPr>
                <w:rFonts w:hint="eastAsia" w:ascii="仿宋" w:hAnsi="仿宋" w:eastAsia="仿宋" w:cs="仿宋"/>
                <w:color w:val="FF0000"/>
                <w:sz w:val="24"/>
                <w:szCs w:val="24"/>
              </w:rPr>
              <w:t>须本人签字</w:t>
            </w:r>
          </w:p>
        </w:tc>
      </w:tr>
      <w:tr w14:paraId="7C254F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04796134">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7</w:t>
            </w:r>
          </w:p>
        </w:tc>
        <w:tc>
          <w:tcPr>
            <w:tcW w:w="1354" w:type="dxa"/>
            <w:noWrap w:val="0"/>
            <w:vAlign w:val="top"/>
          </w:tcPr>
          <w:p w14:paraId="050F69FC">
            <w:pPr>
              <w:snapToGrid w:val="0"/>
              <w:spacing w:before="80" w:line="264" w:lineRule="auto"/>
              <w:rPr>
                <w:rFonts w:hint="eastAsia" w:ascii="仿宋" w:hAnsi="仿宋" w:eastAsia="仿宋" w:cs="仿宋"/>
                <w:sz w:val="24"/>
                <w:szCs w:val="24"/>
              </w:rPr>
            </w:pPr>
          </w:p>
        </w:tc>
        <w:tc>
          <w:tcPr>
            <w:tcW w:w="863" w:type="dxa"/>
            <w:noWrap w:val="0"/>
            <w:vAlign w:val="top"/>
          </w:tcPr>
          <w:p w14:paraId="5980CD7F">
            <w:pPr>
              <w:snapToGrid w:val="0"/>
              <w:spacing w:before="80" w:line="264" w:lineRule="auto"/>
              <w:rPr>
                <w:rFonts w:hint="eastAsia" w:ascii="仿宋" w:hAnsi="仿宋" w:eastAsia="仿宋" w:cs="仿宋"/>
                <w:sz w:val="24"/>
                <w:szCs w:val="24"/>
              </w:rPr>
            </w:pPr>
          </w:p>
        </w:tc>
        <w:tc>
          <w:tcPr>
            <w:tcW w:w="3076" w:type="dxa"/>
            <w:noWrap w:val="0"/>
            <w:vAlign w:val="top"/>
          </w:tcPr>
          <w:p w14:paraId="799F1411">
            <w:pPr>
              <w:snapToGrid w:val="0"/>
              <w:spacing w:before="80" w:line="264" w:lineRule="auto"/>
              <w:rPr>
                <w:rFonts w:hint="eastAsia" w:ascii="仿宋" w:hAnsi="仿宋" w:eastAsia="仿宋" w:cs="仿宋"/>
                <w:sz w:val="24"/>
                <w:szCs w:val="24"/>
              </w:rPr>
            </w:pPr>
          </w:p>
        </w:tc>
        <w:tc>
          <w:tcPr>
            <w:tcW w:w="1502" w:type="dxa"/>
            <w:noWrap w:val="0"/>
            <w:vAlign w:val="top"/>
          </w:tcPr>
          <w:p w14:paraId="6E517B49">
            <w:pPr>
              <w:snapToGrid w:val="0"/>
              <w:spacing w:before="80" w:line="264" w:lineRule="auto"/>
              <w:rPr>
                <w:rFonts w:hint="eastAsia" w:ascii="仿宋" w:hAnsi="仿宋" w:eastAsia="仿宋" w:cs="仿宋"/>
                <w:sz w:val="24"/>
                <w:szCs w:val="24"/>
              </w:rPr>
            </w:pPr>
          </w:p>
        </w:tc>
        <w:tc>
          <w:tcPr>
            <w:tcW w:w="1879" w:type="dxa"/>
            <w:noWrap w:val="0"/>
            <w:vAlign w:val="top"/>
          </w:tcPr>
          <w:p w14:paraId="2CEF5D15">
            <w:pPr>
              <w:snapToGrid w:val="0"/>
              <w:spacing w:before="80" w:line="264" w:lineRule="auto"/>
              <w:rPr>
                <w:rFonts w:hint="eastAsia" w:ascii="仿宋" w:hAnsi="仿宋" w:eastAsia="仿宋" w:cs="仿宋"/>
                <w:sz w:val="24"/>
                <w:szCs w:val="24"/>
              </w:rPr>
            </w:pPr>
          </w:p>
        </w:tc>
        <w:tc>
          <w:tcPr>
            <w:tcW w:w="2768" w:type="dxa"/>
            <w:noWrap w:val="0"/>
            <w:vAlign w:val="top"/>
          </w:tcPr>
          <w:p w14:paraId="62B3A9E9">
            <w:pPr>
              <w:snapToGrid w:val="0"/>
              <w:spacing w:before="80" w:line="264" w:lineRule="auto"/>
              <w:rPr>
                <w:rFonts w:hint="eastAsia" w:ascii="仿宋" w:hAnsi="仿宋" w:eastAsia="仿宋" w:cs="仿宋"/>
                <w:sz w:val="24"/>
                <w:szCs w:val="24"/>
              </w:rPr>
            </w:pPr>
          </w:p>
        </w:tc>
        <w:tc>
          <w:tcPr>
            <w:tcW w:w="1224" w:type="dxa"/>
            <w:noWrap w:val="0"/>
            <w:vAlign w:val="top"/>
          </w:tcPr>
          <w:p w14:paraId="169AD32B">
            <w:pPr>
              <w:snapToGrid w:val="0"/>
              <w:spacing w:before="80" w:line="264" w:lineRule="auto"/>
              <w:rPr>
                <w:rFonts w:hint="eastAsia" w:ascii="仿宋" w:hAnsi="仿宋" w:eastAsia="仿宋" w:cs="仿宋"/>
                <w:color w:val="FF0000"/>
                <w:sz w:val="24"/>
                <w:szCs w:val="24"/>
              </w:rPr>
            </w:pPr>
            <w:r>
              <w:rPr>
                <w:rFonts w:hint="eastAsia" w:ascii="仿宋" w:hAnsi="仿宋" w:eastAsia="仿宋" w:cs="仿宋"/>
                <w:color w:val="FF0000"/>
                <w:sz w:val="24"/>
                <w:szCs w:val="24"/>
              </w:rPr>
              <w:t>须本人签字</w:t>
            </w:r>
          </w:p>
        </w:tc>
      </w:tr>
      <w:tr w14:paraId="02F7E0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14" w:hRule="atLeast"/>
          <w:jc w:val="center"/>
        </w:trPr>
        <w:tc>
          <w:tcPr>
            <w:tcW w:w="534" w:type="dxa"/>
            <w:noWrap w:val="0"/>
            <w:vAlign w:val="top"/>
          </w:tcPr>
          <w:p w14:paraId="5CCA0CDB">
            <w:pPr>
              <w:snapToGrid w:val="0"/>
              <w:spacing w:before="80" w:line="264" w:lineRule="auto"/>
              <w:jc w:val="center"/>
              <w:rPr>
                <w:rFonts w:hint="eastAsia" w:ascii="仿宋" w:hAnsi="仿宋" w:eastAsia="仿宋" w:cs="仿宋"/>
                <w:sz w:val="24"/>
                <w:szCs w:val="24"/>
              </w:rPr>
            </w:pPr>
            <w:r>
              <w:rPr>
                <w:rFonts w:hint="eastAsia" w:ascii="仿宋" w:hAnsi="仿宋" w:eastAsia="仿宋" w:cs="仿宋"/>
                <w:sz w:val="24"/>
                <w:szCs w:val="24"/>
              </w:rPr>
              <w:t>8</w:t>
            </w:r>
          </w:p>
        </w:tc>
        <w:tc>
          <w:tcPr>
            <w:tcW w:w="1354" w:type="dxa"/>
            <w:noWrap w:val="0"/>
            <w:vAlign w:val="top"/>
          </w:tcPr>
          <w:p w14:paraId="66FA2F4B">
            <w:pPr>
              <w:snapToGrid w:val="0"/>
              <w:spacing w:before="80" w:line="264" w:lineRule="auto"/>
              <w:rPr>
                <w:rFonts w:hint="eastAsia" w:ascii="仿宋" w:hAnsi="仿宋" w:eastAsia="仿宋" w:cs="仿宋"/>
                <w:sz w:val="24"/>
                <w:szCs w:val="24"/>
              </w:rPr>
            </w:pPr>
          </w:p>
        </w:tc>
        <w:tc>
          <w:tcPr>
            <w:tcW w:w="863" w:type="dxa"/>
            <w:noWrap w:val="0"/>
            <w:vAlign w:val="top"/>
          </w:tcPr>
          <w:p w14:paraId="71202A9C">
            <w:pPr>
              <w:snapToGrid w:val="0"/>
              <w:spacing w:before="80" w:line="264" w:lineRule="auto"/>
              <w:rPr>
                <w:rFonts w:hint="eastAsia" w:ascii="仿宋" w:hAnsi="仿宋" w:eastAsia="仿宋" w:cs="仿宋"/>
                <w:sz w:val="24"/>
                <w:szCs w:val="24"/>
              </w:rPr>
            </w:pPr>
          </w:p>
        </w:tc>
        <w:tc>
          <w:tcPr>
            <w:tcW w:w="3076" w:type="dxa"/>
            <w:noWrap w:val="0"/>
            <w:vAlign w:val="top"/>
          </w:tcPr>
          <w:p w14:paraId="617D3771">
            <w:pPr>
              <w:snapToGrid w:val="0"/>
              <w:spacing w:before="80" w:line="264" w:lineRule="auto"/>
              <w:rPr>
                <w:rFonts w:hint="eastAsia" w:ascii="仿宋" w:hAnsi="仿宋" w:eastAsia="仿宋" w:cs="仿宋"/>
                <w:sz w:val="24"/>
                <w:szCs w:val="24"/>
              </w:rPr>
            </w:pPr>
          </w:p>
        </w:tc>
        <w:tc>
          <w:tcPr>
            <w:tcW w:w="1502" w:type="dxa"/>
            <w:noWrap w:val="0"/>
            <w:vAlign w:val="top"/>
          </w:tcPr>
          <w:p w14:paraId="5E6AFAB2">
            <w:pPr>
              <w:snapToGrid w:val="0"/>
              <w:spacing w:before="80" w:line="264" w:lineRule="auto"/>
              <w:rPr>
                <w:rFonts w:hint="eastAsia" w:ascii="仿宋" w:hAnsi="仿宋" w:eastAsia="仿宋" w:cs="仿宋"/>
                <w:sz w:val="24"/>
                <w:szCs w:val="24"/>
              </w:rPr>
            </w:pPr>
          </w:p>
        </w:tc>
        <w:tc>
          <w:tcPr>
            <w:tcW w:w="1879" w:type="dxa"/>
            <w:noWrap w:val="0"/>
            <w:vAlign w:val="top"/>
          </w:tcPr>
          <w:p w14:paraId="40720729">
            <w:pPr>
              <w:snapToGrid w:val="0"/>
              <w:spacing w:before="80" w:line="264" w:lineRule="auto"/>
              <w:rPr>
                <w:rFonts w:hint="eastAsia" w:ascii="仿宋" w:hAnsi="仿宋" w:eastAsia="仿宋" w:cs="仿宋"/>
                <w:sz w:val="24"/>
                <w:szCs w:val="24"/>
              </w:rPr>
            </w:pPr>
          </w:p>
        </w:tc>
        <w:tc>
          <w:tcPr>
            <w:tcW w:w="2768" w:type="dxa"/>
            <w:noWrap w:val="0"/>
            <w:vAlign w:val="top"/>
          </w:tcPr>
          <w:p w14:paraId="30120C66">
            <w:pPr>
              <w:snapToGrid w:val="0"/>
              <w:spacing w:before="80" w:line="264" w:lineRule="auto"/>
              <w:rPr>
                <w:rFonts w:hint="eastAsia" w:ascii="仿宋" w:hAnsi="仿宋" w:eastAsia="仿宋" w:cs="仿宋"/>
                <w:sz w:val="24"/>
                <w:szCs w:val="24"/>
              </w:rPr>
            </w:pPr>
          </w:p>
        </w:tc>
        <w:tc>
          <w:tcPr>
            <w:tcW w:w="1224" w:type="dxa"/>
            <w:noWrap w:val="0"/>
            <w:vAlign w:val="top"/>
          </w:tcPr>
          <w:p w14:paraId="1A1BE833">
            <w:pPr>
              <w:snapToGrid w:val="0"/>
              <w:spacing w:before="80" w:line="264" w:lineRule="auto"/>
              <w:rPr>
                <w:rFonts w:hint="eastAsia" w:ascii="仿宋" w:hAnsi="仿宋" w:eastAsia="仿宋" w:cs="仿宋"/>
                <w:color w:val="FF0000"/>
                <w:sz w:val="24"/>
                <w:szCs w:val="24"/>
              </w:rPr>
            </w:pPr>
            <w:r>
              <w:rPr>
                <w:rFonts w:hint="eastAsia" w:ascii="仿宋" w:hAnsi="仿宋" w:eastAsia="仿宋" w:cs="仿宋"/>
                <w:color w:val="FF0000"/>
                <w:sz w:val="24"/>
                <w:szCs w:val="24"/>
              </w:rPr>
              <w:t>须本人签字</w:t>
            </w:r>
          </w:p>
        </w:tc>
      </w:tr>
    </w:tbl>
    <w:p w14:paraId="7349BBD0">
      <w:pPr>
        <w:rPr>
          <w:rFonts w:hint="eastAsia" w:ascii="仿宋" w:hAnsi="仿宋" w:eastAsia="仿宋" w:cs="仿宋"/>
          <w:b/>
          <w:sz w:val="24"/>
          <w:szCs w:val="24"/>
        </w:rPr>
        <w:sectPr>
          <w:pgSz w:w="16838" w:h="11906" w:orient="landscape"/>
          <w:pgMar w:top="1928" w:right="1531" w:bottom="1418" w:left="1531" w:header="851" w:footer="737" w:gutter="0"/>
          <w:pgNumType w:fmt="numberInDash"/>
          <w:cols w:space="720" w:num="1"/>
          <w:docGrid w:type="lines" w:linePitch="312" w:charSpace="0"/>
        </w:sectPr>
      </w:pPr>
    </w:p>
    <w:p w14:paraId="21CF4FCD">
      <w:pPr>
        <w:spacing w:line="360" w:lineRule="auto"/>
        <w:rPr>
          <w:rFonts w:hint="eastAsia" w:ascii="仿宋" w:hAnsi="仿宋" w:eastAsia="仿宋" w:cs="仿宋"/>
          <w:b/>
          <w:sz w:val="24"/>
          <w:szCs w:val="24"/>
        </w:rPr>
      </w:pPr>
      <w:r>
        <w:rPr>
          <w:rFonts w:hint="eastAsia" w:ascii="仿宋" w:hAnsi="仿宋" w:eastAsia="仿宋" w:cs="仿宋"/>
          <w:b/>
          <w:sz w:val="24"/>
          <w:szCs w:val="24"/>
        </w:rPr>
        <w:t>七、信息表</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729"/>
        <w:gridCol w:w="106"/>
        <w:gridCol w:w="558"/>
        <w:gridCol w:w="460"/>
        <w:gridCol w:w="622"/>
        <w:gridCol w:w="148"/>
        <w:gridCol w:w="499"/>
        <w:gridCol w:w="148"/>
        <w:gridCol w:w="105"/>
        <w:gridCol w:w="54"/>
        <w:gridCol w:w="636"/>
        <w:gridCol w:w="594"/>
        <w:gridCol w:w="183"/>
        <w:gridCol w:w="338"/>
        <w:gridCol w:w="29"/>
        <w:gridCol w:w="607"/>
        <w:gridCol w:w="161"/>
        <w:gridCol w:w="638"/>
        <w:gridCol w:w="474"/>
        <w:gridCol w:w="161"/>
        <w:gridCol w:w="556"/>
      </w:tblGrid>
      <w:tr w14:paraId="30FFC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6" w:type="dxa"/>
            <w:gridSpan w:val="3"/>
            <w:noWrap w:val="0"/>
            <w:vAlign w:val="center"/>
          </w:tcPr>
          <w:p w14:paraId="14DDA261">
            <w:pPr>
              <w:spacing w:line="300" w:lineRule="auto"/>
              <w:jc w:val="center"/>
              <w:rPr>
                <w:rFonts w:hint="eastAsia" w:ascii="仿宋" w:hAnsi="仿宋" w:eastAsia="仿宋" w:cs="仿宋"/>
                <w:caps/>
                <w:sz w:val="24"/>
                <w:szCs w:val="24"/>
              </w:rPr>
            </w:pPr>
            <w:r>
              <w:rPr>
                <w:rFonts w:hint="eastAsia" w:ascii="仿宋" w:hAnsi="仿宋" w:eastAsia="仿宋" w:cs="仿宋"/>
                <w:caps/>
                <w:sz w:val="24"/>
                <w:szCs w:val="24"/>
              </w:rPr>
              <w:t>项目合同编号</w:t>
            </w:r>
          </w:p>
        </w:tc>
        <w:tc>
          <w:tcPr>
            <w:tcW w:w="1788" w:type="dxa"/>
            <w:gridSpan w:val="4"/>
            <w:noWrap w:val="0"/>
            <w:vAlign w:val="center"/>
          </w:tcPr>
          <w:p w14:paraId="4BA18500">
            <w:pPr>
              <w:spacing w:line="300" w:lineRule="auto"/>
              <w:jc w:val="center"/>
              <w:rPr>
                <w:rFonts w:hint="eastAsia" w:ascii="仿宋" w:hAnsi="仿宋" w:eastAsia="仿宋" w:cs="仿宋"/>
                <w:sz w:val="24"/>
                <w:szCs w:val="24"/>
              </w:rPr>
            </w:pPr>
          </w:p>
        </w:tc>
        <w:tc>
          <w:tcPr>
            <w:tcW w:w="752" w:type="dxa"/>
            <w:gridSpan w:val="3"/>
            <w:noWrap w:val="0"/>
            <w:vAlign w:val="center"/>
          </w:tcPr>
          <w:p w14:paraId="29473BF2">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密级</w:t>
            </w:r>
          </w:p>
        </w:tc>
        <w:tc>
          <w:tcPr>
            <w:tcW w:w="1467" w:type="dxa"/>
            <w:gridSpan w:val="4"/>
            <w:noWrap w:val="0"/>
            <w:vAlign w:val="center"/>
          </w:tcPr>
          <w:p w14:paraId="58546553">
            <w:pPr>
              <w:spacing w:line="300" w:lineRule="auto"/>
              <w:jc w:val="center"/>
              <w:rPr>
                <w:rFonts w:hint="eastAsia" w:ascii="仿宋" w:hAnsi="仿宋" w:eastAsia="仿宋" w:cs="仿宋"/>
                <w:sz w:val="24"/>
                <w:szCs w:val="24"/>
              </w:rPr>
            </w:pPr>
            <w:r>
              <w:rPr>
                <w:rFonts w:hint="eastAsia" w:ascii="仿宋" w:hAnsi="仿宋" w:eastAsia="仿宋" w:cs="仿宋"/>
                <w:sz w:val="24"/>
                <w:szCs w:val="24"/>
              </w:rPr>
              <w:t>/</w:t>
            </w:r>
          </w:p>
        </w:tc>
        <w:tc>
          <w:tcPr>
            <w:tcW w:w="2964" w:type="dxa"/>
            <w:gridSpan w:val="8"/>
            <w:noWrap w:val="0"/>
            <w:vAlign w:val="center"/>
          </w:tcPr>
          <w:p w14:paraId="287B691A">
            <w:pPr>
              <w:spacing w:line="300" w:lineRule="auto"/>
              <w:jc w:val="center"/>
              <w:rPr>
                <w:rFonts w:hint="eastAsia" w:ascii="仿宋" w:hAnsi="仿宋" w:eastAsia="仿宋" w:cs="仿宋"/>
                <w:sz w:val="24"/>
                <w:szCs w:val="24"/>
              </w:rPr>
            </w:pPr>
            <w:r>
              <w:rPr>
                <w:rFonts w:hint="eastAsia" w:ascii="仿宋" w:hAnsi="仿宋" w:eastAsia="仿宋" w:cs="仿宋"/>
                <w:sz w:val="24"/>
                <w:szCs w:val="24"/>
              </w:rPr>
              <w:t>A：机密B：秘密C：内部</w:t>
            </w:r>
          </w:p>
        </w:tc>
      </w:tr>
      <w:tr w14:paraId="55846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6" w:type="dxa"/>
            <w:gridSpan w:val="3"/>
            <w:noWrap w:val="0"/>
            <w:vAlign w:val="center"/>
          </w:tcPr>
          <w:p w14:paraId="3B1835C1">
            <w:pPr>
              <w:spacing w:line="300" w:lineRule="auto"/>
              <w:jc w:val="center"/>
              <w:rPr>
                <w:rFonts w:hint="eastAsia" w:ascii="仿宋" w:hAnsi="仿宋" w:eastAsia="仿宋" w:cs="仿宋"/>
                <w:sz w:val="24"/>
                <w:szCs w:val="24"/>
              </w:rPr>
            </w:pPr>
            <w:r>
              <w:rPr>
                <w:rFonts w:hint="eastAsia" w:ascii="仿宋" w:hAnsi="仿宋" w:eastAsia="仿宋" w:cs="仿宋"/>
                <w:sz w:val="24"/>
                <w:szCs w:val="24"/>
              </w:rPr>
              <w:t>项目名称</w:t>
            </w:r>
          </w:p>
        </w:tc>
        <w:tc>
          <w:tcPr>
            <w:tcW w:w="6971" w:type="dxa"/>
            <w:gridSpan w:val="19"/>
            <w:noWrap w:val="0"/>
            <w:vAlign w:val="center"/>
          </w:tcPr>
          <w:p w14:paraId="049AECC2">
            <w:pPr>
              <w:spacing w:line="300" w:lineRule="auto"/>
              <w:jc w:val="center"/>
              <w:rPr>
                <w:rFonts w:hint="eastAsia" w:ascii="仿宋" w:hAnsi="仿宋" w:eastAsia="仿宋" w:cs="仿宋"/>
                <w:sz w:val="24"/>
                <w:szCs w:val="24"/>
              </w:rPr>
            </w:pPr>
          </w:p>
        </w:tc>
      </w:tr>
      <w:tr w14:paraId="236C9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64" w:type="dxa"/>
            <w:gridSpan w:val="4"/>
            <w:noWrap w:val="0"/>
            <w:vAlign w:val="center"/>
          </w:tcPr>
          <w:p w14:paraId="2B23A6F6">
            <w:pPr>
              <w:spacing w:line="300" w:lineRule="auto"/>
              <w:jc w:val="center"/>
              <w:rPr>
                <w:rFonts w:hint="eastAsia" w:ascii="仿宋" w:hAnsi="仿宋" w:eastAsia="仿宋" w:cs="仿宋"/>
                <w:sz w:val="24"/>
                <w:szCs w:val="24"/>
              </w:rPr>
            </w:pPr>
            <w:r>
              <w:rPr>
                <w:rFonts w:hint="eastAsia" w:ascii="仿宋" w:hAnsi="仿宋" w:eastAsia="仿宋" w:cs="仿宋"/>
                <w:sz w:val="24"/>
                <w:szCs w:val="24"/>
              </w:rPr>
              <w:t>项目实施所在地</w:t>
            </w:r>
          </w:p>
        </w:tc>
        <w:tc>
          <w:tcPr>
            <w:tcW w:w="1729" w:type="dxa"/>
            <w:gridSpan w:val="4"/>
            <w:noWrap w:val="0"/>
            <w:vAlign w:val="center"/>
          </w:tcPr>
          <w:p w14:paraId="76A9C697">
            <w:pPr>
              <w:spacing w:line="300" w:lineRule="auto"/>
              <w:jc w:val="center"/>
              <w:rPr>
                <w:rFonts w:hint="eastAsia" w:ascii="仿宋" w:hAnsi="仿宋" w:eastAsia="仿宋" w:cs="仿宋"/>
                <w:sz w:val="24"/>
                <w:szCs w:val="24"/>
              </w:rPr>
            </w:pPr>
          </w:p>
        </w:tc>
        <w:tc>
          <w:tcPr>
            <w:tcW w:w="1537" w:type="dxa"/>
            <w:gridSpan w:val="5"/>
            <w:noWrap w:val="0"/>
            <w:vAlign w:val="center"/>
          </w:tcPr>
          <w:p w14:paraId="2A58C0D9">
            <w:pPr>
              <w:spacing w:line="300" w:lineRule="auto"/>
              <w:jc w:val="center"/>
              <w:rPr>
                <w:rFonts w:hint="eastAsia" w:ascii="仿宋" w:hAnsi="仿宋" w:eastAsia="仿宋" w:cs="仿宋"/>
                <w:sz w:val="24"/>
                <w:szCs w:val="24"/>
              </w:rPr>
            </w:pPr>
            <w:r>
              <w:rPr>
                <w:rFonts w:hint="eastAsia" w:ascii="仿宋" w:hAnsi="仿宋" w:eastAsia="仿宋" w:cs="仿宋"/>
                <w:sz w:val="24"/>
                <w:szCs w:val="24"/>
              </w:rPr>
              <w:t>起止年限</w:t>
            </w:r>
          </w:p>
        </w:tc>
        <w:tc>
          <w:tcPr>
            <w:tcW w:w="3147" w:type="dxa"/>
            <w:gridSpan w:val="9"/>
            <w:noWrap w:val="0"/>
            <w:vAlign w:val="center"/>
          </w:tcPr>
          <w:p w14:paraId="5570AE2A">
            <w:pPr>
              <w:spacing w:line="300" w:lineRule="auto"/>
              <w:jc w:val="center"/>
              <w:rPr>
                <w:rFonts w:hint="eastAsia" w:ascii="仿宋" w:hAnsi="仿宋" w:eastAsia="仿宋" w:cs="仿宋"/>
                <w:sz w:val="24"/>
                <w:szCs w:val="24"/>
              </w:rPr>
            </w:pPr>
            <w:r>
              <w:rPr>
                <w:rFonts w:hint="eastAsia" w:ascii="仿宋" w:hAnsi="仿宋" w:eastAsia="仿宋" w:cs="仿宋"/>
                <w:sz w:val="24"/>
                <w:szCs w:val="24"/>
              </w:rPr>
              <w:t xml:space="preserve"> 年  月至   年   月</w:t>
            </w:r>
          </w:p>
        </w:tc>
      </w:tr>
      <w:tr w14:paraId="1B863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64" w:type="dxa"/>
            <w:gridSpan w:val="4"/>
            <w:noWrap w:val="0"/>
            <w:vAlign w:val="center"/>
          </w:tcPr>
          <w:p w14:paraId="5F68C07D">
            <w:pPr>
              <w:spacing w:line="300" w:lineRule="auto"/>
              <w:jc w:val="center"/>
              <w:rPr>
                <w:rFonts w:hint="eastAsia" w:ascii="仿宋" w:hAnsi="仿宋" w:eastAsia="仿宋" w:cs="仿宋"/>
                <w:sz w:val="24"/>
                <w:szCs w:val="24"/>
              </w:rPr>
            </w:pPr>
            <w:r>
              <w:rPr>
                <w:rFonts w:hint="eastAsia" w:ascii="仿宋" w:hAnsi="仿宋" w:eastAsia="仿宋" w:cs="仿宋"/>
                <w:sz w:val="24"/>
                <w:szCs w:val="24"/>
              </w:rPr>
              <w:t>总 经 费</w:t>
            </w:r>
          </w:p>
        </w:tc>
        <w:tc>
          <w:tcPr>
            <w:tcW w:w="1729" w:type="dxa"/>
            <w:gridSpan w:val="4"/>
            <w:noWrap w:val="0"/>
            <w:vAlign w:val="center"/>
          </w:tcPr>
          <w:p w14:paraId="24F401B9">
            <w:pPr>
              <w:spacing w:line="300" w:lineRule="auto"/>
              <w:jc w:val="center"/>
              <w:rPr>
                <w:rFonts w:hint="eastAsia" w:ascii="仿宋" w:hAnsi="仿宋" w:eastAsia="仿宋" w:cs="仿宋"/>
                <w:sz w:val="24"/>
                <w:szCs w:val="24"/>
              </w:rPr>
            </w:pPr>
          </w:p>
        </w:tc>
        <w:tc>
          <w:tcPr>
            <w:tcW w:w="2087" w:type="dxa"/>
            <w:gridSpan w:val="8"/>
            <w:noWrap w:val="0"/>
            <w:vAlign w:val="center"/>
          </w:tcPr>
          <w:p w14:paraId="26338C2A">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厅 拨</w:t>
            </w:r>
          </w:p>
        </w:tc>
        <w:tc>
          <w:tcPr>
            <w:tcW w:w="2597" w:type="dxa"/>
            <w:gridSpan w:val="6"/>
            <w:noWrap w:val="0"/>
            <w:vAlign w:val="center"/>
          </w:tcPr>
          <w:p w14:paraId="244B5DFD">
            <w:pPr>
              <w:spacing w:line="300" w:lineRule="auto"/>
              <w:jc w:val="center"/>
              <w:rPr>
                <w:rFonts w:hint="eastAsia" w:ascii="仿宋" w:hAnsi="仿宋" w:eastAsia="仿宋" w:cs="仿宋"/>
                <w:sz w:val="24"/>
                <w:szCs w:val="24"/>
              </w:rPr>
            </w:pPr>
          </w:p>
        </w:tc>
      </w:tr>
      <w:tr w14:paraId="5A189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restart"/>
            <w:noWrap w:val="0"/>
            <w:vAlign w:val="center"/>
          </w:tcPr>
          <w:p w14:paraId="7F3DF993">
            <w:pPr>
              <w:spacing w:line="300" w:lineRule="auto"/>
              <w:jc w:val="center"/>
              <w:rPr>
                <w:rFonts w:hint="eastAsia" w:ascii="仿宋" w:hAnsi="仿宋" w:eastAsia="仿宋" w:cs="仿宋"/>
                <w:sz w:val="24"/>
                <w:szCs w:val="24"/>
              </w:rPr>
            </w:pPr>
            <w:r>
              <w:rPr>
                <w:rFonts w:hint="eastAsia" w:ascii="仿宋" w:hAnsi="仿宋" w:eastAsia="仿宋" w:cs="仿宋"/>
                <w:sz w:val="24"/>
                <w:szCs w:val="24"/>
              </w:rPr>
              <w:t>第一</w:t>
            </w:r>
          </w:p>
          <w:p w14:paraId="0DADDBEF">
            <w:pPr>
              <w:spacing w:line="300" w:lineRule="auto"/>
              <w:jc w:val="center"/>
              <w:rPr>
                <w:rFonts w:hint="eastAsia" w:ascii="仿宋" w:hAnsi="仿宋" w:eastAsia="仿宋" w:cs="仿宋"/>
                <w:sz w:val="24"/>
                <w:szCs w:val="24"/>
              </w:rPr>
            </w:pPr>
            <w:r>
              <w:rPr>
                <w:rFonts w:hint="eastAsia" w:ascii="仿宋" w:hAnsi="仿宋" w:eastAsia="仿宋" w:cs="仿宋"/>
                <w:sz w:val="24"/>
                <w:szCs w:val="24"/>
              </w:rPr>
              <w:t>承担</w:t>
            </w:r>
          </w:p>
          <w:p w14:paraId="53765417">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单位</w:t>
            </w:r>
          </w:p>
        </w:tc>
        <w:tc>
          <w:tcPr>
            <w:tcW w:w="1393" w:type="dxa"/>
            <w:gridSpan w:val="3"/>
            <w:noWrap w:val="0"/>
            <w:vAlign w:val="center"/>
          </w:tcPr>
          <w:p w14:paraId="54EE06C0">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单位名称</w:t>
            </w:r>
          </w:p>
        </w:tc>
        <w:tc>
          <w:tcPr>
            <w:tcW w:w="6413" w:type="dxa"/>
            <w:gridSpan w:val="18"/>
            <w:noWrap w:val="0"/>
            <w:vAlign w:val="center"/>
          </w:tcPr>
          <w:p w14:paraId="1D36F27F">
            <w:pPr>
              <w:spacing w:line="300" w:lineRule="auto"/>
              <w:jc w:val="center"/>
              <w:rPr>
                <w:rFonts w:hint="eastAsia" w:ascii="仿宋" w:hAnsi="仿宋" w:eastAsia="仿宋" w:cs="仿宋"/>
                <w:sz w:val="24"/>
                <w:szCs w:val="24"/>
              </w:rPr>
            </w:pPr>
          </w:p>
        </w:tc>
      </w:tr>
      <w:tr w14:paraId="08A16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25EAEA82">
            <w:pPr>
              <w:spacing w:line="300" w:lineRule="auto"/>
              <w:jc w:val="center"/>
              <w:rPr>
                <w:rFonts w:hint="eastAsia" w:ascii="仿宋" w:hAnsi="仿宋" w:eastAsia="仿宋" w:cs="仿宋"/>
                <w:sz w:val="24"/>
                <w:szCs w:val="24"/>
              </w:rPr>
            </w:pPr>
          </w:p>
        </w:tc>
        <w:tc>
          <w:tcPr>
            <w:tcW w:w="1393" w:type="dxa"/>
            <w:gridSpan w:val="3"/>
            <w:noWrap w:val="0"/>
            <w:vAlign w:val="center"/>
          </w:tcPr>
          <w:p w14:paraId="01138A55">
            <w:pPr>
              <w:spacing w:line="300" w:lineRule="auto"/>
              <w:jc w:val="center"/>
              <w:rPr>
                <w:rFonts w:hint="eastAsia" w:ascii="仿宋" w:hAnsi="仿宋" w:eastAsia="仿宋" w:cs="仿宋"/>
                <w:sz w:val="24"/>
                <w:szCs w:val="24"/>
              </w:rPr>
            </w:pPr>
            <w:r>
              <w:rPr>
                <w:rFonts w:hint="eastAsia" w:ascii="仿宋" w:hAnsi="仿宋" w:eastAsia="仿宋" w:cs="仿宋"/>
                <w:sz w:val="24"/>
                <w:szCs w:val="24"/>
              </w:rPr>
              <w:t>所在地</w:t>
            </w:r>
          </w:p>
        </w:tc>
        <w:tc>
          <w:tcPr>
            <w:tcW w:w="4584" w:type="dxa"/>
            <w:gridSpan w:val="14"/>
            <w:noWrap w:val="0"/>
            <w:vAlign w:val="center"/>
          </w:tcPr>
          <w:p w14:paraId="4DFEEEF2">
            <w:pPr>
              <w:spacing w:line="300" w:lineRule="auto"/>
              <w:jc w:val="center"/>
              <w:rPr>
                <w:rFonts w:hint="eastAsia" w:ascii="仿宋" w:hAnsi="仿宋" w:eastAsia="仿宋" w:cs="仿宋"/>
                <w:sz w:val="24"/>
                <w:szCs w:val="24"/>
              </w:rPr>
            </w:pPr>
            <w:r>
              <w:rPr>
                <w:rFonts w:hint="eastAsia" w:ascii="仿宋" w:hAnsi="仿宋" w:eastAsia="仿宋" w:cs="仿宋"/>
                <w:sz w:val="24"/>
                <w:szCs w:val="24"/>
              </w:rPr>
              <w:t xml:space="preserve">     省（市、区）</w:t>
            </w:r>
          </w:p>
        </w:tc>
        <w:tc>
          <w:tcPr>
            <w:tcW w:w="638" w:type="dxa"/>
            <w:noWrap w:val="0"/>
            <w:vAlign w:val="center"/>
          </w:tcPr>
          <w:p w14:paraId="53C4C26A">
            <w:pPr>
              <w:spacing w:line="300" w:lineRule="auto"/>
              <w:jc w:val="center"/>
              <w:rPr>
                <w:rFonts w:hint="eastAsia" w:ascii="仿宋" w:hAnsi="仿宋" w:eastAsia="仿宋" w:cs="仿宋"/>
                <w:sz w:val="24"/>
                <w:szCs w:val="24"/>
              </w:rPr>
            </w:pPr>
            <w:r>
              <w:rPr>
                <w:rFonts w:hint="eastAsia" w:ascii="仿宋" w:hAnsi="仿宋" w:eastAsia="仿宋" w:cs="仿宋"/>
                <w:sz w:val="24"/>
                <w:szCs w:val="24"/>
              </w:rPr>
              <w:t>代码</w:t>
            </w:r>
          </w:p>
        </w:tc>
        <w:tc>
          <w:tcPr>
            <w:tcW w:w="1191" w:type="dxa"/>
            <w:gridSpan w:val="3"/>
            <w:noWrap w:val="0"/>
            <w:vAlign w:val="center"/>
          </w:tcPr>
          <w:p w14:paraId="57533060">
            <w:pPr>
              <w:spacing w:line="300" w:lineRule="auto"/>
              <w:jc w:val="center"/>
              <w:rPr>
                <w:rFonts w:hint="eastAsia" w:ascii="仿宋" w:hAnsi="仿宋" w:eastAsia="仿宋" w:cs="仿宋"/>
                <w:sz w:val="24"/>
                <w:szCs w:val="24"/>
              </w:rPr>
            </w:pPr>
          </w:p>
        </w:tc>
      </w:tr>
      <w:tr w14:paraId="10AC1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1F48BE96">
            <w:pPr>
              <w:spacing w:line="300" w:lineRule="auto"/>
              <w:jc w:val="center"/>
              <w:rPr>
                <w:rFonts w:hint="eastAsia" w:ascii="仿宋" w:hAnsi="仿宋" w:eastAsia="仿宋" w:cs="仿宋"/>
                <w:sz w:val="24"/>
                <w:szCs w:val="24"/>
              </w:rPr>
            </w:pPr>
          </w:p>
        </w:tc>
        <w:tc>
          <w:tcPr>
            <w:tcW w:w="1393" w:type="dxa"/>
            <w:gridSpan w:val="3"/>
            <w:noWrap w:val="0"/>
            <w:vAlign w:val="center"/>
          </w:tcPr>
          <w:p w14:paraId="23AE7DF4">
            <w:pPr>
              <w:spacing w:line="300" w:lineRule="auto"/>
              <w:jc w:val="center"/>
              <w:rPr>
                <w:rFonts w:hint="eastAsia" w:ascii="仿宋" w:hAnsi="仿宋" w:eastAsia="仿宋" w:cs="仿宋"/>
                <w:sz w:val="24"/>
                <w:szCs w:val="24"/>
              </w:rPr>
            </w:pPr>
            <w:r>
              <w:rPr>
                <w:rFonts w:hint="eastAsia" w:ascii="仿宋" w:hAnsi="仿宋" w:eastAsia="仿宋" w:cs="仿宋"/>
                <w:sz w:val="24"/>
                <w:szCs w:val="24"/>
              </w:rPr>
              <w:t>通讯地址</w:t>
            </w:r>
          </w:p>
        </w:tc>
        <w:tc>
          <w:tcPr>
            <w:tcW w:w="4584" w:type="dxa"/>
            <w:gridSpan w:val="14"/>
            <w:noWrap w:val="0"/>
            <w:vAlign w:val="center"/>
          </w:tcPr>
          <w:p w14:paraId="6B16BB50">
            <w:pPr>
              <w:spacing w:line="300" w:lineRule="auto"/>
              <w:jc w:val="center"/>
              <w:rPr>
                <w:rFonts w:hint="eastAsia" w:ascii="仿宋" w:hAnsi="仿宋" w:eastAsia="仿宋" w:cs="仿宋"/>
                <w:sz w:val="24"/>
                <w:szCs w:val="24"/>
              </w:rPr>
            </w:pPr>
          </w:p>
        </w:tc>
        <w:tc>
          <w:tcPr>
            <w:tcW w:w="638" w:type="dxa"/>
            <w:noWrap w:val="0"/>
            <w:vAlign w:val="center"/>
          </w:tcPr>
          <w:p w14:paraId="1B9E514E">
            <w:pPr>
              <w:spacing w:line="300" w:lineRule="auto"/>
              <w:jc w:val="center"/>
              <w:rPr>
                <w:rFonts w:hint="eastAsia" w:ascii="仿宋" w:hAnsi="仿宋" w:eastAsia="仿宋" w:cs="仿宋"/>
                <w:sz w:val="24"/>
                <w:szCs w:val="24"/>
              </w:rPr>
            </w:pPr>
            <w:r>
              <w:rPr>
                <w:rFonts w:hint="eastAsia" w:ascii="仿宋" w:hAnsi="仿宋" w:eastAsia="仿宋" w:cs="仿宋"/>
                <w:sz w:val="24"/>
                <w:szCs w:val="24"/>
              </w:rPr>
              <w:t>邮编</w:t>
            </w:r>
          </w:p>
        </w:tc>
        <w:tc>
          <w:tcPr>
            <w:tcW w:w="1191" w:type="dxa"/>
            <w:gridSpan w:val="3"/>
            <w:noWrap w:val="0"/>
            <w:vAlign w:val="center"/>
          </w:tcPr>
          <w:p w14:paraId="3269E292">
            <w:pPr>
              <w:spacing w:line="300" w:lineRule="auto"/>
              <w:jc w:val="center"/>
              <w:rPr>
                <w:rFonts w:hint="eastAsia" w:ascii="仿宋" w:hAnsi="仿宋" w:eastAsia="仿宋" w:cs="仿宋"/>
                <w:sz w:val="24"/>
                <w:szCs w:val="24"/>
              </w:rPr>
            </w:pPr>
          </w:p>
        </w:tc>
      </w:tr>
      <w:tr w14:paraId="1A3DE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03FCAC16">
            <w:pPr>
              <w:spacing w:line="300" w:lineRule="auto"/>
              <w:jc w:val="center"/>
              <w:rPr>
                <w:rFonts w:hint="eastAsia" w:ascii="仿宋" w:hAnsi="仿宋" w:eastAsia="仿宋" w:cs="仿宋"/>
                <w:sz w:val="24"/>
                <w:szCs w:val="24"/>
              </w:rPr>
            </w:pPr>
          </w:p>
        </w:tc>
        <w:tc>
          <w:tcPr>
            <w:tcW w:w="1393" w:type="dxa"/>
            <w:gridSpan w:val="3"/>
            <w:noWrap w:val="0"/>
            <w:vAlign w:val="center"/>
          </w:tcPr>
          <w:p w14:paraId="4D1D47E0">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单位性质</w:t>
            </w:r>
          </w:p>
        </w:tc>
        <w:tc>
          <w:tcPr>
            <w:tcW w:w="4584" w:type="dxa"/>
            <w:gridSpan w:val="14"/>
            <w:noWrap w:val="0"/>
            <w:vAlign w:val="center"/>
          </w:tcPr>
          <w:p w14:paraId="05FD68FE">
            <w:pPr>
              <w:spacing w:line="300" w:lineRule="auto"/>
              <w:jc w:val="center"/>
              <w:rPr>
                <w:rFonts w:hint="eastAsia" w:ascii="仿宋" w:hAnsi="仿宋" w:eastAsia="仿宋" w:cs="仿宋"/>
                <w:sz w:val="24"/>
                <w:szCs w:val="24"/>
              </w:rPr>
            </w:pPr>
            <w:r>
              <w:rPr>
                <w:rFonts w:hint="eastAsia" w:ascii="仿宋" w:hAnsi="仿宋" w:eastAsia="仿宋" w:cs="仿宋"/>
                <w:sz w:val="24"/>
                <w:szCs w:val="24"/>
              </w:rPr>
              <w:t>（）1.大专院校2.科研院所3.企业4.其它</w:t>
            </w:r>
          </w:p>
        </w:tc>
        <w:tc>
          <w:tcPr>
            <w:tcW w:w="638" w:type="dxa"/>
            <w:noWrap w:val="0"/>
            <w:vAlign w:val="center"/>
          </w:tcPr>
          <w:p w14:paraId="4B744E15">
            <w:pPr>
              <w:spacing w:line="300" w:lineRule="auto"/>
              <w:jc w:val="center"/>
              <w:rPr>
                <w:rFonts w:hint="eastAsia" w:ascii="仿宋" w:hAnsi="仿宋" w:eastAsia="仿宋" w:cs="仿宋"/>
                <w:sz w:val="24"/>
                <w:szCs w:val="24"/>
              </w:rPr>
            </w:pPr>
            <w:r>
              <w:rPr>
                <w:rFonts w:hint="eastAsia" w:ascii="仿宋" w:hAnsi="仿宋" w:eastAsia="仿宋" w:cs="仿宋"/>
                <w:sz w:val="24"/>
                <w:szCs w:val="24"/>
              </w:rPr>
              <w:t>代码</w:t>
            </w:r>
          </w:p>
        </w:tc>
        <w:tc>
          <w:tcPr>
            <w:tcW w:w="1191" w:type="dxa"/>
            <w:gridSpan w:val="3"/>
            <w:noWrap w:val="0"/>
            <w:vAlign w:val="center"/>
          </w:tcPr>
          <w:p w14:paraId="3E4CF57A">
            <w:pPr>
              <w:spacing w:line="300" w:lineRule="auto"/>
              <w:jc w:val="center"/>
              <w:rPr>
                <w:rFonts w:hint="eastAsia" w:ascii="仿宋" w:hAnsi="仿宋" w:eastAsia="仿宋" w:cs="仿宋"/>
                <w:sz w:val="24"/>
                <w:szCs w:val="24"/>
              </w:rPr>
            </w:pPr>
          </w:p>
        </w:tc>
      </w:tr>
      <w:tr w14:paraId="4ABC0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restart"/>
            <w:noWrap w:val="0"/>
            <w:vAlign w:val="center"/>
          </w:tcPr>
          <w:p w14:paraId="6CEB70B3">
            <w:pPr>
              <w:spacing w:line="30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参与</w:t>
            </w:r>
          </w:p>
          <w:p w14:paraId="26B36DA9">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单位</w:t>
            </w:r>
          </w:p>
        </w:tc>
        <w:tc>
          <w:tcPr>
            <w:tcW w:w="729" w:type="dxa"/>
            <w:noWrap w:val="0"/>
            <w:vAlign w:val="center"/>
          </w:tcPr>
          <w:p w14:paraId="44D06914">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序号</w:t>
            </w:r>
          </w:p>
        </w:tc>
        <w:tc>
          <w:tcPr>
            <w:tcW w:w="7077" w:type="dxa"/>
            <w:gridSpan w:val="20"/>
            <w:noWrap w:val="0"/>
            <w:vAlign w:val="center"/>
          </w:tcPr>
          <w:p w14:paraId="74E4772B">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单  位  名  称</w:t>
            </w:r>
          </w:p>
        </w:tc>
      </w:tr>
      <w:tr w14:paraId="51741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392889F9">
            <w:pPr>
              <w:spacing w:line="300" w:lineRule="auto"/>
              <w:jc w:val="center"/>
              <w:rPr>
                <w:rFonts w:hint="eastAsia" w:ascii="仿宋" w:hAnsi="仿宋" w:eastAsia="仿宋" w:cs="仿宋"/>
                <w:sz w:val="24"/>
                <w:szCs w:val="24"/>
              </w:rPr>
            </w:pPr>
          </w:p>
        </w:tc>
        <w:tc>
          <w:tcPr>
            <w:tcW w:w="729" w:type="dxa"/>
            <w:noWrap w:val="0"/>
            <w:vAlign w:val="center"/>
          </w:tcPr>
          <w:p w14:paraId="222869B3">
            <w:pPr>
              <w:spacing w:line="300" w:lineRule="auto"/>
              <w:jc w:val="center"/>
              <w:rPr>
                <w:rFonts w:hint="eastAsia" w:ascii="仿宋" w:hAnsi="仿宋" w:eastAsia="仿宋" w:cs="仿宋"/>
                <w:sz w:val="24"/>
                <w:szCs w:val="24"/>
              </w:rPr>
            </w:pPr>
            <w:r>
              <w:rPr>
                <w:rFonts w:hint="eastAsia" w:ascii="仿宋" w:hAnsi="仿宋" w:eastAsia="仿宋" w:cs="仿宋"/>
                <w:sz w:val="24"/>
                <w:szCs w:val="24"/>
              </w:rPr>
              <w:t>1</w:t>
            </w:r>
          </w:p>
        </w:tc>
        <w:tc>
          <w:tcPr>
            <w:tcW w:w="7077" w:type="dxa"/>
            <w:gridSpan w:val="20"/>
            <w:noWrap w:val="0"/>
            <w:vAlign w:val="center"/>
          </w:tcPr>
          <w:p w14:paraId="2B6D5C51">
            <w:pPr>
              <w:spacing w:line="300" w:lineRule="auto"/>
              <w:jc w:val="center"/>
              <w:rPr>
                <w:rFonts w:hint="eastAsia" w:ascii="仿宋" w:hAnsi="仿宋" w:eastAsia="仿宋" w:cs="仿宋"/>
                <w:sz w:val="24"/>
                <w:szCs w:val="24"/>
              </w:rPr>
            </w:pPr>
          </w:p>
        </w:tc>
      </w:tr>
      <w:tr w14:paraId="2B6C0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445F3B93">
            <w:pPr>
              <w:spacing w:line="300" w:lineRule="auto"/>
              <w:jc w:val="center"/>
              <w:rPr>
                <w:rFonts w:hint="eastAsia" w:ascii="仿宋" w:hAnsi="仿宋" w:eastAsia="仿宋" w:cs="仿宋"/>
                <w:sz w:val="24"/>
                <w:szCs w:val="24"/>
              </w:rPr>
            </w:pPr>
          </w:p>
        </w:tc>
        <w:tc>
          <w:tcPr>
            <w:tcW w:w="729" w:type="dxa"/>
            <w:noWrap w:val="0"/>
            <w:vAlign w:val="center"/>
          </w:tcPr>
          <w:p w14:paraId="1B40858E">
            <w:pPr>
              <w:spacing w:line="300" w:lineRule="auto"/>
              <w:jc w:val="center"/>
              <w:rPr>
                <w:rFonts w:hint="eastAsia" w:ascii="仿宋" w:hAnsi="仿宋" w:eastAsia="仿宋" w:cs="仿宋"/>
                <w:sz w:val="24"/>
                <w:szCs w:val="24"/>
              </w:rPr>
            </w:pPr>
            <w:r>
              <w:rPr>
                <w:rFonts w:hint="eastAsia" w:ascii="仿宋" w:hAnsi="仿宋" w:eastAsia="仿宋" w:cs="仿宋"/>
                <w:sz w:val="24"/>
                <w:szCs w:val="24"/>
              </w:rPr>
              <w:t>2</w:t>
            </w:r>
          </w:p>
        </w:tc>
        <w:tc>
          <w:tcPr>
            <w:tcW w:w="7077" w:type="dxa"/>
            <w:gridSpan w:val="20"/>
            <w:noWrap w:val="0"/>
            <w:vAlign w:val="center"/>
          </w:tcPr>
          <w:p w14:paraId="48C5AE11">
            <w:pPr>
              <w:spacing w:line="300" w:lineRule="auto"/>
              <w:jc w:val="center"/>
              <w:rPr>
                <w:rFonts w:hint="eastAsia" w:ascii="仿宋" w:hAnsi="仿宋" w:eastAsia="仿宋" w:cs="仿宋"/>
                <w:sz w:val="24"/>
                <w:szCs w:val="24"/>
              </w:rPr>
            </w:pPr>
          </w:p>
        </w:tc>
      </w:tr>
      <w:tr w14:paraId="61F64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5DE37937">
            <w:pPr>
              <w:spacing w:line="300" w:lineRule="auto"/>
              <w:jc w:val="center"/>
              <w:rPr>
                <w:rFonts w:hint="eastAsia" w:ascii="仿宋" w:hAnsi="仿宋" w:eastAsia="仿宋" w:cs="仿宋"/>
                <w:sz w:val="24"/>
                <w:szCs w:val="24"/>
              </w:rPr>
            </w:pPr>
          </w:p>
        </w:tc>
        <w:tc>
          <w:tcPr>
            <w:tcW w:w="729" w:type="dxa"/>
            <w:noWrap w:val="0"/>
            <w:vAlign w:val="center"/>
          </w:tcPr>
          <w:p w14:paraId="4C650DE3">
            <w:pPr>
              <w:spacing w:line="300" w:lineRule="auto"/>
              <w:jc w:val="center"/>
              <w:rPr>
                <w:rFonts w:hint="eastAsia" w:ascii="仿宋" w:hAnsi="仿宋" w:eastAsia="仿宋" w:cs="仿宋"/>
                <w:sz w:val="24"/>
                <w:szCs w:val="24"/>
              </w:rPr>
            </w:pPr>
            <w:r>
              <w:rPr>
                <w:rFonts w:hint="eastAsia" w:ascii="仿宋" w:hAnsi="仿宋" w:eastAsia="仿宋" w:cs="仿宋"/>
                <w:sz w:val="24"/>
                <w:szCs w:val="24"/>
              </w:rPr>
              <w:t>3</w:t>
            </w:r>
          </w:p>
        </w:tc>
        <w:tc>
          <w:tcPr>
            <w:tcW w:w="7077" w:type="dxa"/>
            <w:gridSpan w:val="20"/>
            <w:noWrap w:val="0"/>
            <w:vAlign w:val="center"/>
          </w:tcPr>
          <w:p w14:paraId="7A0EABAE">
            <w:pPr>
              <w:spacing w:line="300" w:lineRule="auto"/>
              <w:jc w:val="center"/>
              <w:rPr>
                <w:rFonts w:hint="eastAsia" w:ascii="仿宋" w:hAnsi="仿宋" w:eastAsia="仿宋" w:cs="仿宋"/>
                <w:sz w:val="24"/>
                <w:szCs w:val="24"/>
              </w:rPr>
            </w:pPr>
          </w:p>
        </w:tc>
      </w:tr>
      <w:tr w14:paraId="2B35E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restart"/>
            <w:noWrap w:val="0"/>
            <w:vAlign w:val="center"/>
          </w:tcPr>
          <w:p w14:paraId="26B60653">
            <w:pPr>
              <w:spacing w:line="300" w:lineRule="auto"/>
              <w:jc w:val="center"/>
              <w:rPr>
                <w:rFonts w:hint="eastAsia" w:ascii="仿宋" w:hAnsi="仿宋" w:eastAsia="仿宋" w:cs="仿宋"/>
                <w:sz w:val="24"/>
                <w:szCs w:val="24"/>
              </w:rPr>
            </w:pPr>
            <w:r>
              <w:rPr>
                <w:rFonts w:hint="eastAsia" w:ascii="仿宋" w:hAnsi="仿宋" w:eastAsia="仿宋" w:cs="仿宋"/>
                <w:sz w:val="24"/>
                <w:szCs w:val="24"/>
              </w:rPr>
              <w:t>项目负责人</w:t>
            </w:r>
          </w:p>
        </w:tc>
        <w:tc>
          <w:tcPr>
            <w:tcW w:w="1124" w:type="dxa"/>
            <w:gridSpan w:val="3"/>
            <w:noWrap w:val="0"/>
            <w:vAlign w:val="center"/>
          </w:tcPr>
          <w:p w14:paraId="67BA888C">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姓 名</w:t>
            </w:r>
          </w:p>
        </w:tc>
        <w:tc>
          <w:tcPr>
            <w:tcW w:w="1417" w:type="dxa"/>
            <w:gridSpan w:val="4"/>
            <w:noWrap w:val="0"/>
            <w:vAlign w:val="center"/>
          </w:tcPr>
          <w:p w14:paraId="49A8807A">
            <w:pPr>
              <w:spacing w:line="300" w:lineRule="auto"/>
              <w:jc w:val="center"/>
              <w:rPr>
                <w:rFonts w:hint="eastAsia" w:ascii="仿宋" w:hAnsi="仿宋" w:eastAsia="仿宋" w:cs="仿宋"/>
                <w:sz w:val="24"/>
                <w:szCs w:val="24"/>
              </w:rPr>
            </w:pPr>
          </w:p>
        </w:tc>
        <w:tc>
          <w:tcPr>
            <w:tcW w:w="2707" w:type="dxa"/>
            <w:gridSpan w:val="9"/>
            <w:noWrap w:val="0"/>
            <w:vAlign w:val="center"/>
          </w:tcPr>
          <w:p w14:paraId="524B2C06">
            <w:pPr>
              <w:spacing w:line="300" w:lineRule="auto"/>
              <w:jc w:val="center"/>
              <w:rPr>
                <w:rFonts w:hint="eastAsia" w:ascii="仿宋" w:hAnsi="仿宋" w:eastAsia="仿宋" w:cs="仿宋"/>
                <w:sz w:val="24"/>
                <w:szCs w:val="24"/>
              </w:rPr>
            </w:pPr>
            <w:r>
              <w:rPr>
                <w:rFonts w:hint="eastAsia" w:ascii="仿宋" w:hAnsi="仿宋" w:eastAsia="仿宋" w:cs="仿宋"/>
                <w:sz w:val="24"/>
                <w:szCs w:val="24"/>
              </w:rPr>
              <w:t>性别（ ）1.男  2.女</w:t>
            </w:r>
          </w:p>
        </w:tc>
        <w:tc>
          <w:tcPr>
            <w:tcW w:w="1112" w:type="dxa"/>
            <w:gridSpan w:val="2"/>
            <w:noWrap w:val="0"/>
            <w:vAlign w:val="center"/>
          </w:tcPr>
          <w:p w14:paraId="6622C42E">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出生年份</w:t>
            </w:r>
          </w:p>
        </w:tc>
        <w:tc>
          <w:tcPr>
            <w:tcW w:w="717" w:type="dxa"/>
            <w:gridSpan w:val="2"/>
            <w:noWrap w:val="0"/>
            <w:vAlign w:val="center"/>
          </w:tcPr>
          <w:p w14:paraId="3C1FD00D">
            <w:pPr>
              <w:spacing w:line="300" w:lineRule="auto"/>
              <w:jc w:val="center"/>
              <w:rPr>
                <w:rFonts w:hint="eastAsia" w:ascii="仿宋" w:hAnsi="仿宋" w:eastAsia="仿宋" w:cs="仿宋"/>
                <w:sz w:val="24"/>
                <w:szCs w:val="24"/>
              </w:rPr>
            </w:pPr>
            <w:r>
              <w:rPr>
                <w:rFonts w:hint="eastAsia" w:ascii="仿宋" w:hAnsi="仿宋" w:eastAsia="仿宋" w:cs="仿宋"/>
                <w:sz w:val="24"/>
                <w:szCs w:val="24"/>
              </w:rPr>
              <w:t xml:space="preserve"> </w:t>
            </w:r>
          </w:p>
        </w:tc>
      </w:tr>
      <w:tr w14:paraId="52B44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continue"/>
            <w:noWrap w:val="0"/>
            <w:vAlign w:val="center"/>
          </w:tcPr>
          <w:p w14:paraId="2F2CB3AD">
            <w:pPr>
              <w:spacing w:line="300" w:lineRule="auto"/>
              <w:jc w:val="center"/>
              <w:rPr>
                <w:rFonts w:hint="eastAsia" w:ascii="仿宋" w:hAnsi="仿宋" w:eastAsia="仿宋" w:cs="仿宋"/>
                <w:sz w:val="24"/>
                <w:szCs w:val="24"/>
              </w:rPr>
            </w:pPr>
          </w:p>
        </w:tc>
        <w:tc>
          <w:tcPr>
            <w:tcW w:w="1124" w:type="dxa"/>
            <w:gridSpan w:val="3"/>
            <w:noWrap w:val="0"/>
            <w:vAlign w:val="center"/>
          </w:tcPr>
          <w:p w14:paraId="6438102E">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学 历</w:t>
            </w:r>
          </w:p>
        </w:tc>
        <w:tc>
          <w:tcPr>
            <w:tcW w:w="5953" w:type="dxa"/>
            <w:gridSpan w:val="17"/>
            <w:noWrap w:val="0"/>
            <w:vAlign w:val="center"/>
          </w:tcPr>
          <w:p w14:paraId="5EA8BD98">
            <w:pPr>
              <w:spacing w:line="300" w:lineRule="auto"/>
              <w:jc w:val="center"/>
              <w:rPr>
                <w:rFonts w:hint="eastAsia" w:ascii="仿宋" w:hAnsi="仿宋" w:eastAsia="仿宋" w:cs="仿宋"/>
                <w:sz w:val="24"/>
                <w:szCs w:val="24"/>
              </w:rPr>
            </w:pPr>
            <w:r>
              <w:rPr>
                <w:rFonts w:hint="eastAsia" w:ascii="仿宋" w:hAnsi="仿宋" w:eastAsia="仿宋" w:cs="仿宋"/>
                <w:sz w:val="24"/>
                <w:szCs w:val="24"/>
              </w:rPr>
              <w:t>（ ）1.研究生  2.大学  3.大专  4.中专  5.其它</w:t>
            </w:r>
          </w:p>
        </w:tc>
      </w:tr>
      <w:tr w14:paraId="0C412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continue"/>
            <w:noWrap w:val="0"/>
            <w:vAlign w:val="center"/>
          </w:tcPr>
          <w:p w14:paraId="2E6FCA80">
            <w:pPr>
              <w:spacing w:line="300" w:lineRule="auto"/>
              <w:jc w:val="center"/>
              <w:rPr>
                <w:rFonts w:hint="eastAsia" w:ascii="仿宋" w:hAnsi="仿宋" w:eastAsia="仿宋" w:cs="仿宋"/>
                <w:sz w:val="24"/>
                <w:szCs w:val="24"/>
              </w:rPr>
            </w:pPr>
          </w:p>
        </w:tc>
        <w:tc>
          <w:tcPr>
            <w:tcW w:w="1124" w:type="dxa"/>
            <w:gridSpan w:val="3"/>
            <w:noWrap w:val="0"/>
            <w:vAlign w:val="center"/>
          </w:tcPr>
          <w:p w14:paraId="52EF58DF">
            <w:pPr>
              <w:spacing w:line="300" w:lineRule="auto"/>
              <w:jc w:val="center"/>
              <w:rPr>
                <w:rFonts w:hint="eastAsia" w:ascii="仿宋" w:hAnsi="仿宋" w:eastAsia="仿宋" w:cs="仿宋"/>
                <w:sz w:val="24"/>
                <w:szCs w:val="24"/>
              </w:rPr>
            </w:pPr>
            <w:r>
              <w:rPr>
                <w:rFonts w:hint="eastAsia" w:ascii="仿宋" w:hAnsi="仿宋" w:eastAsia="仿宋" w:cs="仿宋"/>
                <w:sz w:val="24"/>
                <w:szCs w:val="24"/>
              </w:rPr>
              <w:t>职 称</w:t>
            </w:r>
          </w:p>
        </w:tc>
        <w:tc>
          <w:tcPr>
            <w:tcW w:w="5953" w:type="dxa"/>
            <w:gridSpan w:val="17"/>
            <w:noWrap w:val="0"/>
            <w:vAlign w:val="center"/>
          </w:tcPr>
          <w:p w14:paraId="396F2F9C">
            <w:pPr>
              <w:spacing w:line="300" w:lineRule="auto"/>
              <w:jc w:val="center"/>
              <w:rPr>
                <w:rFonts w:hint="eastAsia" w:ascii="仿宋" w:hAnsi="仿宋" w:eastAsia="仿宋" w:cs="仿宋"/>
                <w:sz w:val="24"/>
                <w:szCs w:val="24"/>
              </w:rPr>
            </w:pPr>
            <w:r>
              <w:rPr>
                <w:rFonts w:hint="eastAsia" w:ascii="仿宋" w:hAnsi="仿宋" w:eastAsia="仿宋" w:cs="仿宋"/>
                <w:sz w:val="24"/>
                <w:szCs w:val="24"/>
              </w:rPr>
              <w:t>（ ）1.高级  2.中级  3.初级  4.其它</w:t>
            </w:r>
          </w:p>
        </w:tc>
      </w:tr>
      <w:tr w14:paraId="44312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continue"/>
            <w:noWrap w:val="0"/>
            <w:vAlign w:val="center"/>
          </w:tcPr>
          <w:p w14:paraId="15C736DD">
            <w:pPr>
              <w:spacing w:line="300" w:lineRule="auto"/>
              <w:jc w:val="center"/>
              <w:rPr>
                <w:rFonts w:hint="eastAsia" w:ascii="仿宋" w:hAnsi="仿宋" w:eastAsia="仿宋" w:cs="仿宋"/>
                <w:sz w:val="24"/>
                <w:szCs w:val="24"/>
              </w:rPr>
            </w:pPr>
          </w:p>
        </w:tc>
        <w:tc>
          <w:tcPr>
            <w:tcW w:w="1124" w:type="dxa"/>
            <w:gridSpan w:val="3"/>
            <w:noWrap w:val="0"/>
            <w:vAlign w:val="center"/>
          </w:tcPr>
          <w:p w14:paraId="1E05ACDD">
            <w:pPr>
              <w:spacing w:line="300" w:lineRule="auto"/>
              <w:jc w:val="center"/>
              <w:rPr>
                <w:rFonts w:hint="eastAsia" w:ascii="仿宋" w:hAnsi="仿宋" w:eastAsia="仿宋" w:cs="仿宋"/>
                <w:sz w:val="24"/>
                <w:szCs w:val="24"/>
              </w:rPr>
            </w:pPr>
            <w:r>
              <w:rPr>
                <w:rFonts w:hint="eastAsia" w:ascii="仿宋" w:hAnsi="仿宋" w:eastAsia="仿宋" w:cs="仿宋"/>
                <w:sz w:val="24"/>
                <w:szCs w:val="24"/>
              </w:rPr>
              <w:t>联系电话</w:t>
            </w:r>
          </w:p>
        </w:tc>
        <w:tc>
          <w:tcPr>
            <w:tcW w:w="2212" w:type="dxa"/>
            <w:gridSpan w:val="7"/>
            <w:noWrap w:val="0"/>
            <w:vAlign w:val="center"/>
          </w:tcPr>
          <w:p w14:paraId="708E38B4">
            <w:pPr>
              <w:spacing w:line="300" w:lineRule="auto"/>
              <w:jc w:val="center"/>
              <w:rPr>
                <w:rFonts w:hint="eastAsia" w:ascii="仿宋" w:hAnsi="仿宋" w:eastAsia="仿宋" w:cs="仿宋"/>
                <w:color w:val="999999"/>
                <w:sz w:val="24"/>
                <w:szCs w:val="24"/>
              </w:rPr>
            </w:pPr>
            <w:r>
              <w:rPr>
                <w:rFonts w:hint="eastAsia" w:ascii="仿宋" w:hAnsi="仿宋" w:eastAsia="仿宋" w:cs="仿宋"/>
                <w:color w:val="999999"/>
                <w:sz w:val="24"/>
                <w:szCs w:val="24"/>
              </w:rPr>
              <w:t>（同时填写手机</w:t>
            </w:r>
          </w:p>
          <w:p w14:paraId="73FFB553">
            <w:pPr>
              <w:spacing w:line="300" w:lineRule="auto"/>
              <w:jc w:val="center"/>
              <w:rPr>
                <w:rFonts w:hint="eastAsia" w:ascii="仿宋" w:hAnsi="仿宋" w:eastAsia="仿宋" w:cs="仿宋"/>
                <w:sz w:val="24"/>
                <w:szCs w:val="24"/>
              </w:rPr>
            </w:pPr>
            <w:r>
              <w:rPr>
                <w:rFonts w:hint="eastAsia" w:ascii="仿宋" w:hAnsi="仿宋" w:eastAsia="仿宋" w:cs="仿宋"/>
                <w:color w:val="999999"/>
                <w:sz w:val="24"/>
                <w:szCs w:val="24"/>
              </w:rPr>
              <w:t>与座机号码）</w:t>
            </w:r>
          </w:p>
        </w:tc>
        <w:tc>
          <w:tcPr>
            <w:tcW w:w="1115" w:type="dxa"/>
            <w:gridSpan w:val="3"/>
            <w:noWrap w:val="0"/>
            <w:vAlign w:val="center"/>
          </w:tcPr>
          <w:p w14:paraId="18C7156E">
            <w:pPr>
              <w:spacing w:line="300" w:lineRule="auto"/>
              <w:jc w:val="center"/>
              <w:rPr>
                <w:rFonts w:hint="eastAsia" w:ascii="仿宋" w:hAnsi="仿宋" w:eastAsia="仿宋" w:cs="仿宋"/>
                <w:sz w:val="24"/>
                <w:szCs w:val="24"/>
              </w:rPr>
            </w:pPr>
            <w:r>
              <w:rPr>
                <w:rFonts w:hint="eastAsia" w:ascii="仿宋" w:hAnsi="仿宋" w:eastAsia="仿宋" w:cs="仿宋"/>
                <w:sz w:val="24"/>
                <w:szCs w:val="24"/>
              </w:rPr>
              <w:t>电子邮箱</w:t>
            </w:r>
          </w:p>
        </w:tc>
        <w:tc>
          <w:tcPr>
            <w:tcW w:w="2626" w:type="dxa"/>
            <w:gridSpan w:val="7"/>
            <w:noWrap w:val="0"/>
            <w:vAlign w:val="center"/>
          </w:tcPr>
          <w:p w14:paraId="684D52BD">
            <w:pPr>
              <w:spacing w:line="300" w:lineRule="auto"/>
              <w:jc w:val="center"/>
              <w:rPr>
                <w:rFonts w:hint="eastAsia" w:ascii="仿宋" w:hAnsi="仿宋" w:eastAsia="仿宋" w:cs="仿宋"/>
                <w:sz w:val="24"/>
                <w:szCs w:val="24"/>
              </w:rPr>
            </w:pPr>
          </w:p>
        </w:tc>
      </w:tr>
      <w:tr w14:paraId="54E30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restart"/>
            <w:noWrap w:val="0"/>
            <w:vAlign w:val="center"/>
          </w:tcPr>
          <w:p w14:paraId="4AD2B468">
            <w:pPr>
              <w:spacing w:line="300" w:lineRule="auto"/>
              <w:jc w:val="center"/>
              <w:rPr>
                <w:rFonts w:hint="eastAsia" w:ascii="仿宋" w:hAnsi="仿宋" w:eastAsia="仿宋" w:cs="仿宋"/>
                <w:sz w:val="24"/>
                <w:szCs w:val="24"/>
              </w:rPr>
            </w:pPr>
            <w:r>
              <w:rPr>
                <w:rFonts w:hint="eastAsia" w:ascii="仿宋" w:hAnsi="仿宋" w:eastAsia="仿宋" w:cs="仿宋"/>
                <w:sz w:val="24"/>
                <w:szCs w:val="24"/>
              </w:rPr>
              <w:t>项目联系人</w:t>
            </w:r>
          </w:p>
        </w:tc>
        <w:tc>
          <w:tcPr>
            <w:tcW w:w="1124" w:type="dxa"/>
            <w:gridSpan w:val="3"/>
            <w:noWrap w:val="0"/>
            <w:vAlign w:val="center"/>
          </w:tcPr>
          <w:p w14:paraId="1676C326">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姓名</w:t>
            </w:r>
          </w:p>
        </w:tc>
        <w:tc>
          <w:tcPr>
            <w:tcW w:w="2212" w:type="dxa"/>
            <w:gridSpan w:val="7"/>
            <w:noWrap w:val="0"/>
            <w:vAlign w:val="center"/>
          </w:tcPr>
          <w:p w14:paraId="76A2CAD0">
            <w:pPr>
              <w:spacing w:line="300" w:lineRule="auto"/>
              <w:jc w:val="center"/>
              <w:rPr>
                <w:rFonts w:hint="eastAsia" w:ascii="仿宋" w:hAnsi="仿宋" w:eastAsia="仿宋" w:cs="仿宋"/>
                <w:color w:val="999999"/>
                <w:sz w:val="24"/>
                <w:szCs w:val="24"/>
              </w:rPr>
            </w:pPr>
          </w:p>
        </w:tc>
        <w:tc>
          <w:tcPr>
            <w:tcW w:w="1115" w:type="dxa"/>
            <w:gridSpan w:val="3"/>
            <w:noWrap w:val="0"/>
            <w:vAlign w:val="center"/>
          </w:tcPr>
          <w:p w14:paraId="1D356D9F">
            <w:pPr>
              <w:spacing w:line="300" w:lineRule="auto"/>
              <w:jc w:val="center"/>
              <w:rPr>
                <w:rFonts w:hint="eastAsia" w:ascii="仿宋" w:hAnsi="仿宋" w:eastAsia="仿宋" w:cs="仿宋"/>
                <w:sz w:val="24"/>
                <w:szCs w:val="24"/>
              </w:rPr>
            </w:pPr>
            <w:r>
              <w:rPr>
                <w:rFonts w:hint="eastAsia" w:ascii="仿宋" w:hAnsi="仿宋" w:eastAsia="仿宋" w:cs="仿宋"/>
                <w:sz w:val="24"/>
                <w:szCs w:val="24"/>
              </w:rPr>
              <w:t>性别</w:t>
            </w:r>
          </w:p>
        </w:tc>
        <w:tc>
          <w:tcPr>
            <w:tcW w:w="2626" w:type="dxa"/>
            <w:gridSpan w:val="7"/>
            <w:noWrap w:val="0"/>
            <w:vAlign w:val="center"/>
          </w:tcPr>
          <w:p w14:paraId="252B8C04">
            <w:pPr>
              <w:spacing w:line="300" w:lineRule="auto"/>
              <w:jc w:val="center"/>
              <w:rPr>
                <w:rFonts w:hint="eastAsia" w:ascii="仿宋" w:hAnsi="仿宋" w:eastAsia="仿宋" w:cs="仿宋"/>
                <w:sz w:val="24"/>
                <w:szCs w:val="24"/>
              </w:rPr>
            </w:pPr>
          </w:p>
        </w:tc>
      </w:tr>
      <w:tr w14:paraId="275FE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continue"/>
            <w:noWrap w:val="0"/>
            <w:vAlign w:val="center"/>
          </w:tcPr>
          <w:p w14:paraId="30170D99">
            <w:pPr>
              <w:spacing w:line="300" w:lineRule="auto"/>
              <w:jc w:val="center"/>
              <w:rPr>
                <w:rFonts w:hint="eastAsia" w:ascii="仿宋" w:hAnsi="仿宋" w:eastAsia="仿宋" w:cs="仿宋"/>
                <w:sz w:val="24"/>
                <w:szCs w:val="24"/>
              </w:rPr>
            </w:pPr>
          </w:p>
        </w:tc>
        <w:tc>
          <w:tcPr>
            <w:tcW w:w="1124" w:type="dxa"/>
            <w:gridSpan w:val="3"/>
            <w:noWrap w:val="0"/>
            <w:vAlign w:val="center"/>
          </w:tcPr>
          <w:p w14:paraId="1CBCAA65">
            <w:pPr>
              <w:spacing w:line="300" w:lineRule="auto"/>
              <w:jc w:val="center"/>
              <w:rPr>
                <w:rFonts w:hint="eastAsia" w:ascii="仿宋" w:hAnsi="仿宋" w:eastAsia="仿宋" w:cs="仿宋"/>
                <w:sz w:val="24"/>
                <w:szCs w:val="24"/>
              </w:rPr>
            </w:pPr>
            <w:r>
              <w:rPr>
                <w:rFonts w:hint="eastAsia" w:ascii="仿宋" w:hAnsi="仿宋" w:eastAsia="仿宋" w:cs="仿宋"/>
                <w:sz w:val="24"/>
                <w:szCs w:val="24"/>
              </w:rPr>
              <w:t>联系电话</w:t>
            </w:r>
          </w:p>
        </w:tc>
        <w:tc>
          <w:tcPr>
            <w:tcW w:w="2212" w:type="dxa"/>
            <w:gridSpan w:val="7"/>
            <w:noWrap w:val="0"/>
            <w:vAlign w:val="center"/>
          </w:tcPr>
          <w:p w14:paraId="4BDAF0DC">
            <w:pPr>
              <w:spacing w:line="300" w:lineRule="auto"/>
              <w:jc w:val="center"/>
              <w:rPr>
                <w:rFonts w:hint="eastAsia" w:ascii="仿宋" w:hAnsi="仿宋" w:eastAsia="仿宋" w:cs="仿宋"/>
                <w:color w:val="999999"/>
                <w:sz w:val="24"/>
                <w:szCs w:val="24"/>
              </w:rPr>
            </w:pPr>
            <w:r>
              <w:rPr>
                <w:rFonts w:hint="eastAsia" w:ascii="仿宋" w:hAnsi="仿宋" w:eastAsia="仿宋" w:cs="仿宋"/>
                <w:color w:val="999999"/>
                <w:sz w:val="24"/>
                <w:szCs w:val="24"/>
              </w:rPr>
              <w:t>（同时填写手机</w:t>
            </w:r>
          </w:p>
          <w:p w14:paraId="4580BB6F">
            <w:pPr>
              <w:spacing w:line="300" w:lineRule="auto"/>
              <w:jc w:val="center"/>
              <w:rPr>
                <w:rFonts w:hint="eastAsia" w:ascii="仿宋" w:hAnsi="仿宋" w:eastAsia="仿宋" w:cs="仿宋"/>
                <w:color w:val="999999"/>
                <w:sz w:val="24"/>
                <w:szCs w:val="24"/>
              </w:rPr>
            </w:pPr>
            <w:r>
              <w:rPr>
                <w:rFonts w:hint="eastAsia" w:ascii="仿宋" w:hAnsi="仿宋" w:eastAsia="仿宋" w:cs="仿宋"/>
                <w:color w:val="999999"/>
                <w:sz w:val="24"/>
                <w:szCs w:val="24"/>
              </w:rPr>
              <w:t>与座机号码）</w:t>
            </w:r>
          </w:p>
        </w:tc>
        <w:tc>
          <w:tcPr>
            <w:tcW w:w="1115" w:type="dxa"/>
            <w:gridSpan w:val="3"/>
            <w:noWrap w:val="0"/>
            <w:vAlign w:val="center"/>
          </w:tcPr>
          <w:p w14:paraId="7557BAD5">
            <w:pPr>
              <w:spacing w:line="300" w:lineRule="auto"/>
              <w:jc w:val="center"/>
              <w:rPr>
                <w:rFonts w:hint="eastAsia" w:ascii="仿宋" w:hAnsi="仿宋" w:eastAsia="仿宋" w:cs="仿宋"/>
                <w:sz w:val="24"/>
                <w:szCs w:val="24"/>
              </w:rPr>
            </w:pPr>
            <w:r>
              <w:rPr>
                <w:rFonts w:hint="eastAsia" w:ascii="仿宋" w:hAnsi="仿宋" w:eastAsia="仿宋" w:cs="仿宋"/>
                <w:sz w:val="24"/>
                <w:szCs w:val="24"/>
              </w:rPr>
              <w:t>电子邮箱</w:t>
            </w:r>
          </w:p>
        </w:tc>
        <w:tc>
          <w:tcPr>
            <w:tcW w:w="2626" w:type="dxa"/>
            <w:gridSpan w:val="7"/>
            <w:noWrap w:val="0"/>
            <w:vAlign w:val="center"/>
          </w:tcPr>
          <w:p w14:paraId="6975CC06">
            <w:pPr>
              <w:spacing w:line="300" w:lineRule="auto"/>
              <w:jc w:val="center"/>
              <w:rPr>
                <w:rFonts w:hint="eastAsia" w:ascii="仿宋" w:hAnsi="仿宋" w:eastAsia="仿宋" w:cs="仿宋"/>
                <w:sz w:val="24"/>
                <w:szCs w:val="24"/>
              </w:rPr>
            </w:pPr>
          </w:p>
        </w:tc>
      </w:tr>
      <w:tr w14:paraId="74906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noWrap w:val="0"/>
            <w:vAlign w:val="center"/>
          </w:tcPr>
          <w:p w14:paraId="2D2762A3">
            <w:pPr>
              <w:spacing w:line="300" w:lineRule="auto"/>
              <w:jc w:val="center"/>
              <w:rPr>
                <w:rFonts w:hint="eastAsia" w:ascii="仿宋" w:hAnsi="仿宋" w:eastAsia="仿宋" w:cs="仿宋"/>
                <w:sz w:val="24"/>
                <w:szCs w:val="24"/>
              </w:rPr>
            </w:pPr>
            <w:r>
              <w:rPr>
                <w:rFonts w:hint="eastAsia" w:ascii="仿宋" w:hAnsi="仿宋" w:eastAsia="仿宋" w:cs="仿宋"/>
                <w:sz w:val="24"/>
                <w:szCs w:val="24"/>
              </w:rPr>
              <w:t>项目组人数</w:t>
            </w:r>
          </w:p>
        </w:tc>
        <w:tc>
          <w:tcPr>
            <w:tcW w:w="1124" w:type="dxa"/>
            <w:gridSpan w:val="3"/>
            <w:noWrap w:val="0"/>
            <w:vAlign w:val="center"/>
          </w:tcPr>
          <w:p w14:paraId="6FA3E5CA">
            <w:pPr>
              <w:spacing w:line="300" w:lineRule="auto"/>
              <w:jc w:val="center"/>
              <w:rPr>
                <w:rFonts w:hint="eastAsia" w:ascii="仿宋" w:hAnsi="仿宋" w:eastAsia="仿宋" w:cs="仿宋"/>
                <w:sz w:val="24"/>
                <w:szCs w:val="24"/>
              </w:rPr>
            </w:pPr>
          </w:p>
        </w:tc>
        <w:tc>
          <w:tcPr>
            <w:tcW w:w="622" w:type="dxa"/>
            <w:noWrap w:val="0"/>
            <w:vAlign w:val="center"/>
          </w:tcPr>
          <w:p w14:paraId="71CE7075">
            <w:pPr>
              <w:spacing w:line="300" w:lineRule="auto"/>
              <w:jc w:val="center"/>
              <w:rPr>
                <w:rFonts w:hint="eastAsia" w:ascii="仿宋" w:hAnsi="仿宋" w:eastAsia="仿宋" w:cs="仿宋"/>
                <w:sz w:val="24"/>
                <w:szCs w:val="24"/>
              </w:rPr>
            </w:pPr>
            <w:r>
              <w:rPr>
                <w:rFonts w:hint="eastAsia" w:ascii="仿宋" w:hAnsi="仿宋" w:eastAsia="仿宋" w:cs="仿宋"/>
                <w:sz w:val="24"/>
                <w:szCs w:val="24"/>
              </w:rPr>
              <w:t>高级</w:t>
            </w:r>
          </w:p>
        </w:tc>
        <w:tc>
          <w:tcPr>
            <w:tcW w:w="954" w:type="dxa"/>
            <w:gridSpan w:val="5"/>
            <w:noWrap w:val="0"/>
            <w:vAlign w:val="center"/>
          </w:tcPr>
          <w:p w14:paraId="17B407B5">
            <w:pPr>
              <w:spacing w:line="300" w:lineRule="auto"/>
              <w:jc w:val="center"/>
              <w:rPr>
                <w:rFonts w:hint="eastAsia" w:ascii="仿宋" w:hAnsi="仿宋" w:eastAsia="仿宋" w:cs="仿宋"/>
                <w:sz w:val="24"/>
                <w:szCs w:val="24"/>
              </w:rPr>
            </w:pPr>
          </w:p>
        </w:tc>
        <w:tc>
          <w:tcPr>
            <w:tcW w:w="636" w:type="dxa"/>
            <w:noWrap w:val="0"/>
            <w:vAlign w:val="center"/>
          </w:tcPr>
          <w:p w14:paraId="6F059286">
            <w:pPr>
              <w:spacing w:line="300" w:lineRule="auto"/>
              <w:jc w:val="center"/>
              <w:rPr>
                <w:rFonts w:hint="eastAsia" w:ascii="仿宋" w:hAnsi="仿宋" w:eastAsia="仿宋" w:cs="仿宋"/>
                <w:sz w:val="24"/>
                <w:szCs w:val="24"/>
              </w:rPr>
            </w:pPr>
            <w:r>
              <w:rPr>
                <w:rFonts w:hint="eastAsia" w:ascii="仿宋" w:hAnsi="仿宋" w:eastAsia="仿宋" w:cs="仿宋"/>
                <w:sz w:val="24"/>
                <w:szCs w:val="24"/>
              </w:rPr>
              <w:t>中级</w:t>
            </w:r>
          </w:p>
        </w:tc>
        <w:tc>
          <w:tcPr>
            <w:tcW w:w="1115" w:type="dxa"/>
            <w:gridSpan w:val="3"/>
            <w:noWrap w:val="0"/>
            <w:vAlign w:val="center"/>
          </w:tcPr>
          <w:p w14:paraId="51A1E3D1">
            <w:pPr>
              <w:spacing w:line="300" w:lineRule="auto"/>
              <w:jc w:val="center"/>
              <w:rPr>
                <w:rFonts w:hint="eastAsia" w:ascii="仿宋" w:hAnsi="仿宋" w:eastAsia="仿宋" w:cs="仿宋"/>
                <w:sz w:val="24"/>
                <w:szCs w:val="24"/>
              </w:rPr>
            </w:pPr>
          </w:p>
        </w:tc>
        <w:tc>
          <w:tcPr>
            <w:tcW w:w="636" w:type="dxa"/>
            <w:gridSpan w:val="2"/>
            <w:noWrap w:val="0"/>
            <w:vAlign w:val="center"/>
          </w:tcPr>
          <w:p w14:paraId="4ADD7A71">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初级</w:t>
            </w:r>
          </w:p>
        </w:tc>
        <w:tc>
          <w:tcPr>
            <w:tcW w:w="799" w:type="dxa"/>
            <w:gridSpan w:val="2"/>
            <w:noWrap w:val="0"/>
            <w:vAlign w:val="center"/>
          </w:tcPr>
          <w:p w14:paraId="29D11C76">
            <w:pPr>
              <w:spacing w:line="300" w:lineRule="auto"/>
              <w:jc w:val="center"/>
              <w:rPr>
                <w:rFonts w:hint="eastAsia" w:ascii="仿宋" w:hAnsi="仿宋" w:eastAsia="仿宋" w:cs="仿宋"/>
                <w:sz w:val="24"/>
                <w:szCs w:val="24"/>
              </w:rPr>
            </w:pPr>
          </w:p>
        </w:tc>
        <w:tc>
          <w:tcPr>
            <w:tcW w:w="635" w:type="dxa"/>
            <w:gridSpan w:val="2"/>
            <w:noWrap w:val="0"/>
            <w:vAlign w:val="center"/>
          </w:tcPr>
          <w:p w14:paraId="51960E75">
            <w:pPr>
              <w:spacing w:line="300" w:lineRule="auto"/>
              <w:jc w:val="center"/>
              <w:rPr>
                <w:rFonts w:hint="eastAsia" w:ascii="仿宋" w:hAnsi="仿宋" w:eastAsia="仿宋" w:cs="仿宋"/>
                <w:sz w:val="24"/>
                <w:szCs w:val="24"/>
              </w:rPr>
            </w:pPr>
            <w:r>
              <w:rPr>
                <w:rFonts w:hint="eastAsia" w:ascii="仿宋" w:hAnsi="仿宋" w:eastAsia="仿宋" w:cs="仿宋"/>
                <w:sz w:val="24"/>
                <w:szCs w:val="24"/>
              </w:rPr>
              <w:t>其它</w:t>
            </w:r>
          </w:p>
        </w:tc>
        <w:tc>
          <w:tcPr>
            <w:tcW w:w="556" w:type="dxa"/>
            <w:noWrap w:val="0"/>
            <w:vAlign w:val="center"/>
          </w:tcPr>
          <w:p w14:paraId="270DC5C1">
            <w:pPr>
              <w:spacing w:line="300" w:lineRule="auto"/>
              <w:jc w:val="center"/>
              <w:rPr>
                <w:rFonts w:hint="eastAsia" w:ascii="仿宋" w:hAnsi="仿宋" w:eastAsia="仿宋" w:cs="仿宋"/>
                <w:sz w:val="24"/>
                <w:szCs w:val="24"/>
              </w:rPr>
            </w:pPr>
          </w:p>
        </w:tc>
      </w:tr>
      <w:tr w14:paraId="7DD4F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0" w:type="dxa"/>
            <w:gridSpan w:val="2"/>
            <w:noWrap w:val="0"/>
            <w:vAlign w:val="center"/>
          </w:tcPr>
          <w:p w14:paraId="5E7A1998">
            <w:pPr>
              <w:spacing w:line="300" w:lineRule="auto"/>
              <w:jc w:val="center"/>
              <w:rPr>
                <w:rFonts w:hint="eastAsia" w:ascii="仿宋" w:hAnsi="仿宋" w:eastAsia="仿宋" w:cs="仿宋"/>
                <w:sz w:val="24"/>
                <w:szCs w:val="24"/>
              </w:rPr>
            </w:pPr>
            <w:r>
              <w:rPr>
                <w:rFonts w:hint="eastAsia" w:ascii="仿宋" w:hAnsi="仿宋" w:eastAsia="仿宋" w:cs="仿宋"/>
                <w:sz w:val="24"/>
                <w:szCs w:val="24"/>
              </w:rPr>
              <w:t>主要研究内容(100字以内)</w:t>
            </w:r>
          </w:p>
        </w:tc>
        <w:tc>
          <w:tcPr>
            <w:tcW w:w="7077" w:type="dxa"/>
            <w:gridSpan w:val="20"/>
            <w:noWrap w:val="0"/>
            <w:vAlign w:val="center"/>
          </w:tcPr>
          <w:p w14:paraId="04356E68">
            <w:pPr>
              <w:spacing w:line="300" w:lineRule="auto"/>
              <w:jc w:val="center"/>
              <w:rPr>
                <w:rFonts w:hint="eastAsia" w:ascii="仿宋" w:hAnsi="仿宋" w:eastAsia="仿宋" w:cs="仿宋"/>
                <w:sz w:val="24"/>
                <w:szCs w:val="24"/>
              </w:rPr>
            </w:pPr>
          </w:p>
          <w:p w14:paraId="614C9CA2">
            <w:pPr>
              <w:spacing w:line="300" w:lineRule="auto"/>
              <w:jc w:val="center"/>
              <w:rPr>
                <w:rFonts w:hint="eastAsia" w:ascii="仿宋" w:hAnsi="仿宋" w:eastAsia="仿宋" w:cs="仿宋"/>
                <w:sz w:val="24"/>
                <w:szCs w:val="24"/>
              </w:rPr>
            </w:pPr>
          </w:p>
          <w:p w14:paraId="257462EE">
            <w:pPr>
              <w:spacing w:line="300" w:lineRule="auto"/>
              <w:jc w:val="center"/>
              <w:rPr>
                <w:rFonts w:hint="eastAsia" w:ascii="仿宋" w:hAnsi="仿宋" w:eastAsia="仿宋" w:cs="仿宋"/>
                <w:sz w:val="24"/>
                <w:szCs w:val="24"/>
              </w:rPr>
            </w:pPr>
          </w:p>
          <w:p w14:paraId="03A8DB3E">
            <w:pPr>
              <w:spacing w:line="300" w:lineRule="auto"/>
              <w:jc w:val="center"/>
              <w:rPr>
                <w:rFonts w:hint="eastAsia" w:ascii="仿宋" w:hAnsi="仿宋" w:eastAsia="仿宋" w:cs="仿宋"/>
                <w:sz w:val="24"/>
                <w:szCs w:val="24"/>
              </w:rPr>
            </w:pPr>
          </w:p>
        </w:tc>
      </w:tr>
      <w:tr w14:paraId="045E6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0" w:type="dxa"/>
            <w:gridSpan w:val="2"/>
            <w:noWrap w:val="0"/>
            <w:vAlign w:val="center"/>
          </w:tcPr>
          <w:p w14:paraId="48DE1B24">
            <w:pPr>
              <w:spacing w:line="300" w:lineRule="auto"/>
              <w:jc w:val="center"/>
              <w:rPr>
                <w:rFonts w:hint="eastAsia" w:ascii="仿宋" w:hAnsi="仿宋" w:eastAsia="仿宋" w:cs="仿宋"/>
                <w:sz w:val="24"/>
                <w:szCs w:val="24"/>
              </w:rPr>
            </w:pPr>
            <w:r>
              <w:rPr>
                <w:rFonts w:hint="eastAsia" w:ascii="仿宋" w:hAnsi="仿宋" w:eastAsia="仿宋" w:cs="仿宋"/>
                <w:sz w:val="24"/>
                <w:szCs w:val="24"/>
              </w:rPr>
              <w:t>成果属性</w:t>
            </w:r>
          </w:p>
        </w:tc>
        <w:tc>
          <w:tcPr>
            <w:tcW w:w="1124" w:type="dxa"/>
            <w:gridSpan w:val="3"/>
            <w:noWrap w:val="0"/>
            <w:vAlign w:val="center"/>
          </w:tcPr>
          <w:p w14:paraId="5D51606E">
            <w:pPr>
              <w:spacing w:line="300" w:lineRule="auto"/>
              <w:jc w:val="center"/>
              <w:rPr>
                <w:rFonts w:hint="eastAsia" w:ascii="仿宋" w:hAnsi="仿宋" w:eastAsia="仿宋" w:cs="仿宋"/>
                <w:sz w:val="24"/>
                <w:szCs w:val="24"/>
              </w:rPr>
            </w:pPr>
          </w:p>
        </w:tc>
        <w:tc>
          <w:tcPr>
            <w:tcW w:w="5953" w:type="dxa"/>
            <w:gridSpan w:val="17"/>
            <w:noWrap w:val="0"/>
            <w:vAlign w:val="center"/>
          </w:tcPr>
          <w:p w14:paraId="08748538">
            <w:pPr>
              <w:spacing w:line="300" w:lineRule="auto"/>
              <w:jc w:val="center"/>
              <w:rPr>
                <w:rFonts w:hint="eastAsia" w:ascii="仿宋" w:hAnsi="仿宋" w:eastAsia="仿宋" w:cs="仿宋"/>
                <w:sz w:val="24"/>
                <w:szCs w:val="24"/>
              </w:rPr>
            </w:pPr>
            <w:r>
              <w:rPr>
                <w:rFonts w:hint="eastAsia" w:ascii="仿宋" w:hAnsi="仿宋" w:eastAsia="仿宋" w:cs="仿宋"/>
                <w:sz w:val="24"/>
                <w:szCs w:val="24"/>
              </w:rPr>
              <w:t>A：新技术B：新工艺C：新材料D：新产品E：软科学F：装备G：其他</w:t>
            </w:r>
          </w:p>
        </w:tc>
      </w:tr>
      <w:tr w14:paraId="05A5B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0" w:type="dxa"/>
            <w:gridSpan w:val="2"/>
            <w:noWrap w:val="0"/>
            <w:vAlign w:val="center"/>
          </w:tcPr>
          <w:p w14:paraId="72C70726">
            <w:pPr>
              <w:spacing w:line="300" w:lineRule="auto"/>
              <w:jc w:val="center"/>
              <w:rPr>
                <w:rFonts w:hint="eastAsia" w:ascii="仿宋" w:hAnsi="仿宋" w:eastAsia="仿宋" w:cs="仿宋"/>
                <w:sz w:val="24"/>
                <w:szCs w:val="24"/>
              </w:rPr>
            </w:pPr>
            <w:r>
              <w:rPr>
                <w:rFonts w:hint="eastAsia" w:ascii="仿宋" w:hAnsi="仿宋" w:eastAsia="仿宋" w:cs="仿宋"/>
                <w:sz w:val="24"/>
                <w:szCs w:val="24"/>
              </w:rPr>
              <w:t>成果形式</w:t>
            </w:r>
          </w:p>
        </w:tc>
        <w:tc>
          <w:tcPr>
            <w:tcW w:w="1124" w:type="dxa"/>
            <w:gridSpan w:val="3"/>
            <w:noWrap w:val="0"/>
            <w:vAlign w:val="center"/>
          </w:tcPr>
          <w:p w14:paraId="73225419">
            <w:pPr>
              <w:spacing w:line="300" w:lineRule="auto"/>
              <w:jc w:val="center"/>
              <w:rPr>
                <w:rFonts w:hint="eastAsia" w:ascii="仿宋" w:hAnsi="仿宋" w:eastAsia="仿宋" w:cs="仿宋"/>
                <w:sz w:val="24"/>
                <w:szCs w:val="24"/>
              </w:rPr>
            </w:pPr>
          </w:p>
        </w:tc>
        <w:tc>
          <w:tcPr>
            <w:tcW w:w="5953" w:type="dxa"/>
            <w:gridSpan w:val="17"/>
            <w:noWrap w:val="0"/>
            <w:vAlign w:val="center"/>
          </w:tcPr>
          <w:p w14:paraId="6F3B3F7D">
            <w:pPr>
              <w:spacing w:line="300" w:lineRule="auto"/>
              <w:jc w:val="center"/>
              <w:rPr>
                <w:rFonts w:hint="eastAsia" w:ascii="仿宋" w:hAnsi="仿宋" w:eastAsia="仿宋" w:cs="仿宋"/>
                <w:sz w:val="24"/>
                <w:szCs w:val="24"/>
              </w:rPr>
            </w:pPr>
            <w:r>
              <w:rPr>
                <w:rFonts w:hint="eastAsia" w:ascii="仿宋" w:hAnsi="仿宋" w:eastAsia="仿宋" w:cs="仿宋"/>
                <w:sz w:val="24"/>
                <w:szCs w:val="24"/>
              </w:rPr>
              <w:t>A：专著、论文B：样机、样品C：试验工程、产品D：示范工程E：产品F：其他</w:t>
            </w:r>
          </w:p>
        </w:tc>
      </w:tr>
    </w:tbl>
    <w:p w14:paraId="657618EB">
      <w:pPr>
        <w:rPr>
          <w:rFonts w:hint="eastAsia" w:ascii="仿宋" w:hAnsi="仿宋" w:eastAsia="仿宋" w:cs="仿宋"/>
          <w:b/>
          <w:sz w:val="24"/>
          <w:szCs w:val="24"/>
        </w:rPr>
      </w:pPr>
      <w:r>
        <w:rPr>
          <w:rFonts w:hint="eastAsia" w:ascii="仿宋" w:hAnsi="仿宋" w:eastAsia="仿宋" w:cs="仿宋"/>
          <w:b/>
          <w:sz w:val="24"/>
          <w:szCs w:val="24"/>
        </w:rPr>
        <w:br w:type="page"/>
      </w:r>
      <w:r>
        <w:rPr>
          <w:rFonts w:hint="eastAsia" w:ascii="仿宋" w:hAnsi="仿宋" w:eastAsia="仿宋" w:cs="仿宋"/>
          <w:b/>
          <w:sz w:val="24"/>
          <w:szCs w:val="24"/>
        </w:rPr>
        <w:t>八、共同条款</w:t>
      </w:r>
    </w:p>
    <w:p w14:paraId="43CAE752">
      <w:pPr>
        <w:adjustRightInd w:val="0"/>
        <w:snapToGrid w:val="0"/>
        <w:spacing w:line="324"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合同各方应共同遵守《陕西省交通运输厅科研项目管理办法》。</w:t>
      </w:r>
    </w:p>
    <w:p w14:paraId="0CC53EB5">
      <w:pPr>
        <w:adjustRightInd w:val="0"/>
        <w:snapToGrid w:val="0"/>
        <w:spacing w:line="324"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．合同执行过程中，乙方如需修改合同某项条款，应向甲方提出变更内容及理由的申请报告，经甲方审核同意后实施。未经接到正式批准以前，双方仍须按原合同条款履行，否则后果由自行修改条款的一方负责。</w:t>
      </w:r>
    </w:p>
    <w:p w14:paraId="35B4DC60">
      <w:pPr>
        <w:adjustRightInd w:val="0"/>
        <w:snapToGrid w:val="0"/>
        <w:spacing w:line="324"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乙方因任何主观或客观原因（如：与可行性研究内容有出入，挪用经费、技术措施或某种条件不落实等）致使计划无法执行而要求解除合同的，需取得甲方书面同意且应视不同情况，部分或全部退还所拨经费；出现上述情况的，甲方有权单方解除本合同且视不同情况要求乙方部分或全部退还所拨经费。</w:t>
      </w:r>
    </w:p>
    <w:p w14:paraId="03329D66">
      <w:pPr>
        <w:adjustRightInd w:val="0"/>
        <w:snapToGrid w:val="0"/>
        <w:spacing w:line="324"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．乙方的厅补助经费</w:t>
      </w:r>
      <w:r>
        <w:rPr>
          <w:rFonts w:hint="eastAsia" w:ascii="仿宋" w:hAnsi="仿宋" w:eastAsia="仿宋" w:cs="仿宋"/>
          <w:sz w:val="24"/>
          <w:szCs w:val="24"/>
          <w:lang w:val="en-US" w:eastAsia="zh-CN"/>
        </w:rPr>
        <w:t>及自筹经费</w:t>
      </w:r>
      <w:r>
        <w:rPr>
          <w:rFonts w:hint="eastAsia" w:ascii="仿宋" w:hAnsi="仿宋" w:eastAsia="仿宋" w:cs="仿宋"/>
          <w:sz w:val="24"/>
          <w:szCs w:val="24"/>
        </w:rPr>
        <w:t>应按国省有关科研经费使用范围开支。</w:t>
      </w:r>
    </w:p>
    <w:p w14:paraId="4D1A33ED">
      <w:pPr>
        <w:adjustRightInd w:val="0"/>
        <w:snapToGrid w:val="0"/>
        <w:spacing w:line="324"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．项目执行过程中，甲方提出变更合同有关内容时，要与乙方协商达成书面协议。</w:t>
      </w:r>
    </w:p>
    <w:p w14:paraId="14AA474E">
      <w:pPr>
        <w:adjustRightInd w:val="0"/>
        <w:snapToGrid w:val="0"/>
        <w:spacing w:line="324"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．项目完成后，乙方必须按要求向甲方提交一套真实、完整、详细的技术资料及样机，并提出项目验收申请报告，由甲方审查后组织验收。</w:t>
      </w:r>
    </w:p>
    <w:p w14:paraId="36B37D60">
      <w:pPr>
        <w:adjustRightInd w:val="0"/>
        <w:snapToGrid w:val="0"/>
        <w:spacing w:line="324"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6</w:t>
      </w:r>
      <w:r>
        <w:rPr>
          <w:rFonts w:hint="eastAsia" w:ascii="仿宋" w:hAnsi="仿宋" w:eastAsia="仿宋" w:cs="仿宋"/>
          <w:sz w:val="24"/>
          <w:szCs w:val="24"/>
        </w:rPr>
        <w:t>．合同正本一式</w:t>
      </w:r>
      <w:r>
        <w:rPr>
          <w:rFonts w:hint="eastAsia" w:ascii="仿宋" w:hAnsi="仿宋" w:eastAsia="仿宋" w:cs="仿宋"/>
          <w:sz w:val="24"/>
          <w:szCs w:val="24"/>
          <w:u w:val="single"/>
        </w:rPr>
        <w:t xml:space="preserve">  </w:t>
      </w:r>
      <w:r>
        <w:rPr>
          <w:rFonts w:hint="eastAsia" w:ascii="仿宋" w:hAnsi="仿宋" w:eastAsia="仿宋" w:cs="仿宋"/>
          <w:sz w:val="24"/>
          <w:szCs w:val="24"/>
        </w:rPr>
        <w:t>份，甲方单位伍份，承担单位</w:t>
      </w:r>
      <w:r>
        <w:rPr>
          <w:rFonts w:hint="eastAsia" w:ascii="仿宋" w:hAnsi="仿宋" w:eastAsia="仿宋" w:cs="仿宋"/>
          <w:sz w:val="24"/>
          <w:szCs w:val="24"/>
          <w:u w:val="single"/>
        </w:rPr>
        <w:t xml:space="preserve">  </w:t>
      </w:r>
      <w:r>
        <w:rPr>
          <w:rFonts w:hint="eastAsia" w:ascii="仿宋" w:hAnsi="仿宋" w:eastAsia="仿宋" w:cs="仿宋"/>
          <w:sz w:val="24"/>
          <w:szCs w:val="24"/>
        </w:rPr>
        <w:t>份。</w:t>
      </w:r>
    </w:p>
    <w:p w14:paraId="27161803">
      <w:pPr>
        <w:pStyle w:val="9"/>
        <w:ind w:firstLine="480" w:firstLineChars="200"/>
        <w:rPr>
          <w:rFonts w:hint="eastAsia" w:ascii="仿宋" w:hAnsi="仿宋" w:eastAsia="仿宋" w:cs="仿宋"/>
          <w:color w:val="FF0000"/>
          <w:sz w:val="24"/>
          <w:szCs w:val="24"/>
          <w:lang w:val="en-US" w:eastAsia="zh-CN"/>
        </w:rPr>
      </w:pPr>
      <w:r>
        <w:rPr>
          <w:rFonts w:hint="eastAsia" w:ascii="仿宋" w:hAnsi="仿宋" w:eastAsia="仿宋" w:cs="仿宋"/>
          <w:color w:val="FF0000"/>
          <w:sz w:val="24"/>
          <w:szCs w:val="24"/>
          <w:lang w:val="en-US" w:eastAsia="zh-CN"/>
        </w:rPr>
        <w:t>（注：承担单位各1份，甲方留存5份，总数不超过10份。）</w:t>
      </w:r>
    </w:p>
    <w:p w14:paraId="27A9E842">
      <w:pPr>
        <w:adjustRightInd w:val="0"/>
        <w:snapToGrid w:val="0"/>
        <w:spacing w:line="324"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7</w:t>
      </w:r>
      <w:r>
        <w:rPr>
          <w:rFonts w:hint="eastAsia" w:ascii="仿宋" w:hAnsi="仿宋" w:eastAsia="仿宋" w:cs="仿宋"/>
          <w:sz w:val="24"/>
          <w:szCs w:val="24"/>
        </w:rPr>
        <w:t>．本合同经双方签章后生效，规定内容执行完毕后自然失效。</w:t>
      </w:r>
    </w:p>
    <w:p w14:paraId="26289AAB">
      <w:pPr>
        <w:pStyle w:val="9"/>
        <w:rPr>
          <w:rFonts w:hint="eastAsia" w:ascii="仿宋" w:hAnsi="仿宋" w:eastAsia="仿宋" w:cs="仿宋"/>
          <w:b/>
          <w:sz w:val="24"/>
          <w:szCs w:val="24"/>
          <w:lang w:eastAsia="zh-CN"/>
        </w:rPr>
      </w:pPr>
      <w:r>
        <w:rPr>
          <w:rFonts w:hint="eastAsia" w:ascii="仿宋" w:hAnsi="仿宋" w:eastAsia="仿宋" w:cs="仿宋"/>
          <w:b/>
          <w:sz w:val="24"/>
          <w:szCs w:val="24"/>
        </w:rPr>
        <w:br w:type="page"/>
      </w:r>
      <w:r>
        <w:rPr>
          <w:rFonts w:hint="eastAsia" w:ascii="仿宋" w:hAnsi="仿宋" w:eastAsia="仿宋" w:cs="仿宋"/>
          <w:b/>
          <w:sz w:val="24"/>
          <w:szCs w:val="24"/>
          <w:lang w:eastAsia="zh-CN"/>
        </w:rPr>
        <w:t>九</w:t>
      </w:r>
      <w:r>
        <w:rPr>
          <w:rFonts w:hint="eastAsia" w:ascii="仿宋" w:hAnsi="仿宋" w:eastAsia="仿宋" w:cs="仿宋"/>
          <w:b/>
          <w:sz w:val="24"/>
          <w:szCs w:val="24"/>
        </w:rPr>
        <w:t>、合同签约各方</w:t>
      </w:r>
      <w:r>
        <w:rPr>
          <w:rFonts w:hint="eastAsia" w:ascii="仿宋" w:hAnsi="仿宋" w:eastAsia="仿宋" w:cs="仿宋"/>
          <w:b/>
          <w:color w:val="FF0000"/>
          <w:sz w:val="24"/>
          <w:szCs w:val="24"/>
          <w:highlight w:val="none"/>
          <w:lang w:eastAsia="zh-CN"/>
        </w:rPr>
        <w:t>（</w:t>
      </w:r>
      <w:r>
        <w:rPr>
          <w:rFonts w:hint="eastAsia" w:ascii="仿宋" w:hAnsi="仿宋" w:eastAsia="仿宋" w:cs="仿宋"/>
          <w:color w:val="FF0000"/>
          <w:sz w:val="24"/>
          <w:szCs w:val="24"/>
          <w:highlight w:val="none"/>
          <w:lang w:val="en-US" w:eastAsia="zh-CN"/>
        </w:rPr>
        <w:t>注：本页内容不得跨页！</w:t>
      </w:r>
      <w:r>
        <w:rPr>
          <w:rFonts w:hint="eastAsia" w:ascii="仿宋" w:hAnsi="仿宋" w:eastAsia="仿宋" w:cs="仿宋"/>
          <w:b/>
          <w:color w:val="FF0000"/>
          <w:sz w:val="24"/>
          <w:szCs w:val="24"/>
          <w:highlight w:val="none"/>
          <w:lang w:eastAsia="zh-CN"/>
        </w:rPr>
        <w:t>）</w:t>
      </w:r>
    </w:p>
    <w:p w14:paraId="308A5058">
      <w:pPr>
        <w:adjustRightInd w:val="0"/>
        <w:snapToGrid w:val="0"/>
        <w:spacing w:line="420" w:lineRule="auto"/>
        <w:ind w:firstLine="890"/>
        <w:rPr>
          <w:rFonts w:hint="eastAsia" w:ascii="仿宋" w:hAnsi="仿宋" w:eastAsia="仿宋" w:cs="仿宋"/>
          <w:sz w:val="24"/>
          <w:szCs w:val="24"/>
        </w:rPr>
      </w:pPr>
    </w:p>
    <w:p w14:paraId="49D908F6">
      <w:pPr>
        <w:adjustRightInd w:val="0"/>
        <w:snapToGrid w:val="0"/>
        <w:spacing w:line="480" w:lineRule="auto"/>
        <w:rPr>
          <w:rFonts w:hint="eastAsia" w:ascii="仿宋" w:hAnsi="仿宋" w:eastAsia="仿宋" w:cs="仿宋"/>
          <w:sz w:val="24"/>
          <w:szCs w:val="24"/>
        </w:rPr>
      </w:pPr>
      <w:r>
        <w:rPr>
          <w:rFonts w:hint="eastAsia" w:ascii="仿宋" w:hAnsi="仿宋" w:eastAsia="仿宋" w:cs="仿宋"/>
          <w:sz w:val="24"/>
          <w:szCs w:val="24"/>
        </w:rPr>
        <w:t>合同甲方：                  陕西省交通运输厅</w:t>
      </w:r>
    </w:p>
    <w:p w14:paraId="388B8F12">
      <w:pPr>
        <w:adjustRightInd w:val="0"/>
        <w:snapToGrid w:val="0"/>
        <w:spacing w:line="480" w:lineRule="auto"/>
        <w:rPr>
          <w:rFonts w:hint="eastAsia" w:ascii="仿宋" w:hAnsi="仿宋" w:eastAsia="仿宋" w:cs="仿宋"/>
          <w:sz w:val="24"/>
          <w:szCs w:val="24"/>
        </w:rPr>
      </w:pPr>
      <w:r>
        <w:rPr>
          <w:rFonts w:hint="eastAsia" w:ascii="仿宋" w:hAnsi="仿宋" w:eastAsia="仿宋" w:cs="仿宋"/>
          <w:sz w:val="24"/>
          <w:szCs w:val="24"/>
        </w:rPr>
        <w:t>负责人：（签字）                年   月   日</w:t>
      </w:r>
    </w:p>
    <w:p w14:paraId="50D918A7">
      <w:pPr>
        <w:adjustRightInd w:val="0"/>
        <w:snapToGrid w:val="0"/>
        <w:spacing w:line="480" w:lineRule="auto"/>
        <w:rPr>
          <w:rFonts w:hint="eastAsia" w:ascii="仿宋" w:hAnsi="仿宋" w:eastAsia="仿宋" w:cs="仿宋"/>
          <w:sz w:val="24"/>
          <w:szCs w:val="24"/>
        </w:rPr>
      </w:pPr>
      <w:r>
        <w:rPr>
          <w:rFonts w:hint="eastAsia" w:ascii="仿宋" w:hAnsi="仿宋" w:eastAsia="仿宋" w:cs="仿宋"/>
          <w:sz w:val="24"/>
          <w:szCs w:val="24"/>
        </w:rPr>
        <w:t>联系人：（签字）                  （公 章）</w:t>
      </w:r>
    </w:p>
    <w:p w14:paraId="4A50CD98">
      <w:pPr>
        <w:adjustRightInd w:val="0"/>
        <w:snapToGrid w:val="0"/>
        <w:spacing w:line="480" w:lineRule="auto"/>
        <w:rPr>
          <w:rFonts w:hint="eastAsia" w:ascii="仿宋" w:hAnsi="仿宋" w:eastAsia="仿宋" w:cs="仿宋"/>
          <w:sz w:val="24"/>
          <w:szCs w:val="24"/>
        </w:rPr>
      </w:pPr>
      <w:r>
        <w:rPr>
          <w:rFonts w:hint="eastAsia" w:ascii="仿宋" w:hAnsi="仿宋" w:eastAsia="仿宋" w:cs="仿宋"/>
          <w:sz w:val="24"/>
          <w:szCs w:val="24"/>
        </w:rPr>
        <w:t xml:space="preserve">电  话：029-88869067         </w:t>
      </w:r>
    </w:p>
    <w:p w14:paraId="06B40D19">
      <w:pPr>
        <w:adjustRightInd w:val="0"/>
        <w:snapToGrid w:val="0"/>
        <w:spacing w:line="480" w:lineRule="auto"/>
        <w:rPr>
          <w:rFonts w:hint="eastAsia" w:ascii="仿宋" w:hAnsi="仿宋" w:eastAsia="仿宋" w:cs="仿宋"/>
          <w:sz w:val="24"/>
          <w:szCs w:val="24"/>
        </w:rPr>
      </w:pPr>
    </w:p>
    <w:p w14:paraId="0124A356">
      <w:pPr>
        <w:adjustRightInd w:val="0"/>
        <w:snapToGrid w:val="0"/>
        <w:spacing w:line="480" w:lineRule="auto"/>
        <w:rPr>
          <w:rFonts w:hint="eastAsia" w:ascii="仿宋" w:hAnsi="仿宋" w:eastAsia="仿宋" w:cs="仿宋"/>
          <w:sz w:val="24"/>
          <w:szCs w:val="24"/>
        </w:rPr>
      </w:pPr>
      <w:r>
        <w:rPr>
          <w:rFonts w:hint="eastAsia" w:ascii="仿宋" w:hAnsi="仿宋" w:eastAsia="仿宋" w:cs="仿宋"/>
          <w:sz w:val="24"/>
          <w:szCs w:val="24"/>
        </w:rPr>
        <w:t xml:space="preserve">合同乙方：（承担单位）           </w:t>
      </w:r>
    </w:p>
    <w:p w14:paraId="40C256B1">
      <w:pPr>
        <w:adjustRightInd w:val="0"/>
        <w:snapToGrid w:val="0"/>
        <w:spacing w:line="480" w:lineRule="auto"/>
        <w:rPr>
          <w:rFonts w:hint="eastAsia" w:ascii="仿宋" w:hAnsi="仿宋" w:eastAsia="仿宋" w:cs="仿宋"/>
          <w:sz w:val="24"/>
          <w:szCs w:val="24"/>
        </w:rPr>
      </w:pPr>
      <w:r>
        <w:rPr>
          <w:rFonts w:hint="eastAsia" w:ascii="仿宋" w:hAnsi="仿宋" w:eastAsia="仿宋" w:cs="仿宋"/>
          <w:sz w:val="24"/>
          <w:szCs w:val="24"/>
        </w:rPr>
        <w:t>单位负责人：（签字）               年   月   日</w:t>
      </w:r>
    </w:p>
    <w:p w14:paraId="571A3826">
      <w:pPr>
        <w:adjustRightInd w:val="0"/>
        <w:snapToGrid w:val="0"/>
        <w:spacing w:line="480" w:lineRule="auto"/>
        <w:rPr>
          <w:rFonts w:hint="eastAsia" w:ascii="仿宋" w:hAnsi="仿宋" w:eastAsia="仿宋" w:cs="仿宋"/>
          <w:sz w:val="24"/>
          <w:szCs w:val="24"/>
        </w:rPr>
      </w:pPr>
      <w:r>
        <w:rPr>
          <w:rFonts w:hint="eastAsia" w:ascii="仿宋" w:hAnsi="仿宋" w:eastAsia="仿宋" w:cs="仿宋"/>
          <w:sz w:val="24"/>
          <w:szCs w:val="24"/>
        </w:rPr>
        <w:t>项目负责人：（签字）                （公 章）</w:t>
      </w:r>
    </w:p>
    <w:p w14:paraId="13D63120">
      <w:pPr>
        <w:adjustRightInd w:val="0"/>
        <w:snapToGrid w:val="0"/>
        <w:spacing w:line="480" w:lineRule="auto"/>
        <w:rPr>
          <w:rFonts w:hint="eastAsia" w:ascii="仿宋" w:hAnsi="仿宋" w:eastAsia="仿宋" w:cs="仿宋"/>
          <w:sz w:val="24"/>
          <w:szCs w:val="24"/>
        </w:rPr>
      </w:pPr>
      <w:r>
        <w:rPr>
          <w:rFonts w:hint="eastAsia" w:ascii="仿宋" w:hAnsi="仿宋" w:eastAsia="仿宋" w:cs="仿宋"/>
          <w:sz w:val="24"/>
          <w:szCs w:val="24"/>
        </w:rPr>
        <w:t>电  话：</w:t>
      </w:r>
      <w:r>
        <w:rPr>
          <w:rFonts w:hint="eastAsia" w:ascii="仿宋" w:hAnsi="仿宋" w:eastAsia="仿宋" w:cs="仿宋"/>
          <w:sz w:val="24"/>
          <w:szCs w:val="24"/>
        </w:rPr>
        <w:tab/>
      </w:r>
      <w:r>
        <w:rPr>
          <w:rFonts w:hint="eastAsia" w:ascii="仿宋" w:hAnsi="仿宋" w:eastAsia="仿宋" w:cs="仿宋"/>
          <w:sz w:val="24"/>
          <w:szCs w:val="24"/>
        </w:rPr>
        <w:t xml:space="preserve">                      </w:t>
      </w:r>
    </w:p>
    <w:p w14:paraId="78A381E5">
      <w:pPr>
        <w:adjustRightInd w:val="0"/>
        <w:snapToGrid w:val="0"/>
        <w:spacing w:line="480" w:lineRule="auto"/>
        <w:rPr>
          <w:rFonts w:hint="eastAsia" w:ascii="仿宋" w:hAnsi="仿宋" w:eastAsia="仿宋" w:cs="仿宋"/>
          <w:sz w:val="24"/>
          <w:szCs w:val="24"/>
        </w:rPr>
      </w:pPr>
    </w:p>
    <w:p w14:paraId="1C96BC34">
      <w:pPr>
        <w:pStyle w:val="11"/>
        <w:adjustRightInd w:val="0"/>
        <w:snapToGrid w:val="0"/>
        <w:spacing w:line="480" w:lineRule="auto"/>
        <w:ind w:firstLine="0" w:firstLineChars="0"/>
        <w:rPr>
          <w:rFonts w:hint="eastAsia" w:ascii="仿宋" w:hAnsi="仿宋" w:eastAsia="仿宋" w:cs="仿宋"/>
          <w:sz w:val="24"/>
          <w:szCs w:val="24"/>
        </w:rPr>
      </w:pPr>
    </w:p>
    <w:p w14:paraId="58C592E2">
      <w:pPr>
        <w:adjustRightInd w:val="0"/>
        <w:snapToGrid w:val="0"/>
        <w:spacing w:line="480" w:lineRule="auto"/>
        <w:rPr>
          <w:rFonts w:hint="eastAsia" w:ascii="仿宋" w:hAnsi="仿宋" w:eastAsia="仿宋" w:cs="仿宋"/>
          <w:sz w:val="24"/>
          <w:szCs w:val="24"/>
        </w:rPr>
      </w:pPr>
      <w:r>
        <w:rPr>
          <w:rFonts w:hint="eastAsia" w:ascii="仿宋" w:hAnsi="仿宋" w:eastAsia="仿宋" w:cs="仿宋"/>
          <w:sz w:val="24"/>
          <w:szCs w:val="24"/>
        </w:rPr>
        <w:t xml:space="preserve">财务负责人：（签字）            </w:t>
      </w:r>
    </w:p>
    <w:p w14:paraId="6D45FB39">
      <w:pPr>
        <w:adjustRightInd w:val="0"/>
        <w:snapToGrid w:val="0"/>
        <w:spacing w:line="480" w:lineRule="auto"/>
        <w:rPr>
          <w:rFonts w:hint="eastAsia" w:ascii="仿宋" w:hAnsi="仿宋" w:eastAsia="仿宋" w:cs="仿宋"/>
          <w:sz w:val="24"/>
          <w:szCs w:val="24"/>
        </w:rPr>
      </w:pPr>
      <w:r>
        <w:rPr>
          <w:rFonts w:hint="eastAsia" w:ascii="仿宋" w:hAnsi="仿宋" w:eastAsia="仿宋" w:cs="仿宋"/>
          <w:sz w:val="24"/>
          <w:szCs w:val="24"/>
        </w:rPr>
        <mc:AlternateContent>
          <mc:Choice Requires="wps">
            <w:drawing>
              <wp:anchor distT="0" distB="0" distL="114300" distR="114300" simplePos="0" relativeHeight="251660288" behindDoc="0" locked="0" layoutInCell="1" allowOverlap="1">
                <wp:simplePos x="0" y="0"/>
                <wp:positionH relativeFrom="column">
                  <wp:posOffset>1059815</wp:posOffset>
                </wp:positionH>
                <wp:positionV relativeFrom="paragraph">
                  <wp:posOffset>10795</wp:posOffset>
                </wp:positionV>
                <wp:extent cx="2540000" cy="1064895"/>
                <wp:effectExtent l="5080" t="4445" r="7620" b="16510"/>
                <wp:wrapNone/>
                <wp:docPr id="2" name="文本框 2"/>
                <wp:cNvGraphicFramePr/>
                <a:graphic xmlns:a="http://schemas.openxmlformats.org/drawingml/2006/main">
                  <a:graphicData uri="http://schemas.microsoft.com/office/word/2010/wordprocessingShape">
                    <wps:wsp>
                      <wps:cNvSpPr txBox="1"/>
                      <wps:spPr>
                        <a:xfrm>
                          <a:off x="0" y="0"/>
                          <a:ext cx="2540000" cy="1064895"/>
                        </a:xfrm>
                        <a:prstGeom prst="rect">
                          <a:avLst/>
                        </a:prstGeom>
                        <a:solidFill>
                          <a:srgbClr val="FFFFFF"/>
                        </a:solidFill>
                        <a:ln w="9525" cap="flat" cmpd="sng">
                          <a:solidFill>
                            <a:srgbClr val="FF0000"/>
                          </a:solidFill>
                          <a:prstDash val="solid"/>
                          <a:miter/>
                          <a:headEnd type="none" w="med" len="med"/>
                          <a:tailEnd type="none" w="med" len="med"/>
                        </a:ln>
                      </wps:spPr>
                      <wps:txbx>
                        <w:txbxContent>
                          <w:p w14:paraId="14916F58">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###单位财务条章</w:t>
                            </w:r>
                          </w:p>
                          <w:p w14:paraId="5A225D9E">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##########公司</w:t>
                            </w:r>
                          </w:p>
                          <w:p w14:paraId="2EC64183">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#######银行支行</w:t>
                            </w:r>
                          </w:p>
                          <w:p w14:paraId="15285C3D">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####89521233333333</w:t>
                            </w:r>
                          </w:p>
                        </w:txbxContent>
                      </wps:txbx>
                      <wps:bodyPr upright="1"/>
                    </wps:wsp>
                  </a:graphicData>
                </a:graphic>
              </wp:anchor>
            </w:drawing>
          </mc:Choice>
          <mc:Fallback>
            <w:pict>
              <v:shape id="_x0000_s1026" o:spid="_x0000_s1026" o:spt="202" type="#_x0000_t202" style="position:absolute;left:0pt;margin-left:83.45pt;margin-top:0.85pt;height:83.85pt;width:200pt;z-index:251660288;mso-width-relative:page;mso-height-relative:page;" fillcolor="#FFFFFF" filled="t" stroked="t" coordsize="21600,21600" o:gfxdata="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PatP2AAAAAkBAAAPAAAAAAAAAAEAIAAA&#10;ACIAAABkcnMvZG93bnJldi54bWxQSwECFAAUAAAACACHTuJAyKBYMwwCAAA3BAAADgAAAAAAAAAB&#10;ACAAAAAnAQAAZHJzL2Uyb0RvYy54bWxQSwUGAAAAAAYABgBZAQAApQUAAAAA&#10;">
                <v:fill on="t" focussize="0,0"/>
                <v:stroke color="#FF0000" joinstyle="miter"/>
                <v:imagedata o:title=""/>
                <o:lock v:ext="edit" aspectratio="f"/>
                <v:textbox>
                  <w:txbxContent>
                    <w:p w14:paraId="14916F58">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###单位财务条章</w:t>
                      </w:r>
                    </w:p>
                    <w:p w14:paraId="5A225D9E">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##########公司</w:t>
                      </w:r>
                    </w:p>
                    <w:p w14:paraId="2EC64183">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#######银行支行</w:t>
                      </w:r>
                    </w:p>
                    <w:p w14:paraId="15285C3D">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####89521233333333</w:t>
                      </w:r>
                    </w:p>
                  </w:txbxContent>
                </v:textbox>
              </v:shape>
            </w:pict>
          </mc:Fallback>
        </mc:AlternateContent>
      </w:r>
      <w:r>
        <w:rPr>
          <w:rFonts w:hint="eastAsia" w:ascii="仿宋" w:hAnsi="仿宋" w:eastAsia="仿宋" w:cs="仿宋"/>
          <w:sz w:val="24"/>
          <w:szCs w:val="24"/>
        </w:rPr>
        <w:t>账 户 名：</w:t>
      </w:r>
    </w:p>
    <w:p w14:paraId="33104F52">
      <w:pPr>
        <w:adjustRightInd w:val="0"/>
        <w:snapToGrid w:val="0"/>
        <w:spacing w:line="480" w:lineRule="auto"/>
        <w:rPr>
          <w:rFonts w:hint="eastAsia" w:ascii="仿宋" w:hAnsi="仿宋" w:eastAsia="仿宋" w:cs="仿宋"/>
          <w:sz w:val="24"/>
          <w:szCs w:val="24"/>
        </w:rPr>
      </w:pPr>
      <w:r>
        <w:rPr>
          <w:rFonts w:hint="eastAsia" w:ascii="仿宋" w:hAnsi="仿宋" w:eastAsia="仿宋" w:cs="仿宋"/>
          <w:sz w:val="24"/>
          <w:szCs w:val="24"/>
        </w:rPr>
        <w:t>开户银行：</w:t>
      </w:r>
    </w:p>
    <w:p w14:paraId="0075592E">
      <w:pPr>
        <w:adjustRightInd w:val="0"/>
        <w:snapToGrid w:val="0"/>
        <w:spacing w:line="480" w:lineRule="auto"/>
        <w:rPr>
          <w:rFonts w:hint="eastAsia" w:ascii="仿宋" w:hAnsi="仿宋" w:eastAsia="仿宋" w:cs="仿宋"/>
          <w:color w:val="auto"/>
          <w:sz w:val="24"/>
          <w:szCs w:val="24"/>
          <w:lang w:eastAsia="zh-CN"/>
        </w:rPr>
      </w:pPr>
      <w:r>
        <w:rPr>
          <w:rFonts w:hint="eastAsia" w:ascii="仿宋" w:hAnsi="仿宋" w:eastAsia="仿宋" w:cs="仿宋"/>
          <w:sz w:val="24"/>
          <w:szCs w:val="24"/>
        </w:rPr>
        <w:t>帐    号：</w:t>
      </w:r>
    </w:p>
    <w:p w14:paraId="1CE3D5A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sz w:val="24"/>
          <w:szCs w:val="24"/>
        </w:rPr>
      </w:pPr>
    </w:p>
    <w:p w14:paraId="646FC457">
      <w:pPr>
        <w:adjustRightInd w:val="0"/>
        <w:snapToGrid w:val="0"/>
        <w:spacing w:line="480" w:lineRule="auto"/>
        <w:rPr>
          <w:rFonts w:hint="eastAsia" w:ascii="仿宋" w:hAnsi="仿宋" w:eastAsia="仿宋" w:cs="仿宋"/>
          <w:sz w:val="24"/>
          <w:szCs w:val="24"/>
        </w:rPr>
      </w:pPr>
    </w:p>
    <w:p w14:paraId="7972BCBF">
      <w:pPr>
        <w:adjustRightInd w:val="0"/>
        <w:snapToGrid w:val="0"/>
        <w:spacing w:line="480" w:lineRule="auto"/>
        <w:rPr>
          <w:rFonts w:hint="eastAsia" w:ascii="仿宋" w:hAnsi="仿宋" w:eastAsia="仿宋" w:cs="仿宋"/>
          <w:sz w:val="24"/>
          <w:szCs w:val="24"/>
          <w:lang w:val="en-US" w:eastAsia="zh-CN"/>
        </w:rPr>
      </w:pPr>
    </w:p>
    <w:bookmarkEnd w:id="87"/>
    <w:bookmarkEnd w:id="88"/>
    <w:bookmarkEnd w:id="89"/>
    <w:bookmarkEnd w:id="91"/>
    <w:bookmarkEnd w:id="92"/>
    <w:p w14:paraId="1F79B25A">
      <w:pPr>
        <w:rPr>
          <w:rFonts w:hint="eastAsia" w:ascii="仿宋" w:hAnsi="仿宋" w:eastAsia="仿宋" w:cs="仿宋"/>
          <w:b/>
          <w:bCs/>
          <w:sz w:val="36"/>
          <w:szCs w:val="36"/>
          <w:highlight w:val="none"/>
        </w:rPr>
      </w:pPr>
      <w:bookmarkStart w:id="93" w:name="_Toc2484"/>
      <w:bookmarkStart w:id="94" w:name="_Toc13105"/>
      <w:r>
        <w:rPr>
          <w:rFonts w:hint="eastAsia" w:ascii="仿宋" w:hAnsi="仿宋" w:eastAsia="仿宋" w:cs="仿宋"/>
          <w:b/>
          <w:bCs/>
          <w:sz w:val="36"/>
          <w:szCs w:val="36"/>
          <w:highlight w:val="none"/>
        </w:rPr>
        <w:br w:type="page"/>
      </w:r>
    </w:p>
    <w:p w14:paraId="2DC072A7">
      <w:pPr>
        <w:widowControl/>
        <w:spacing w:line="240" w:lineRule="auto"/>
        <w:jc w:val="center"/>
        <w:outlineLvl w:val="0"/>
        <w:rPr>
          <w:rFonts w:hint="eastAsia" w:ascii="仿宋" w:hAnsi="仿宋" w:eastAsia="仿宋" w:cs="仿宋"/>
          <w:b/>
          <w:bCs/>
          <w:sz w:val="36"/>
          <w:szCs w:val="36"/>
          <w:highlight w:val="none"/>
        </w:rPr>
      </w:pPr>
      <w:r>
        <w:rPr>
          <w:rFonts w:hint="eastAsia" w:ascii="仿宋" w:hAnsi="仿宋" w:eastAsia="仿宋" w:cs="仿宋"/>
          <w:b/>
          <w:bCs/>
          <w:sz w:val="36"/>
          <w:szCs w:val="36"/>
          <w:highlight w:val="none"/>
        </w:rPr>
        <w:t>第六章  竞争性磋商响应文件格式</w:t>
      </w:r>
      <w:bookmarkEnd w:id="93"/>
      <w:bookmarkEnd w:id="94"/>
    </w:p>
    <w:p w14:paraId="18673D7A">
      <w:pPr>
        <w:adjustRightInd w:val="0"/>
        <w:snapToGrid w:val="0"/>
        <w:spacing w:line="360" w:lineRule="auto"/>
        <w:ind w:right="600"/>
        <w:jc w:val="right"/>
        <w:rPr>
          <w:rFonts w:hint="eastAsia" w:ascii="仿宋" w:hAnsi="仿宋" w:eastAsia="仿宋" w:cs="仿宋"/>
          <w:b/>
          <w:sz w:val="20"/>
          <w:szCs w:val="20"/>
          <w:highlight w:val="none"/>
        </w:rPr>
      </w:pPr>
      <w:bookmarkStart w:id="95" w:name="_Toc10930_WPSOffice_Level1"/>
      <w:bookmarkStart w:id="96" w:name="_Toc5592_WPSOffice_Level1"/>
      <w:bookmarkStart w:id="97" w:name="_Toc25996_WPSOffice_Level1"/>
      <w:bookmarkStart w:id="98" w:name="_Toc19196"/>
    </w:p>
    <w:p w14:paraId="446C83A8">
      <w:pPr>
        <w:adjustRightInd w:val="0"/>
        <w:snapToGrid w:val="0"/>
        <w:spacing w:line="360" w:lineRule="auto"/>
        <w:ind w:right="600"/>
        <w:jc w:val="right"/>
        <w:rPr>
          <w:rFonts w:hint="eastAsia" w:ascii="仿宋" w:hAnsi="仿宋" w:eastAsia="仿宋" w:cs="仿宋"/>
          <w:b/>
          <w:sz w:val="28"/>
          <w:szCs w:val="28"/>
          <w:highlight w:val="none"/>
        </w:rPr>
      </w:pPr>
      <w:r>
        <w:rPr>
          <w:rFonts w:hint="eastAsia" w:ascii="仿宋" w:hAnsi="仿宋" w:eastAsia="仿宋" w:cs="仿宋"/>
          <w:b/>
          <w:sz w:val="28"/>
          <w:szCs w:val="28"/>
          <w:highlight w:val="none"/>
        </w:rPr>
        <w:t xml:space="preserve"> （正本或副本）</w:t>
      </w:r>
    </w:p>
    <w:p w14:paraId="08584759">
      <w:pPr>
        <w:wordWrap w:val="0"/>
        <w:spacing w:line="360" w:lineRule="auto"/>
        <w:ind w:right="980"/>
        <w:rPr>
          <w:rFonts w:hint="eastAsia" w:ascii="仿宋" w:hAnsi="仿宋" w:eastAsia="仿宋" w:cs="仿宋"/>
          <w:b/>
          <w:sz w:val="28"/>
          <w:szCs w:val="28"/>
          <w:highlight w:val="none"/>
        </w:rPr>
      </w:pPr>
    </w:p>
    <w:p w14:paraId="5C6B5EEC">
      <w:pPr>
        <w:wordWrap w:val="0"/>
        <w:spacing w:line="360" w:lineRule="auto"/>
        <w:ind w:right="980"/>
        <w:rPr>
          <w:rFonts w:hint="eastAsia" w:ascii="仿宋" w:hAnsi="仿宋" w:eastAsia="仿宋" w:cs="仿宋"/>
          <w:b/>
          <w:sz w:val="28"/>
          <w:szCs w:val="28"/>
          <w:highlight w:val="none"/>
        </w:rPr>
      </w:pPr>
      <w:r>
        <w:rPr>
          <w:rFonts w:hint="eastAsia" w:ascii="仿宋" w:hAnsi="仿宋" w:eastAsia="仿宋" w:cs="仿宋"/>
          <w:b/>
          <w:sz w:val="28"/>
          <w:szCs w:val="28"/>
          <w:highlight w:val="none"/>
        </w:rPr>
        <w:t>项目编号：</w:t>
      </w:r>
    </w:p>
    <w:p w14:paraId="1ACEA4D9">
      <w:pPr>
        <w:spacing w:line="360" w:lineRule="auto"/>
        <w:rPr>
          <w:rFonts w:hint="eastAsia" w:ascii="仿宋" w:hAnsi="仿宋" w:eastAsia="仿宋" w:cs="仿宋"/>
          <w:b/>
          <w:highlight w:val="none"/>
        </w:rPr>
      </w:pPr>
    </w:p>
    <w:p w14:paraId="6DA738C1">
      <w:pPr>
        <w:adjustRightInd w:val="0"/>
        <w:snapToGrid w:val="0"/>
        <w:spacing w:line="360" w:lineRule="auto"/>
        <w:jc w:val="center"/>
        <w:rPr>
          <w:rFonts w:hint="eastAsia" w:ascii="仿宋" w:hAnsi="仿宋" w:eastAsia="仿宋" w:cs="仿宋"/>
          <w:bCs/>
          <w:sz w:val="48"/>
          <w:szCs w:val="48"/>
          <w:highlight w:val="none"/>
        </w:rPr>
      </w:pPr>
      <w:r>
        <w:rPr>
          <w:rFonts w:hint="eastAsia" w:ascii="仿宋" w:hAnsi="仿宋" w:eastAsia="仿宋" w:cs="仿宋"/>
          <w:bCs/>
          <w:sz w:val="48"/>
          <w:szCs w:val="48"/>
          <w:highlight w:val="none"/>
          <w:u w:val="single"/>
        </w:rPr>
        <w:t xml:space="preserve">         </w:t>
      </w:r>
      <w:r>
        <w:rPr>
          <w:rFonts w:hint="eastAsia" w:ascii="仿宋" w:hAnsi="仿宋" w:eastAsia="仿宋" w:cs="仿宋"/>
          <w:bCs/>
          <w:sz w:val="48"/>
          <w:szCs w:val="48"/>
          <w:highlight w:val="none"/>
          <w:u w:val="single"/>
          <w:lang w:val="en-US" w:eastAsia="zh-CN"/>
        </w:rPr>
        <w:t xml:space="preserve">  </w:t>
      </w:r>
      <w:r>
        <w:rPr>
          <w:rFonts w:hint="eastAsia" w:ascii="仿宋" w:hAnsi="仿宋" w:eastAsia="仿宋" w:cs="仿宋"/>
          <w:bCs/>
          <w:sz w:val="48"/>
          <w:szCs w:val="48"/>
          <w:highlight w:val="none"/>
          <w:u w:val="single"/>
        </w:rPr>
        <w:t xml:space="preserve">          </w:t>
      </w:r>
      <w:r>
        <w:rPr>
          <w:rFonts w:hint="eastAsia" w:ascii="仿宋" w:hAnsi="仿宋" w:eastAsia="仿宋" w:cs="仿宋"/>
          <w:bCs/>
          <w:sz w:val="48"/>
          <w:szCs w:val="48"/>
          <w:highlight w:val="none"/>
        </w:rPr>
        <w:t>项目</w:t>
      </w:r>
    </w:p>
    <w:p w14:paraId="09CCE8A7">
      <w:pPr>
        <w:adjustRightInd w:val="0"/>
        <w:snapToGrid w:val="0"/>
        <w:spacing w:line="360" w:lineRule="auto"/>
        <w:jc w:val="center"/>
        <w:rPr>
          <w:rFonts w:hint="default" w:ascii="仿宋" w:hAnsi="仿宋" w:eastAsia="仿宋" w:cs="仿宋"/>
          <w:bCs/>
          <w:sz w:val="48"/>
          <w:szCs w:val="48"/>
          <w:highlight w:val="none"/>
          <w:lang w:val="en-US"/>
        </w:rPr>
      </w:pPr>
      <w:r>
        <w:rPr>
          <w:rFonts w:hint="eastAsia" w:ascii="仿宋" w:hAnsi="仿宋" w:eastAsia="仿宋" w:cs="仿宋"/>
          <w:bCs/>
          <w:sz w:val="48"/>
          <w:szCs w:val="48"/>
          <w:highlight w:val="none"/>
          <w:lang w:val="en-US" w:eastAsia="zh-CN"/>
        </w:rPr>
        <w:t>合同包</w:t>
      </w:r>
      <w:r>
        <w:rPr>
          <w:rFonts w:hint="eastAsia" w:ascii="仿宋" w:hAnsi="仿宋" w:eastAsia="仿宋" w:cs="仿宋"/>
          <w:bCs/>
          <w:sz w:val="48"/>
          <w:szCs w:val="48"/>
          <w:highlight w:val="none"/>
          <w:u w:val="single"/>
          <w:lang w:val="en-US" w:eastAsia="zh-CN"/>
        </w:rPr>
        <w:t xml:space="preserve">   </w:t>
      </w:r>
    </w:p>
    <w:p w14:paraId="558E7488">
      <w:pPr>
        <w:adjustRightInd w:val="0"/>
        <w:snapToGrid w:val="0"/>
        <w:spacing w:line="360" w:lineRule="auto"/>
        <w:jc w:val="center"/>
        <w:rPr>
          <w:rFonts w:hint="eastAsia" w:ascii="仿宋" w:hAnsi="仿宋" w:eastAsia="仿宋" w:cs="仿宋"/>
          <w:bCs/>
          <w:sz w:val="48"/>
          <w:szCs w:val="48"/>
          <w:highlight w:val="none"/>
        </w:rPr>
      </w:pPr>
    </w:p>
    <w:p w14:paraId="5C2D14E9">
      <w:pPr>
        <w:adjustRightInd w:val="0"/>
        <w:snapToGrid w:val="0"/>
        <w:spacing w:line="360" w:lineRule="auto"/>
        <w:jc w:val="center"/>
        <w:rPr>
          <w:rFonts w:hint="eastAsia" w:ascii="仿宋" w:hAnsi="仿宋" w:eastAsia="仿宋" w:cs="仿宋"/>
          <w:b/>
          <w:sz w:val="48"/>
          <w:szCs w:val="48"/>
          <w:highlight w:val="none"/>
        </w:rPr>
      </w:pPr>
    </w:p>
    <w:p w14:paraId="2342577D">
      <w:pPr>
        <w:adjustRightInd w:val="0"/>
        <w:snapToGrid w:val="0"/>
        <w:spacing w:line="360" w:lineRule="auto"/>
        <w:jc w:val="center"/>
        <w:rPr>
          <w:rFonts w:hint="eastAsia" w:ascii="仿宋" w:hAnsi="仿宋" w:eastAsia="仿宋" w:cs="仿宋"/>
          <w:b/>
          <w:sz w:val="48"/>
          <w:szCs w:val="48"/>
          <w:highlight w:val="none"/>
        </w:rPr>
      </w:pPr>
      <w:r>
        <w:rPr>
          <w:rFonts w:hint="eastAsia" w:ascii="仿宋" w:hAnsi="仿宋" w:eastAsia="仿宋" w:cs="仿宋"/>
          <w:b/>
          <w:sz w:val="48"/>
          <w:szCs w:val="48"/>
          <w:highlight w:val="none"/>
        </w:rPr>
        <w:t>竞争性磋商响应文件</w:t>
      </w:r>
    </w:p>
    <w:p w14:paraId="25595B91">
      <w:pPr>
        <w:adjustRightInd w:val="0"/>
        <w:snapToGrid w:val="0"/>
        <w:spacing w:line="360" w:lineRule="auto"/>
        <w:jc w:val="center"/>
        <w:rPr>
          <w:rFonts w:hint="eastAsia" w:ascii="仿宋" w:hAnsi="仿宋" w:eastAsia="仿宋" w:cs="仿宋"/>
          <w:b/>
          <w:sz w:val="28"/>
          <w:highlight w:val="none"/>
        </w:rPr>
      </w:pPr>
    </w:p>
    <w:p w14:paraId="0BBFE11D">
      <w:pPr>
        <w:adjustRightInd w:val="0"/>
        <w:snapToGrid w:val="0"/>
        <w:spacing w:line="360" w:lineRule="auto"/>
        <w:jc w:val="center"/>
        <w:rPr>
          <w:rFonts w:hint="eastAsia" w:ascii="仿宋" w:hAnsi="仿宋" w:eastAsia="仿宋" w:cs="仿宋"/>
          <w:b/>
          <w:sz w:val="28"/>
          <w:highlight w:val="none"/>
        </w:rPr>
      </w:pPr>
    </w:p>
    <w:p w14:paraId="68079A79">
      <w:pPr>
        <w:adjustRightInd w:val="0"/>
        <w:snapToGrid w:val="0"/>
        <w:spacing w:line="360" w:lineRule="auto"/>
        <w:rPr>
          <w:rFonts w:hint="eastAsia" w:ascii="仿宋" w:hAnsi="仿宋" w:eastAsia="仿宋" w:cs="仿宋"/>
          <w:b/>
          <w:sz w:val="28"/>
          <w:highlight w:val="none"/>
        </w:rPr>
      </w:pPr>
    </w:p>
    <w:p w14:paraId="4E1D91E3">
      <w:pPr>
        <w:pStyle w:val="18"/>
        <w:rPr>
          <w:rFonts w:hint="eastAsia" w:ascii="仿宋" w:hAnsi="仿宋" w:eastAsia="仿宋" w:cs="仿宋"/>
          <w:b/>
          <w:sz w:val="28"/>
          <w:highlight w:val="none"/>
        </w:rPr>
      </w:pPr>
    </w:p>
    <w:p w14:paraId="2165DCD0">
      <w:pPr>
        <w:ind w:firstLine="1405" w:firstLineChars="500"/>
        <w:rPr>
          <w:rFonts w:hint="eastAsia" w:ascii="仿宋" w:hAnsi="仿宋" w:eastAsia="仿宋" w:cs="仿宋"/>
          <w:b/>
          <w:sz w:val="28"/>
          <w:szCs w:val="28"/>
          <w:highlight w:val="none"/>
        </w:rPr>
      </w:pPr>
      <w:r>
        <w:rPr>
          <w:rFonts w:hint="eastAsia" w:ascii="仿宋" w:hAnsi="仿宋" w:eastAsia="仿宋" w:cs="仿宋"/>
          <w:b/>
          <w:sz w:val="28"/>
          <w:szCs w:val="28"/>
          <w:highlight w:val="none"/>
        </w:rPr>
        <w:t>供应商名称：</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rPr>
        <w:t>（公章）</w:t>
      </w:r>
    </w:p>
    <w:p w14:paraId="51FD0C4D">
      <w:pPr>
        <w:spacing w:line="240" w:lineRule="auto"/>
        <w:ind w:firstLine="1405" w:firstLineChars="500"/>
        <w:rPr>
          <w:rFonts w:hint="eastAsia" w:ascii="仿宋" w:hAnsi="仿宋" w:eastAsia="仿宋" w:cs="仿宋"/>
          <w:b/>
          <w:sz w:val="28"/>
          <w:szCs w:val="28"/>
          <w:highlight w:val="none"/>
        </w:rPr>
      </w:pPr>
      <w:r>
        <w:rPr>
          <w:rFonts w:hint="eastAsia" w:ascii="仿宋" w:hAnsi="仿宋" w:eastAsia="仿宋" w:cs="仿宋"/>
          <w:b/>
          <w:sz w:val="28"/>
          <w:szCs w:val="28"/>
          <w:highlight w:val="none"/>
        </w:rPr>
        <w:t>法定代表人或</w:t>
      </w:r>
      <w:r>
        <w:rPr>
          <w:rFonts w:hint="eastAsia" w:ascii="仿宋" w:hAnsi="仿宋" w:eastAsia="仿宋" w:cs="仿宋"/>
          <w:b/>
          <w:sz w:val="28"/>
          <w:szCs w:val="28"/>
          <w:highlight w:val="none"/>
          <w:lang w:val="en-US" w:eastAsia="zh-CN"/>
        </w:rPr>
        <w:t>被授权人</w:t>
      </w:r>
      <w:r>
        <w:rPr>
          <w:rFonts w:hint="eastAsia" w:ascii="仿宋" w:hAnsi="仿宋" w:eastAsia="仿宋" w:cs="仿宋"/>
          <w:b/>
          <w:sz w:val="28"/>
          <w:szCs w:val="28"/>
          <w:highlight w:val="none"/>
        </w:rPr>
        <w:t>：</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rPr>
        <w:t>（签字或盖章）</w:t>
      </w:r>
    </w:p>
    <w:p w14:paraId="206BD2BC">
      <w:pPr>
        <w:ind w:firstLine="1405" w:firstLineChars="500"/>
        <w:rPr>
          <w:rFonts w:hint="eastAsia" w:ascii="仿宋" w:hAnsi="仿宋" w:eastAsia="仿宋" w:cs="仿宋"/>
          <w:b/>
          <w:sz w:val="28"/>
          <w:szCs w:val="28"/>
          <w:highlight w:val="none"/>
        </w:rPr>
      </w:pPr>
      <w:r>
        <w:rPr>
          <w:rFonts w:hint="eastAsia" w:ascii="仿宋" w:hAnsi="仿宋" w:eastAsia="仿宋" w:cs="仿宋"/>
          <w:b/>
          <w:sz w:val="28"/>
          <w:szCs w:val="28"/>
          <w:highlight w:val="none"/>
        </w:rPr>
        <w:t>日      期：</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rPr>
        <w:t>年</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rPr>
        <w:t>月</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rPr>
        <w:t>日</w:t>
      </w:r>
    </w:p>
    <w:p w14:paraId="1EBB9914">
      <w:pPr>
        <w:adjustRightInd w:val="0"/>
        <w:snapToGrid w:val="0"/>
        <w:spacing w:line="360" w:lineRule="auto"/>
        <w:rPr>
          <w:rFonts w:hint="eastAsia" w:ascii="仿宋" w:hAnsi="仿宋" w:eastAsia="仿宋" w:cs="仿宋"/>
          <w:b/>
          <w:sz w:val="20"/>
          <w:szCs w:val="28"/>
          <w:highlight w:val="none"/>
        </w:rPr>
      </w:pPr>
    </w:p>
    <w:p w14:paraId="7ED1E9D1">
      <w:pPr>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4CC5E6BD">
      <w:pPr>
        <w:pStyle w:val="10"/>
        <w:rPr>
          <w:rFonts w:hint="eastAsia" w:ascii="仿宋" w:hAnsi="仿宋" w:eastAsia="仿宋" w:cs="仿宋"/>
          <w:highlight w:val="none"/>
        </w:rPr>
      </w:pPr>
    </w:p>
    <w:p w14:paraId="12928C04">
      <w:pPr>
        <w:spacing w:line="360" w:lineRule="auto"/>
        <w:jc w:val="center"/>
        <w:rPr>
          <w:rFonts w:hint="eastAsia" w:ascii="仿宋" w:hAnsi="仿宋" w:eastAsia="仿宋" w:cs="仿宋"/>
          <w:b/>
          <w:bCs/>
          <w:spacing w:val="4"/>
          <w:sz w:val="48"/>
          <w:szCs w:val="48"/>
          <w:highlight w:val="none"/>
        </w:rPr>
      </w:pPr>
      <w:r>
        <w:rPr>
          <w:rFonts w:hint="eastAsia" w:ascii="仿宋" w:hAnsi="仿宋" w:eastAsia="仿宋" w:cs="仿宋"/>
          <w:b/>
          <w:bCs/>
          <w:spacing w:val="4"/>
          <w:sz w:val="48"/>
          <w:szCs w:val="48"/>
          <w:highlight w:val="none"/>
        </w:rPr>
        <w:t>目   录</w:t>
      </w:r>
    </w:p>
    <w:p w14:paraId="26575E35">
      <w:pPr>
        <w:spacing w:line="360" w:lineRule="auto"/>
        <w:jc w:val="left"/>
        <w:rPr>
          <w:rFonts w:hint="eastAsia" w:ascii="仿宋" w:hAnsi="仿宋" w:eastAsia="仿宋" w:cs="仿宋"/>
          <w:b/>
          <w:bCs/>
          <w:spacing w:val="4"/>
          <w:sz w:val="32"/>
          <w:szCs w:val="32"/>
          <w:highlight w:val="none"/>
        </w:rPr>
      </w:pPr>
    </w:p>
    <w:p w14:paraId="7BF0B63A">
      <w:pPr>
        <w:numPr>
          <w:ilvl w:val="0"/>
          <w:numId w:val="7"/>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磋商函…………………………………………（页码）</w:t>
      </w:r>
    </w:p>
    <w:p w14:paraId="0F5C247C">
      <w:pPr>
        <w:numPr>
          <w:ilvl w:val="0"/>
          <w:numId w:val="7"/>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法定代表人身份证明…………………………（页码）</w:t>
      </w:r>
    </w:p>
    <w:p w14:paraId="7A209AF1">
      <w:pPr>
        <w:numPr>
          <w:ilvl w:val="0"/>
          <w:numId w:val="7"/>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法定代表人授权委托书</w:t>
      </w:r>
      <w:r>
        <w:rPr>
          <w:rFonts w:hint="eastAsia" w:ascii="仿宋" w:hAnsi="仿宋" w:eastAsia="仿宋" w:cs="仿宋"/>
          <w:sz w:val="28"/>
          <w:szCs w:val="28"/>
          <w:highlight w:val="none"/>
        </w:rPr>
        <w:t>………………………（页码）</w:t>
      </w:r>
    </w:p>
    <w:p w14:paraId="632292CC">
      <w:pPr>
        <w:numPr>
          <w:ilvl w:val="0"/>
          <w:numId w:val="7"/>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报价表…………………………………………（页码）</w:t>
      </w:r>
    </w:p>
    <w:p w14:paraId="473DED20">
      <w:pPr>
        <w:numPr>
          <w:ilvl w:val="0"/>
          <w:numId w:val="7"/>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近年承接的类似项目情况表…………………（页码）</w:t>
      </w:r>
    </w:p>
    <w:p w14:paraId="7FB9C211">
      <w:pPr>
        <w:numPr>
          <w:ilvl w:val="0"/>
          <w:numId w:val="7"/>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项目</w:t>
      </w:r>
      <w:r>
        <w:rPr>
          <w:rFonts w:hint="eastAsia" w:ascii="仿宋" w:hAnsi="仿宋" w:eastAsia="仿宋" w:cs="仿宋"/>
          <w:sz w:val="28"/>
          <w:szCs w:val="28"/>
          <w:highlight w:val="none"/>
          <w:lang w:val="en-US" w:eastAsia="zh-CN"/>
        </w:rPr>
        <w:t>服务</w:t>
      </w:r>
      <w:r>
        <w:rPr>
          <w:rFonts w:hint="eastAsia" w:ascii="仿宋" w:hAnsi="仿宋" w:eastAsia="仿宋" w:cs="仿宋"/>
          <w:sz w:val="28"/>
          <w:szCs w:val="28"/>
          <w:highlight w:val="none"/>
        </w:rPr>
        <w:t>方案…………………………………（页码）</w:t>
      </w:r>
    </w:p>
    <w:p w14:paraId="561D7C14">
      <w:pPr>
        <w:numPr>
          <w:ilvl w:val="0"/>
          <w:numId w:val="7"/>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商务和技术</w:t>
      </w:r>
      <w:r>
        <w:rPr>
          <w:rFonts w:hint="eastAsia" w:ascii="仿宋" w:hAnsi="仿宋" w:eastAsia="仿宋" w:cs="仿宋"/>
          <w:sz w:val="28"/>
          <w:szCs w:val="28"/>
          <w:highlight w:val="none"/>
          <w:lang w:val="en-US" w:eastAsia="zh-CN"/>
        </w:rPr>
        <w:t>响应</w:t>
      </w:r>
      <w:r>
        <w:rPr>
          <w:rFonts w:hint="eastAsia" w:ascii="仿宋" w:hAnsi="仿宋" w:eastAsia="仿宋" w:cs="仿宋"/>
          <w:sz w:val="28"/>
          <w:szCs w:val="28"/>
          <w:highlight w:val="none"/>
        </w:rPr>
        <w:t>说明…………………………（页码）</w:t>
      </w:r>
    </w:p>
    <w:p w14:paraId="733B971D">
      <w:pPr>
        <w:numPr>
          <w:ilvl w:val="0"/>
          <w:numId w:val="7"/>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资格证明文件…………………………………（页码）</w:t>
      </w:r>
    </w:p>
    <w:p w14:paraId="02ED29B1">
      <w:pPr>
        <w:numPr>
          <w:ilvl w:val="0"/>
          <w:numId w:val="7"/>
        </w:numPr>
        <w:spacing w:line="360" w:lineRule="auto"/>
        <w:ind w:left="480" w:leftChars="200" w:firstLine="0"/>
        <w:rPr>
          <w:rFonts w:hint="eastAsia" w:ascii="仿宋" w:hAnsi="仿宋" w:eastAsia="仿宋" w:cs="仿宋"/>
          <w:sz w:val="28"/>
          <w:szCs w:val="28"/>
          <w:highlight w:val="none"/>
        </w:rPr>
      </w:pPr>
      <w:r>
        <w:rPr>
          <w:rFonts w:hint="eastAsia" w:ascii="仿宋" w:hAnsi="仿宋" w:eastAsia="仿宋" w:cs="仿宋"/>
          <w:sz w:val="28"/>
          <w:szCs w:val="28"/>
          <w:highlight w:val="none"/>
        </w:rPr>
        <w:t>其他资料………………………………………（页码）</w:t>
      </w:r>
    </w:p>
    <w:p w14:paraId="3D1707E3">
      <w:pPr>
        <w:numPr>
          <w:ilvl w:val="0"/>
          <w:numId w:val="0"/>
        </w:numPr>
        <w:jc w:val="center"/>
        <w:outlineLvl w:val="9"/>
        <w:rPr>
          <w:rFonts w:hint="eastAsia" w:ascii="仿宋" w:hAnsi="仿宋" w:eastAsia="仿宋" w:cs="仿宋"/>
          <w:bCs/>
          <w:sz w:val="32"/>
          <w:szCs w:val="32"/>
          <w:highlight w:val="none"/>
          <w:lang w:eastAsia="zh-CN"/>
        </w:rPr>
      </w:pPr>
      <w:r>
        <w:rPr>
          <w:rFonts w:hint="eastAsia" w:ascii="仿宋" w:hAnsi="仿宋" w:eastAsia="仿宋" w:cs="仿宋"/>
          <w:bCs/>
          <w:sz w:val="32"/>
          <w:szCs w:val="32"/>
          <w:highlight w:val="none"/>
          <w:lang w:eastAsia="zh-CN"/>
        </w:rPr>
        <w:t>（</w:t>
      </w:r>
      <w:r>
        <w:rPr>
          <w:rFonts w:hint="eastAsia" w:ascii="仿宋" w:hAnsi="仿宋" w:eastAsia="仿宋" w:cs="仿宋"/>
          <w:bCs/>
          <w:sz w:val="32"/>
          <w:szCs w:val="32"/>
          <w:highlight w:val="none"/>
          <w:lang w:val="en-US" w:eastAsia="zh-CN"/>
        </w:rPr>
        <w:t>供应商可自行增加详细目录</w:t>
      </w:r>
      <w:r>
        <w:rPr>
          <w:rFonts w:hint="eastAsia" w:ascii="仿宋" w:hAnsi="仿宋" w:eastAsia="仿宋" w:cs="仿宋"/>
          <w:bCs/>
          <w:sz w:val="32"/>
          <w:szCs w:val="32"/>
          <w:highlight w:val="none"/>
          <w:lang w:eastAsia="zh-CN"/>
        </w:rPr>
        <w:t>）</w:t>
      </w:r>
    </w:p>
    <w:p w14:paraId="3A98F200">
      <w:pPr>
        <w:numPr>
          <w:ilvl w:val="0"/>
          <w:numId w:val="0"/>
        </w:numPr>
        <w:jc w:val="center"/>
        <w:outlineLvl w:val="1"/>
        <w:rPr>
          <w:rFonts w:hint="eastAsia" w:ascii="仿宋" w:hAnsi="仿宋" w:eastAsia="仿宋" w:cs="仿宋"/>
          <w:b/>
          <w:bCs/>
          <w:sz w:val="32"/>
          <w:szCs w:val="32"/>
          <w:highlight w:val="none"/>
        </w:rPr>
      </w:pPr>
      <w:r>
        <w:rPr>
          <w:rFonts w:hint="eastAsia" w:ascii="仿宋" w:hAnsi="仿宋" w:eastAsia="仿宋" w:cs="仿宋"/>
          <w:bCs/>
          <w:sz w:val="32"/>
          <w:szCs w:val="32"/>
          <w:highlight w:val="none"/>
        </w:rPr>
        <w:br w:type="page"/>
      </w:r>
      <w:bookmarkEnd w:id="95"/>
      <w:bookmarkEnd w:id="96"/>
      <w:bookmarkEnd w:id="97"/>
      <w:bookmarkEnd w:id="98"/>
      <w:bookmarkStart w:id="99" w:name="_Toc19688"/>
      <w:r>
        <w:rPr>
          <w:rFonts w:hint="eastAsia" w:ascii="仿宋" w:hAnsi="仿宋" w:eastAsia="仿宋" w:cs="仿宋"/>
          <w:bCs/>
          <w:sz w:val="32"/>
          <w:szCs w:val="32"/>
          <w:highlight w:val="none"/>
        </w:rPr>
        <w:t>一、</w:t>
      </w:r>
      <w:r>
        <w:rPr>
          <w:rStyle w:val="98"/>
          <w:rFonts w:hint="eastAsia" w:ascii="仿宋" w:hAnsi="仿宋" w:eastAsia="仿宋" w:cs="仿宋"/>
          <w:sz w:val="32"/>
          <w:szCs w:val="32"/>
        </w:rPr>
        <w:t>磋商函</w:t>
      </w:r>
      <w:bookmarkEnd w:id="99"/>
    </w:p>
    <w:p w14:paraId="7A7AF778">
      <w:pPr>
        <w:spacing w:line="360" w:lineRule="auto"/>
        <w:rPr>
          <w:rFonts w:hint="eastAsia" w:ascii="仿宋" w:hAnsi="仿宋" w:eastAsia="仿宋" w:cs="仿宋"/>
          <w:highlight w:val="none"/>
        </w:rPr>
      </w:pPr>
      <w:r>
        <w:rPr>
          <w:rFonts w:hint="eastAsia" w:ascii="仿宋" w:hAnsi="仿宋" w:eastAsia="仿宋" w:cs="仿宋"/>
          <w:highlight w:val="none"/>
          <w:lang w:eastAsia="zh-CN"/>
        </w:rPr>
        <w:t>陕西正宇信工程项目管理有限公司</w:t>
      </w:r>
      <w:r>
        <w:rPr>
          <w:rFonts w:hint="eastAsia" w:ascii="仿宋" w:hAnsi="仿宋" w:eastAsia="仿宋" w:cs="仿宋"/>
          <w:highlight w:val="none"/>
        </w:rPr>
        <w:t>：</w:t>
      </w:r>
    </w:p>
    <w:p w14:paraId="22832C8F">
      <w:pPr>
        <w:autoSpaceDE w:val="0"/>
        <w:autoSpaceDN w:val="0"/>
        <w:adjustRightInd w:val="0"/>
        <w:spacing w:line="360" w:lineRule="auto"/>
        <w:ind w:firstLine="630"/>
        <w:rPr>
          <w:rFonts w:hint="eastAsia" w:ascii="仿宋" w:hAnsi="仿宋" w:eastAsia="仿宋" w:cs="仿宋"/>
          <w:highlight w:val="none"/>
        </w:rPr>
      </w:pPr>
      <w:r>
        <w:rPr>
          <w:rFonts w:hint="eastAsia" w:ascii="仿宋" w:hAnsi="仿宋" w:eastAsia="仿宋" w:cs="仿宋"/>
          <w:highlight w:val="none"/>
          <w:lang w:val="zh-CN"/>
        </w:rPr>
        <w:t>我单位收到贵公司</w:t>
      </w:r>
      <w:r>
        <w:rPr>
          <w:rFonts w:hint="eastAsia" w:ascii="仿宋" w:hAnsi="仿宋" w:eastAsia="仿宋" w:cs="仿宋"/>
          <w:highlight w:val="none"/>
          <w:u w:val="single"/>
          <w:lang w:val="zh-CN"/>
        </w:rPr>
        <w:t xml:space="preserve">          （</w:t>
      </w:r>
      <w:r>
        <w:rPr>
          <w:rFonts w:hint="eastAsia" w:ascii="仿宋" w:hAnsi="仿宋" w:eastAsia="仿宋" w:cs="仿宋"/>
          <w:highlight w:val="none"/>
          <w:u w:val="single"/>
        </w:rPr>
        <w:t>项目名称；</w:t>
      </w:r>
      <w:r>
        <w:rPr>
          <w:rFonts w:hint="eastAsia" w:ascii="仿宋" w:hAnsi="仿宋" w:eastAsia="仿宋" w:cs="仿宋"/>
          <w:highlight w:val="none"/>
          <w:u w:val="single"/>
          <w:lang w:val="en-US" w:eastAsia="zh-CN"/>
        </w:rPr>
        <w:t>合同包号；</w:t>
      </w:r>
      <w:r>
        <w:rPr>
          <w:rFonts w:hint="eastAsia" w:ascii="仿宋" w:hAnsi="仿宋" w:eastAsia="仿宋" w:cs="仿宋"/>
          <w:highlight w:val="none"/>
          <w:u w:val="single"/>
        </w:rPr>
        <w:t>项目编号</w:t>
      </w:r>
      <w:r>
        <w:rPr>
          <w:rFonts w:hint="eastAsia" w:ascii="仿宋" w:hAnsi="仿宋" w:eastAsia="仿宋" w:cs="仿宋"/>
          <w:highlight w:val="none"/>
          <w:u w:val="single"/>
          <w:lang w:val="zh-CN"/>
        </w:rPr>
        <w:t>）</w:t>
      </w:r>
      <w:r>
        <w:rPr>
          <w:rFonts w:hint="eastAsia" w:ascii="仿宋" w:hAnsi="仿宋" w:eastAsia="仿宋" w:cs="仿宋"/>
          <w:highlight w:val="none"/>
          <w:lang w:val="zh-CN"/>
        </w:rPr>
        <w:t>竞争性磋商文件，经详细研究，我们决定参加本次</w:t>
      </w:r>
      <w:r>
        <w:rPr>
          <w:rFonts w:hint="eastAsia" w:ascii="仿宋" w:hAnsi="仿宋" w:eastAsia="仿宋" w:cs="仿宋"/>
          <w:highlight w:val="none"/>
        </w:rPr>
        <w:t>磋商</w:t>
      </w:r>
      <w:r>
        <w:rPr>
          <w:rFonts w:hint="eastAsia" w:ascii="仿宋" w:hAnsi="仿宋" w:eastAsia="仿宋" w:cs="仿宋"/>
          <w:highlight w:val="none"/>
          <w:lang w:val="zh-CN"/>
        </w:rPr>
        <w:t>活动并</w:t>
      </w:r>
      <w:r>
        <w:rPr>
          <w:rFonts w:hint="eastAsia" w:ascii="仿宋" w:hAnsi="仿宋" w:eastAsia="仿宋" w:cs="仿宋"/>
          <w:highlight w:val="none"/>
        </w:rPr>
        <w:t>响应</w:t>
      </w:r>
      <w:r>
        <w:rPr>
          <w:rFonts w:hint="eastAsia" w:ascii="仿宋" w:hAnsi="仿宋" w:eastAsia="仿宋" w:cs="仿宋"/>
          <w:highlight w:val="none"/>
          <w:lang w:val="zh-CN"/>
        </w:rPr>
        <w:t>。为此，我方郑重声明以下诸点，并负法律责任。</w:t>
      </w:r>
    </w:p>
    <w:p w14:paraId="47195B4A">
      <w:pPr>
        <w:autoSpaceDE w:val="0"/>
        <w:autoSpaceDN w:val="0"/>
        <w:adjustRightInd w:val="0"/>
        <w:snapToGrid w:val="0"/>
        <w:spacing w:line="360" w:lineRule="auto"/>
        <w:ind w:firstLine="629"/>
        <w:rPr>
          <w:rFonts w:hint="eastAsia" w:ascii="仿宋" w:hAnsi="仿宋" w:eastAsia="仿宋" w:cs="仿宋"/>
          <w:highlight w:val="none"/>
        </w:rPr>
      </w:pPr>
      <w:r>
        <w:rPr>
          <w:rFonts w:hint="eastAsia" w:ascii="仿宋" w:hAnsi="仿宋" w:eastAsia="仿宋" w:cs="仿宋"/>
          <w:highlight w:val="none"/>
        </w:rPr>
        <w:t>1</w:t>
      </w:r>
      <w:r>
        <w:rPr>
          <w:rFonts w:hint="eastAsia" w:ascii="仿宋" w:hAnsi="仿宋" w:eastAsia="仿宋" w:cs="仿宋"/>
          <w:highlight w:val="none"/>
          <w:lang w:val="zh-CN"/>
        </w:rPr>
        <w:t>、愿意按照竞争性磋商采购文件中的一切要求，提供磋商技术服务，完成合同的责任和义务。</w:t>
      </w:r>
    </w:p>
    <w:p w14:paraId="62D550BD">
      <w:pPr>
        <w:autoSpaceDE w:val="0"/>
        <w:autoSpaceDN w:val="0"/>
        <w:adjustRightInd w:val="0"/>
        <w:snapToGrid w:val="0"/>
        <w:spacing w:line="360" w:lineRule="auto"/>
        <w:ind w:firstLine="629"/>
        <w:rPr>
          <w:rFonts w:hint="eastAsia" w:ascii="仿宋" w:hAnsi="仿宋" w:eastAsia="仿宋" w:cs="仿宋"/>
          <w:highlight w:val="none"/>
        </w:rPr>
      </w:pPr>
      <w:r>
        <w:rPr>
          <w:rFonts w:hint="eastAsia" w:ascii="仿宋" w:hAnsi="仿宋" w:eastAsia="仿宋" w:cs="仿宋"/>
          <w:highlight w:val="none"/>
        </w:rPr>
        <w:t>2</w:t>
      </w:r>
      <w:r>
        <w:rPr>
          <w:rFonts w:hint="eastAsia" w:ascii="仿宋" w:hAnsi="仿宋" w:eastAsia="仿宋" w:cs="仿宋"/>
          <w:highlight w:val="none"/>
          <w:lang w:val="zh-CN"/>
        </w:rPr>
        <w:t>、按竞争性磋商采购文件的规定，我公司的第一次磋商报价为：人民币（</w:t>
      </w:r>
      <w:r>
        <w:rPr>
          <w:rFonts w:hint="eastAsia" w:ascii="仿宋" w:hAnsi="仿宋" w:eastAsia="仿宋" w:cs="仿宋"/>
          <w:highlight w:val="none"/>
          <w:u w:val="single"/>
          <w:lang w:val="zh-CN"/>
        </w:rPr>
        <w:t>大写）：（￥：元）</w:t>
      </w:r>
      <w:r>
        <w:rPr>
          <w:rFonts w:hint="eastAsia" w:ascii="仿宋" w:hAnsi="仿宋" w:eastAsia="仿宋" w:cs="仿宋"/>
          <w:highlight w:val="none"/>
          <w:lang w:val="zh-CN"/>
        </w:rPr>
        <w:t>，并对其后的磋商报价负法律责任。</w:t>
      </w:r>
    </w:p>
    <w:p w14:paraId="780F0CDD">
      <w:pPr>
        <w:autoSpaceDE w:val="0"/>
        <w:autoSpaceDN w:val="0"/>
        <w:adjustRightInd w:val="0"/>
        <w:snapToGrid w:val="0"/>
        <w:spacing w:line="360" w:lineRule="auto"/>
        <w:ind w:firstLine="629"/>
        <w:rPr>
          <w:rFonts w:hint="eastAsia" w:ascii="仿宋" w:hAnsi="仿宋" w:eastAsia="仿宋" w:cs="仿宋"/>
          <w:highlight w:val="none"/>
        </w:rPr>
      </w:pPr>
      <w:r>
        <w:rPr>
          <w:rFonts w:hint="eastAsia" w:ascii="仿宋" w:hAnsi="仿宋" w:eastAsia="仿宋" w:cs="仿宋"/>
          <w:highlight w:val="none"/>
        </w:rPr>
        <w:t>3</w:t>
      </w:r>
      <w:r>
        <w:rPr>
          <w:rFonts w:hint="eastAsia" w:ascii="仿宋" w:hAnsi="仿宋" w:eastAsia="仿宋" w:cs="仿宋"/>
          <w:highlight w:val="none"/>
          <w:lang w:val="zh-CN"/>
        </w:rPr>
        <w:t>、我方提交的磋商响应文件正本一份、副本二份、电子</w:t>
      </w:r>
      <w:r>
        <w:rPr>
          <w:rFonts w:hint="eastAsia" w:ascii="仿宋" w:hAnsi="仿宋" w:eastAsia="仿宋" w:cs="仿宋"/>
          <w:highlight w:val="none"/>
        </w:rPr>
        <w:t>文件</w:t>
      </w:r>
      <w:r>
        <w:rPr>
          <w:rFonts w:hint="eastAsia" w:ascii="仿宋" w:hAnsi="仿宋" w:eastAsia="仿宋" w:cs="仿宋"/>
          <w:highlight w:val="none"/>
          <w:lang w:val="zh-CN"/>
        </w:rPr>
        <w:t>（</w:t>
      </w:r>
      <w:r>
        <w:rPr>
          <w:rFonts w:hint="eastAsia" w:ascii="仿宋" w:hAnsi="仿宋" w:eastAsia="仿宋" w:cs="仿宋"/>
          <w:highlight w:val="none"/>
        </w:rPr>
        <w:t>U盘</w:t>
      </w:r>
      <w:r>
        <w:rPr>
          <w:rFonts w:hint="eastAsia" w:ascii="仿宋" w:hAnsi="仿宋" w:eastAsia="仿宋" w:cs="仿宋"/>
          <w:highlight w:val="none"/>
          <w:lang w:val="zh-CN"/>
        </w:rPr>
        <w:t>）一份。</w:t>
      </w:r>
    </w:p>
    <w:p w14:paraId="5883265B">
      <w:pPr>
        <w:autoSpaceDE w:val="0"/>
        <w:autoSpaceDN w:val="0"/>
        <w:adjustRightInd w:val="0"/>
        <w:snapToGrid w:val="0"/>
        <w:spacing w:line="360" w:lineRule="auto"/>
        <w:ind w:firstLine="629"/>
        <w:rPr>
          <w:rFonts w:hint="eastAsia" w:ascii="仿宋" w:hAnsi="仿宋" w:eastAsia="仿宋" w:cs="仿宋"/>
          <w:highlight w:val="none"/>
        </w:rPr>
      </w:pPr>
      <w:r>
        <w:rPr>
          <w:rFonts w:hint="eastAsia" w:ascii="仿宋" w:hAnsi="仿宋" w:eastAsia="仿宋" w:cs="仿宋"/>
          <w:highlight w:val="none"/>
        </w:rPr>
        <w:t>4</w:t>
      </w:r>
      <w:r>
        <w:rPr>
          <w:rFonts w:hint="eastAsia" w:ascii="仿宋" w:hAnsi="仿宋" w:eastAsia="仿宋" w:cs="仿宋"/>
          <w:highlight w:val="none"/>
          <w:lang w:val="zh-CN"/>
        </w:rPr>
        <w:t>、我方已详细阅读了竞争性磋商采购文件，完全理解并放弃提出含糊不清或易形成歧义的表述和资料。</w:t>
      </w:r>
    </w:p>
    <w:p w14:paraId="00401365">
      <w:pPr>
        <w:autoSpaceDE w:val="0"/>
        <w:autoSpaceDN w:val="0"/>
        <w:adjustRightInd w:val="0"/>
        <w:snapToGrid w:val="0"/>
        <w:spacing w:line="360" w:lineRule="auto"/>
        <w:ind w:firstLine="629"/>
        <w:rPr>
          <w:rFonts w:hint="eastAsia" w:ascii="仿宋" w:hAnsi="仿宋" w:eastAsia="仿宋" w:cs="仿宋"/>
          <w:highlight w:val="none"/>
        </w:rPr>
      </w:pPr>
      <w:r>
        <w:rPr>
          <w:rFonts w:hint="eastAsia" w:ascii="仿宋" w:hAnsi="仿宋" w:eastAsia="仿宋" w:cs="仿宋"/>
          <w:highlight w:val="none"/>
        </w:rPr>
        <w:t>5</w:t>
      </w:r>
      <w:r>
        <w:rPr>
          <w:rFonts w:hint="eastAsia" w:ascii="仿宋" w:hAnsi="仿宋" w:eastAsia="仿宋" w:cs="仿宋"/>
          <w:highlight w:val="none"/>
          <w:lang w:val="zh-CN"/>
        </w:rPr>
        <w:t>、磋商后在规定的有效期内撤回磋商，我方愿接受政府采购的有关处罚决定。</w:t>
      </w:r>
    </w:p>
    <w:p w14:paraId="1829323A">
      <w:pPr>
        <w:autoSpaceDE w:val="0"/>
        <w:autoSpaceDN w:val="0"/>
        <w:adjustRightInd w:val="0"/>
        <w:snapToGrid w:val="0"/>
        <w:spacing w:line="360" w:lineRule="auto"/>
        <w:ind w:firstLine="629"/>
        <w:rPr>
          <w:rFonts w:hint="eastAsia" w:ascii="仿宋" w:hAnsi="仿宋" w:eastAsia="仿宋" w:cs="仿宋"/>
          <w:highlight w:val="none"/>
        </w:rPr>
      </w:pPr>
      <w:r>
        <w:rPr>
          <w:rFonts w:hint="eastAsia" w:ascii="仿宋" w:hAnsi="仿宋" w:eastAsia="仿宋" w:cs="仿宋"/>
          <w:highlight w:val="none"/>
        </w:rPr>
        <w:t>6</w:t>
      </w:r>
      <w:r>
        <w:rPr>
          <w:rFonts w:hint="eastAsia" w:ascii="仿宋" w:hAnsi="仿宋" w:eastAsia="仿宋" w:cs="仿宋"/>
          <w:highlight w:val="none"/>
          <w:lang w:val="zh-CN"/>
        </w:rPr>
        <w:t>、同意向贵方提供可能要求的，与本次磋商有关的任何证据或资料，我们完全理解最低磋商报价不作为成交的唯一条件，且尊重磋商小组的评审结论和结果。</w:t>
      </w:r>
    </w:p>
    <w:p w14:paraId="4AB57790">
      <w:pPr>
        <w:autoSpaceDE w:val="0"/>
        <w:autoSpaceDN w:val="0"/>
        <w:adjustRightInd w:val="0"/>
        <w:snapToGrid w:val="0"/>
        <w:spacing w:line="360" w:lineRule="auto"/>
        <w:ind w:firstLine="629"/>
        <w:rPr>
          <w:rFonts w:hint="eastAsia" w:ascii="仿宋" w:hAnsi="仿宋" w:eastAsia="仿宋" w:cs="仿宋"/>
          <w:highlight w:val="none"/>
        </w:rPr>
      </w:pPr>
      <w:r>
        <w:rPr>
          <w:rFonts w:hint="eastAsia" w:ascii="仿宋" w:hAnsi="仿宋" w:eastAsia="仿宋" w:cs="仿宋"/>
          <w:highlight w:val="none"/>
        </w:rPr>
        <w:t>7</w:t>
      </w:r>
      <w:r>
        <w:rPr>
          <w:rFonts w:hint="eastAsia" w:ascii="仿宋" w:hAnsi="仿宋" w:eastAsia="仿宋" w:cs="仿宋"/>
          <w:highlight w:val="none"/>
          <w:lang w:val="zh-CN"/>
        </w:rPr>
        <w:t>、我方的磋商响应文件在磋商后有效期为</w:t>
      </w:r>
      <w:r>
        <w:rPr>
          <w:rFonts w:hint="eastAsia" w:ascii="仿宋" w:hAnsi="仿宋" w:eastAsia="仿宋" w:cs="仿宋"/>
          <w:highlight w:val="none"/>
        </w:rPr>
        <w:t xml:space="preserve"> 90 </w:t>
      </w:r>
      <w:r>
        <w:rPr>
          <w:rFonts w:hint="eastAsia" w:ascii="仿宋" w:hAnsi="仿宋" w:eastAsia="仿宋" w:cs="仿宋"/>
          <w:highlight w:val="none"/>
          <w:lang w:val="zh-CN"/>
        </w:rPr>
        <w:t>日历天，若我方成交，磋商响应文件有效期延长至合同执行完毕。</w:t>
      </w:r>
    </w:p>
    <w:p w14:paraId="551E6990">
      <w:pPr>
        <w:autoSpaceDE w:val="0"/>
        <w:autoSpaceDN w:val="0"/>
        <w:adjustRightInd w:val="0"/>
        <w:snapToGrid w:val="0"/>
        <w:spacing w:line="360" w:lineRule="auto"/>
        <w:ind w:firstLine="629"/>
        <w:rPr>
          <w:rFonts w:hint="eastAsia" w:ascii="仿宋" w:hAnsi="仿宋" w:eastAsia="仿宋" w:cs="仿宋"/>
          <w:highlight w:val="none"/>
        </w:rPr>
      </w:pPr>
      <w:r>
        <w:rPr>
          <w:rFonts w:hint="eastAsia" w:ascii="仿宋" w:hAnsi="仿宋" w:eastAsia="仿宋" w:cs="仿宋"/>
          <w:highlight w:val="none"/>
        </w:rPr>
        <w:t>8</w:t>
      </w:r>
      <w:r>
        <w:rPr>
          <w:rFonts w:hint="eastAsia" w:ascii="仿宋" w:hAnsi="仿宋" w:eastAsia="仿宋" w:cs="仿宋"/>
          <w:highlight w:val="none"/>
          <w:lang w:val="zh-CN"/>
        </w:rPr>
        <w:t>、有关于本磋商</w:t>
      </w:r>
      <w:r>
        <w:rPr>
          <w:rFonts w:hint="eastAsia" w:ascii="仿宋" w:hAnsi="仿宋" w:eastAsia="仿宋" w:cs="仿宋"/>
          <w:highlight w:val="none"/>
          <w:lang w:val="en-US" w:eastAsia="zh-CN"/>
        </w:rPr>
        <w:t>响应</w:t>
      </w:r>
      <w:r>
        <w:rPr>
          <w:rFonts w:hint="eastAsia" w:ascii="仿宋" w:hAnsi="仿宋" w:eastAsia="仿宋" w:cs="仿宋"/>
          <w:highlight w:val="none"/>
          <w:lang w:val="zh-CN"/>
        </w:rPr>
        <w:t>文件的函电，请按下列地址联系。</w:t>
      </w:r>
    </w:p>
    <w:p w14:paraId="2EC249C0">
      <w:pPr>
        <w:wordWrap w:val="0"/>
        <w:autoSpaceDE w:val="0"/>
        <w:autoSpaceDN w:val="0"/>
        <w:adjustRightInd w:val="0"/>
        <w:spacing w:line="500" w:lineRule="exact"/>
        <w:ind w:firstLine="1080" w:firstLineChars="450"/>
        <w:rPr>
          <w:rFonts w:hint="eastAsia" w:ascii="仿宋" w:hAnsi="仿宋" w:eastAsia="仿宋" w:cs="仿宋"/>
          <w:sz w:val="24"/>
          <w:szCs w:val="24"/>
          <w:highlight w:val="none"/>
          <w:u w:val="single"/>
        </w:rPr>
      </w:pPr>
      <w:r>
        <w:rPr>
          <w:rFonts w:hint="eastAsia" w:ascii="仿宋" w:hAnsi="仿宋" w:eastAsia="仿宋" w:cs="仿宋"/>
          <w:sz w:val="24"/>
          <w:szCs w:val="24"/>
          <w:highlight w:val="none"/>
          <w:lang w:val="zh-CN"/>
        </w:rPr>
        <w:t>供应商</w:t>
      </w:r>
      <w:r>
        <w:rPr>
          <w:rFonts w:hint="eastAsia" w:ascii="仿宋" w:hAnsi="仿宋" w:eastAsia="仿宋" w:cs="仿宋"/>
          <w:sz w:val="24"/>
          <w:szCs w:val="24"/>
          <w:highlight w:val="none"/>
        </w:rPr>
        <w:t>名称</w:t>
      </w:r>
      <w:r>
        <w:rPr>
          <w:rFonts w:hint="eastAsia" w:ascii="仿宋" w:hAnsi="仿宋" w:eastAsia="仿宋" w:cs="仿宋"/>
          <w:sz w:val="24"/>
          <w:szCs w:val="24"/>
          <w:highlight w:val="none"/>
          <w:lang w:val="zh-CN"/>
        </w:rPr>
        <w:t>（</w:t>
      </w:r>
      <w:r>
        <w:rPr>
          <w:rFonts w:hint="eastAsia" w:ascii="仿宋" w:hAnsi="仿宋" w:eastAsia="仿宋" w:cs="仿宋"/>
          <w:sz w:val="24"/>
          <w:szCs w:val="24"/>
          <w:highlight w:val="none"/>
        </w:rPr>
        <w:t>公</w:t>
      </w:r>
      <w:r>
        <w:rPr>
          <w:rFonts w:hint="eastAsia" w:ascii="仿宋" w:hAnsi="仿宋" w:eastAsia="仿宋" w:cs="仿宋"/>
          <w:sz w:val="24"/>
          <w:szCs w:val="24"/>
          <w:highlight w:val="none"/>
          <w:lang w:val="zh-CN"/>
        </w:rPr>
        <w:t>章）：</w:t>
      </w:r>
      <w:r>
        <w:rPr>
          <w:rFonts w:hint="eastAsia" w:ascii="仿宋" w:hAnsi="仿宋" w:eastAsia="仿宋" w:cs="仿宋"/>
          <w:sz w:val="24"/>
          <w:szCs w:val="24"/>
          <w:highlight w:val="none"/>
          <w:u w:val="single"/>
        </w:rPr>
        <w:t xml:space="preserve">                    </w:t>
      </w:r>
    </w:p>
    <w:p w14:paraId="2DF8547F">
      <w:pPr>
        <w:pStyle w:val="10"/>
        <w:ind w:firstLine="1080" w:firstLineChars="45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地             址：</w:t>
      </w:r>
      <w:r>
        <w:rPr>
          <w:rFonts w:hint="eastAsia" w:ascii="仿宋" w:hAnsi="仿宋" w:eastAsia="仿宋" w:cs="仿宋"/>
          <w:color w:val="auto"/>
          <w:sz w:val="24"/>
          <w:szCs w:val="24"/>
          <w:highlight w:val="none"/>
          <w:u w:val="single"/>
        </w:rPr>
        <w:t xml:space="preserve">                     </w:t>
      </w:r>
    </w:p>
    <w:p w14:paraId="1FBCCC70">
      <w:pPr>
        <w:wordWrap w:val="0"/>
        <w:autoSpaceDE w:val="0"/>
        <w:autoSpaceDN w:val="0"/>
        <w:adjustRightInd w:val="0"/>
        <w:spacing w:line="500" w:lineRule="exact"/>
        <w:ind w:firstLine="1080" w:firstLineChars="450"/>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法定代表人或被授权人（签字或盖章）</w:t>
      </w:r>
      <w:r>
        <w:rPr>
          <w:rFonts w:hint="eastAsia" w:ascii="仿宋" w:hAnsi="仿宋" w:eastAsia="仿宋" w:cs="仿宋"/>
          <w:sz w:val="24"/>
          <w:szCs w:val="24"/>
          <w:highlight w:val="none"/>
          <w:lang w:val="zh-CN"/>
        </w:rPr>
        <w:t>：</w:t>
      </w:r>
      <w:r>
        <w:rPr>
          <w:rFonts w:hint="eastAsia" w:ascii="仿宋" w:hAnsi="仿宋" w:eastAsia="仿宋" w:cs="仿宋"/>
          <w:sz w:val="24"/>
          <w:szCs w:val="24"/>
          <w:highlight w:val="none"/>
          <w:u w:val="single"/>
        </w:rPr>
        <w:t xml:space="preserve">           </w:t>
      </w:r>
    </w:p>
    <w:p w14:paraId="15FE229A">
      <w:pPr>
        <w:ind w:firstLine="1080" w:firstLineChars="450"/>
        <w:rPr>
          <w:rFonts w:hint="eastAsia" w:ascii="仿宋" w:hAnsi="仿宋" w:eastAsia="仿宋" w:cs="仿宋"/>
          <w:sz w:val="24"/>
          <w:szCs w:val="24"/>
          <w:highlight w:val="none"/>
        </w:rPr>
      </w:pPr>
      <w:r>
        <w:rPr>
          <w:rFonts w:hint="eastAsia" w:ascii="仿宋" w:hAnsi="仿宋" w:eastAsia="仿宋" w:cs="仿宋"/>
          <w:sz w:val="24"/>
          <w:szCs w:val="24"/>
          <w:highlight w:val="none"/>
        </w:rPr>
        <w:t>电             话：</w:t>
      </w:r>
      <w:r>
        <w:rPr>
          <w:rFonts w:hint="eastAsia" w:ascii="仿宋" w:hAnsi="仿宋" w:eastAsia="仿宋" w:cs="仿宋"/>
          <w:sz w:val="24"/>
          <w:szCs w:val="24"/>
          <w:highlight w:val="none"/>
          <w:u w:val="single"/>
        </w:rPr>
        <w:t xml:space="preserve">                               </w:t>
      </w:r>
    </w:p>
    <w:p w14:paraId="3DED3509">
      <w:pPr>
        <w:pStyle w:val="48"/>
        <w:spacing w:line="500" w:lineRule="exact"/>
        <w:ind w:firstLine="3720" w:firstLineChars="1550"/>
        <w:rPr>
          <w:rFonts w:hint="eastAsia" w:ascii="仿宋" w:hAnsi="仿宋" w:eastAsia="仿宋" w:cs="仿宋"/>
          <w:sz w:val="24"/>
          <w:szCs w:val="24"/>
          <w:highlight w:val="none"/>
          <w:lang w:val="zh-CN"/>
        </w:rPr>
      </w:pP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lang w:val="zh-CN"/>
        </w:rPr>
        <w:t>年</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lang w:val="zh-CN"/>
        </w:rPr>
        <w:t>月</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lang w:val="zh-CN"/>
        </w:rPr>
        <w:t>日</w:t>
      </w:r>
    </w:p>
    <w:p w14:paraId="314E95BE">
      <w:pPr>
        <w:jc w:val="center"/>
        <w:outlineLvl w:val="1"/>
        <w:rPr>
          <w:rStyle w:val="98"/>
          <w:rFonts w:hint="eastAsia" w:ascii="仿宋" w:hAnsi="仿宋" w:eastAsia="仿宋" w:cs="仿宋"/>
          <w:sz w:val="32"/>
          <w:szCs w:val="32"/>
        </w:rPr>
      </w:pPr>
      <w:r>
        <w:rPr>
          <w:rFonts w:hint="eastAsia" w:ascii="仿宋" w:hAnsi="仿宋" w:eastAsia="仿宋" w:cs="仿宋"/>
          <w:sz w:val="28"/>
          <w:szCs w:val="28"/>
          <w:highlight w:val="none"/>
          <w:lang w:val="zh-CN"/>
        </w:rPr>
        <w:br w:type="page"/>
      </w:r>
      <w:bookmarkStart w:id="100" w:name="_Toc22569"/>
      <w:r>
        <w:rPr>
          <w:rStyle w:val="98"/>
          <w:rFonts w:hint="eastAsia" w:ascii="仿宋" w:hAnsi="仿宋" w:eastAsia="仿宋" w:cs="仿宋"/>
          <w:sz w:val="32"/>
          <w:szCs w:val="32"/>
        </w:rPr>
        <w:t>二、法定代表人身份证明</w:t>
      </w:r>
      <w:bookmarkEnd w:id="100"/>
    </w:p>
    <w:tbl>
      <w:tblPr>
        <w:tblStyle w:val="32"/>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2030"/>
        <w:gridCol w:w="1895"/>
        <w:gridCol w:w="2186"/>
        <w:gridCol w:w="2190"/>
      </w:tblGrid>
      <w:tr w14:paraId="71F7A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9540" w:type="dxa"/>
            <w:gridSpan w:val="5"/>
            <w:vAlign w:val="center"/>
          </w:tcPr>
          <w:p w14:paraId="64864451">
            <w:pPr>
              <w:tabs>
                <w:tab w:val="left" w:pos="210"/>
              </w:tabs>
              <w:spacing w:line="360" w:lineRule="auto"/>
              <w:jc w:val="left"/>
              <w:rPr>
                <w:rFonts w:hint="eastAsia" w:ascii="仿宋" w:hAnsi="仿宋" w:eastAsia="仿宋" w:cs="仿宋"/>
                <w:kern w:val="0"/>
                <w:highlight w:val="none"/>
                <w:lang w:eastAsia="zh-CN"/>
              </w:rPr>
            </w:pPr>
            <w:r>
              <w:rPr>
                <w:rFonts w:hint="eastAsia" w:ascii="仿宋" w:hAnsi="仿宋" w:eastAsia="仿宋" w:cs="仿宋"/>
                <w:kern w:val="0"/>
                <w:highlight w:val="none"/>
              </w:rPr>
              <w:t>致：</w:t>
            </w:r>
            <w:r>
              <w:rPr>
                <w:rFonts w:hint="eastAsia" w:ascii="仿宋" w:hAnsi="仿宋" w:eastAsia="仿宋" w:cs="仿宋"/>
                <w:kern w:val="0"/>
                <w:highlight w:val="none"/>
                <w:lang w:eastAsia="zh-CN"/>
              </w:rPr>
              <w:t>陕西正宇信工程项目管理有限公司</w:t>
            </w:r>
          </w:p>
        </w:tc>
      </w:tr>
      <w:tr w14:paraId="1A1F2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restart"/>
            <w:vAlign w:val="center"/>
          </w:tcPr>
          <w:p w14:paraId="0C4791E3">
            <w:pPr>
              <w:tabs>
                <w:tab w:val="left" w:pos="210"/>
              </w:tabs>
              <w:spacing w:line="360" w:lineRule="auto"/>
              <w:jc w:val="center"/>
              <w:rPr>
                <w:rFonts w:hint="eastAsia" w:ascii="仿宋" w:hAnsi="仿宋" w:eastAsia="仿宋" w:cs="仿宋"/>
                <w:kern w:val="0"/>
                <w:highlight w:val="none"/>
              </w:rPr>
            </w:pPr>
            <w:r>
              <w:rPr>
                <w:rFonts w:hint="eastAsia" w:ascii="仿宋" w:hAnsi="仿宋" w:eastAsia="仿宋" w:cs="仿宋"/>
                <w:kern w:val="0"/>
                <w:highlight w:val="none"/>
              </w:rPr>
              <w:t>企</w:t>
            </w:r>
          </w:p>
          <w:p w14:paraId="16264EAC">
            <w:pPr>
              <w:tabs>
                <w:tab w:val="left" w:pos="210"/>
              </w:tabs>
              <w:spacing w:line="360" w:lineRule="auto"/>
              <w:jc w:val="center"/>
              <w:rPr>
                <w:rFonts w:hint="eastAsia" w:ascii="仿宋" w:hAnsi="仿宋" w:eastAsia="仿宋" w:cs="仿宋"/>
                <w:kern w:val="0"/>
                <w:highlight w:val="none"/>
              </w:rPr>
            </w:pPr>
            <w:r>
              <w:rPr>
                <w:rFonts w:hint="eastAsia" w:ascii="仿宋" w:hAnsi="仿宋" w:eastAsia="仿宋" w:cs="仿宋"/>
                <w:kern w:val="0"/>
                <w:highlight w:val="none"/>
              </w:rPr>
              <w:t>业</w:t>
            </w:r>
          </w:p>
          <w:p w14:paraId="53AD5230">
            <w:pPr>
              <w:tabs>
                <w:tab w:val="left" w:pos="210"/>
              </w:tabs>
              <w:spacing w:line="360" w:lineRule="auto"/>
              <w:jc w:val="center"/>
              <w:rPr>
                <w:rFonts w:hint="eastAsia" w:ascii="仿宋" w:hAnsi="仿宋" w:eastAsia="仿宋" w:cs="仿宋"/>
                <w:kern w:val="0"/>
                <w:highlight w:val="none"/>
              </w:rPr>
            </w:pPr>
            <w:r>
              <w:rPr>
                <w:rFonts w:hint="eastAsia" w:ascii="仿宋" w:hAnsi="仿宋" w:eastAsia="仿宋" w:cs="仿宋"/>
                <w:kern w:val="0"/>
                <w:highlight w:val="none"/>
              </w:rPr>
              <w:t>法</w:t>
            </w:r>
          </w:p>
          <w:p w14:paraId="55C4C684">
            <w:pPr>
              <w:tabs>
                <w:tab w:val="left" w:pos="210"/>
              </w:tabs>
              <w:spacing w:line="360" w:lineRule="auto"/>
              <w:jc w:val="center"/>
              <w:rPr>
                <w:rFonts w:hint="eastAsia" w:ascii="仿宋" w:hAnsi="仿宋" w:eastAsia="仿宋" w:cs="仿宋"/>
                <w:kern w:val="0"/>
                <w:highlight w:val="none"/>
              </w:rPr>
            </w:pPr>
            <w:r>
              <w:rPr>
                <w:rFonts w:hint="eastAsia" w:ascii="仿宋" w:hAnsi="仿宋" w:eastAsia="仿宋" w:cs="仿宋"/>
                <w:kern w:val="0"/>
                <w:highlight w:val="none"/>
              </w:rPr>
              <w:t>人</w:t>
            </w:r>
          </w:p>
        </w:tc>
        <w:tc>
          <w:tcPr>
            <w:tcW w:w="2030" w:type="dxa"/>
            <w:vAlign w:val="center"/>
          </w:tcPr>
          <w:p w14:paraId="4FCD724F">
            <w:pPr>
              <w:tabs>
                <w:tab w:val="left" w:pos="210"/>
              </w:tabs>
              <w:spacing w:line="360" w:lineRule="auto"/>
              <w:rPr>
                <w:rFonts w:hint="eastAsia" w:ascii="仿宋" w:hAnsi="仿宋" w:eastAsia="仿宋" w:cs="仿宋"/>
                <w:kern w:val="0"/>
                <w:highlight w:val="none"/>
              </w:rPr>
            </w:pPr>
            <w:r>
              <w:rPr>
                <w:rFonts w:hint="eastAsia" w:ascii="仿宋" w:hAnsi="仿宋" w:eastAsia="仿宋" w:cs="仿宋"/>
                <w:kern w:val="0"/>
                <w:highlight w:val="none"/>
              </w:rPr>
              <w:t>企业名称</w:t>
            </w:r>
          </w:p>
        </w:tc>
        <w:tc>
          <w:tcPr>
            <w:tcW w:w="6271" w:type="dxa"/>
            <w:gridSpan w:val="3"/>
            <w:vAlign w:val="center"/>
          </w:tcPr>
          <w:p w14:paraId="2B2C9109">
            <w:pPr>
              <w:tabs>
                <w:tab w:val="left" w:pos="210"/>
              </w:tabs>
              <w:spacing w:line="360" w:lineRule="auto"/>
              <w:jc w:val="left"/>
              <w:rPr>
                <w:rFonts w:hint="eastAsia" w:ascii="仿宋" w:hAnsi="仿宋" w:eastAsia="仿宋" w:cs="仿宋"/>
                <w:kern w:val="0"/>
                <w:highlight w:val="none"/>
              </w:rPr>
            </w:pPr>
          </w:p>
        </w:tc>
      </w:tr>
      <w:tr w14:paraId="55ACA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14:paraId="4FBB44CD">
            <w:pPr>
              <w:tabs>
                <w:tab w:val="left" w:pos="210"/>
              </w:tabs>
              <w:spacing w:line="360" w:lineRule="auto"/>
              <w:ind w:firstLine="480" w:firstLineChars="200"/>
              <w:jc w:val="center"/>
              <w:rPr>
                <w:rFonts w:hint="eastAsia" w:ascii="仿宋" w:hAnsi="仿宋" w:eastAsia="仿宋" w:cs="仿宋"/>
                <w:kern w:val="0"/>
                <w:highlight w:val="none"/>
              </w:rPr>
            </w:pPr>
          </w:p>
        </w:tc>
        <w:tc>
          <w:tcPr>
            <w:tcW w:w="2030" w:type="dxa"/>
            <w:vAlign w:val="center"/>
          </w:tcPr>
          <w:p w14:paraId="1E691299">
            <w:pPr>
              <w:tabs>
                <w:tab w:val="left" w:pos="210"/>
              </w:tabs>
              <w:spacing w:line="360" w:lineRule="auto"/>
              <w:rPr>
                <w:rFonts w:hint="eastAsia" w:ascii="仿宋" w:hAnsi="仿宋" w:eastAsia="仿宋" w:cs="仿宋"/>
                <w:kern w:val="0"/>
                <w:highlight w:val="none"/>
              </w:rPr>
            </w:pPr>
            <w:r>
              <w:rPr>
                <w:rFonts w:hint="eastAsia" w:ascii="仿宋" w:hAnsi="仿宋" w:eastAsia="仿宋" w:cs="仿宋"/>
                <w:kern w:val="0"/>
                <w:highlight w:val="none"/>
              </w:rPr>
              <w:t>法定地址</w:t>
            </w:r>
          </w:p>
        </w:tc>
        <w:tc>
          <w:tcPr>
            <w:tcW w:w="6271" w:type="dxa"/>
            <w:gridSpan w:val="3"/>
            <w:vAlign w:val="center"/>
          </w:tcPr>
          <w:p w14:paraId="6E3B5508">
            <w:pPr>
              <w:tabs>
                <w:tab w:val="left" w:pos="210"/>
              </w:tabs>
              <w:spacing w:line="360" w:lineRule="auto"/>
              <w:jc w:val="left"/>
              <w:rPr>
                <w:rFonts w:hint="eastAsia" w:ascii="仿宋" w:hAnsi="仿宋" w:eastAsia="仿宋" w:cs="仿宋"/>
                <w:kern w:val="0"/>
                <w:highlight w:val="none"/>
              </w:rPr>
            </w:pPr>
          </w:p>
        </w:tc>
      </w:tr>
      <w:tr w14:paraId="73DD0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14:paraId="5BFEA07A">
            <w:pPr>
              <w:tabs>
                <w:tab w:val="left" w:pos="210"/>
              </w:tabs>
              <w:spacing w:line="360" w:lineRule="auto"/>
              <w:ind w:firstLine="480" w:firstLineChars="200"/>
              <w:jc w:val="center"/>
              <w:rPr>
                <w:rFonts w:hint="eastAsia" w:ascii="仿宋" w:hAnsi="仿宋" w:eastAsia="仿宋" w:cs="仿宋"/>
                <w:kern w:val="0"/>
                <w:highlight w:val="none"/>
              </w:rPr>
            </w:pPr>
          </w:p>
        </w:tc>
        <w:tc>
          <w:tcPr>
            <w:tcW w:w="2030" w:type="dxa"/>
            <w:vAlign w:val="center"/>
          </w:tcPr>
          <w:p w14:paraId="29A9991C">
            <w:pPr>
              <w:tabs>
                <w:tab w:val="left" w:pos="210"/>
              </w:tabs>
              <w:spacing w:line="360" w:lineRule="auto"/>
              <w:rPr>
                <w:rFonts w:hint="eastAsia" w:ascii="仿宋" w:hAnsi="仿宋" w:eastAsia="仿宋" w:cs="仿宋"/>
                <w:kern w:val="0"/>
                <w:highlight w:val="none"/>
              </w:rPr>
            </w:pPr>
            <w:r>
              <w:rPr>
                <w:rFonts w:hint="eastAsia" w:ascii="仿宋" w:hAnsi="仿宋" w:eastAsia="仿宋" w:cs="仿宋"/>
                <w:kern w:val="0"/>
                <w:highlight w:val="none"/>
              </w:rPr>
              <w:t>邮政编码</w:t>
            </w:r>
          </w:p>
        </w:tc>
        <w:tc>
          <w:tcPr>
            <w:tcW w:w="6271" w:type="dxa"/>
            <w:gridSpan w:val="3"/>
            <w:vAlign w:val="center"/>
          </w:tcPr>
          <w:p w14:paraId="0CF4504D">
            <w:pPr>
              <w:tabs>
                <w:tab w:val="left" w:pos="210"/>
              </w:tabs>
              <w:spacing w:line="360" w:lineRule="auto"/>
              <w:jc w:val="left"/>
              <w:rPr>
                <w:rFonts w:hint="eastAsia" w:ascii="仿宋" w:hAnsi="仿宋" w:eastAsia="仿宋" w:cs="仿宋"/>
                <w:kern w:val="0"/>
                <w:highlight w:val="none"/>
              </w:rPr>
            </w:pPr>
          </w:p>
        </w:tc>
      </w:tr>
      <w:tr w14:paraId="27BC1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14:paraId="055F9B10">
            <w:pPr>
              <w:tabs>
                <w:tab w:val="left" w:pos="210"/>
              </w:tabs>
              <w:spacing w:line="360" w:lineRule="auto"/>
              <w:ind w:firstLine="480" w:firstLineChars="200"/>
              <w:jc w:val="center"/>
              <w:rPr>
                <w:rFonts w:hint="eastAsia" w:ascii="仿宋" w:hAnsi="仿宋" w:eastAsia="仿宋" w:cs="仿宋"/>
                <w:kern w:val="0"/>
                <w:highlight w:val="none"/>
              </w:rPr>
            </w:pPr>
          </w:p>
        </w:tc>
        <w:tc>
          <w:tcPr>
            <w:tcW w:w="2030" w:type="dxa"/>
            <w:vAlign w:val="center"/>
          </w:tcPr>
          <w:p w14:paraId="5BCF693C">
            <w:pPr>
              <w:tabs>
                <w:tab w:val="left" w:pos="210"/>
              </w:tabs>
              <w:spacing w:line="360" w:lineRule="auto"/>
              <w:rPr>
                <w:rFonts w:hint="eastAsia" w:ascii="仿宋" w:hAnsi="仿宋" w:eastAsia="仿宋" w:cs="仿宋"/>
                <w:kern w:val="0"/>
                <w:highlight w:val="none"/>
              </w:rPr>
            </w:pPr>
            <w:r>
              <w:rPr>
                <w:rFonts w:hint="eastAsia" w:ascii="仿宋" w:hAnsi="仿宋" w:eastAsia="仿宋" w:cs="仿宋"/>
                <w:kern w:val="0"/>
                <w:highlight w:val="none"/>
              </w:rPr>
              <w:t>工商登记机关</w:t>
            </w:r>
          </w:p>
        </w:tc>
        <w:tc>
          <w:tcPr>
            <w:tcW w:w="6271" w:type="dxa"/>
            <w:gridSpan w:val="3"/>
            <w:vAlign w:val="center"/>
          </w:tcPr>
          <w:p w14:paraId="78557CC2">
            <w:pPr>
              <w:tabs>
                <w:tab w:val="left" w:pos="210"/>
              </w:tabs>
              <w:spacing w:line="360" w:lineRule="auto"/>
              <w:jc w:val="left"/>
              <w:rPr>
                <w:rFonts w:hint="eastAsia" w:ascii="仿宋" w:hAnsi="仿宋" w:eastAsia="仿宋" w:cs="仿宋"/>
                <w:kern w:val="0"/>
                <w:highlight w:val="none"/>
              </w:rPr>
            </w:pPr>
          </w:p>
        </w:tc>
      </w:tr>
      <w:tr w14:paraId="55B37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239" w:type="dxa"/>
            <w:vMerge w:val="continue"/>
            <w:vAlign w:val="center"/>
          </w:tcPr>
          <w:p w14:paraId="407DEC71">
            <w:pPr>
              <w:tabs>
                <w:tab w:val="left" w:pos="210"/>
              </w:tabs>
              <w:spacing w:line="360" w:lineRule="auto"/>
              <w:ind w:firstLine="480" w:firstLineChars="200"/>
              <w:jc w:val="center"/>
              <w:rPr>
                <w:rFonts w:hint="eastAsia" w:ascii="仿宋" w:hAnsi="仿宋" w:eastAsia="仿宋" w:cs="仿宋"/>
                <w:kern w:val="0"/>
                <w:highlight w:val="none"/>
              </w:rPr>
            </w:pPr>
          </w:p>
        </w:tc>
        <w:tc>
          <w:tcPr>
            <w:tcW w:w="2030" w:type="dxa"/>
            <w:vAlign w:val="center"/>
          </w:tcPr>
          <w:p w14:paraId="139FA63D">
            <w:pPr>
              <w:tabs>
                <w:tab w:val="left" w:pos="210"/>
              </w:tabs>
              <w:spacing w:line="360" w:lineRule="auto"/>
              <w:rPr>
                <w:rFonts w:hint="eastAsia" w:ascii="仿宋" w:hAnsi="仿宋" w:eastAsia="仿宋" w:cs="仿宋"/>
                <w:kern w:val="0"/>
                <w:highlight w:val="none"/>
              </w:rPr>
            </w:pPr>
            <w:r>
              <w:rPr>
                <w:rFonts w:hint="eastAsia" w:ascii="仿宋" w:hAnsi="仿宋" w:eastAsia="仿宋" w:cs="仿宋"/>
                <w:kern w:val="0"/>
                <w:highlight w:val="none"/>
              </w:rPr>
              <w:t>税务登记机关</w:t>
            </w:r>
          </w:p>
        </w:tc>
        <w:tc>
          <w:tcPr>
            <w:tcW w:w="6271" w:type="dxa"/>
            <w:gridSpan w:val="3"/>
            <w:vAlign w:val="center"/>
          </w:tcPr>
          <w:p w14:paraId="698C4BC2">
            <w:pPr>
              <w:tabs>
                <w:tab w:val="left" w:pos="210"/>
              </w:tabs>
              <w:spacing w:line="360" w:lineRule="auto"/>
              <w:jc w:val="left"/>
              <w:rPr>
                <w:rFonts w:hint="eastAsia" w:ascii="仿宋" w:hAnsi="仿宋" w:eastAsia="仿宋" w:cs="仿宋"/>
                <w:kern w:val="0"/>
                <w:highlight w:val="none"/>
              </w:rPr>
            </w:pPr>
          </w:p>
        </w:tc>
      </w:tr>
      <w:tr w14:paraId="4AB1A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14:paraId="31256CCC">
            <w:pPr>
              <w:tabs>
                <w:tab w:val="left" w:pos="210"/>
              </w:tabs>
              <w:spacing w:line="360" w:lineRule="auto"/>
              <w:ind w:firstLine="480" w:firstLineChars="200"/>
              <w:jc w:val="center"/>
              <w:rPr>
                <w:rFonts w:hint="eastAsia" w:ascii="仿宋" w:hAnsi="仿宋" w:eastAsia="仿宋" w:cs="仿宋"/>
                <w:kern w:val="0"/>
                <w:highlight w:val="none"/>
              </w:rPr>
            </w:pPr>
          </w:p>
        </w:tc>
        <w:tc>
          <w:tcPr>
            <w:tcW w:w="2030" w:type="dxa"/>
            <w:vAlign w:val="center"/>
          </w:tcPr>
          <w:p w14:paraId="439D962C">
            <w:pPr>
              <w:tabs>
                <w:tab w:val="left" w:pos="210"/>
              </w:tabs>
              <w:spacing w:line="360" w:lineRule="auto"/>
              <w:rPr>
                <w:rFonts w:hint="eastAsia" w:ascii="仿宋" w:hAnsi="仿宋" w:eastAsia="仿宋" w:cs="仿宋"/>
                <w:kern w:val="0"/>
                <w:highlight w:val="none"/>
              </w:rPr>
            </w:pPr>
            <w:r>
              <w:rPr>
                <w:rFonts w:hint="eastAsia" w:ascii="仿宋" w:hAnsi="仿宋" w:eastAsia="仿宋" w:cs="仿宋"/>
                <w:kern w:val="0"/>
                <w:sz w:val="22"/>
                <w:szCs w:val="22"/>
                <w:highlight w:val="none"/>
              </w:rPr>
              <w:t>统一社会信用代码</w:t>
            </w:r>
          </w:p>
        </w:tc>
        <w:tc>
          <w:tcPr>
            <w:tcW w:w="6271" w:type="dxa"/>
            <w:gridSpan w:val="3"/>
            <w:vAlign w:val="center"/>
          </w:tcPr>
          <w:p w14:paraId="3C447CBC">
            <w:pPr>
              <w:tabs>
                <w:tab w:val="left" w:pos="210"/>
              </w:tabs>
              <w:spacing w:line="360" w:lineRule="auto"/>
              <w:jc w:val="left"/>
              <w:rPr>
                <w:rFonts w:hint="eastAsia" w:ascii="仿宋" w:hAnsi="仿宋" w:eastAsia="仿宋" w:cs="仿宋"/>
                <w:kern w:val="0"/>
                <w:highlight w:val="none"/>
              </w:rPr>
            </w:pPr>
          </w:p>
        </w:tc>
      </w:tr>
      <w:tr w14:paraId="4E5BC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239" w:type="dxa"/>
            <w:vMerge w:val="restart"/>
            <w:vAlign w:val="center"/>
          </w:tcPr>
          <w:p w14:paraId="2C154AC6">
            <w:pPr>
              <w:tabs>
                <w:tab w:val="left" w:pos="210"/>
              </w:tabs>
              <w:spacing w:line="360" w:lineRule="auto"/>
              <w:jc w:val="center"/>
              <w:rPr>
                <w:rFonts w:hint="eastAsia" w:ascii="仿宋" w:hAnsi="仿宋" w:eastAsia="仿宋" w:cs="仿宋"/>
                <w:kern w:val="0"/>
                <w:highlight w:val="none"/>
              </w:rPr>
            </w:pPr>
            <w:r>
              <w:rPr>
                <w:rFonts w:hint="eastAsia" w:ascii="仿宋" w:hAnsi="仿宋" w:eastAsia="仿宋" w:cs="仿宋"/>
                <w:kern w:val="0"/>
                <w:highlight w:val="none"/>
              </w:rPr>
              <w:t>法定代表</w:t>
            </w:r>
          </w:p>
          <w:p w14:paraId="10EA9418">
            <w:pPr>
              <w:tabs>
                <w:tab w:val="left" w:pos="210"/>
              </w:tabs>
              <w:spacing w:line="360" w:lineRule="auto"/>
              <w:jc w:val="center"/>
              <w:rPr>
                <w:rFonts w:hint="eastAsia" w:ascii="仿宋" w:hAnsi="仿宋" w:eastAsia="仿宋" w:cs="仿宋"/>
                <w:kern w:val="0"/>
                <w:highlight w:val="none"/>
              </w:rPr>
            </w:pPr>
            <w:r>
              <w:rPr>
                <w:rFonts w:hint="eastAsia" w:ascii="仿宋" w:hAnsi="仿宋" w:eastAsia="仿宋" w:cs="仿宋"/>
                <w:kern w:val="0"/>
                <w:highlight w:val="none"/>
              </w:rPr>
              <w:t>人</w:t>
            </w:r>
          </w:p>
        </w:tc>
        <w:tc>
          <w:tcPr>
            <w:tcW w:w="2030" w:type="dxa"/>
            <w:vAlign w:val="center"/>
          </w:tcPr>
          <w:p w14:paraId="5FBAF551">
            <w:pPr>
              <w:tabs>
                <w:tab w:val="left" w:pos="210"/>
              </w:tabs>
              <w:spacing w:line="360" w:lineRule="auto"/>
              <w:rPr>
                <w:rFonts w:hint="eastAsia" w:ascii="仿宋" w:hAnsi="仿宋" w:eastAsia="仿宋" w:cs="仿宋"/>
                <w:kern w:val="0"/>
                <w:highlight w:val="none"/>
              </w:rPr>
            </w:pPr>
            <w:r>
              <w:rPr>
                <w:rFonts w:hint="eastAsia" w:ascii="仿宋" w:hAnsi="仿宋" w:eastAsia="仿宋" w:cs="仿宋"/>
                <w:kern w:val="0"/>
                <w:highlight w:val="none"/>
              </w:rPr>
              <w:t>姓名</w:t>
            </w:r>
          </w:p>
        </w:tc>
        <w:tc>
          <w:tcPr>
            <w:tcW w:w="1895" w:type="dxa"/>
            <w:vAlign w:val="center"/>
          </w:tcPr>
          <w:p w14:paraId="5DDD3A94">
            <w:pPr>
              <w:tabs>
                <w:tab w:val="left" w:pos="210"/>
              </w:tabs>
              <w:spacing w:line="360" w:lineRule="auto"/>
              <w:ind w:firstLine="480" w:firstLineChars="200"/>
              <w:jc w:val="left"/>
              <w:rPr>
                <w:rFonts w:hint="eastAsia" w:ascii="仿宋" w:hAnsi="仿宋" w:eastAsia="仿宋" w:cs="仿宋"/>
                <w:kern w:val="0"/>
                <w:highlight w:val="none"/>
              </w:rPr>
            </w:pPr>
          </w:p>
        </w:tc>
        <w:tc>
          <w:tcPr>
            <w:tcW w:w="2186" w:type="dxa"/>
            <w:vAlign w:val="center"/>
          </w:tcPr>
          <w:p w14:paraId="1169CA8C">
            <w:pPr>
              <w:tabs>
                <w:tab w:val="left" w:pos="210"/>
              </w:tabs>
              <w:spacing w:line="360" w:lineRule="auto"/>
              <w:ind w:firstLine="480" w:firstLineChars="200"/>
              <w:jc w:val="left"/>
              <w:rPr>
                <w:rFonts w:hint="eastAsia" w:ascii="仿宋" w:hAnsi="仿宋" w:eastAsia="仿宋" w:cs="仿宋"/>
                <w:kern w:val="0"/>
                <w:highlight w:val="none"/>
              </w:rPr>
            </w:pPr>
            <w:r>
              <w:rPr>
                <w:rFonts w:hint="eastAsia" w:ascii="仿宋" w:hAnsi="仿宋" w:eastAsia="仿宋" w:cs="仿宋"/>
                <w:kern w:val="0"/>
                <w:highlight w:val="none"/>
              </w:rPr>
              <w:t>性别</w:t>
            </w:r>
          </w:p>
        </w:tc>
        <w:tc>
          <w:tcPr>
            <w:tcW w:w="2190" w:type="dxa"/>
            <w:vAlign w:val="center"/>
          </w:tcPr>
          <w:p w14:paraId="189275E6">
            <w:pPr>
              <w:tabs>
                <w:tab w:val="left" w:pos="210"/>
              </w:tabs>
              <w:spacing w:line="360" w:lineRule="auto"/>
              <w:ind w:firstLine="480" w:firstLineChars="200"/>
              <w:jc w:val="left"/>
              <w:rPr>
                <w:rFonts w:hint="eastAsia" w:ascii="仿宋" w:hAnsi="仿宋" w:eastAsia="仿宋" w:cs="仿宋"/>
                <w:kern w:val="0"/>
                <w:highlight w:val="none"/>
              </w:rPr>
            </w:pPr>
          </w:p>
        </w:tc>
      </w:tr>
      <w:tr w14:paraId="38718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1239" w:type="dxa"/>
            <w:vMerge w:val="continue"/>
            <w:vAlign w:val="center"/>
          </w:tcPr>
          <w:p w14:paraId="012B4C2B">
            <w:pPr>
              <w:tabs>
                <w:tab w:val="left" w:pos="210"/>
              </w:tabs>
              <w:spacing w:line="360" w:lineRule="auto"/>
              <w:ind w:firstLine="480" w:firstLineChars="200"/>
              <w:jc w:val="center"/>
              <w:rPr>
                <w:rFonts w:hint="eastAsia" w:ascii="仿宋" w:hAnsi="仿宋" w:eastAsia="仿宋" w:cs="仿宋"/>
                <w:kern w:val="0"/>
                <w:highlight w:val="none"/>
              </w:rPr>
            </w:pPr>
          </w:p>
        </w:tc>
        <w:tc>
          <w:tcPr>
            <w:tcW w:w="2030" w:type="dxa"/>
            <w:vAlign w:val="center"/>
          </w:tcPr>
          <w:p w14:paraId="584AD8E8">
            <w:pPr>
              <w:tabs>
                <w:tab w:val="left" w:pos="210"/>
              </w:tabs>
              <w:spacing w:line="360" w:lineRule="auto"/>
              <w:rPr>
                <w:rFonts w:hint="eastAsia" w:ascii="仿宋" w:hAnsi="仿宋" w:eastAsia="仿宋" w:cs="仿宋"/>
                <w:kern w:val="0"/>
                <w:highlight w:val="none"/>
              </w:rPr>
            </w:pPr>
            <w:r>
              <w:rPr>
                <w:rFonts w:hint="eastAsia" w:ascii="仿宋" w:hAnsi="仿宋" w:eastAsia="仿宋" w:cs="仿宋"/>
                <w:kern w:val="0"/>
                <w:highlight w:val="none"/>
              </w:rPr>
              <w:t>职务</w:t>
            </w:r>
          </w:p>
        </w:tc>
        <w:tc>
          <w:tcPr>
            <w:tcW w:w="1895" w:type="dxa"/>
            <w:vAlign w:val="center"/>
          </w:tcPr>
          <w:p w14:paraId="6CB63690">
            <w:pPr>
              <w:tabs>
                <w:tab w:val="left" w:pos="210"/>
              </w:tabs>
              <w:spacing w:line="360" w:lineRule="auto"/>
              <w:jc w:val="left"/>
              <w:rPr>
                <w:rFonts w:hint="eastAsia" w:ascii="仿宋" w:hAnsi="仿宋" w:eastAsia="仿宋" w:cs="仿宋"/>
                <w:kern w:val="0"/>
                <w:highlight w:val="none"/>
              </w:rPr>
            </w:pPr>
          </w:p>
        </w:tc>
        <w:tc>
          <w:tcPr>
            <w:tcW w:w="2186" w:type="dxa"/>
            <w:vAlign w:val="center"/>
          </w:tcPr>
          <w:p w14:paraId="3AE9B80E">
            <w:pPr>
              <w:tabs>
                <w:tab w:val="left" w:pos="210"/>
              </w:tabs>
              <w:spacing w:line="360" w:lineRule="auto"/>
              <w:ind w:firstLine="480" w:firstLineChars="200"/>
              <w:jc w:val="left"/>
              <w:rPr>
                <w:rFonts w:hint="eastAsia" w:ascii="仿宋" w:hAnsi="仿宋" w:eastAsia="仿宋" w:cs="仿宋"/>
                <w:kern w:val="0"/>
                <w:highlight w:val="none"/>
              </w:rPr>
            </w:pPr>
            <w:r>
              <w:rPr>
                <w:rFonts w:hint="eastAsia" w:ascii="仿宋" w:hAnsi="仿宋" w:eastAsia="仿宋" w:cs="仿宋"/>
                <w:kern w:val="0"/>
                <w:highlight w:val="none"/>
              </w:rPr>
              <w:t>联系电话</w:t>
            </w:r>
          </w:p>
        </w:tc>
        <w:tc>
          <w:tcPr>
            <w:tcW w:w="2190" w:type="dxa"/>
            <w:vAlign w:val="center"/>
          </w:tcPr>
          <w:p w14:paraId="68C590F5">
            <w:pPr>
              <w:tabs>
                <w:tab w:val="left" w:pos="210"/>
              </w:tabs>
              <w:spacing w:line="360" w:lineRule="auto"/>
              <w:ind w:firstLine="480" w:firstLineChars="200"/>
              <w:jc w:val="left"/>
              <w:rPr>
                <w:rFonts w:hint="eastAsia" w:ascii="仿宋" w:hAnsi="仿宋" w:eastAsia="仿宋" w:cs="仿宋"/>
                <w:kern w:val="0"/>
                <w:highlight w:val="none"/>
              </w:rPr>
            </w:pPr>
          </w:p>
        </w:tc>
      </w:tr>
      <w:tr w14:paraId="7621F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9" w:hRule="atLeast"/>
          <w:jc w:val="center"/>
        </w:trPr>
        <w:tc>
          <w:tcPr>
            <w:tcW w:w="1239" w:type="dxa"/>
            <w:vMerge w:val="restart"/>
            <w:vAlign w:val="center"/>
          </w:tcPr>
          <w:p w14:paraId="1D3BF77D">
            <w:pPr>
              <w:tabs>
                <w:tab w:val="left" w:pos="210"/>
              </w:tabs>
              <w:spacing w:line="360" w:lineRule="auto"/>
              <w:jc w:val="center"/>
              <w:rPr>
                <w:rFonts w:hint="eastAsia" w:ascii="仿宋" w:hAnsi="仿宋" w:eastAsia="仿宋" w:cs="仿宋"/>
                <w:kern w:val="0"/>
                <w:highlight w:val="none"/>
              </w:rPr>
            </w:pPr>
            <w:r>
              <w:rPr>
                <w:rFonts w:hint="eastAsia" w:ascii="仿宋" w:hAnsi="仿宋" w:eastAsia="仿宋" w:cs="仿宋"/>
                <w:kern w:val="0"/>
                <w:highlight w:val="none"/>
              </w:rPr>
              <w:t>法定代表</w:t>
            </w:r>
          </w:p>
          <w:p w14:paraId="15FEB4DF">
            <w:pPr>
              <w:tabs>
                <w:tab w:val="left" w:pos="210"/>
              </w:tabs>
              <w:spacing w:line="360" w:lineRule="auto"/>
              <w:jc w:val="center"/>
              <w:rPr>
                <w:rFonts w:hint="eastAsia" w:ascii="仿宋" w:hAnsi="仿宋" w:eastAsia="仿宋" w:cs="仿宋"/>
                <w:kern w:val="0"/>
                <w:highlight w:val="none"/>
              </w:rPr>
            </w:pPr>
            <w:r>
              <w:rPr>
                <w:rFonts w:hint="eastAsia" w:ascii="仿宋" w:hAnsi="仿宋" w:eastAsia="仿宋" w:cs="仿宋"/>
                <w:kern w:val="0"/>
                <w:highlight w:val="none"/>
              </w:rPr>
              <w:t>人身份证复印件</w:t>
            </w:r>
          </w:p>
        </w:tc>
        <w:tc>
          <w:tcPr>
            <w:tcW w:w="3925" w:type="dxa"/>
            <w:gridSpan w:val="2"/>
            <w:vMerge w:val="restart"/>
            <w:vAlign w:val="center"/>
          </w:tcPr>
          <w:p w14:paraId="40A94E0D">
            <w:pPr>
              <w:tabs>
                <w:tab w:val="left" w:pos="210"/>
              </w:tabs>
              <w:spacing w:line="360" w:lineRule="auto"/>
              <w:ind w:firstLine="480" w:firstLineChars="200"/>
              <w:jc w:val="left"/>
              <w:rPr>
                <w:rFonts w:hint="eastAsia" w:ascii="仿宋" w:hAnsi="仿宋" w:eastAsia="仿宋" w:cs="仿宋"/>
                <w:kern w:val="0"/>
                <w:highlight w:val="none"/>
              </w:rPr>
            </w:pPr>
            <w:r>
              <w:rPr>
                <w:rFonts w:hint="eastAsia" w:ascii="仿宋" w:hAnsi="仿宋" w:eastAsia="仿宋" w:cs="仿宋"/>
                <w:kern w:val="0"/>
                <w:highlight w:val="none"/>
              </w:rPr>
              <w:t>（正反面）</w:t>
            </w:r>
          </w:p>
        </w:tc>
        <w:tc>
          <w:tcPr>
            <w:tcW w:w="4376" w:type="dxa"/>
            <w:gridSpan w:val="2"/>
            <w:vAlign w:val="center"/>
          </w:tcPr>
          <w:p w14:paraId="58B89653">
            <w:pPr>
              <w:tabs>
                <w:tab w:val="left" w:pos="210"/>
              </w:tabs>
              <w:spacing w:line="360" w:lineRule="auto"/>
              <w:jc w:val="left"/>
              <w:rPr>
                <w:rFonts w:hint="eastAsia" w:ascii="仿宋" w:hAnsi="仿宋" w:eastAsia="仿宋" w:cs="仿宋"/>
                <w:kern w:val="0"/>
                <w:highlight w:val="none"/>
              </w:rPr>
            </w:pPr>
            <w:r>
              <w:rPr>
                <w:rFonts w:hint="eastAsia" w:ascii="仿宋" w:hAnsi="仿宋" w:eastAsia="仿宋" w:cs="仿宋"/>
                <w:kern w:val="0"/>
                <w:highlight w:val="none"/>
              </w:rPr>
              <w:t>法定代表人（签字或盖章）</w:t>
            </w:r>
          </w:p>
        </w:tc>
      </w:tr>
      <w:tr w14:paraId="028EF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9" w:hRule="atLeast"/>
          <w:jc w:val="center"/>
        </w:trPr>
        <w:tc>
          <w:tcPr>
            <w:tcW w:w="1239" w:type="dxa"/>
            <w:vMerge w:val="continue"/>
            <w:vAlign w:val="center"/>
          </w:tcPr>
          <w:p w14:paraId="3FC619C5">
            <w:pPr>
              <w:tabs>
                <w:tab w:val="left" w:pos="210"/>
              </w:tabs>
              <w:spacing w:line="360" w:lineRule="auto"/>
              <w:ind w:firstLine="480" w:firstLineChars="200"/>
              <w:jc w:val="left"/>
              <w:rPr>
                <w:rFonts w:hint="eastAsia" w:ascii="仿宋" w:hAnsi="仿宋" w:eastAsia="仿宋" w:cs="仿宋"/>
                <w:kern w:val="0"/>
                <w:highlight w:val="none"/>
              </w:rPr>
            </w:pPr>
          </w:p>
        </w:tc>
        <w:tc>
          <w:tcPr>
            <w:tcW w:w="3925" w:type="dxa"/>
            <w:gridSpan w:val="2"/>
            <w:vMerge w:val="continue"/>
            <w:vAlign w:val="center"/>
          </w:tcPr>
          <w:p w14:paraId="22F72EBE">
            <w:pPr>
              <w:tabs>
                <w:tab w:val="left" w:pos="210"/>
              </w:tabs>
              <w:spacing w:line="360" w:lineRule="auto"/>
              <w:ind w:firstLine="480" w:firstLineChars="200"/>
              <w:jc w:val="left"/>
              <w:rPr>
                <w:rFonts w:hint="eastAsia" w:ascii="仿宋" w:hAnsi="仿宋" w:eastAsia="仿宋" w:cs="仿宋"/>
                <w:kern w:val="0"/>
                <w:highlight w:val="none"/>
              </w:rPr>
            </w:pPr>
          </w:p>
        </w:tc>
        <w:tc>
          <w:tcPr>
            <w:tcW w:w="4376" w:type="dxa"/>
            <w:gridSpan w:val="2"/>
            <w:vAlign w:val="bottom"/>
          </w:tcPr>
          <w:p w14:paraId="5FE37111">
            <w:pPr>
              <w:tabs>
                <w:tab w:val="left" w:pos="210"/>
              </w:tabs>
              <w:spacing w:line="360" w:lineRule="auto"/>
              <w:ind w:firstLine="2160" w:firstLineChars="900"/>
              <w:jc w:val="left"/>
              <w:rPr>
                <w:rFonts w:hint="eastAsia" w:ascii="仿宋" w:hAnsi="仿宋" w:eastAsia="仿宋" w:cs="仿宋"/>
                <w:kern w:val="0"/>
                <w:highlight w:val="none"/>
              </w:rPr>
            </w:pPr>
            <w:r>
              <w:rPr>
                <w:rFonts w:hint="eastAsia" w:ascii="仿宋" w:hAnsi="仿宋" w:eastAsia="仿宋" w:cs="仿宋"/>
                <w:kern w:val="0"/>
                <w:highlight w:val="none"/>
              </w:rPr>
              <w:t>（公章）</w:t>
            </w:r>
          </w:p>
          <w:p w14:paraId="70EC05E1">
            <w:pPr>
              <w:tabs>
                <w:tab w:val="left" w:pos="210"/>
              </w:tabs>
              <w:spacing w:line="360" w:lineRule="auto"/>
              <w:jc w:val="left"/>
              <w:rPr>
                <w:rFonts w:hint="eastAsia" w:ascii="仿宋" w:hAnsi="仿宋" w:eastAsia="仿宋" w:cs="仿宋"/>
                <w:kern w:val="0"/>
                <w:highlight w:val="none"/>
              </w:rPr>
            </w:pPr>
          </w:p>
          <w:p w14:paraId="50CEE7DF">
            <w:pPr>
              <w:tabs>
                <w:tab w:val="left" w:pos="210"/>
              </w:tabs>
              <w:spacing w:line="360" w:lineRule="auto"/>
              <w:jc w:val="left"/>
              <w:rPr>
                <w:rFonts w:hint="eastAsia" w:ascii="仿宋" w:hAnsi="仿宋" w:eastAsia="仿宋" w:cs="仿宋"/>
                <w:kern w:val="0"/>
                <w:highlight w:val="none"/>
              </w:rPr>
            </w:pPr>
          </w:p>
          <w:p w14:paraId="14B24E10">
            <w:pPr>
              <w:tabs>
                <w:tab w:val="left" w:pos="210"/>
              </w:tabs>
              <w:spacing w:line="360" w:lineRule="auto"/>
              <w:jc w:val="left"/>
              <w:rPr>
                <w:rFonts w:hint="eastAsia" w:ascii="仿宋" w:hAnsi="仿宋" w:eastAsia="仿宋" w:cs="仿宋"/>
                <w:kern w:val="0"/>
                <w:highlight w:val="none"/>
              </w:rPr>
            </w:pPr>
          </w:p>
          <w:p w14:paraId="4E60EB30">
            <w:pPr>
              <w:adjustRightInd w:val="0"/>
              <w:snapToGrid w:val="0"/>
              <w:spacing w:line="480" w:lineRule="auto"/>
              <w:ind w:firstLine="480" w:firstLineChars="200"/>
              <w:jc w:val="right"/>
              <w:rPr>
                <w:rFonts w:hint="eastAsia" w:ascii="仿宋" w:hAnsi="仿宋" w:eastAsia="仿宋" w:cs="仿宋"/>
                <w:kern w:val="0"/>
                <w:highlight w:val="none"/>
              </w:rPr>
            </w:pPr>
            <w:r>
              <w:rPr>
                <w:rFonts w:hint="eastAsia" w:ascii="仿宋" w:hAnsi="仿宋" w:eastAsia="仿宋" w:cs="仿宋"/>
                <w:highlight w:val="none"/>
              </w:rPr>
              <w:t>年    月   日</w:t>
            </w:r>
          </w:p>
        </w:tc>
      </w:tr>
    </w:tbl>
    <w:p w14:paraId="176735CA">
      <w:pPr>
        <w:rPr>
          <w:rStyle w:val="98"/>
          <w:rFonts w:hint="eastAsia" w:ascii="仿宋" w:hAnsi="仿宋" w:eastAsia="仿宋" w:cs="仿宋"/>
          <w:sz w:val="32"/>
          <w:szCs w:val="32"/>
        </w:rPr>
      </w:pPr>
      <w:r>
        <w:rPr>
          <w:rStyle w:val="98"/>
          <w:rFonts w:hint="eastAsia" w:ascii="仿宋" w:hAnsi="仿宋" w:eastAsia="仿宋" w:cs="仿宋"/>
          <w:sz w:val="32"/>
          <w:szCs w:val="32"/>
        </w:rPr>
        <w:br w:type="page"/>
      </w:r>
    </w:p>
    <w:p w14:paraId="09A272C7">
      <w:pPr>
        <w:overflowPunct w:val="0"/>
        <w:spacing w:line="360" w:lineRule="auto"/>
        <w:jc w:val="center"/>
        <w:outlineLvl w:val="1"/>
        <w:rPr>
          <w:rFonts w:hint="eastAsia" w:ascii="仿宋" w:hAnsi="仿宋" w:eastAsia="仿宋" w:cs="仿宋"/>
          <w:b/>
          <w:bCs/>
          <w:sz w:val="32"/>
          <w:szCs w:val="32"/>
          <w:highlight w:val="none"/>
          <w:lang w:eastAsia="zh-CN"/>
        </w:rPr>
      </w:pPr>
      <w:bookmarkStart w:id="101" w:name="_Toc10878"/>
      <w:r>
        <w:rPr>
          <w:rStyle w:val="98"/>
          <w:rFonts w:hint="eastAsia" w:ascii="仿宋" w:hAnsi="仿宋" w:eastAsia="仿宋" w:cs="仿宋"/>
          <w:sz w:val="32"/>
          <w:szCs w:val="32"/>
        </w:rPr>
        <w:t>三、</w:t>
      </w:r>
      <w:r>
        <w:rPr>
          <w:rStyle w:val="98"/>
          <w:rFonts w:hint="eastAsia" w:ascii="仿宋" w:hAnsi="仿宋" w:eastAsia="仿宋" w:cs="仿宋"/>
          <w:sz w:val="32"/>
          <w:szCs w:val="32"/>
          <w:lang w:eastAsia="zh-CN"/>
        </w:rPr>
        <w:t>法定代表人授权委托书</w:t>
      </w:r>
      <w:bookmarkEnd w:id="101"/>
    </w:p>
    <w:p w14:paraId="09A71041">
      <w:pPr>
        <w:overflowPunct w:val="0"/>
        <w:spacing w:line="360" w:lineRule="auto"/>
        <w:ind w:left="125" w:leftChars="52" w:firstLine="550" w:firstLineChars="250"/>
        <w:rPr>
          <w:rFonts w:hint="eastAsia" w:ascii="仿宋" w:hAnsi="仿宋" w:eastAsia="仿宋" w:cs="仿宋"/>
          <w:sz w:val="22"/>
          <w:szCs w:val="22"/>
          <w:highlight w:val="none"/>
        </w:rPr>
      </w:pPr>
    </w:p>
    <w:p w14:paraId="235269A3">
      <w:pPr>
        <w:overflowPunct w:val="0"/>
        <w:spacing w:line="480" w:lineRule="auto"/>
        <w:ind w:left="125" w:leftChars="52" w:firstLine="600" w:firstLineChars="250"/>
        <w:rPr>
          <w:rFonts w:hint="eastAsia" w:ascii="仿宋" w:hAnsi="仿宋" w:eastAsia="仿宋" w:cs="仿宋"/>
          <w:highlight w:val="none"/>
        </w:rPr>
      </w:pPr>
      <w:r>
        <w:rPr>
          <w:rFonts w:hint="eastAsia" w:ascii="仿宋" w:hAnsi="仿宋" w:eastAsia="仿宋" w:cs="仿宋"/>
          <w:highlight w:val="none"/>
        </w:rPr>
        <w:t>本授权委托书声明：我（法定代表人姓名）系注册于</w:t>
      </w:r>
      <w:r>
        <w:rPr>
          <w:rFonts w:hint="eastAsia" w:ascii="仿宋" w:hAnsi="仿宋" w:eastAsia="仿宋" w:cs="仿宋"/>
          <w:highlight w:val="none"/>
          <w:u w:val="single"/>
        </w:rPr>
        <w:t xml:space="preserve">  （磋商供应商地址）     </w:t>
      </w:r>
      <w:r>
        <w:rPr>
          <w:rFonts w:hint="eastAsia" w:ascii="仿宋" w:hAnsi="仿宋" w:eastAsia="仿宋" w:cs="仿宋"/>
          <w:highlight w:val="none"/>
        </w:rPr>
        <w:t>的</w:t>
      </w:r>
      <w:r>
        <w:rPr>
          <w:rFonts w:hint="eastAsia" w:ascii="仿宋" w:hAnsi="仿宋" w:eastAsia="仿宋" w:cs="仿宋"/>
          <w:highlight w:val="none"/>
          <w:u w:val="single"/>
        </w:rPr>
        <w:t xml:space="preserve">        （磋商供应商名称）</w:t>
      </w:r>
      <w:r>
        <w:rPr>
          <w:rFonts w:hint="eastAsia" w:ascii="仿宋" w:hAnsi="仿宋" w:eastAsia="仿宋" w:cs="仿宋"/>
          <w:highlight w:val="none"/>
        </w:rPr>
        <w:t>的法定代表人，现授权（被授权人姓名、职务）为我公司合法代理人，就签署</w:t>
      </w:r>
      <w:r>
        <w:rPr>
          <w:rFonts w:hint="eastAsia" w:ascii="仿宋" w:hAnsi="仿宋" w:eastAsia="仿宋" w:cs="仿宋"/>
          <w:highlight w:val="none"/>
          <w:u w:val="single"/>
        </w:rPr>
        <w:t xml:space="preserve">  （项目名称）</w:t>
      </w:r>
      <w:r>
        <w:rPr>
          <w:rFonts w:hint="eastAsia" w:ascii="仿宋" w:hAnsi="仿宋" w:eastAsia="仿宋" w:cs="仿宋"/>
          <w:highlight w:val="none"/>
          <w:u w:val="single"/>
          <w:lang w:eastAsia="zh-CN"/>
        </w:rPr>
        <w:t>（</w:t>
      </w:r>
      <w:r>
        <w:rPr>
          <w:rFonts w:hint="eastAsia" w:ascii="仿宋" w:hAnsi="仿宋" w:eastAsia="仿宋" w:cs="仿宋"/>
          <w:highlight w:val="none"/>
          <w:u w:val="single"/>
          <w:lang w:val="en-US" w:eastAsia="zh-CN"/>
        </w:rPr>
        <w:t>合同包号</w:t>
      </w:r>
      <w:r>
        <w:rPr>
          <w:rFonts w:hint="eastAsia" w:ascii="仿宋" w:hAnsi="仿宋" w:eastAsia="仿宋" w:cs="仿宋"/>
          <w:highlight w:val="none"/>
          <w:u w:val="single"/>
          <w:lang w:eastAsia="zh-CN"/>
        </w:rPr>
        <w:t>）</w:t>
      </w:r>
      <w:r>
        <w:rPr>
          <w:rFonts w:hint="eastAsia" w:ascii="仿宋" w:hAnsi="仿宋" w:eastAsia="仿宋" w:cs="仿宋"/>
          <w:highlight w:val="none"/>
          <w:u w:val="single"/>
        </w:rPr>
        <w:t xml:space="preserve">（项目编号）     </w:t>
      </w:r>
      <w:r>
        <w:rPr>
          <w:rFonts w:hint="eastAsia" w:ascii="仿宋" w:hAnsi="仿宋" w:eastAsia="仿宋" w:cs="仿宋"/>
          <w:highlight w:val="none"/>
        </w:rPr>
        <w:t>的磋商及合同的执行和完成，以本公司名义处理一切与之有关的事宜。</w:t>
      </w:r>
    </w:p>
    <w:p w14:paraId="01D694BF">
      <w:pPr>
        <w:overflowPunct w:val="0"/>
        <w:spacing w:line="360" w:lineRule="auto"/>
        <w:ind w:left="124" w:leftChars="51" w:hanging="2"/>
        <w:rPr>
          <w:rFonts w:hint="eastAsia" w:ascii="仿宋" w:hAnsi="仿宋" w:eastAsia="仿宋" w:cs="仿宋"/>
          <w:highlight w:val="none"/>
        </w:rPr>
      </w:pPr>
      <w:r>
        <w:rPr>
          <w:rFonts w:hint="eastAsia" w:ascii="仿宋" w:hAnsi="仿宋" w:eastAsia="仿宋" w:cs="仿宋"/>
          <w:highlight w:val="none"/>
        </w:rPr>
        <w:t xml:space="preserve">     代理人无转委托权，特此委托。</w:t>
      </w:r>
    </w:p>
    <w:p w14:paraId="5784D7AB">
      <w:pPr>
        <w:overflowPunct w:val="0"/>
        <w:spacing w:line="480" w:lineRule="auto"/>
        <w:ind w:firstLine="840" w:firstLineChars="350"/>
        <w:rPr>
          <w:rFonts w:hint="eastAsia" w:ascii="仿宋" w:hAnsi="仿宋" w:eastAsia="仿宋" w:cs="仿宋"/>
          <w:highlight w:val="none"/>
        </w:rPr>
      </w:pPr>
      <w:r>
        <w:rPr>
          <w:rFonts w:hint="eastAsia" w:ascii="仿宋" w:hAnsi="仿宋" w:eastAsia="仿宋" w:cs="仿宋"/>
          <w:highlight w:val="none"/>
        </w:rPr>
        <w:t>法人代表人（签字或盖章）：             被授权人签字：</w:t>
      </w:r>
    </w:p>
    <w:p w14:paraId="560D4124">
      <w:pPr>
        <w:overflowPunct w:val="0"/>
        <w:spacing w:line="480" w:lineRule="auto"/>
        <w:ind w:firstLine="840" w:firstLineChars="350"/>
        <w:rPr>
          <w:rFonts w:hint="eastAsia" w:ascii="仿宋" w:hAnsi="仿宋" w:eastAsia="仿宋" w:cs="仿宋"/>
          <w:highlight w:val="none"/>
        </w:rPr>
      </w:pPr>
      <w:r>
        <w:rPr>
          <w:rFonts w:hint="eastAsia" w:ascii="仿宋" w:hAnsi="仿宋" w:eastAsia="仿宋" w:cs="仿宋"/>
          <w:highlight w:val="none"/>
        </w:rPr>
        <w:t>职        务：                         职        务：</w:t>
      </w:r>
    </w:p>
    <w:p w14:paraId="76456A81">
      <w:pPr>
        <w:overflowPunct w:val="0"/>
        <w:spacing w:line="480" w:lineRule="auto"/>
        <w:ind w:firstLine="840" w:firstLineChars="350"/>
        <w:rPr>
          <w:rFonts w:hint="eastAsia" w:ascii="仿宋" w:hAnsi="仿宋" w:eastAsia="仿宋" w:cs="仿宋"/>
          <w:highlight w:val="none"/>
        </w:rPr>
      </w:pPr>
      <w:r>
        <w:rPr>
          <w:rFonts w:hint="eastAsia" w:ascii="仿宋" w:hAnsi="仿宋" w:eastAsia="仿宋" w:cs="仿宋"/>
          <w:highlight w:val="none"/>
        </w:rPr>
        <w:t>身  份 证 号：                         身  份 证 号：</w:t>
      </w:r>
    </w:p>
    <w:p w14:paraId="1EBDCCF8">
      <w:pPr>
        <w:overflowPunct w:val="0"/>
        <w:spacing w:line="480" w:lineRule="auto"/>
        <w:ind w:firstLine="240" w:firstLineChars="100"/>
        <w:rPr>
          <w:rFonts w:hint="eastAsia" w:ascii="仿宋" w:hAnsi="仿宋" w:eastAsia="仿宋" w:cs="仿宋"/>
          <w:bCs/>
          <w:highlight w:val="none"/>
        </w:rPr>
      </w:pPr>
      <w:r>
        <w:rPr>
          <w:rFonts w:hint="eastAsia" w:ascii="仿宋" w:hAnsi="仿宋" w:eastAsia="仿宋" w:cs="仿宋"/>
          <w:highlight w:val="none"/>
        </w:rPr>
        <w:t>附：法定代表人、被授权人身份证复印件。</w:t>
      </w:r>
    </w:p>
    <w:tbl>
      <w:tblPr>
        <w:tblStyle w:val="32"/>
        <w:tblW w:w="95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90"/>
        <w:gridCol w:w="4790"/>
      </w:tblGrid>
      <w:tr w14:paraId="7D89C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4" w:hRule="atLeast"/>
        </w:trPr>
        <w:tc>
          <w:tcPr>
            <w:tcW w:w="4790" w:type="dxa"/>
            <w:tcBorders>
              <w:top w:val="single" w:color="auto" w:sz="4" w:space="0"/>
              <w:left w:val="single" w:color="auto" w:sz="4" w:space="0"/>
              <w:right w:val="single" w:color="auto" w:sz="4" w:space="0"/>
            </w:tcBorders>
            <w:vAlign w:val="center"/>
          </w:tcPr>
          <w:p w14:paraId="7391FD0A">
            <w:pPr>
              <w:overflowPunct w:val="0"/>
              <w:spacing w:line="360" w:lineRule="auto"/>
              <w:jc w:val="center"/>
              <w:rPr>
                <w:rFonts w:hint="eastAsia" w:ascii="仿宋" w:hAnsi="仿宋" w:eastAsia="仿宋" w:cs="仿宋"/>
                <w:highlight w:val="none"/>
              </w:rPr>
            </w:pPr>
            <w:r>
              <w:rPr>
                <w:rFonts w:hint="eastAsia" w:ascii="仿宋" w:hAnsi="仿宋" w:eastAsia="仿宋" w:cs="仿宋"/>
                <w:highlight w:val="none"/>
              </w:rPr>
              <w:t>法定代表人身份证复印件</w:t>
            </w:r>
          </w:p>
          <w:p w14:paraId="2C00A977">
            <w:pPr>
              <w:overflowPunct w:val="0"/>
              <w:spacing w:line="360" w:lineRule="auto"/>
              <w:jc w:val="center"/>
              <w:rPr>
                <w:rFonts w:hint="eastAsia" w:ascii="仿宋" w:hAnsi="仿宋" w:eastAsia="仿宋" w:cs="仿宋"/>
                <w:highlight w:val="none"/>
              </w:rPr>
            </w:pPr>
            <w:r>
              <w:rPr>
                <w:rFonts w:hint="eastAsia" w:ascii="仿宋" w:hAnsi="仿宋" w:eastAsia="仿宋" w:cs="仿宋"/>
                <w:highlight w:val="none"/>
              </w:rPr>
              <w:t>（正、反面）</w:t>
            </w:r>
          </w:p>
        </w:tc>
        <w:tc>
          <w:tcPr>
            <w:tcW w:w="4790" w:type="dxa"/>
            <w:tcBorders>
              <w:left w:val="single" w:color="auto" w:sz="4" w:space="0"/>
            </w:tcBorders>
            <w:vAlign w:val="center"/>
          </w:tcPr>
          <w:p w14:paraId="5BC51BF8">
            <w:pPr>
              <w:overflowPunct w:val="0"/>
              <w:spacing w:line="360" w:lineRule="auto"/>
              <w:jc w:val="center"/>
              <w:rPr>
                <w:rFonts w:hint="eastAsia" w:ascii="仿宋" w:hAnsi="仿宋" w:eastAsia="仿宋" w:cs="仿宋"/>
                <w:highlight w:val="none"/>
              </w:rPr>
            </w:pPr>
            <w:r>
              <w:rPr>
                <w:rFonts w:hint="eastAsia" w:ascii="仿宋" w:hAnsi="仿宋" w:eastAsia="仿宋" w:cs="仿宋"/>
                <w:highlight w:val="none"/>
              </w:rPr>
              <w:t>被授权人身份证复印件</w:t>
            </w:r>
          </w:p>
          <w:p w14:paraId="165540C8">
            <w:pPr>
              <w:overflowPunct w:val="0"/>
              <w:spacing w:line="360" w:lineRule="auto"/>
              <w:jc w:val="center"/>
              <w:rPr>
                <w:rFonts w:hint="eastAsia" w:ascii="仿宋" w:hAnsi="仿宋" w:eastAsia="仿宋" w:cs="仿宋"/>
                <w:highlight w:val="none"/>
              </w:rPr>
            </w:pPr>
            <w:r>
              <w:rPr>
                <w:rFonts w:hint="eastAsia" w:ascii="仿宋" w:hAnsi="仿宋" w:eastAsia="仿宋" w:cs="仿宋"/>
                <w:highlight w:val="none"/>
              </w:rPr>
              <w:t>（正、反面）</w:t>
            </w:r>
          </w:p>
        </w:tc>
      </w:tr>
    </w:tbl>
    <w:p w14:paraId="4B50CC86">
      <w:pPr>
        <w:overflowPunct w:val="0"/>
        <w:spacing w:line="360" w:lineRule="auto"/>
        <w:rPr>
          <w:rFonts w:hint="eastAsia" w:ascii="仿宋" w:hAnsi="仿宋" w:eastAsia="仿宋" w:cs="仿宋"/>
          <w:highlight w:val="none"/>
        </w:rPr>
      </w:pPr>
      <w:r>
        <w:rPr>
          <w:rFonts w:hint="eastAsia" w:ascii="仿宋" w:hAnsi="仿宋" w:eastAsia="仿宋" w:cs="仿宋"/>
          <w:highlight w:val="none"/>
        </w:rPr>
        <w:t>（本授权的有效期为磋商之日起90个日历日）</w:t>
      </w:r>
    </w:p>
    <w:p w14:paraId="458F2020">
      <w:pPr>
        <w:overflowPunct w:val="0"/>
        <w:spacing w:line="360" w:lineRule="auto"/>
        <w:ind w:firstLine="5520" w:firstLineChars="2300"/>
        <w:rPr>
          <w:rFonts w:hint="eastAsia" w:ascii="仿宋" w:hAnsi="仿宋" w:eastAsia="仿宋" w:cs="仿宋"/>
          <w:highlight w:val="none"/>
          <w:u w:val="single"/>
        </w:rPr>
      </w:pPr>
      <w:r>
        <w:rPr>
          <w:rFonts w:hint="eastAsia" w:ascii="仿宋" w:hAnsi="仿宋" w:eastAsia="仿宋" w:cs="仿宋"/>
          <w:highlight w:val="none"/>
        </w:rPr>
        <w:t>供应商名称（盖章）：</w:t>
      </w:r>
      <w:r>
        <w:rPr>
          <w:rFonts w:hint="eastAsia" w:ascii="仿宋" w:hAnsi="仿宋" w:eastAsia="仿宋" w:cs="仿宋"/>
          <w:highlight w:val="none"/>
          <w:u w:val="single"/>
        </w:rPr>
        <w:t xml:space="preserve">               </w:t>
      </w:r>
    </w:p>
    <w:p w14:paraId="50208AB4">
      <w:pPr>
        <w:overflowPunct w:val="0"/>
        <w:spacing w:line="360" w:lineRule="auto"/>
        <w:ind w:firstLine="6000" w:firstLineChars="2500"/>
        <w:rPr>
          <w:rFonts w:hint="eastAsia" w:ascii="仿宋" w:hAnsi="仿宋" w:eastAsia="仿宋" w:cs="仿宋"/>
          <w:highlight w:val="none"/>
        </w:rPr>
      </w:pPr>
      <w:r>
        <w:rPr>
          <w:rFonts w:hint="eastAsia" w:ascii="仿宋" w:hAnsi="仿宋" w:eastAsia="仿宋" w:cs="仿宋"/>
          <w:highlight w:val="none"/>
        </w:rPr>
        <w:t>年    月    日</w:t>
      </w:r>
    </w:p>
    <w:p w14:paraId="7EA18C17">
      <w:pPr>
        <w:rPr>
          <w:rFonts w:hint="eastAsia"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lang w:val="en-US" w:eastAsia="zh-CN"/>
        </w:rPr>
        <w:t>备注：签字处不能使用签字章代替，否则其响应无效。</w:t>
      </w:r>
    </w:p>
    <w:p w14:paraId="352CECE9">
      <w:pPr>
        <w:rPr>
          <w:rFonts w:hint="eastAsia" w:ascii="仿宋" w:hAnsi="仿宋" w:eastAsia="仿宋" w:cs="仿宋"/>
          <w:b/>
          <w:bCs/>
          <w:sz w:val="30"/>
          <w:szCs w:val="30"/>
          <w:highlight w:val="none"/>
          <w:lang w:val="en-US" w:eastAsia="zh-CN"/>
        </w:rPr>
      </w:pPr>
      <w:r>
        <w:rPr>
          <w:rFonts w:hint="eastAsia" w:ascii="仿宋" w:hAnsi="仿宋" w:eastAsia="仿宋" w:cs="仿宋"/>
          <w:bCs/>
          <w:sz w:val="24"/>
          <w:szCs w:val="24"/>
          <w:highlight w:val="none"/>
          <w:lang w:val="en-US" w:eastAsia="zh-CN"/>
        </w:rPr>
        <w:br w:type="page"/>
      </w:r>
      <w:r>
        <w:rPr>
          <w:rFonts w:hint="eastAsia" w:ascii="仿宋" w:hAnsi="仿宋" w:eastAsia="仿宋" w:cs="仿宋"/>
          <w:b/>
          <w:bCs/>
          <w:sz w:val="30"/>
          <w:szCs w:val="30"/>
          <w:highlight w:val="none"/>
          <w:lang w:val="en-US" w:eastAsia="zh-CN"/>
        </w:rPr>
        <w:t>被授权人社保缴纳证明：</w:t>
      </w:r>
    </w:p>
    <w:p w14:paraId="67B274CC">
      <w:pPr>
        <w:rPr>
          <w:rFonts w:hint="eastAsia" w:ascii="仿宋" w:hAnsi="仿宋" w:eastAsia="仿宋" w:cs="仿宋"/>
          <w:bCs/>
          <w:sz w:val="24"/>
          <w:szCs w:val="24"/>
          <w:highlight w:val="none"/>
          <w:lang w:val="en-US" w:eastAsia="zh-CN"/>
        </w:rPr>
      </w:pPr>
      <w:r>
        <w:rPr>
          <w:rFonts w:hint="eastAsia" w:ascii="仿宋" w:hAnsi="仿宋" w:eastAsia="仿宋" w:cs="仿宋"/>
          <w:b/>
          <w:bCs/>
          <w:sz w:val="24"/>
          <w:szCs w:val="24"/>
          <w:highlight w:val="none"/>
          <w:lang w:val="en-US" w:eastAsia="zh-CN"/>
        </w:rPr>
        <w:t>（需提供文件递交截止时间前六个月内</w:t>
      </w:r>
      <w:r>
        <w:rPr>
          <w:rFonts w:hint="eastAsia" w:ascii="仿宋" w:hAnsi="仿宋" w:eastAsia="仿宋" w:cs="仿宋"/>
          <w:b/>
          <w:bCs/>
          <w:sz w:val="24"/>
          <w:szCs w:val="24"/>
          <w:highlight w:val="none"/>
        </w:rPr>
        <w:t>任意一个月的社会保障资金的缴纳证明</w:t>
      </w:r>
      <w:r>
        <w:rPr>
          <w:rFonts w:hint="eastAsia" w:ascii="仿宋" w:hAnsi="仿宋" w:eastAsia="仿宋" w:cs="仿宋"/>
          <w:b/>
          <w:bCs/>
          <w:sz w:val="24"/>
          <w:szCs w:val="24"/>
          <w:highlight w:val="none"/>
          <w:lang w:val="en-US" w:eastAsia="zh-CN"/>
        </w:rPr>
        <w:t>）</w:t>
      </w:r>
    </w:p>
    <w:p w14:paraId="097F9D20">
      <w:pPr>
        <w:rPr>
          <w:rFonts w:hint="eastAsia" w:ascii="仿宋" w:hAnsi="仿宋" w:eastAsia="仿宋" w:cs="仿宋"/>
          <w:lang w:val="en-US" w:eastAsia="zh-CN"/>
        </w:rPr>
      </w:pPr>
      <w:r>
        <w:rPr>
          <w:rFonts w:hint="eastAsia" w:ascii="仿宋" w:hAnsi="仿宋" w:eastAsia="仿宋" w:cs="仿宋"/>
          <w:lang w:val="en-US" w:eastAsia="zh-CN"/>
        </w:rPr>
        <w:br w:type="page"/>
      </w:r>
    </w:p>
    <w:p w14:paraId="1794DBF4">
      <w:pPr>
        <w:overflowPunct w:val="0"/>
        <w:spacing w:line="360" w:lineRule="auto"/>
        <w:jc w:val="center"/>
        <w:outlineLvl w:val="1"/>
        <w:rPr>
          <w:rStyle w:val="98"/>
          <w:rFonts w:hint="eastAsia" w:ascii="仿宋" w:hAnsi="仿宋" w:eastAsia="仿宋" w:cs="仿宋"/>
          <w:sz w:val="32"/>
          <w:szCs w:val="32"/>
        </w:rPr>
      </w:pPr>
      <w:bookmarkStart w:id="102" w:name="_Toc26642"/>
      <w:bookmarkStart w:id="103" w:name="_Toc16163"/>
      <w:bookmarkStart w:id="104" w:name="_Toc18383"/>
      <w:r>
        <w:rPr>
          <w:rStyle w:val="98"/>
          <w:rFonts w:hint="eastAsia" w:ascii="仿宋" w:hAnsi="仿宋" w:eastAsia="仿宋" w:cs="仿宋"/>
          <w:sz w:val="32"/>
          <w:szCs w:val="32"/>
        </w:rPr>
        <w:t>四、报价表（第一次）</w:t>
      </w:r>
      <w:bookmarkEnd w:id="102"/>
      <w:bookmarkEnd w:id="103"/>
      <w:bookmarkEnd w:id="104"/>
    </w:p>
    <w:tbl>
      <w:tblPr>
        <w:tblStyle w:val="32"/>
        <w:tblpPr w:leftFromText="180" w:rightFromText="180" w:vertAnchor="text" w:horzAnchor="page" w:tblpX="1616" w:tblpY="436"/>
        <w:tblOverlap w:val="never"/>
        <w:tblW w:w="88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0"/>
        <w:gridCol w:w="6667"/>
      </w:tblGrid>
      <w:tr w14:paraId="57E8A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2200" w:type="dxa"/>
            <w:vAlign w:val="center"/>
          </w:tcPr>
          <w:p w14:paraId="1A34198A">
            <w:pPr>
              <w:snapToGrid w:val="0"/>
              <w:jc w:val="center"/>
              <w:rPr>
                <w:rFonts w:hint="eastAsia" w:ascii="仿宋" w:hAnsi="仿宋" w:eastAsia="仿宋" w:cs="仿宋"/>
                <w:highlight w:val="none"/>
              </w:rPr>
            </w:pPr>
            <w:r>
              <w:rPr>
                <w:rFonts w:hint="eastAsia" w:ascii="仿宋" w:hAnsi="仿宋" w:eastAsia="仿宋" w:cs="仿宋"/>
                <w:highlight w:val="none"/>
              </w:rPr>
              <w:t>项目名称</w:t>
            </w:r>
          </w:p>
        </w:tc>
        <w:tc>
          <w:tcPr>
            <w:tcW w:w="6667" w:type="dxa"/>
            <w:vAlign w:val="center"/>
          </w:tcPr>
          <w:p w14:paraId="26155DB9">
            <w:pPr>
              <w:widowControl/>
              <w:jc w:val="center"/>
              <w:rPr>
                <w:rFonts w:hint="eastAsia" w:ascii="仿宋" w:hAnsi="仿宋" w:eastAsia="仿宋" w:cs="仿宋"/>
                <w:highlight w:val="none"/>
              </w:rPr>
            </w:pPr>
          </w:p>
        </w:tc>
      </w:tr>
      <w:tr w14:paraId="43AE7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2200" w:type="dxa"/>
            <w:vAlign w:val="center"/>
          </w:tcPr>
          <w:p w14:paraId="59312C6C">
            <w:pPr>
              <w:jc w:val="center"/>
              <w:rPr>
                <w:rFonts w:hint="eastAsia" w:ascii="仿宋" w:hAnsi="仿宋" w:eastAsia="仿宋" w:cs="仿宋"/>
                <w:highlight w:val="none"/>
              </w:rPr>
            </w:pPr>
            <w:r>
              <w:rPr>
                <w:rFonts w:hint="eastAsia" w:ascii="仿宋" w:hAnsi="仿宋" w:eastAsia="仿宋" w:cs="仿宋"/>
                <w:highlight w:val="none"/>
              </w:rPr>
              <w:t>项目编号</w:t>
            </w:r>
          </w:p>
        </w:tc>
        <w:tc>
          <w:tcPr>
            <w:tcW w:w="6667" w:type="dxa"/>
            <w:vAlign w:val="center"/>
          </w:tcPr>
          <w:p w14:paraId="449BF6FA">
            <w:pPr>
              <w:jc w:val="center"/>
              <w:rPr>
                <w:rFonts w:hint="eastAsia" w:ascii="仿宋" w:hAnsi="仿宋" w:eastAsia="仿宋" w:cs="仿宋"/>
                <w:highlight w:val="none"/>
              </w:rPr>
            </w:pPr>
          </w:p>
        </w:tc>
      </w:tr>
      <w:tr w14:paraId="420F4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2200" w:type="dxa"/>
            <w:vAlign w:val="center"/>
          </w:tcPr>
          <w:p w14:paraId="726A91E5">
            <w:pPr>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合同包号</w:t>
            </w:r>
          </w:p>
        </w:tc>
        <w:tc>
          <w:tcPr>
            <w:tcW w:w="6667" w:type="dxa"/>
            <w:vAlign w:val="center"/>
          </w:tcPr>
          <w:p w14:paraId="7A16636F">
            <w:pPr>
              <w:jc w:val="center"/>
              <w:rPr>
                <w:rFonts w:hint="eastAsia" w:ascii="仿宋" w:hAnsi="仿宋" w:eastAsia="仿宋" w:cs="仿宋"/>
                <w:highlight w:val="none"/>
              </w:rPr>
            </w:pPr>
          </w:p>
        </w:tc>
      </w:tr>
      <w:tr w14:paraId="4FA5F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7" w:hRule="atLeast"/>
        </w:trPr>
        <w:tc>
          <w:tcPr>
            <w:tcW w:w="2200" w:type="dxa"/>
            <w:vAlign w:val="center"/>
          </w:tcPr>
          <w:p w14:paraId="251B4B0E">
            <w:pPr>
              <w:jc w:val="center"/>
              <w:rPr>
                <w:rFonts w:hint="eastAsia" w:ascii="仿宋" w:hAnsi="仿宋" w:eastAsia="仿宋" w:cs="仿宋"/>
                <w:highlight w:val="none"/>
              </w:rPr>
            </w:pPr>
            <w:r>
              <w:rPr>
                <w:rFonts w:hint="eastAsia" w:ascii="仿宋" w:hAnsi="仿宋" w:eastAsia="仿宋" w:cs="仿宋"/>
                <w:highlight w:val="none"/>
              </w:rPr>
              <w:t>磋商总报价</w:t>
            </w:r>
          </w:p>
          <w:p w14:paraId="7CDB13E6">
            <w:pPr>
              <w:jc w:val="center"/>
              <w:rPr>
                <w:rFonts w:hint="eastAsia" w:ascii="仿宋" w:hAnsi="仿宋" w:eastAsia="仿宋" w:cs="仿宋"/>
                <w:highlight w:val="none"/>
              </w:rPr>
            </w:pPr>
            <w:r>
              <w:rPr>
                <w:rFonts w:hint="eastAsia" w:ascii="仿宋" w:hAnsi="仿宋" w:eastAsia="仿宋" w:cs="仿宋"/>
                <w:highlight w:val="none"/>
              </w:rPr>
              <w:t>（元）</w:t>
            </w:r>
          </w:p>
        </w:tc>
        <w:tc>
          <w:tcPr>
            <w:tcW w:w="6667" w:type="dxa"/>
            <w:vAlign w:val="center"/>
          </w:tcPr>
          <w:p w14:paraId="5C494F85">
            <w:pPr>
              <w:rPr>
                <w:rFonts w:hint="eastAsia" w:ascii="仿宋" w:hAnsi="仿宋" w:eastAsia="仿宋" w:cs="仿宋"/>
                <w:highlight w:val="none"/>
              </w:rPr>
            </w:pPr>
            <w:r>
              <w:rPr>
                <w:rFonts w:hint="eastAsia" w:ascii="仿宋" w:hAnsi="仿宋" w:eastAsia="仿宋" w:cs="仿宋"/>
                <w:highlight w:val="none"/>
              </w:rPr>
              <w:t>大写:</w:t>
            </w:r>
          </w:p>
          <w:p w14:paraId="7A1BE4A9">
            <w:pPr>
              <w:pStyle w:val="18"/>
              <w:rPr>
                <w:rFonts w:hint="eastAsia" w:ascii="仿宋" w:hAnsi="仿宋" w:eastAsia="仿宋" w:cs="仿宋"/>
                <w:sz w:val="24"/>
                <w:szCs w:val="24"/>
                <w:highlight w:val="none"/>
              </w:rPr>
            </w:pPr>
          </w:p>
          <w:p w14:paraId="6ED0B8FF">
            <w:pPr>
              <w:rPr>
                <w:rFonts w:hint="eastAsia" w:ascii="仿宋" w:hAnsi="仿宋" w:eastAsia="仿宋" w:cs="仿宋"/>
                <w:highlight w:val="none"/>
              </w:rPr>
            </w:pPr>
            <w:r>
              <w:rPr>
                <w:rFonts w:hint="eastAsia" w:ascii="仿宋" w:hAnsi="仿宋" w:eastAsia="仿宋" w:cs="仿宋"/>
                <w:highlight w:val="none"/>
              </w:rPr>
              <w:t>小写:</w:t>
            </w:r>
          </w:p>
        </w:tc>
      </w:tr>
      <w:tr w14:paraId="19F90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2200" w:type="dxa"/>
            <w:vAlign w:val="center"/>
          </w:tcPr>
          <w:p w14:paraId="0FE6C61C">
            <w:pPr>
              <w:widowControl/>
              <w:jc w:val="center"/>
              <w:rPr>
                <w:rFonts w:hint="eastAsia" w:ascii="仿宋" w:hAnsi="仿宋" w:eastAsia="仿宋" w:cs="仿宋"/>
                <w:highlight w:val="none"/>
                <w:lang w:eastAsia="zh-CN"/>
              </w:rPr>
            </w:pPr>
            <w:r>
              <w:rPr>
                <w:rFonts w:hint="eastAsia" w:ascii="仿宋" w:hAnsi="仿宋" w:eastAsia="仿宋" w:cs="仿宋"/>
                <w:highlight w:val="none"/>
                <w:lang w:val="en-US" w:eastAsia="zh-CN"/>
              </w:rPr>
              <w:t>服务期</w:t>
            </w:r>
          </w:p>
        </w:tc>
        <w:tc>
          <w:tcPr>
            <w:tcW w:w="6667" w:type="dxa"/>
            <w:vAlign w:val="center"/>
          </w:tcPr>
          <w:p w14:paraId="5C78092E">
            <w:pPr>
              <w:widowControl/>
              <w:rPr>
                <w:rFonts w:hint="eastAsia" w:ascii="仿宋" w:hAnsi="仿宋" w:eastAsia="仿宋" w:cs="仿宋"/>
                <w:kern w:val="0"/>
                <w:highlight w:val="none"/>
              </w:rPr>
            </w:pPr>
          </w:p>
        </w:tc>
      </w:tr>
      <w:tr w14:paraId="7E73D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trPr>
        <w:tc>
          <w:tcPr>
            <w:tcW w:w="2200" w:type="dxa"/>
            <w:vAlign w:val="center"/>
          </w:tcPr>
          <w:p w14:paraId="336C7150">
            <w:pPr>
              <w:widowControl/>
              <w:jc w:val="center"/>
              <w:rPr>
                <w:rFonts w:hint="eastAsia" w:ascii="仿宋" w:hAnsi="仿宋" w:eastAsia="仿宋" w:cs="仿宋"/>
                <w:highlight w:val="none"/>
              </w:rPr>
            </w:pPr>
            <w:r>
              <w:rPr>
                <w:rFonts w:hint="eastAsia" w:ascii="仿宋" w:hAnsi="仿宋" w:eastAsia="仿宋" w:cs="仿宋"/>
                <w:highlight w:val="none"/>
              </w:rPr>
              <w:t>备注</w:t>
            </w:r>
          </w:p>
        </w:tc>
        <w:tc>
          <w:tcPr>
            <w:tcW w:w="6667" w:type="dxa"/>
            <w:vAlign w:val="center"/>
          </w:tcPr>
          <w:p w14:paraId="4186E377">
            <w:pPr>
              <w:widowControl/>
              <w:rPr>
                <w:rFonts w:hint="eastAsia" w:ascii="仿宋" w:hAnsi="仿宋" w:eastAsia="仿宋" w:cs="仿宋"/>
                <w:kern w:val="0"/>
                <w:highlight w:val="none"/>
              </w:rPr>
            </w:pPr>
          </w:p>
        </w:tc>
      </w:tr>
      <w:tr w14:paraId="554DA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8867" w:type="dxa"/>
            <w:gridSpan w:val="2"/>
            <w:vAlign w:val="center"/>
          </w:tcPr>
          <w:p w14:paraId="5E323E98">
            <w:pPr>
              <w:widowControl/>
              <w:rPr>
                <w:rFonts w:hint="eastAsia" w:ascii="仿宋" w:hAnsi="仿宋" w:eastAsia="仿宋" w:cs="仿宋"/>
                <w:highlight w:val="none"/>
              </w:rPr>
            </w:pPr>
            <w:r>
              <w:rPr>
                <w:rFonts w:hint="eastAsia" w:ascii="仿宋" w:hAnsi="仿宋" w:eastAsia="仿宋" w:cs="仿宋"/>
                <w:highlight w:val="none"/>
              </w:rPr>
              <w:t>说明：</w:t>
            </w:r>
          </w:p>
          <w:p w14:paraId="5051063F">
            <w:pPr>
              <w:widowControl/>
              <w:rPr>
                <w:rFonts w:hint="eastAsia" w:ascii="仿宋" w:hAnsi="仿宋" w:eastAsia="仿宋" w:cs="仿宋"/>
                <w:highlight w:val="none"/>
              </w:rPr>
            </w:pPr>
            <w:r>
              <w:rPr>
                <w:rFonts w:hint="eastAsia" w:ascii="仿宋" w:hAnsi="仿宋" w:eastAsia="仿宋" w:cs="仿宋"/>
                <w:highlight w:val="none"/>
              </w:rPr>
              <w:t>1.本报价为供应商完成磋商项目所需的全部费用（包括劳务费、国家按现行税收政策征收的一切税费等）。</w:t>
            </w:r>
          </w:p>
          <w:p w14:paraId="1E7EDAAF">
            <w:pPr>
              <w:pStyle w:val="10"/>
              <w:rPr>
                <w:rFonts w:hint="eastAsia" w:ascii="仿宋" w:hAnsi="仿宋" w:eastAsia="仿宋" w:cs="仿宋"/>
                <w:highlight w:val="none"/>
              </w:rPr>
            </w:pPr>
            <w:r>
              <w:rPr>
                <w:rFonts w:hint="eastAsia" w:ascii="仿宋" w:hAnsi="仿宋" w:eastAsia="仿宋" w:cs="仿宋"/>
                <w:color w:val="auto"/>
                <w:highlight w:val="none"/>
              </w:rPr>
              <w:t>2.磋商报价以元为单位，保留小数点后两位，大小写不一致时，以大写为准。</w:t>
            </w:r>
          </w:p>
        </w:tc>
      </w:tr>
    </w:tbl>
    <w:p w14:paraId="1FAFE310">
      <w:pPr>
        <w:spacing w:line="360" w:lineRule="auto"/>
        <w:rPr>
          <w:rFonts w:hint="eastAsia" w:ascii="仿宋" w:hAnsi="仿宋" w:eastAsia="仿宋" w:cs="仿宋"/>
          <w:highlight w:val="none"/>
        </w:rPr>
      </w:pPr>
    </w:p>
    <w:p w14:paraId="77858EE9">
      <w:pPr>
        <w:spacing w:line="360" w:lineRule="auto"/>
        <w:rPr>
          <w:rFonts w:hint="eastAsia" w:ascii="仿宋" w:hAnsi="仿宋" w:eastAsia="仿宋" w:cs="仿宋"/>
          <w:highlight w:val="none"/>
        </w:rPr>
      </w:pPr>
    </w:p>
    <w:p w14:paraId="2F0F78C9">
      <w:pPr>
        <w:spacing w:line="360" w:lineRule="auto"/>
        <w:rPr>
          <w:rFonts w:hint="eastAsia" w:ascii="仿宋" w:hAnsi="仿宋" w:eastAsia="仿宋" w:cs="仿宋"/>
          <w:highlight w:val="none"/>
        </w:rPr>
      </w:pPr>
    </w:p>
    <w:p w14:paraId="56EDD880">
      <w:pPr>
        <w:spacing w:line="360" w:lineRule="auto"/>
        <w:jc w:val="center"/>
        <w:rPr>
          <w:rFonts w:hint="eastAsia" w:ascii="仿宋" w:hAnsi="仿宋" w:eastAsia="仿宋" w:cs="仿宋"/>
          <w:highlight w:val="none"/>
        </w:rPr>
      </w:pPr>
    </w:p>
    <w:p w14:paraId="1A569399">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628650F8">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0FCB5364">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4F0A2ACF">
      <w:pPr>
        <w:pStyle w:val="10"/>
        <w:jc w:val="center"/>
        <w:rPr>
          <w:rFonts w:hint="eastAsia" w:ascii="仿宋" w:hAnsi="仿宋" w:eastAsia="仿宋" w:cs="仿宋"/>
          <w:b/>
          <w:bCs/>
          <w:color w:val="auto"/>
          <w:sz w:val="30"/>
          <w:szCs w:val="30"/>
          <w:highlight w:val="none"/>
        </w:rPr>
      </w:pPr>
    </w:p>
    <w:p w14:paraId="03865812">
      <w:pPr>
        <w:pStyle w:val="10"/>
        <w:jc w:val="center"/>
        <w:rPr>
          <w:rFonts w:hint="eastAsia" w:ascii="仿宋" w:hAnsi="仿宋" w:eastAsia="仿宋" w:cs="仿宋"/>
          <w:b/>
          <w:bCs/>
          <w:color w:val="auto"/>
          <w:sz w:val="30"/>
          <w:szCs w:val="30"/>
          <w:highlight w:val="none"/>
        </w:rPr>
      </w:pPr>
    </w:p>
    <w:p w14:paraId="5A9EA239">
      <w:pPr>
        <w:pStyle w:val="10"/>
        <w:jc w:val="center"/>
        <w:rPr>
          <w:rFonts w:hint="eastAsia" w:ascii="仿宋" w:hAnsi="仿宋" w:eastAsia="仿宋" w:cs="仿宋"/>
          <w:b/>
          <w:bCs/>
          <w:color w:val="auto"/>
          <w:sz w:val="30"/>
          <w:szCs w:val="30"/>
          <w:highlight w:val="none"/>
        </w:rPr>
      </w:pPr>
    </w:p>
    <w:p w14:paraId="4C688AB1">
      <w:pPr>
        <w:pStyle w:val="10"/>
        <w:jc w:val="center"/>
        <w:rPr>
          <w:rFonts w:hint="eastAsia" w:ascii="仿宋" w:hAnsi="仿宋" w:eastAsia="仿宋" w:cs="仿宋"/>
          <w:b/>
          <w:bCs/>
          <w:color w:val="auto"/>
          <w:sz w:val="30"/>
          <w:szCs w:val="30"/>
          <w:highlight w:val="none"/>
        </w:rPr>
      </w:pPr>
    </w:p>
    <w:p w14:paraId="161379B1">
      <w:pPr>
        <w:bidi w:val="0"/>
        <w:jc w:val="center"/>
        <w:rPr>
          <w:rFonts w:hint="eastAsia" w:ascii="仿宋" w:hAnsi="仿宋" w:eastAsia="仿宋" w:cs="仿宋"/>
          <w:b/>
          <w:bCs/>
          <w:sz w:val="32"/>
          <w:szCs w:val="32"/>
        </w:rPr>
      </w:pPr>
      <w:r>
        <w:rPr>
          <w:rFonts w:hint="eastAsia" w:ascii="仿宋" w:hAnsi="仿宋" w:eastAsia="仿宋" w:cs="仿宋"/>
          <w:b/>
          <w:bCs/>
          <w:sz w:val="32"/>
          <w:szCs w:val="32"/>
        </w:rPr>
        <w:t>分项报价表（第一次）</w:t>
      </w:r>
    </w:p>
    <w:p w14:paraId="26066F66">
      <w:pPr>
        <w:spacing w:line="360" w:lineRule="auto"/>
        <w:ind w:firstLine="240"/>
        <w:rPr>
          <w:rFonts w:hint="eastAsia" w:ascii="仿宋" w:hAnsi="仿宋" w:eastAsia="仿宋" w:cs="仿宋"/>
          <w:highlight w:val="none"/>
        </w:rPr>
      </w:pPr>
      <w:r>
        <w:rPr>
          <w:rFonts w:hint="eastAsia" w:ascii="仿宋" w:hAnsi="仿宋" w:eastAsia="仿宋" w:cs="仿宋"/>
          <w:highlight w:val="none"/>
        </w:rPr>
        <w:t xml:space="preserve">项目名称：                                       </w:t>
      </w:r>
    </w:p>
    <w:p w14:paraId="661C9BB8">
      <w:pPr>
        <w:spacing w:line="360" w:lineRule="auto"/>
        <w:ind w:firstLine="240"/>
        <w:rPr>
          <w:rFonts w:hint="eastAsia" w:ascii="仿宋" w:hAnsi="仿宋" w:eastAsia="仿宋" w:cs="仿宋"/>
          <w:highlight w:val="none"/>
        </w:rPr>
      </w:pPr>
      <w:r>
        <w:rPr>
          <w:rFonts w:hint="eastAsia" w:ascii="仿宋" w:hAnsi="仿宋" w:eastAsia="仿宋" w:cs="仿宋"/>
          <w:highlight w:val="none"/>
        </w:rPr>
        <w:t>项目编号：</w:t>
      </w:r>
    </w:p>
    <w:p w14:paraId="77FE88E8">
      <w:pPr>
        <w:spacing w:line="360" w:lineRule="auto"/>
        <w:ind w:firstLine="240"/>
        <w:rPr>
          <w:rFonts w:hint="eastAsia" w:ascii="仿宋" w:hAnsi="仿宋" w:eastAsia="仿宋" w:cs="仿宋"/>
          <w:highlight w:val="none"/>
          <w:lang w:val="en-US" w:eastAsia="zh-CN"/>
        </w:rPr>
      </w:pPr>
      <w:r>
        <w:rPr>
          <w:rFonts w:hint="eastAsia" w:ascii="仿宋" w:hAnsi="仿宋" w:eastAsia="仿宋" w:cs="仿宋"/>
          <w:highlight w:val="none"/>
          <w:lang w:val="en-US" w:eastAsia="zh-CN"/>
        </w:rPr>
        <w:t>合同包号：</w:t>
      </w:r>
    </w:p>
    <w:tbl>
      <w:tblPr>
        <w:tblStyle w:val="32"/>
        <w:tblW w:w="91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2315"/>
        <w:gridCol w:w="1247"/>
        <w:gridCol w:w="1185"/>
        <w:gridCol w:w="1267"/>
        <w:gridCol w:w="1446"/>
        <w:gridCol w:w="884"/>
      </w:tblGrid>
      <w:tr w14:paraId="59413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1B4FD8B1">
            <w:pPr>
              <w:overflowPunct w:val="0"/>
              <w:spacing w:line="360" w:lineRule="auto"/>
              <w:jc w:val="center"/>
              <w:rPr>
                <w:rFonts w:hint="eastAsia" w:ascii="仿宋" w:hAnsi="仿宋" w:eastAsia="仿宋" w:cs="仿宋"/>
                <w:b/>
                <w:bCs/>
                <w:highlight w:val="none"/>
              </w:rPr>
            </w:pPr>
            <w:r>
              <w:rPr>
                <w:rFonts w:hint="eastAsia" w:ascii="仿宋" w:hAnsi="仿宋" w:eastAsia="仿宋" w:cs="仿宋"/>
                <w:b/>
                <w:bCs/>
                <w:highlight w:val="none"/>
              </w:rPr>
              <w:t>序号</w:t>
            </w:r>
          </w:p>
        </w:tc>
        <w:tc>
          <w:tcPr>
            <w:tcW w:w="2315" w:type="dxa"/>
            <w:vAlign w:val="center"/>
          </w:tcPr>
          <w:p w14:paraId="0C459831">
            <w:pPr>
              <w:overflowPunct w:val="0"/>
              <w:spacing w:line="360" w:lineRule="auto"/>
              <w:jc w:val="center"/>
              <w:rPr>
                <w:rFonts w:hint="eastAsia" w:ascii="仿宋" w:hAnsi="仿宋" w:eastAsia="仿宋" w:cs="仿宋"/>
                <w:b/>
                <w:bCs/>
                <w:highlight w:val="none"/>
              </w:rPr>
            </w:pPr>
            <w:r>
              <w:rPr>
                <w:rFonts w:hint="eastAsia" w:ascii="仿宋" w:hAnsi="仿宋" w:eastAsia="仿宋" w:cs="仿宋"/>
                <w:b/>
                <w:bCs/>
                <w:highlight w:val="none"/>
                <w:lang w:val="en-US" w:eastAsia="zh-CN"/>
              </w:rPr>
              <w:t>采购</w:t>
            </w:r>
            <w:r>
              <w:rPr>
                <w:rFonts w:hint="eastAsia" w:ascii="仿宋" w:hAnsi="仿宋" w:eastAsia="仿宋" w:cs="仿宋"/>
                <w:b/>
                <w:bCs/>
                <w:highlight w:val="none"/>
              </w:rPr>
              <w:t>内容</w:t>
            </w:r>
          </w:p>
        </w:tc>
        <w:tc>
          <w:tcPr>
            <w:tcW w:w="1247" w:type="dxa"/>
            <w:vAlign w:val="center"/>
          </w:tcPr>
          <w:p w14:paraId="4CD96CD5">
            <w:pPr>
              <w:overflowPunct w:val="0"/>
              <w:spacing w:line="360" w:lineRule="auto"/>
              <w:jc w:val="center"/>
              <w:rPr>
                <w:rFonts w:hint="eastAsia" w:ascii="仿宋" w:hAnsi="仿宋" w:eastAsia="仿宋" w:cs="仿宋"/>
                <w:b/>
                <w:bCs/>
                <w:highlight w:val="none"/>
              </w:rPr>
            </w:pPr>
            <w:r>
              <w:rPr>
                <w:rFonts w:hint="eastAsia" w:ascii="仿宋" w:hAnsi="仿宋" w:eastAsia="仿宋" w:cs="仿宋"/>
                <w:b/>
                <w:bCs/>
                <w:highlight w:val="none"/>
              </w:rPr>
              <w:t>单位</w:t>
            </w:r>
          </w:p>
        </w:tc>
        <w:tc>
          <w:tcPr>
            <w:tcW w:w="1185" w:type="dxa"/>
            <w:vAlign w:val="center"/>
          </w:tcPr>
          <w:p w14:paraId="7F55C3B3">
            <w:pPr>
              <w:overflowPunct w:val="0"/>
              <w:spacing w:line="360" w:lineRule="auto"/>
              <w:jc w:val="center"/>
              <w:rPr>
                <w:rFonts w:hint="eastAsia" w:ascii="仿宋" w:hAnsi="仿宋" w:eastAsia="仿宋" w:cs="仿宋"/>
                <w:b/>
                <w:bCs/>
                <w:highlight w:val="none"/>
              </w:rPr>
            </w:pPr>
            <w:r>
              <w:rPr>
                <w:rFonts w:hint="eastAsia" w:ascii="仿宋" w:hAnsi="仿宋" w:eastAsia="仿宋" w:cs="仿宋"/>
                <w:b/>
                <w:bCs/>
                <w:highlight w:val="none"/>
              </w:rPr>
              <w:t>数量</w:t>
            </w:r>
          </w:p>
        </w:tc>
        <w:tc>
          <w:tcPr>
            <w:tcW w:w="1267" w:type="dxa"/>
            <w:vAlign w:val="center"/>
          </w:tcPr>
          <w:p w14:paraId="0DA3F1AD">
            <w:pPr>
              <w:overflowPunct w:val="0"/>
              <w:spacing w:line="360" w:lineRule="auto"/>
              <w:jc w:val="center"/>
              <w:rPr>
                <w:rFonts w:hint="eastAsia" w:ascii="仿宋" w:hAnsi="仿宋" w:eastAsia="仿宋" w:cs="仿宋"/>
                <w:b/>
                <w:bCs/>
                <w:highlight w:val="none"/>
              </w:rPr>
            </w:pPr>
            <w:r>
              <w:rPr>
                <w:rFonts w:hint="eastAsia" w:ascii="仿宋" w:hAnsi="仿宋" w:eastAsia="仿宋" w:cs="仿宋"/>
                <w:b/>
                <w:bCs/>
                <w:highlight w:val="none"/>
              </w:rPr>
              <w:t>单价（元）</w:t>
            </w:r>
          </w:p>
        </w:tc>
        <w:tc>
          <w:tcPr>
            <w:tcW w:w="1446" w:type="dxa"/>
            <w:vAlign w:val="center"/>
          </w:tcPr>
          <w:p w14:paraId="382EDA7D">
            <w:pPr>
              <w:overflowPunct w:val="0"/>
              <w:spacing w:line="360" w:lineRule="auto"/>
              <w:jc w:val="center"/>
              <w:rPr>
                <w:rFonts w:hint="eastAsia" w:ascii="仿宋" w:hAnsi="仿宋" w:eastAsia="仿宋" w:cs="仿宋"/>
                <w:b/>
                <w:bCs/>
                <w:highlight w:val="none"/>
              </w:rPr>
            </w:pPr>
            <w:r>
              <w:rPr>
                <w:rFonts w:hint="eastAsia" w:ascii="仿宋" w:hAnsi="仿宋" w:eastAsia="仿宋" w:cs="仿宋"/>
                <w:b/>
                <w:bCs/>
                <w:highlight w:val="none"/>
              </w:rPr>
              <w:t>合计</w:t>
            </w:r>
          </w:p>
        </w:tc>
        <w:tc>
          <w:tcPr>
            <w:tcW w:w="884" w:type="dxa"/>
            <w:vAlign w:val="center"/>
          </w:tcPr>
          <w:p w14:paraId="72CCD15C">
            <w:pPr>
              <w:overflowPunct w:val="0"/>
              <w:spacing w:line="360" w:lineRule="auto"/>
              <w:jc w:val="center"/>
              <w:rPr>
                <w:rFonts w:hint="eastAsia" w:ascii="仿宋" w:hAnsi="仿宋" w:eastAsia="仿宋" w:cs="仿宋"/>
                <w:b/>
                <w:bCs/>
                <w:highlight w:val="none"/>
              </w:rPr>
            </w:pPr>
            <w:r>
              <w:rPr>
                <w:rFonts w:hint="eastAsia" w:ascii="仿宋" w:hAnsi="仿宋" w:eastAsia="仿宋" w:cs="仿宋"/>
                <w:b/>
                <w:bCs/>
                <w:highlight w:val="none"/>
              </w:rPr>
              <w:t>备注</w:t>
            </w:r>
          </w:p>
        </w:tc>
      </w:tr>
      <w:tr w14:paraId="76965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29C8C11C">
            <w:pPr>
              <w:overflowPunct w:val="0"/>
              <w:spacing w:line="360" w:lineRule="auto"/>
              <w:jc w:val="center"/>
              <w:rPr>
                <w:rFonts w:hint="eastAsia" w:ascii="仿宋" w:hAnsi="仿宋" w:eastAsia="仿宋" w:cs="仿宋"/>
                <w:highlight w:val="none"/>
              </w:rPr>
            </w:pPr>
          </w:p>
        </w:tc>
        <w:tc>
          <w:tcPr>
            <w:tcW w:w="2315" w:type="dxa"/>
            <w:vAlign w:val="center"/>
          </w:tcPr>
          <w:p w14:paraId="2FA8EE68">
            <w:pPr>
              <w:overflowPunct w:val="0"/>
              <w:spacing w:line="360" w:lineRule="auto"/>
              <w:jc w:val="center"/>
              <w:rPr>
                <w:rFonts w:hint="eastAsia" w:ascii="仿宋" w:hAnsi="仿宋" w:eastAsia="仿宋" w:cs="仿宋"/>
                <w:highlight w:val="none"/>
                <w:lang w:val="en-US" w:eastAsia="zh-CN"/>
              </w:rPr>
            </w:pPr>
          </w:p>
        </w:tc>
        <w:tc>
          <w:tcPr>
            <w:tcW w:w="1247" w:type="dxa"/>
            <w:vAlign w:val="center"/>
          </w:tcPr>
          <w:p w14:paraId="7D462E2D">
            <w:pPr>
              <w:overflowPunct w:val="0"/>
              <w:spacing w:line="360" w:lineRule="auto"/>
              <w:jc w:val="center"/>
              <w:rPr>
                <w:rFonts w:hint="eastAsia" w:ascii="仿宋" w:hAnsi="仿宋" w:eastAsia="仿宋" w:cs="仿宋"/>
                <w:highlight w:val="none"/>
              </w:rPr>
            </w:pPr>
          </w:p>
        </w:tc>
        <w:tc>
          <w:tcPr>
            <w:tcW w:w="1185" w:type="dxa"/>
            <w:vAlign w:val="center"/>
          </w:tcPr>
          <w:p w14:paraId="0BABCD27">
            <w:pPr>
              <w:overflowPunct w:val="0"/>
              <w:spacing w:line="360" w:lineRule="auto"/>
              <w:jc w:val="center"/>
              <w:rPr>
                <w:rFonts w:hint="eastAsia" w:ascii="仿宋" w:hAnsi="仿宋" w:eastAsia="仿宋" w:cs="仿宋"/>
                <w:highlight w:val="none"/>
              </w:rPr>
            </w:pPr>
          </w:p>
        </w:tc>
        <w:tc>
          <w:tcPr>
            <w:tcW w:w="1267" w:type="dxa"/>
            <w:vAlign w:val="center"/>
          </w:tcPr>
          <w:p w14:paraId="55E77392">
            <w:pPr>
              <w:overflowPunct w:val="0"/>
              <w:spacing w:line="360" w:lineRule="auto"/>
              <w:jc w:val="center"/>
              <w:rPr>
                <w:rFonts w:hint="eastAsia" w:ascii="仿宋" w:hAnsi="仿宋" w:eastAsia="仿宋" w:cs="仿宋"/>
                <w:highlight w:val="none"/>
              </w:rPr>
            </w:pPr>
          </w:p>
        </w:tc>
        <w:tc>
          <w:tcPr>
            <w:tcW w:w="1446" w:type="dxa"/>
            <w:vAlign w:val="center"/>
          </w:tcPr>
          <w:p w14:paraId="053BF989">
            <w:pPr>
              <w:overflowPunct w:val="0"/>
              <w:spacing w:line="360" w:lineRule="auto"/>
              <w:jc w:val="center"/>
              <w:rPr>
                <w:rFonts w:hint="eastAsia" w:ascii="仿宋" w:hAnsi="仿宋" w:eastAsia="仿宋" w:cs="仿宋"/>
                <w:highlight w:val="none"/>
              </w:rPr>
            </w:pPr>
          </w:p>
        </w:tc>
        <w:tc>
          <w:tcPr>
            <w:tcW w:w="884" w:type="dxa"/>
            <w:vAlign w:val="center"/>
          </w:tcPr>
          <w:p w14:paraId="1E338C53">
            <w:pPr>
              <w:overflowPunct w:val="0"/>
              <w:spacing w:line="360" w:lineRule="auto"/>
              <w:jc w:val="center"/>
              <w:rPr>
                <w:rFonts w:hint="eastAsia" w:ascii="仿宋" w:hAnsi="仿宋" w:eastAsia="仿宋" w:cs="仿宋"/>
                <w:highlight w:val="none"/>
              </w:rPr>
            </w:pPr>
          </w:p>
        </w:tc>
      </w:tr>
      <w:tr w14:paraId="1421C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2E0E1D84">
            <w:pPr>
              <w:overflowPunct w:val="0"/>
              <w:spacing w:line="360" w:lineRule="auto"/>
              <w:jc w:val="center"/>
              <w:rPr>
                <w:rFonts w:hint="eastAsia" w:ascii="仿宋" w:hAnsi="仿宋" w:eastAsia="仿宋" w:cs="仿宋"/>
                <w:highlight w:val="none"/>
              </w:rPr>
            </w:pPr>
          </w:p>
        </w:tc>
        <w:tc>
          <w:tcPr>
            <w:tcW w:w="2315" w:type="dxa"/>
            <w:vAlign w:val="center"/>
          </w:tcPr>
          <w:p w14:paraId="63AB0F19">
            <w:pPr>
              <w:overflowPunct w:val="0"/>
              <w:spacing w:line="360" w:lineRule="auto"/>
              <w:jc w:val="center"/>
              <w:rPr>
                <w:rFonts w:hint="eastAsia" w:ascii="仿宋" w:hAnsi="仿宋" w:eastAsia="仿宋" w:cs="仿宋"/>
                <w:highlight w:val="none"/>
              </w:rPr>
            </w:pPr>
          </w:p>
        </w:tc>
        <w:tc>
          <w:tcPr>
            <w:tcW w:w="1247" w:type="dxa"/>
            <w:vAlign w:val="center"/>
          </w:tcPr>
          <w:p w14:paraId="7D91C4A4">
            <w:pPr>
              <w:overflowPunct w:val="0"/>
              <w:spacing w:line="360" w:lineRule="auto"/>
              <w:jc w:val="center"/>
              <w:rPr>
                <w:rFonts w:hint="eastAsia" w:ascii="仿宋" w:hAnsi="仿宋" w:eastAsia="仿宋" w:cs="仿宋"/>
                <w:highlight w:val="none"/>
              </w:rPr>
            </w:pPr>
          </w:p>
        </w:tc>
        <w:tc>
          <w:tcPr>
            <w:tcW w:w="1185" w:type="dxa"/>
            <w:vAlign w:val="center"/>
          </w:tcPr>
          <w:p w14:paraId="23B09388">
            <w:pPr>
              <w:overflowPunct w:val="0"/>
              <w:spacing w:line="360" w:lineRule="auto"/>
              <w:jc w:val="center"/>
              <w:rPr>
                <w:rFonts w:hint="eastAsia" w:ascii="仿宋" w:hAnsi="仿宋" w:eastAsia="仿宋" w:cs="仿宋"/>
                <w:highlight w:val="none"/>
              </w:rPr>
            </w:pPr>
          </w:p>
        </w:tc>
        <w:tc>
          <w:tcPr>
            <w:tcW w:w="1267" w:type="dxa"/>
            <w:vAlign w:val="center"/>
          </w:tcPr>
          <w:p w14:paraId="5B5A701F">
            <w:pPr>
              <w:overflowPunct w:val="0"/>
              <w:spacing w:line="360" w:lineRule="auto"/>
              <w:jc w:val="center"/>
              <w:rPr>
                <w:rFonts w:hint="eastAsia" w:ascii="仿宋" w:hAnsi="仿宋" w:eastAsia="仿宋" w:cs="仿宋"/>
                <w:highlight w:val="none"/>
              </w:rPr>
            </w:pPr>
          </w:p>
        </w:tc>
        <w:tc>
          <w:tcPr>
            <w:tcW w:w="1446" w:type="dxa"/>
            <w:vAlign w:val="center"/>
          </w:tcPr>
          <w:p w14:paraId="44955B93">
            <w:pPr>
              <w:overflowPunct w:val="0"/>
              <w:spacing w:line="360" w:lineRule="auto"/>
              <w:jc w:val="center"/>
              <w:rPr>
                <w:rFonts w:hint="eastAsia" w:ascii="仿宋" w:hAnsi="仿宋" w:eastAsia="仿宋" w:cs="仿宋"/>
                <w:highlight w:val="none"/>
              </w:rPr>
            </w:pPr>
          </w:p>
        </w:tc>
        <w:tc>
          <w:tcPr>
            <w:tcW w:w="884" w:type="dxa"/>
            <w:vAlign w:val="center"/>
          </w:tcPr>
          <w:p w14:paraId="418507BB">
            <w:pPr>
              <w:overflowPunct w:val="0"/>
              <w:spacing w:line="360" w:lineRule="auto"/>
              <w:jc w:val="center"/>
              <w:rPr>
                <w:rFonts w:hint="eastAsia" w:ascii="仿宋" w:hAnsi="仿宋" w:eastAsia="仿宋" w:cs="仿宋"/>
                <w:highlight w:val="none"/>
              </w:rPr>
            </w:pPr>
          </w:p>
        </w:tc>
      </w:tr>
      <w:tr w14:paraId="6C060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4C24D65C">
            <w:pPr>
              <w:overflowPunct w:val="0"/>
              <w:spacing w:line="360" w:lineRule="auto"/>
              <w:jc w:val="center"/>
              <w:rPr>
                <w:rFonts w:hint="eastAsia" w:ascii="仿宋" w:hAnsi="仿宋" w:eastAsia="仿宋" w:cs="仿宋"/>
                <w:highlight w:val="none"/>
              </w:rPr>
            </w:pPr>
          </w:p>
        </w:tc>
        <w:tc>
          <w:tcPr>
            <w:tcW w:w="2315" w:type="dxa"/>
            <w:vAlign w:val="center"/>
          </w:tcPr>
          <w:p w14:paraId="56587AB7">
            <w:pPr>
              <w:overflowPunct w:val="0"/>
              <w:spacing w:line="360" w:lineRule="auto"/>
              <w:jc w:val="center"/>
              <w:rPr>
                <w:rFonts w:hint="eastAsia" w:ascii="仿宋" w:hAnsi="仿宋" w:eastAsia="仿宋" w:cs="仿宋"/>
                <w:highlight w:val="none"/>
              </w:rPr>
            </w:pPr>
          </w:p>
        </w:tc>
        <w:tc>
          <w:tcPr>
            <w:tcW w:w="1247" w:type="dxa"/>
            <w:vAlign w:val="center"/>
          </w:tcPr>
          <w:p w14:paraId="04FA061C">
            <w:pPr>
              <w:overflowPunct w:val="0"/>
              <w:spacing w:line="360" w:lineRule="auto"/>
              <w:jc w:val="center"/>
              <w:rPr>
                <w:rFonts w:hint="eastAsia" w:ascii="仿宋" w:hAnsi="仿宋" w:eastAsia="仿宋" w:cs="仿宋"/>
                <w:highlight w:val="none"/>
              </w:rPr>
            </w:pPr>
          </w:p>
        </w:tc>
        <w:tc>
          <w:tcPr>
            <w:tcW w:w="1185" w:type="dxa"/>
            <w:vAlign w:val="center"/>
          </w:tcPr>
          <w:p w14:paraId="0DCC760F">
            <w:pPr>
              <w:overflowPunct w:val="0"/>
              <w:spacing w:line="360" w:lineRule="auto"/>
              <w:jc w:val="center"/>
              <w:rPr>
                <w:rFonts w:hint="eastAsia" w:ascii="仿宋" w:hAnsi="仿宋" w:eastAsia="仿宋" w:cs="仿宋"/>
                <w:highlight w:val="none"/>
              </w:rPr>
            </w:pPr>
          </w:p>
        </w:tc>
        <w:tc>
          <w:tcPr>
            <w:tcW w:w="1267" w:type="dxa"/>
            <w:vAlign w:val="center"/>
          </w:tcPr>
          <w:p w14:paraId="5C7D1031">
            <w:pPr>
              <w:overflowPunct w:val="0"/>
              <w:spacing w:line="360" w:lineRule="auto"/>
              <w:jc w:val="center"/>
              <w:rPr>
                <w:rFonts w:hint="eastAsia" w:ascii="仿宋" w:hAnsi="仿宋" w:eastAsia="仿宋" w:cs="仿宋"/>
                <w:highlight w:val="none"/>
              </w:rPr>
            </w:pPr>
          </w:p>
        </w:tc>
        <w:tc>
          <w:tcPr>
            <w:tcW w:w="1446" w:type="dxa"/>
            <w:vAlign w:val="center"/>
          </w:tcPr>
          <w:p w14:paraId="0BA4BA6B">
            <w:pPr>
              <w:overflowPunct w:val="0"/>
              <w:spacing w:line="360" w:lineRule="auto"/>
              <w:jc w:val="center"/>
              <w:rPr>
                <w:rFonts w:hint="eastAsia" w:ascii="仿宋" w:hAnsi="仿宋" w:eastAsia="仿宋" w:cs="仿宋"/>
                <w:highlight w:val="none"/>
              </w:rPr>
            </w:pPr>
          </w:p>
        </w:tc>
        <w:tc>
          <w:tcPr>
            <w:tcW w:w="884" w:type="dxa"/>
            <w:vAlign w:val="center"/>
          </w:tcPr>
          <w:p w14:paraId="2A5E93F8">
            <w:pPr>
              <w:overflowPunct w:val="0"/>
              <w:spacing w:line="360" w:lineRule="auto"/>
              <w:jc w:val="center"/>
              <w:rPr>
                <w:rFonts w:hint="eastAsia" w:ascii="仿宋" w:hAnsi="仿宋" w:eastAsia="仿宋" w:cs="仿宋"/>
                <w:highlight w:val="none"/>
              </w:rPr>
            </w:pPr>
          </w:p>
        </w:tc>
      </w:tr>
      <w:tr w14:paraId="6CF8A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1C3052ED">
            <w:pPr>
              <w:overflowPunct w:val="0"/>
              <w:spacing w:line="360" w:lineRule="auto"/>
              <w:jc w:val="center"/>
              <w:rPr>
                <w:rFonts w:hint="eastAsia" w:ascii="仿宋" w:hAnsi="仿宋" w:eastAsia="仿宋" w:cs="仿宋"/>
                <w:highlight w:val="none"/>
              </w:rPr>
            </w:pPr>
          </w:p>
        </w:tc>
        <w:tc>
          <w:tcPr>
            <w:tcW w:w="2315" w:type="dxa"/>
            <w:vAlign w:val="center"/>
          </w:tcPr>
          <w:p w14:paraId="0637C522">
            <w:pPr>
              <w:overflowPunct w:val="0"/>
              <w:spacing w:line="360" w:lineRule="auto"/>
              <w:jc w:val="center"/>
              <w:rPr>
                <w:rFonts w:hint="eastAsia" w:ascii="仿宋" w:hAnsi="仿宋" w:eastAsia="仿宋" w:cs="仿宋"/>
                <w:highlight w:val="none"/>
              </w:rPr>
            </w:pPr>
          </w:p>
        </w:tc>
        <w:tc>
          <w:tcPr>
            <w:tcW w:w="1247" w:type="dxa"/>
            <w:vAlign w:val="center"/>
          </w:tcPr>
          <w:p w14:paraId="513C7450">
            <w:pPr>
              <w:overflowPunct w:val="0"/>
              <w:spacing w:line="360" w:lineRule="auto"/>
              <w:jc w:val="center"/>
              <w:rPr>
                <w:rFonts w:hint="eastAsia" w:ascii="仿宋" w:hAnsi="仿宋" w:eastAsia="仿宋" w:cs="仿宋"/>
                <w:highlight w:val="none"/>
              </w:rPr>
            </w:pPr>
          </w:p>
        </w:tc>
        <w:tc>
          <w:tcPr>
            <w:tcW w:w="1185" w:type="dxa"/>
            <w:vAlign w:val="center"/>
          </w:tcPr>
          <w:p w14:paraId="0AA33BFC">
            <w:pPr>
              <w:overflowPunct w:val="0"/>
              <w:spacing w:line="360" w:lineRule="auto"/>
              <w:jc w:val="center"/>
              <w:rPr>
                <w:rFonts w:hint="eastAsia" w:ascii="仿宋" w:hAnsi="仿宋" w:eastAsia="仿宋" w:cs="仿宋"/>
                <w:highlight w:val="none"/>
              </w:rPr>
            </w:pPr>
          </w:p>
        </w:tc>
        <w:tc>
          <w:tcPr>
            <w:tcW w:w="1267" w:type="dxa"/>
            <w:vAlign w:val="center"/>
          </w:tcPr>
          <w:p w14:paraId="4686905A">
            <w:pPr>
              <w:overflowPunct w:val="0"/>
              <w:spacing w:line="360" w:lineRule="auto"/>
              <w:jc w:val="center"/>
              <w:rPr>
                <w:rFonts w:hint="eastAsia" w:ascii="仿宋" w:hAnsi="仿宋" w:eastAsia="仿宋" w:cs="仿宋"/>
                <w:highlight w:val="none"/>
              </w:rPr>
            </w:pPr>
          </w:p>
        </w:tc>
        <w:tc>
          <w:tcPr>
            <w:tcW w:w="1446" w:type="dxa"/>
            <w:vAlign w:val="center"/>
          </w:tcPr>
          <w:p w14:paraId="3A6C198F">
            <w:pPr>
              <w:overflowPunct w:val="0"/>
              <w:spacing w:line="360" w:lineRule="auto"/>
              <w:jc w:val="center"/>
              <w:rPr>
                <w:rFonts w:hint="eastAsia" w:ascii="仿宋" w:hAnsi="仿宋" w:eastAsia="仿宋" w:cs="仿宋"/>
                <w:highlight w:val="none"/>
              </w:rPr>
            </w:pPr>
          </w:p>
        </w:tc>
        <w:tc>
          <w:tcPr>
            <w:tcW w:w="884" w:type="dxa"/>
            <w:vAlign w:val="center"/>
          </w:tcPr>
          <w:p w14:paraId="4EA74991">
            <w:pPr>
              <w:overflowPunct w:val="0"/>
              <w:spacing w:line="360" w:lineRule="auto"/>
              <w:jc w:val="center"/>
              <w:rPr>
                <w:rFonts w:hint="eastAsia" w:ascii="仿宋" w:hAnsi="仿宋" w:eastAsia="仿宋" w:cs="仿宋"/>
                <w:highlight w:val="none"/>
              </w:rPr>
            </w:pPr>
          </w:p>
        </w:tc>
      </w:tr>
      <w:tr w14:paraId="03805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748CE3D6">
            <w:pPr>
              <w:overflowPunct w:val="0"/>
              <w:spacing w:line="360" w:lineRule="auto"/>
              <w:jc w:val="center"/>
              <w:rPr>
                <w:rFonts w:hint="eastAsia" w:ascii="仿宋" w:hAnsi="仿宋" w:eastAsia="仿宋" w:cs="仿宋"/>
                <w:highlight w:val="none"/>
              </w:rPr>
            </w:pPr>
            <w:r>
              <w:rPr>
                <w:rFonts w:hint="eastAsia" w:ascii="仿宋" w:hAnsi="仿宋" w:eastAsia="仿宋" w:cs="仿宋"/>
                <w:highlight w:val="none"/>
              </w:rPr>
              <w:t>...</w:t>
            </w:r>
          </w:p>
        </w:tc>
        <w:tc>
          <w:tcPr>
            <w:tcW w:w="2315" w:type="dxa"/>
            <w:vAlign w:val="center"/>
          </w:tcPr>
          <w:p w14:paraId="7FACE440">
            <w:pPr>
              <w:pStyle w:val="31"/>
              <w:ind w:firstLine="0" w:firstLineChars="0"/>
              <w:rPr>
                <w:rFonts w:hint="eastAsia" w:ascii="仿宋" w:hAnsi="仿宋" w:eastAsia="仿宋" w:cs="仿宋"/>
                <w:highlight w:val="none"/>
              </w:rPr>
            </w:pPr>
          </w:p>
        </w:tc>
        <w:tc>
          <w:tcPr>
            <w:tcW w:w="1247" w:type="dxa"/>
            <w:vAlign w:val="center"/>
          </w:tcPr>
          <w:p w14:paraId="59C36ABE">
            <w:pPr>
              <w:overflowPunct w:val="0"/>
              <w:spacing w:line="360" w:lineRule="auto"/>
              <w:jc w:val="center"/>
              <w:rPr>
                <w:rFonts w:hint="eastAsia" w:ascii="仿宋" w:hAnsi="仿宋" w:eastAsia="仿宋" w:cs="仿宋"/>
                <w:highlight w:val="none"/>
              </w:rPr>
            </w:pPr>
          </w:p>
        </w:tc>
        <w:tc>
          <w:tcPr>
            <w:tcW w:w="1185" w:type="dxa"/>
            <w:vAlign w:val="center"/>
          </w:tcPr>
          <w:p w14:paraId="3D6892C1">
            <w:pPr>
              <w:overflowPunct w:val="0"/>
              <w:spacing w:line="360" w:lineRule="auto"/>
              <w:jc w:val="center"/>
              <w:rPr>
                <w:rFonts w:hint="eastAsia" w:ascii="仿宋" w:hAnsi="仿宋" w:eastAsia="仿宋" w:cs="仿宋"/>
                <w:highlight w:val="none"/>
              </w:rPr>
            </w:pPr>
          </w:p>
        </w:tc>
        <w:tc>
          <w:tcPr>
            <w:tcW w:w="1267" w:type="dxa"/>
            <w:vAlign w:val="center"/>
          </w:tcPr>
          <w:p w14:paraId="444AD15F">
            <w:pPr>
              <w:overflowPunct w:val="0"/>
              <w:spacing w:line="360" w:lineRule="auto"/>
              <w:jc w:val="center"/>
              <w:rPr>
                <w:rFonts w:hint="eastAsia" w:ascii="仿宋" w:hAnsi="仿宋" w:eastAsia="仿宋" w:cs="仿宋"/>
                <w:highlight w:val="none"/>
              </w:rPr>
            </w:pPr>
          </w:p>
        </w:tc>
        <w:tc>
          <w:tcPr>
            <w:tcW w:w="1446" w:type="dxa"/>
            <w:vAlign w:val="center"/>
          </w:tcPr>
          <w:p w14:paraId="0AF5303A">
            <w:pPr>
              <w:overflowPunct w:val="0"/>
              <w:spacing w:line="360" w:lineRule="auto"/>
              <w:jc w:val="center"/>
              <w:rPr>
                <w:rFonts w:hint="eastAsia" w:ascii="仿宋" w:hAnsi="仿宋" w:eastAsia="仿宋" w:cs="仿宋"/>
                <w:highlight w:val="none"/>
              </w:rPr>
            </w:pPr>
          </w:p>
        </w:tc>
        <w:tc>
          <w:tcPr>
            <w:tcW w:w="884" w:type="dxa"/>
            <w:vAlign w:val="center"/>
          </w:tcPr>
          <w:p w14:paraId="26D986F9">
            <w:pPr>
              <w:overflowPunct w:val="0"/>
              <w:spacing w:line="360" w:lineRule="auto"/>
              <w:jc w:val="center"/>
              <w:rPr>
                <w:rFonts w:hint="eastAsia" w:ascii="仿宋" w:hAnsi="仿宋" w:eastAsia="仿宋" w:cs="仿宋"/>
                <w:highlight w:val="none"/>
              </w:rPr>
            </w:pPr>
          </w:p>
        </w:tc>
      </w:tr>
      <w:tr w14:paraId="4A4EC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trPr>
        <w:tc>
          <w:tcPr>
            <w:tcW w:w="3109" w:type="dxa"/>
            <w:gridSpan w:val="2"/>
            <w:vAlign w:val="center"/>
          </w:tcPr>
          <w:p w14:paraId="6477E887">
            <w:pPr>
              <w:pStyle w:val="10"/>
              <w:jc w:val="center"/>
              <w:rPr>
                <w:rFonts w:hint="eastAsia" w:ascii="仿宋" w:hAnsi="仿宋" w:eastAsia="仿宋" w:cs="仿宋"/>
                <w:color w:val="auto"/>
                <w:highlight w:val="none"/>
              </w:rPr>
            </w:pPr>
            <w:r>
              <w:rPr>
                <w:rFonts w:hint="eastAsia" w:ascii="仿宋" w:hAnsi="仿宋" w:eastAsia="仿宋" w:cs="仿宋"/>
                <w:color w:val="auto"/>
                <w:highlight w:val="none"/>
              </w:rPr>
              <w:t>合计</w:t>
            </w:r>
          </w:p>
        </w:tc>
        <w:tc>
          <w:tcPr>
            <w:tcW w:w="6029" w:type="dxa"/>
            <w:gridSpan w:val="5"/>
            <w:vAlign w:val="center"/>
          </w:tcPr>
          <w:p w14:paraId="4E106D17">
            <w:pPr>
              <w:pStyle w:val="10"/>
              <w:jc w:val="left"/>
              <w:rPr>
                <w:rFonts w:hint="eastAsia" w:ascii="仿宋" w:hAnsi="仿宋" w:eastAsia="仿宋" w:cs="仿宋"/>
                <w:color w:val="auto"/>
                <w:highlight w:val="none"/>
              </w:rPr>
            </w:pPr>
            <w:r>
              <w:rPr>
                <w:rFonts w:hint="eastAsia" w:ascii="仿宋" w:hAnsi="仿宋" w:eastAsia="仿宋" w:cs="仿宋"/>
                <w:color w:val="auto"/>
                <w:highlight w:val="none"/>
              </w:rPr>
              <w:t>大写：</w:t>
            </w:r>
          </w:p>
          <w:p w14:paraId="224176CB">
            <w:pPr>
              <w:jc w:val="left"/>
              <w:rPr>
                <w:rFonts w:hint="eastAsia" w:ascii="仿宋" w:hAnsi="仿宋" w:eastAsia="仿宋" w:cs="仿宋"/>
                <w:highlight w:val="none"/>
              </w:rPr>
            </w:pPr>
            <w:r>
              <w:rPr>
                <w:rFonts w:hint="eastAsia" w:ascii="仿宋" w:hAnsi="仿宋" w:eastAsia="仿宋" w:cs="仿宋"/>
                <w:highlight w:val="none"/>
              </w:rPr>
              <w:t>小写：</w:t>
            </w:r>
          </w:p>
        </w:tc>
      </w:tr>
    </w:tbl>
    <w:p w14:paraId="4D53B13F">
      <w:pPr>
        <w:spacing w:line="360" w:lineRule="auto"/>
        <w:ind w:firstLine="3840" w:firstLineChars="1600"/>
        <w:jc w:val="left"/>
        <w:rPr>
          <w:rFonts w:hint="eastAsia" w:ascii="仿宋" w:hAnsi="仿宋" w:eastAsia="仿宋" w:cs="仿宋"/>
          <w:highlight w:val="none"/>
        </w:rPr>
      </w:pPr>
    </w:p>
    <w:p w14:paraId="54EEA064">
      <w:pPr>
        <w:spacing w:line="360" w:lineRule="auto"/>
        <w:ind w:firstLine="3840" w:firstLineChars="1600"/>
        <w:jc w:val="left"/>
        <w:rPr>
          <w:rFonts w:hint="eastAsia" w:ascii="仿宋" w:hAnsi="仿宋" w:eastAsia="仿宋" w:cs="仿宋"/>
          <w:highlight w:val="none"/>
        </w:rPr>
      </w:pPr>
    </w:p>
    <w:p w14:paraId="4BCC4A04">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593AF92D">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68E77085">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1FFD1EC7">
      <w:pPr>
        <w:overflowPunct w:val="0"/>
        <w:spacing w:line="360" w:lineRule="auto"/>
        <w:jc w:val="center"/>
        <w:rPr>
          <w:rFonts w:hint="eastAsia" w:ascii="仿宋" w:hAnsi="仿宋" w:eastAsia="仿宋" w:cs="仿宋"/>
          <w:b/>
          <w:bCs/>
          <w:sz w:val="32"/>
          <w:szCs w:val="32"/>
          <w:highlight w:val="none"/>
        </w:rPr>
      </w:pPr>
    </w:p>
    <w:p w14:paraId="5CFAA981">
      <w:pPr>
        <w:overflowPunct w:val="0"/>
        <w:spacing w:line="360" w:lineRule="auto"/>
        <w:jc w:val="both"/>
        <w:rPr>
          <w:rFonts w:hint="eastAsia" w:ascii="仿宋" w:hAnsi="仿宋" w:eastAsia="仿宋" w:cs="仿宋"/>
          <w:b/>
          <w:bCs/>
          <w:sz w:val="32"/>
          <w:szCs w:val="32"/>
          <w:highlight w:val="none"/>
        </w:rPr>
      </w:pPr>
    </w:p>
    <w:p w14:paraId="2D2985FA">
      <w:pPr>
        <w:overflowPunct w:val="0"/>
        <w:spacing w:line="360" w:lineRule="auto"/>
        <w:jc w:val="center"/>
        <w:outlineLvl w:val="1"/>
        <w:rPr>
          <w:rStyle w:val="98"/>
          <w:rFonts w:hint="eastAsia" w:ascii="仿宋" w:hAnsi="仿宋" w:eastAsia="仿宋" w:cs="仿宋"/>
          <w:sz w:val="32"/>
          <w:szCs w:val="32"/>
        </w:rPr>
      </w:pPr>
      <w:bookmarkStart w:id="105" w:name="_Toc26231"/>
      <w:r>
        <w:rPr>
          <w:rStyle w:val="98"/>
          <w:rFonts w:hint="eastAsia" w:ascii="仿宋" w:hAnsi="仿宋" w:eastAsia="仿宋" w:cs="仿宋"/>
          <w:sz w:val="32"/>
          <w:szCs w:val="32"/>
        </w:rPr>
        <w:t>五、近年承接的类似项目情况表</w:t>
      </w:r>
      <w:bookmarkEnd w:id="105"/>
    </w:p>
    <w:p w14:paraId="3B563578">
      <w:pPr>
        <w:rPr>
          <w:rFonts w:hint="eastAsia" w:ascii="仿宋" w:hAnsi="仿宋" w:eastAsia="仿宋" w:cs="仿宋"/>
          <w:sz w:val="22"/>
          <w:szCs w:val="28"/>
          <w:highlight w:val="none"/>
        </w:rPr>
      </w:pPr>
    </w:p>
    <w:tbl>
      <w:tblPr>
        <w:tblStyle w:val="97"/>
        <w:tblW w:w="9035" w:type="dxa"/>
        <w:tblInd w:w="-3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5"/>
        <w:gridCol w:w="1967"/>
        <w:gridCol w:w="1700"/>
        <w:gridCol w:w="2555"/>
        <w:gridCol w:w="1988"/>
      </w:tblGrid>
      <w:tr w14:paraId="44C3B2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trPr>
        <w:tc>
          <w:tcPr>
            <w:tcW w:w="825" w:type="dxa"/>
            <w:noWrap w:val="0"/>
            <w:vAlign w:val="top"/>
          </w:tcPr>
          <w:p w14:paraId="19D6100A">
            <w:pPr>
              <w:pStyle w:val="96"/>
              <w:spacing w:before="170" w:line="206" w:lineRule="auto"/>
              <w:ind w:left="180"/>
              <w:rPr>
                <w:rFonts w:hint="eastAsia" w:ascii="仿宋" w:hAnsi="仿宋" w:eastAsia="仿宋" w:cs="仿宋"/>
                <w:b/>
                <w:bCs/>
              </w:rPr>
            </w:pPr>
            <w:r>
              <w:rPr>
                <w:rFonts w:hint="eastAsia" w:ascii="仿宋" w:hAnsi="仿宋" w:eastAsia="仿宋" w:cs="仿宋"/>
                <w:b/>
                <w:bCs/>
                <w:spacing w:val="-7"/>
              </w:rPr>
              <w:t>序号</w:t>
            </w:r>
          </w:p>
        </w:tc>
        <w:tc>
          <w:tcPr>
            <w:tcW w:w="1967" w:type="dxa"/>
            <w:noWrap w:val="0"/>
            <w:vAlign w:val="top"/>
          </w:tcPr>
          <w:p w14:paraId="22489E05">
            <w:pPr>
              <w:pStyle w:val="96"/>
              <w:spacing w:before="139" w:line="221" w:lineRule="auto"/>
              <w:ind w:left="147"/>
              <w:rPr>
                <w:rFonts w:hint="eastAsia" w:ascii="仿宋" w:hAnsi="仿宋" w:eastAsia="仿宋" w:cs="仿宋"/>
                <w:b/>
                <w:bCs/>
              </w:rPr>
            </w:pPr>
            <w:r>
              <w:rPr>
                <w:rFonts w:hint="eastAsia" w:ascii="仿宋" w:hAnsi="仿宋" w:eastAsia="仿宋" w:cs="仿宋"/>
                <w:b/>
                <w:bCs/>
              </w:rPr>
              <w:t>采购单位名称</w:t>
            </w:r>
          </w:p>
        </w:tc>
        <w:tc>
          <w:tcPr>
            <w:tcW w:w="1700" w:type="dxa"/>
            <w:noWrap w:val="0"/>
            <w:vAlign w:val="top"/>
          </w:tcPr>
          <w:p w14:paraId="12C8FCAE">
            <w:pPr>
              <w:pStyle w:val="96"/>
              <w:spacing w:before="139" w:line="221" w:lineRule="auto"/>
              <w:ind w:left="380"/>
              <w:rPr>
                <w:rFonts w:hint="eastAsia" w:ascii="仿宋" w:hAnsi="仿宋" w:eastAsia="仿宋" w:cs="仿宋"/>
                <w:b/>
                <w:bCs/>
              </w:rPr>
            </w:pPr>
            <w:r>
              <w:rPr>
                <w:rFonts w:hint="eastAsia" w:ascii="仿宋" w:hAnsi="仿宋" w:eastAsia="仿宋" w:cs="仿宋"/>
                <w:b/>
                <w:bCs/>
                <w:spacing w:val="-3"/>
              </w:rPr>
              <w:t>合同名称</w:t>
            </w:r>
          </w:p>
        </w:tc>
        <w:tc>
          <w:tcPr>
            <w:tcW w:w="2555" w:type="dxa"/>
            <w:noWrap w:val="0"/>
            <w:vAlign w:val="top"/>
          </w:tcPr>
          <w:p w14:paraId="7FDA7880">
            <w:pPr>
              <w:pStyle w:val="96"/>
              <w:spacing w:before="140" w:line="223" w:lineRule="auto"/>
              <w:ind w:left="564"/>
              <w:rPr>
                <w:rFonts w:hint="eastAsia" w:ascii="仿宋" w:hAnsi="仿宋" w:eastAsia="仿宋" w:cs="仿宋"/>
                <w:b/>
                <w:bCs/>
              </w:rPr>
            </w:pPr>
            <w:r>
              <w:rPr>
                <w:rFonts w:hint="eastAsia"/>
                <w:b/>
                <w:bCs/>
                <w:spacing w:val="-1"/>
                <w:lang w:val="en-US" w:eastAsia="zh-CN"/>
              </w:rPr>
              <w:t>合同签订时间</w:t>
            </w:r>
          </w:p>
        </w:tc>
        <w:tc>
          <w:tcPr>
            <w:tcW w:w="1988" w:type="dxa"/>
            <w:noWrap w:val="0"/>
            <w:vAlign w:val="top"/>
          </w:tcPr>
          <w:p w14:paraId="31152AF5">
            <w:pPr>
              <w:pStyle w:val="96"/>
              <w:spacing w:before="140" w:line="223" w:lineRule="auto"/>
              <w:jc w:val="right"/>
              <w:rPr>
                <w:rFonts w:hint="eastAsia" w:ascii="仿宋" w:hAnsi="仿宋" w:eastAsia="仿宋" w:cs="仿宋"/>
                <w:b/>
                <w:bCs/>
              </w:rPr>
            </w:pPr>
            <w:r>
              <w:rPr>
                <w:rFonts w:hint="eastAsia" w:ascii="仿宋" w:hAnsi="仿宋" w:eastAsia="仿宋" w:cs="仿宋"/>
                <w:b/>
                <w:bCs/>
                <w:spacing w:val="-10"/>
              </w:rPr>
              <w:t>合同金额（万元）</w:t>
            </w:r>
          </w:p>
        </w:tc>
      </w:tr>
      <w:tr w14:paraId="4D6BF4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173C0D48">
            <w:pPr>
              <w:pStyle w:val="96"/>
              <w:spacing w:before="170" w:line="206" w:lineRule="auto"/>
              <w:ind w:left="180"/>
              <w:rPr>
                <w:rFonts w:hint="eastAsia" w:ascii="仿宋" w:hAnsi="仿宋" w:eastAsia="仿宋" w:cs="仿宋"/>
                <w:b/>
                <w:bCs/>
                <w:spacing w:val="-7"/>
              </w:rPr>
            </w:pPr>
          </w:p>
        </w:tc>
        <w:tc>
          <w:tcPr>
            <w:tcW w:w="1967" w:type="dxa"/>
            <w:noWrap w:val="0"/>
            <w:vAlign w:val="top"/>
          </w:tcPr>
          <w:p w14:paraId="6065BB3A">
            <w:pPr>
              <w:pStyle w:val="96"/>
              <w:spacing w:before="170" w:line="206" w:lineRule="auto"/>
              <w:ind w:left="180"/>
              <w:rPr>
                <w:rFonts w:hint="eastAsia" w:ascii="仿宋" w:hAnsi="仿宋" w:eastAsia="仿宋" w:cs="仿宋"/>
                <w:b/>
                <w:bCs/>
                <w:spacing w:val="-7"/>
              </w:rPr>
            </w:pPr>
          </w:p>
        </w:tc>
        <w:tc>
          <w:tcPr>
            <w:tcW w:w="1700" w:type="dxa"/>
            <w:noWrap w:val="0"/>
            <w:vAlign w:val="top"/>
          </w:tcPr>
          <w:p w14:paraId="27A3BD89">
            <w:pPr>
              <w:pStyle w:val="96"/>
              <w:spacing w:before="170" w:line="206" w:lineRule="auto"/>
              <w:ind w:left="180"/>
              <w:rPr>
                <w:rFonts w:hint="eastAsia" w:ascii="仿宋" w:hAnsi="仿宋" w:eastAsia="仿宋" w:cs="仿宋"/>
                <w:b/>
                <w:bCs/>
                <w:spacing w:val="-7"/>
              </w:rPr>
            </w:pPr>
          </w:p>
        </w:tc>
        <w:tc>
          <w:tcPr>
            <w:tcW w:w="2555" w:type="dxa"/>
            <w:noWrap w:val="0"/>
            <w:vAlign w:val="top"/>
          </w:tcPr>
          <w:p w14:paraId="54B4527C">
            <w:pPr>
              <w:pStyle w:val="96"/>
              <w:spacing w:before="170" w:line="206" w:lineRule="auto"/>
              <w:ind w:left="180"/>
              <w:rPr>
                <w:rFonts w:hint="eastAsia" w:ascii="仿宋" w:hAnsi="仿宋" w:eastAsia="仿宋" w:cs="仿宋"/>
                <w:b/>
                <w:bCs/>
                <w:spacing w:val="-7"/>
              </w:rPr>
            </w:pPr>
          </w:p>
        </w:tc>
        <w:tc>
          <w:tcPr>
            <w:tcW w:w="1988" w:type="dxa"/>
            <w:noWrap w:val="0"/>
            <w:vAlign w:val="top"/>
          </w:tcPr>
          <w:p w14:paraId="3B130098">
            <w:pPr>
              <w:pStyle w:val="96"/>
              <w:spacing w:before="170" w:line="206" w:lineRule="auto"/>
              <w:ind w:left="180"/>
              <w:rPr>
                <w:rFonts w:hint="eastAsia" w:ascii="仿宋" w:hAnsi="仿宋" w:eastAsia="仿宋" w:cs="仿宋"/>
                <w:b/>
                <w:bCs/>
                <w:spacing w:val="-7"/>
              </w:rPr>
            </w:pPr>
          </w:p>
        </w:tc>
      </w:tr>
      <w:tr w14:paraId="5256B9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0F7D29F7">
            <w:pPr>
              <w:pStyle w:val="96"/>
              <w:spacing w:before="170" w:line="206" w:lineRule="auto"/>
              <w:ind w:left="180"/>
              <w:rPr>
                <w:rFonts w:hint="eastAsia" w:ascii="仿宋" w:hAnsi="仿宋" w:eastAsia="仿宋" w:cs="仿宋"/>
                <w:b/>
                <w:bCs/>
                <w:spacing w:val="-7"/>
              </w:rPr>
            </w:pPr>
          </w:p>
        </w:tc>
        <w:tc>
          <w:tcPr>
            <w:tcW w:w="1967" w:type="dxa"/>
            <w:noWrap w:val="0"/>
            <w:vAlign w:val="top"/>
          </w:tcPr>
          <w:p w14:paraId="39F91A19">
            <w:pPr>
              <w:pStyle w:val="96"/>
              <w:spacing w:before="170" w:line="206" w:lineRule="auto"/>
              <w:ind w:left="180"/>
              <w:rPr>
                <w:rFonts w:hint="eastAsia" w:ascii="仿宋" w:hAnsi="仿宋" w:eastAsia="仿宋" w:cs="仿宋"/>
                <w:b/>
                <w:bCs/>
                <w:spacing w:val="-7"/>
              </w:rPr>
            </w:pPr>
          </w:p>
        </w:tc>
        <w:tc>
          <w:tcPr>
            <w:tcW w:w="1700" w:type="dxa"/>
            <w:noWrap w:val="0"/>
            <w:vAlign w:val="top"/>
          </w:tcPr>
          <w:p w14:paraId="6AC05466">
            <w:pPr>
              <w:pStyle w:val="96"/>
              <w:spacing w:before="170" w:line="206" w:lineRule="auto"/>
              <w:ind w:left="180"/>
              <w:rPr>
                <w:rFonts w:hint="eastAsia" w:ascii="仿宋" w:hAnsi="仿宋" w:eastAsia="仿宋" w:cs="仿宋"/>
                <w:b/>
                <w:bCs/>
                <w:spacing w:val="-7"/>
              </w:rPr>
            </w:pPr>
          </w:p>
        </w:tc>
        <w:tc>
          <w:tcPr>
            <w:tcW w:w="2555" w:type="dxa"/>
            <w:noWrap w:val="0"/>
            <w:vAlign w:val="top"/>
          </w:tcPr>
          <w:p w14:paraId="7F8BEB6B">
            <w:pPr>
              <w:pStyle w:val="96"/>
              <w:spacing w:before="170" w:line="206" w:lineRule="auto"/>
              <w:ind w:left="180"/>
              <w:rPr>
                <w:rFonts w:hint="eastAsia" w:ascii="仿宋" w:hAnsi="仿宋" w:eastAsia="仿宋" w:cs="仿宋"/>
                <w:b/>
                <w:bCs/>
                <w:spacing w:val="-7"/>
              </w:rPr>
            </w:pPr>
          </w:p>
        </w:tc>
        <w:tc>
          <w:tcPr>
            <w:tcW w:w="1988" w:type="dxa"/>
            <w:noWrap w:val="0"/>
            <w:vAlign w:val="top"/>
          </w:tcPr>
          <w:p w14:paraId="706CFC94">
            <w:pPr>
              <w:pStyle w:val="96"/>
              <w:spacing w:before="170" w:line="206" w:lineRule="auto"/>
              <w:ind w:left="180"/>
              <w:rPr>
                <w:rFonts w:hint="eastAsia" w:ascii="仿宋" w:hAnsi="仿宋" w:eastAsia="仿宋" w:cs="仿宋"/>
                <w:b/>
                <w:bCs/>
                <w:spacing w:val="-7"/>
              </w:rPr>
            </w:pPr>
          </w:p>
        </w:tc>
      </w:tr>
      <w:tr w14:paraId="489C4A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46465B15">
            <w:pPr>
              <w:pStyle w:val="96"/>
              <w:spacing w:before="170" w:line="206" w:lineRule="auto"/>
              <w:ind w:left="180"/>
              <w:rPr>
                <w:rFonts w:hint="eastAsia" w:ascii="仿宋" w:hAnsi="仿宋" w:eastAsia="仿宋" w:cs="仿宋"/>
                <w:b/>
                <w:bCs/>
                <w:spacing w:val="-7"/>
              </w:rPr>
            </w:pPr>
          </w:p>
        </w:tc>
        <w:tc>
          <w:tcPr>
            <w:tcW w:w="1967" w:type="dxa"/>
            <w:noWrap w:val="0"/>
            <w:vAlign w:val="top"/>
          </w:tcPr>
          <w:p w14:paraId="2B6DFF6D">
            <w:pPr>
              <w:pStyle w:val="96"/>
              <w:spacing w:before="170" w:line="206" w:lineRule="auto"/>
              <w:ind w:left="180"/>
              <w:rPr>
                <w:rFonts w:hint="eastAsia" w:ascii="仿宋" w:hAnsi="仿宋" w:eastAsia="仿宋" w:cs="仿宋"/>
                <w:b/>
                <w:bCs/>
                <w:spacing w:val="-7"/>
              </w:rPr>
            </w:pPr>
          </w:p>
        </w:tc>
        <w:tc>
          <w:tcPr>
            <w:tcW w:w="1700" w:type="dxa"/>
            <w:noWrap w:val="0"/>
            <w:vAlign w:val="top"/>
          </w:tcPr>
          <w:p w14:paraId="32C2CD3D">
            <w:pPr>
              <w:pStyle w:val="96"/>
              <w:spacing w:before="170" w:line="206" w:lineRule="auto"/>
              <w:ind w:left="180"/>
              <w:rPr>
                <w:rFonts w:hint="eastAsia" w:ascii="仿宋" w:hAnsi="仿宋" w:eastAsia="仿宋" w:cs="仿宋"/>
                <w:b/>
                <w:bCs/>
                <w:spacing w:val="-7"/>
              </w:rPr>
            </w:pPr>
          </w:p>
        </w:tc>
        <w:tc>
          <w:tcPr>
            <w:tcW w:w="2555" w:type="dxa"/>
            <w:noWrap w:val="0"/>
            <w:vAlign w:val="top"/>
          </w:tcPr>
          <w:p w14:paraId="47BC8A38">
            <w:pPr>
              <w:pStyle w:val="96"/>
              <w:spacing w:before="170" w:line="206" w:lineRule="auto"/>
              <w:ind w:left="180"/>
              <w:rPr>
                <w:rFonts w:hint="eastAsia" w:ascii="仿宋" w:hAnsi="仿宋" w:eastAsia="仿宋" w:cs="仿宋"/>
                <w:b/>
                <w:bCs/>
                <w:spacing w:val="-7"/>
              </w:rPr>
            </w:pPr>
          </w:p>
        </w:tc>
        <w:tc>
          <w:tcPr>
            <w:tcW w:w="1988" w:type="dxa"/>
            <w:noWrap w:val="0"/>
            <w:vAlign w:val="top"/>
          </w:tcPr>
          <w:p w14:paraId="061378F4">
            <w:pPr>
              <w:pStyle w:val="96"/>
              <w:spacing w:before="170" w:line="206" w:lineRule="auto"/>
              <w:ind w:left="180"/>
              <w:rPr>
                <w:rFonts w:hint="eastAsia" w:ascii="仿宋" w:hAnsi="仿宋" w:eastAsia="仿宋" w:cs="仿宋"/>
                <w:b/>
                <w:bCs/>
                <w:spacing w:val="-7"/>
              </w:rPr>
            </w:pPr>
          </w:p>
        </w:tc>
      </w:tr>
      <w:tr w14:paraId="2603E5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46B1B8EB">
            <w:pPr>
              <w:pStyle w:val="96"/>
              <w:spacing w:before="170" w:line="206" w:lineRule="auto"/>
              <w:ind w:left="180"/>
              <w:rPr>
                <w:rFonts w:hint="eastAsia" w:ascii="仿宋" w:hAnsi="仿宋" w:eastAsia="仿宋" w:cs="仿宋"/>
                <w:b/>
                <w:bCs/>
                <w:spacing w:val="-7"/>
              </w:rPr>
            </w:pPr>
          </w:p>
        </w:tc>
        <w:tc>
          <w:tcPr>
            <w:tcW w:w="1967" w:type="dxa"/>
            <w:noWrap w:val="0"/>
            <w:vAlign w:val="top"/>
          </w:tcPr>
          <w:p w14:paraId="34D66CE4">
            <w:pPr>
              <w:pStyle w:val="96"/>
              <w:spacing w:before="170" w:line="206" w:lineRule="auto"/>
              <w:ind w:left="180"/>
              <w:rPr>
                <w:rFonts w:hint="eastAsia" w:ascii="仿宋" w:hAnsi="仿宋" w:eastAsia="仿宋" w:cs="仿宋"/>
                <w:b/>
                <w:bCs/>
                <w:spacing w:val="-7"/>
              </w:rPr>
            </w:pPr>
          </w:p>
        </w:tc>
        <w:tc>
          <w:tcPr>
            <w:tcW w:w="1700" w:type="dxa"/>
            <w:noWrap w:val="0"/>
            <w:vAlign w:val="top"/>
          </w:tcPr>
          <w:p w14:paraId="0A93E458">
            <w:pPr>
              <w:pStyle w:val="96"/>
              <w:spacing w:before="170" w:line="206" w:lineRule="auto"/>
              <w:ind w:left="180"/>
              <w:rPr>
                <w:rFonts w:hint="eastAsia" w:ascii="仿宋" w:hAnsi="仿宋" w:eastAsia="仿宋" w:cs="仿宋"/>
                <w:b/>
                <w:bCs/>
                <w:spacing w:val="-7"/>
              </w:rPr>
            </w:pPr>
          </w:p>
        </w:tc>
        <w:tc>
          <w:tcPr>
            <w:tcW w:w="2555" w:type="dxa"/>
            <w:noWrap w:val="0"/>
            <w:vAlign w:val="top"/>
          </w:tcPr>
          <w:p w14:paraId="79E4BA0C">
            <w:pPr>
              <w:pStyle w:val="96"/>
              <w:spacing w:before="170" w:line="206" w:lineRule="auto"/>
              <w:ind w:left="180"/>
              <w:rPr>
                <w:rFonts w:hint="eastAsia" w:ascii="仿宋" w:hAnsi="仿宋" w:eastAsia="仿宋" w:cs="仿宋"/>
                <w:b/>
                <w:bCs/>
                <w:spacing w:val="-7"/>
              </w:rPr>
            </w:pPr>
          </w:p>
        </w:tc>
        <w:tc>
          <w:tcPr>
            <w:tcW w:w="1988" w:type="dxa"/>
            <w:noWrap w:val="0"/>
            <w:vAlign w:val="top"/>
          </w:tcPr>
          <w:p w14:paraId="1EC37695">
            <w:pPr>
              <w:pStyle w:val="96"/>
              <w:spacing w:before="170" w:line="206" w:lineRule="auto"/>
              <w:ind w:left="180"/>
              <w:rPr>
                <w:rFonts w:hint="eastAsia" w:ascii="仿宋" w:hAnsi="仿宋" w:eastAsia="仿宋" w:cs="仿宋"/>
                <w:b/>
                <w:bCs/>
                <w:spacing w:val="-7"/>
              </w:rPr>
            </w:pPr>
          </w:p>
        </w:tc>
      </w:tr>
      <w:tr w14:paraId="3A1118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740EDD81">
            <w:pPr>
              <w:pStyle w:val="96"/>
              <w:spacing w:before="170" w:line="206" w:lineRule="auto"/>
              <w:ind w:left="180"/>
              <w:rPr>
                <w:rFonts w:hint="eastAsia" w:ascii="仿宋" w:hAnsi="仿宋" w:eastAsia="仿宋" w:cs="仿宋"/>
                <w:b/>
                <w:bCs/>
                <w:spacing w:val="-7"/>
              </w:rPr>
            </w:pPr>
          </w:p>
        </w:tc>
        <w:tc>
          <w:tcPr>
            <w:tcW w:w="1967" w:type="dxa"/>
            <w:noWrap w:val="0"/>
            <w:vAlign w:val="top"/>
          </w:tcPr>
          <w:p w14:paraId="630B35C4">
            <w:pPr>
              <w:pStyle w:val="96"/>
              <w:spacing w:before="170" w:line="206" w:lineRule="auto"/>
              <w:ind w:left="180"/>
              <w:rPr>
                <w:rFonts w:hint="eastAsia" w:ascii="仿宋" w:hAnsi="仿宋" w:eastAsia="仿宋" w:cs="仿宋"/>
                <w:b/>
                <w:bCs/>
                <w:spacing w:val="-7"/>
              </w:rPr>
            </w:pPr>
          </w:p>
        </w:tc>
        <w:tc>
          <w:tcPr>
            <w:tcW w:w="1700" w:type="dxa"/>
            <w:noWrap w:val="0"/>
            <w:vAlign w:val="top"/>
          </w:tcPr>
          <w:p w14:paraId="19D7B74C">
            <w:pPr>
              <w:pStyle w:val="96"/>
              <w:spacing w:before="170" w:line="206" w:lineRule="auto"/>
              <w:ind w:left="180"/>
              <w:rPr>
                <w:rFonts w:hint="eastAsia" w:ascii="仿宋" w:hAnsi="仿宋" w:eastAsia="仿宋" w:cs="仿宋"/>
                <w:b/>
                <w:bCs/>
                <w:spacing w:val="-7"/>
              </w:rPr>
            </w:pPr>
          </w:p>
        </w:tc>
        <w:tc>
          <w:tcPr>
            <w:tcW w:w="2555" w:type="dxa"/>
            <w:noWrap w:val="0"/>
            <w:vAlign w:val="top"/>
          </w:tcPr>
          <w:p w14:paraId="68AB15B4">
            <w:pPr>
              <w:pStyle w:val="96"/>
              <w:spacing w:before="170" w:line="206" w:lineRule="auto"/>
              <w:ind w:left="180"/>
              <w:rPr>
                <w:rFonts w:hint="eastAsia" w:ascii="仿宋" w:hAnsi="仿宋" w:eastAsia="仿宋" w:cs="仿宋"/>
                <w:b/>
                <w:bCs/>
                <w:spacing w:val="-7"/>
              </w:rPr>
            </w:pPr>
          </w:p>
        </w:tc>
        <w:tc>
          <w:tcPr>
            <w:tcW w:w="1988" w:type="dxa"/>
            <w:noWrap w:val="0"/>
            <w:vAlign w:val="top"/>
          </w:tcPr>
          <w:p w14:paraId="57914D8B">
            <w:pPr>
              <w:pStyle w:val="96"/>
              <w:spacing w:before="170" w:line="206" w:lineRule="auto"/>
              <w:ind w:left="180"/>
              <w:rPr>
                <w:rFonts w:hint="eastAsia" w:ascii="仿宋" w:hAnsi="仿宋" w:eastAsia="仿宋" w:cs="仿宋"/>
                <w:b/>
                <w:bCs/>
                <w:spacing w:val="-7"/>
              </w:rPr>
            </w:pPr>
          </w:p>
        </w:tc>
      </w:tr>
      <w:tr w14:paraId="65F8B3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2ECEAD65">
            <w:pPr>
              <w:pStyle w:val="96"/>
              <w:spacing w:before="170" w:line="206" w:lineRule="auto"/>
              <w:ind w:left="180"/>
              <w:rPr>
                <w:rFonts w:hint="eastAsia" w:ascii="仿宋" w:hAnsi="仿宋" w:eastAsia="仿宋" w:cs="仿宋"/>
                <w:b/>
                <w:bCs/>
                <w:spacing w:val="-7"/>
              </w:rPr>
            </w:pPr>
          </w:p>
        </w:tc>
        <w:tc>
          <w:tcPr>
            <w:tcW w:w="1967" w:type="dxa"/>
            <w:noWrap w:val="0"/>
            <w:vAlign w:val="top"/>
          </w:tcPr>
          <w:p w14:paraId="36971673">
            <w:pPr>
              <w:pStyle w:val="96"/>
              <w:spacing w:before="170" w:line="206" w:lineRule="auto"/>
              <w:ind w:left="180"/>
              <w:rPr>
                <w:rFonts w:hint="eastAsia" w:ascii="仿宋" w:hAnsi="仿宋" w:eastAsia="仿宋" w:cs="仿宋"/>
                <w:b/>
                <w:bCs/>
                <w:spacing w:val="-7"/>
              </w:rPr>
            </w:pPr>
          </w:p>
        </w:tc>
        <w:tc>
          <w:tcPr>
            <w:tcW w:w="1700" w:type="dxa"/>
            <w:noWrap w:val="0"/>
            <w:vAlign w:val="top"/>
          </w:tcPr>
          <w:p w14:paraId="3EDC9C73">
            <w:pPr>
              <w:pStyle w:val="96"/>
              <w:spacing w:before="170" w:line="206" w:lineRule="auto"/>
              <w:ind w:left="180"/>
              <w:rPr>
                <w:rFonts w:hint="eastAsia" w:ascii="仿宋" w:hAnsi="仿宋" w:eastAsia="仿宋" w:cs="仿宋"/>
                <w:b/>
                <w:bCs/>
                <w:spacing w:val="-7"/>
              </w:rPr>
            </w:pPr>
          </w:p>
        </w:tc>
        <w:tc>
          <w:tcPr>
            <w:tcW w:w="2555" w:type="dxa"/>
            <w:noWrap w:val="0"/>
            <w:vAlign w:val="top"/>
          </w:tcPr>
          <w:p w14:paraId="01F65CA5">
            <w:pPr>
              <w:pStyle w:val="96"/>
              <w:spacing w:before="170" w:line="206" w:lineRule="auto"/>
              <w:ind w:left="180"/>
              <w:rPr>
                <w:rFonts w:hint="eastAsia" w:ascii="仿宋" w:hAnsi="仿宋" w:eastAsia="仿宋" w:cs="仿宋"/>
                <w:b/>
                <w:bCs/>
                <w:spacing w:val="-7"/>
              </w:rPr>
            </w:pPr>
          </w:p>
        </w:tc>
        <w:tc>
          <w:tcPr>
            <w:tcW w:w="1988" w:type="dxa"/>
            <w:noWrap w:val="0"/>
            <w:vAlign w:val="top"/>
          </w:tcPr>
          <w:p w14:paraId="46DB096E">
            <w:pPr>
              <w:pStyle w:val="96"/>
              <w:spacing w:before="170" w:line="206" w:lineRule="auto"/>
              <w:ind w:left="180"/>
              <w:rPr>
                <w:rFonts w:hint="eastAsia" w:ascii="仿宋" w:hAnsi="仿宋" w:eastAsia="仿宋" w:cs="仿宋"/>
                <w:b/>
                <w:bCs/>
                <w:spacing w:val="-7"/>
              </w:rPr>
            </w:pPr>
          </w:p>
        </w:tc>
      </w:tr>
      <w:tr w14:paraId="418F3F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62B37B77">
            <w:pPr>
              <w:pStyle w:val="96"/>
              <w:spacing w:before="170" w:line="206" w:lineRule="auto"/>
              <w:ind w:left="180"/>
              <w:rPr>
                <w:rFonts w:hint="eastAsia" w:ascii="仿宋" w:hAnsi="仿宋" w:eastAsia="仿宋" w:cs="仿宋"/>
                <w:b/>
                <w:bCs/>
                <w:spacing w:val="-7"/>
              </w:rPr>
            </w:pPr>
          </w:p>
        </w:tc>
        <w:tc>
          <w:tcPr>
            <w:tcW w:w="1967" w:type="dxa"/>
            <w:noWrap w:val="0"/>
            <w:vAlign w:val="top"/>
          </w:tcPr>
          <w:p w14:paraId="45E46958">
            <w:pPr>
              <w:pStyle w:val="96"/>
              <w:spacing w:before="170" w:line="206" w:lineRule="auto"/>
              <w:ind w:left="180"/>
              <w:rPr>
                <w:rFonts w:hint="eastAsia" w:ascii="仿宋" w:hAnsi="仿宋" w:eastAsia="仿宋" w:cs="仿宋"/>
                <w:b/>
                <w:bCs/>
                <w:spacing w:val="-7"/>
              </w:rPr>
            </w:pPr>
          </w:p>
        </w:tc>
        <w:tc>
          <w:tcPr>
            <w:tcW w:w="1700" w:type="dxa"/>
            <w:noWrap w:val="0"/>
            <w:vAlign w:val="top"/>
          </w:tcPr>
          <w:p w14:paraId="25109020">
            <w:pPr>
              <w:pStyle w:val="96"/>
              <w:spacing w:before="170" w:line="206" w:lineRule="auto"/>
              <w:ind w:left="180"/>
              <w:rPr>
                <w:rFonts w:hint="eastAsia" w:ascii="仿宋" w:hAnsi="仿宋" w:eastAsia="仿宋" w:cs="仿宋"/>
                <w:b/>
                <w:bCs/>
                <w:spacing w:val="-7"/>
              </w:rPr>
            </w:pPr>
          </w:p>
        </w:tc>
        <w:tc>
          <w:tcPr>
            <w:tcW w:w="2555" w:type="dxa"/>
            <w:noWrap w:val="0"/>
            <w:vAlign w:val="top"/>
          </w:tcPr>
          <w:p w14:paraId="3689196B">
            <w:pPr>
              <w:pStyle w:val="96"/>
              <w:spacing w:before="170" w:line="206" w:lineRule="auto"/>
              <w:ind w:left="180"/>
              <w:rPr>
                <w:rFonts w:hint="eastAsia" w:ascii="仿宋" w:hAnsi="仿宋" w:eastAsia="仿宋" w:cs="仿宋"/>
                <w:b/>
                <w:bCs/>
                <w:spacing w:val="-7"/>
              </w:rPr>
            </w:pPr>
          </w:p>
        </w:tc>
        <w:tc>
          <w:tcPr>
            <w:tcW w:w="1988" w:type="dxa"/>
            <w:noWrap w:val="0"/>
            <w:vAlign w:val="top"/>
          </w:tcPr>
          <w:p w14:paraId="5ED1AF76">
            <w:pPr>
              <w:pStyle w:val="96"/>
              <w:spacing w:before="170" w:line="206" w:lineRule="auto"/>
              <w:ind w:left="180"/>
              <w:rPr>
                <w:rFonts w:hint="eastAsia" w:ascii="仿宋" w:hAnsi="仿宋" w:eastAsia="仿宋" w:cs="仿宋"/>
                <w:b/>
                <w:bCs/>
                <w:spacing w:val="-7"/>
              </w:rPr>
            </w:pPr>
          </w:p>
        </w:tc>
      </w:tr>
      <w:tr w14:paraId="506C17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45065306">
            <w:pPr>
              <w:pStyle w:val="96"/>
              <w:spacing w:before="170" w:line="206" w:lineRule="auto"/>
              <w:ind w:left="180"/>
              <w:rPr>
                <w:rFonts w:hint="eastAsia" w:ascii="仿宋" w:hAnsi="仿宋" w:eastAsia="仿宋" w:cs="仿宋"/>
                <w:b/>
                <w:bCs/>
                <w:spacing w:val="-7"/>
              </w:rPr>
            </w:pPr>
            <w:r>
              <w:rPr>
                <w:rFonts w:hint="eastAsia" w:ascii="仿宋" w:hAnsi="仿宋" w:eastAsia="仿宋" w:cs="仿宋"/>
                <w:b/>
                <w:bCs/>
                <w:spacing w:val="-7"/>
              </w:rPr>
              <w:t>……</w:t>
            </w:r>
          </w:p>
        </w:tc>
        <w:tc>
          <w:tcPr>
            <w:tcW w:w="1967" w:type="dxa"/>
            <w:noWrap w:val="0"/>
            <w:vAlign w:val="top"/>
          </w:tcPr>
          <w:p w14:paraId="069D1385">
            <w:pPr>
              <w:pStyle w:val="96"/>
              <w:spacing w:before="170" w:line="206" w:lineRule="auto"/>
              <w:ind w:left="180"/>
              <w:rPr>
                <w:rFonts w:hint="eastAsia" w:ascii="仿宋" w:hAnsi="仿宋" w:eastAsia="仿宋" w:cs="仿宋"/>
                <w:b/>
                <w:bCs/>
                <w:spacing w:val="-7"/>
              </w:rPr>
            </w:pPr>
          </w:p>
        </w:tc>
        <w:tc>
          <w:tcPr>
            <w:tcW w:w="1700" w:type="dxa"/>
            <w:noWrap w:val="0"/>
            <w:vAlign w:val="top"/>
          </w:tcPr>
          <w:p w14:paraId="6C44DC51">
            <w:pPr>
              <w:pStyle w:val="96"/>
              <w:spacing w:before="170" w:line="206" w:lineRule="auto"/>
              <w:ind w:left="180"/>
              <w:rPr>
                <w:rFonts w:hint="eastAsia" w:ascii="仿宋" w:hAnsi="仿宋" w:eastAsia="仿宋" w:cs="仿宋"/>
                <w:b/>
                <w:bCs/>
                <w:spacing w:val="-7"/>
              </w:rPr>
            </w:pPr>
          </w:p>
        </w:tc>
        <w:tc>
          <w:tcPr>
            <w:tcW w:w="2555" w:type="dxa"/>
            <w:noWrap w:val="0"/>
            <w:vAlign w:val="top"/>
          </w:tcPr>
          <w:p w14:paraId="10AA9C50">
            <w:pPr>
              <w:pStyle w:val="96"/>
              <w:spacing w:before="170" w:line="206" w:lineRule="auto"/>
              <w:ind w:left="180"/>
              <w:rPr>
                <w:rFonts w:hint="eastAsia" w:ascii="仿宋" w:hAnsi="仿宋" w:eastAsia="仿宋" w:cs="仿宋"/>
                <w:b/>
                <w:bCs/>
                <w:spacing w:val="-7"/>
              </w:rPr>
            </w:pPr>
          </w:p>
        </w:tc>
        <w:tc>
          <w:tcPr>
            <w:tcW w:w="1988" w:type="dxa"/>
            <w:noWrap w:val="0"/>
            <w:vAlign w:val="top"/>
          </w:tcPr>
          <w:p w14:paraId="16B57FB2">
            <w:pPr>
              <w:pStyle w:val="96"/>
              <w:spacing w:before="170" w:line="206" w:lineRule="auto"/>
              <w:ind w:left="180"/>
              <w:rPr>
                <w:rFonts w:hint="eastAsia" w:ascii="仿宋" w:hAnsi="仿宋" w:eastAsia="仿宋" w:cs="仿宋"/>
                <w:b/>
                <w:bCs/>
                <w:spacing w:val="-7"/>
              </w:rPr>
            </w:pPr>
          </w:p>
        </w:tc>
      </w:tr>
      <w:tr w14:paraId="5E14A3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035" w:type="dxa"/>
            <w:gridSpan w:val="5"/>
            <w:noWrap w:val="0"/>
            <w:vAlign w:val="top"/>
          </w:tcPr>
          <w:p w14:paraId="0A415505">
            <w:pPr>
              <w:pStyle w:val="96"/>
              <w:spacing w:before="170" w:line="206" w:lineRule="auto"/>
              <w:ind w:left="180"/>
              <w:rPr>
                <w:rFonts w:hint="eastAsia" w:ascii="仿宋" w:hAnsi="仿宋" w:eastAsia="仿宋" w:cs="仿宋"/>
                <w:b/>
                <w:bCs/>
                <w:spacing w:val="-7"/>
              </w:rPr>
            </w:pPr>
            <w:r>
              <w:rPr>
                <w:rFonts w:hint="eastAsia" w:ascii="仿宋" w:hAnsi="仿宋" w:eastAsia="仿宋" w:cs="仿宋"/>
                <w:b/>
                <w:bCs/>
                <w:spacing w:val="-7"/>
              </w:rPr>
              <w:t>数量合计（个）：</w:t>
            </w:r>
          </w:p>
        </w:tc>
      </w:tr>
    </w:tbl>
    <w:p w14:paraId="72365587">
      <w:pPr>
        <w:pStyle w:val="10"/>
        <w:spacing w:before="41" w:line="222" w:lineRule="auto"/>
        <w:ind w:left="333"/>
        <w:rPr>
          <w:rFonts w:hint="eastAsia" w:ascii="仿宋" w:hAnsi="仿宋" w:eastAsia="仿宋" w:cs="仿宋"/>
          <w:b/>
          <w:bCs w:val="0"/>
          <w:kern w:val="0"/>
          <w:sz w:val="24"/>
          <w:szCs w:val="24"/>
          <w:highlight w:val="none"/>
        </w:rPr>
      </w:pPr>
    </w:p>
    <w:p w14:paraId="69AC173F">
      <w:pPr>
        <w:pStyle w:val="10"/>
        <w:spacing w:before="41" w:line="222" w:lineRule="auto"/>
        <w:rPr>
          <w:rFonts w:hint="eastAsia" w:ascii="仿宋" w:hAnsi="仿宋" w:eastAsia="仿宋" w:cs="仿宋"/>
          <w:b/>
          <w:bCs w:val="0"/>
          <w:color w:val="auto"/>
          <w:kern w:val="0"/>
          <w:sz w:val="24"/>
          <w:szCs w:val="24"/>
          <w:highlight w:val="none"/>
        </w:rPr>
      </w:pPr>
      <w:r>
        <w:rPr>
          <w:rFonts w:hint="eastAsia" w:ascii="仿宋" w:hAnsi="仿宋" w:eastAsia="仿宋" w:cs="仿宋"/>
          <w:b/>
          <w:bCs w:val="0"/>
          <w:color w:val="auto"/>
          <w:kern w:val="0"/>
          <w:sz w:val="24"/>
          <w:szCs w:val="24"/>
          <w:highlight w:val="none"/>
        </w:rPr>
        <w:t>注：</w:t>
      </w:r>
      <w:r>
        <w:rPr>
          <w:rFonts w:hint="eastAsia" w:ascii="仿宋" w:hAnsi="仿宋" w:eastAsia="仿宋" w:cs="仿宋"/>
          <w:b/>
          <w:bCs w:val="0"/>
          <w:color w:val="auto"/>
          <w:kern w:val="0"/>
          <w:sz w:val="24"/>
          <w:szCs w:val="24"/>
          <w:highlight w:val="none"/>
          <w:lang w:val="en-US" w:eastAsia="zh-CN"/>
        </w:rPr>
        <w:t>后附相关</w:t>
      </w:r>
      <w:r>
        <w:rPr>
          <w:rFonts w:hint="eastAsia" w:ascii="仿宋" w:hAnsi="仿宋" w:eastAsia="仿宋" w:cs="仿宋"/>
          <w:b/>
          <w:bCs w:val="0"/>
          <w:color w:val="auto"/>
          <w:kern w:val="0"/>
          <w:sz w:val="24"/>
          <w:szCs w:val="24"/>
          <w:highlight w:val="none"/>
        </w:rPr>
        <w:t>业绩</w:t>
      </w:r>
      <w:r>
        <w:rPr>
          <w:rFonts w:hint="eastAsia" w:ascii="仿宋" w:hAnsi="仿宋" w:eastAsia="仿宋" w:cs="仿宋"/>
          <w:b/>
          <w:bCs w:val="0"/>
          <w:color w:val="auto"/>
          <w:kern w:val="0"/>
          <w:sz w:val="24"/>
          <w:szCs w:val="24"/>
          <w:highlight w:val="none"/>
          <w:lang w:val="en-US" w:eastAsia="zh-CN"/>
        </w:rPr>
        <w:t>证明材料</w:t>
      </w:r>
      <w:r>
        <w:rPr>
          <w:rFonts w:hint="eastAsia" w:ascii="仿宋" w:hAnsi="仿宋" w:eastAsia="仿宋" w:cs="仿宋"/>
          <w:b/>
          <w:bCs w:val="0"/>
          <w:color w:val="auto"/>
          <w:kern w:val="0"/>
          <w:sz w:val="24"/>
          <w:szCs w:val="24"/>
          <w:highlight w:val="none"/>
        </w:rPr>
        <w:t>。</w:t>
      </w:r>
    </w:p>
    <w:p w14:paraId="0C62F001">
      <w:pPr>
        <w:rPr>
          <w:rFonts w:hint="eastAsia" w:ascii="仿宋" w:hAnsi="仿宋" w:eastAsia="仿宋" w:cs="仿宋"/>
          <w:sz w:val="28"/>
          <w:szCs w:val="28"/>
          <w:highlight w:val="none"/>
        </w:rPr>
      </w:pPr>
    </w:p>
    <w:p w14:paraId="44537F4A">
      <w:pPr>
        <w:rPr>
          <w:rFonts w:hint="eastAsia" w:ascii="仿宋" w:hAnsi="仿宋" w:eastAsia="仿宋" w:cs="仿宋"/>
          <w:sz w:val="28"/>
          <w:szCs w:val="28"/>
          <w:highlight w:val="none"/>
        </w:rPr>
      </w:pPr>
    </w:p>
    <w:p w14:paraId="52BF6BC8">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2AABD7C8">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015B5C25">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567A620F">
      <w:pPr>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br w:type="page"/>
      </w:r>
    </w:p>
    <w:p w14:paraId="44414AFF">
      <w:pPr>
        <w:overflowPunct w:val="0"/>
        <w:spacing w:line="360" w:lineRule="auto"/>
        <w:jc w:val="center"/>
        <w:outlineLvl w:val="1"/>
        <w:rPr>
          <w:rStyle w:val="98"/>
          <w:rFonts w:hint="eastAsia" w:ascii="仿宋" w:hAnsi="仿宋" w:eastAsia="仿宋" w:cs="仿宋"/>
          <w:sz w:val="32"/>
          <w:szCs w:val="32"/>
        </w:rPr>
      </w:pPr>
      <w:bookmarkStart w:id="106" w:name="_Toc26657"/>
      <w:r>
        <w:rPr>
          <w:rStyle w:val="98"/>
          <w:rFonts w:hint="eastAsia" w:ascii="仿宋" w:hAnsi="仿宋" w:eastAsia="仿宋" w:cs="仿宋"/>
          <w:sz w:val="32"/>
          <w:szCs w:val="32"/>
        </w:rPr>
        <w:t>六、项目</w:t>
      </w:r>
      <w:r>
        <w:rPr>
          <w:rStyle w:val="98"/>
          <w:rFonts w:hint="eastAsia" w:ascii="仿宋" w:hAnsi="仿宋" w:eastAsia="仿宋" w:cs="仿宋"/>
          <w:sz w:val="32"/>
          <w:szCs w:val="32"/>
          <w:lang w:val="en-US" w:eastAsia="zh-CN"/>
        </w:rPr>
        <w:t>服务</w:t>
      </w:r>
      <w:r>
        <w:rPr>
          <w:rStyle w:val="98"/>
          <w:rFonts w:hint="eastAsia" w:ascii="仿宋" w:hAnsi="仿宋" w:eastAsia="仿宋" w:cs="仿宋"/>
          <w:sz w:val="32"/>
          <w:szCs w:val="32"/>
        </w:rPr>
        <w:t>方案</w:t>
      </w:r>
      <w:bookmarkEnd w:id="106"/>
    </w:p>
    <w:p w14:paraId="73F131EE">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项目名称：</w:t>
      </w:r>
    </w:p>
    <w:p w14:paraId="4B32D7ED">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项目编号：</w:t>
      </w:r>
    </w:p>
    <w:p w14:paraId="1FC187E0">
      <w:pPr>
        <w:spacing w:line="360" w:lineRule="auto"/>
        <w:rPr>
          <w:rFonts w:hint="eastAsia" w:ascii="仿宋" w:hAnsi="仿宋" w:eastAsia="仿宋" w:cs="仿宋"/>
          <w:sz w:val="24"/>
          <w:szCs w:val="24"/>
          <w:highlight w:val="none"/>
        </w:rPr>
      </w:pPr>
      <w:r>
        <w:rPr>
          <w:rFonts w:hint="eastAsia" w:ascii="仿宋" w:hAnsi="仿宋" w:eastAsia="仿宋" w:cs="仿宋"/>
          <w:kern w:val="0"/>
          <w:sz w:val="24"/>
          <w:highlight w:val="none"/>
          <w:lang w:val="en-US" w:eastAsia="zh-CN"/>
        </w:rPr>
        <w:t>供应商</w:t>
      </w:r>
      <w:r>
        <w:rPr>
          <w:rFonts w:hint="eastAsia" w:ascii="仿宋" w:hAnsi="仿宋" w:eastAsia="仿宋" w:cs="仿宋"/>
          <w:kern w:val="0"/>
          <w:sz w:val="24"/>
          <w:highlight w:val="none"/>
        </w:rPr>
        <w:t>名称</w:t>
      </w:r>
      <w:r>
        <w:rPr>
          <w:rFonts w:hint="eastAsia" w:ascii="仿宋" w:hAnsi="仿宋" w:eastAsia="仿宋" w:cs="仿宋"/>
          <w:sz w:val="24"/>
          <w:szCs w:val="24"/>
          <w:highlight w:val="none"/>
        </w:rPr>
        <w:t>：</w:t>
      </w:r>
    </w:p>
    <w:p w14:paraId="0A248695">
      <w:pPr>
        <w:spacing w:line="360" w:lineRule="auto"/>
        <w:rPr>
          <w:rFonts w:hint="eastAsia" w:ascii="仿宋" w:hAnsi="仿宋" w:eastAsia="仿宋" w:cs="仿宋"/>
          <w:sz w:val="24"/>
          <w:szCs w:val="24"/>
          <w:highlight w:val="none"/>
          <w:u w:val="single"/>
          <w:lang w:val="en-US" w:eastAsia="zh-CN"/>
        </w:rPr>
      </w:pPr>
      <w:r>
        <w:rPr>
          <w:rFonts w:hint="eastAsia" w:ascii="仿宋" w:hAnsi="仿宋" w:eastAsia="仿宋" w:cs="仿宋"/>
          <w:sz w:val="24"/>
          <w:szCs w:val="24"/>
          <w:highlight w:val="none"/>
          <w:u w:val="single"/>
          <w:lang w:val="en-US" w:eastAsia="zh-CN"/>
        </w:rPr>
        <w:t xml:space="preserve">                                                                            </w:t>
      </w:r>
    </w:p>
    <w:p w14:paraId="763E9803">
      <w:pPr>
        <w:kinsoku w:val="0"/>
        <w:spacing w:line="360" w:lineRule="auto"/>
        <w:rPr>
          <w:rFonts w:hint="eastAsia" w:ascii="仿宋" w:hAnsi="仿宋" w:eastAsia="仿宋" w:cs="仿宋"/>
          <w:sz w:val="24"/>
          <w:highlight w:val="none"/>
          <w:lang w:eastAsia="zh-CN"/>
        </w:rPr>
      </w:pPr>
      <w:bookmarkStart w:id="107" w:name="_Hlt526418107"/>
      <w:bookmarkEnd w:id="107"/>
      <w:bookmarkStart w:id="108" w:name="_Hlt526418103"/>
      <w:bookmarkEnd w:id="108"/>
      <w:bookmarkStart w:id="109" w:name="_Hlt526418111"/>
      <w:bookmarkEnd w:id="109"/>
      <w:r>
        <w:rPr>
          <w:rFonts w:hint="eastAsia" w:ascii="仿宋" w:hAnsi="仿宋" w:eastAsia="仿宋" w:cs="仿宋"/>
          <w:b/>
          <w:sz w:val="24"/>
          <w:szCs w:val="24"/>
          <w:highlight w:val="none"/>
        </w:rPr>
        <w:t>（各</w:t>
      </w:r>
      <w:r>
        <w:rPr>
          <w:rFonts w:hint="eastAsia" w:ascii="仿宋" w:hAnsi="仿宋" w:eastAsia="仿宋" w:cs="仿宋"/>
          <w:b/>
          <w:sz w:val="24"/>
          <w:szCs w:val="24"/>
          <w:highlight w:val="none"/>
          <w:lang w:val="en-US" w:eastAsia="zh-CN"/>
        </w:rPr>
        <w:t>供应商</w:t>
      </w:r>
      <w:r>
        <w:rPr>
          <w:rFonts w:hint="eastAsia" w:ascii="仿宋" w:hAnsi="仿宋" w:eastAsia="仿宋" w:cs="仿宋"/>
          <w:b/>
          <w:sz w:val="24"/>
          <w:szCs w:val="24"/>
          <w:highlight w:val="none"/>
        </w:rPr>
        <w:t>根据评审办法，可自主编写方案说明）</w:t>
      </w:r>
    </w:p>
    <w:p w14:paraId="56F839F2">
      <w:pPr>
        <w:spacing w:line="360" w:lineRule="auto"/>
        <w:ind w:firstLine="448" w:firstLineChars="187"/>
        <w:rPr>
          <w:rFonts w:hint="eastAsia" w:ascii="仿宋" w:hAnsi="仿宋" w:eastAsia="仿宋" w:cs="仿宋"/>
          <w:sz w:val="24"/>
          <w:highlight w:val="none"/>
          <w:lang w:eastAsia="zh-CN"/>
        </w:rPr>
      </w:pPr>
      <w:r>
        <w:rPr>
          <w:rFonts w:hint="eastAsia" w:ascii="仿宋" w:hAnsi="仿宋" w:eastAsia="仿宋" w:cs="仿宋"/>
          <w:sz w:val="24"/>
          <w:highlight w:val="none"/>
        </w:rPr>
        <w:t>格式自定，参照磋商文件第</w:t>
      </w:r>
      <w:r>
        <w:rPr>
          <w:rFonts w:hint="eastAsia" w:ascii="仿宋" w:hAnsi="仿宋" w:eastAsia="仿宋" w:cs="仿宋"/>
          <w:sz w:val="24"/>
          <w:highlight w:val="none"/>
          <w:lang w:val="en-US" w:eastAsia="zh-CN"/>
        </w:rPr>
        <w:t>三章</w:t>
      </w:r>
      <w:r>
        <w:rPr>
          <w:rFonts w:hint="eastAsia" w:ascii="仿宋" w:hAnsi="仿宋" w:eastAsia="仿宋" w:cs="仿宋"/>
          <w:sz w:val="24"/>
          <w:highlight w:val="none"/>
        </w:rPr>
        <w:t>《评审办法</w:t>
      </w:r>
      <w:r>
        <w:rPr>
          <w:rFonts w:hint="eastAsia" w:ascii="仿宋" w:hAnsi="仿宋" w:eastAsia="仿宋" w:cs="仿宋"/>
          <w:sz w:val="24"/>
          <w:highlight w:val="none"/>
          <w:lang w:val="en-US" w:eastAsia="zh-CN"/>
        </w:rPr>
        <w:t>及标准</w:t>
      </w:r>
      <w:r>
        <w:rPr>
          <w:rFonts w:hint="eastAsia" w:ascii="仿宋" w:hAnsi="仿宋" w:eastAsia="仿宋" w:cs="仿宋"/>
          <w:sz w:val="24"/>
          <w:highlight w:val="none"/>
        </w:rPr>
        <w:t>》各条款的要求，结合第</w:t>
      </w:r>
      <w:r>
        <w:rPr>
          <w:rFonts w:hint="eastAsia" w:ascii="仿宋" w:hAnsi="仿宋" w:eastAsia="仿宋" w:cs="仿宋"/>
          <w:sz w:val="24"/>
          <w:highlight w:val="none"/>
          <w:lang w:val="en-US" w:eastAsia="zh-CN"/>
        </w:rPr>
        <w:t>四章</w:t>
      </w:r>
      <w:r>
        <w:rPr>
          <w:rFonts w:hint="eastAsia" w:ascii="仿宋" w:hAnsi="仿宋" w:eastAsia="仿宋" w:cs="仿宋"/>
          <w:sz w:val="24"/>
          <w:highlight w:val="none"/>
        </w:rPr>
        <w:t>《磋商要求及说明》编制磋商响应方案</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供应商</w:t>
      </w:r>
      <w:r>
        <w:rPr>
          <w:rFonts w:hint="eastAsia" w:ascii="仿宋" w:hAnsi="仿宋" w:eastAsia="仿宋" w:cs="仿宋"/>
          <w:sz w:val="24"/>
          <w:szCs w:val="24"/>
          <w:highlight w:val="none"/>
        </w:rPr>
        <w:t>应确保上述证明文件的真实性、有效性及合法性，否则，由此引起的任何责任都由</w:t>
      </w:r>
      <w:r>
        <w:rPr>
          <w:rFonts w:hint="eastAsia" w:ascii="仿宋" w:hAnsi="仿宋" w:eastAsia="仿宋" w:cs="仿宋"/>
          <w:kern w:val="0"/>
          <w:sz w:val="24"/>
          <w:highlight w:val="none"/>
          <w:lang w:eastAsia="zh-CN"/>
        </w:rPr>
        <w:t>供应商</w:t>
      </w:r>
      <w:r>
        <w:rPr>
          <w:rFonts w:hint="eastAsia" w:ascii="仿宋" w:hAnsi="仿宋" w:eastAsia="仿宋" w:cs="仿宋"/>
          <w:sz w:val="24"/>
          <w:szCs w:val="24"/>
          <w:highlight w:val="none"/>
        </w:rPr>
        <w:t>自行承担。</w:t>
      </w:r>
    </w:p>
    <w:p w14:paraId="004CD86F">
      <w:pPr>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br w:type="page"/>
      </w:r>
    </w:p>
    <w:p w14:paraId="0004FFDF">
      <w:pPr>
        <w:pStyle w:val="84"/>
        <w:ind w:firstLine="0" w:firstLineChars="0"/>
        <w:jc w:val="center"/>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1.拟派项目负责人简历表</w:t>
      </w:r>
    </w:p>
    <w:tbl>
      <w:tblPr>
        <w:tblStyle w:val="32"/>
        <w:tblW w:w="9238"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746"/>
        <w:gridCol w:w="1703"/>
        <w:gridCol w:w="970"/>
        <w:gridCol w:w="1692"/>
        <w:gridCol w:w="464"/>
        <w:gridCol w:w="1293"/>
        <w:gridCol w:w="1370"/>
      </w:tblGrid>
      <w:tr w14:paraId="01676D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1746" w:type="dxa"/>
            <w:vAlign w:val="center"/>
          </w:tcPr>
          <w:p w14:paraId="64558EAA">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姓  名</w:t>
            </w:r>
          </w:p>
        </w:tc>
        <w:tc>
          <w:tcPr>
            <w:tcW w:w="1703" w:type="dxa"/>
            <w:vAlign w:val="center"/>
          </w:tcPr>
          <w:p w14:paraId="0A1783EB">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970" w:type="dxa"/>
            <w:vAlign w:val="center"/>
          </w:tcPr>
          <w:p w14:paraId="7BEA92B1">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性别</w:t>
            </w:r>
          </w:p>
        </w:tc>
        <w:tc>
          <w:tcPr>
            <w:tcW w:w="2156" w:type="dxa"/>
            <w:gridSpan w:val="2"/>
            <w:tcBorders>
              <w:bottom w:val="single" w:color="auto" w:sz="4" w:space="0"/>
            </w:tcBorders>
            <w:vAlign w:val="center"/>
          </w:tcPr>
          <w:p w14:paraId="63439FCA">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1293" w:type="dxa"/>
            <w:tcBorders>
              <w:bottom w:val="single" w:color="auto" w:sz="4" w:space="0"/>
            </w:tcBorders>
            <w:vAlign w:val="center"/>
          </w:tcPr>
          <w:p w14:paraId="33EC4921">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年龄</w:t>
            </w:r>
          </w:p>
        </w:tc>
        <w:tc>
          <w:tcPr>
            <w:tcW w:w="1370" w:type="dxa"/>
            <w:tcBorders>
              <w:bottom w:val="single" w:color="auto" w:sz="4" w:space="0"/>
            </w:tcBorders>
            <w:vAlign w:val="center"/>
          </w:tcPr>
          <w:p w14:paraId="0E28887F">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186384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1746" w:type="dxa"/>
            <w:vAlign w:val="center"/>
          </w:tcPr>
          <w:p w14:paraId="26DABDF1">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职 称</w:t>
            </w:r>
          </w:p>
        </w:tc>
        <w:tc>
          <w:tcPr>
            <w:tcW w:w="1703" w:type="dxa"/>
            <w:vAlign w:val="center"/>
          </w:tcPr>
          <w:p w14:paraId="0575DBCB">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970" w:type="dxa"/>
            <w:vAlign w:val="center"/>
          </w:tcPr>
          <w:p w14:paraId="0860FC50">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学历</w:t>
            </w:r>
          </w:p>
        </w:tc>
        <w:tc>
          <w:tcPr>
            <w:tcW w:w="2156" w:type="dxa"/>
            <w:gridSpan w:val="2"/>
            <w:tcBorders>
              <w:bottom w:val="single" w:color="auto" w:sz="4" w:space="0"/>
            </w:tcBorders>
            <w:vAlign w:val="center"/>
          </w:tcPr>
          <w:p w14:paraId="66F9EF8C">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1293" w:type="dxa"/>
            <w:tcBorders>
              <w:bottom w:val="single" w:color="auto" w:sz="4" w:space="0"/>
            </w:tcBorders>
            <w:vAlign w:val="center"/>
          </w:tcPr>
          <w:p w14:paraId="032AE897">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毕业时间</w:t>
            </w:r>
          </w:p>
        </w:tc>
        <w:tc>
          <w:tcPr>
            <w:tcW w:w="1370" w:type="dxa"/>
            <w:tcBorders>
              <w:bottom w:val="single" w:color="auto" w:sz="4" w:space="0"/>
            </w:tcBorders>
            <w:vAlign w:val="center"/>
          </w:tcPr>
          <w:p w14:paraId="2038E6F1">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01922B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1746" w:type="dxa"/>
            <w:vAlign w:val="center"/>
          </w:tcPr>
          <w:p w14:paraId="2D5F83F6">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毕业院校</w:t>
            </w:r>
          </w:p>
        </w:tc>
        <w:tc>
          <w:tcPr>
            <w:tcW w:w="2673" w:type="dxa"/>
            <w:gridSpan w:val="2"/>
            <w:vAlign w:val="center"/>
          </w:tcPr>
          <w:p w14:paraId="2BD4DF94">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2156" w:type="dxa"/>
            <w:gridSpan w:val="2"/>
            <w:vAlign w:val="center"/>
          </w:tcPr>
          <w:p w14:paraId="1D464A8D">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所学专业</w:t>
            </w:r>
          </w:p>
        </w:tc>
        <w:tc>
          <w:tcPr>
            <w:tcW w:w="2663" w:type="dxa"/>
            <w:gridSpan w:val="2"/>
            <w:vAlign w:val="center"/>
          </w:tcPr>
          <w:p w14:paraId="1472AF45">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6DD454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41" w:hRule="exact"/>
        </w:trPr>
        <w:tc>
          <w:tcPr>
            <w:tcW w:w="1746" w:type="dxa"/>
            <w:vAlign w:val="center"/>
          </w:tcPr>
          <w:p w14:paraId="77870BD4">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专业工作年限</w:t>
            </w:r>
          </w:p>
        </w:tc>
        <w:tc>
          <w:tcPr>
            <w:tcW w:w="2673" w:type="dxa"/>
            <w:gridSpan w:val="2"/>
            <w:vAlign w:val="center"/>
          </w:tcPr>
          <w:p w14:paraId="7FFB0B8C">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2156" w:type="dxa"/>
            <w:gridSpan w:val="2"/>
            <w:vAlign w:val="center"/>
          </w:tcPr>
          <w:p w14:paraId="1DD274EA">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从事项目经理年限</w:t>
            </w:r>
          </w:p>
        </w:tc>
        <w:tc>
          <w:tcPr>
            <w:tcW w:w="2663" w:type="dxa"/>
            <w:gridSpan w:val="2"/>
            <w:vAlign w:val="center"/>
          </w:tcPr>
          <w:p w14:paraId="54929129">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7F04B5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40BC37C2">
            <w:pPr>
              <w:autoSpaceDE w:val="0"/>
              <w:autoSpaceDN w:val="0"/>
              <w:adjustRightInd w:val="0"/>
              <w:snapToGrid w:val="0"/>
              <w:spacing w:line="360" w:lineRule="auto"/>
              <w:rPr>
                <w:rFonts w:hint="eastAsia" w:ascii="仿宋" w:hAnsi="仿宋" w:eastAsia="仿宋" w:cs="仿宋"/>
                <w:spacing w:val="-3"/>
                <w:kern w:val="0"/>
                <w:highlight w:val="none"/>
              </w:rPr>
            </w:pPr>
            <w:r>
              <w:rPr>
                <w:rFonts w:hint="eastAsia" w:ascii="仿宋" w:hAnsi="仿宋" w:eastAsia="仿宋" w:cs="仿宋"/>
                <w:highlight w:val="none"/>
              </w:rPr>
              <w:t>注册执业资格</w:t>
            </w:r>
          </w:p>
        </w:tc>
        <w:tc>
          <w:tcPr>
            <w:tcW w:w="4819" w:type="dxa"/>
            <w:gridSpan w:val="4"/>
            <w:vAlign w:val="center"/>
          </w:tcPr>
          <w:p w14:paraId="4E6ED45A">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216FD0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368CE5DB">
            <w:pPr>
              <w:autoSpaceDE w:val="0"/>
              <w:autoSpaceDN w:val="0"/>
              <w:adjustRightInd w:val="0"/>
              <w:snapToGrid w:val="0"/>
              <w:spacing w:line="360" w:lineRule="auto"/>
              <w:rPr>
                <w:rFonts w:hint="eastAsia" w:ascii="仿宋" w:hAnsi="仿宋" w:eastAsia="仿宋" w:cs="仿宋"/>
                <w:highlight w:val="none"/>
              </w:rPr>
            </w:pPr>
            <w:r>
              <w:rPr>
                <w:rFonts w:hint="eastAsia" w:ascii="仿宋" w:hAnsi="仿宋" w:eastAsia="仿宋" w:cs="仿宋"/>
                <w:highlight w:val="none"/>
              </w:rPr>
              <w:t>担任的职务及责任</w:t>
            </w:r>
          </w:p>
        </w:tc>
        <w:tc>
          <w:tcPr>
            <w:tcW w:w="4819" w:type="dxa"/>
            <w:gridSpan w:val="4"/>
            <w:vAlign w:val="center"/>
          </w:tcPr>
          <w:p w14:paraId="40A38781">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421133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9238" w:type="dxa"/>
            <w:gridSpan w:val="7"/>
            <w:vAlign w:val="center"/>
          </w:tcPr>
          <w:p w14:paraId="7F8098A1">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主要工作经历及业绩：</w:t>
            </w:r>
          </w:p>
        </w:tc>
      </w:tr>
      <w:tr w14:paraId="35E7BA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2FFFFE30">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参加过的类似项目名称</w:t>
            </w:r>
          </w:p>
        </w:tc>
        <w:tc>
          <w:tcPr>
            <w:tcW w:w="1692" w:type="dxa"/>
            <w:vAlign w:val="center"/>
          </w:tcPr>
          <w:p w14:paraId="15D3D5E8">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担任职务</w:t>
            </w:r>
          </w:p>
        </w:tc>
        <w:tc>
          <w:tcPr>
            <w:tcW w:w="3127" w:type="dxa"/>
            <w:gridSpan w:val="3"/>
            <w:vAlign w:val="center"/>
          </w:tcPr>
          <w:p w14:paraId="48D41DC0">
            <w:pPr>
              <w:autoSpaceDE w:val="0"/>
              <w:autoSpaceDN w:val="0"/>
              <w:adjustRightInd w:val="0"/>
              <w:snapToGrid w:val="0"/>
              <w:spacing w:line="360" w:lineRule="auto"/>
              <w:jc w:val="center"/>
              <w:rPr>
                <w:rFonts w:hint="eastAsia" w:ascii="仿宋" w:hAnsi="仿宋" w:eastAsia="仿宋" w:cs="仿宋"/>
                <w:spacing w:val="-3"/>
                <w:kern w:val="0"/>
                <w:highlight w:val="none"/>
              </w:rPr>
            </w:pPr>
            <w:r>
              <w:rPr>
                <w:rFonts w:hint="eastAsia" w:ascii="仿宋" w:hAnsi="仿宋" w:eastAsia="仿宋" w:cs="仿宋"/>
                <w:spacing w:val="-3"/>
                <w:kern w:val="0"/>
                <w:highlight w:val="none"/>
              </w:rPr>
              <w:t>联系电话</w:t>
            </w:r>
          </w:p>
        </w:tc>
      </w:tr>
      <w:tr w14:paraId="1B34E3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024A04FB">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1692" w:type="dxa"/>
            <w:vAlign w:val="center"/>
          </w:tcPr>
          <w:p w14:paraId="34A95886">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3127" w:type="dxa"/>
            <w:gridSpan w:val="3"/>
            <w:vAlign w:val="center"/>
          </w:tcPr>
          <w:p w14:paraId="6BCC54A4">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5D5942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4E9D2B72">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1692" w:type="dxa"/>
            <w:vAlign w:val="center"/>
          </w:tcPr>
          <w:p w14:paraId="5CC4F3F5">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3127" w:type="dxa"/>
            <w:gridSpan w:val="3"/>
            <w:vAlign w:val="center"/>
          </w:tcPr>
          <w:p w14:paraId="1D81FEF8">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488E45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32554A62">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1692" w:type="dxa"/>
            <w:vAlign w:val="center"/>
          </w:tcPr>
          <w:p w14:paraId="4140319E">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3127" w:type="dxa"/>
            <w:gridSpan w:val="3"/>
            <w:vAlign w:val="center"/>
          </w:tcPr>
          <w:p w14:paraId="09FE40E9">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4A44D9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3CD1E446">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1692" w:type="dxa"/>
            <w:vAlign w:val="center"/>
          </w:tcPr>
          <w:p w14:paraId="6A52B41C">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3127" w:type="dxa"/>
            <w:gridSpan w:val="3"/>
            <w:vAlign w:val="center"/>
          </w:tcPr>
          <w:p w14:paraId="269B3633">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06812B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412C7208">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1692" w:type="dxa"/>
            <w:vAlign w:val="center"/>
          </w:tcPr>
          <w:p w14:paraId="07B3F1F6">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3127" w:type="dxa"/>
            <w:gridSpan w:val="3"/>
            <w:vAlign w:val="center"/>
          </w:tcPr>
          <w:p w14:paraId="780C984E">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7E0E51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5D66E779">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1692" w:type="dxa"/>
            <w:vAlign w:val="center"/>
          </w:tcPr>
          <w:p w14:paraId="69B6A564">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3127" w:type="dxa"/>
            <w:gridSpan w:val="3"/>
            <w:vAlign w:val="center"/>
          </w:tcPr>
          <w:p w14:paraId="0BFB9B96">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r w14:paraId="6C34B5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80" w:hRule="exact"/>
        </w:trPr>
        <w:tc>
          <w:tcPr>
            <w:tcW w:w="4419" w:type="dxa"/>
            <w:gridSpan w:val="3"/>
            <w:vAlign w:val="center"/>
          </w:tcPr>
          <w:p w14:paraId="532A8830">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1692" w:type="dxa"/>
            <w:vAlign w:val="center"/>
          </w:tcPr>
          <w:p w14:paraId="37D4D395">
            <w:pPr>
              <w:autoSpaceDE w:val="0"/>
              <w:autoSpaceDN w:val="0"/>
              <w:adjustRightInd w:val="0"/>
              <w:snapToGrid w:val="0"/>
              <w:spacing w:line="360" w:lineRule="auto"/>
              <w:jc w:val="center"/>
              <w:rPr>
                <w:rFonts w:hint="eastAsia" w:ascii="仿宋" w:hAnsi="仿宋" w:eastAsia="仿宋" w:cs="仿宋"/>
                <w:spacing w:val="-3"/>
                <w:kern w:val="0"/>
                <w:highlight w:val="none"/>
              </w:rPr>
            </w:pPr>
          </w:p>
        </w:tc>
        <w:tc>
          <w:tcPr>
            <w:tcW w:w="3127" w:type="dxa"/>
            <w:gridSpan w:val="3"/>
            <w:vAlign w:val="center"/>
          </w:tcPr>
          <w:p w14:paraId="1BE4F8A7">
            <w:pPr>
              <w:autoSpaceDE w:val="0"/>
              <w:autoSpaceDN w:val="0"/>
              <w:adjustRightInd w:val="0"/>
              <w:snapToGrid w:val="0"/>
              <w:spacing w:line="360" w:lineRule="auto"/>
              <w:jc w:val="center"/>
              <w:rPr>
                <w:rFonts w:hint="eastAsia" w:ascii="仿宋" w:hAnsi="仿宋" w:eastAsia="仿宋" w:cs="仿宋"/>
                <w:spacing w:val="-3"/>
                <w:kern w:val="0"/>
                <w:highlight w:val="none"/>
              </w:rPr>
            </w:pPr>
          </w:p>
        </w:tc>
      </w:tr>
    </w:tbl>
    <w:p w14:paraId="18875312">
      <w:pPr>
        <w:spacing w:line="360" w:lineRule="auto"/>
        <w:rPr>
          <w:rFonts w:hint="eastAsia" w:ascii="仿宋" w:hAnsi="仿宋" w:eastAsia="仿宋" w:cs="仿宋"/>
          <w:b/>
          <w:bCs/>
          <w:highlight w:val="none"/>
        </w:rPr>
      </w:pPr>
      <w:r>
        <w:rPr>
          <w:rFonts w:hint="eastAsia" w:ascii="仿宋" w:hAnsi="仿宋" w:eastAsia="仿宋" w:cs="仿宋"/>
          <w:b/>
          <w:bCs/>
          <w:highlight w:val="none"/>
        </w:rPr>
        <w:t>注：</w:t>
      </w:r>
      <w:r>
        <w:rPr>
          <w:rFonts w:hint="eastAsia" w:ascii="仿宋" w:hAnsi="仿宋" w:eastAsia="仿宋" w:cs="仿宋"/>
          <w:b/>
          <w:bCs/>
          <w:sz w:val="24"/>
          <w:szCs w:val="24"/>
          <w:highlight w:val="none"/>
        </w:rPr>
        <w:t>本表</w:t>
      </w:r>
      <w:r>
        <w:rPr>
          <w:rFonts w:hint="eastAsia" w:ascii="仿宋" w:hAnsi="仿宋" w:eastAsia="仿宋" w:cs="仿宋"/>
          <w:b/>
          <w:bCs/>
          <w:sz w:val="24"/>
          <w:szCs w:val="24"/>
          <w:highlight w:val="none"/>
          <w:lang w:val="en-US" w:eastAsia="zh-CN"/>
        </w:rPr>
        <w:t>后附相关证明资料</w:t>
      </w:r>
      <w:r>
        <w:rPr>
          <w:rFonts w:hint="eastAsia" w:ascii="仿宋" w:hAnsi="仿宋" w:eastAsia="仿宋" w:cs="仿宋"/>
          <w:b/>
          <w:bCs/>
          <w:highlight w:val="none"/>
        </w:rPr>
        <w:t>。</w:t>
      </w:r>
    </w:p>
    <w:p w14:paraId="5EC60D1D">
      <w:pPr>
        <w:spacing w:line="480" w:lineRule="auto"/>
        <w:ind w:firstLine="3360" w:firstLineChars="1400"/>
        <w:rPr>
          <w:rFonts w:hint="eastAsia" w:ascii="仿宋" w:hAnsi="仿宋" w:eastAsia="仿宋" w:cs="仿宋"/>
          <w:highlight w:val="none"/>
        </w:rPr>
      </w:pPr>
    </w:p>
    <w:p w14:paraId="20FB1223">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60AD6AF7">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3B28512E">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351C0A8E">
      <w:pPr>
        <w:rPr>
          <w:rFonts w:hint="eastAsia" w:ascii="仿宋" w:hAnsi="仿宋" w:eastAsia="仿宋" w:cs="仿宋"/>
          <w:sz w:val="28"/>
          <w:highlight w:val="none"/>
        </w:rPr>
      </w:pPr>
      <w:r>
        <w:rPr>
          <w:rFonts w:hint="eastAsia" w:ascii="仿宋" w:hAnsi="仿宋" w:eastAsia="仿宋" w:cs="仿宋"/>
          <w:sz w:val="28"/>
          <w:highlight w:val="none"/>
        </w:rPr>
        <w:br w:type="page"/>
      </w:r>
    </w:p>
    <w:p w14:paraId="55F7C5F2">
      <w:pPr>
        <w:pStyle w:val="84"/>
        <w:ind w:firstLine="0" w:firstLineChars="0"/>
        <w:jc w:val="center"/>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2</w:t>
      </w:r>
      <w:r>
        <w:rPr>
          <w:rFonts w:hint="eastAsia" w:ascii="仿宋" w:hAnsi="仿宋" w:eastAsia="仿宋" w:cs="仿宋"/>
          <w:b/>
          <w:bCs/>
          <w:sz w:val="28"/>
          <w:szCs w:val="28"/>
          <w:highlight w:val="none"/>
        </w:rPr>
        <w:t>.拟派项目</w:t>
      </w:r>
      <w:r>
        <w:rPr>
          <w:rFonts w:hint="eastAsia" w:ascii="仿宋" w:hAnsi="仿宋" w:eastAsia="仿宋" w:cs="仿宋"/>
          <w:b/>
          <w:bCs/>
          <w:sz w:val="28"/>
          <w:szCs w:val="28"/>
          <w:highlight w:val="none"/>
          <w:lang w:val="en-US" w:eastAsia="zh-CN"/>
        </w:rPr>
        <w:t>团队人员清单</w:t>
      </w:r>
    </w:p>
    <w:tbl>
      <w:tblPr>
        <w:tblStyle w:val="32"/>
        <w:tblW w:w="91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
        <w:gridCol w:w="1575"/>
        <w:gridCol w:w="945"/>
        <w:gridCol w:w="1198"/>
        <w:gridCol w:w="797"/>
        <w:gridCol w:w="1575"/>
        <w:gridCol w:w="2193"/>
      </w:tblGrid>
      <w:tr w14:paraId="65219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894" w:type="dxa"/>
            <w:vAlign w:val="center"/>
          </w:tcPr>
          <w:p w14:paraId="52470037">
            <w:pPr>
              <w:tabs>
                <w:tab w:val="left" w:pos="0"/>
              </w:tabs>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序号</w:t>
            </w:r>
          </w:p>
        </w:tc>
        <w:tc>
          <w:tcPr>
            <w:tcW w:w="1575" w:type="dxa"/>
            <w:vAlign w:val="center"/>
          </w:tcPr>
          <w:p w14:paraId="514E99EA">
            <w:pPr>
              <w:tabs>
                <w:tab w:val="left" w:pos="0"/>
              </w:tabs>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姓名</w:t>
            </w:r>
          </w:p>
        </w:tc>
        <w:tc>
          <w:tcPr>
            <w:tcW w:w="945" w:type="dxa"/>
            <w:vAlign w:val="center"/>
          </w:tcPr>
          <w:p w14:paraId="03732D1C">
            <w:pPr>
              <w:tabs>
                <w:tab w:val="left" w:pos="0"/>
              </w:tabs>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性别</w:t>
            </w:r>
          </w:p>
        </w:tc>
        <w:tc>
          <w:tcPr>
            <w:tcW w:w="1198" w:type="dxa"/>
            <w:vAlign w:val="center"/>
          </w:tcPr>
          <w:p w14:paraId="7F1655D6">
            <w:pPr>
              <w:tabs>
                <w:tab w:val="left" w:pos="0"/>
              </w:tabs>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工作年限</w:t>
            </w:r>
          </w:p>
        </w:tc>
        <w:tc>
          <w:tcPr>
            <w:tcW w:w="797" w:type="dxa"/>
            <w:vAlign w:val="center"/>
          </w:tcPr>
          <w:p w14:paraId="5C87ACF7">
            <w:pPr>
              <w:tabs>
                <w:tab w:val="left" w:pos="0"/>
              </w:tabs>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专业</w:t>
            </w:r>
          </w:p>
        </w:tc>
        <w:tc>
          <w:tcPr>
            <w:tcW w:w="1575" w:type="dxa"/>
            <w:vAlign w:val="center"/>
          </w:tcPr>
          <w:p w14:paraId="2029543E">
            <w:pPr>
              <w:tabs>
                <w:tab w:val="left" w:pos="0"/>
              </w:tabs>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职称或资格证书</w:t>
            </w:r>
          </w:p>
        </w:tc>
        <w:tc>
          <w:tcPr>
            <w:tcW w:w="2193" w:type="dxa"/>
            <w:vAlign w:val="center"/>
          </w:tcPr>
          <w:p w14:paraId="551BDDD0">
            <w:pPr>
              <w:tabs>
                <w:tab w:val="left" w:pos="0"/>
              </w:tabs>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拟在本项目中担任的工作</w:t>
            </w:r>
          </w:p>
        </w:tc>
      </w:tr>
      <w:tr w14:paraId="78183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1792C75B">
            <w:pPr>
              <w:tabs>
                <w:tab w:val="left" w:pos="0"/>
              </w:tabs>
              <w:spacing w:line="360" w:lineRule="auto"/>
              <w:rPr>
                <w:rFonts w:hint="eastAsia" w:ascii="仿宋" w:hAnsi="仿宋" w:eastAsia="仿宋" w:cs="仿宋"/>
                <w:sz w:val="24"/>
                <w:szCs w:val="24"/>
                <w:highlight w:val="none"/>
              </w:rPr>
            </w:pPr>
          </w:p>
        </w:tc>
        <w:tc>
          <w:tcPr>
            <w:tcW w:w="1575" w:type="dxa"/>
          </w:tcPr>
          <w:p w14:paraId="781298CE">
            <w:pPr>
              <w:tabs>
                <w:tab w:val="left" w:pos="0"/>
              </w:tabs>
              <w:spacing w:line="360" w:lineRule="auto"/>
              <w:rPr>
                <w:rFonts w:hint="eastAsia" w:ascii="仿宋" w:hAnsi="仿宋" w:eastAsia="仿宋" w:cs="仿宋"/>
                <w:sz w:val="24"/>
                <w:szCs w:val="24"/>
                <w:highlight w:val="none"/>
              </w:rPr>
            </w:pPr>
          </w:p>
        </w:tc>
        <w:tc>
          <w:tcPr>
            <w:tcW w:w="945" w:type="dxa"/>
          </w:tcPr>
          <w:p w14:paraId="2D3C04B9">
            <w:pPr>
              <w:tabs>
                <w:tab w:val="left" w:pos="0"/>
              </w:tabs>
              <w:spacing w:line="360" w:lineRule="auto"/>
              <w:rPr>
                <w:rFonts w:hint="eastAsia" w:ascii="仿宋" w:hAnsi="仿宋" w:eastAsia="仿宋" w:cs="仿宋"/>
                <w:sz w:val="24"/>
                <w:szCs w:val="24"/>
                <w:highlight w:val="none"/>
              </w:rPr>
            </w:pPr>
          </w:p>
        </w:tc>
        <w:tc>
          <w:tcPr>
            <w:tcW w:w="1198" w:type="dxa"/>
          </w:tcPr>
          <w:p w14:paraId="4AE69C2E">
            <w:pPr>
              <w:tabs>
                <w:tab w:val="left" w:pos="0"/>
              </w:tabs>
              <w:spacing w:line="360" w:lineRule="auto"/>
              <w:rPr>
                <w:rFonts w:hint="eastAsia" w:ascii="仿宋" w:hAnsi="仿宋" w:eastAsia="仿宋" w:cs="仿宋"/>
                <w:sz w:val="24"/>
                <w:szCs w:val="24"/>
                <w:highlight w:val="none"/>
              </w:rPr>
            </w:pPr>
          </w:p>
        </w:tc>
        <w:tc>
          <w:tcPr>
            <w:tcW w:w="797" w:type="dxa"/>
          </w:tcPr>
          <w:p w14:paraId="41E45233">
            <w:pPr>
              <w:tabs>
                <w:tab w:val="left" w:pos="0"/>
              </w:tabs>
              <w:spacing w:line="360" w:lineRule="auto"/>
              <w:rPr>
                <w:rFonts w:hint="eastAsia" w:ascii="仿宋" w:hAnsi="仿宋" w:eastAsia="仿宋" w:cs="仿宋"/>
                <w:sz w:val="24"/>
                <w:szCs w:val="24"/>
                <w:highlight w:val="none"/>
              </w:rPr>
            </w:pPr>
          </w:p>
        </w:tc>
        <w:tc>
          <w:tcPr>
            <w:tcW w:w="1575" w:type="dxa"/>
          </w:tcPr>
          <w:p w14:paraId="138E7A08">
            <w:pPr>
              <w:tabs>
                <w:tab w:val="left" w:pos="0"/>
              </w:tabs>
              <w:spacing w:line="360" w:lineRule="auto"/>
              <w:rPr>
                <w:rFonts w:hint="eastAsia" w:ascii="仿宋" w:hAnsi="仿宋" w:eastAsia="仿宋" w:cs="仿宋"/>
                <w:sz w:val="24"/>
                <w:szCs w:val="24"/>
                <w:highlight w:val="none"/>
              </w:rPr>
            </w:pPr>
          </w:p>
        </w:tc>
        <w:tc>
          <w:tcPr>
            <w:tcW w:w="2193" w:type="dxa"/>
          </w:tcPr>
          <w:p w14:paraId="039DF2A9">
            <w:pPr>
              <w:tabs>
                <w:tab w:val="left" w:pos="0"/>
              </w:tabs>
              <w:spacing w:line="360" w:lineRule="auto"/>
              <w:rPr>
                <w:rFonts w:hint="eastAsia" w:ascii="仿宋" w:hAnsi="仿宋" w:eastAsia="仿宋" w:cs="仿宋"/>
                <w:sz w:val="24"/>
                <w:szCs w:val="24"/>
                <w:highlight w:val="none"/>
              </w:rPr>
            </w:pPr>
          </w:p>
        </w:tc>
      </w:tr>
      <w:tr w14:paraId="310F2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5DCDECBF">
            <w:pPr>
              <w:tabs>
                <w:tab w:val="left" w:pos="0"/>
              </w:tabs>
              <w:spacing w:line="360" w:lineRule="auto"/>
              <w:rPr>
                <w:rFonts w:hint="eastAsia" w:ascii="仿宋" w:hAnsi="仿宋" w:eastAsia="仿宋" w:cs="仿宋"/>
                <w:sz w:val="24"/>
                <w:szCs w:val="24"/>
                <w:highlight w:val="none"/>
              </w:rPr>
            </w:pPr>
          </w:p>
        </w:tc>
        <w:tc>
          <w:tcPr>
            <w:tcW w:w="1575" w:type="dxa"/>
          </w:tcPr>
          <w:p w14:paraId="24362491">
            <w:pPr>
              <w:tabs>
                <w:tab w:val="left" w:pos="0"/>
              </w:tabs>
              <w:spacing w:line="360" w:lineRule="auto"/>
              <w:rPr>
                <w:rFonts w:hint="eastAsia" w:ascii="仿宋" w:hAnsi="仿宋" w:eastAsia="仿宋" w:cs="仿宋"/>
                <w:sz w:val="24"/>
                <w:szCs w:val="24"/>
                <w:highlight w:val="none"/>
              </w:rPr>
            </w:pPr>
          </w:p>
        </w:tc>
        <w:tc>
          <w:tcPr>
            <w:tcW w:w="945" w:type="dxa"/>
          </w:tcPr>
          <w:p w14:paraId="59ABEF7A">
            <w:pPr>
              <w:tabs>
                <w:tab w:val="left" w:pos="0"/>
              </w:tabs>
              <w:spacing w:line="360" w:lineRule="auto"/>
              <w:rPr>
                <w:rFonts w:hint="eastAsia" w:ascii="仿宋" w:hAnsi="仿宋" w:eastAsia="仿宋" w:cs="仿宋"/>
                <w:sz w:val="24"/>
                <w:szCs w:val="24"/>
                <w:highlight w:val="none"/>
              </w:rPr>
            </w:pPr>
          </w:p>
        </w:tc>
        <w:tc>
          <w:tcPr>
            <w:tcW w:w="1198" w:type="dxa"/>
          </w:tcPr>
          <w:p w14:paraId="2DF00090">
            <w:pPr>
              <w:tabs>
                <w:tab w:val="left" w:pos="0"/>
              </w:tabs>
              <w:spacing w:line="360" w:lineRule="auto"/>
              <w:rPr>
                <w:rFonts w:hint="eastAsia" w:ascii="仿宋" w:hAnsi="仿宋" w:eastAsia="仿宋" w:cs="仿宋"/>
                <w:sz w:val="24"/>
                <w:szCs w:val="24"/>
                <w:highlight w:val="none"/>
              </w:rPr>
            </w:pPr>
          </w:p>
        </w:tc>
        <w:tc>
          <w:tcPr>
            <w:tcW w:w="797" w:type="dxa"/>
          </w:tcPr>
          <w:p w14:paraId="119D645A">
            <w:pPr>
              <w:tabs>
                <w:tab w:val="left" w:pos="0"/>
              </w:tabs>
              <w:spacing w:line="360" w:lineRule="auto"/>
              <w:rPr>
                <w:rFonts w:hint="eastAsia" w:ascii="仿宋" w:hAnsi="仿宋" w:eastAsia="仿宋" w:cs="仿宋"/>
                <w:sz w:val="24"/>
                <w:szCs w:val="24"/>
                <w:highlight w:val="none"/>
              </w:rPr>
            </w:pPr>
          </w:p>
        </w:tc>
        <w:tc>
          <w:tcPr>
            <w:tcW w:w="1575" w:type="dxa"/>
          </w:tcPr>
          <w:p w14:paraId="61F18D00">
            <w:pPr>
              <w:tabs>
                <w:tab w:val="left" w:pos="0"/>
              </w:tabs>
              <w:spacing w:line="360" w:lineRule="auto"/>
              <w:rPr>
                <w:rFonts w:hint="eastAsia" w:ascii="仿宋" w:hAnsi="仿宋" w:eastAsia="仿宋" w:cs="仿宋"/>
                <w:sz w:val="24"/>
                <w:szCs w:val="24"/>
                <w:highlight w:val="none"/>
              </w:rPr>
            </w:pPr>
          </w:p>
        </w:tc>
        <w:tc>
          <w:tcPr>
            <w:tcW w:w="2193" w:type="dxa"/>
          </w:tcPr>
          <w:p w14:paraId="715A8599">
            <w:pPr>
              <w:tabs>
                <w:tab w:val="left" w:pos="0"/>
              </w:tabs>
              <w:spacing w:line="360" w:lineRule="auto"/>
              <w:rPr>
                <w:rFonts w:hint="eastAsia" w:ascii="仿宋" w:hAnsi="仿宋" w:eastAsia="仿宋" w:cs="仿宋"/>
                <w:sz w:val="24"/>
                <w:szCs w:val="24"/>
                <w:highlight w:val="none"/>
              </w:rPr>
            </w:pPr>
          </w:p>
        </w:tc>
      </w:tr>
      <w:tr w14:paraId="5FA8A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748F6E25">
            <w:pPr>
              <w:tabs>
                <w:tab w:val="left" w:pos="0"/>
              </w:tabs>
              <w:spacing w:line="360" w:lineRule="auto"/>
              <w:rPr>
                <w:rFonts w:hint="eastAsia" w:ascii="仿宋" w:hAnsi="仿宋" w:eastAsia="仿宋" w:cs="仿宋"/>
                <w:sz w:val="24"/>
                <w:szCs w:val="24"/>
                <w:highlight w:val="none"/>
              </w:rPr>
            </w:pPr>
          </w:p>
        </w:tc>
        <w:tc>
          <w:tcPr>
            <w:tcW w:w="1575" w:type="dxa"/>
          </w:tcPr>
          <w:p w14:paraId="49EE6A49">
            <w:pPr>
              <w:tabs>
                <w:tab w:val="left" w:pos="0"/>
              </w:tabs>
              <w:spacing w:line="360" w:lineRule="auto"/>
              <w:rPr>
                <w:rFonts w:hint="eastAsia" w:ascii="仿宋" w:hAnsi="仿宋" w:eastAsia="仿宋" w:cs="仿宋"/>
                <w:sz w:val="24"/>
                <w:szCs w:val="24"/>
                <w:highlight w:val="none"/>
              </w:rPr>
            </w:pPr>
          </w:p>
        </w:tc>
        <w:tc>
          <w:tcPr>
            <w:tcW w:w="945" w:type="dxa"/>
          </w:tcPr>
          <w:p w14:paraId="0052B8B7">
            <w:pPr>
              <w:tabs>
                <w:tab w:val="left" w:pos="0"/>
              </w:tabs>
              <w:spacing w:line="360" w:lineRule="auto"/>
              <w:rPr>
                <w:rFonts w:hint="eastAsia" w:ascii="仿宋" w:hAnsi="仿宋" w:eastAsia="仿宋" w:cs="仿宋"/>
                <w:sz w:val="24"/>
                <w:szCs w:val="24"/>
                <w:highlight w:val="none"/>
              </w:rPr>
            </w:pPr>
          </w:p>
        </w:tc>
        <w:tc>
          <w:tcPr>
            <w:tcW w:w="1198" w:type="dxa"/>
          </w:tcPr>
          <w:p w14:paraId="1963C3C9">
            <w:pPr>
              <w:tabs>
                <w:tab w:val="left" w:pos="0"/>
              </w:tabs>
              <w:spacing w:line="360" w:lineRule="auto"/>
              <w:rPr>
                <w:rFonts w:hint="eastAsia" w:ascii="仿宋" w:hAnsi="仿宋" w:eastAsia="仿宋" w:cs="仿宋"/>
                <w:sz w:val="24"/>
                <w:szCs w:val="24"/>
                <w:highlight w:val="none"/>
              </w:rPr>
            </w:pPr>
          </w:p>
        </w:tc>
        <w:tc>
          <w:tcPr>
            <w:tcW w:w="797" w:type="dxa"/>
          </w:tcPr>
          <w:p w14:paraId="604862D0">
            <w:pPr>
              <w:tabs>
                <w:tab w:val="left" w:pos="0"/>
              </w:tabs>
              <w:spacing w:line="360" w:lineRule="auto"/>
              <w:rPr>
                <w:rFonts w:hint="eastAsia" w:ascii="仿宋" w:hAnsi="仿宋" w:eastAsia="仿宋" w:cs="仿宋"/>
                <w:sz w:val="24"/>
                <w:szCs w:val="24"/>
                <w:highlight w:val="none"/>
              </w:rPr>
            </w:pPr>
          </w:p>
        </w:tc>
        <w:tc>
          <w:tcPr>
            <w:tcW w:w="1575" w:type="dxa"/>
          </w:tcPr>
          <w:p w14:paraId="5C0C867F">
            <w:pPr>
              <w:tabs>
                <w:tab w:val="left" w:pos="0"/>
              </w:tabs>
              <w:spacing w:line="360" w:lineRule="auto"/>
              <w:rPr>
                <w:rFonts w:hint="eastAsia" w:ascii="仿宋" w:hAnsi="仿宋" w:eastAsia="仿宋" w:cs="仿宋"/>
                <w:sz w:val="24"/>
                <w:szCs w:val="24"/>
                <w:highlight w:val="none"/>
              </w:rPr>
            </w:pPr>
          </w:p>
        </w:tc>
        <w:tc>
          <w:tcPr>
            <w:tcW w:w="2193" w:type="dxa"/>
          </w:tcPr>
          <w:p w14:paraId="47EBB3DF">
            <w:pPr>
              <w:tabs>
                <w:tab w:val="left" w:pos="0"/>
              </w:tabs>
              <w:spacing w:line="360" w:lineRule="auto"/>
              <w:rPr>
                <w:rFonts w:hint="eastAsia" w:ascii="仿宋" w:hAnsi="仿宋" w:eastAsia="仿宋" w:cs="仿宋"/>
                <w:sz w:val="24"/>
                <w:szCs w:val="24"/>
                <w:highlight w:val="none"/>
              </w:rPr>
            </w:pPr>
          </w:p>
        </w:tc>
      </w:tr>
      <w:tr w14:paraId="5C0EB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41E6A88C">
            <w:pPr>
              <w:tabs>
                <w:tab w:val="left" w:pos="0"/>
              </w:tabs>
              <w:spacing w:line="360" w:lineRule="auto"/>
              <w:rPr>
                <w:rFonts w:hint="eastAsia" w:ascii="仿宋" w:hAnsi="仿宋" w:eastAsia="仿宋" w:cs="仿宋"/>
                <w:sz w:val="24"/>
                <w:szCs w:val="24"/>
                <w:highlight w:val="none"/>
              </w:rPr>
            </w:pPr>
          </w:p>
        </w:tc>
        <w:tc>
          <w:tcPr>
            <w:tcW w:w="1575" w:type="dxa"/>
          </w:tcPr>
          <w:p w14:paraId="71124BED">
            <w:pPr>
              <w:tabs>
                <w:tab w:val="left" w:pos="0"/>
              </w:tabs>
              <w:spacing w:line="360" w:lineRule="auto"/>
              <w:rPr>
                <w:rFonts w:hint="eastAsia" w:ascii="仿宋" w:hAnsi="仿宋" w:eastAsia="仿宋" w:cs="仿宋"/>
                <w:sz w:val="24"/>
                <w:szCs w:val="24"/>
                <w:highlight w:val="none"/>
              </w:rPr>
            </w:pPr>
          </w:p>
        </w:tc>
        <w:tc>
          <w:tcPr>
            <w:tcW w:w="945" w:type="dxa"/>
          </w:tcPr>
          <w:p w14:paraId="3CF0C51A">
            <w:pPr>
              <w:tabs>
                <w:tab w:val="left" w:pos="0"/>
              </w:tabs>
              <w:spacing w:line="360" w:lineRule="auto"/>
              <w:rPr>
                <w:rFonts w:hint="eastAsia" w:ascii="仿宋" w:hAnsi="仿宋" w:eastAsia="仿宋" w:cs="仿宋"/>
                <w:sz w:val="24"/>
                <w:szCs w:val="24"/>
                <w:highlight w:val="none"/>
              </w:rPr>
            </w:pPr>
          </w:p>
        </w:tc>
        <w:tc>
          <w:tcPr>
            <w:tcW w:w="1198" w:type="dxa"/>
          </w:tcPr>
          <w:p w14:paraId="623822C9">
            <w:pPr>
              <w:tabs>
                <w:tab w:val="left" w:pos="0"/>
              </w:tabs>
              <w:spacing w:line="360" w:lineRule="auto"/>
              <w:rPr>
                <w:rFonts w:hint="eastAsia" w:ascii="仿宋" w:hAnsi="仿宋" w:eastAsia="仿宋" w:cs="仿宋"/>
                <w:sz w:val="24"/>
                <w:szCs w:val="24"/>
                <w:highlight w:val="none"/>
              </w:rPr>
            </w:pPr>
          </w:p>
        </w:tc>
        <w:tc>
          <w:tcPr>
            <w:tcW w:w="797" w:type="dxa"/>
          </w:tcPr>
          <w:p w14:paraId="54F8236A">
            <w:pPr>
              <w:tabs>
                <w:tab w:val="left" w:pos="0"/>
              </w:tabs>
              <w:spacing w:line="360" w:lineRule="auto"/>
              <w:rPr>
                <w:rFonts w:hint="eastAsia" w:ascii="仿宋" w:hAnsi="仿宋" w:eastAsia="仿宋" w:cs="仿宋"/>
                <w:sz w:val="24"/>
                <w:szCs w:val="24"/>
                <w:highlight w:val="none"/>
              </w:rPr>
            </w:pPr>
          </w:p>
        </w:tc>
        <w:tc>
          <w:tcPr>
            <w:tcW w:w="1575" w:type="dxa"/>
          </w:tcPr>
          <w:p w14:paraId="4AA74922">
            <w:pPr>
              <w:tabs>
                <w:tab w:val="left" w:pos="0"/>
              </w:tabs>
              <w:spacing w:line="360" w:lineRule="auto"/>
              <w:rPr>
                <w:rFonts w:hint="eastAsia" w:ascii="仿宋" w:hAnsi="仿宋" w:eastAsia="仿宋" w:cs="仿宋"/>
                <w:sz w:val="24"/>
                <w:szCs w:val="24"/>
                <w:highlight w:val="none"/>
              </w:rPr>
            </w:pPr>
          </w:p>
        </w:tc>
        <w:tc>
          <w:tcPr>
            <w:tcW w:w="2193" w:type="dxa"/>
          </w:tcPr>
          <w:p w14:paraId="28B699E7">
            <w:pPr>
              <w:tabs>
                <w:tab w:val="left" w:pos="0"/>
              </w:tabs>
              <w:spacing w:line="360" w:lineRule="auto"/>
              <w:rPr>
                <w:rFonts w:hint="eastAsia" w:ascii="仿宋" w:hAnsi="仿宋" w:eastAsia="仿宋" w:cs="仿宋"/>
                <w:sz w:val="24"/>
                <w:szCs w:val="24"/>
                <w:highlight w:val="none"/>
              </w:rPr>
            </w:pPr>
          </w:p>
        </w:tc>
      </w:tr>
      <w:tr w14:paraId="536F5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134A62F3">
            <w:pPr>
              <w:tabs>
                <w:tab w:val="left" w:pos="0"/>
              </w:tabs>
              <w:spacing w:line="360" w:lineRule="auto"/>
              <w:rPr>
                <w:rFonts w:hint="eastAsia" w:ascii="仿宋" w:hAnsi="仿宋" w:eastAsia="仿宋" w:cs="仿宋"/>
                <w:sz w:val="24"/>
                <w:szCs w:val="24"/>
                <w:highlight w:val="none"/>
              </w:rPr>
            </w:pPr>
          </w:p>
        </w:tc>
        <w:tc>
          <w:tcPr>
            <w:tcW w:w="1575" w:type="dxa"/>
          </w:tcPr>
          <w:p w14:paraId="539048E3">
            <w:pPr>
              <w:tabs>
                <w:tab w:val="left" w:pos="0"/>
              </w:tabs>
              <w:spacing w:line="360" w:lineRule="auto"/>
              <w:rPr>
                <w:rFonts w:hint="eastAsia" w:ascii="仿宋" w:hAnsi="仿宋" w:eastAsia="仿宋" w:cs="仿宋"/>
                <w:sz w:val="24"/>
                <w:szCs w:val="24"/>
                <w:highlight w:val="none"/>
              </w:rPr>
            </w:pPr>
          </w:p>
        </w:tc>
        <w:tc>
          <w:tcPr>
            <w:tcW w:w="945" w:type="dxa"/>
          </w:tcPr>
          <w:p w14:paraId="52A509A3">
            <w:pPr>
              <w:tabs>
                <w:tab w:val="left" w:pos="0"/>
              </w:tabs>
              <w:spacing w:line="360" w:lineRule="auto"/>
              <w:rPr>
                <w:rFonts w:hint="eastAsia" w:ascii="仿宋" w:hAnsi="仿宋" w:eastAsia="仿宋" w:cs="仿宋"/>
                <w:sz w:val="24"/>
                <w:szCs w:val="24"/>
                <w:highlight w:val="none"/>
              </w:rPr>
            </w:pPr>
          </w:p>
        </w:tc>
        <w:tc>
          <w:tcPr>
            <w:tcW w:w="1198" w:type="dxa"/>
          </w:tcPr>
          <w:p w14:paraId="18CD755C">
            <w:pPr>
              <w:tabs>
                <w:tab w:val="left" w:pos="0"/>
              </w:tabs>
              <w:spacing w:line="360" w:lineRule="auto"/>
              <w:rPr>
                <w:rFonts w:hint="eastAsia" w:ascii="仿宋" w:hAnsi="仿宋" w:eastAsia="仿宋" w:cs="仿宋"/>
                <w:sz w:val="24"/>
                <w:szCs w:val="24"/>
                <w:highlight w:val="none"/>
              </w:rPr>
            </w:pPr>
          </w:p>
        </w:tc>
        <w:tc>
          <w:tcPr>
            <w:tcW w:w="797" w:type="dxa"/>
          </w:tcPr>
          <w:p w14:paraId="47FD3FE5">
            <w:pPr>
              <w:tabs>
                <w:tab w:val="left" w:pos="0"/>
              </w:tabs>
              <w:spacing w:line="360" w:lineRule="auto"/>
              <w:rPr>
                <w:rFonts w:hint="eastAsia" w:ascii="仿宋" w:hAnsi="仿宋" w:eastAsia="仿宋" w:cs="仿宋"/>
                <w:sz w:val="24"/>
                <w:szCs w:val="24"/>
                <w:highlight w:val="none"/>
              </w:rPr>
            </w:pPr>
          </w:p>
        </w:tc>
        <w:tc>
          <w:tcPr>
            <w:tcW w:w="1575" w:type="dxa"/>
          </w:tcPr>
          <w:p w14:paraId="1E8A96AF">
            <w:pPr>
              <w:tabs>
                <w:tab w:val="left" w:pos="0"/>
              </w:tabs>
              <w:spacing w:line="360" w:lineRule="auto"/>
              <w:rPr>
                <w:rFonts w:hint="eastAsia" w:ascii="仿宋" w:hAnsi="仿宋" w:eastAsia="仿宋" w:cs="仿宋"/>
                <w:sz w:val="24"/>
                <w:szCs w:val="24"/>
                <w:highlight w:val="none"/>
              </w:rPr>
            </w:pPr>
          </w:p>
        </w:tc>
        <w:tc>
          <w:tcPr>
            <w:tcW w:w="2193" w:type="dxa"/>
          </w:tcPr>
          <w:p w14:paraId="41140420">
            <w:pPr>
              <w:tabs>
                <w:tab w:val="left" w:pos="0"/>
              </w:tabs>
              <w:spacing w:line="360" w:lineRule="auto"/>
              <w:rPr>
                <w:rFonts w:hint="eastAsia" w:ascii="仿宋" w:hAnsi="仿宋" w:eastAsia="仿宋" w:cs="仿宋"/>
                <w:sz w:val="24"/>
                <w:szCs w:val="24"/>
                <w:highlight w:val="none"/>
              </w:rPr>
            </w:pPr>
          </w:p>
        </w:tc>
      </w:tr>
      <w:tr w14:paraId="07E60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373248D9">
            <w:pPr>
              <w:tabs>
                <w:tab w:val="left" w:pos="0"/>
              </w:tabs>
              <w:spacing w:line="360" w:lineRule="auto"/>
              <w:rPr>
                <w:rFonts w:hint="eastAsia" w:ascii="仿宋" w:hAnsi="仿宋" w:eastAsia="仿宋" w:cs="仿宋"/>
                <w:sz w:val="24"/>
                <w:szCs w:val="24"/>
                <w:highlight w:val="none"/>
              </w:rPr>
            </w:pPr>
          </w:p>
        </w:tc>
        <w:tc>
          <w:tcPr>
            <w:tcW w:w="1575" w:type="dxa"/>
          </w:tcPr>
          <w:p w14:paraId="20990889">
            <w:pPr>
              <w:tabs>
                <w:tab w:val="left" w:pos="0"/>
              </w:tabs>
              <w:spacing w:line="360" w:lineRule="auto"/>
              <w:rPr>
                <w:rFonts w:hint="eastAsia" w:ascii="仿宋" w:hAnsi="仿宋" w:eastAsia="仿宋" w:cs="仿宋"/>
                <w:sz w:val="24"/>
                <w:szCs w:val="24"/>
                <w:highlight w:val="none"/>
              </w:rPr>
            </w:pPr>
          </w:p>
        </w:tc>
        <w:tc>
          <w:tcPr>
            <w:tcW w:w="945" w:type="dxa"/>
          </w:tcPr>
          <w:p w14:paraId="4570605C">
            <w:pPr>
              <w:tabs>
                <w:tab w:val="left" w:pos="0"/>
              </w:tabs>
              <w:spacing w:line="360" w:lineRule="auto"/>
              <w:rPr>
                <w:rFonts w:hint="eastAsia" w:ascii="仿宋" w:hAnsi="仿宋" w:eastAsia="仿宋" w:cs="仿宋"/>
                <w:sz w:val="24"/>
                <w:szCs w:val="24"/>
                <w:highlight w:val="none"/>
              </w:rPr>
            </w:pPr>
          </w:p>
        </w:tc>
        <w:tc>
          <w:tcPr>
            <w:tcW w:w="1198" w:type="dxa"/>
          </w:tcPr>
          <w:p w14:paraId="7EB59E4C">
            <w:pPr>
              <w:tabs>
                <w:tab w:val="left" w:pos="0"/>
              </w:tabs>
              <w:spacing w:line="360" w:lineRule="auto"/>
              <w:rPr>
                <w:rFonts w:hint="eastAsia" w:ascii="仿宋" w:hAnsi="仿宋" w:eastAsia="仿宋" w:cs="仿宋"/>
                <w:sz w:val="24"/>
                <w:szCs w:val="24"/>
                <w:highlight w:val="none"/>
              </w:rPr>
            </w:pPr>
          </w:p>
        </w:tc>
        <w:tc>
          <w:tcPr>
            <w:tcW w:w="797" w:type="dxa"/>
          </w:tcPr>
          <w:p w14:paraId="14B9E23A">
            <w:pPr>
              <w:tabs>
                <w:tab w:val="left" w:pos="0"/>
              </w:tabs>
              <w:spacing w:line="360" w:lineRule="auto"/>
              <w:rPr>
                <w:rFonts w:hint="eastAsia" w:ascii="仿宋" w:hAnsi="仿宋" w:eastAsia="仿宋" w:cs="仿宋"/>
                <w:sz w:val="24"/>
                <w:szCs w:val="24"/>
                <w:highlight w:val="none"/>
              </w:rPr>
            </w:pPr>
          </w:p>
        </w:tc>
        <w:tc>
          <w:tcPr>
            <w:tcW w:w="1575" w:type="dxa"/>
          </w:tcPr>
          <w:p w14:paraId="52B45F97">
            <w:pPr>
              <w:tabs>
                <w:tab w:val="left" w:pos="0"/>
              </w:tabs>
              <w:spacing w:line="360" w:lineRule="auto"/>
              <w:rPr>
                <w:rFonts w:hint="eastAsia" w:ascii="仿宋" w:hAnsi="仿宋" w:eastAsia="仿宋" w:cs="仿宋"/>
                <w:sz w:val="24"/>
                <w:szCs w:val="24"/>
                <w:highlight w:val="none"/>
              </w:rPr>
            </w:pPr>
          </w:p>
        </w:tc>
        <w:tc>
          <w:tcPr>
            <w:tcW w:w="2193" w:type="dxa"/>
          </w:tcPr>
          <w:p w14:paraId="5CEB9B91">
            <w:pPr>
              <w:tabs>
                <w:tab w:val="left" w:pos="0"/>
              </w:tabs>
              <w:spacing w:line="360" w:lineRule="auto"/>
              <w:rPr>
                <w:rFonts w:hint="eastAsia" w:ascii="仿宋" w:hAnsi="仿宋" w:eastAsia="仿宋" w:cs="仿宋"/>
                <w:sz w:val="24"/>
                <w:szCs w:val="24"/>
                <w:highlight w:val="none"/>
              </w:rPr>
            </w:pPr>
          </w:p>
        </w:tc>
      </w:tr>
      <w:tr w14:paraId="3D414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30857AE3">
            <w:pPr>
              <w:tabs>
                <w:tab w:val="left" w:pos="0"/>
              </w:tabs>
              <w:spacing w:line="360" w:lineRule="auto"/>
              <w:rPr>
                <w:rFonts w:hint="eastAsia" w:ascii="仿宋" w:hAnsi="仿宋" w:eastAsia="仿宋" w:cs="仿宋"/>
                <w:sz w:val="24"/>
                <w:szCs w:val="24"/>
                <w:highlight w:val="none"/>
              </w:rPr>
            </w:pPr>
          </w:p>
        </w:tc>
        <w:tc>
          <w:tcPr>
            <w:tcW w:w="1575" w:type="dxa"/>
          </w:tcPr>
          <w:p w14:paraId="5891A40E">
            <w:pPr>
              <w:tabs>
                <w:tab w:val="left" w:pos="0"/>
              </w:tabs>
              <w:spacing w:line="360" w:lineRule="auto"/>
              <w:rPr>
                <w:rFonts w:hint="eastAsia" w:ascii="仿宋" w:hAnsi="仿宋" w:eastAsia="仿宋" w:cs="仿宋"/>
                <w:sz w:val="24"/>
                <w:szCs w:val="24"/>
                <w:highlight w:val="none"/>
              </w:rPr>
            </w:pPr>
          </w:p>
        </w:tc>
        <w:tc>
          <w:tcPr>
            <w:tcW w:w="945" w:type="dxa"/>
          </w:tcPr>
          <w:p w14:paraId="66BA17C0">
            <w:pPr>
              <w:tabs>
                <w:tab w:val="left" w:pos="0"/>
              </w:tabs>
              <w:spacing w:line="360" w:lineRule="auto"/>
              <w:rPr>
                <w:rFonts w:hint="eastAsia" w:ascii="仿宋" w:hAnsi="仿宋" w:eastAsia="仿宋" w:cs="仿宋"/>
                <w:sz w:val="24"/>
                <w:szCs w:val="24"/>
                <w:highlight w:val="none"/>
              </w:rPr>
            </w:pPr>
          </w:p>
        </w:tc>
        <w:tc>
          <w:tcPr>
            <w:tcW w:w="1198" w:type="dxa"/>
          </w:tcPr>
          <w:p w14:paraId="22968438">
            <w:pPr>
              <w:tabs>
                <w:tab w:val="left" w:pos="0"/>
              </w:tabs>
              <w:spacing w:line="360" w:lineRule="auto"/>
              <w:rPr>
                <w:rFonts w:hint="eastAsia" w:ascii="仿宋" w:hAnsi="仿宋" w:eastAsia="仿宋" w:cs="仿宋"/>
                <w:sz w:val="24"/>
                <w:szCs w:val="24"/>
                <w:highlight w:val="none"/>
              </w:rPr>
            </w:pPr>
          </w:p>
        </w:tc>
        <w:tc>
          <w:tcPr>
            <w:tcW w:w="797" w:type="dxa"/>
          </w:tcPr>
          <w:p w14:paraId="73758761">
            <w:pPr>
              <w:tabs>
                <w:tab w:val="left" w:pos="0"/>
              </w:tabs>
              <w:spacing w:line="360" w:lineRule="auto"/>
              <w:rPr>
                <w:rFonts w:hint="eastAsia" w:ascii="仿宋" w:hAnsi="仿宋" w:eastAsia="仿宋" w:cs="仿宋"/>
                <w:sz w:val="24"/>
                <w:szCs w:val="24"/>
                <w:highlight w:val="none"/>
              </w:rPr>
            </w:pPr>
          </w:p>
        </w:tc>
        <w:tc>
          <w:tcPr>
            <w:tcW w:w="1575" w:type="dxa"/>
          </w:tcPr>
          <w:p w14:paraId="735ECEC2">
            <w:pPr>
              <w:tabs>
                <w:tab w:val="left" w:pos="0"/>
              </w:tabs>
              <w:spacing w:line="360" w:lineRule="auto"/>
              <w:rPr>
                <w:rFonts w:hint="eastAsia" w:ascii="仿宋" w:hAnsi="仿宋" w:eastAsia="仿宋" w:cs="仿宋"/>
                <w:sz w:val="24"/>
                <w:szCs w:val="24"/>
                <w:highlight w:val="none"/>
              </w:rPr>
            </w:pPr>
          </w:p>
        </w:tc>
        <w:tc>
          <w:tcPr>
            <w:tcW w:w="2193" w:type="dxa"/>
          </w:tcPr>
          <w:p w14:paraId="13EA01E5">
            <w:pPr>
              <w:tabs>
                <w:tab w:val="left" w:pos="0"/>
              </w:tabs>
              <w:spacing w:line="360" w:lineRule="auto"/>
              <w:rPr>
                <w:rFonts w:hint="eastAsia" w:ascii="仿宋" w:hAnsi="仿宋" w:eastAsia="仿宋" w:cs="仿宋"/>
                <w:sz w:val="24"/>
                <w:szCs w:val="24"/>
                <w:highlight w:val="none"/>
              </w:rPr>
            </w:pPr>
          </w:p>
        </w:tc>
      </w:tr>
      <w:tr w14:paraId="159B4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21253131">
            <w:pPr>
              <w:tabs>
                <w:tab w:val="left" w:pos="0"/>
              </w:tabs>
              <w:spacing w:line="360" w:lineRule="auto"/>
              <w:rPr>
                <w:rFonts w:hint="eastAsia" w:ascii="仿宋" w:hAnsi="仿宋" w:eastAsia="仿宋" w:cs="仿宋"/>
                <w:sz w:val="24"/>
                <w:szCs w:val="24"/>
                <w:highlight w:val="none"/>
              </w:rPr>
            </w:pPr>
          </w:p>
        </w:tc>
        <w:tc>
          <w:tcPr>
            <w:tcW w:w="1575" w:type="dxa"/>
          </w:tcPr>
          <w:p w14:paraId="026F4B31">
            <w:pPr>
              <w:tabs>
                <w:tab w:val="left" w:pos="0"/>
              </w:tabs>
              <w:spacing w:line="360" w:lineRule="auto"/>
              <w:rPr>
                <w:rFonts w:hint="eastAsia" w:ascii="仿宋" w:hAnsi="仿宋" w:eastAsia="仿宋" w:cs="仿宋"/>
                <w:sz w:val="24"/>
                <w:szCs w:val="24"/>
                <w:highlight w:val="none"/>
              </w:rPr>
            </w:pPr>
          </w:p>
        </w:tc>
        <w:tc>
          <w:tcPr>
            <w:tcW w:w="945" w:type="dxa"/>
          </w:tcPr>
          <w:p w14:paraId="2F4DA2C6">
            <w:pPr>
              <w:tabs>
                <w:tab w:val="left" w:pos="0"/>
              </w:tabs>
              <w:spacing w:line="360" w:lineRule="auto"/>
              <w:rPr>
                <w:rFonts w:hint="eastAsia" w:ascii="仿宋" w:hAnsi="仿宋" w:eastAsia="仿宋" w:cs="仿宋"/>
                <w:sz w:val="24"/>
                <w:szCs w:val="24"/>
                <w:highlight w:val="none"/>
              </w:rPr>
            </w:pPr>
          </w:p>
        </w:tc>
        <w:tc>
          <w:tcPr>
            <w:tcW w:w="1198" w:type="dxa"/>
          </w:tcPr>
          <w:p w14:paraId="3D379A07">
            <w:pPr>
              <w:tabs>
                <w:tab w:val="left" w:pos="0"/>
              </w:tabs>
              <w:spacing w:line="360" w:lineRule="auto"/>
              <w:rPr>
                <w:rFonts w:hint="eastAsia" w:ascii="仿宋" w:hAnsi="仿宋" w:eastAsia="仿宋" w:cs="仿宋"/>
                <w:sz w:val="24"/>
                <w:szCs w:val="24"/>
                <w:highlight w:val="none"/>
              </w:rPr>
            </w:pPr>
          </w:p>
        </w:tc>
        <w:tc>
          <w:tcPr>
            <w:tcW w:w="797" w:type="dxa"/>
          </w:tcPr>
          <w:p w14:paraId="11576679">
            <w:pPr>
              <w:tabs>
                <w:tab w:val="left" w:pos="0"/>
              </w:tabs>
              <w:spacing w:line="360" w:lineRule="auto"/>
              <w:rPr>
                <w:rFonts w:hint="eastAsia" w:ascii="仿宋" w:hAnsi="仿宋" w:eastAsia="仿宋" w:cs="仿宋"/>
                <w:sz w:val="24"/>
                <w:szCs w:val="24"/>
                <w:highlight w:val="none"/>
              </w:rPr>
            </w:pPr>
          </w:p>
        </w:tc>
        <w:tc>
          <w:tcPr>
            <w:tcW w:w="1575" w:type="dxa"/>
          </w:tcPr>
          <w:p w14:paraId="1918F160">
            <w:pPr>
              <w:tabs>
                <w:tab w:val="left" w:pos="0"/>
              </w:tabs>
              <w:spacing w:line="360" w:lineRule="auto"/>
              <w:rPr>
                <w:rFonts w:hint="eastAsia" w:ascii="仿宋" w:hAnsi="仿宋" w:eastAsia="仿宋" w:cs="仿宋"/>
                <w:sz w:val="24"/>
                <w:szCs w:val="24"/>
                <w:highlight w:val="none"/>
              </w:rPr>
            </w:pPr>
          </w:p>
        </w:tc>
        <w:tc>
          <w:tcPr>
            <w:tcW w:w="2193" w:type="dxa"/>
          </w:tcPr>
          <w:p w14:paraId="65EF1A89">
            <w:pPr>
              <w:tabs>
                <w:tab w:val="left" w:pos="0"/>
              </w:tabs>
              <w:spacing w:line="360" w:lineRule="auto"/>
              <w:rPr>
                <w:rFonts w:hint="eastAsia" w:ascii="仿宋" w:hAnsi="仿宋" w:eastAsia="仿宋" w:cs="仿宋"/>
                <w:sz w:val="24"/>
                <w:szCs w:val="24"/>
                <w:highlight w:val="none"/>
              </w:rPr>
            </w:pPr>
          </w:p>
        </w:tc>
      </w:tr>
      <w:tr w14:paraId="41D01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6D40D0A0">
            <w:pPr>
              <w:tabs>
                <w:tab w:val="left" w:pos="0"/>
              </w:tabs>
              <w:spacing w:line="360" w:lineRule="auto"/>
              <w:rPr>
                <w:rFonts w:hint="eastAsia" w:ascii="仿宋" w:hAnsi="仿宋" w:eastAsia="仿宋" w:cs="仿宋"/>
                <w:sz w:val="24"/>
                <w:szCs w:val="24"/>
                <w:highlight w:val="none"/>
              </w:rPr>
            </w:pPr>
          </w:p>
        </w:tc>
        <w:tc>
          <w:tcPr>
            <w:tcW w:w="1575" w:type="dxa"/>
          </w:tcPr>
          <w:p w14:paraId="77C16220">
            <w:pPr>
              <w:tabs>
                <w:tab w:val="left" w:pos="0"/>
              </w:tabs>
              <w:spacing w:line="360" w:lineRule="auto"/>
              <w:rPr>
                <w:rFonts w:hint="eastAsia" w:ascii="仿宋" w:hAnsi="仿宋" w:eastAsia="仿宋" w:cs="仿宋"/>
                <w:sz w:val="24"/>
                <w:szCs w:val="24"/>
                <w:highlight w:val="none"/>
              </w:rPr>
            </w:pPr>
          </w:p>
        </w:tc>
        <w:tc>
          <w:tcPr>
            <w:tcW w:w="945" w:type="dxa"/>
          </w:tcPr>
          <w:p w14:paraId="70B460D5">
            <w:pPr>
              <w:tabs>
                <w:tab w:val="left" w:pos="0"/>
              </w:tabs>
              <w:spacing w:line="360" w:lineRule="auto"/>
              <w:rPr>
                <w:rFonts w:hint="eastAsia" w:ascii="仿宋" w:hAnsi="仿宋" w:eastAsia="仿宋" w:cs="仿宋"/>
                <w:sz w:val="24"/>
                <w:szCs w:val="24"/>
                <w:highlight w:val="none"/>
              </w:rPr>
            </w:pPr>
          </w:p>
        </w:tc>
        <w:tc>
          <w:tcPr>
            <w:tcW w:w="1198" w:type="dxa"/>
          </w:tcPr>
          <w:p w14:paraId="2C72EE9A">
            <w:pPr>
              <w:tabs>
                <w:tab w:val="left" w:pos="0"/>
              </w:tabs>
              <w:spacing w:line="360" w:lineRule="auto"/>
              <w:rPr>
                <w:rFonts w:hint="eastAsia" w:ascii="仿宋" w:hAnsi="仿宋" w:eastAsia="仿宋" w:cs="仿宋"/>
                <w:sz w:val="24"/>
                <w:szCs w:val="24"/>
                <w:highlight w:val="none"/>
              </w:rPr>
            </w:pPr>
          </w:p>
        </w:tc>
        <w:tc>
          <w:tcPr>
            <w:tcW w:w="797" w:type="dxa"/>
          </w:tcPr>
          <w:p w14:paraId="19768862">
            <w:pPr>
              <w:tabs>
                <w:tab w:val="left" w:pos="0"/>
              </w:tabs>
              <w:spacing w:line="360" w:lineRule="auto"/>
              <w:rPr>
                <w:rFonts w:hint="eastAsia" w:ascii="仿宋" w:hAnsi="仿宋" w:eastAsia="仿宋" w:cs="仿宋"/>
                <w:sz w:val="24"/>
                <w:szCs w:val="24"/>
                <w:highlight w:val="none"/>
              </w:rPr>
            </w:pPr>
          </w:p>
        </w:tc>
        <w:tc>
          <w:tcPr>
            <w:tcW w:w="1575" w:type="dxa"/>
          </w:tcPr>
          <w:p w14:paraId="0FAAD8D8">
            <w:pPr>
              <w:tabs>
                <w:tab w:val="left" w:pos="0"/>
              </w:tabs>
              <w:spacing w:line="360" w:lineRule="auto"/>
              <w:rPr>
                <w:rFonts w:hint="eastAsia" w:ascii="仿宋" w:hAnsi="仿宋" w:eastAsia="仿宋" w:cs="仿宋"/>
                <w:sz w:val="24"/>
                <w:szCs w:val="24"/>
                <w:highlight w:val="none"/>
              </w:rPr>
            </w:pPr>
          </w:p>
        </w:tc>
        <w:tc>
          <w:tcPr>
            <w:tcW w:w="2193" w:type="dxa"/>
          </w:tcPr>
          <w:p w14:paraId="5249B5D9">
            <w:pPr>
              <w:tabs>
                <w:tab w:val="left" w:pos="0"/>
              </w:tabs>
              <w:spacing w:line="360" w:lineRule="auto"/>
              <w:rPr>
                <w:rFonts w:hint="eastAsia" w:ascii="仿宋" w:hAnsi="仿宋" w:eastAsia="仿宋" w:cs="仿宋"/>
                <w:sz w:val="24"/>
                <w:szCs w:val="24"/>
                <w:highlight w:val="none"/>
              </w:rPr>
            </w:pPr>
          </w:p>
        </w:tc>
      </w:tr>
      <w:tr w14:paraId="2FF77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4B708CD3">
            <w:pPr>
              <w:tabs>
                <w:tab w:val="left" w:pos="0"/>
              </w:tabs>
              <w:spacing w:line="360" w:lineRule="auto"/>
              <w:rPr>
                <w:rFonts w:hint="eastAsia" w:ascii="仿宋" w:hAnsi="仿宋" w:eastAsia="仿宋" w:cs="仿宋"/>
                <w:sz w:val="24"/>
                <w:szCs w:val="24"/>
                <w:highlight w:val="none"/>
              </w:rPr>
            </w:pPr>
          </w:p>
        </w:tc>
        <w:tc>
          <w:tcPr>
            <w:tcW w:w="1575" w:type="dxa"/>
          </w:tcPr>
          <w:p w14:paraId="2AF716CF">
            <w:pPr>
              <w:tabs>
                <w:tab w:val="left" w:pos="0"/>
              </w:tabs>
              <w:spacing w:line="360" w:lineRule="auto"/>
              <w:rPr>
                <w:rFonts w:hint="eastAsia" w:ascii="仿宋" w:hAnsi="仿宋" w:eastAsia="仿宋" w:cs="仿宋"/>
                <w:sz w:val="24"/>
                <w:szCs w:val="24"/>
                <w:highlight w:val="none"/>
              </w:rPr>
            </w:pPr>
          </w:p>
        </w:tc>
        <w:tc>
          <w:tcPr>
            <w:tcW w:w="945" w:type="dxa"/>
          </w:tcPr>
          <w:p w14:paraId="469191E0">
            <w:pPr>
              <w:tabs>
                <w:tab w:val="left" w:pos="0"/>
              </w:tabs>
              <w:spacing w:line="360" w:lineRule="auto"/>
              <w:rPr>
                <w:rFonts w:hint="eastAsia" w:ascii="仿宋" w:hAnsi="仿宋" w:eastAsia="仿宋" w:cs="仿宋"/>
                <w:sz w:val="24"/>
                <w:szCs w:val="24"/>
                <w:highlight w:val="none"/>
              </w:rPr>
            </w:pPr>
          </w:p>
        </w:tc>
        <w:tc>
          <w:tcPr>
            <w:tcW w:w="1198" w:type="dxa"/>
          </w:tcPr>
          <w:p w14:paraId="6E2062C2">
            <w:pPr>
              <w:tabs>
                <w:tab w:val="left" w:pos="0"/>
              </w:tabs>
              <w:spacing w:line="360" w:lineRule="auto"/>
              <w:rPr>
                <w:rFonts w:hint="eastAsia" w:ascii="仿宋" w:hAnsi="仿宋" w:eastAsia="仿宋" w:cs="仿宋"/>
                <w:sz w:val="24"/>
                <w:szCs w:val="24"/>
                <w:highlight w:val="none"/>
              </w:rPr>
            </w:pPr>
          </w:p>
        </w:tc>
        <w:tc>
          <w:tcPr>
            <w:tcW w:w="797" w:type="dxa"/>
          </w:tcPr>
          <w:p w14:paraId="0658E72F">
            <w:pPr>
              <w:tabs>
                <w:tab w:val="left" w:pos="0"/>
              </w:tabs>
              <w:spacing w:line="360" w:lineRule="auto"/>
              <w:rPr>
                <w:rFonts w:hint="eastAsia" w:ascii="仿宋" w:hAnsi="仿宋" w:eastAsia="仿宋" w:cs="仿宋"/>
                <w:sz w:val="24"/>
                <w:szCs w:val="24"/>
                <w:highlight w:val="none"/>
              </w:rPr>
            </w:pPr>
          </w:p>
        </w:tc>
        <w:tc>
          <w:tcPr>
            <w:tcW w:w="1575" w:type="dxa"/>
          </w:tcPr>
          <w:p w14:paraId="70EC4014">
            <w:pPr>
              <w:tabs>
                <w:tab w:val="left" w:pos="0"/>
              </w:tabs>
              <w:spacing w:line="360" w:lineRule="auto"/>
              <w:rPr>
                <w:rFonts w:hint="eastAsia" w:ascii="仿宋" w:hAnsi="仿宋" w:eastAsia="仿宋" w:cs="仿宋"/>
                <w:sz w:val="24"/>
                <w:szCs w:val="24"/>
                <w:highlight w:val="none"/>
              </w:rPr>
            </w:pPr>
          </w:p>
        </w:tc>
        <w:tc>
          <w:tcPr>
            <w:tcW w:w="2193" w:type="dxa"/>
          </w:tcPr>
          <w:p w14:paraId="598FD851">
            <w:pPr>
              <w:tabs>
                <w:tab w:val="left" w:pos="0"/>
              </w:tabs>
              <w:spacing w:line="360" w:lineRule="auto"/>
              <w:rPr>
                <w:rFonts w:hint="eastAsia" w:ascii="仿宋" w:hAnsi="仿宋" w:eastAsia="仿宋" w:cs="仿宋"/>
                <w:sz w:val="24"/>
                <w:szCs w:val="24"/>
                <w:highlight w:val="none"/>
              </w:rPr>
            </w:pPr>
          </w:p>
        </w:tc>
      </w:tr>
      <w:tr w14:paraId="009ED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19D3DA3F">
            <w:pPr>
              <w:tabs>
                <w:tab w:val="left" w:pos="0"/>
              </w:tabs>
              <w:spacing w:line="360" w:lineRule="auto"/>
              <w:rPr>
                <w:rFonts w:hint="eastAsia" w:ascii="仿宋" w:hAnsi="仿宋" w:eastAsia="仿宋" w:cs="仿宋"/>
                <w:sz w:val="24"/>
                <w:szCs w:val="24"/>
                <w:highlight w:val="none"/>
              </w:rPr>
            </w:pPr>
          </w:p>
        </w:tc>
        <w:tc>
          <w:tcPr>
            <w:tcW w:w="1575" w:type="dxa"/>
          </w:tcPr>
          <w:p w14:paraId="33DF8905">
            <w:pPr>
              <w:tabs>
                <w:tab w:val="left" w:pos="0"/>
              </w:tabs>
              <w:spacing w:line="360" w:lineRule="auto"/>
              <w:rPr>
                <w:rFonts w:hint="eastAsia" w:ascii="仿宋" w:hAnsi="仿宋" w:eastAsia="仿宋" w:cs="仿宋"/>
                <w:sz w:val="24"/>
                <w:szCs w:val="24"/>
                <w:highlight w:val="none"/>
              </w:rPr>
            </w:pPr>
          </w:p>
        </w:tc>
        <w:tc>
          <w:tcPr>
            <w:tcW w:w="945" w:type="dxa"/>
          </w:tcPr>
          <w:p w14:paraId="47CEBD81">
            <w:pPr>
              <w:tabs>
                <w:tab w:val="left" w:pos="0"/>
              </w:tabs>
              <w:spacing w:line="360" w:lineRule="auto"/>
              <w:rPr>
                <w:rFonts w:hint="eastAsia" w:ascii="仿宋" w:hAnsi="仿宋" w:eastAsia="仿宋" w:cs="仿宋"/>
                <w:sz w:val="24"/>
                <w:szCs w:val="24"/>
                <w:highlight w:val="none"/>
              </w:rPr>
            </w:pPr>
          </w:p>
        </w:tc>
        <w:tc>
          <w:tcPr>
            <w:tcW w:w="1198" w:type="dxa"/>
          </w:tcPr>
          <w:p w14:paraId="3143D3AC">
            <w:pPr>
              <w:tabs>
                <w:tab w:val="left" w:pos="0"/>
              </w:tabs>
              <w:spacing w:line="360" w:lineRule="auto"/>
              <w:rPr>
                <w:rFonts w:hint="eastAsia" w:ascii="仿宋" w:hAnsi="仿宋" w:eastAsia="仿宋" w:cs="仿宋"/>
                <w:sz w:val="24"/>
                <w:szCs w:val="24"/>
                <w:highlight w:val="none"/>
              </w:rPr>
            </w:pPr>
          </w:p>
        </w:tc>
        <w:tc>
          <w:tcPr>
            <w:tcW w:w="797" w:type="dxa"/>
          </w:tcPr>
          <w:p w14:paraId="512BBBCA">
            <w:pPr>
              <w:tabs>
                <w:tab w:val="left" w:pos="0"/>
              </w:tabs>
              <w:spacing w:line="360" w:lineRule="auto"/>
              <w:rPr>
                <w:rFonts w:hint="eastAsia" w:ascii="仿宋" w:hAnsi="仿宋" w:eastAsia="仿宋" w:cs="仿宋"/>
                <w:sz w:val="24"/>
                <w:szCs w:val="24"/>
                <w:highlight w:val="none"/>
              </w:rPr>
            </w:pPr>
          </w:p>
        </w:tc>
        <w:tc>
          <w:tcPr>
            <w:tcW w:w="1575" w:type="dxa"/>
          </w:tcPr>
          <w:p w14:paraId="094F42D2">
            <w:pPr>
              <w:tabs>
                <w:tab w:val="left" w:pos="0"/>
              </w:tabs>
              <w:spacing w:line="360" w:lineRule="auto"/>
              <w:rPr>
                <w:rFonts w:hint="eastAsia" w:ascii="仿宋" w:hAnsi="仿宋" w:eastAsia="仿宋" w:cs="仿宋"/>
                <w:sz w:val="24"/>
                <w:szCs w:val="24"/>
                <w:highlight w:val="none"/>
              </w:rPr>
            </w:pPr>
          </w:p>
        </w:tc>
        <w:tc>
          <w:tcPr>
            <w:tcW w:w="2193" w:type="dxa"/>
          </w:tcPr>
          <w:p w14:paraId="31755082">
            <w:pPr>
              <w:tabs>
                <w:tab w:val="left" w:pos="0"/>
              </w:tabs>
              <w:spacing w:line="360" w:lineRule="auto"/>
              <w:rPr>
                <w:rFonts w:hint="eastAsia" w:ascii="仿宋" w:hAnsi="仿宋" w:eastAsia="仿宋" w:cs="仿宋"/>
                <w:sz w:val="24"/>
                <w:szCs w:val="24"/>
                <w:highlight w:val="none"/>
              </w:rPr>
            </w:pPr>
          </w:p>
        </w:tc>
      </w:tr>
    </w:tbl>
    <w:p w14:paraId="1C547DA2">
      <w:pPr>
        <w:pStyle w:val="10"/>
        <w:spacing w:before="159" w:line="480" w:lineRule="exact"/>
        <w:rPr>
          <w:rFonts w:hint="eastAsia" w:ascii="仿宋" w:hAnsi="仿宋" w:eastAsia="仿宋" w:cs="仿宋"/>
          <w:b/>
          <w:bCs/>
          <w:color w:val="auto"/>
          <w:sz w:val="24"/>
          <w:highlight w:val="none"/>
        </w:rPr>
      </w:pPr>
      <w:r>
        <w:rPr>
          <w:rFonts w:hint="eastAsia" w:ascii="仿宋" w:hAnsi="仿宋" w:eastAsia="仿宋" w:cs="仿宋"/>
          <w:b/>
          <w:bCs w:val="0"/>
          <w:color w:val="auto"/>
          <w:sz w:val="24"/>
          <w:highlight w:val="none"/>
        </w:rPr>
        <w:t>注：本表后附相关证明资料。</w:t>
      </w:r>
    </w:p>
    <w:p w14:paraId="46B53BE2">
      <w:pPr>
        <w:spacing w:line="360" w:lineRule="auto"/>
        <w:ind w:firstLine="2834" w:firstLineChars="1181"/>
        <w:rPr>
          <w:rFonts w:hint="eastAsia" w:ascii="仿宋" w:hAnsi="仿宋" w:eastAsia="仿宋" w:cs="仿宋"/>
          <w:highlight w:val="none"/>
        </w:rPr>
      </w:pPr>
    </w:p>
    <w:p w14:paraId="50A13A70">
      <w:pPr>
        <w:pStyle w:val="10"/>
        <w:rPr>
          <w:rFonts w:hint="eastAsia" w:ascii="仿宋" w:hAnsi="仿宋" w:eastAsia="仿宋" w:cs="仿宋"/>
        </w:rPr>
      </w:pPr>
    </w:p>
    <w:p w14:paraId="20C443B7">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1DE18642">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4755BABE">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2650347A">
      <w:pPr>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p>
    <w:p w14:paraId="6159E9AE">
      <w:pPr>
        <w:overflowPunct w:val="0"/>
        <w:spacing w:line="360" w:lineRule="auto"/>
        <w:jc w:val="center"/>
        <w:outlineLvl w:val="1"/>
        <w:rPr>
          <w:rStyle w:val="98"/>
          <w:rFonts w:hint="eastAsia" w:ascii="仿宋" w:hAnsi="仿宋" w:eastAsia="仿宋" w:cs="仿宋"/>
          <w:sz w:val="32"/>
          <w:szCs w:val="32"/>
        </w:rPr>
      </w:pPr>
      <w:bookmarkStart w:id="110" w:name="_Toc24121"/>
      <w:bookmarkStart w:id="111" w:name="_Toc12541"/>
      <w:bookmarkStart w:id="112" w:name="_Toc17889"/>
      <w:r>
        <w:rPr>
          <w:rStyle w:val="98"/>
          <w:rFonts w:hint="eastAsia" w:ascii="仿宋" w:hAnsi="仿宋" w:eastAsia="仿宋" w:cs="仿宋"/>
          <w:sz w:val="32"/>
          <w:szCs w:val="32"/>
          <w:lang w:val="en-US" w:eastAsia="zh-CN"/>
        </w:rPr>
        <w:t>七</w:t>
      </w:r>
      <w:r>
        <w:rPr>
          <w:rStyle w:val="98"/>
          <w:rFonts w:hint="eastAsia" w:ascii="仿宋" w:hAnsi="仿宋" w:eastAsia="仿宋" w:cs="仿宋"/>
          <w:sz w:val="32"/>
          <w:szCs w:val="32"/>
        </w:rPr>
        <w:t>、商务和</w:t>
      </w:r>
      <w:r>
        <w:rPr>
          <w:rStyle w:val="98"/>
          <w:rFonts w:hint="eastAsia" w:ascii="仿宋" w:hAnsi="仿宋" w:eastAsia="仿宋" w:cs="仿宋"/>
          <w:sz w:val="32"/>
          <w:szCs w:val="32"/>
          <w:lang w:val="en-US" w:eastAsia="zh-CN"/>
        </w:rPr>
        <w:t>服务</w:t>
      </w:r>
      <w:r>
        <w:rPr>
          <w:rStyle w:val="98"/>
          <w:rFonts w:hint="eastAsia" w:ascii="仿宋" w:hAnsi="仿宋" w:eastAsia="仿宋" w:cs="仿宋"/>
          <w:sz w:val="32"/>
          <w:szCs w:val="32"/>
        </w:rPr>
        <w:t>响应说明</w:t>
      </w:r>
      <w:bookmarkEnd w:id="110"/>
      <w:bookmarkEnd w:id="111"/>
      <w:bookmarkEnd w:id="112"/>
    </w:p>
    <w:p w14:paraId="4B53A7CB">
      <w:pPr>
        <w:adjustRightInd w:val="0"/>
        <w:snapToGrid w:val="0"/>
        <w:spacing w:line="360" w:lineRule="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1、商务偏离表</w:t>
      </w:r>
    </w:p>
    <w:tbl>
      <w:tblPr>
        <w:tblStyle w:val="32"/>
        <w:tblW w:w="91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2000"/>
        <w:gridCol w:w="2696"/>
        <w:gridCol w:w="1824"/>
        <w:gridCol w:w="1824"/>
      </w:tblGrid>
      <w:tr w14:paraId="67BAF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5A3185A4">
            <w:pPr>
              <w:pStyle w:val="13"/>
              <w:spacing w:before="120"/>
              <w:ind w:left="0" w:right="34"/>
              <w:jc w:val="center"/>
              <w:rPr>
                <w:rFonts w:hint="eastAsia" w:ascii="仿宋" w:hAnsi="仿宋" w:eastAsia="仿宋" w:cs="仿宋"/>
                <w:b/>
                <w:highlight w:val="none"/>
              </w:rPr>
            </w:pPr>
            <w:r>
              <w:rPr>
                <w:rFonts w:hint="eastAsia" w:ascii="仿宋" w:hAnsi="仿宋" w:eastAsia="仿宋" w:cs="仿宋"/>
                <w:b/>
                <w:highlight w:val="none"/>
              </w:rPr>
              <w:t>序号</w:t>
            </w:r>
          </w:p>
        </w:tc>
        <w:tc>
          <w:tcPr>
            <w:tcW w:w="2000" w:type="dxa"/>
            <w:tcBorders>
              <w:top w:val="single" w:color="auto" w:sz="4" w:space="0"/>
              <w:left w:val="nil"/>
              <w:bottom w:val="single" w:color="auto" w:sz="4" w:space="0"/>
              <w:right w:val="single" w:color="auto" w:sz="4" w:space="0"/>
            </w:tcBorders>
            <w:noWrap/>
            <w:vAlign w:val="center"/>
          </w:tcPr>
          <w:p w14:paraId="21E81059">
            <w:pPr>
              <w:pStyle w:val="13"/>
              <w:spacing w:before="120"/>
              <w:ind w:left="0" w:right="34"/>
              <w:jc w:val="center"/>
              <w:rPr>
                <w:rFonts w:hint="eastAsia" w:ascii="仿宋" w:hAnsi="仿宋" w:eastAsia="仿宋" w:cs="仿宋"/>
                <w:b/>
                <w:highlight w:val="none"/>
              </w:rPr>
            </w:pPr>
            <w:r>
              <w:rPr>
                <w:rFonts w:hint="eastAsia" w:ascii="仿宋" w:hAnsi="仿宋" w:eastAsia="仿宋" w:cs="仿宋"/>
                <w:b/>
                <w:highlight w:val="none"/>
              </w:rPr>
              <w:t>磋商要求</w:t>
            </w:r>
          </w:p>
        </w:tc>
        <w:tc>
          <w:tcPr>
            <w:tcW w:w="2696" w:type="dxa"/>
            <w:tcBorders>
              <w:top w:val="single" w:color="auto" w:sz="4" w:space="0"/>
              <w:left w:val="nil"/>
              <w:bottom w:val="single" w:color="auto" w:sz="4" w:space="0"/>
              <w:right w:val="single" w:color="auto" w:sz="4" w:space="0"/>
            </w:tcBorders>
            <w:noWrap/>
            <w:vAlign w:val="center"/>
          </w:tcPr>
          <w:p w14:paraId="548A9692">
            <w:pPr>
              <w:pStyle w:val="13"/>
              <w:spacing w:before="120"/>
              <w:ind w:left="0" w:right="34"/>
              <w:jc w:val="center"/>
              <w:rPr>
                <w:rFonts w:hint="eastAsia" w:ascii="仿宋" w:hAnsi="仿宋" w:eastAsia="仿宋" w:cs="仿宋"/>
                <w:b/>
                <w:highlight w:val="none"/>
                <w:lang w:val="en-US" w:eastAsia="zh-CN"/>
              </w:rPr>
            </w:pPr>
            <w:r>
              <w:rPr>
                <w:rFonts w:hint="eastAsia" w:ascii="仿宋" w:hAnsi="仿宋" w:eastAsia="仿宋" w:cs="仿宋"/>
                <w:b/>
                <w:highlight w:val="none"/>
              </w:rPr>
              <w:t>磋商响应</w:t>
            </w:r>
            <w:r>
              <w:rPr>
                <w:rFonts w:hint="eastAsia" w:ascii="仿宋" w:hAnsi="仿宋" w:eastAsia="仿宋" w:cs="仿宋"/>
                <w:b/>
                <w:highlight w:val="none"/>
                <w:lang w:val="en-US" w:eastAsia="zh-CN"/>
              </w:rPr>
              <w:t>内容</w:t>
            </w:r>
          </w:p>
        </w:tc>
        <w:tc>
          <w:tcPr>
            <w:tcW w:w="1824" w:type="dxa"/>
            <w:tcBorders>
              <w:top w:val="single" w:color="auto" w:sz="4" w:space="0"/>
              <w:left w:val="nil"/>
              <w:bottom w:val="single" w:color="auto" w:sz="4" w:space="0"/>
              <w:right w:val="single" w:color="auto" w:sz="4" w:space="0"/>
            </w:tcBorders>
            <w:noWrap/>
            <w:vAlign w:val="center"/>
          </w:tcPr>
          <w:p w14:paraId="6D5D0999">
            <w:pPr>
              <w:pStyle w:val="13"/>
              <w:spacing w:before="120"/>
              <w:ind w:left="0" w:right="34"/>
              <w:jc w:val="center"/>
              <w:rPr>
                <w:rFonts w:hint="eastAsia" w:ascii="仿宋" w:hAnsi="仿宋" w:eastAsia="仿宋" w:cs="仿宋"/>
                <w:b/>
                <w:highlight w:val="none"/>
              </w:rPr>
            </w:pPr>
            <w:r>
              <w:rPr>
                <w:rFonts w:hint="eastAsia" w:ascii="仿宋" w:hAnsi="仿宋" w:eastAsia="仿宋" w:cs="仿宋"/>
                <w:b/>
                <w:highlight w:val="none"/>
              </w:rPr>
              <w:t>偏离</w:t>
            </w:r>
          </w:p>
        </w:tc>
        <w:tc>
          <w:tcPr>
            <w:tcW w:w="1824" w:type="dxa"/>
            <w:tcBorders>
              <w:top w:val="single" w:color="auto" w:sz="4" w:space="0"/>
              <w:left w:val="nil"/>
              <w:bottom w:val="single" w:color="auto" w:sz="4" w:space="0"/>
              <w:right w:val="single" w:color="auto" w:sz="4" w:space="0"/>
            </w:tcBorders>
            <w:noWrap/>
            <w:vAlign w:val="center"/>
          </w:tcPr>
          <w:p w14:paraId="61E917E8">
            <w:pPr>
              <w:pStyle w:val="13"/>
              <w:spacing w:before="120"/>
              <w:ind w:left="0" w:right="34"/>
              <w:jc w:val="center"/>
              <w:rPr>
                <w:rFonts w:hint="eastAsia" w:ascii="仿宋" w:hAnsi="仿宋" w:eastAsia="仿宋" w:cs="仿宋"/>
                <w:b/>
                <w:highlight w:val="none"/>
              </w:rPr>
            </w:pPr>
            <w:r>
              <w:rPr>
                <w:rFonts w:hint="eastAsia" w:ascii="仿宋" w:hAnsi="仿宋" w:eastAsia="仿宋" w:cs="仿宋"/>
                <w:b/>
                <w:highlight w:val="none"/>
              </w:rPr>
              <w:t>备注</w:t>
            </w:r>
          </w:p>
        </w:tc>
      </w:tr>
      <w:tr w14:paraId="6B2F5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4F4EDB3B">
            <w:pPr>
              <w:pStyle w:val="13"/>
              <w:spacing w:before="120"/>
              <w:ind w:right="34"/>
              <w:jc w:val="center"/>
              <w:rPr>
                <w:rFonts w:hint="eastAsia" w:ascii="仿宋" w:hAnsi="仿宋" w:eastAsia="仿宋" w:cs="仿宋"/>
                <w:b/>
                <w:highlight w:val="none"/>
              </w:rPr>
            </w:pPr>
          </w:p>
        </w:tc>
        <w:tc>
          <w:tcPr>
            <w:tcW w:w="2000" w:type="dxa"/>
            <w:tcBorders>
              <w:top w:val="single" w:color="auto" w:sz="4" w:space="0"/>
              <w:left w:val="nil"/>
              <w:bottom w:val="single" w:color="auto" w:sz="4" w:space="0"/>
              <w:right w:val="single" w:color="auto" w:sz="4" w:space="0"/>
            </w:tcBorders>
            <w:noWrap/>
            <w:vAlign w:val="center"/>
          </w:tcPr>
          <w:p w14:paraId="23047DB6">
            <w:pPr>
              <w:pStyle w:val="13"/>
              <w:spacing w:before="120"/>
              <w:ind w:right="34"/>
              <w:jc w:val="center"/>
              <w:rPr>
                <w:rFonts w:hint="eastAsia" w:ascii="仿宋" w:hAnsi="仿宋" w:eastAsia="仿宋" w:cs="仿宋"/>
                <w:b/>
                <w:highlight w:val="none"/>
              </w:rPr>
            </w:pPr>
          </w:p>
        </w:tc>
        <w:tc>
          <w:tcPr>
            <w:tcW w:w="2696" w:type="dxa"/>
            <w:tcBorders>
              <w:top w:val="single" w:color="auto" w:sz="4" w:space="0"/>
              <w:left w:val="nil"/>
              <w:bottom w:val="single" w:color="auto" w:sz="4" w:space="0"/>
              <w:right w:val="single" w:color="auto" w:sz="4" w:space="0"/>
            </w:tcBorders>
            <w:noWrap/>
            <w:vAlign w:val="center"/>
          </w:tcPr>
          <w:p w14:paraId="1FEA9AC8">
            <w:pPr>
              <w:pStyle w:val="13"/>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4854EE33">
            <w:pPr>
              <w:pStyle w:val="13"/>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09D8D47D">
            <w:pPr>
              <w:pStyle w:val="13"/>
              <w:spacing w:before="120"/>
              <w:ind w:right="34"/>
              <w:jc w:val="center"/>
              <w:rPr>
                <w:rFonts w:hint="eastAsia" w:ascii="仿宋" w:hAnsi="仿宋" w:eastAsia="仿宋" w:cs="仿宋"/>
                <w:b/>
                <w:highlight w:val="none"/>
              </w:rPr>
            </w:pPr>
          </w:p>
        </w:tc>
      </w:tr>
      <w:tr w14:paraId="61ACD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149826CE">
            <w:pPr>
              <w:pStyle w:val="13"/>
              <w:spacing w:before="120"/>
              <w:ind w:right="34"/>
              <w:jc w:val="center"/>
              <w:rPr>
                <w:rFonts w:hint="eastAsia" w:ascii="仿宋" w:hAnsi="仿宋" w:eastAsia="仿宋" w:cs="仿宋"/>
                <w:b/>
                <w:highlight w:val="none"/>
              </w:rPr>
            </w:pPr>
          </w:p>
        </w:tc>
        <w:tc>
          <w:tcPr>
            <w:tcW w:w="2000" w:type="dxa"/>
            <w:tcBorders>
              <w:top w:val="single" w:color="auto" w:sz="4" w:space="0"/>
              <w:left w:val="nil"/>
              <w:bottom w:val="single" w:color="auto" w:sz="4" w:space="0"/>
              <w:right w:val="single" w:color="auto" w:sz="4" w:space="0"/>
            </w:tcBorders>
            <w:noWrap/>
            <w:vAlign w:val="center"/>
          </w:tcPr>
          <w:p w14:paraId="1123548A">
            <w:pPr>
              <w:pStyle w:val="13"/>
              <w:spacing w:before="120"/>
              <w:ind w:right="34"/>
              <w:jc w:val="center"/>
              <w:rPr>
                <w:rFonts w:hint="eastAsia" w:ascii="仿宋" w:hAnsi="仿宋" w:eastAsia="仿宋" w:cs="仿宋"/>
                <w:b/>
                <w:highlight w:val="none"/>
              </w:rPr>
            </w:pPr>
          </w:p>
        </w:tc>
        <w:tc>
          <w:tcPr>
            <w:tcW w:w="2696" w:type="dxa"/>
            <w:tcBorders>
              <w:top w:val="single" w:color="auto" w:sz="4" w:space="0"/>
              <w:left w:val="nil"/>
              <w:bottom w:val="single" w:color="auto" w:sz="4" w:space="0"/>
              <w:right w:val="single" w:color="auto" w:sz="4" w:space="0"/>
            </w:tcBorders>
            <w:noWrap/>
            <w:vAlign w:val="center"/>
          </w:tcPr>
          <w:p w14:paraId="2EA6A7CF">
            <w:pPr>
              <w:pStyle w:val="13"/>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008E669A">
            <w:pPr>
              <w:pStyle w:val="13"/>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39CE3EAE">
            <w:pPr>
              <w:pStyle w:val="13"/>
              <w:spacing w:before="120"/>
              <w:ind w:right="34"/>
              <w:jc w:val="center"/>
              <w:rPr>
                <w:rFonts w:hint="eastAsia" w:ascii="仿宋" w:hAnsi="仿宋" w:eastAsia="仿宋" w:cs="仿宋"/>
                <w:b/>
                <w:highlight w:val="none"/>
              </w:rPr>
            </w:pPr>
          </w:p>
        </w:tc>
      </w:tr>
      <w:tr w14:paraId="50EB9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74" w:type="dxa"/>
            <w:tcBorders>
              <w:top w:val="single" w:color="auto" w:sz="4" w:space="0"/>
              <w:left w:val="single" w:color="auto" w:sz="4" w:space="0"/>
              <w:bottom w:val="single" w:color="auto" w:sz="4" w:space="0"/>
              <w:right w:val="single" w:color="auto" w:sz="4" w:space="0"/>
            </w:tcBorders>
            <w:noWrap/>
            <w:vAlign w:val="center"/>
          </w:tcPr>
          <w:p w14:paraId="661960CD">
            <w:pPr>
              <w:pStyle w:val="13"/>
              <w:spacing w:before="120"/>
              <w:ind w:right="34"/>
              <w:jc w:val="center"/>
              <w:rPr>
                <w:rFonts w:hint="eastAsia" w:ascii="仿宋" w:hAnsi="仿宋" w:eastAsia="仿宋" w:cs="仿宋"/>
                <w:b/>
                <w:highlight w:val="none"/>
              </w:rPr>
            </w:pPr>
          </w:p>
        </w:tc>
        <w:tc>
          <w:tcPr>
            <w:tcW w:w="2000" w:type="dxa"/>
            <w:tcBorders>
              <w:top w:val="single" w:color="auto" w:sz="4" w:space="0"/>
              <w:left w:val="nil"/>
              <w:bottom w:val="single" w:color="auto" w:sz="4" w:space="0"/>
              <w:right w:val="single" w:color="auto" w:sz="4" w:space="0"/>
            </w:tcBorders>
            <w:noWrap/>
            <w:vAlign w:val="center"/>
          </w:tcPr>
          <w:p w14:paraId="2EEC8F82">
            <w:pPr>
              <w:pStyle w:val="13"/>
              <w:spacing w:before="120"/>
              <w:ind w:right="34"/>
              <w:jc w:val="center"/>
              <w:rPr>
                <w:rFonts w:hint="eastAsia" w:ascii="仿宋" w:hAnsi="仿宋" w:eastAsia="仿宋" w:cs="仿宋"/>
                <w:b/>
                <w:highlight w:val="none"/>
              </w:rPr>
            </w:pPr>
          </w:p>
        </w:tc>
        <w:tc>
          <w:tcPr>
            <w:tcW w:w="2696" w:type="dxa"/>
            <w:tcBorders>
              <w:top w:val="single" w:color="auto" w:sz="4" w:space="0"/>
              <w:left w:val="nil"/>
              <w:bottom w:val="single" w:color="auto" w:sz="4" w:space="0"/>
              <w:right w:val="single" w:color="auto" w:sz="4" w:space="0"/>
            </w:tcBorders>
            <w:noWrap/>
            <w:vAlign w:val="center"/>
          </w:tcPr>
          <w:p w14:paraId="36808284">
            <w:pPr>
              <w:pStyle w:val="13"/>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4C705534">
            <w:pPr>
              <w:pStyle w:val="13"/>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4011707D">
            <w:pPr>
              <w:pStyle w:val="13"/>
              <w:spacing w:before="120"/>
              <w:ind w:right="34"/>
              <w:jc w:val="center"/>
              <w:rPr>
                <w:rFonts w:hint="eastAsia" w:ascii="仿宋" w:hAnsi="仿宋" w:eastAsia="仿宋" w:cs="仿宋"/>
                <w:b/>
                <w:highlight w:val="none"/>
              </w:rPr>
            </w:pPr>
          </w:p>
        </w:tc>
      </w:tr>
      <w:tr w14:paraId="790AA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59A8FB6D">
            <w:pPr>
              <w:pStyle w:val="13"/>
              <w:spacing w:before="120"/>
              <w:ind w:right="34"/>
              <w:jc w:val="center"/>
              <w:rPr>
                <w:rFonts w:hint="eastAsia" w:ascii="仿宋" w:hAnsi="仿宋" w:eastAsia="仿宋" w:cs="仿宋"/>
                <w:b/>
                <w:highlight w:val="none"/>
              </w:rPr>
            </w:pPr>
          </w:p>
        </w:tc>
        <w:tc>
          <w:tcPr>
            <w:tcW w:w="2000" w:type="dxa"/>
            <w:tcBorders>
              <w:top w:val="single" w:color="auto" w:sz="4" w:space="0"/>
              <w:left w:val="nil"/>
              <w:bottom w:val="single" w:color="auto" w:sz="4" w:space="0"/>
              <w:right w:val="single" w:color="auto" w:sz="4" w:space="0"/>
            </w:tcBorders>
            <w:noWrap/>
            <w:vAlign w:val="center"/>
          </w:tcPr>
          <w:p w14:paraId="5C3B6EC4">
            <w:pPr>
              <w:pStyle w:val="13"/>
              <w:spacing w:before="120"/>
              <w:ind w:right="34"/>
              <w:jc w:val="center"/>
              <w:rPr>
                <w:rFonts w:hint="eastAsia" w:ascii="仿宋" w:hAnsi="仿宋" w:eastAsia="仿宋" w:cs="仿宋"/>
                <w:b/>
                <w:highlight w:val="none"/>
              </w:rPr>
            </w:pPr>
          </w:p>
        </w:tc>
        <w:tc>
          <w:tcPr>
            <w:tcW w:w="2696" w:type="dxa"/>
            <w:tcBorders>
              <w:top w:val="single" w:color="auto" w:sz="4" w:space="0"/>
              <w:left w:val="nil"/>
              <w:bottom w:val="single" w:color="auto" w:sz="4" w:space="0"/>
              <w:right w:val="single" w:color="auto" w:sz="4" w:space="0"/>
            </w:tcBorders>
            <w:noWrap/>
            <w:vAlign w:val="center"/>
          </w:tcPr>
          <w:p w14:paraId="30111FFF">
            <w:pPr>
              <w:pStyle w:val="13"/>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5131CA4E">
            <w:pPr>
              <w:pStyle w:val="13"/>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1DF9C525">
            <w:pPr>
              <w:pStyle w:val="13"/>
              <w:spacing w:before="120"/>
              <w:ind w:right="34"/>
              <w:jc w:val="center"/>
              <w:rPr>
                <w:rFonts w:hint="eastAsia" w:ascii="仿宋" w:hAnsi="仿宋" w:eastAsia="仿宋" w:cs="仿宋"/>
                <w:b/>
                <w:highlight w:val="none"/>
              </w:rPr>
            </w:pPr>
          </w:p>
        </w:tc>
      </w:tr>
      <w:tr w14:paraId="6425F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64B88F24">
            <w:pPr>
              <w:pStyle w:val="13"/>
              <w:spacing w:before="120"/>
              <w:ind w:right="34"/>
              <w:jc w:val="center"/>
              <w:rPr>
                <w:rFonts w:hint="eastAsia" w:ascii="仿宋" w:hAnsi="仿宋" w:eastAsia="仿宋" w:cs="仿宋"/>
                <w:b/>
                <w:highlight w:val="none"/>
              </w:rPr>
            </w:pPr>
          </w:p>
        </w:tc>
        <w:tc>
          <w:tcPr>
            <w:tcW w:w="2000" w:type="dxa"/>
            <w:tcBorders>
              <w:top w:val="single" w:color="auto" w:sz="4" w:space="0"/>
              <w:left w:val="nil"/>
              <w:bottom w:val="single" w:color="auto" w:sz="4" w:space="0"/>
              <w:right w:val="single" w:color="auto" w:sz="4" w:space="0"/>
            </w:tcBorders>
            <w:noWrap/>
            <w:vAlign w:val="center"/>
          </w:tcPr>
          <w:p w14:paraId="252D59A7">
            <w:pPr>
              <w:pStyle w:val="13"/>
              <w:spacing w:before="120"/>
              <w:ind w:right="34"/>
              <w:jc w:val="center"/>
              <w:rPr>
                <w:rFonts w:hint="eastAsia" w:ascii="仿宋" w:hAnsi="仿宋" w:eastAsia="仿宋" w:cs="仿宋"/>
                <w:b/>
                <w:highlight w:val="none"/>
              </w:rPr>
            </w:pPr>
          </w:p>
        </w:tc>
        <w:tc>
          <w:tcPr>
            <w:tcW w:w="2696" w:type="dxa"/>
            <w:tcBorders>
              <w:top w:val="single" w:color="auto" w:sz="4" w:space="0"/>
              <w:left w:val="nil"/>
              <w:bottom w:val="single" w:color="auto" w:sz="4" w:space="0"/>
              <w:right w:val="single" w:color="auto" w:sz="4" w:space="0"/>
            </w:tcBorders>
            <w:noWrap/>
            <w:vAlign w:val="center"/>
          </w:tcPr>
          <w:p w14:paraId="79E0BFC2">
            <w:pPr>
              <w:pStyle w:val="13"/>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20A1CAD8">
            <w:pPr>
              <w:pStyle w:val="13"/>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21A0CCB5">
            <w:pPr>
              <w:pStyle w:val="13"/>
              <w:spacing w:before="120"/>
              <w:ind w:right="34"/>
              <w:jc w:val="center"/>
              <w:rPr>
                <w:rFonts w:hint="eastAsia" w:ascii="仿宋" w:hAnsi="仿宋" w:eastAsia="仿宋" w:cs="仿宋"/>
                <w:b/>
                <w:highlight w:val="none"/>
              </w:rPr>
            </w:pPr>
          </w:p>
        </w:tc>
      </w:tr>
      <w:tr w14:paraId="43E22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5BFF53D7">
            <w:pPr>
              <w:pStyle w:val="13"/>
              <w:spacing w:before="120"/>
              <w:ind w:right="34"/>
              <w:jc w:val="center"/>
              <w:rPr>
                <w:rFonts w:hint="eastAsia" w:ascii="仿宋" w:hAnsi="仿宋" w:eastAsia="仿宋" w:cs="仿宋"/>
                <w:b/>
                <w:highlight w:val="none"/>
              </w:rPr>
            </w:pPr>
          </w:p>
        </w:tc>
        <w:tc>
          <w:tcPr>
            <w:tcW w:w="2000" w:type="dxa"/>
            <w:tcBorders>
              <w:top w:val="single" w:color="auto" w:sz="4" w:space="0"/>
              <w:left w:val="nil"/>
              <w:bottom w:val="single" w:color="auto" w:sz="4" w:space="0"/>
              <w:right w:val="single" w:color="auto" w:sz="4" w:space="0"/>
            </w:tcBorders>
            <w:noWrap/>
            <w:vAlign w:val="center"/>
          </w:tcPr>
          <w:p w14:paraId="26A4BD21">
            <w:pPr>
              <w:pStyle w:val="13"/>
              <w:spacing w:before="120"/>
              <w:ind w:right="34"/>
              <w:jc w:val="center"/>
              <w:rPr>
                <w:rFonts w:hint="eastAsia" w:ascii="仿宋" w:hAnsi="仿宋" w:eastAsia="仿宋" w:cs="仿宋"/>
                <w:b/>
                <w:highlight w:val="none"/>
              </w:rPr>
            </w:pPr>
          </w:p>
        </w:tc>
        <w:tc>
          <w:tcPr>
            <w:tcW w:w="2696" w:type="dxa"/>
            <w:tcBorders>
              <w:top w:val="single" w:color="auto" w:sz="4" w:space="0"/>
              <w:left w:val="nil"/>
              <w:bottom w:val="single" w:color="auto" w:sz="4" w:space="0"/>
              <w:right w:val="single" w:color="auto" w:sz="4" w:space="0"/>
            </w:tcBorders>
            <w:noWrap/>
            <w:vAlign w:val="center"/>
          </w:tcPr>
          <w:p w14:paraId="6B54C6BF">
            <w:pPr>
              <w:pStyle w:val="13"/>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4E202B6B">
            <w:pPr>
              <w:pStyle w:val="13"/>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3E4BD858">
            <w:pPr>
              <w:pStyle w:val="13"/>
              <w:spacing w:before="120"/>
              <w:ind w:right="34"/>
              <w:jc w:val="center"/>
              <w:rPr>
                <w:rFonts w:hint="eastAsia" w:ascii="仿宋" w:hAnsi="仿宋" w:eastAsia="仿宋" w:cs="仿宋"/>
                <w:b/>
                <w:highlight w:val="none"/>
              </w:rPr>
            </w:pPr>
          </w:p>
        </w:tc>
      </w:tr>
      <w:tr w14:paraId="1132B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3552936C">
            <w:pPr>
              <w:pStyle w:val="13"/>
              <w:spacing w:before="120"/>
              <w:ind w:right="34"/>
              <w:jc w:val="center"/>
              <w:rPr>
                <w:rFonts w:hint="eastAsia" w:ascii="仿宋" w:hAnsi="仿宋" w:eastAsia="仿宋" w:cs="仿宋"/>
                <w:b/>
                <w:highlight w:val="none"/>
              </w:rPr>
            </w:pPr>
          </w:p>
        </w:tc>
        <w:tc>
          <w:tcPr>
            <w:tcW w:w="2000" w:type="dxa"/>
            <w:tcBorders>
              <w:top w:val="single" w:color="auto" w:sz="4" w:space="0"/>
              <w:left w:val="nil"/>
              <w:bottom w:val="single" w:color="auto" w:sz="4" w:space="0"/>
              <w:right w:val="single" w:color="auto" w:sz="4" w:space="0"/>
            </w:tcBorders>
            <w:noWrap/>
            <w:vAlign w:val="center"/>
          </w:tcPr>
          <w:p w14:paraId="587FF3AB">
            <w:pPr>
              <w:pStyle w:val="13"/>
              <w:spacing w:before="120"/>
              <w:ind w:right="34"/>
              <w:jc w:val="center"/>
              <w:rPr>
                <w:rFonts w:hint="eastAsia" w:ascii="仿宋" w:hAnsi="仿宋" w:eastAsia="仿宋" w:cs="仿宋"/>
                <w:b/>
                <w:highlight w:val="none"/>
              </w:rPr>
            </w:pPr>
          </w:p>
        </w:tc>
        <w:tc>
          <w:tcPr>
            <w:tcW w:w="2696" w:type="dxa"/>
            <w:tcBorders>
              <w:top w:val="single" w:color="auto" w:sz="4" w:space="0"/>
              <w:left w:val="nil"/>
              <w:bottom w:val="single" w:color="auto" w:sz="4" w:space="0"/>
              <w:right w:val="single" w:color="auto" w:sz="4" w:space="0"/>
            </w:tcBorders>
            <w:noWrap/>
            <w:vAlign w:val="center"/>
          </w:tcPr>
          <w:p w14:paraId="3D3004B1">
            <w:pPr>
              <w:pStyle w:val="13"/>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59E6AD3C">
            <w:pPr>
              <w:pStyle w:val="13"/>
              <w:spacing w:before="120"/>
              <w:ind w:right="34"/>
              <w:jc w:val="center"/>
              <w:rPr>
                <w:rFonts w:hint="eastAsia" w:ascii="仿宋" w:hAnsi="仿宋" w:eastAsia="仿宋" w:cs="仿宋"/>
                <w:b/>
                <w:highlight w:val="none"/>
              </w:rPr>
            </w:pPr>
          </w:p>
        </w:tc>
        <w:tc>
          <w:tcPr>
            <w:tcW w:w="1824" w:type="dxa"/>
            <w:tcBorders>
              <w:top w:val="single" w:color="auto" w:sz="4" w:space="0"/>
              <w:left w:val="nil"/>
              <w:bottom w:val="single" w:color="auto" w:sz="4" w:space="0"/>
              <w:right w:val="single" w:color="auto" w:sz="4" w:space="0"/>
            </w:tcBorders>
            <w:noWrap/>
            <w:vAlign w:val="center"/>
          </w:tcPr>
          <w:p w14:paraId="23B1B0B8">
            <w:pPr>
              <w:pStyle w:val="13"/>
              <w:spacing w:before="120"/>
              <w:ind w:right="34"/>
              <w:jc w:val="center"/>
              <w:rPr>
                <w:rFonts w:hint="eastAsia" w:ascii="仿宋" w:hAnsi="仿宋" w:eastAsia="仿宋" w:cs="仿宋"/>
                <w:b/>
                <w:highlight w:val="none"/>
              </w:rPr>
            </w:pPr>
          </w:p>
        </w:tc>
      </w:tr>
    </w:tbl>
    <w:p w14:paraId="795F652C">
      <w:pPr>
        <w:pStyle w:val="13"/>
        <w:spacing w:before="120" w:line="360" w:lineRule="auto"/>
        <w:ind w:left="0" w:right="34"/>
        <w:jc w:val="both"/>
        <w:rPr>
          <w:rFonts w:hint="eastAsia" w:ascii="仿宋" w:hAnsi="仿宋" w:eastAsia="仿宋" w:cs="仿宋"/>
          <w:bCs/>
          <w:highlight w:val="none"/>
          <w:lang w:val="en-US" w:eastAsia="zh-CN"/>
        </w:rPr>
      </w:pPr>
      <w:r>
        <w:rPr>
          <w:rFonts w:hint="eastAsia" w:ascii="仿宋" w:hAnsi="仿宋" w:eastAsia="仿宋" w:cs="仿宋"/>
          <w:bCs/>
          <w:szCs w:val="24"/>
          <w:highlight w:val="none"/>
        </w:rPr>
        <w:t>1.供应商须按照招标文件“第</w:t>
      </w:r>
      <w:r>
        <w:rPr>
          <w:rFonts w:hint="eastAsia" w:ascii="仿宋" w:hAnsi="仿宋" w:eastAsia="仿宋" w:cs="仿宋"/>
          <w:bCs/>
          <w:szCs w:val="24"/>
          <w:highlight w:val="none"/>
          <w:lang w:val="en-US" w:eastAsia="zh-CN"/>
        </w:rPr>
        <w:t>五章</w:t>
      </w:r>
      <w:r>
        <w:rPr>
          <w:rFonts w:hint="eastAsia" w:ascii="仿宋" w:hAnsi="仿宋" w:eastAsia="仿宋" w:cs="仿宋"/>
          <w:bCs/>
          <w:szCs w:val="24"/>
          <w:highlight w:val="none"/>
        </w:rPr>
        <w:t>商务及合同主要条款”表格部分逐条填写。如实填写该表，如有隐瞒，后果由供应商自负</w:t>
      </w:r>
      <w:r>
        <w:rPr>
          <w:rFonts w:hint="eastAsia" w:ascii="仿宋" w:hAnsi="仿宋" w:eastAsia="仿宋" w:cs="仿宋"/>
          <w:bCs/>
          <w:szCs w:val="24"/>
          <w:highlight w:val="none"/>
          <w:lang w:eastAsia="zh-CN"/>
        </w:rPr>
        <w:t>，</w:t>
      </w:r>
      <w:r>
        <w:rPr>
          <w:rFonts w:hint="eastAsia" w:ascii="仿宋" w:hAnsi="仿宋" w:eastAsia="仿宋" w:cs="仿宋"/>
          <w:bCs/>
          <w:szCs w:val="24"/>
          <w:highlight w:val="none"/>
          <w:lang w:val="en-US" w:eastAsia="zh-CN"/>
        </w:rPr>
        <w:t>负偏离视为无效响应。</w:t>
      </w:r>
    </w:p>
    <w:p w14:paraId="3A74A235">
      <w:pPr>
        <w:pStyle w:val="13"/>
        <w:spacing w:before="120" w:line="360" w:lineRule="auto"/>
        <w:ind w:left="0" w:right="34"/>
        <w:jc w:val="both"/>
        <w:rPr>
          <w:rFonts w:hint="eastAsia" w:ascii="仿宋" w:hAnsi="仿宋" w:eastAsia="仿宋" w:cs="仿宋"/>
          <w:bCs/>
          <w:highlight w:val="none"/>
        </w:rPr>
      </w:pPr>
      <w:r>
        <w:rPr>
          <w:rFonts w:hint="eastAsia" w:ascii="仿宋" w:hAnsi="仿宋" w:eastAsia="仿宋" w:cs="仿宋"/>
          <w:bCs/>
          <w:highlight w:val="none"/>
        </w:rPr>
        <w:t>2.此表可增加，偏离内容填写“正偏离”、“负偏离”或“无偏离”。</w:t>
      </w:r>
    </w:p>
    <w:p w14:paraId="41386401">
      <w:pPr>
        <w:pStyle w:val="13"/>
        <w:spacing w:before="120"/>
        <w:ind w:left="0" w:right="34"/>
        <w:jc w:val="both"/>
        <w:rPr>
          <w:rFonts w:hint="eastAsia" w:ascii="仿宋" w:hAnsi="仿宋" w:eastAsia="仿宋" w:cs="仿宋"/>
          <w:bCs/>
          <w:highlight w:val="none"/>
        </w:rPr>
      </w:pPr>
      <w:r>
        <w:rPr>
          <w:rFonts w:hint="eastAsia" w:ascii="仿宋" w:hAnsi="仿宋" w:eastAsia="仿宋" w:cs="仿宋"/>
          <w:bCs/>
          <w:highlight w:val="none"/>
          <w:lang w:val="en-US" w:eastAsia="zh-CN"/>
        </w:rPr>
        <w:t>3.供应商如对</w:t>
      </w:r>
      <w:r>
        <w:rPr>
          <w:rFonts w:hint="eastAsia" w:ascii="仿宋" w:hAnsi="仿宋" w:eastAsia="仿宋" w:cs="仿宋"/>
          <w:bCs/>
          <w:szCs w:val="24"/>
          <w:highlight w:val="none"/>
        </w:rPr>
        <w:t>“第</w:t>
      </w:r>
      <w:r>
        <w:rPr>
          <w:rFonts w:hint="eastAsia" w:ascii="仿宋" w:hAnsi="仿宋" w:eastAsia="仿宋" w:cs="仿宋"/>
          <w:bCs/>
          <w:szCs w:val="24"/>
          <w:highlight w:val="none"/>
          <w:lang w:val="en-US" w:eastAsia="zh-CN"/>
        </w:rPr>
        <w:t>五章</w:t>
      </w:r>
      <w:r>
        <w:rPr>
          <w:rFonts w:hint="eastAsia" w:ascii="仿宋" w:hAnsi="仿宋" w:eastAsia="仿宋" w:cs="仿宋"/>
          <w:bCs/>
          <w:szCs w:val="24"/>
          <w:highlight w:val="none"/>
        </w:rPr>
        <w:t>商务及合同主要条款”</w:t>
      </w:r>
      <w:r>
        <w:rPr>
          <w:rFonts w:hint="eastAsia" w:ascii="仿宋" w:hAnsi="仿宋" w:eastAsia="仿宋" w:cs="仿宋"/>
          <w:bCs/>
          <w:highlight w:val="none"/>
          <w:lang w:val="en-US" w:eastAsia="zh-CN"/>
        </w:rPr>
        <w:t>无偏离时，可提交空白表。</w:t>
      </w:r>
    </w:p>
    <w:p w14:paraId="78E5A550">
      <w:pPr>
        <w:pStyle w:val="13"/>
        <w:spacing w:before="120"/>
        <w:ind w:left="0" w:right="34"/>
        <w:jc w:val="both"/>
        <w:rPr>
          <w:rFonts w:hint="eastAsia" w:ascii="仿宋" w:hAnsi="仿宋" w:eastAsia="仿宋" w:cs="仿宋"/>
          <w:bCs/>
          <w:highlight w:val="none"/>
        </w:rPr>
      </w:pPr>
    </w:p>
    <w:p w14:paraId="4216FC24">
      <w:pPr>
        <w:pStyle w:val="18"/>
        <w:rPr>
          <w:rFonts w:hint="eastAsia" w:ascii="仿宋" w:hAnsi="仿宋" w:eastAsia="仿宋" w:cs="仿宋"/>
          <w:sz w:val="24"/>
          <w:szCs w:val="24"/>
          <w:highlight w:val="none"/>
        </w:rPr>
      </w:pPr>
    </w:p>
    <w:p w14:paraId="7888B62D">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3AD423C6">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147A0EF2">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6AF4DA7E">
      <w:pPr>
        <w:rPr>
          <w:rFonts w:hint="eastAsia" w:ascii="仿宋" w:hAnsi="仿宋" w:eastAsia="仿宋" w:cs="仿宋"/>
          <w:b/>
          <w:bCs/>
          <w:sz w:val="32"/>
          <w:szCs w:val="32"/>
          <w:highlight w:val="none"/>
        </w:rPr>
      </w:pPr>
    </w:p>
    <w:p w14:paraId="26BAFC7B">
      <w:pPr>
        <w:jc w:val="center"/>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br w:type="page"/>
      </w:r>
    </w:p>
    <w:p w14:paraId="6B351418">
      <w:pPr>
        <w:adjustRightInd w:val="0"/>
        <w:snapToGrid w:val="0"/>
        <w:spacing w:line="360" w:lineRule="auto"/>
        <w:rPr>
          <w:rFonts w:hint="eastAsia" w:ascii="仿宋" w:hAnsi="仿宋" w:eastAsia="仿宋" w:cs="仿宋"/>
          <w:b/>
          <w:bCs/>
          <w:sz w:val="24"/>
          <w:szCs w:val="24"/>
          <w:highlight w:val="none"/>
          <w:lang w:val="en-US" w:eastAsia="zh-CN"/>
        </w:rPr>
      </w:pPr>
      <w:bookmarkStart w:id="113" w:name="_Toc14672"/>
      <w:r>
        <w:rPr>
          <w:rFonts w:hint="eastAsia" w:ascii="仿宋" w:hAnsi="仿宋" w:eastAsia="仿宋" w:cs="仿宋"/>
          <w:b/>
          <w:bCs/>
          <w:sz w:val="24"/>
          <w:szCs w:val="24"/>
          <w:highlight w:val="none"/>
          <w:lang w:val="en-US" w:eastAsia="zh-CN"/>
        </w:rPr>
        <w:t>2、服务偏离表</w:t>
      </w:r>
      <w:bookmarkEnd w:id="113"/>
    </w:p>
    <w:tbl>
      <w:tblPr>
        <w:tblStyle w:val="32"/>
        <w:tblW w:w="898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802"/>
        <w:gridCol w:w="2332"/>
        <w:gridCol w:w="2220"/>
        <w:gridCol w:w="2195"/>
        <w:gridCol w:w="1440"/>
      </w:tblGrid>
      <w:tr w14:paraId="01B732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 w:hRule="atLeast"/>
          <w:jc w:val="center"/>
        </w:trPr>
        <w:tc>
          <w:tcPr>
            <w:tcW w:w="802" w:type="dxa"/>
            <w:vAlign w:val="center"/>
          </w:tcPr>
          <w:p w14:paraId="6E9014DF">
            <w:pPr>
              <w:spacing w:line="360" w:lineRule="auto"/>
              <w:jc w:val="center"/>
              <w:rPr>
                <w:rFonts w:hint="eastAsia" w:ascii="仿宋" w:hAnsi="仿宋" w:eastAsia="仿宋" w:cs="仿宋"/>
                <w:b/>
                <w:bCs/>
                <w:sz w:val="24"/>
                <w:highlight w:val="none"/>
              </w:rPr>
            </w:pPr>
            <w:r>
              <w:rPr>
                <w:rFonts w:hint="eastAsia" w:ascii="仿宋" w:hAnsi="仿宋" w:eastAsia="仿宋" w:cs="仿宋"/>
                <w:b/>
                <w:bCs/>
                <w:sz w:val="24"/>
                <w:highlight w:val="none"/>
              </w:rPr>
              <w:t>序号</w:t>
            </w:r>
          </w:p>
        </w:tc>
        <w:tc>
          <w:tcPr>
            <w:tcW w:w="2332" w:type="dxa"/>
            <w:vAlign w:val="center"/>
          </w:tcPr>
          <w:p w14:paraId="51417E80">
            <w:pPr>
              <w:spacing w:line="360" w:lineRule="auto"/>
              <w:jc w:val="center"/>
              <w:rPr>
                <w:rFonts w:hint="eastAsia" w:ascii="仿宋" w:hAnsi="仿宋" w:eastAsia="仿宋" w:cs="仿宋"/>
                <w:b/>
                <w:bCs/>
                <w:sz w:val="24"/>
                <w:highlight w:val="none"/>
              </w:rPr>
            </w:pPr>
            <w:r>
              <w:rPr>
                <w:rFonts w:hint="eastAsia" w:ascii="仿宋" w:hAnsi="仿宋" w:eastAsia="仿宋" w:cs="仿宋"/>
                <w:b/>
                <w:bCs/>
                <w:sz w:val="24"/>
                <w:highlight w:val="none"/>
                <w:lang w:val="en-US" w:eastAsia="zh-CN"/>
              </w:rPr>
              <w:t>磋商文件</w:t>
            </w:r>
            <w:r>
              <w:rPr>
                <w:rFonts w:hint="eastAsia" w:ascii="仿宋" w:hAnsi="仿宋" w:eastAsia="仿宋" w:cs="仿宋"/>
                <w:b/>
                <w:bCs/>
                <w:sz w:val="24"/>
                <w:highlight w:val="none"/>
              </w:rPr>
              <w:t>服务要求</w:t>
            </w:r>
          </w:p>
        </w:tc>
        <w:tc>
          <w:tcPr>
            <w:tcW w:w="2220" w:type="dxa"/>
            <w:vAlign w:val="center"/>
          </w:tcPr>
          <w:p w14:paraId="0563F487">
            <w:pPr>
              <w:spacing w:line="360" w:lineRule="auto"/>
              <w:jc w:val="center"/>
              <w:rPr>
                <w:rFonts w:hint="eastAsia" w:ascii="仿宋" w:hAnsi="仿宋" w:eastAsia="仿宋" w:cs="仿宋"/>
                <w:b/>
                <w:bCs/>
                <w:sz w:val="24"/>
                <w:highlight w:val="none"/>
                <w:lang w:val="en-US" w:eastAsia="zh-CN"/>
              </w:rPr>
            </w:pPr>
            <w:r>
              <w:rPr>
                <w:rFonts w:hint="eastAsia" w:ascii="仿宋" w:hAnsi="仿宋" w:eastAsia="仿宋" w:cs="仿宋"/>
                <w:b/>
                <w:bCs/>
                <w:sz w:val="24"/>
                <w:highlight w:val="none"/>
                <w:lang w:val="en-US" w:eastAsia="zh-CN"/>
              </w:rPr>
              <w:t>磋商响应内容</w:t>
            </w:r>
          </w:p>
        </w:tc>
        <w:tc>
          <w:tcPr>
            <w:tcW w:w="2195" w:type="dxa"/>
            <w:vAlign w:val="center"/>
          </w:tcPr>
          <w:p w14:paraId="470B7E8B">
            <w:pPr>
              <w:spacing w:line="360" w:lineRule="auto"/>
              <w:jc w:val="center"/>
              <w:rPr>
                <w:rFonts w:hint="eastAsia" w:ascii="仿宋" w:hAnsi="仿宋" w:eastAsia="仿宋" w:cs="仿宋"/>
                <w:b/>
                <w:bCs/>
                <w:sz w:val="24"/>
                <w:highlight w:val="none"/>
              </w:rPr>
            </w:pPr>
            <w:r>
              <w:rPr>
                <w:rFonts w:hint="eastAsia" w:ascii="仿宋" w:hAnsi="仿宋" w:eastAsia="仿宋" w:cs="仿宋"/>
                <w:b/>
                <w:bCs/>
                <w:sz w:val="24"/>
                <w:highlight w:val="none"/>
              </w:rPr>
              <w:t>偏离情况</w:t>
            </w:r>
          </w:p>
        </w:tc>
        <w:tc>
          <w:tcPr>
            <w:tcW w:w="1440" w:type="dxa"/>
            <w:vAlign w:val="center"/>
          </w:tcPr>
          <w:p w14:paraId="5CAF409A">
            <w:pPr>
              <w:spacing w:line="360" w:lineRule="auto"/>
              <w:jc w:val="center"/>
              <w:rPr>
                <w:rFonts w:hint="default" w:ascii="仿宋" w:hAnsi="仿宋" w:eastAsia="仿宋" w:cs="仿宋"/>
                <w:b/>
                <w:bCs/>
                <w:sz w:val="24"/>
                <w:highlight w:val="none"/>
                <w:lang w:val="en-US" w:eastAsia="zh-CN"/>
              </w:rPr>
            </w:pPr>
            <w:r>
              <w:rPr>
                <w:rFonts w:hint="eastAsia" w:ascii="仿宋" w:hAnsi="仿宋" w:eastAsia="仿宋" w:cs="仿宋"/>
                <w:b/>
                <w:bCs/>
                <w:sz w:val="24"/>
                <w:highlight w:val="none"/>
                <w:lang w:val="en-US" w:eastAsia="zh-CN"/>
              </w:rPr>
              <w:t>备注</w:t>
            </w:r>
          </w:p>
        </w:tc>
      </w:tr>
      <w:tr w14:paraId="43AB85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622AF9FE">
            <w:pPr>
              <w:spacing w:line="360" w:lineRule="auto"/>
              <w:jc w:val="center"/>
              <w:rPr>
                <w:rFonts w:hint="eastAsia" w:ascii="仿宋" w:hAnsi="仿宋" w:eastAsia="仿宋" w:cs="仿宋"/>
                <w:sz w:val="24"/>
                <w:highlight w:val="none"/>
              </w:rPr>
            </w:pPr>
          </w:p>
        </w:tc>
        <w:tc>
          <w:tcPr>
            <w:tcW w:w="2332" w:type="dxa"/>
          </w:tcPr>
          <w:p w14:paraId="3E45E1FF">
            <w:pPr>
              <w:spacing w:line="360" w:lineRule="auto"/>
              <w:jc w:val="center"/>
              <w:rPr>
                <w:rFonts w:hint="eastAsia" w:ascii="仿宋" w:hAnsi="仿宋" w:eastAsia="仿宋" w:cs="仿宋"/>
                <w:sz w:val="24"/>
                <w:highlight w:val="none"/>
              </w:rPr>
            </w:pPr>
          </w:p>
        </w:tc>
        <w:tc>
          <w:tcPr>
            <w:tcW w:w="2220" w:type="dxa"/>
          </w:tcPr>
          <w:p w14:paraId="7C3066D3">
            <w:pPr>
              <w:spacing w:line="360" w:lineRule="auto"/>
              <w:jc w:val="center"/>
              <w:rPr>
                <w:rFonts w:hint="eastAsia" w:ascii="仿宋" w:hAnsi="仿宋" w:eastAsia="仿宋" w:cs="仿宋"/>
                <w:sz w:val="24"/>
                <w:highlight w:val="none"/>
              </w:rPr>
            </w:pPr>
          </w:p>
        </w:tc>
        <w:tc>
          <w:tcPr>
            <w:tcW w:w="2195" w:type="dxa"/>
          </w:tcPr>
          <w:p w14:paraId="7A354607">
            <w:pPr>
              <w:spacing w:line="360" w:lineRule="auto"/>
              <w:jc w:val="center"/>
              <w:rPr>
                <w:rFonts w:hint="eastAsia" w:ascii="仿宋" w:hAnsi="仿宋" w:eastAsia="仿宋" w:cs="仿宋"/>
                <w:sz w:val="24"/>
                <w:highlight w:val="none"/>
              </w:rPr>
            </w:pPr>
          </w:p>
        </w:tc>
        <w:tc>
          <w:tcPr>
            <w:tcW w:w="1440" w:type="dxa"/>
          </w:tcPr>
          <w:p w14:paraId="65C7B755">
            <w:pPr>
              <w:spacing w:line="360" w:lineRule="auto"/>
              <w:jc w:val="center"/>
              <w:rPr>
                <w:rFonts w:hint="eastAsia" w:ascii="仿宋" w:hAnsi="仿宋" w:eastAsia="仿宋" w:cs="仿宋"/>
                <w:sz w:val="24"/>
                <w:highlight w:val="none"/>
              </w:rPr>
            </w:pPr>
          </w:p>
        </w:tc>
      </w:tr>
      <w:tr w14:paraId="6FBCC9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2FE21347">
            <w:pPr>
              <w:spacing w:line="360" w:lineRule="auto"/>
              <w:jc w:val="center"/>
              <w:rPr>
                <w:rFonts w:hint="eastAsia" w:ascii="仿宋" w:hAnsi="仿宋" w:eastAsia="仿宋" w:cs="仿宋"/>
                <w:sz w:val="24"/>
                <w:highlight w:val="none"/>
              </w:rPr>
            </w:pPr>
          </w:p>
        </w:tc>
        <w:tc>
          <w:tcPr>
            <w:tcW w:w="2332" w:type="dxa"/>
          </w:tcPr>
          <w:p w14:paraId="777E93D1">
            <w:pPr>
              <w:spacing w:line="360" w:lineRule="auto"/>
              <w:jc w:val="center"/>
              <w:rPr>
                <w:rFonts w:hint="eastAsia" w:ascii="仿宋" w:hAnsi="仿宋" w:eastAsia="仿宋" w:cs="仿宋"/>
                <w:sz w:val="24"/>
                <w:highlight w:val="none"/>
              </w:rPr>
            </w:pPr>
          </w:p>
        </w:tc>
        <w:tc>
          <w:tcPr>
            <w:tcW w:w="2220" w:type="dxa"/>
          </w:tcPr>
          <w:p w14:paraId="456CA9EE">
            <w:pPr>
              <w:spacing w:line="360" w:lineRule="auto"/>
              <w:jc w:val="center"/>
              <w:rPr>
                <w:rFonts w:hint="eastAsia" w:ascii="仿宋" w:hAnsi="仿宋" w:eastAsia="仿宋" w:cs="仿宋"/>
                <w:sz w:val="24"/>
                <w:highlight w:val="none"/>
              </w:rPr>
            </w:pPr>
          </w:p>
        </w:tc>
        <w:tc>
          <w:tcPr>
            <w:tcW w:w="2195" w:type="dxa"/>
          </w:tcPr>
          <w:p w14:paraId="311BEBB5">
            <w:pPr>
              <w:spacing w:line="360" w:lineRule="auto"/>
              <w:jc w:val="center"/>
              <w:rPr>
                <w:rFonts w:hint="eastAsia" w:ascii="仿宋" w:hAnsi="仿宋" w:eastAsia="仿宋" w:cs="仿宋"/>
                <w:sz w:val="24"/>
                <w:highlight w:val="none"/>
              </w:rPr>
            </w:pPr>
          </w:p>
        </w:tc>
        <w:tc>
          <w:tcPr>
            <w:tcW w:w="1440" w:type="dxa"/>
          </w:tcPr>
          <w:p w14:paraId="129F5CC9">
            <w:pPr>
              <w:spacing w:line="360" w:lineRule="auto"/>
              <w:jc w:val="center"/>
              <w:rPr>
                <w:rFonts w:hint="eastAsia" w:ascii="仿宋" w:hAnsi="仿宋" w:eastAsia="仿宋" w:cs="仿宋"/>
                <w:sz w:val="24"/>
                <w:highlight w:val="none"/>
              </w:rPr>
            </w:pPr>
          </w:p>
        </w:tc>
      </w:tr>
      <w:tr w14:paraId="3610C8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38A09439">
            <w:pPr>
              <w:spacing w:line="360" w:lineRule="auto"/>
              <w:jc w:val="center"/>
              <w:rPr>
                <w:rFonts w:hint="eastAsia" w:ascii="仿宋" w:hAnsi="仿宋" w:eastAsia="仿宋" w:cs="仿宋"/>
                <w:sz w:val="24"/>
                <w:highlight w:val="none"/>
              </w:rPr>
            </w:pPr>
          </w:p>
        </w:tc>
        <w:tc>
          <w:tcPr>
            <w:tcW w:w="2332" w:type="dxa"/>
          </w:tcPr>
          <w:p w14:paraId="50EBB90A">
            <w:pPr>
              <w:spacing w:line="360" w:lineRule="auto"/>
              <w:jc w:val="center"/>
              <w:rPr>
                <w:rFonts w:hint="eastAsia" w:ascii="仿宋" w:hAnsi="仿宋" w:eastAsia="仿宋" w:cs="仿宋"/>
                <w:sz w:val="24"/>
                <w:highlight w:val="none"/>
              </w:rPr>
            </w:pPr>
          </w:p>
        </w:tc>
        <w:tc>
          <w:tcPr>
            <w:tcW w:w="2220" w:type="dxa"/>
          </w:tcPr>
          <w:p w14:paraId="0C92C45B">
            <w:pPr>
              <w:spacing w:line="360" w:lineRule="auto"/>
              <w:jc w:val="center"/>
              <w:rPr>
                <w:rFonts w:hint="eastAsia" w:ascii="仿宋" w:hAnsi="仿宋" w:eastAsia="仿宋" w:cs="仿宋"/>
                <w:sz w:val="24"/>
                <w:highlight w:val="none"/>
              </w:rPr>
            </w:pPr>
          </w:p>
        </w:tc>
        <w:tc>
          <w:tcPr>
            <w:tcW w:w="2195" w:type="dxa"/>
          </w:tcPr>
          <w:p w14:paraId="680BE4C3">
            <w:pPr>
              <w:spacing w:line="360" w:lineRule="auto"/>
              <w:jc w:val="center"/>
              <w:rPr>
                <w:rFonts w:hint="eastAsia" w:ascii="仿宋" w:hAnsi="仿宋" w:eastAsia="仿宋" w:cs="仿宋"/>
                <w:sz w:val="24"/>
                <w:highlight w:val="none"/>
              </w:rPr>
            </w:pPr>
          </w:p>
        </w:tc>
        <w:tc>
          <w:tcPr>
            <w:tcW w:w="1440" w:type="dxa"/>
          </w:tcPr>
          <w:p w14:paraId="01D689E8">
            <w:pPr>
              <w:spacing w:line="360" w:lineRule="auto"/>
              <w:jc w:val="center"/>
              <w:rPr>
                <w:rFonts w:hint="eastAsia" w:ascii="仿宋" w:hAnsi="仿宋" w:eastAsia="仿宋" w:cs="仿宋"/>
                <w:sz w:val="24"/>
                <w:highlight w:val="none"/>
              </w:rPr>
            </w:pPr>
          </w:p>
        </w:tc>
      </w:tr>
      <w:tr w14:paraId="0EE796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75B1702E">
            <w:pPr>
              <w:spacing w:line="360" w:lineRule="auto"/>
              <w:jc w:val="center"/>
              <w:rPr>
                <w:rFonts w:hint="eastAsia" w:ascii="仿宋" w:hAnsi="仿宋" w:eastAsia="仿宋" w:cs="仿宋"/>
                <w:sz w:val="24"/>
                <w:highlight w:val="none"/>
              </w:rPr>
            </w:pPr>
          </w:p>
        </w:tc>
        <w:tc>
          <w:tcPr>
            <w:tcW w:w="2332" w:type="dxa"/>
          </w:tcPr>
          <w:p w14:paraId="57D624FA">
            <w:pPr>
              <w:spacing w:line="360" w:lineRule="auto"/>
              <w:jc w:val="center"/>
              <w:rPr>
                <w:rFonts w:hint="eastAsia" w:ascii="仿宋" w:hAnsi="仿宋" w:eastAsia="仿宋" w:cs="仿宋"/>
                <w:sz w:val="24"/>
                <w:highlight w:val="none"/>
              </w:rPr>
            </w:pPr>
          </w:p>
        </w:tc>
        <w:tc>
          <w:tcPr>
            <w:tcW w:w="2220" w:type="dxa"/>
          </w:tcPr>
          <w:p w14:paraId="2D1F9A5D">
            <w:pPr>
              <w:spacing w:line="360" w:lineRule="auto"/>
              <w:jc w:val="center"/>
              <w:rPr>
                <w:rFonts w:hint="eastAsia" w:ascii="仿宋" w:hAnsi="仿宋" w:eastAsia="仿宋" w:cs="仿宋"/>
                <w:sz w:val="24"/>
                <w:highlight w:val="none"/>
              </w:rPr>
            </w:pPr>
          </w:p>
        </w:tc>
        <w:tc>
          <w:tcPr>
            <w:tcW w:w="2195" w:type="dxa"/>
          </w:tcPr>
          <w:p w14:paraId="027AF0EB">
            <w:pPr>
              <w:spacing w:line="360" w:lineRule="auto"/>
              <w:jc w:val="center"/>
              <w:rPr>
                <w:rFonts w:hint="eastAsia" w:ascii="仿宋" w:hAnsi="仿宋" w:eastAsia="仿宋" w:cs="仿宋"/>
                <w:sz w:val="24"/>
                <w:highlight w:val="none"/>
              </w:rPr>
            </w:pPr>
          </w:p>
        </w:tc>
        <w:tc>
          <w:tcPr>
            <w:tcW w:w="1440" w:type="dxa"/>
          </w:tcPr>
          <w:p w14:paraId="305C804E">
            <w:pPr>
              <w:spacing w:line="360" w:lineRule="auto"/>
              <w:jc w:val="center"/>
              <w:rPr>
                <w:rFonts w:hint="eastAsia" w:ascii="仿宋" w:hAnsi="仿宋" w:eastAsia="仿宋" w:cs="仿宋"/>
                <w:sz w:val="24"/>
                <w:highlight w:val="none"/>
              </w:rPr>
            </w:pPr>
          </w:p>
        </w:tc>
      </w:tr>
      <w:tr w14:paraId="2128AE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13451EEA">
            <w:pPr>
              <w:spacing w:line="360" w:lineRule="auto"/>
              <w:jc w:val="center"/>
              <w:rPr>
                <w:rFonts w:hint="eastAsia" w:ascii="仿宋" w:hAnsi="仿宋" w:eastAsia="仿宋" w:cs="仿宋"/>
                <w:sz w:val="24"/>
                <w:highlight w:val="none"/>
              </w:rPr>
            </w:pPr>
          </w:p>
        </w:tc>
        <w:tc>
          <w:tcPr>
            <w:tcW w:w="2332" w:type="dxa"/>
          </w:tcPr>
          <w:p w14:paraId="4C778EE5">
            <w:pPr>
              <w:spacing w:line="360" w:lineRule="auto"/>
              <w:jc w:val="center"/>
              <w:rPr>
                <w:rFonts w:hint="eastAsia" w:ascii="仿宋" w:hAnsi="仿宋" w:eastAsia="仿宋" w:cs="仿宋"/>
                <w:sz w:val="24"/>
                <w:highlight w:val="none"/>
              </w:rPr>
            </w:pPr>
          </w:p>
        </w:tc>
        <w:tc>
          <w:tcPr>
            <w:tcW w:w="2220" w:type="dxa"/>
          </w:tcPr>
          <w:p w14:paraId="495674FF">
            <w:pPr>
              <w:spacing w:line="360" w:lineRule="auto"/>
              <w:jc w:val="center"/>
              <w:rPr>
                <w:rFonts w:hint="eastAsia" w:ascii="仿宋" w:hAnsi="仿宋" w:eastAsia="仿宋" w:cs="仿宋"/>
                <w:sz w:val="24"/>
                <w:highlight w:val="none"/>
              </w:rPr>
            </w:pPr>
          </w:p>
        </w:tc>
        <w:tc>
          <w:tcPr>
            <w:tcW w:w="2195" w:type="dxa"/>
          </w:tcPr>
          <w:p w14:paraId="35B0AD81">
            <w:pPr>
              <w:spacing w:line="360" w:lineRule="auto"/>
              <w:jc w:val="center"/>
              <w:rPr>
                <w:rFonts w:hint="eastAsia" w:ascii="仿宋" w:hAnsi="仿宋" w:eastAsia="仿宋" w:cs="仿宋"/>
                <w:sz w:val="24"/>
                <w:highlight w:val="none"/>
              </w:rPr>
            </w:pPr>
          </w:p>
        </w:tc>
        <w:tc>
          <w:tcPr>
            <w:tcW w:w="1440" w:type="dxa"/>
          </w:tcPr>
          <w:p w14:paraId="3394A0C1">
            <w:pPr>
              <w:spacing w:line="360" w:lineRule="auto"/>
              <w:jc w:val="center"/>
              <w:rPr>
                <w:rFonts w:hint="eastAsia" w:ascii="仿宋" w:hAnsi="仿宋" w:eastAsia="仿宋" w:cs="仿宋"/>
                <w:sz w:val="24"/>
                <w:highlight w:val="none"/>
              </w:rPr>
            </w:pPr>
          </w:p>
        </w:tc>
      </w:tr>
      <w:tr w14:paraId="370E87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4E58E8CB">
            <w:pPr>
              <w:spacing w:line="360" w:lineRule="auto"/>
              <w:jc w:val="center"/>
              <w:rPr>
                <w:rFonts w:hint="eastAsia" w:ascii="仿宋" w:hAnsi="仿宋" w:eastAsia="仿宋" w:cs="仿宋"/>
                <w:sz w:val="24"/>
                <w:highlight w:val="none"/>
              </w:rPr>
            </w:pPr>
          </w:p>
        </w:tc>
        <w:tc>
          <w:tcPr>
            <w:tcW w:w="2332" w:type="dxa"/>
          </w:tcPr>
          <w:p w14:paraId="2318EC0A">
            <w:pPr>
              <w:spacing w:line="360" w:lineRule="auto"/>
              <w:jc w:val="center"/>
              <w:rPr>
                <w:rFonts w:hint="eastAsia" w:ascii="仿宋" w:hAnsi="仿宋" w:eastAsia="仿宋" w:cs="仿宋"/>
                <w:sz w:val="24"/>
                <w:highlight w:val="none"/>
              </w:rPr>
            </w:pPr>
          </w:p>
        </w:tc>
        <w:tc>
          <w:tcPr>
            <w:tcW w:w="2220" w:type="dxa"/>
          </w:tcPr>
          <w:p w14:paraId="5398F7AE">
            <w:pPr>
              <w:spacing w:line="360" w:lineRule="auto"/>
              <w:jc w:val="center"/>
              <w:rPr>
                <w:rFonts w:hint="eastAsia" w:ascii="仿宋" w:hAnsi="仿宋" w:eastAsia="仿宋" w:cs="仿宋"/>
                <w:sz w:val="24"/>
                <w:highlight w:val="none"/>
              </w:rPr>
            </w:pPr>
          </w:p>
        </w:tc>
        <w:tc>
          <w:tcPr>
            <w:tcW w:w="2195" w:type="dxa"/>
          </w:tcPr>
          <w:p w14:paraId="3293ADAF">
            <w:pPr>
              <w:spacing w:line="360" w:lineRule="auto"/>
              <w:jc w:val="center"/>
              <w:rPr>
                <w:rFonts w:hint="eastAsia" w:ascii="仿宋" w:hAnsi="仿宋" w:eastAsia="仿宋" w:cs="仿宋"/>
                <w:sz w:val="24"/>
                <w:highlight w:val="none"/>
              </w:rPr>
            </w:pPr>
          </w:p>
        </w:tc>
        <w:tc>
          <w:tcPr>
            <w:tcW w:w="1440" w:type="dxa"/>
          </w:tcPr>
          <w:p w14:paraId="4C152D90">
            <w:pPr>
              <w:spacing w:line="360" w:lineRule="auto"/>
              <w:jc w:val="center"/>
              <w:rPr>
                <w:rFonts w:hint="eastAsia" w:ascii="仿宋" w:hAnsi="仿宋" w:eastAsia="仿宋" w:cs="仿宋"/>
                <w:sz w:val="24"/>
                <w:highlight w:val="none"/>
              </w:rPr>
            </w:pPr>
          </w:p>
        </w:tc>
      </w:tr>
      <w:tr w14:paraId="5012F4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61D050CA">
            <w:pPr>
              <w:spacing w:line="360" w:lineRule="auto"/>
              <w:jc w:val="center"/>
              <w:rPr>
                <w:rFonts w:hint="eastAsia" w:ascii="仿宋" w:hAnsi="仿宋" w:eastAsia="仿宋" w:cs="仿宋"/>
                <w:sz w:val="24"/>
                <w:highlight w:val="none"/>
              </w:rPr>
            </w:pPr>
          </w:p>
        </w:tc>
        <w:tc>
          <w:tcPr>
            <w:tcW w:w="2332" w:type="dxa"/>
          </w:tcPr>
          <w:p w14:paraId="35706D0A">
            <w:pPr>
              <w:spacing w:line="360" w:lineRule="auto"/>
              <w:jc w:val="center"/>
              <w:rPr>
                <w:rFonts w:hint="eastAsia" w:ascii="仿宋" w:hAnsi="仿宋" w:eastAsia="仿宋" w:cs="仿宋"/>
                <w:sz w:val="24"/>
                <w:highlight w:val="none"/>
              </w:rPr>
            </w:pPr>
          </w:p>
        </w:tc>
        <w:tc>
          <w:tcPr>
            <w:tcW w:w="2220" w:type="dxa"/>
          </w:tcPr>
          <w:p w14:paraId="268A2089">
            <w:pPr>
              <w:spacing w:line="360" w:lineRule="auto"/>
              <w:jc w:val="center"/>
              <w:rPr>
                <w:rFonts w:hint="eastAsia" w:ascii="仿宋" w:hAnsi="仿宋" w:eastAsia="仿宋" w:cs="仿宋"/>
                <w:sz w:val="24"/>
                <w:highlight w:val="none"/>
              </w:rPr>
            </w:pPr>
          </w:p>
        </w:tc>
        <w:tc>
          <w:tcPr>
            <w:tcW w:w="2195" w:type="dxa"/>
          </w:tcPr>
          <w:p w14:paraId="63E39C6C">
            <w:pPr>
              <w:spacing w:line="360" w:lineRule="auto"/>
              <w:jc w:val="center"/>
              <w:rPr>
                <w:rFonts w:hint="eastAsia" w:ascii="仿宋" w:hAnsi="仿宋" w:eastAsia="仿宋" w:cs="仿宋"/>
                <w:sz w:val="24"/>
                <w:highlight w:val="none"/>
              </w:rPr>
            </w:pPr>
          </w:p>
        </w:tc>
        <w:tc>
          <w:tcPr>
            <w:tcW w:w="1440" w:type="dxa"/>
          </w:tcPr>
          <w:p w14:paraId="49CE9A80">
            <w:pPr>
              <w:spacing w:line="360" w:lineRule="auto"/>
              <w:jc w:val="center"/>
              <w:rPr>
                <w:rFonts w:hint="eastAsia" w:ascii="仿宋" w:hAnsi="仿宋" w:eastAsia="仿宋" w:cs="仿宋"/>
                <w:sz w:val="24"/>
                <w:highlight w:val="none"/>
              </w:rPr>
            </w:pPr>
          </w:p>
        </w:tc>
      </w:tr>
      <w:tr w14:paraId="069E1B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6BFD1149">
            <w:pPr>
              <w:spacing w:line="360" w:lineRule="auto"/>
              <w:jc w:val="center"/>
              <w:rPr>
                <w:rFonts w:hint="eastAsia" w:ascii="仿宋" w:hAnsi="仿宋" w:eastAsia="仿宋" w:cs="仿宋"/>
                <w:sz w:val="24"/>
                <w:highlight w:val="none"/>
              </w:rPr>
            </w:pPr>
          </w:p>
        </w:tc>
        <w:tc>
          <w:tcPr>
            <w:tcW w:w="2332" w:type="dxa"/>
          </w:tcPr>
          <w:p w14:paraId="7AAB8BA9">
            <w:pPr>
              <w:spacing w:line="360" w:lineRule="auto"/>
              <w:jc w:val="center"/>
              <w:rPr>
                <w:rFonts w:hint="eastAsia" w:ascii="仿宋" w:hAnsi="仿宋" w:eastAsia="仿宋" w:cs="仿宋"/>
                <w:sz w:val="24"/>
                <w:highlight w:val="none"/>
              </w:rPr>
            </w:pPr>
          </w:p>
        </w:tc>
        <w:tc>
          <w:tcPr>
            <w:tcW w:w="2220" w:type="dxa"/>
          </w:tcPr>
          <w:p w14:paraId="1BC51070">
            <w:pPr>
              <w:spacing w:line="360" w:lineRule="auto"/>
              <w:jc w:val="center"/>
              <w:rPr>
                <w:rFonts w:hint="eastAsia" w:ascii="仿宋" w:hAnsi="仿宋" w:eastAsia="仿宋" w:cs="仿宋"/>
                <w:sz w:val="24"/>
                <w:highlight w:val="none"/>
              </w:rPr>
            </w:pPr>
          </w:p>
        </w:tc>
        <w:tc>
          <w:tcPr>
            <w:tcW w:w="2195" w:type="dxa"/>
          </w:tcPr>
          <w:p w14:paraId="1FA51688">
            <w:pPr>
              <w:spacing w:line="360" w:lineRule="auto"/>
              <w:jc w:val="center"/>
              <w:rPr>
                <w:rFonts w:hint="eastAsia" w:ascii="仿宋" w:hAnsi="仿宋" w:eastAsia="仿宋" w:cs="仿宋"/>
                <w:sz w:val="24"/>
                <w:highlight w:val="none"/>
              </w:rPr>
            </w:pPr>
          </w:p>
        </w:tc>
        <w:tc>
          <w:tcPr>
            <w:tcW w:w="1440" w:type="dxa"/>
          </w:tcPr>
          <w:p w14:paraId="5824A255">
            <w:pPr>
              <w:spacing w:line="360" w:lineRule="auto"/>
              <w:jc w:val="center"/>
              <w:rPr>
                <w:rFonts w:hint="eastAsia" w:ascii="仿宋" w:hAnsi="仿宋" w:eastAsia="仿宋" w:cs="仿宋"/>
                <w:sz w:val="24"/>
                <w:highlight w:val="none"/>
              </w:rPr>
            </w:pPr>
          </w:p>
        </w:tc>
      </w:tr>
    </w:tbl>
    <w:p w14:paraId="644EFB7F">
      <w:pPr>
        <w:spacing w:line="480" w:lineRule="auto"/>
        <w:rPr>
          <w:rFonts w:hint="eastAsia" w:ascii="仿宋" w:hAnsi="仿宋" w:eastAsia="仿宋" w:cs="仿宋"/>
          <w:sz w:val="24"/>
          <w:highlight w:val="none"/>
        </w:rPr>
      </w:pPr>
      <w:r>
        <w:rPr>
          <w:rFonts w:hint="eastAsia" w:ascii="仿宋" w:hAnsi="仿宋" w:eastAsia="仿宋" w:cs="仿宋"/>
          <w:sz w:val="24"/>
          <w:highlight w:val="none"/>
        </w:rPr>
        <w:t>注：</w:t>
      </w:r>
    </w:p>
    <w:p w14:paraId="71A54968">
      <w:pPr>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磋商文件</w:t>
      </w:r>
      <w:r>
        <w:rPr>
          <w:rFonts w:hint="eastAsia" w:ascii="仿宋" w:hAnsi="仿宋" w:eastAsia="仿宋" w:cs="仿宋"/>
          <w:sz w:val="24"/>
          <w:szCs w:val="24"/>
          <w:highlight w:val="none"/>
        </w:rPr>
        <w:t>服务要求”一栏应填写第</w:t>
      </w:r>
      <w:r>
        <w:rPr>
          <w:rFonts w:hint="eastAsia" w:ascii="仿宋" w:hAnsi="仿宋" w:eastAsia="仿宋" w:cs="仿宋"/>
          <w:sz w:val="24"/>
          <w:szCs w:val="24"/>
          <w:highlight w:val="none"/>
          <w:lang w:val="en-US" w:eastAsia="zh-CN"/>
        </w:rPr>
        <w:t>四章</w:t>
      </w:r>
      <w:r>
        <w:rPr>
          <w:rFonts w:hint="eastAsia" w:ascii="仿宋" w:hAnsi="仿宋" w:eastAsia="仿宋" w:cs="仿宋"/>
          <w:sz w:val="24"/>
          <w:szCs w:val="24"/>
          <w:highlight w:val="none"/>
        </w:rPr>
        <w:t>磋商要求及说明的内容；</w:t>
      </w:r>
    </w:p>
    <w:p w14:paraId="2558094C">
      <w:pPr>
        <w:rPr>
          <w:rFonts w:hint="eastAsia" w:ascii="仿宋" w:hAnsi="仿宋" w:eastAsia="仿宋" w:cs="仿宋"/>
          <w:sz w:val="24"/>
          <w:szCs w:val="24"/>
          <w:highlight w:val="none"/>
        </w:rPr>
      </w:pPr>
      <w:r>
        <w:rPr>
          <w:rFonts w:hint="eastAsia" w:ascii="仿宋" w:hAnsi="仿宋" w:eastAsia="仿宋" w:cs="仿宋"/>
          <w:sz w:val="24"/>
          <w:szCs w:val="24"/>
          <w:highlight w:val="none"/>
        </w:rPr>
        <w:t>2、“</w:t>
      </w:r>
      <w:r>
        <w:rPr>
          <w:rFonts w:hint="eastAsia" w:ascii="仿宋" w:hAnsi="仿宋" w:eastAsia="仿宋" w:cs="仿宋"/>
          <w:sz w:val="24"/>
          <w:szCs w:val="24"/>
          <w:highlight w:val="none"/>
          <w:lang w:val="en-US" w:eastAsia="zh-CN"/>
        </w:rPr>
        <w:t>磋商响应内容</w:t>
      </w:r>
      <w:r>
        <w:rPr>
          <w:rFonts w:hint="eastAsia" w:ascii="仿宋" w:hAnsi="仿宋" w:eastAsia="仿宋" w:cs="仿宋"/>
          <w:sz w:val="24"/>
          <w:szCs w:val="24"/>
          <w:highlight w:val="none"/>
        </w:rPr>
        <w:t>”一栏必须详细，并应对照</w:t>
      </w:r>
      <w:r>
        <w:rPr>
          <w:rFonts w:hint="eastAsia" w:ascii="仿宋" w:hAnsi="仿宋" w:eastAsia="仿宋" w:cs="仿宋"/>
          <w:sz w:val="24"/>
          <w:szCs w:val="24"/>
          <w:highlight w:val="none"/>
          <w:lang w:val="en-US" w:eastAsia="zh-CN"/>
        </w:rPr>
        <w:t>磋商要求及说明</w:t>
      </w:r>
      <w:r>
        <w:rPr>
          <w:rFonts w:hint="eastAsia" w:ascii="仿宋" w:hAnsi="仿宋" w:eastAsia="仿宋" w:cs="仿宋"/>
          <w:sz w:val="24"/>
          <w:szCs w:val="24"/>
          <w:highlight w:val="none"/>
        </w:rPr>
        <w:t>一一对应响应；</w:t>
      </w:r>
    </w:p>
    <w:p w14:paraId="1ABEE8B7">
      <w:pPr>
        <w:rPr>
          <w:rFonts w:hint="eastAsia" w:ascii="仿宋" w:hAnsi="仿宋" w:eastAsia="仿宋" w:cs="仿宋"/>
          <w:sz w:val="24"/>
          <w:szCs w:val="24"/>
          <w:highlight w:val="none"/>
        </w:rPr>
      </w:pPr>
      <w:r>
        <w:rPr>
          <w:rFonts w:hint="eastAsia" w:ascii="仿宋" w:hAnsi="仿宋" w:eastAsia="仿宋" w:cs="仿宋"/>
          <w:sz w:val="24"/>
          <w:szCs w:val="24"/>
          <w:highlight w:val="none"/>
        </w:rPr>
        <w:t>3、“偏离情况”一栏应如实填写“正偏离”、“负偏离”或“无偏离”；</w:t>
      </w:r>
    </w:p>
    <w:p w14:paraId="63925060">
      <w:pP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所填写的“偏离情况”与</w:t>
      </w:r>
      <w:r>
        <w:rPr>
          <w:rFonts w:hint="eastAsia" w:ascii="仿宋" w:hAnsi="仿宋" w:eastAsia="仿宋" w:cs="仿宋"/>
          <w:sz w:val="24"/>
          <w:szCs w:val="24"/>
          <w:highlight w:val="none"/>
          <w:lang w:val="en-US" w:eastAsia="zh-CN"/>
        </w:rPr>
        <w:t>磋商小组</w:t>
      </w:r>
      <w:r>
        <w:rPr>
          <w:rFonts w:hint="eastAsia" w:ascii="仿宋" w:hAnsi="仿宋" w:eastAsia="仿宋" w:cs="仿宋"/>
          <w:sz w:val="24"/>
          <w:szCs w:val="24"/>
          <w:highlight w:val="none"/>
        </w:rPr>
        <w:t>判定不一致时，以</w:t>
      </w:r>
      <w:r>
        <w:rPr>
          <w:rFonts w:hint="eastAsia" w:ascii="仿宋" w:hAnsi="仿宋" w:eastAsia="仿宋" w:cs="仿宋"/>
          <w:sz w:val="24"/>
          <w:szCs w:val="24"/>
          <w:highlight w:val="none"/>
          <w:lang w:val="en-US" w:eastAsia="zh-CN"/>
        </w:rPr>
        <w:t>磋商小组</w:t>
      </w:r>
      <w:r>
        <w:rPr>
          <w:rFonts w:hint="eastAsia" w:ascii="仿宋" w:hAnsi="仿宋" w:eastAsia="仿宋" w:cs="仿宋"/>
          <w:sz w:val="24"/>
          <w:szCs w:val="24"/>
          <w:highlight w:val="none"/>
        </w:rPr>
        <w:t>意见为主。</w:t>
      </w:r>
    </w:p>
    <w:p w14:paraId="1644DD87">
      <w:pPr>
        <w:spacing w:line="480" w:lineRule="auto"/>
        <w:ind w:firstLine="3360" w:firstLineChars="1400"/>
        <w:rPr>
          <w:rFonts w:hint="eastAsia" w:ascii="仿宋" w:hAnsi="仿宋" w:eastAsia="仿宋" w:cs="仿宋"/>
          <w:highlight w:val="none"/>
        </w:rPr>
      </w:pPr>
    </w:p>
    <w:p w14:paraId="531775CC">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30EAD303">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6EDFD75D">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75DBC705">
      <w:pPr>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br w:type="page"/>
      </w:r>
    </w:p>
    <w:p w14:paraId="3F4E28E5">
      <w:pPr>
        <w:overflowPunct w:val="0"/>
        <w:spacing w:line="360" w:lineRule="auto"/>
        <w:jc w:val="center"/>
        <w:outlineLvl w:val="1"/>
        <w:rPr>
          <w:rStyle w:val="98"/>
          <w:rFonts w:hint="eastAsia" w:ascii="仿宋" w:hAnsi="仿宋" w:eastAsia="仿宋" w:cs="仿宋"/>
          <w:sz w:val="32"/>
          <w:szCs w:val="32"/>
        </w:rPr>
      </w:pPr>
      <w:bookmarkStart w:id="114" w:name="_Toc26460"/>
      <w:r>
        <w:rPr>
          <w:rStyle w:val="98"/>
          <w:rFonts w:hint="eastAsia" w:ascii="仿宋" w:hAnsi="仿宋" w:eastAsia="仿宋" w:cs="仿宋"/>
          <w:sz w:val="32"/>
          <w:szCs w:val="32"/>
        </w:rPr>
        <w:t>八、资格证明文件</w:t>
      </w:r>
      <w:bookmarkEnd w:id="114"/>
    </w:p>
    <w:p w14:paraId="1B4A179E">
      <w:pPr>
        <w:overflowPunct w:val="0"/>
        <w:spacing w:line="360" w:lineRule="auto"/>
        <w:jc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供应商情况表</w:t>
      </w:r>
    </w:p>
    <w:tbl>
      <w:tblPr>
        <w:tblStyle w:val="32"/>
        <w:tblW w:w="90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5"/>
        <w:gridCol w:w="2764"/>
        <w:gridCol w:w="2265"/>
        <w:gridCol w:w="1848"/>
      </w:tblGrid>
      <w:tr w14:paraId="765DC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155" w:type="dxa"/>
          </w:tcPr>
          <w:p w14:paraId="3A13F028">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单位名称</w:t>
            </w:r>
          </w:p>
        </w:tc>
        <w:tc>
          <w:tcPr>
            <w:tcW w:w="6877" w:type="dxa"/>
            <w:gridSpan w:val="3"/>
          </w:tcPr>
          <w:p w14:paraId="2744AD99">
            <w:pPr>
              <w:overflowPunct w:val="0"/>
              <w:spacing w:line="400" w:lineRule="atLeast"/>
              <w:jc w:val="center"/>
              <w:rPr>
                <w:rFonts w:hint="eastAsia" w:ascii="仿宋" w:hAnsi="仿宋" w:eastAsia="仿宋" w:cs="仿宋"/>
                <w:highlight w:val="none"/>
              </w:rPr>
            </w:pPr>
          </w:p>
        </w:tc>
      </w:tr>
      <w:tr w14:paraId="64948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14:paraId="557907A4">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统一社会信用代码</w:t>
            </w:r>
          </w:p>
        </w:tc>
        <w:tc>
          <w:tcPr>
            <w:tcW w:w="2764" w:type="dxa"/>
          </w:tcPr>
          <w:p w14:paraId="70DD6A63">
            <w:pPr>
              <w:overflowPunct w:val="0"/>
              <w:spacing w:line="400" w:lineRule="atLeast"/>
              <w:jc w:val="center"/>
              <w:rPr>
                <w:rFonts w:hint="eastAsia" w:ascii="仿宋" w:hAnsi="仿宋" w:eastAsia="仿宋" w:cs="仿宋"/>
                <w:highlight w:val="none"/>
              </w:rPr>
            </w:pPr>
          </w:p>
        </w:tc>
        <w:tc>
          <w:tcPr>
            <w:tcW w:w="2265" w:type="dxa"/>
          </w:tcPr>
          <w:p w14:paraId="2D1C8ED8">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注册日期</w:t>
            </w:r>
          </w:p>
        </w:tc>
        <w:tc>
          <w:tcPr>
            <w:tcW w:w="1848" w:type="dxa"/>
          </w:tcPr>
          <w:p w14:paraId="067D5CC1">
            <w:pPr>
              <w:overflowPunct w:val="0"/>
              <w:spacing w:line="400" w:lineRule="atLeast"/>
              <w:jc w:val="center"/>
              <w:rPr>
                <w:rFonts w:hint="eastAsia" w:ascii="仿宋" w:hAnsi="仿宋" w:eastAsia="仿宋" w:cs="仿宋"/>
                <w:highlight w:val="none"/>
              </w:rPr>
            </w:pPr>
          </w:p>
        </w:tc>
      </w:tr>
      <w:tr w14:paraId="557F0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155" w:type="dxa"/>
          </w:tcPr>
          <w:p w14:paraId="5C420F56">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营业地址</w:t>
            </w:r>
          </w:p>
        </w:tc>
        <w:tc>
          <w:tcPr>
            <w:tcW w:w="2764" w:type="dxa"/>
          </w:tcPr>
          <w:p w14:paraId="4A5A41CD">
            <w:pPr>
              <w:overflowPunct w:val="0"/>
              <w:spacing w:line="400" w:lineRule="atLeast"/>
              <w:jc w:val="center"/>
              <w:rPr>
                <w:rFonts w:hint="eastAsia" w:ascii="仿宋" w:hAnsi="仿宋" w:eastAsia="仿宋" w:cs="仿宋"/>
                <w:highlight w:val="none"/>
              </w:rPr>
            </w:pPr>
          </w:p>
        </w:tc>
        <w:tc>
          <w:tcPr>
            <w:tcW w:w="2265" w:type="dxa"/>
          </w:tcPr>
          <w:p w14:paraId="443AF300">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注册资金</w:t>
            </w:r>
          </w:p>
        </w:tc>
        <w:tc>
          <w:tcPr>
            <w:tcW w:w="1848" w:type="dxa"/>
          </w:tcPr>
          <w:p w14:paraId="40FD80DB">
            <w:pPr>
              <w:overflowPunct w:val="0"/>
              <w:spacing w:line="400" w:lineRule="atLeast"/>
              <w:jc w:val="center"/>
              <w:rPr>
                <w:rFonts w:hint="eastAsia" w:ascii="仿宋" w:hAnsi="仿宋" w:eastAsia="仿宋" w:cs="仿宋"/>
                <w:highlight w:val="none"/>
              </w:rPr>
            </w:pPr>
          </w:p>
        </w:tc>
      </w:tr>
      <w:tr w14:paraId="225DE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14:paraId="0DCDBF1A">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法定代表人</w:t>
            </w:r>
          </w:p>
        </w:tc>
        <w:tc>
          <w:tcPr>
            <w:tcW w:w="2764" w:type="dxa"/>
          </w:tcPr>
          <w:p w14:paraId="6BA11A1D">
            <w:pPr>
              <w:overflowPunct w:val="0"/>
              <w:spacing w:line="400" w:lineRule="atLeast"/>
              <w:jc w:val="center"/>
              <w:rPr>
                <w:rFonts w:hint="eastAsia" w:ascii="仿宋" w:hAnsi="仿宋" w:eastAsia="仿宋" w:cs="仿宋"/>
                <w:highlight w:val="none"/>
              </w:rPr>
            </w:pPr>
          </w:p>
        </w:tc>
        <w:tc>
          <w:tcPr>
            <w:tcW w:w="2265" w:type="dxa"/>
          </w:tcPr>
          <w:p w14:paraId="5921DF79">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联系方式</w:t>
            </w:r>
          </w:p>
        </w:tc>
        <w:tc>
          <w:tcPr>
            <w:tcW w:w="1848" w:type="dxa"/>
          </w:tcPr>
          <w:p w14:paraId="78277605">
            <w:pPr>
              <w:overflowPunct w:val="0"/>
              <w:spacing w:line="400" w:lineRule="atLeast"/>
              <w:jc w:val="center"/>
              <w:rPr>
                <w:rFonts w:hint="eastAsia" w:ascii="仿宋" w:hAnsi="仿宋" w:eastAsia="仿宋" w:cs="仿宋"/>
                <w:highlight w:val="none"/>
              </w:rPr>
            </w:pPr>
          </w:p>
        </w:tc>
      </w:tr>
      <w:tr w14:paraId="2BDBA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14:paraId="6889E807">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授权代表人</w:t>
            </w:r>
          </w:p>
        </w:tc>
        <w:tc>
          <w:tcPr>
            <w:tcW w:w="2764" w:type="dxa"/>
          </w:tcPr>
          <w:p w14:paraId="7E31B8D8">
            <w:pPr>
              <w:overflowPunct w:val="0"/>
              <w:spacing w:line="400" w:lineRule="atLeast"/>
              <w:jc w:val="center"/>
              <w:rPr>
                <w:rFonts w:hint="eastAsia" w:ascii="仿宋" w:hAnsi="仿宋" w:eastAsia="仿宋" w:cs="仿宋"/>
                <w:highlight w:val="none"/>
              </w:rPr>
            </w:pPr>
          </w:p>
        </w:tc>
        <w:tc>
          <w:tcPr>
            <w:tcW w:w="2265" w:type="dxa"/>
          </w:tcPr>
          <w:p w14:paraId="10BF71A0">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联系方式</w:t>
            </w:r>
          </w:p>
        </w:tc>
        <w:tc>
          <w:tcPr>
            <w:tcW w:w="1848" w:type="dxa"/>
          </w:tcPr>
          <w:p w14:paraId="165962F5">
            <w:pPr>
              <w:overflowPunct w:val="0"/>
              <w:spacing w:line="400" w:lineRule="atLeast"/>
              <w:jc w:val="center"/>
              <w:rPr>
                <w:rFonts w:hint="eastAsia" w:ascii="仿宋" w:hAnsi="仿宋" w:eastAsia="仿宋" w:cs="仿宋"/>
                <w:highlight w:val="none"/>
              </w:rPr>
            </w:pPr>
          </w:p>
        </w:tc>
      </w:tr>
      <w:tr w14:paraId="2A7F9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14:paraId="57962A70">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企业基本户开户行</w:t>
            </w:r>
          </w:p>
        </w:tc>
        <w:tc>
          <w:tcPr>
            <w:tcW w:w="6877" w:type="dxa"/>
            <w:gridSpan w:val="3"/>
          </w:tcPr>
          <w:p w14:paraId="55F39587">
            <w:pPr>
              <w:overflowPunct w:val="0"/>
              <w:spacing w:line="400" w:lineRule="atLeast"/>
              <w:jc w:val="center"/>
              <w:rPr>
                <w:rFonts w:hint="eastAsia" w:ascii="仿宋" w:hAnsi="仿宋" w:eastAsia="仿宋" w:cs="仿宋"/>
                <w:highlight w:val="none"/>
              </w:rPr>
            </w:pPr>
          </w:p>
        </w:tc>
      </w:tr>
      <w:tr w14:paraId="48905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2155" w:type="dxa"/>
          </w:tcPr>
          <w:p w14:paraId="0163C405">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账号</w:t>
            </w:r>
          </w:p>
        </w:tc>
        <w:tc>
          <w:tcPr>
            <w:tcW w:w="6877" w:type="dxa"/>
            <w:gridSpan w:val="3"/>
          </w:tcPr>
          <w:p w14:paraId="7D120DDF">
            <w:pPr>
              <w:overflowPunct w:val="0"/>
              <w:spacing w:line="400" w:lineRule="atLeast"/>
              <w:jc w:val="center"/>
              <w:rPr>
                <w:rFonts w:hint="eastAsia" w:ascii="仿宋" w:hAnsi="仿宋" w:eastAsia="仿宋" w:cs="仿宋"/>
                <w:highlight w:val="none"/>
              </w:rPr>
            </w:pPr>
          </w:p>
        </w:tc>
      </w:tr>
      <w:tr w14:paraId="39F8E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jc w:val="center"/>
        </w:trPr>
        <w:tc>
          <w:tcPr>
            <w:tcW w:w="2155" w:type="dxa"/>
            <w:vAlign w:val="center"/>
          </w:tcPr>
          <w:p w14:paraId="2C133C3A">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主要营业范围</w:t>
            </w:r>
          </w:p>
        </w:tc>
        <w:tc>
          <w:tcPr>
            <w:tcW w:w="6877" w:type="dxa"/>
            <w:gridSpan w:val="3"/>
          </w:tcPr>
          <w:p w14:paraId="5B338542">
            <w:pPr>
              <w:overflowPunct w:val="0"/>
              <w:spacing w:line="400" w:lineRule="atLeast"/>
              <w:jc w:val="center"/>
              <w:rPr>
                <w:rFonts w:hint="eastAsia" w:ascii="仿宋" w:hAnsi="仿宋" w:eastAsia="仿宋" w:cs="仿宋"/>
                <w:highlight w:val="none"/>
              </w:rPr>
            </w:pPr>
          </w:p>
        </w:tc>
      </w:tr>
      <w:tr w14:paraId="7F366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jc w:val="center"/>
        </w:trPr>
        <w:tc>
          <w:tcPr>
            <w:tcW w:w="2155" w:type="dxa"/>
            <w:vAlign w:val="center"/>
          </w:tcPr>
          <w:p w14:paraId="6F9860DE">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企业概况</w:t>
            </w:r>
          </w:p>
        </w:tc>
        <w:tc>
          <w:tcPr>
            <w:tcW w:w="6877" w:type="dxa"/>
            <w:gridSpan w:val="3"/>
          </w:tcPr>
          <w:p w14:paraId="71AB697A">
            <w:pPr>
              <w:overflowPunct w:val="0"/>
              <w:spacing w:line="400" w:lineRule="atLeast"/>
              <w:jc w:val="center"/>
              <w:rPr>
                <w:rFonts w:hint="eastAsia" w:ascii="仿宋" w:hAnsi="仿宋" w:eastAsia="仿宋" w:cs="仿宋"/>
                <w:highlight w:val="none"/>
              </w:rPr>
            </w:pPr>
          </w:p>
        </w:tc>
      </w:tr>
      <w:tr w14:paraId="41A34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jc w:val="center"/>
        </w:trPr>
        <w:tc>
          <w:tcPr>
            <w:tcW w:w="2155" w:type="dxa"/>
            <w:vAlign w:val="center"/>
          </w:tcPr>
          <w:p w14:paraId="50242B4C">
            <w:pPr>
              <w:overflowPunct w:val="0"/>
              <w:spacing w:line="400" w:lineRule="atLeast"/>
              <w:jc w:val="center"/>
              <w:rPr>
                <w:rFonts w:hint="eastAsia" w:ascii="仿宋" w:hAnsi="仿宋" w:eastAsia="仿宋" w:cs="仿宋"/>
                <w:highlight w:val="none"/>
              </w:rPr>
            </w:pPr>
            <w:r>
              <w:rPr>
                <w:rFonts w:hint="eastAsia" w:ascii="仿宋" w:hAnsi="仿宋" w:eastAsia="仿宋" w:cs="仿宋"/>
                <w:highlight w:val="none"/>
              </w:rPr>
              <w:t>备注</w:t>
            </w:r>
          </w:p>
        </w:tc>
        <w:tc>
          <w:tcPr>
            <w:tcW w:w="6877" w:type="dxa"/>
            <w:gridSpan w:val="3"/>
          </w:tcPr>
          <w:p w14:paraId="234079FE">
            <w:pPr>
              <w:overflowPunct w:val="0"/>
              <w:spacing w:line="400" w:lineRule="atLeast"/>
              <w:jc w:val="center"/>
              <w:rPr>
                <w:rFonts w:hint="eastAsia" w:ascii="仿宋" w:hAnsi="仿宋" w:eastAsia="仿宋" w:cs="仿宋"/>
                <w:highlight w:val="none"/>
              </w:rPr>
            </w:pPr>
          </w:p>
        </w:tc>
      </w:tr>
    </w:tbl>
    <w:p w14:paraId="5E83FA12">
      <w:pPr>
        <w:rPr>
          <w:rFonts w:hint="eastAsia" w:ascii="仿宋" w:hAnsi="仿宋" w:eastAsia="仿宋" w:cs="仿宋"/>
          <w:sz w:val="22"/>
          <w:szCs w:val="28"/>
          <w:highlight w:val="none"/>
        </w:rPr>
      </w:pPr>
      <w:r>
        <w:rPr>
          <w:rFonts w:hint="eastAsia" w:ascii="仿宋" w:hAnsi="仿宋" w:eastAsia="仿宋" w:cs="仿宋"/>
          <w:sz w:val="22"/>
          <w:szCs w:val="28"/>
          <w:highlight w:val="none"/>
        </w:rPr>
        <w:br w:type="page"/>
      </w:r>
    </w:p>
    <w:p w14:paraId="0EBAD041">
      <w:pPr>
        <w:pStyle w:val="28"/>
        <w:shd w:val="clear" w:color="auto"/>
        <w:spacing w:before="0" w:beforeAutospacing="0" w:after="0" w:afterAutospacing="0" w:line="420" w:lineRule="exact"/>
        <w:rPr>
          <w:rFonts w:hint="eastAsia" w:ascii="仿宋" w:hAnsi="仿宋" w:eastAsia="仿宋" w:cs="仿宋"/>
          <w:b/>
          <w:bCs/>
          <w:highlight w:val="none"/>
        </w:rPr>
      </w:pPr>
      <w:r>
        <w:rPr>
          <w:rFonts w:hint="eastAsia" w:ascii="仿宋" w:hAnsi="仿宋" w:eastAsia="仿宋" w:cs="仿宋"/>
          <w:b/>
          <w:bCs/>
          <w:highlight w:val="none"/>
        </w:rPr>
        <w:t>1）基本资格条件：符合《中华人民共和国政府采购法》第二十二条的规定的</w:t>
      </w:r>
      <w:r>
        <w:rPr>
          <w:rFonts w:hint="eastAsia" w:ascii="仿宋" w:hAnsi="仿宋" w:eastAsia="仿宋" w:cs="仿宋"/>
          <w:b/>
          <w:bCs/>
          <w:highlight w:val="none"/>
          <w:lang w:val="en-US" w:eastAsia="zh-CN"/>
        </w:rPr>
        <w:t>供应商</w:t>
      </w:r>
      <w:r>
        <w:rPr>
          <w:rFonts w:hint="eastAsia" w:ascii="仿宋" w:hAnsi="仿宋" w:eastAsia="仿宋" w:cs="仿宋"/>
          <w:b/>
          <w:bCs/>
          <w:highlight w:val="none"/>
        </w:rPr>
        <w:t>条件，提供以下文件：</w:t>
      </w:r>
    </w:p>
    <w:p w14:paraId="11A3076B">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1、具有独立承担民事责任能力的法人、其他组织或自然人， 提供合法有效的统一社会信用代码营业执照（事业单位法人证书/专业服务机构执业许可证/民办非企业单位登记证书，自然人提供身份证）；</w:t>
      </w:r>
    </w:p>
    <w:p w14:paraId="6E6FF8D1">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2、财务状况报告：提供完整的2024年度经审计的财务报告，审计报告须在注册会计师行业统一监管平台报备并附验证码（成立时间至提交响应文件截止时间不足一年的可提供成立后任意时段的资产负债表），或其递交响应文件截止之日前三个月内基本开户银行出具的资信证明，或信用担保机构出具的投标担保函（以上三种形式的资料提供任何一种即可）；</w:t>
      </w:r>
    </w:p>
    <w:p w14:paraId="2D835B02">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3、税收缴纳证明：提供递交响应文件截止之日前六个月内任意一个月的依法缴纳税收的相关凭据，凭据应有税务机关或代收机关的公章或业务专用章。依法免税或无须缴纳税收的供应商，应提供相应证明文件；</w:t>
      </w:r>
    </w:p>
    <w:p w14:paraId="7CDE187B">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4、社会保障资金缴纳证明：提供递交响应文件截止之日前六个月内任意一个月的社会保障资金缴存单据或社保机构开具的社会保险参保缴费情况证明。依法不需要缴纳社会保障资金 的供应商应提供相关证明文件；</w:t>
      </w:r>
    </w:p>
    <w:p w14:paraId="17B5B9A6">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5、提供具有履行本合同所必需的专业技术能力的书面声明；</w:t>
      </w:r>
    </w:p>
    <w:p w14:paraId="781023F1">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6、参加本次政府采购活动前3年内在经营活动中没有重大违纪，以及未被列入失信被执行人、重大税收违法失信主体、政府采购严重违法失信行为记录名单的书面声明；</w:t>
      </w:r>
    </w:p>
    <w:p w14:paraId="5F617A9F">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7、法定代表人直接参加磋商的，须出具法定代表人身份证明书及身份证；授权代表参加磋商的，须出具法定代表人授权书及授权代表身份证</w:t>
      </w:r>
      <w:r>
        <w:rPr>
          <w:rFonts w:hint="eastAsia" w:ascii="仿宋" w:hAnsi="仿宋" w:eastAsia="仿宋" w:cs="仿宋"/>
          <w:i w:val="0"/>
          <w:iCs w:val="0"/>
          <w:caps w:val="0"/>
          <w:color w:val="auto"/>
          <w:spacing w:val="0"/>
          <w:sz w:val="24"/>
          <w:szCs w:val="24"/>
          <w:highlight w:val="none"/>
          <w:lang w:eastAsia="zh-CN"/>
        </w:rPr>
        <w:t>（被授权人需提供文件递交截止时间前六个月内任意一个月的社会保障资金的缴纳证明）</w:t>
      </w:r>
      <w:r>
        <w:rPr>
          <w:rFonts w:hint="eastAsia" w:ascii="仿宋" w:hAnsi="仿宋" w:eastAsia="仿宋" w:cs="仿宋"/>
          <w:sz w:val="24"/>
          <w:highlight w:val="none"/>
          <w:lang w:val="en-US" w:eastAsia="zh-CN"/>
        </w:rPr>
        <w:t>；</w:t>
      </w:r>
    </w:p>
    <w:p w14:paraId="1F8AC004">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8、供应商不得为“信用中国”网站（www.creditchina.gov.cn）中列入失信被执行人和重 大税收违法失信主体的供应商，不得为中国政府采购网（www.ccgp.gov.cn）政府采购严重 违法失信行为记录名单中被财政部门禁止参加政府采购活动的供应商；</w:t>
      </w:r>
    </w:p>
    <w:p w14:paraId="60653C05">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9、供应商关联关系声明，包括：①控股管理关系（不得与参加本项目的其他供应商单位负责人为同一人或者存在直接控股、管理关系），②未为本项目提供整体设计、规范编制或者 项目管理、监理、检测等服务；</w:t>
      </w:r>
    </w:p>
    <w:p w14:paraId="7310549F">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10、本项目不接受联合体响应。</w:t>
      </w:r>
    </w:p>
    <w:p w14:paraId="711C2895">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p>
    <w:p w14:paraId="16A4D728">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b/>
          <w:bCs/>
          <w:sz w:val="24"/>
          <w:highlight w:val="none"/>
          <w:lang w:val="en-US" w:eastAsia="zh-CN"/>
        </w:rPr>
        <w:t>备注：</w:t>
      </w:r>
    </w:p>
    <w:p w14:paraId="13B78A92">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①以上资格证明文件供应商必须完全提供，复印件胶装在投标文件中并加盖供应商公章（如相关证明材料由第三方出具，应有第三方公章），缺项或未按要求响应的视为无效投标；</w:t>
      </w:r>
    </w:p>
    <w:p w14:paraId="1B718E7B">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②分支机构参与磋商时，须提供分支机构的资格要求证明文件； 响应文件中应附法人（非负责人）出具的法定代表人授权委托书。法人只能授权一家分支机构参与本项目采购活动，且不能与分支机构同时参加；</w:t>
      </w:r>
    </w:p>
    <w:p w14:paraId="72C513C2">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sz w:val="24"/>
          <w:highlight w:val="none"/>
          <w:lang w:val="en-US" w:eastAsia="zh-CN"/>
        </w:rPr>
        <w:t>③事业</w:t>
      </w:r>
      <w:r>
        <w:rPr>
          <w:rFonts w:hint="eastAsia" w:ascii="仿宋" w:hAnsi="仿宋" w:eastAsia="仿宋" w:cs="仿宋"/>
          <w:color w:val="auto"/>
          <w:sz w:val="24"/>
          <w:highlight w:val="none"/>
          <w:lang w:val="en-US" w:eastAsia="zh-CN"/>
        </w:rPr>
        <w:t>单位法人参与磋商可不提供财务状况报告、社会保障资金缴纳证明及税收缴纳证明；</w:t>
      </w:r>
    </w:p>
    <w:p w14:paraId="0383F704">
      <w:pPr>
        <w:spacing w:line="440" w:lineRule="exact"/>
        <w:ind w:firstLine="482" w:firstLineChars="200"/>
        <w:jc w:val="left"/>
        <w:rPr>
          <w:rFonts w:hint="eastAsia" w:ascii="仿宋" w:hAnsi="仿宋" w:eastAsia="仿宋" w:cs="仿宋"/>
          <w:b/>
          <w:bCs/>
          <w:sz w:val="24"/>
          <w:highlight w:val="none"/>
          <w:lang w:eastAsia="zh-CN"/>
        </w:rPr>
      </w:pPr>
      <w:r>
        <w:rPr>
          <w:rFonts w:hint="eastAsia" w:ascii="仿宋" w:hAnsi="仿宋" w:eastAsia="仿宋" w:cs="仿宋"/>
          <w:b/>
          <w:bCs/>
          <w:sz w:val="24"/>
          <w:highlight w:val="none"/>
        </w:rPr>
        <w:t>备注：以上资格证明文件（除信用查询结果外）供应商必须完全提供，复印件胶装在响应文件中并加盖单位公章，缺项或未按要求提供的，不通过资格性审查。</w:t>
      </w:r>
    </w:p>
    <w:p w14:paraId="509C921F">
      <w:pPr>
        <w:pStyle w:val="28"/>
        <w:shd w:val="clear" w:color="auto" w:fill="FFFFFF"/>
        <w:spacing w:beforeAutospacing="0" w:afterAutospacing="0" w:line="360" w:lineRule="auto"/>
        <w:rPr>
          <w:rFonts w:hint="eastAsia" w:ascii="仿宋" w:hAnsi="仿宋" w:eastAsia="仿宋" w:cs="仿宋"/>
          <w:sz w:val="28"/>
          <w:szCs w:val="28"/>
          <w:highlight w:val="none"/>
          <w:shd w:val="clear"/>
        </w:rPr>
      </w:pPr>
      <w:r>
        <w:rPr>
          <w:rFonts w:hint="eastAsia" w:ascii="仿宋" w:hAnsi="仿宋" w:eastAsia="仿宋" w:cs="仿宋"/>
          <w:b/>
          <w:bCs/>
          <w:highlight w:val="none"/>
        </w:rPr>
        <w:br w:type="page"/>
      </w:r>
      <w:r>
        <w:rPr>
          <w:rFonts w:hint="eastAsia" w:ascii="仿宋" w:hAnsi="仿宋" w:eastAsia="仿宋" w:cs="仿宋"/>
          <w:bCs/>
          <w:sz w:val="28"/>
          <w:szCs w:val="28"/>
          <w:highlight w:val="none"/>
          <w:shd w:val="clear"/>
        </w:rPr>
        <w:t>附</w:t>
      </w:r>
      <w:r>
        <w:rPr>
          <w:rFonts w:hint="eastAsia" w:ascii="仿宋" w:hAnsi="仿宋" w:eastAsia="仿宋" w:cs="仿宋"/>
          <w:sz w:val="28"/>
          <w:szCs w:val="28"/>
          <w:highlight w:val="none"/>
          <w:shd w:val="clear"/>
        </w:rPr>
        <w:t>件</w:t>
      </w:r>
      <w:r>
        <w:rPr>
          <w:rFonts w:hint="eastAsia" w:ascii="仿宋" w:hAnsi="仿宋" w:eastAsia="仿宋" w:cs="仿宋"/>
          <w:bCs/>
          <w:sz w:val="28"/>
          <w:szCs w:val="28"/>
          <w:highlight w:val="none"/>
          <w:shd w:val="clear"/>
        </w:rPr>
        <w:t>1：</w:t>
      </w:r>
    </w:p>
    <w:p w14:paraId="39AE001A">
      <w:pPr>
        <w:widowControl/>
        <w:spacing w:line="360" w:lineRule="auto"/>
        <w:ind w:left="1"/>
        <w:jc w:val="center"/>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参加政府采购活动前3年内在经营活动中没有重大违法</w:t>
      </w:r>
      <w:r>
        <w:rPr>
          <w:rFonts w:hint="eastAsia" w:ascii="仿宋" w:hAnsi="仿宋" w:eastAsia="仿宋" w:cs="仿宋"/>
          <w:b/>
          <w:kern w:val="0"/>
          <w:sz w:val="28"/>
          <w:szCs w:val="28"/>
          <w:highlight w:val="none"/>
          <w:lang w:eastAsia="zh-CN"/>
        </w:rPr>
        <w:t>记录</w:t>
      </w:r>
      <w:r>
        <w:rPr>
          <w:rFonts w:hint="eastAsia" w:ascii="仿宋" w:hAnsi="仿宋" w:eastAsia="仿宋" w:cs="仿宋"/>
          <w:b/>
          <w:kern w:val="0"/>
          <w:sz w:val="28"/>
          <w:szCs w:val="28"/>
          <w:highlight w:val="none"/>
        </w:rPr>
        <w:t>的书面声明</w:t>
      </w:r>
    </w:p>
    <w:p w14:paraId="69FE1E0D">
      <w:pPr>
        <w:spacing w:line="500" w:lineRule="exact"/>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本单位郑重声明：</w:t>
      </w:r>
    </w:p>
    <w:p w14:paraId="4BEA2310">
      <w:pPr>
        <w:spacing w:line="500" w:lineRule="exact"/>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1、我单位在参加采购活动前三年内在经营活动中没有《政府采购法》第二十二条第一款第(五)项所称重大违法记录。</w:t>
      </w:r>
    </w:p>
    <w:p w14:paraId="40EA66AC">
      <w:pPr>
        <w:spacing w:line="500" w:lineRule="exact"/>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2、我单位或者其法定代表人、董事、监事、高级管理人员未因经营活动中的违法行为受到刑事处罚或者责令停产停业、吊销许可证或者执照、较大数额罚款等行政处罚。</w:t>
      </w:r>
    </w:p>
    <w:p w14:paraId="3DB6CC61">
      <w:pPr>
        <w:spacing w:line="500" w:lineRule="exact"/>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4、我方______（填“未被列入”或“被列入”）失信被执行人名单。</w:t>
      </w:r>
    </w:p>
    <w:p w14:paraId="61EE471C">
      <w:pPr>
        <w:spacing w:line="500" w:lineRule="exact"/>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5、我方______（填“未被列入”或“被列入”）重大税收违法失信主体。</w:t>
      </w:r>
    </w:p>
    <w:p w14:paraId="584E66C1">
      <w:pPr>
        <w:spacing w:line="500" w:lineRule="exact"/>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6、我方______（填“未被列入”或“被列入”）政府采购严重违法失信行为记录名单。</w:t>
      </w:r>
    </w:p>
    <w:p w14:paraId="569FBD06">
      <w:pPr>
        <w:spacing w:line="500" w:lineRule="exact"/>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我单位已就上述不良信用行为按照</w:t>
      </w:r>
      <w:r>
        <w:rPr>
          <w:rFonts w:hint="eastAsia" w:ascii="仿宋" w:hAnsi="仿宋" w:eastAsia="仿宋" w:cs="仿宋"/>
          <w:sz w:val="24"/>
          <w:szCs w:val="24"/>
          <w:highlight w:val="none"/>
          <w:shd w:val="clear" w:color="auto" w:fill="FFFFFF"/>
          <w:lang w:val="en-US" w:eastAsia="zh-CN"/>
        </w:rPr>
        <w:t>竞争性磋商</w:t>
      </w:r>
      <w:r>
        <w:rPr>
          <w:rFonts w:hint="eastAsia" w:ascii="仿宋" w:hAnsi="仿宋" w:eastAsia="仿宋" w:cs="仿宋"/>
          <w:sz w:val="24"/>
          <w:szCs w:val="24"/>
          <w:highlight w:val="none"/>
          <w:shd w:val="clear" w:color="auto" w:fill="FFFFFF"/>
        </w:rPr>
        <w:t>文件中</w:t>
      </w:r>
      <w:r>
        <w:rPr>
          <w:rFonts w:hint="eastAsia" w:ascii="仿宋" w:hAnsi="仿宋" w:eastAsia="仿宋" w:cs="仿宋"/>
          <w:sz w:val="24"/>
          <w:szCs w:val="24"/>
          <w:highlight w:val="none"/>
          <w:shd w:val="clear" w:color="auto" w:fill="FFFFFF"/>
          <w:lang w:val="en-US" w:eastAsia="zh-CN"/>
        </w:rPr>
        <w:t>供应商</w:t>
      </w:r>
      <w:r>
        <w:rPr>
          <w:rFonts w:hint="eastAsia" w:ascii="仿宋" w:hAnsi="仿宋" w:eastAsia="仿宋" w:cs="仿宋"/>
          <w:sz w:val="24"/>
          <w:szCs w:val="24"/>
          <w:highlight w:val="none"/>
          <w:shd w:val="clear" w:color="auto" w:fill="FFFFFF"/>
        </w:rPr>
        <w:t>须知前附表规定进行了查询。我单位承诺：合同签订前，若我单位具有不良信用记录情形，贵方可取消我单位</w:t>
      </w:r>
      <w:r>
        <w:rPr>
          <w:rFonts w:hint="eastAsia" w:ascii="仿宋" w:hAnsi="仿宋" w:eastAsia="仿宋" w:cs="仿宋"/>
          <w:sz w:val="24"/>
          <w:szCs w:val="24"/>
          <w:highlight w:val="none"/>
          <w:shd w:val="clear" w:color="auto" w:fill="FFFFFF"/>
          <w:lang w:val="en-US" w:eastAsia="zh-CN"/>
        </w:rPr>
        <w:t>成交</w:t>
      </w:r>
      <w:r>
        <w:rPr>
          <w:rFonts w:hint="eastAsia" w:ascii="仿宋" w:hAnsi="仿宋" w:eastAsia="仿宋" w:cs="仿宋"/>
          <w:sz w:val="24"/>
          <w:szCs w:val="24"/>
          <w:highlight w:val="none"/>
          <w:shd w:val="clear" w:color="auto" w:fill="FFFFFF"/>
        </w:rPr>
        <w:t>资格或者不授予合同，所有责任由我单位自行承担。同时，我单位愿意无条件接受监管部门的调查处理。</w:t>
      </w:r>
    </w:p>
    <w:p w14:paraId="1103C5D7">
      <w:pPr>
        <w:spacing w:line="500" w:lineRule="exact"/>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特此声明！</w:t>
      </w:r>
    </w:p>
    <w:p w14:paraId="1638ED28">
      <w:pPr>
        <w:spacing w:line="5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shd w:val="clear" w:color="auto" w:fill="FFFFFF"/>
        </w:rPr>
        <w:t>备注：</w:t>
      </w:r>
      <w:r>
        <w:rPr>
          <w:rFonts w:hint="eastAsia" w:ascii="仿宋" w:hAnsi="仿宋" w:eastAsia="仿宋" w:cs="仿宋"/>
          <w:sz w:val="24"/>
          <w:szCs w:val="24"/>
          <w:highlight w:val="none"/>
          <w:shd w:val="clear" w:color="auto" w:fill="FFFFFF"/>
          <w:lang w:val="en-US" w:eastAsia="zh-CN"/>
        </w:rPr>
        <w:t>供应商</w:t>
      </w:r>
      <w:r>
        <w:rPr>
          <w:rFonts w:hint="eastAsia" w:ascii="仿宋" w:hAnsi="仿宋" w:eastAsia="仿宋" w:cs="仿宋"/>
          <w:sz w:val="24"/>
          <w:szCs w:val="24"/>
          <w:highlight w:val="none"/>
          <w:shd w:val="clear" w:color="auto" w:fill="FFFFFF"/>
        </w:rPr>
        <w:t>在参加政府采购活动前3年内因违法经营被禁止在一定期限内参加政府采购活动，期限届满的，可以参加政府采购活动，但应提供期限届满的证明材料。</w:t>
      </w:r>
    </w:p>
    <w:p w14:paraId="33A03074">
      <w:pPr>
        <w:overflowPunct w:val="0"/>
        <w:spacing w:line="560" w:lineRule="exact"/>
        <w:ind w:firstLine="170"/>
        <w:rPr>
          <w:rFonts w:hint="eastAsia" w:ascii="仿宋" w:hAnsi="仿宋" w:eastAsia="仿宋" w:cs="仿宋"/>
          <w:highlight w:val="none"/>
          <w:shd w:val="clear" w:color="auto" w:fill="FFFFFF"/>
        </w:rPr>
      </w:pPr>
    </w:p>
    <w:p w14:paraId="5181A14D">
      <w:pPr>
        <w:pStyle w:val="10"/>
        <w:rPr>
          <w:rFonts w:hint="eastAsia" w:ascii="仿宋" w:hAnsi="仿宋" w:eastAsia="仿宋" w:cs="仿宋"/>
          <w:color w:val="auto"/>
          <w:highlight w:val="none"/>
        </w:rPr>
      </w:pPr>
    </w:p>
    <w:p w14:paraId="47BDFDB9">
      <w:pPr>
        <w:spacing w:line="500" w:lineRule="exact"/>
        <w:ind w:firstLine="2640" w:firstLineChars="1100"/>
        <w:rPr>
          <w:rFonts w:hint="eastAsia" w:ascii="仿宋" w:hAnsi="仿宋" w:eastAsia="仿宋" w:cs="仿宋"/>
          <w:highlight w:val="none"/>
        </w:rPr>
      </w:pPr>
    </w:p>
    <w:p w14:paraId="3CBC94FD">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6D967344">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08F9CA27">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2DCB2733">
      <w:pP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br w:type="page"/>
      </w:r>
    </w:p>
    <w:p w14:paraId="42E0D0F9">
      <w:pPr>
        <w:spacing w:line="360" w:lineRule="auto"/>
        <w:rPr>
          <w:rFonts w:hint="eastAsia" w:ascii="仿宋" w:hAnsi="仿宋" w:eastAsia="仿宋" w:cs="仿宋"/>
          <w:bCs/>
          <w:kern w:val="0"/>
          <w:sz w:val="28"/>
          <w:szCs w:val="28"/>
          <w:highlight w:val="none"/>
          <w:lang w:val="en-US" w:eastAsia="zh-CN" w:bidi="ar-SA"/>
        </w:rPr>
      </w:pPr>
      <w:r>
        <w:rPr>
          <w:rFonts w:hint="eastAsia" w:ascii="仿宋" w:hAnsi="仿宋" w:eastAsia="仿宋" w:cs="仿宋"/>
          <w:bCs/>
          <w:kern w:val="0"/>
          <w:sz w:val="28"/>
          <w:szCs w:val="28"/>
          <w:highlight w:val="none"/>
          <w:lang w:val="en-US" w:eastAsia="zh-CN" w:bidi="ar-SA"/>
        </w:rPr>
        <w:t>附件2：</w:t>
      </w:r>
    </w:p>
    <w:p w14:paraId="58B62E15">
      <w:pPr>
        <w:widowControl/>
        <w:spacing w:line="360" w:lineRule="auto"/>
        <w:ind w:left="1"/>
        <w:jc w:val="center"/>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履行合同所必需的设备和专业技术能力的书面声明</w:t>
      </w:r>
    </w:p>
    <w:p w14:paraId="300BAB11">
      <w:pPr>
        <w:keepNext w:val="0"/>
        <w:keepLines w:val="0"/>
        <w:pageBreakBefore w:val="0"/>
        <w:widowControl w:val="0"/>
        <w:kinsoku/>
        <w:wordWrap/>
        <w:overflowPunct/>
        <w:topLinePunct w:val="0"/>
        <w:autoSpaceDE/>
        <w:autoSpaceDN/>
        <w:bidi w:val="0"/>
        <w:snapToGrid/>
        <w:spacing w:line="360" w:lineRule="auto"/>
        <w:textAlignment w:val="auto"/>
        <w:rPr>
          <w:rFonts w:hint="eastAsia" w:ascii="仿宋" w:hAnsi="仿宋" w:eastAsia="仿宋" w:cs="仿宋"/>
          <w:spacing w:val="4"/>
          <w:sz w:val="24"/>
          <w:szCs w:val="24"/>
          <w:u w:val="single"/>
        </w:rPr>
      </w:pPr>
      <w:r>
        <w:rPr>
          <w:rFonts w:hint="eastAsia" w:ascii="仿宋" w:hAnsi="仿宋" w:eastAsia="仿宋" w:cs="仿宋"/>
          <w:spacing w:val="4"/>
          <w:sz w:val="24"/>
          <w:szCs w:val="24"/>
          <w:u w:val="single"/>
        </w:rPr>
        <w:t>（采购人名称）：</w:t>
      </w:r>
    </w:p>
    <w:p w14:paraId="61B99B99">
      <w:pPr>
        <w:overflowPunct w:val="0"/>
        <w:spacing w:line="560" w:lineRule="exact"/>
        <w:ind w:firstLine="496" w:firstLineChars="200"/>
        <w:rPr>
          <w:rFonts w:hint="eastAsia" w:ascii="仿宋" w:hAnsi="仿宋" w:eastAsia="仿宋" w:cs="仿宋"/>
          <w:b/>
          <w:bCs/>
          <w:highlight w:val="none"/>
        </w:rPr>
      </w:pPr>
      <w:r>
        <w:rPr>
          <w:rFonts w:hint="eastAsia" w:ascii="仿宋" w:hAnsi="仿宋" w:eastAsia="仿宋" w:cs="仿宋"/>
          <w:spacing w:val="4"/>
          <w:sz w:val="24"/>
          <w:szCs w:val="24"/>
          <w:u w:val="single"/>
        </w:rPr>
        <w:t xml:space="preserve">      （供应商名称）    </w:t>
      </w:r>
      <w:r>
        <w:rPr>
          <w:rFonts w:hint="eastAsia" w:ascii="仿宋" w:hAnsi="仿宋" w:eastAsia="仿宋" w:cs="仿宋"/>
          <w:spacing w:val="4"/>
          <w:sz w:val="24"/>
          <w:szCs w:val="24"/>
        </w:rPr>
        <w:t xml:space="preserve"> 于</w:t>
      </w:r>
      <w:r>
        <w:rPr>
          <w:rFonts w:hint="eastAsia" w:ascii="仿宋" w:hAnsi="仿宋" w:eastAsia="仿宋" w:cs="仿宋"/>
          <w:spacing w:val="4"/>
          <w:sz w:val="24"/>
          <w:szCs w:val="24"/>
          <w:u w:val="single"/>
        </w:rPr>
        <w:t xml:space="preserve">     </w:t>
      </w:r>
      <w:r>
        <w:rPr>
          <w:rFonts w:hint="eastAsia" w:ascii="仿宋" w:hAnsi="仿宋" w:eastAsia="仿宋" w:cs="仿宋"/>
          <w:spacing w:val="4"/>
          <w:sz w:val="24"/>
          <w:szCs w:val="24"/>
        </w:rPr>
        <w:t>年</w:t>
      </w:r>
      <w:r>
        <w:rPr>
          <w:rFonts w:hint="eastAsia" w:ascii="仿宋" w:hAnsi="仿宋" w:eastAsia="仿宋" w:cs="仿宋"/>
          <w:spacing w:val="4"/>
          <w:sz w:val="24"/>
          <w:szCs w:val="24"/>
          <w:u w:val="single"/>
        </w:rPr>
        <w:t xml:space="preserve">    </w:t>
      </w:r>
      <w:r>
        <w:rPr>
          <w:rFonts w:hint="eastAsia" w:ascii="仿宋" w:hAnsi="仿宋" w:eastAsia="仿宋" w:cs="仿宋"/>
          <w:spacing w:val="4"/>
          <w:sz w:val="24"/>
          <w:szCs w:val="24"/>
        </w:rPr>
        <w:t>月</w:t>
      </w:r>
      <w:r>
        <w:rPr>
          <w:rFonts w:hint="eastAsia" w:ascii="仿宋" w:hAnsi="仿宋" w:eastAsia="仿宋" w:cs="仿宋"/>
          <w:spacing w:val="4"/>
          <w:sz w:val="24"/>
          <w:szCs w:val="24"/>
          <w:u w:val="single"/>
        </w:rPr>
        <w:t xml:space="preserve">   </w:t>
      </w:r>
      <w:r>
        <w:rPr>
          <w:rFonts w:hint="eastAsia" w:ascii="仿宋" w:hAnsi="仿宋" w:eastAsia="仿宋" w:cs="仿宋"/>
          <w:spacing w:val="4"/>
          <w:sz w:val="24"/>
          <w:szCs w:val="24"/>
        </w:rPr>
        <w:t>日在中华人民共和国境内</w:t>
      </w:r>
      <w:r>
        <w:rPr>
          <w:rFonts w:hint="eastAsia" w:ascii="仿宋" w:hAnsi="仿宋" w:eastAsia="仿宋" w:cs="仿宋"/>
          <w:spacing w:val="4"/>
          <w:sz w:val="24"/>
          <w:szCs w:val="24"/>
          <w:u w:val="single"/>
        </w:rPr>
        <w:t xml:space="preserve">               （详细注册地址）  </w:t>
      </w:r>
      <w:r>
        <w:rPr>
          <w:rFonts w:hint="eastAsia" w:ascii="仿宋" w:hAnsi="仿宋" w:eastAsia="仿宋" w:cs="仿宋"/>
          <w:spacing w:val="4"/>
          <w:sz w:val="24"/>
          <w:szCs w:val="24"/>
        </w:rPr>
        <w:t>合法注册并经营，公司主营业务为</w:t>
      </w:r>
      <w:r>
        <w:rPr>
          <w:rFonts w:hint="eastAsia" w:ascii="仿宋" w:hAnsi="仿宋" w:eastAsia="仿宋" w:cs="仿宋"/>
          <w:spacing w:val="4"/>
          <w:sz w:val="24"/>
          <w:szCs w:val="24"/>
          <w:u w:val="single"/>
        </w:rPr>
        <w:t xml:space="preserve">                  </w:t>
      </w:r>
      <w:r>
        <w:rPr>
          <w:rFonts w:hint="eastAsia" w:ascii="仿宋" w:hAnsi="仿宋" w:eastAsia="仿宋" w:cs="仿宋"/>
          <w:spacing w:val="4"/>
          <w:sz w:val="24"/>
          <w:szCs w:val="24"/>
        </w:rPr>
        <w:t>，营业（生产经营）面积为</w:t>
      </w:r>
      <w:r>
        <w:rPr>
          <w:rFonts w:hint="eastAsia" w:ascii="仿宋" w:hAnsi="仿宋" w:eastAsia="仿宋" w:cs="仿宋"/>
          <w:spacing w:val="4"/>
          <w:sz w:val="24"/>
          <w:szCs w:val="24"/>
          <w:u w:val="single"/>
        </w:rPr>
        <w:t xml:space="preserve">             </w:t>
      </w:r>
      <w:r>
        <w:rPr>
          <w:rFonts w:hint="eastAsia" w:ascii="仿宋" w:hAnsi="仿宋" w:eastAsia="仿宋" w:cs="仿宋"/>
          <w:spacing w:val="4"/>
          <w:sz w:val="24"/>
          <w:szCs w:val="24"/>
        </w:rPr>
        <w:t xml:space="preserve"> ，现有员工数量为</w:t>
      </w:r>
      <w:r>
        <w:rPr>
          <w:rFonts w:hint="eastAsia" w:ascii="仿宋" w:hAnsi="仿宋" w:eastAsia="仿宋" w:cs="仿宋"/>
          <w:spacing w:val="4"/>
          <w:sz w:val="24"/>
          <w:szCs w:val="24"/>
          <w:u w:val="single"/>
        </w:rPr>
        <w:t xml:space="preserve">       </w:t>
      </w:r>
      <w:r>
        <w:rPr>
          <w:rFonts w:hint="eastAsia" w:ascii="仿宋" w:hAnsi="仿宋" w:eastAsia="仿宋" w:cs="仿宋"/>
          <w:spacing w:val="4"/>
          <w:sz w:val="24"/>
          <w:szCs w:val="24"/>
          <w:highlight w:val="none"/>
          <w:u w:val="single"/>
        </w:rPr>
        <w:t xml:space="preserve">  </w:t>
      </w:r>
      <w:r>
        <w:rPr>
          <w:rFonts w:hint="eastAsia" w:ascii="仿宋" w:hAnsi="仿宋" w:eastAsia="仿宋" w:cs="仿宋"/>
          <w:spacing w:val="4"/>
          <w:sz w:val="24"/>
          <w:szCs w:val="24"/>
          <w:highlight w:val="none"/>
        </w:rPr>
        <w:t>，本公司郑重承诺，具有履行本合同所必需的设备和专业技术能力。</w:t>
      </w:r>
      <w:r>
        <w:rPr>
          <w:rFonts w:hint="eastAsia" w:ascii="仿宋" w:hAnsi="仿宋" w:eastAsia="仿宋" w:cs="仿宋"/>
          <w:sz w:val="24"/>
          <w:szCs w:val="24"/>
          <w:highlight w:val="none"/>
        </w:rPr>
        <w:t>如有</w:t>
      </w:r>
      <w:r>
        <w:rPr>
          <w:rFonts w:hint="eastAsia" w:ascii="仿宋" w:hAnsi="仿宋" w:eastAsia="仿宋" w:cs="仿宋"/>
          <w:sz w:val="24"/>
          <w:szCs w:val="24"/>
          <w:highlight w:val="none"/>
          <w:lang w:eastAsia="zh-CN"/>
        </w:rPr>
        <w:t>虚假</w:t>
      </w:r>
      <w:r>
        <w:rPr>
          <w:rFonts w:hint="eastAsia" w:ascii="仿宋" w:hAnsi="仿宋" w:eastAsia="仿宋" w:cs="仿宋"/>
          <w:sz w:val="24"/>
          <w:szCs w:val="24"/>
          <w:highlight w:val="none"/>
        </w:rPr>
        <w:t>，我方将无条件地退出本项目的采购活动，并遵照《</w:t>
      </w:r>
      <w:r>
        <w:rPr>
          <w:rFonts w:hint="eastAsia" w:ascii="仿宋" w:hAnsi="仿宋" w:eastAsia="仿宋" w:cs="仿宋"/>
          <w:sz w:val="24"/>
          <w:szCs w:val="24"/>
          <w:highlight w:val="none"/>
          <w:lang w:val="en-US" w:eastAsia="zh-CN"/>
        </w:rPr>
        <w:t>中华人民共和国</w:t>
      </w:r>
      <w:r>
        <w:rPr>
          <w:rFonts w:hint="eastAsia" w:ascii="仿宋" w:hAnsi="仿宋" w:eastAsia="仿宋" w:cs="仿宋"/>
          <w:sz w:val="24"/>
          <w:szCs w:val="24"/>
          <w:highlight w:val="none"/>
        </w:rPr>
        <w:t>政府采购法》有关"提供虚假材料的规定"接受处罚</w:t>
      </w:r>
      <w:r>
        <w:rPr>
          <w:rFonts w:hint="eastAsia" w:ascii="仿宋" w:hAnsi="仿宋" w:eastAsia="仿宋" w:cs="仿宋"/>
          <w:spacing w:val="4"/>
          <w:highlight w:val="none"/>
        </w:rPr>
        <w:t>。</w:t>
      </w:r>
    </w:p>
    <w:p w14:paraId="108353F0">
      <w:pPr>
        <w:spacing w:line="500" w:lineRule="exact"/>
        <w:ind w:firstLine="2707" w:firstLineChars="1128"/>
        <w:rPr>
          <w:rFonts w:hint="eastAsia" w:ascii="仿宋" w:hAnsi="仿宋" w:eastAsia="仿宋" w:cs="仿宋"/>
          <w:highlight w:val="none"/>
        </w:rPr>
      </w:pPr>
    </w:p>
    <w:p w14:paraId="5847BCCC">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78D7E8E8">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sz w:val="24"/>
          <w:szCs w:val="24"/>
          <w:highlight w:val="none"/>
          <w:lang w:val="en-US"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0E99B709">
      <w:pPr>
        <w:overflowPunct w:val="0"/>
        <w:spacing w:line="360" w:lineRule="auto"/>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  年  月   日</w:t>
      </w:r>
    </w:p>
    <w:p w14:paraId="6A738EBE">
      <w:pPr>
        <w:tabs>
          <w:tab w:val="left" w:pos="-180"/>
        </w:tabs>
        <w:ind w:right="204" w:rightChars="85"/>
        <w:rPr>
          <w:rFonts w:hint="eastAsia" w:ascii="仿宋" w:hAnsi="仿宋" w:eastAsia="仿宋" w:cs="仿宋"/>
          <w:highlight w:val="none"/>
        </w:rPr>
      </w:pPr>
    </w:p>
    <w:p w14:paraId="1038C864">
      <w:pPr>
        <w:rPr>
          <w:rFonts w:hint="eastAsia" w:ascii="仿宋" w:hAnsi="仿宋" w:eastAsia="仿宋" w:cs="仿宋"/>
          <w:sz w:val="32"/>
          <w:szCs w:val="32"/>
          <w:highlight w:val="none"/>
        </w:rPr>
      </w:pPr>
      <w:r>
        <w:rPr>
          <w:rFonts w:hint="eastAsia" w:ascii="仿宋" w:hAnsi="仿宋" w:eastAsia="仿宋" w:cs="仿宋"/>
          <w:sz w:val="32"/>
          <w:szCs w:val="32"/>
          <w:highlight w:val="none"/>
        </w:rPr>
        <w:br w:type="page"/>
      </w:r>
    </w:p>
    <w:p w14:paraId="69F70EF9">
      <w:pPr>
        <w:spacing w:line="360" w:lineRule="auto"/>
        <w:rPr>
          <w:rFonts w:hint="eastAsia"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附件3：</w:t>
      </w:r>
    </w:p>
    <w:p w14:paraId="400A7861">
      <w:pPr>
        <w:widowControl/>
        <w:spacing w:line="360" w:lineRule="auto"/>
        <w:ind w:left="1"/>
        <w:jc w:val="center"/>
        <w:rPr>
          <w:rFonts w:hint="eastAsia" w:ascii="仿宋" w:hAnsi="仿宋" w:eastAsia="仿宋" w:cs="仿宋"/>
          <w:b/>
          <w:kern w:val="0"/>
          <w:sz w:val="30"/>
          <w:szCs w:val="30"/>
          <w:highlight w:val="none"/>
          <w:lang w:val="en-US" w:eastAsia="zh-CN"/>
        </w:rPr>
      </w:pPr>
      <w:r>
        <w:rPr>
          <w:rFonts w:hint="eastAsia" w:ascii="仿宋" w:hAnsi="仿宋" w:eastAsia="仿宋" w:cs="仿宋"/>
          <w:b/>
          <w:kern w:val="0"/>
          <w:sz w:val="30"/>
          <w:szCs w:val="30"/>
          <w:highlight w:val="none"/>
          <w:lang w:val="en-US" w:eastAsia="zh-CN"/>
        </w:rPr>
        <w:t>供应商</w:t>
      </w:r>
      <w:r>
        <w:rPr>
          <w:rFonts w:hint="eastAsia" w:ascii="仿宋" w:hAnsi="仿宋" w:eastAsia="仿宋" w:cs="仿宋"/>
          <w:b/>
          <w:kern w:val="0"/>
          <w:sz w:val="30"/>
          <w:szCs w:val="30"/>
          <w:highlight w:val="none"/>
        </w:rPr>
        <w:t>企业关系关联</w:t>
      </w:r>
      <w:r>
        <w:rPr>
          <w:rFonts w:hint="eastAsia" w:ascii="仿宋" w:hAnsi="仿宋" w:eastAsia="仿宋" w:cs="仿宋"/>
          <w:b/>
          <w:kern w:val="0"/>
          <w:sz w:val="30"/>
          <w:szCs w:val="30"/>
          <w:highlight w:val="none"/>
          <w:lang w:val="en-US" w:eastAsia="zh-CN"/>
        </w:rPr>
        <w:t>声明</w:t>
      </w:r>
    </w:p>
    <w:p w14:paraId="535CCE39">
      <w:pPr>
        <w:spacing w:line="540" w:lineRule="exact"/>
        <w:ind w:right="-226" w:rightChars="-94"/>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（采购人名称）    ：</w:t>
      </w:r>
    </w:p>
    <w:p w14:paraId="423AF020">
      <w:pPr>
        <w:spacing w:line="540" w:lineRule="exact"/>
        <w:ind w:right="-226" w:rightChars="-94" w:firstLine="480" w:firstLineChars="20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一、</w:t>
      </w:r>
      <w:r>
        <w:rPr>
          <w:rFonts w:hint="eastAsia" w:ascii="仿宋" w:hAnsi="仿宋" w:eastAsia="仿宋" w:cs="仿宋"/>
          <w:color w:val="auto"/>
          <w:sz w:val="24"/>
          <w:szCs w:val="24"/>
          <w:highlight w:val="none"/>
          <w:lang w:val="en-US" w:eastAsia="zh-CN"/>
        </w:rPr>
        <w:t>关联关系清单</w:t>
      </w:r>
    </w:p>
    <w:tbl>
      <w:tblPr>
        <w:tblStyle w:val="33"/>
        <w:tblW w:w="91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4"/>
        <w:gridCol w:w="4040"/>
        <w:gridCol w:w="3080"/>
        <w:gridCol w:w="900"/>
      </w:tblGrid>
      <w:tr w14:paraId="1CF44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9104" w:type="dxa"/>
            <w:gridSpan w:val="4"/>
            <w:noWrap w:val="0"/>
            <w:vAlign w:val="center"/>
          </w:tcPr>
          <w:p w14:paraId="109E1C27">
            <w:pPr>
              <w:keepNext w:val="0"/>
              <w:keepLines w:val="0"/>
              <w:widowControl/>
              <w:suppressLineNumbers w:val="0"/>
              <w:jc w:val="center"/>
              <w:rPr>
                <w:rFonts w:hint="eastAsia" w:ascii="仿宋" w:hAnsi="仿宋" w:eastAsia="仿宋" w:cs="仿宋"/>
                <w:b/>
                <w:bCs/>
                <w:sz w:val="24"/>
                <w:szCs w:val="24"/>
                <w:highlight w:val="none"/>
                <w:vertAlign w:val="baseline"/>
                <w:lang w:val="en-US"/>
              </w:rPr>
            </w:pPr>
            <w:r>
              <w:rPr>
                <w:rFonts w:hint="eastAsia" w:ascii="仿宋" w:hAnsi="仿宋" w:eastAsia="仿宋" w:cs="仿宋"/>
                <w:b/>
                <w:bCs/>
                <w:sz w:val="24"/>
                <w:szCs w:val="24"/>
                <w:highlight w:val="none"/>
                <w:vertAlign w:val="baseline"/>
                <w:lang w:val="en-US" w:eastAsia="zh-CN"/>
              </w:rPr>
              <w:t>存在直接控股、管理关系的相关单位</w:t>
            </w:r>
          </w:p>
        </w:tc>
      </w:tr>
      <w:tr w14:paraId="62C0F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2A4D217D">
            <w:pPr>
              <w:keepNext w:val="0"/>
              <w:keepLines w:val="0"/>
              <w:widowControl/>
              <w:suppressLineNumbers w:val="0"/>
              <w:jc w:val="center"/>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序号</w:t>
            </w:r>
          </w:p>
        </w:tc>
        <w:tc>
          <w:tcPr>
            <w:tcW w:w="4040" w:type="dxa"/>
            <w:noWrap w:val="0"/>
            <w:vAlign w:val="center"/>
          </w:tcPr>
          <w:p w14:paraId="2F688C79">
            <w:pPr>
              <w:keepNext w:val="0"/>
              <w:keepLines w:val="0"/>
              <w:widowControl/>
              <w:suppressLineNumbers w:val="0"/>
              <w:jc w:val="center"/>
              <w:rPr>
                <w:rFonts w:hint="eastAsia" w:ascii="仿宋" w:hAnsi="仿宋" w:eastAsia="仿宋" w:cs="仿宋"/>
                <w:b/>
                <w:bCs/>
                <w:sz w:val="24"/>
                <w:szCs w:val="24"/>
                <w:highlight w:val="none"/>
                <w:vertAlign w:val="baseline"/>
                <w:lang w:val="en-US"/>
              </w:rPr>
            </w:pPr>
            <w:r>
              <w:rPr>
                <w:rFonts w:hint="eastAsia" w:ascii="仿宋" w:hAnsi="仿宋" w:eastAsia="仿宋" w:cs="仿宋"/>
                <w:b/>
                <w:bCs/>
                <w:sz w:val="24"/>
                <w:szCs w:val="24"/>
                <w:highlight w:val="none"/>
                <w:vertAlign w:val="baseline"/>
                <w:lang w:val="en-US" w:eastAsia="zh-CN"/>
              </w:rPr>
              <w:t>直接控股股东名称及出资比例</w:t>
            </w:r>
          </w:p>
        </w:tc>
        <w:tc>
          <w:tcPr>
            <w:tcW w:w="3080" w:type="dxa"/>
            <w:noWrap w:val="0"/>
            <w:vAlign w:val="center"/>
          </w:tcPr>
          <w:p w14:paraId="17DD6E2E">
            <w:pPr>
              <w:keepNext w:val="0"/>
              <w:keepLines w:val="0"/>
              <w:widowControl/>
              <w:suppressLineNumbers w:val="0"/>
              <w:jc w:val="center"/>
              <w:rPr>
                <w:rFonts w:hint="eastAsia" w:ascii="仿宋" w:hAnsi="仿宋" w:eastAsia="仿宋" w:cs="仿宋"/>
                <w:b/>
                <w:bCs/>
                <w:sz w:val="24"/>
                <w:szCs w:val="24"/>
                <w:highlight w:val="none"/>
                <w:vertAlign w:val="baseline"/>
                <w:lang w:val="en-US"/>
              </w:rPr>
            </w:pPr>
            <w:r>
              <w:rPr>
                <w:rFonts w:hint="eastAsia" w:ascii="仿宋" w:hAnsi="仿宋" w:eastAsia="仿宋" w:cs="仿宋"/>
                <w:b/>
                <w:bCs/>
                <w:sz w:val="24"/>
                <w:szCs w:val="24"/>
                <w:highlight w:val="none"/>
                <w:vertAlign w:val="baseline"/>
                <w:lang w:val="en-US" w:eastAsia="zh-CN"/>
              </w:rPr>
              <w:t>直接管理关系单位名称</w:t>
            </w:r>
          </w:p>
        </w:tc>
        <w:tc>
          <w:tcPr>
            <w:tcW w:w="900" w:type="dxa"/>
            <w:noWrap w:val="0"/>
            <w:vAlign w:val="center"/>
          </w:tcPr>
          <w:p w14:paraId="169FA3C9">
            <w:pPr>
              <w:keepNext w:val="0"/>
              <w:keepLines w:val="0"/>
              <w:widowControl/>
              <w:suppressLineNumbers w:val="0"/>
              <w:jc w:val="center"/>
              <w:rPr>
                <w:rFonts w:hint="eastAsia" w:ascii="仿宋" w:hAnsi="仿宋" w:eastAsia="仿宋" w:cs="仿宋"/>
                <w:b/>
                <w:bCs/>
                <w:sz w:val="24"/>
                <w:szCs w:val="24"/>
                <w:highlight w:val="none"/>
                <w:vertAlign w:val="baseline"/>
                <w:lang w:val="en-US" w:eastAsia="zh-CN"/>
              </w:rPr>
            </w:pPr>
            <w:r>
              <w:rPr>
                <w:rFonts w:hint="eastAsia" w:ascii="仿宋" w:hAnsi="仿宋" w:eastAsia="仿宋" w:cs="仿宋"/>
                <w:b/>
                <w:bCs/>
                <w:sz w:val="24"/>
                <w:szCs w:val="24"/>
                <w:highlight w:val="none"/>
                <w:vertAlign w:val="baseline"/>
                <w:lang w:val="en-US" w:eastAsia="zh-CN"/>
              </w:rPr>
              <w:t>备注</w:t>
            </w:r>
          </w:p>
        </w:tc>
      </w:tr>
      <w:tr w14:paraId="794FF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744D2D38">
            <w:pPr>
              <w:keepNext w:val="0"/>
              <w:keepLines w:val="0"/>
              <w:widowControl/>
              <w:suppressLineNumbers w:val="0"/>
              <w:jc w:val="center"/>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1</w:t>
            </w:r>
          </w:p>
        </w:tc>
        <w:tc>
          <w:tcPr>
            <w:tcW w:w="4040" w:type="dxa"/>
            <w:noWrap w:val="0"/>
            <w:vAlign w:val="top"/>
          </w:tcPr>
          <w:p w14:paraId="2A1830DD">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3080" w:type="dxa"/>
            <w:noWrap w:val="0"/>
            <w:vAlign w:val="top"/>
          </w:tcPr>
          <w:p w14:paraId="526DB819">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900" w:type="dxa"/>
            <w:noWrap w:val="0"/>
            <w:vAlign w:val="top"/>
          </w:tcPr>
          <w:p w14:paraId="02A0C3DA">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r>
      <w:tr w14:paraId="00EC8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014BD127">
            <w:pPr>
              <w:keepNext w:val="0"/>
              <w:keepLines w:val="0"/>
              <w:widowControl/>
              <w:suppressLineNumbers w:val="0"/>
              <w:jc w:val="center"/>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2</w:t>
            </w:r>
          </w:p>
        </w:tc>
        <w:tc>
          <w:tcPr>
            <w:tcW w:w="4040" w:type="dxa"/>
            <w:noWrap w:val="0"/>
            <w:vAlign w:val="top"/>
          </w:tcPr>
          <w:p w14:paraId="0121DCDC">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3080" w:type="dxa"/>
            <w:noWrap w:val="0"/>
            <w:vAlign w:val="top"/>
          </w:tcPr>
          <w:p w14:paraId="24BA9E20">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900" w:type="dxa"/>
            <w:noWrap w:val="0"/>
            <w:vAlign w:val="top"/>
          </w:tcPr>
          <w:p w14:paraId="5FE6D07F">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r>
      <w:tr w14:paraId="359A3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06755020">
            <w:pPr>
              <w:keepNext w:val="0"/>
              <w:keepLines w:val="0"/>
              <w:widowControl/>
              <w:suppressLineNumbers w:val="0"/>
              <w:jc w:val="center"/>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3</w:t>
            </w:r>
          </w:p>
        </w:tc>
        <w:tc>
          <w:tcPr>
            <w:tcW w:w="4040" w:type="dxa"/>
            <w:noWrap w:val="0"/>
            <w:vAlign w:val="top"/>
          </w:tcPr>
          <w:p w14:paraId="37A6F315">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3080" w:type="dxa"/>
            <w:noWrap w:val="0"/>
            <w:vAlign w:val="top"/>
          </w:tcPr>
          <w:p w14:paraId="7F240812">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900" w:type="dxa"/>
            <w:noWrap w:val="0"/>
            <w:vAlign w:val="top"/>
          </w:tcPr>
          <w:p w14:paraId="2CB31218">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r>
      <w:tr w14:paraId="6FC7F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737B4B02">
            <w:pPr>
              <w:keepNext w:val="0"/>
              <w:keepLines w:val="0"/>
              <w:widowControl/>
              <w:suppressLineNumbers w:val="0"/>
              <w:jc w:val="center"/>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w:t>
            </w:r>
          </w:p>
        </w:tc>
        <w:tc>
          <w:tcPr>
            <w:tcW w:w="4040" w:type="dxa"/>
            <w:noWrap w:val="0"/>
            <w:vAlign w:val="top"/>
          </w:tcPr>
          <w:p w14:paraId="285A85AA">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3080" w:type="dxa"/>
            <w:noWrap w:val="0"/>
            <w:vAlign w:val="top"/>
          </w:tcPr>
          <w:p w14:paraId="14D601EA">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c>
          <w:tcPr>
            <w:tcW w:w="900" w:type="dxa"/>
            <w:noWrap w:val="0"/>
            <w:vAlign w:val="top"/>
          </w:tcPr>
          <w:p w14:paraId="6AC1BDBC">
            <w:pPr>
              <w:keepNext w:val="0"/>
              <w:keepLines w:val="0"/>
              <w:widowControl/>
              <w:suppressLineNumbers w:val="0"/>
              <w:jc w:val="both"/>
              <w:rPr>
                <w:rFonts w:hint="eastAsia" w:ascii="仿宋" w:hAnsi="仿宋" w:eastAsia="仿宋" w:cs="仿宋"/>
                <w:b w:val="0"/>
                <w:bCs w:val="0"/>
                <w:sz w:val="24"/>
                <w:szCs w:val="24"/>
                <w:highlight w:val="none"/>
                <w:vertAlign w:val="baseline"/>
                <w:lang w:val="en-US"/>
              </w:rPr>
            </w:pPr>
          </w:p>
        </w:tc>
      </w:tr>
    </w:tbl>
    <w:p w14:paraId="2F94AC12">
      <w:pPr>
        <w:spacing w:line="540" w:lineRule="exact"/>
        <w:ind w:right="-226" w:rightChars="-94"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二、我单位</w:t>
      </w:r>
      <w:r>
        <w:rPr>
          <w:rFonts w:hint="eastAsia" w:ascii="仿宋" w:hAnsi="仿宋" w:eastAsia="仿宋" w:cs="仿宋"/>
          <w:color w:val="auto"/>
          <w:sz w:val="24"/>
          <w:szCs w:val="24"/>
          <w:highlight w:val="none"/>
          <w:lang w:val="en-US" w:eastAsia="zh-CN"/>
        </w:rPr>
        <w:t>不属于</w:t>
      </w:r>
      <w:r>
        <w:rPr>
          <w:rFonts w:hint="eastAsia" w:ascii="仿宋" w:hAnsi="仿宋" w:eastAsia="仿宋" w:cs="仿宋"/>
          <w:color w:val="auto"/>
          <w:sz w:val="24"/>
          <w:szCs w:val="24"/>
          <w:highlight w:val="none"/>
        </w:rPr>
        <w:t>为本采购项目提供过整体设计、规范编制或者项目管理、监理、检测等服务的</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w:t>
      </w:r>
    </w:p>
    <w:p w14:paraId="46044621">
      <w:pPr>
        <w:spacing w:line="540" w:lineRule="exact"/>
        <w:ind w:right="-226" w:rightChars="-94"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本单位对上述声明的真实性负责</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如有</w:t>
      </w:r>
      <w:r>
        <w:rPr>
          <w:rFonts w:hint="eastAsia" w:ascii="仿宋" w:hAnsi="仿宋" w:eastAsia="仿宋" w:cs="仿宋"/>
          <w:color w:val="auto"/>
          <w:sz w:val="24"/>
          <w:szCs w:val="24"/>
          <w:highlight w:val="none"/>
          <w:lang w:eastAsia="zh-CN"/>
        </w:rPr>
        <w:t>虚假</w:t>
      </w:r>
      <w:r>
        <w:rPr>
          <w:rFonts w:hint="eastAsia" w:ascii="仿宋" w:hAnsi="仿宋" w:eastAsia="仿宋" w:cs="仿宋"/>
          <w:color w:val="auto"/>
          <w:sz w:val="24"/>
          <w:szCs w:val="24"/>
          <w:highlight w:val="none"/>
        </w:rPr>
        <w:t>，我方将无条件地退出本项目的采购活动，并遵照《</w:t>
      </w:r>
      <w:r>
        <w:rPr>
          <w:rFonts w:hint="eastAsia" w:ascii="仿宋" w:hAnsi="仿宋" w:eastAsia="仿宋" w:cs="仿宋"/>
          <w:color w:val="auto"/>
          <w:sz w:val="24"/>
          <w:szCs w:val="24"/>
          <w:highlight w:val="none"/>
          <w:lang w:val="en-US" w:eastAsia="zh-CN"/>
        </w:rPr>
        <w:t>中华人民共和国</w:t>
      </w:r>
      <w:r>
        <w:rPr>
          <w:rFonts w:hint="eastAsia" w:ascii="仿宋" w:hAnsi="仿宋" w:eastAsia="仿宋" w:cs="仿宋"/>
          <w:color w:val="auto"/>
          <w:sz w:val="24"/>
          <w:szCs w:val="24"/>
          <w:highlight w:val="none"/>
        </w:rPr>
        <w:t>政府采购法》有关"提供虚假材料的规定"接受处罚。</w:t>
      </w:r>
      <w:r>
        <w:rPr>
          <w:rFonts w:hint="eastAsia" w:ascii="仿宋" w:hAnsi="仿宋" w:eastAsia="仿宋" w:cs="仿宋"/>
          <w:color w:val="auto"/>
          <w:sz w:val="24"/>
          <w:szCs w:val="24"/>
          <w:highlight w:val="none"/>
        </w:rPr>
        <w:br w:type="textWrapping"/>
      </w:r>
      <w:r>
        <w:rPr>
          <w:rFonts w:hint="eastAsia" w:ascii="仿宋" w:hAnsi="仿宋" w:eastAsia="仿宋" w:cs="仿宋"/>
          <w:color w:val="auto"/>
          <w:sz w:val="24"/>
          <w:szCs w:val="24"/>
          <w:highlight w:val="none"/>
        </w:rPr>
        <w:t xml:space="preserve">     特此声明。</w:t>
      </w:r>
    </w:p>
    <w:p w14:paraId="602BA271">
      <w:pPr>
        <w:pStyle w:val="14"/>
        <w:adjustRightInd w:val="0"/>
        <w:snapToGrid w:val="0"/>
        <w:spacing w:line="720" w:lineRule="exact"/>
        <w:rPr>
          <w:rFonts w:hint="eastAsia" w:ascii="仿宋" w:hAnsi="仿宋" w:eastAsia="仿宋" w:cs="仿宋"/>
          <w:color w:val="auto"/>
          <w:spacing w:val="4"/>
          <w:szCs w:val="24"/>
          <w:highlight w:val="none"/>
        </w:rPr>
      </w:pPr>
    </w:p>
    <w:p w14:paraId="547F973A">
      <w:pPr>
        <w:spacing w:line="5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供应商名称：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（盖章）</w:t>
      </w:r>
    </w:p>
    <w:p w14:paraId="5F56FD0F">
      <w:pPr>
        <w:spacing w:line="5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w:t>
      </w:r>
      <w:r>
        <w:rPr>
          <w:rFonts w:hint="eastAsia" w:ascii="仿宋" w:hAnsi="仿宋" w:eastAsia="仿宋" w:cs="仿宋"/>
          <w:color w:val="auto"/>
          <w:sz w:val="24"/>
          <w:szCs w:val="24"/>
          <w:highlight w:val="none"/>
          <w:lang w:val="en-US" w:eastAsia="zh-CN"/>
        </w:rPr>
        <w:t>被授权人</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(签字或盖章)</w:t>
      </w:r>
    </w:p>
    <w:p w14:paraId="34443FBD">
      <w:pPr>
        <w:pStyle w:val="48"/>
        <w:spacing w:line="500" w:lineRule="exact"/>
        <w:ind w:left="0" w:leftChars="0"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        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2EDB427C">
      <w:pPr>
        <w:kinsoku w:val="0"/>
        <w:spacing w:line="336" w:lineRule="auto"/>
        <w:ind w:firstLine="480" w:firstLineChars="200"/>
        <w:jc w:val="left"/>
        <w:rPr>
          <w:rFonts w:hint="eastAsia" w:ascii="仿宋" w:hAnsi="仿宋" w:eastAsia="仿宋" w:cs="仿宋"/>
          <w:b w:val="0"/>
          <w:bCs/>
          <w:kern w:val="0"/>
          <w:sz w:val="24"/>
          <w:szCs w:val="24"/>
          <w:highlight w:val="none"/>
          <w:lang w:val="zh-CN"/>
        </w:rPr>
      </w:pPr>
    </w:p>
    <w:p w14:paraId="7619329A">
      <w:pPr>
        <w:kinsoku w:val="0"/>
        <w:spacing w:line="336" w:lineRule="auto"/>
        <w:ind w:firstLine="480" w:firstLineChars="200"/>
        <w:jc w:val="left"/>
        <w:rPr>
          <w:rFonts w:hint="eastAsia" w:ascii="仿宋" w:hAnsi="仿宋" w:eastAsia="仿宋" w:cs="仿宋"/>
          <w:b w:val="0"/>
          <w:bCs/>
          <w:kern w:val="0"/>
          <w:sz w:val="24"/>
          <w:szCs w:val="24"/>
          <w:highlight w:val="none"/>
          <w:lang w:val="zh-CN"/>
        </w:rPr>
      </w:pPr>
    </w:p>
    <w:p w14:paraId="538AEB6F">
      <w:pPr>
        <w:kinsoku w:val="0"/>
        <w:spacing w:line="336" w:lineRule="auto"/>
        <w:ind w:firstLine="480" w:firstLineChars="200"/>
        <w:jc w:val="left"/>
        <w:rPr>
          <w:rFonts w:hint="eastAsia" w:ascii="仿宋" w:hAnsi="仿宋" w:eastAsia="仿宋" w:cs="仿宋"/>
          <w:b w:val="0"/>
          <w:bCs/>
          <w:kern w:val="0"/>
          <w:sz w:val="24"/>
          <w:szCs w:val="24"/>
          <w:highlight w:val="none"/>
          <w:lang w:val="zh-CN"/>
        </w:rPr>
      </w:pPr>
      <w:r>
        <w:rPr>
          <w:rFonts w:hint="eastAsia" w:ascii="仿宋" w:hAnsi="仿宋" w:eastAsia="仿宋" w:cs="仿宋"/>
          <w:b w:val="0"/>
          <w:bCs/>
          <w:kern w:val="0"/>
          <w:sz w:val="24"/>
          <w:szCs w:val="24"/>
          <w:highlight w:val="none"/>
          <w:lang w:val="zh-CN"/>
        </w:rPr>
        <w:t>备注：</w:t>
      </w:r>
      <w:r>
        <w:rPr>
          <w:rFonts w:hint="eastAsia" w:ascii="仿宋" w:hAnsi="仿宋" w:eastAsia="仿宋" w:cs="仿宋"/>
          <w:b w:val="0"/>
          <w:bCs/>
          <w:kern w:val="0"/>
          <w:sz w:val="24"/>
          <w:szCs w:val="24"/>
          <w:highlight w:val="none"/>
          <w:lang w:val="zh-CN" w:eastAsia="zh-CN"/>
        </w:rPr>
        <w:t xml:space="preserve">1.直接控股股东：是指其出资额占有限责任公司资本总额百分之五十以上或者其持有的股份占股份有限公司股份总额百分之五十以上的股东；出资额或者持有股份的比例虽然不足百分之五，但依其出资额或者持有的股份所享有的表决权已足以对股东会、股东大会的决议产生重大影响的股东。 </w:t>
      </w:r>
    </w:p>
    <w:p w14:paraId="6E582D76">
      <w:pPr>
        <w:kinsoku w:val="0"/>
        <w:spacing w:line="336" w:lineRule="auto"/>
        <w:ind w:firstLine="480" w:firstLineChars="200"/>
        <w:jc w:val="left"/>
        <w:rPr>
          <w:rFonts w:hint="eastAsia" w:ascii="仿宋" w:hAnsi="仿宋" w:eastAsia="仿宋" w:cs="仿宋"/>
          <w:b w:val="0"/>
          <w:bCs/>
          <w:kern w:val="0"/>
          <w:sz w:val="24"/>
          <w:szCs w:val="24"/>
          <w:highlight w:val="none"/>
          <w:lang w:val="zh-CN"/>
        </w:rPr>
      </w:pPr>
      <w:r>
        <w:rPr>
          <w:rFonts w:hint="eastAsia" w:ascii="仿宋" w:hAnsi="仿宋" w:eastAsia="仿宋" w:cs="仿宋"/>
          <w:b w:val="0"/>
          <w:bCs/>
          <w:kern w:val="0"/>
          <w:sz w:val="24"/>
          <w:szCs w:val="24"/>
          <w:highlight w:val="none"/>
          <w:lang w:val="zh-CN" w:eastAsia="zh-CN"/>
        </w:rPr>
        <w:t>2.</w:t>
      </w:r>
      <w:r>
        <w:rPr>
          <w:rFonts w:hint="eastAsia" w:ascii="仿宋" w:hAnsi="仿宋" w:eastAsia="仿宋" w:cs="仿宋"/>
          <w:b w:val="0"/>
          <w:bCs/>
          <w:kern w:val="0"/>
          <w:sz w:val="24"/>
          <w:szCs w:val="24"/>
          <w:highlight w:val="none"/>
          <w:lang w:val="en-US" w:eastAsia="zh-CN"/>
        </w:rPr>
        <w:t>直接</w:t>
      </w:r>
      <w:r>
        <w:rPr>
          <w:rFonts w:hint="eastAsia" w:ascii="仿宋" w:hAnsi="仿宋" w:eastAsia="仿宋" w:cs="仿宋"/>
          <w:b w:val="0"/>
          <w:bCs/>
          <w:kern w:val="0"/>
          <w:sz w:val="24"/>
          <w:szCs w:val="24"/>
          <w:highlight w:val="none"/>
          <w:lang w:val="zh-CN" w:eastAsia="zh-CN"/>
        </w:rPr>
        <w:t xml:space="preserve">管理关系：是指不具有出资持股关系的其他单位之间存在的管理与被管理关系，如一些上下级关系的事业单位和团体组织。 </w:t>
      </w:r>
    </w:p>
    <w:p w14:paraId="16771BA9">
      <w:pPr>
        <w:keepNext w:val="0"/>
        <w:keepLines w:val="0"/>
        <w:pageBreakBefore w:val="0"/>
        <w:widowControl w:val="0"/>
        <w:kinsoku w:val="0"/>
        <w:wordWrap/>
        <w:overflowPunct/>
        <w:topLinePunct w:val="0"/>
        <w:autoSpaceDE/>
        <w:autoSpaceDN/>
        <w:bidi w:val="0"/>
        <w:adjustRightInd w:val="0"/>
        <w:snapToGrid/>
        <w:spacing w:line="336" w:lineRule="auto"/>
        <w:ind w:firstLine="480" w:firstLineChars="200"/>
        <w:jc w:val="left"/>
        <w:textAlignment w:val="auto"/>
        <w:rPr>
          <w:rFonts w:hint="eastAsia" w:ascii="仿宋" w:hAnsi="仿宋" w:eastAsia="仿宋" w:cs="仿宋"/>
          <w:b w:val="0"/>
          <w:bCs/>
          <w:kern w:val="0"/>
          <w:sz w:val="24"/>
          <w:szCs w:val="24"/>
          <w:highlight w:val="none"/>
          <w:lang w:val="zh-CN"/>
        </w:rPr>
      </w:pPr>
      <w:r>
        <w:rPr>
          <w:rFonts w:hint="eastAsia" w:ascii="仿宋" w:hAnsi="仿宋" w:eastAsia="仿宋" w:cs="仿宋"/>
          <w:b w:val="0"/>
          <w:bCs/>
          <w:kern w:val="0"/>
          <w:sz w:val="24"/>
          <w:szCs w:val="24"/>
          <w:highlight w:val="none"/>
          <w:lang w:val="zh-CN" w:eastAsia="zh-CN"/>
        </w:rPr>
        <w:t xml:space="preserve">3.本表所指的控股、管理关系仅限于直接控股、直接管理关系，不包括间接的控股或管理关系。公司实际控制人与公司之间的关系不属于本表所指的直接控股关系。 </w:t>
      </w:r>
    </w:p>
    <w:p w14:paraId="4E610B00">
      <w:pPr>
        <w:pStyle w:val="48"/>
        <w:spacing w:line="500" w:lineRule="exact"/>
        <w:rPr>
          <w:rFonts w:hint="eastAsia" w:ascii="仿宋" w:hAnsi="仿宋" w:eastAsia="仿宋" w:cs="仿宋"/>
          <w:szCs w:val="24"/>
          <w:highlight w:val="none"/>
        </w:rPr>
      </w:pPr>
      <w:r>
        <w:rPr>
          <w:rFonts w:hint="eastAsia" w:ascii="仿宋" w:hAnsi="仿宋" w:eastAsia="仿宋" w:cs="仿宋"/>
          <w:b w:val="0"/>
          <w:bCs/>
          <w:kern w:val="0"/>
          <w:sz w:val="24"/>
          <w:szCs w:val="24"/>
          <w:highlight w:val="none"/>
          <w:lang w:val="zh-CN" w:eastAsia="zh-CN"/>
        </w:rPr>
        <w:t>4.</w:t>
      </w:r>
      <w:r>
        <w:rPr>
          <w:rFonts w:hint="eastAsia" w:ascii="仿宋" w:hAnsi="仿宋" w:eastAsia="仿宋" w:cs="仿宋"/>
          <w:b w:val="0"/>
          <w:bCs/>
          <w:kern w:val="0"/>
          <w:sz w:val="24"/>
          <w:szCs w:val="24"/>
          <w:highlight w:val="none"/>
          <w:lang w:val="en-US" w:eastAsia="zh-CN"/>
        </w:rPr>
        <w:t>供应商</w:t>
      </w:r>
      <w:r>
        <w:rPr>
          <w:rFonts w:hint="eastAsia" w:ascii="仿宋" w:hAnsi="仿宋" w:eastAsia="仿宋" w:cs="仿宋"/>
          <w:b w:val="0"/>
          <w:bCs/>
          <w:kern w:val="0"/>
          <w:sz w:val="24"/>
          <w:szCs w:val="24"/>
          <w:highlight w:val="none"/>
          <w:lang w:val="zh-CN" w:eastAsia="zh-CN"/>
        </w:rPr>
        <w:t>如不存在直接控股股东的，则在“直接控股股东名称及出资比例”处填写“无”或“/”。</w:t>
      </w:r>
      <w:r>
        <w:rPr>
          <w:rFonts w:hint="eastAsia" w:ascii="仿宋" w:hAnsi="仿宋" w:eastAsia="仿宋" w:cs="仿宋"/>
          <w:b w:val="0"/>
          <w:bCs/>
          <w:kern w:val="0"/>
          <w:sz w:val="24"/>
          <w:szCs w:val="24"/>
          <w:highlight w:val="none"/>
          <w:lang w:val="en-US" w:eastAsia="zh-CN"/>
        </w:rPr>
        <w:t>供应商</w:t>
      </w:r>
      <w:r>
        <w:rPr>
          <w:rFonts w:hint="eastAsia" w:ascii="仿宋" w:hAnsi="仿宋" w:eastAsia="仿宋" w:cs="仿宋"/>
          <w:b w:val="0"/>
          <w:bCs/>
          <w:kern w:val="0"/>
          <w:sz w:val="24"/>
          <w:szCs w:val="24"/>
          <w:highlight w:val="none"/>
          <w:lang w:val="zh-CN" w:eastAsia="zh-CN"/>
        </w:rPr>
        <w:t>不存在直接管理关系的，则在“直接管理关系单位名称”中填“无”或“/”。</w:t>
      </w:r>
    </w:p>
    <w:p w14:paraId="4BAB25D7">
      <w:pPr>
        <w:overflowPunct w:val="0"/>
        <w:adjustRightInd w:val="0"/>
        <w:snapToGrid w:val="0"/>
        <w:spacing w:line="440" w:lineRule="exact"/>
        <w:jc w:val="left"/>
        <w:rPr>
          <w:rFonts w:hint="eastAsia" w:ascii="仿宋" w:hAnsi="仿宋" w:eastAsia="仿宋" w:cs="仿宋"/>
          <w:sz w:val="30"/>
          <w:szCs w:val="30"/>
          <w:highlight w:val="none"/>
        </w:rPr>
      </w:pPr>
      <w:r>
        <w:rPr>
          <w:rFonts w:hint="eastAsia" w:ascii="仿宋" w:hAnsi="仿宋" w:eastAsia="仿宋" w:cs="仿宋"/>
          <w:sz w:val="28"/>
          <w:szCs w:val="28"/>
          <w:highlight w:val="none"/>
        </w:rPr>
        <w:br w:type="page"/>
      </w:r>
      <w:r>
        <w:rPr>
          <w:rFonts w:hint="eastAsia" w:ascii="仿宋" w:hAnsi="仿宋" w:eastAsia="仿宋" w:cs="仿宋"/>
          <w:bCs/>
          <w:sz w:val="28"/>
          <w:szCs w:val="28"/>
          <w:highlight w:val="none"/>
        </w:rPr>
        <w:t>附件</w:t>
      </w:r>
      <w:r>
        <w:rPr>
          <w:rFonts w:hint="eastAsia" w:ascii="仿宋" w:hAnsi="仿宋" w:eastAsia="仿宋" w:cs="仿宋"/>
          <w:bCs/>
          <w:sz w:val="28"/>
          <w:szCs w:val="28"/>
          <w:highlight w:val="none"/>
          <w:lang w:val="en-US" w:eastAsia="zh-CN"/>
        </w:rPr>
        <w:t>4</w:t>
      </w:r>
      <w:r>
        <w:rPr>
          <w:rFonts w:hint="eastAsia" w:ascii="仿宋" w:hAnsi="仿宋" w:eastAsia="仿宋" w:cs="仿宋"/>
          <w:bCs/>
          <w:sz w:val="28"/>
          <w:szCs w:val="28"/>
          <w:highlight w:val="none"/>
        </w:rPr>
        <w:t>：</w:t>
      </w:r>
    </w:p>
    <w:p w14:paraId="5F7D18F1">
      <w:pPr>
        <w:adjustRightInd w:val="0"/>
        <w:snapToGrid w:val="0"/>
        <w:spacing w:line="360" w:lineRule="auto"/>
        <w:jc w:val="center"/>
        <w:rPr>
          <w:rFonts w:hint="eastAsia" w:ascii="仿宋" w:hAnsi="仿宋" w:eastAsia="仿宋" w:cs="仿宋"/>
          <w:b/>
          <w:bCs/>
          <w:sz w:val="28"/>
          <w:szCs w:val="28"/>
          <w:highlight w:val="none"/>
          <w:lang w:val="en-US" w:eastAsia="zh-CN"/>
        </w:rPr>
      </w:pPr>
    </w:p>
    <w:p w14:paraId="0E707465">
      <w:pPr>
        <w:widowControl/>
        <w:spacing w:line="360" w:lineRule="auto"/>
        <w:ind w:left="1"/>
        <w:jc w:val="center"/>
        <w:rPr>
          <w:rFonts w:hint="eastAsia" w:ascii="仿宋" w:hAnsi="仿宋" w:eastAsia="仿宋" w:cs="仿宋"/>
          <w:b/>
          <w:kern w:val="0"/>
          <w:sz w:val="30"/>
          <w:szCs w:val="30"/>
          <w:highlight w:val="none"/>
        </w:rPr>
      </w:pPr>
      <w:r>
        <w:rPr>
          <w:rFonts w:hint="eastAsia" w:ascii="仿宋" w:hAnsi="仿宋" w:eastAsia="仿宋" w:cs="仿宋"/>
          <w:b/>
          <w:kern w:val="0"/>
          <w:sz w:val="30"/>
          <w:szCs w:val="30"/>
          <w:highlight w:val="none"/>
          <w:lang w:val="en-US" w:eastAsia="zh-CN"/>
        </w:rPr>
        <w:t>非联合体不分包响应声明</w:t>
      </w:r>
    </w:p>
    <w:p w14:paraId="52196F14">
      <w:pPr>
        <w:keepNext w:val="0"/>
        <w:keepLines w:val="0"/>
        <w:pageBreakBefore w:val="0"/>
        <w:kinsoku/>
        <w:wordWrap/>
        <w:topLinePunct w:val="0"/>
        <w:autoSpaceDE/>
        <w:autoSpaceDN/>
        <w:bidi w:val="0"/>
        <w:spacing w:line="480" w:lineRule="auto"/>
        <w:ind w:right="-226" w:rightChars="-94"/>
        <w:jc w:val="left"/>
        <w:textAlignment w:val="auto"/>
        <w:rPr>
          <w:rFonts w:hint="eastAsia" w:ascii="仿宋" w:hAnsi="仿宋" w:eastAsia="仿宋" w:cs="仿宋"/>
          <w:sz w:val="24"/>
          <w:szCs w:val="24"/>
          <w:highlight w:val="none"/>
          <w:u w:val="single"/>
        </w:rPr>
      </w:pPr>
      <w:r>
        <w:rPr>
          <w:rFonts w:hint="eastAsia" w:ascii="仿宋" w:hAnsi="仿宋" w:eastAsia="仿宋" w:cs="仿宋"/>
          <w:sz w:val="24"/>
          <w:szCs w:val="24"/>
          <w:highlight w:val="none"/>
          <w:u w:val="single"/>
        </w:rPr>
        <w:t>（采购人名称）    ：</w:t>
      </w:r>
    </w:p>
    <w:p w14:paraId="18700E43">
      <w:pPr>
        <w:keepNext w:val="0"/>
        <w:keepLines w:val="0"/>
        <w:pageBreakBefore w:val="0"/>
        <w:widowControl/>
        <w:suppressLineNumbers w:val="0"/>
        <w:kinsoku/>
        <w:wordWrap/>
        <w:topLinePunct w:val="0"/>
        <w:autoSpaceDE/>
        <w:autoSpaceDN/>
        <w:bidi w:val="0"/>
        <w:spacing w:line="480" w:lineRule="auto"/>
        <w:ind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我单位作为</w:t>
      </w:r>
      <w:r>
        <w:rPr>
          <w:rFonts w:hint="eastAsia" w:ascii="仿宋" w:hAnsi="仿宋" w:eastAsia="仿宋" w:cs="仿宋"/>
          <w:sz w:val="24"/>
          <w:szCs w:val="24"/>
          <w:highlight w:val="none"/>
          <w:u w:val="single"/>
          <w:lang w:val="en-US" w:eastAsia="zh-CN"/>
        </w:rPr>
        <w:t xml:space="preserve">   （项目名称）    </w:t>
      </w:r>
      <w:r>
        <w:rPr>
          <w:rFonts w:hint="eastAsia" w:ascii="仿宋" w:hAnsi="仿宋" w:eastAsia="仿宋" w:cs="仿宋"/>
          <w:sz w:val="24"/>
          <w:szCs w:val="24"/>
          <w:highlight w:val="none"/>
          <w:lang w:val="en-US" w:eastAsia="zh-CN"/>
        </w:rPr>
        <w:t xml:space="preserve">的供应商，在此郑重声明本项目为非联合体磋商，本项目实施过程由本单位独立承担。 </w:t>
      </w:r>
    </w:p>
    <w:p w14:paraId="50DBF942">
      <w:pPr>
        <w:keepNext w:val="0"/>
        <w:keepLines w:val="0"/>
        <w:pageBreakBefore w:val="0"/>
        <w:widowControl/>
        <w:suppressLineNumbers w:val="0"/>
        <w:kinsoku/>
        <w:wordWrap/>
        <w:topLinePunct w:val="0"/>
        <w:autoSpaceDE/>
        <w:autoSpaceDN/>
        <w:bidi w:val="0"/>
        <w:spacing w:line="480" w:lineRule="auto"/>
        <w:ind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本单位对上述声明的真实性负责。如有虚假，将依法承担相应责任。</w:t>
      </w:r>
    </w:p>
    <w:p w14:paraId="07CBB6D3">
      <w:pPr>
        <w:rPr>
          <w:rFonts w:hint="eastAsia" w:ascii="仿宋" w:hAnsi="仿宋" w:eastAsia="仿宋" w:cs="仿宋"/>
          <w:sz w:val="28"/>
          <w:szCs w:val="28"/>
          <w:highlight w:val="none"/>
          <w:lang w:val="en-US" w:eastAsia="zh-CN"/>
        </w:rPr>
      </w:pPr>
    </w:p>
    <w:p w14:paraId="4B66E1C0">
      <w:pPr>
        <w:spacing w:line="360" w:lineRule="auto"/>
        <w:jc w:val="left"/>
        <w:rPr>
          <w:rFonts w:hint="eastAsia" w:ascii="仿宋" w:hAnsi="仿宋" w:eastAsia="仿宋" w:cs="仿宋"/>
          <w:color w:val="auto"/>
          <w:sz w:val="24"/>
          <w:highlight w:val="none"/>
        </w:rPr>
      </w:pPr>
    </w:p>
    <w:p w14:paraId="1173599C">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583136E2">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color w:val="auto"/>
          <w:sz w:val="24"/>
          <w:highlight w:val="none"/>
          <w:lang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427BEC91">
      <w:pPr>
        <w:overflowPunct w:val="0"/>
        <w:spacing w:line="360" w:lineRule="auto"/>
        <w:jc w:val="both"/>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日      期：  年  月   日</w:t>
      </w:r>
    </w:p>
    <w:p w14:paraId="5FFDF5DC">
      <w:pPr>
        <w:pStyle w:val="82"/>
        <w:spacing w:beforeLines="50"/>
        <w:ind w:firstLine="3920" w:firstLineChars="1400"/>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49A389FB">
      <w:pPr>
        <w:overflowPunct w:val="0"/>
        <w:adjustRightInd w:val="0"/>
        <w:snapToGrid w:val="0"/>
        <w:spacing w:line="440" w:lineRule="exact"/>
        <w:jc w:val="left"/>
        <w:rPr>
          <w:rFonts w:hint="eastAsia" w:ascii="仿宋" w:hAnsi="仿宋" w:eastAsia="仿宋" w:cs="仿宋"/>
          <w:sz w:val="30"/>
          <w:szCs w:val="30"/>
          <w:highlight w:val="none"/>
        </w:rPr>
      </w:pPr>
      <w:r>
        <w:rPr>
          <w:rFonts w:hint="eastAsia" w:ascii="仿宋" w:hAnsi="仿宋" w:eastAsia="仿宋" w:cs="仿宋"/>
          <w:bCs/>
          <w:sz w:val="28"/>
          <w:szCs w:val="28"/>
          <w:highlight w:val="none"/>
        </w:rPr>
        <w:t>附件</w:t>
      </w:r>
      <w:r>
        <w:rPr>
          <w:rFonts w:hint="eastAsia" w:ascii="仿宋" w:hAnsi="仿宋" w:eastAsia="仿宋" w:cs="仿宋"/>
          <w:bCs/>
          <w:sz w:val="28"/>
          <w:szCs w:val="28"/>
          <w:highlight w:val="none"/>
          <w:lang w:val="en-US" w:eastAsia="zh-CN"/>
        </w:rPr>
        <w:t>5</w:t>
      </w:r>
      <w:r>
        <w:rPr>
          <w:rFonts w:hint="eastAsia" w:ascii="仿宋" w:hAnsi="仿宋" w:eastAsia="仿宋" w:cs="仿宋"/>
          <w:bCs/>
          <w:sz w:val="28"/>
          <w:szCs w:val="28"/>
          <w:highlight w:val="none"/>
        </w:rPr>
        <w:t>：</w:t>
      </w:r>
    </w:p>
    <w:p w14:paraId="507B8537">
      <w:pPr>
        <w:spacing w:line="480" w:lineRule="auto"/>
        <w:jc w:val="center"/>
        <w:rPr>
          <w:rFonts w:hint="eastAsia" w:ascii="仿宋" w:hAnsi="仿宋" w:eastAsia="仿宋" w:cs="仿宋"/>
          <w:b/>
          <w:sz w:val="36"/>
          <w:szCs w:val="36"/>
          <w:highlight w:val="none"/>
        </w:rPr>
      </w:pPr>
      <w:r>
        <w:rPr>
          <w:rFonts w:hint="eastAsia" w:ascii="仿宋" w:hAnsi="仿宋" w:eastAsia="仿宋" w:cs="仿宋"/>
          <w:b/>
          <w:sz w:val="30"/>
          <w:szCs w:val="30"/>
          <w:highlight w:val="none"/>
        </w:rPr>
        <w:t>拒绝商业贿赂承诺书</w:t>
      </w:r>
    </w:p>
    <w:p w14:paraId="22524DA3">
      <w:pPr>
        <w:overflowPunct w:val="0"/>
        <w:spacing w:line="500" w:lineRule="exact"/>
        <w:ind w:firstLine="496" w:firstLineChars="200"/>
        <w:rPr>
          <w:rFonts w:hint="eastAsia" w:ascii="仿宋" w:hAnsi="仿宋" w:eastAsia="仿宋" w:cs="仿宋"/>
          <w:b/>
          <w:bCs/>
          <w:sz w:val="24"/>
          <w:szCs w:val="24"/>
          <w:highlight w:val="none"/>
        </w:rPr>
      </w:pPr>
      <w:r>
        <w:rPr>
          <w:rFonts w:hint="eastAsia" w:ascii="仿宋" w:hAnsi="仿宋" w:eastAsia="仿宋" w:cs="仿宋"/>
          <w:spacing w:val="4"/>
          <w:sz w:val="24"/>
          <w:szCs w:val="24"/>
          <w:highlight w:val="none"/>
        </w:rPr>
        <w:t>为响应党中央、国务院关于治理政府采购领域商业贿赂行为的号召，我公司在此庄严承诺：</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1、在参与政府采购活动中遵纪守法、诚信经营、公平竞标。</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2、不向政府采购人、采购代理机构和政府采购评审专家进行任何形式的商业贿赂以谋取交易机会。</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3、不向政府采购代理机构和采购人提供虚假资质证明文件或采用虚假应标方式参与政府采购市场竞争并谋取中标、成交。</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4、不采取“围标、陪标”等商业欺诈手段获得政府采购订单。</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5、不采取不正当手段诋毁、排挤其他</w:t>
      </w:r>
      <w:r>
        <w:rPr>
          <w:rFonts w:hint="eastAsia" w:ascii="仿宋" w:hAnsi="仿宋" w:eastAsia="仿宋" w:cs="仿宋"/>
          <w:spacing w:val="4"/>
          <w:sz w:val="24"/>
          <w:szCs w:val="24"/>
          <w:highlight w:val="none"/>
          <w:lang w:eastAsia="zh-CN"/>
        </w:rPr>
        <w:t>供应商</w:t>
      </w:r>
      <w:r>
        <w:rPr>
          <w:rFonts w:hint="eastAsia" w:ascii="仿宋" w:hAnsi="仿宋" w:eastAsia="仿宋" w:cs="仿宋"/>
          <w:spacing w:val="4"/>
          <w:sz w:val="24"/>
          <w:szCs w:val="24"/>
          <w:highlight w:val="none"/>
        </w:rPr>
        <w:t>。</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6、不在提供商品和服务时“偷梁换柱、以次充好”损害采购人的合法权益。</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7、不与采购人、采购代理机构、政府采购评审专家</w:t>
      </w:r>
      <w:r>
        <w:rPr>
          <w:rFonts w:hint="eastAsia" w:ascii="仿宋" w:hAnsi="仿宋" w:eastAsia="仿宋" w:cs="仿宋"/>
          <w:spacing w:val="4"/>
          <w:sz w:val="24"/>
          <w:szCs w:val="24"/>
          <w:highlight w:val="none"/>
          <w:lang w:eastAsia="zh-CN"/>
        </w:rPr>
        <w:t>或其他供应商</w:t>
      </w:r>
      <w:r>
        <w:rPr>
          <w:rFonts w:hint="eastAsia" w:ascii="仿宋" w:hAnsi="仿宋" w:eastAsia="仿宋" w:cs="仿宋"/>
          <w:spacing w:val="4"/>
          <w:sz w:val="24"/>
          <w:szCs w:val="24"/>
          <w:highlight w:val="none"/>
        </w:rPr>
        <w:t>恶意串通，进行质疑和投诉，维护政府采购市场秩序。</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8、尊重和接受政府采购监督管理部门的监督和政府采购代理机构招标采购要求，承担因违约行为给采购人造成的损失。</w:t>
      </w:r>
      <w:r>
        <w:rPr>
          <w:rFonts w:hint="eastAsia" w:ascii="仿宋" w:hAnsi="仿宋" w:eastAsia="仿宋" w:cs="仿宋"/>
          <w:spacing w:val="4"/>
          <w:sz w:val="24"/>
          <w:szCs w:val="24"/>
          <w:highlight w:val="none"/>
        </w:rPr>
        <w:br w:type="textWrapping"/>
      </w:r>
      <w:r>
        <w:rPr>
          <w:rFonts w:hint="eastAsia" w:ascii="仿宋" w:hAnsi="仿宋" w:eastAsia="仿宋" w:cs="仿宋"/>
          <w:spacing w:val="4"/>
          <w:sz w:val="24"/>
          <w:szCs w:val="24"/>
          <w:highlight w:val="none"/>
        </w:rPr>
        <w:t>9、不发生其他有悖于政府采购公开、公平、公正和诚信原则的行为。</w:t>
      </w:r>
    </w:p>
    <w:p w14:paraId="74592260">
      <w:pPr>
        <w:pStyle w:val="82"/>
        <w:spacing w:beforeLines="50"/>
        <w:ind w:firstLine="0" w:firstLineChars="0"/>
        <w:rPr>
          <w:rFonts w:hint="eastAsia" w:ascii="仿宋" w:hAnsi="仿宋" w:eastAsia="仿宋" w:cs="仿宋"/>
          <w:sz w:val="28"/>
          <w:szCs w:val="28"/>
          <w:highlight w:val="none"/>
        </w:rPr>
      </w:pPr>
    </w:p>
    <w:p w14:paraId="73C210B0">
      <w:pPr>
        <w:spacing w:line="360" w:lineRule="auto"/>
        <w:jc w:val="left"/>
        <w:rPr>
          <w:rFonts w:hint="eastAsia" w:ascii="仿宋" w:hAnsi="仿宋" w:eastAsia="仿宋" w:cs="仿宋"/>
          <w:color w:val="auto"/>
          <w:sz w:val="24"/>
          <w:highlight w:val="none"/>
        </w:rPr>
      </w:pPr>
    </w:p>
    <w:p w14:paraId="6CD96E74">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10DEDF92">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color w:val="auto"/>
          <w:sz w:val="24"/>
          <w:highlight w:val="none"/>
          <w:lang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426E69E2">
      <w:pPr>
        <w:overflowPunct w:val="0"/>
        <w:spacing w:line="360" w:lineRule="auto"/>
        <w:jc w:val="both"/>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日      期：  年  月   日</w:t>
      </w:r>
    </w:p>
    <w:p w14:paraId="210FECAA">
      <w:pPr>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1562E0D2">
      <w:pPr>
        <w:pStyle w:val="82"/>
        <w:spacing w:beforeLines="50"/>
        <w:ind w:firstLine="0" w:firstLineChars="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6</w:t>
      </w:r>
    </w:p>
    <w:p w14:paraId="06888D48">
      <w:pPr>
        <w:tabs>
          <w:tab w:val="left" w:pos="-180"/>
        </w:tabs>
        <w:ind w:right="204" w:rightChars="85"/>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无围标、串标行为承诺书</w:t>
      </w:r>
    </w:p>
    <w:p w14:paraId="770856AC">
      <w:pPr>
        <w:pStyle w:val="82"/>
        <w:spacing w:line="500" w:lineRule="exact"/>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本公司</w:t>
      </w:r>
      <w:r>
        <w:rPr>
          <w:rFonts w:hint="eastAsia" w:ascii="仿宋" w:hAnsi="仿宋" w:eastAsia="仿宋" w:cs="仿宋"/>
          <w:sz w:val="24"/>
          <w:szCs w:val="24"/>
          <w:highlight w:val="none"/>
          <w:lang w:val="en-US" w:eastAsia="zh-CN"/>
        </w:rPr>
        <w:t>郑重</w:t>
      </w:r>
      <w:r>
        <w:rPr>
          <w:rFonts w:hint="eastAsia" w:ascii="仿宋" w:hAnsi="仿宋" w:eastAsia="仿宋" w:cs="仿宋"/>
          <w:sz w:val="24"/>
          <w:szCs w:val="24"/>
          <w:highlight w:val="none"/>
        </w:rPr>
        <w:t>承诺：我公司自觉遵守《中华人民共和国政府采购法》、《中华人民共和国政府采购法实施条例》以及政府采购、招投标管理的有关规定。我公司在参加本次项目（项目名称：，项目编号：）活动中，无以下围标、串标行为：</w:t>
      </w:r>
    </w:p>
    <w:p w14:paraId="0608B858">
      <w:pPr>
        <w:pStyle w:val="82"/>
        <w:spacing w:line="500" w:lineRule="exact"/>
        <w:ind w:firstLineChars="175"/>
        <w:rPr>
          <w:rFonts w:hint="eastAsia" w:ascii="仿宋" w:hAnsi="仿宋" w:eastAsia="仿宋" w:cs="仿宋"/>
          <w:sz w:val="24"/>
          <w:szCs w:val="24"/>
          <w:highlight w:val="none"/>
        </w:rPr>
      </w:pPr>
      <w:r>
        <w:rPr>
          <w:rFonts w:hint="eastAsia" w:ascii="仿宋" w:hAnsi="仿宋" w:eastAsia="仿宋" w:cs="仿宋"/>
          <w:sz w:val="24"/>
          <w:szCs w:val="24"/>
          <w:highlight w:val="none"/>
        </w:rPr>
        <w:t>1）不同供应商的响应文件由同一单位或者个人编制；</w:t>
      </w:r>
    </w:p>
    <w:p w14:paraId="2711FFFD">
      <w:pPr>
        <w:pStyle w:val="82"/>
        <w:spacing w:line="500" w:lineRule="exact"/>
        <w:ind w:firstLineChars="175"/>
        <w:rPr>
          <w:rFonts w:hint="eastAsia" w:ascii="仿宋" w:hAnsi="仿宋" w:eastAsia="仿宋" w:cs="仿宋"/>
          <w:sz w:val="24"/>
          <w:szCs w:val="24"/>
          <w:highlight w:val="none"/>
        </w:rPr>
      </w:pPr>
      <w:r>
        <w:rPr>
          <w:rFonts w:hint="eastAsia" w:ascii="仿宋" w:hAnsi="仿宋" w:eastAsia="仿宋" w:cs="仿宋"/>
          <w:sz w:val="24"/>
          <w:szCs w:val="24"/>
          <w:highlight w:val="none"/>
        </w:rPr>
        <w:t>2）不同供应商委托同一单位或者个人办理磋商事宜；</w:t>
      </w:r>
    </w:p>
    <w:p w14:paraId="68080386">
      <w:pPr>
        <w:pStyle w:val="82"/>
        <w:spacing w:line="500" w:lineRule="exact"/>
        <w:ind w:firstLineChars="175"/>
        <w:rPr>
          <w:rFonts w:hint="eastAsia" w:ascii="仿宋" w:hAnsi="仿宋" w:eastAsia="仿宋" w:cs="仿宋"/>
          <w:sz w:val="24"/>
          <w:szCs w:val="24"/>
          <w:highlight w:val="none"/>
        </w:rPr>
      </w:pPr>
      <w:r>
        <w:rPr>
          <w:rFonts w:hint="eastAsia" w:ascii="仿宋" w:hAnsi="仿宋" w:eastAsia="仿宋" w:cs="仿宋"/>
          <w:sz w:val="24"/>
          <w:szCs w:val="24"/>
          <w:highlight w:val="none"/>
        </w:rPr>
        <w:t>3）不同供应商的响应文件载明的项目管理成员或者联系人员为同一人；</w:t>
      </w:r>
    </w:p>
    <w:p w14:paraId="558272D4">
      <w:pPr>
        <w:pStyle w:val="82"/>
        <w:spacing w:line="500" w:lineRule="exact"/>
        <w:ind w:firstLineChars="175"/>
        <w:rPr>
          <w:rFonts w:hint="eastAsia" w:ascii="仿宋" w:hAnsi="仿宋" w:eastAsia="仿宋" w:cs="仿宋"/>
          <w:sz w:val="24"/>
          <w:szCs w:val="24"/>
          <w:highlight w:val="none"/>
        </w:rPr>
      </w:pPr>
      <w:r>
        <w:rPr>
          <w:rFonts w:hint="eastAsia" w:ascii="仿宋" w:hAnsi="仿宋" w:eastAsia="仿宋" w:cs="仿宋"/>
          <w:sz w:val="24"/>
          <w:szCs w:val="24"/>
          <w:highlight w:val="none"/>
        </w:rPr>
        <w:t>4）不同供应商的响应文件异常一致或者响应报价呈规律性差异；</w:t>
      </w:r>
    </w:p>
    <w:p w14:paraId="39048E12">
      <w:pPr>
        <w:pStyle w:val="82"/>
        <w:spacing w:line="500" w:lineRule="exact"/>
        <w:ind w:firstLineChars="175"/>
        <w:rPr>
          <w:rFonts w:hint="eastAsia" w:ascii="仿宋" w:hAnsi="仿宋" w:eastAsia="仿宋" w:cs="仿宋"/>
          <w:sz w:val="24"/>
          <w:szCs w:val="24"/>
          <w:highlight w:val="none"/>
        </w:rPr>
      </w:pPr>
      <w:r>
        <w:rPr>
          <w:rFonts w:hint="eastAsia" w:ascii="仿宋" w:hAnsi="仿宋" w:eastAsia="仿宋" w:cs="仿宋"/>
          <w:sz w:val="24"/>
          <w:szCs w:val="24"/>
          <w:highlight w:val="none"/>
        </w:rPr>
        <w:t>5）不同供应商的响应文件相互混装；</w:t>
      </w:r>
    </w:p>
    <w:p w14:paraId="4FE20DEE">
      <w:pPr>
        <w:pStyle w:val="82"/>
        <w:spacing w:line="500" w:lineRule="exact"/>
        <w:ind w:firstLineChars="175"/>
        <w:rPr>
          <w:rFonts w:hint="eastAsia" w:ascii="仿宋" w:hAnsi="仿宋" w:eastAsia="仿宋" w:cs="仿宋"/>
          <w:sz w:val="24"/>
          <w:szCs w:val="24"/>
          <w:highlight w:val="none"/>
        </w:rPr>
      </w:pPr>
      <w:r>
        <w:rPr>
          <w:rFonts w:hint="eastAsia" w:ascii="仿宋" w:hAnsi="仿宋" w:eastAsia="仿宋" w:cs="仿宋"/>
          <w:sz w:val="24"/>
          <w:szCs w:val="24"/>
          <w:highlight w:val="none"/>
        </w:rPr>
        <w:t>6）不同供应商的磋商保证金从同一单位或者个人的账户转出；</w:t>
      </w:r>
    </w:p>
    <w:p w14:paraId="2FB29E90">
      <w:pPr>
        <w:pStyle w:val="82"/>
        <w:spacing w:line="500" w:lineRule="exact"/>
        <w:ind w:firstLineChars="175"/>
        <w:rPr>
          <w:rFonts w:hint="eastAsia" w:ascii="仿宋" w:hAnsi="仿宋" w:eastAsia="仿宋" w:cs="仿宋"/>
          <w:sz w:val="24"/>
          <w:szCs w:val="24"/>
          <w:highlight w:val="none"/>
        </w:rPr>
      </w:pPr>
      <w:r>
        <w:rPr>
          <w:rFonts w:hint="eastAsia" w:ascii="仿宋" w:hAnsi="仿宋" w:eastAsia="仿宋" w:cs="仿宋"/>
          <w:sz w:val="24"/>
          <w:szCs w:val="24"/>
          <w:highlight w:val="none"/>
        </w:rPr>
        <w:t>7）不同供应商的单位负责人为同一人或者存在直接控股、管理关系的不同供应商，参加同一合同项下的政府采购活动；</w:t>
      </w:r>
    </w:p>
    <w:p w14:paraId="22AB86F4">
      <w:pPr>
        <w:pStyle w:val="82"/>
        <w:spacing w:line="500" w:lineRule="exact"/>
        <w:ind w:firstLineChars="175"/>
        <w:rPr>
          <w:rFonts w:hint="eastAsia" w:ascii="仿宋" w:hAnsi="仿宋" w:eastAsia="仿宋" w:cs="仿宋"/>
          <w:sz w:val="24"/>
          <w:szCs w:val="24"/>
          <w:highlight w:val="none"/>
        </w:rPr>
      </w:pPr>
      <w:r>
        <w:rPr>
          <w:rFonts w:hint="eastAsia" w:ascii="仿宋" w:hAnsi="仿宋" w:eastAsia="仿宋" w:cs="仿宋"/>
          <w:sz w:val="24"/>
          <w:szCs w:val="24"/>
          <w:highlight w:val="none"/>
        </w:rPr>
        <w:t>8）法律法规界定的其他围标串标行为。</w:t>
      </w:r>
    </w:p>
    <w:p w14:paraId="78A37163">
      <w:pPr>
        <w:pStyle w:val="82"/>
        <w:spacing w:line="500" w:lineRule="exact"/>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如有发现我公司存在围标、串标行为，我公司愿承担一切法律责任。</w:t>
      </w:r>
    </w:p>
    <w:p w14:paraId="77888070">
      <w:pPr>
        <w:pStyle w:val="82"/>
        <w:spacing w:line="500" w:lineRule="exact"/>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特此承诺！</w:t>
      </w:r>
    </w:p>
    <w:p w14:paraId="66F207AD">
      <w:pPr>
        <w:pStyle w:val="82"/>
        <w:spacing w:line="500" w:lineRule="exact"/>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注：以上格式不得修改。</w:t>
      </w:r>
    </w:p>
    <w:p w14:paraId="7114E6B3">
      <w:pPr>
        <w:spacing w:line="360" w:lineRule="auto"/>
        <w:jc w:val="center"/>
        <w:rPr>
          <w:rFonts w:hint="eastAsia" w:ascii="仿宋" w:hAnsi="仿宋" w:eastAsia="仿宋" w:cs="仿宋"/>
          <w:color w:val="auto"/>
          <w:sz w:val="24"/>
          <w:highlight w:val="none"/>
        </w:rPr>
      </w:pPr>
    </w:p>
    <w:p w14:paraId="6DA60383">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78C1AE59">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color w:val="auto"/>
          <w:sz w:val="24"/>
          <w:highlight w:val="none"/>
          <w:lang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35837E5F">
      <w:pPr>
        <w:overflowPunct w:val="0"/>
        <w:spacing w:line="360" w:lineRule="auto"/>
        <w:jc w:val="both"/>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日      期：  年  月   日</w:t>
      </w:r>
    </w:p>
    <w:p w14:paraId="4AB42007">
      <w:pPr>
        <w:pStyle w:val="82"/>
        <w:spacing w:beforeLines="50" w:line="500" w:lineRule="exact"/>
        <w:ind w:firstLine="3360" w:firstLineChars="1400"/>
        <w:rPr>
          <w:rFonts w:hint="eastAsia" w:ascii="仿宋" w:hAnsi="仿宋" w:eastAsia="仿宋" w:cs="仿宋"/>
          <w:sz w:val="24"/>
          <w:szCs w:val="24"/>
          <w:highlight w:val="none"/>
        </w:rPr>
      </w:pPr>
    </w:p>
    <w:p w14:paraId="7676ACE3">
      <w:pPr>
        <w:spacing w:line="5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2FDA8E76">
      <w:pPr>
        <w:spacing w:line="360" w:lineRule="auto"/>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rPr>
        <w:t>：</w:t>
      </w:r>
    </w:p>
    <w:p w14:paraId="51BA09AE">
      <w:pPr>
        <w:spacing w:line="360" w:lineRule="auto"/>
        <w:jc w:val="center"/>
        <w:rPr>
          <w:rFonts w:hint="eastAsia" w:ascii="仿宋" w:hAnsi="仿宋" w:eastAsia="仿宋" w:cs="仿宋"/>
          <w:b/>
          <w:bCs/>
          <w:sz w:val="28"/>
          <w:szCs w:val="24"/>
          <w:highlight w:val="none"/>
        </w:rPr>
      </w:pPr>
      <w:bookmarkStart w:id="115" w:name="_Toc61531865"/>
      <w:bookmarkStart w:id="116" w:name="OLE_LINK13"/>
      <w:bookmarkStart w:id="117" w:name="OLE_LINK14"/>
      <w:r>
        <w:rPr>
          <w:rFonts w:hint="eastAsia" w:ascii="仿宋" w:hAnsi="仿宋" w:eastAsia="仿宋" w:cs="仿宋"/>
          <w:b/>
          <w:bCs/>
          <w:sz w:val="28"/>
          <w:szCs w:val="24"/>
          <w:highlight w:val="none"/>
        </w:rPr>
        <w:t>中小企业声明函(服务</w:t>
      </w:r>
      <w:bookmarkEnd w:id="115"/>
      <w:r>
        <w:rPr>
          <w:rFonts w:hint="eastAsia" w:ascii="仿宋" w:hAnsi="仿宋" w:eastAsia="仿宋" w:cs="仿宋"/>
          <w:b/>
          <w:bCs/>
          <w:sz w:val="28"/>
          <w:szCs w:val="24"/>
          <w:highlight w:val="none"/>
        </w:rPr>
        <w:t>）</w:t>
      </w:r>
    </w:p>
    <w:p w14:paraId="705A528B">
      <w:pPr>
        <w:jc w:val="center"/>
        <w:rPr>
          <w:rFonts w:hint="eastAsia" w:ascii="仿宋" w:hAnsi="仿宋" w:eastAsia="仿宋" w:cs="仿宋"/>
          <w:b/>
          <w:bCs/>
          <w:sz w:val="24"/>
          <w:szCs w:val="22"/>
          <w:highlight w:val="none"/>
        </w:rPr>
      </w:pPr>
      <w:r>
        <w:rPr>
          <w:rFonts w:hint="eastAsia" w:ascii="仿宋" w:hAnsi="仿宋" w:eastAsia="仿宋" w:cs="仿宋"/>
          <w:b/>
          <w:bCs/>
          <w:sz w:val="24"/>
          <w:szCs w:val="22"/>
          <w:highlight w:val="none"/>
        </w:rPr>
        <w:t>（注：符合中小企业划型标准的企业请提供本函，不符合的不提供本函）</w:t>
      </w:r>
    </w:p>
    <w:p w14:paraId="6D732E39">
      <w:pPr>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本公司(联合体)郑重声明，根据《政府采购促进中小企业发展管理办法》(财库(2020)46号)的规定，本公司(联合体)参加</w:t>
      </w:r>
      <w:r>
        <w:rPr>
          <w:rFonts w:hint="eastAsia" w:ascii="仿宋" w:hAnsi="仿宋" w:eastAsia="仿宋" w:cs="仿宋"/>
          <w:kern w:val="0"/>
          <w:sz w:val="24"/>
          <w:highlight w:val="none"/>
          <w:u w:val="single"/>
        </w:rPr>
        <w:t xml:space="preserve">  (单位名称) </w:t>
      </w:r>
      <w:r>
        <w:rPr>
          <w:rFonts w:hint="eastAsia" w:ascii="仿宋" w:hAnsi="仿宋" w:eastAsia="仿宋" w:cs="仿宋"/>
          <w:kern w:val="0"/>
          <w:sz w:val="24"/>
          <w:highlight w:val="none"/>
        </w:rPr>
        <w:t xml:space="preserve"> 的</w:t>
      </w:r>
      <w:r>
        <w:rPr>
          <w:rFonts w:hint="eastAsia" w:ascii="仿宋" w:hAnsi="仿宋" w:eastAsia="仿宋" w:cs="仿宋"/>
          <w:kern w:val="0"/>
          <w:sz w:val="24"/>
          <w:highlight w:val="none"/>
          <w:u w:val="single"/>
        </w:rPr>
        <w:t xml:space="preserve"> (项目名称) 采购</w:t>
      </w:r>
      <w:r>
        <w:rPr>
          <w:rFonts w:hint="eastAsia" w:ascii="仿宋" w:hAnsi="仿宋" w:eastAsia="仿宋" w:cs="仿宋"/>
          <w:kern w:val="0"/>
          <w:sz w:val="24"/>
          <w:highlight w:val="none"/>
        </w:rPr>
        <w:t>活动，服务全部由符合政策要求的中小企业承接。相关企业(含联合体中的中小企业、签订分包意向协议的中小企业)的具体情况如下：</w:t>
      </w:r>
    </w:p>
    <w:p w14:paraId="7B5E0AA4">
      <w:pPr>
        <w:numPr>
          <w:ilvl w:val="0"/>
          <w:numId w:val="8"/>
        </w:numPr>
        <w:spacing w:line="360" w:lineRule="auto"/>
        <w:rPr>
          <w:rFonts w:hint="eastAsia" w:ascii="仿宋" w:hAnsi="仿宋" w:eastAsia="仿宋" w:cs="仿宋"/>
          <w:kern w:val="0"/>
          <w:sz w:val="24"/>
          <w:highlight w:val="none"/>
        </w:rPr>
      </w:pPr>
      <w:r>
        <w:rPr>
          <w:rFonts w:hint="eastAsia" w:ascii="仿宋" w:hAnsi="仿宋" w:eastAsia="仿宋" w:cs="仿宋"/>
          <w:kern w:val="0"/>
          <w:sz w:val="24"/>
          <w:highlight w:val="none"/>
          <w:u w:val="single"/>
        </w:rPr>
        <w:t xml:space="preserve"> (标的名称) </w:t>
      </w:r>
      <w:r>
        <w:rPr>
          <w:rFonts w:hint="eastAsia" w:ascii="仿宋" w:hAnsi="仿宋" w:eastAsia="仿宋" w:cs="仿宋"/>
          <w:kern w:val="0"/>
          <w:sz w:val="24"/>
          <w:highlight w:val="none"/>
        </w:rPr>
        <w:t>，属于</w:t>
      </w:r>
      <w:r>
        <w:rPr>
          <w:rFonts w:hint="eastAsia" w:ascii="仿宋" w:hAnsi="仿宋" w:eastAsia="仿宋" w:cs="仿宋"/>
          <w:kern w:val="0"/>
          <w:sz w:val="24"/>
          <w:highlight w:val="none"/>
          <w:u w:val="single"/>
        </w:rPr>
        <w:t xml:space="preserve"> (采购文件中明的所属行业) </w:t>
      </w:r>
      <w:r>
        <w:rPr>
          <w:rFonts w:hint="eastAsia" w:ascii="仿宋" w:hAnsi="仿宋" w:eastAsia="仿宋" w:cs="仿宋"/>
          <w:kern w:val="0"/>
          <w:sz w:val="24"/>
          <w:highlight w:val="none"/>
        </w:rPr>
        <w:t>；承建(承接)企业为</w:t>
      </w:r>
      <w:r>
        <w:rPr>
          <w:rFonts w:hint="eastAsia" w:ascii="仿宋" w:hAnsi="仿宋" w:eastAsia="仿宋" w:cs="仿宋"/>
          <w:kern w:val="0"/>
          <w:sz w:val="24"/>
          <w:highlight w:val="none"/>
          <w:u w:val="single"/>
        </w:rPr>
        <w:t xml:space="preserve"> (企业名称) </w:t>
      </w:r>
      <w:r>
        <w:rPr>
          <w:rFonts w:hint="eastAsia" w:ascii="仿宋" w:hAnsi="仿宋" w:eastAsia="仿宋" w:cs="仿宋"/>
          <w:kern w:val="0"/>
          <w:sz w:val="24"/>
          <w:highlight w:val="none"/>
        </w:rPr>
        <w:t>，从业人员</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人，营业收入为</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万元，资产总额为</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万元，属于</w:t>
      </w:r>
      <w:r>
        <w:rPr>
          <w:rFonts w:hint="eastAsia" w:ascii="仿宋" w:hAnsi="仿宋" w:eastAsia="仿宋" w:cs="仿宋"/>
          <w:kern w:val="0"/>
          <w:sz w:val="24"/>
          <w:highlight w:val="none"/>
          <w:u w:val="single"/>
        </w:rPr>
        <w:t xml:space="preserve"> (中型</w:t>
      </w:r>
      <w:r>
        <w:rPr>
          <w:rFonts w:hint="eastAsia" w:ascii="仿宋" w:hAnsi="仿宋" w:eastAsia="仿宋" w:cs="仿宋"/>
          <w:kern w:val="0"/>
          <w:sz w:val="24"/>
          <w:highlight w:val="none"/>
          <w:u w:val="single"/>
          <w:lang w:val="en-US" w:eastAsia="zh-CN"/>
        </w:rPr>
        <w:t>企业</w:t>
      </w:r>
      <w:r>
        <w:rPr>
          <w:rFonts w:hint="eastAsia" w:ascii="仿宋" w:hAnsi="仿宋" w:eastAsia="仿宋" w:cs="仿宋"/>
          <w:kern w:val="0"/>
          <w:sz w:val="24"/>
          <w:highlight w:val="none"/>
          <w:u w:val="single"/>
        </w:rPr>
        <w:t xml:space="preserve">、小型企业、微型企业) </w:t>
      </w:r>
      <w:r>
        <w:rPr>
          <w:rFonts w:hint="eastAsia" w:ascii="仿宋" w:hAnsi="仿宋" w:eastAsia="仿宋" w:cs="仿宋"/>
          <w:kern w:val="0"/>
          <w:sz w:val="24"/>
          <w:highlight w:val="none"/>
        </w:rPr>
        <w:t>；</w:t>
      </w:r>
    </w:p>
    <w:p w14:paraId="18F725A2">
      <w:pPr>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 xml:space="preserve">2. </w:t>
      </w:r>
      <w:r>
        <w:rPr>
          <w:rFonts w:hint="eastAsia" w:ascii="仿宋" w:hAnsi="仿宋" w:eastAsia="仿宋" w:cs="仿宋"/>
          <w:kern w:val="0"/>
          <w:sz w:val="24"/>
          <w:highlight w:val="none"/>
          <w:u w:val="single"/>
        </w:rPr>
        <w:t xml:space="preserve"> (标的名称) </w:t>
      </w:r>
      <w:r>
        <w:rPr>
          <w:rFonts w:hint="eastAsia" w:ascii="仿宋" w:hAnsi="仿宋" w:eastAsia="仿宋" w:cs="仿宋"/>
          <w:kern w:val="0"/>
          <w:sz w:val="24"/>
          <w:highlight w:val="none"/>
        </w:rPr>
        <w:t>，属于</w:t>
      </w:r>
      <w:r>
        <w:rPr>
          <w:rFonts w:hint="eastAsia" w:ascii="仿宋" w:hAnsi="仿宋" w:eastAsia="仿宋" w:cs="仿宋"/>
          <w:kern w:val="0"/>
          <w:sz w:val="24"/>
          <w:highlight w:val="none"/>
          <w:u w:val="single"/>
        </w:rPr>
        <w:t xml:space="preserve"> (采购文件中明的所属行业) </w:t>
      </w:r>
      <w:r>
        <w:rPr>
          <w:rFonts w:hint="eastAsia" w:ascii="仿宋" w:hAnsi="仿宋" w:eastAsia="仿宋" w:cs="仿宋"/>
          <w:kern w:val="0"/>
          <w:sz w:val="24"/>
          <w:highlight w:val="none"/>
        </w:rPr>
        <w:t>；承建(承接)企业为</w:t>
      </w:r>
      <w:r>
        <w:rPr>
          <w:rFonts w:hint="eastAsia" w:ascii="仿宋" w:hAnsi="仿宋" w:eastAsia="仿宋" w:cs="仿宋"/>
          <w:kern w:val="0"/>
          <w:sz w:val="24"/>
          <w:highlight w:val="none"/>
          <w:u w:val="single"/>
        </w:rPr>
        <w:t xml:space="preserve"> (企业名称) </w:t>
      </w:r>
      <w:r>
        <w:rPr>
          <w:rFonts w:hint="eastAsia" w:ascii="仿宋" w:hAnsi="仿宋" w:eastAsia="仿宋" w:cs="仿宋"/>
          <w:kern w:val="0"/>
          <w:sz w:val="24"/>
          <w:highlight w:val="none"/>
        </w:rPr>
        <w:t>，从业人员</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人，营业收入为</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万元，资产总额为</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万元，属于</w:t>
      </w:r>
      <w:r>
        <w:rPr>
          <w:rFonts w:hint="eastAsia" w:ascii="仿宋" w:hAnsi="仿宋" w:eastAsia="仿宋" w:cs="仿宋"/>
          <w:kern w:val="0"/>
          <w:sz w:val="24"/>
          <w:highlight w:val="none"/>
          <w:u w:val="single"/>
        </w:rPr>
        <w:t xml:space="preserve"> (中型</w:t>
      </w:r>
      <w:r>
        <w:rPr>
          <w:rFonts w:hint="eastAsia" w:ascii="仿宋" w:hAnsi="仿宋" w:eastAsia="仿宋" w:cs="仿宋"/>
          <w:kern w:val="0"/>
          <w:sz w:val="24"/>
          <w:highlight w:val="none"/>
          <w:u w:val="single"/>
          <w:lang w:val="en-US" w:eastAsia="zh-CN"/>
        </w:rPr>
        <w:t>企业</w:t>
      </w:r>
      <w:r>
        <w:rPr>
          <w:rFonts w:hint="eastAsia" w:ascii="仿宋" w:hAnsi="仿宋" w:eastAsia="仿宋" w:cs="仿宋"/>
          <w:kern w:val="0"/>
          <w:sz w:val="24"/>
          <w:highlight w:val="none"/>
          <w:u w:val="single"/>
        </w:rPr>
        <w:t xml:space="preserve">、小型企业、微型企业) </w:t>
      </w:r>
      <w:r>
        <w:rPr>
          <w:rFonts w:hint="eastAsia" w:ascii="仿宋" w:hAnsi="仿宋" w:eastAsia="仿宋" w:cs="仿宋"/>
          <w:kern w:val="0"/>
          <w:sz w:val="24"/>
          <w:highlight w:val="none"/>
        </w:rPr>
        <w:t>；</w:t>
      </w:r>
    </w:p>
    <w:p w14:paraId="2C51D741">
      <w:pPr>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w:t>
      </w:r>
    </w:p>
    <w:p w14:paraId="4A1582FF">
      <w:pPr>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以上企业，不属于大企业的分支机构，不存在控股股东为大企业的情形，也不存在与大企业的负责人为同一人的情形。</w:t>
      </w:r>
    </w:p>
    <w:p w14:paraId="3F0E1670">
      <w:pPr>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本企业对上述声明内容的真实性负责。如有虚假，将依法承担相应责任。</w:t>
      </w:r>
    </w:p>
    <w:p w14:paraId="655279E5">
      <w:pPr>
        <w:spacing w:line="360" w:lineRule="auto"/>
        <w:rPr>
          <w:rFonts w:hint="eastAsia" w:ascii="仿宋" w:hAnsi="仿宋" w:eastAsia="仿宋" w:cs="仿宋"/>
          <w:kern w:val="0"/>
          <w:sz w:val="24"/>
          <w:highlight w:val="none"/>
        </w:rPr>
      </w:pPr>
      <w:r>
        <w:rPr>
          <w:rFonts w:hint="eastAsia" w:ascii="仿宋" w:hAnsi="仿宋" w:eastAsia="仿宋" w:cs="仿宋"/>
          <w:kern w:val="0"/>
          <w:sz w:val="24"/>
          <w:highlight w:val="none"/>
        </w:rPr>
        <w:t xml:space="preserve">                                </w:t>
      </w:r>
    </w:p>
    <w:p w14:paraId="5D488C25">
      <w:pPr>
        <w:spacing w:line="360" w:lineRule="auto"/>
        <w:ind w:firstLine="4200" w:firstLineChars="1750"/>
        <w:rPr>
          <w:rFonts w:hint="eastAsia" w:ascii="仿宋" w:hAnsi="仿宋" w:eastAsia="仿宋" w:cs="仿宋"/>
          <w:kern w:val="0"/>
          <w:sz w:val="24"/>
          <w:highlight w:val="none"/>
        </w:rPr>
      </w:pPr>
      <w:r>
        <w:rPr>
          <w:rFonts w:hint="eastAsia" w:ascii="仿宋" w:hAnsi="仿宋" w:eastAsia="仿宋" w:cs="仿宋"/>
          <w:kern w:val="0"/>
          <w:sz w:val="24"/>
          <w:highlight w:val="none"/>
        </w:rPr>
        <w:t>企业名称(盖章):</w:t>
      </w:r>
    </w:p>
    <w:p w14:paraId="332628D6">
      <w:pPr>
        <w:spacing w:line="360" w:lineRule="auto"/>
        <w:ind w:firstLine="4320" w:firstLineChars="1800"/>
        <w:rPr>
          <w:rFonts w:hint="eastAsia" w:ascii="仿宋" w:hAnsi="仿宋" w:eastAsia="仿宋" w:cs="仿宋"/>
          <w:kern w:val="0"/>
          <w:sz w:val="24"/>
          <w:highlight w:val="none"/>
        </w:rPr>
      </w:pPr>
      <w:r>
        <w:rPr>
          <w:rFonts w:hint="eastAsia" w:ascii="仿宋" w:hAnsi="仿宋" w:eastAsia="仿宋" w:cs="仿宋"/>
          <w:kern w:val="0"/>
          <w:sz w:val="24"/>
          <w:highlight w:val="none"/>
        </w:rPr>
        <w:t>日期：</w:t>
      </w:r>
    </w:p>
    <w:p w14:paraId="296C5274">
      <w:pPr>
        <w:spacing w:line="360" w:lineRule="auto"/>
        <w:rPr>
          <w:rFonts w:hint="eastAsia" w:ascii="仿宋" w:hAnsi="仿宋" w:eastAsia="仿宋" w:cs="仿宋"/>
          <w:kern w:val="0"/>
          <w:sz w:val="30"/>
          <w:szCs w:val="30"/>
          <w:highlight w:val="none"/>
          <w:u w:val="single"/>
        </w:rPr>
      </w:pPr>
      <w:r>
        <w:rPr>
          <w:rFonts w:hint="eastAsia" w:ascii="仿宋" w:hAnsi="仿宋" w:eastAsia="仿宋" w:cs="仿宋"/>
          <w:kern w:val="0"/>
          <w:sz w:val="30"/>
          <w:szCs w:val="30"/>
          <w:highlight w:val="none"/>
          <w:u w:val="single"/>
        </w:rPr>
        <w:t xml:space="preserve">                                                     </w:t>
      </w:r>
      <w:r>
        <w:rPr>
          <w:rFonts w:hint="eastAsia" w:ascii="仿宋" w:hAnsi="仿宋" w:eastAsia="仿宋" w:cs="仿宋"/>
          <w:kern w:val="0"/>
          <w:sz w:val="30"/>
          <w:szCs w:val="30"/>
          <w:highlight w:val="none"/>
          <w:u w:val="single"/>
          <w:lang w:val="en-US" w:eastAsia="zh-CN"/>
        </w:rPr>
        <w:t xml:space="preserve">    </w:t>
      </w:r>
      <w:r>
        <w:rPr>
          <w:rFonts w:hint="eastAsia" w:ascii="仿宋" w:hAnsi="仿宋" w:eastAsia="仿宋" w:cs="仿宋"/>
          <w:kern w:val="0"/>
          <w:sz w:val="30"/>
          <w:szCs w:val="30"/>
          <w:highlight w:val="none"/>
          <w:u w:val="single"/>
        </w:rPr>
        <w:t xml:space="preserve">   </w:t>
      </w:r>
    </w:p>
    <w:p w14:paraId="18D089D9">
      <w:pPr>
        <w:keepNext w:val="0"/>
        <w:keepLines w:val="0"/>
        <w:pageBreakBefore w:val="0"/>
        <w:widowControl w:val="0"/>
        <w:kinsoku/>
        <w:wordWrap/>
        <w:overflowPunct/>
        <w:topLinePunct w:val="0"/>
        <w:autoSpaceDE/>
        <w:autoSpaceDN/>
        <w:bidi w:val="0"/>
        <w:adjustRightInd/>
        <w:snapToGrid/>
        <w:spacing w:before="65" w:line="280" w:lineRule="exact"/>
        <w:ind w:right="70"/>
        <w:jc w:val="both"/>
        <w:textAlignment w:val="auto"/>
        <w:rPr>
          <w:rFonts w:hint="eastAsia" w:ascii="仿宋" w:hAnsi="仿宋" w:eastAsia="仿宋" w:cs="仿宋"/>
          <w:sz w:val="22"/>
          <w:szCs w:val="22"/>
        </w:rPr>
      </w:pPr>
      <w:r>
        <w:rPr>
          <w:rFonts w:hint="eastAsia" w:ascii="仿宋" w:hAnsi="仿宋" w:eastAsia="仿宋" w:cs="仿宋"/>
          <w:spacing w:val="12"/>
          <w:sz w:val="22"/>
          <w:szCs w:val="22"/>
        </w:rPr>
        <w:t>备注：</w:t>
      </w:r>
      <w:r>
        <w:rPr>
          <w:rFonts w:hint="eastAsia" w:ascii="仿宋" w:hAnsi="仿宋" w:eastAsia="仿宋" w:cs="仿宋"/>
          <w:spacing w:val="-58"/>
          <w:sz w:val="22"/>
          <w:szCs w:val="22"/>
        </w:rPr>
        <w:t xml:space="preserve"> </w:t>
      </w:r>
      <w:r>
        <w:rPr>
          <w:rFonts w:hint="eastAsia" w:ascii="仿宋" w:hAnsi="仿宋" w:eastAsia="仿宋" w:cs="仿宋"/>
          <w:spacing w:val="12"/>
          <w:sz w:val="22"/>
          <w:szCs w:val="22"/>
        </w:rPr>
        <w:t>1、填写前请认真阅读《工业和信息化部、国家统计局、国家发展和</w:t>
      </w:r>
      <w:r>
        <w:rPr>
          <w:rFonts w:hint="eastAsia" w:ascii="仿宋" w:hAnsi="仿宋" w:eastAsia="仿宋" w:cs="仿宋"/>
          <w:spacing w:val="11"/>
          <w:sz w:val="22"/>
          <w:szCs w:val="22"/>
        </w:rPr>
        <w:t>改革委员会、财政</w:t>
      </w:r>
      <w:r>
        <w:rPr>
          <w:rFonts w:hint="eastAsia" w:ascii="仿宋" w:hAnsi="仿宋" w:eastAsia="仿宋" w:cs="仿宋"/>
          <w:spacing w:val="10"/>
          <w:sz w:val="22"/>
          <w:szCs w:val="22"/>
        </w:rPr>
        <w:t>部关于印发中小企业划型标准规定的通知》（工信部联企业[2011]300</w:t>
      </w:r>
      <w:r>
        <w:rPr>
          <w:rFonts w:hint="eastAsia" w:ascii="仿宋" w:hAnsi="仿宋" w:eastAsia="仿宋" w:cs="仿宋"/>
          <w:spacing w:val="-16"/>
          <w:sz w:val="22"/>
          <w:szCs w:val="22"/>
        </w:rPr>
        <w:t xml:space="preserve"> </w:t>
      </w:r>
      <w:r>
        <w:rPr>
          <w:rFonts w:hint="eastAsia" w:ascii="仿宋" w:hAnsi="仿宋" w:eastAsia="仿宋" w:cs="仿宋"/>
          <w:spacing w:val="10"/>
          <w:sz w:val="22"/>
          <w:szCs w:val="22"/>
        </w:rPr>
        <w:t>号）和财政部、工业和信息化部关于印发《政府采购促进中小企业发展管理办法》</w:t>
      </w:r>
      <w:r>
        <w:rPr>
          <w:rFonts w:hint="eastAsia" w:ascii="仿宋" w:hAnsi="仿宋" w:eastAsia="仿宋" w:cs="仿宋"/>
          <w:spacing w:val="-59"/>
          <w:sz w:val="22"/>
          <w:szCs w:val="22"/>
        </w:rPr>
        <w:t xml:space="preserve"> </w:t>
      </w:r>
      <w:r>
        <w:rPr>
          <w:rFonts w:hint="eastAsia" w:ascii="仿宋" w:hAnsi="仿宋" w:eastAsia="仿宋" w:cs="仿宋"/>
          <w:spacing w:val="10"/>
          <w:sz w:val="22"/>
          <w:szCs w:val="22"/>
        </w:rPr>
        <w:t>的通知(财库[2020]46</w:t>
      </w:r>
      <w:r>
        <w:rPr>
          <w:rFonts w:hint="eastAsia" w:ascii="仿宋" w:hAnsi="仿宋" w:eastAsia="仿宋" w:cs="仿宋"/>
          <w:spacing w:val="-30"/>
          <w:sz w:val="22"/>
          <w:szCs w:val="22"/>
        </w:rPr>
        <w:t xml:space="preserve"> </w:t>
      </w:r>
      <w:r>
        <w:rPr>
          <w:rFonts w:hint="eastAsia" w:ascii="仿宋" w:hAnsi="仿宋" w:eastAsia="仿宋" w:cs="仿宋"/>
          <w:spacing w:val="10"/>
          <w:sz w:val="22"/>
          <w:szCs w:val="22"/>
        </w:rPr>
        <w:t>号)相关规定。</w:t>
      </w:r>
    </w:p>
    <w:p w14:paraId="0BFDF719">
      <w:pPr>
        <w:keepNext w:val="0"/>
        <w:keepLines w:val="0"/>
        <w:pageBreakBefore w:val="0"/>
        <w:widowControl w:val="0"/>
        <w:kinsoku/>
        <w:wordWrap/>
        <w:overflowPunct/>
        <w:topLinePunct w:val="0"/>
        <w:autoSpaceDE/>
        <w:autoSpaceDN/>
        <w:bidi w:val="0"/>
        <w:adjustRightInd/>
        <w:snapToGrid/>
        <w:spacing w:before="94" w:line="280" w:lineRule="exact"/>
        <w:ind w:left="6" w:right="70" w:firstLine="431"/>
        <w:textAlignment w:val="auto"/>
        <w:rPr>
          <w:rFonts w:hint="eastAsia" w:ascii="仿宋" w:hAnsi="仿宋" w:eastAsia="仿宋" w:cs="仿宋"/>
          <w:sz w:val="22"/>
          <w:szCs w:val="22"/>
        </w:rPr>
      </w:pPr>
      <w:r>
        <w:rPr>
          <w:rFonts w:hint="eastAsia" w:ascii="仿宋" w:hAnsi="仿宋" w:eastAsia="仿宋" w:cs="仿宋"/>
          <w:spacing w:val="13"/>
          <w:sz w:val="22"/>
          <w:szCs w:val="22"/>
        </w:rPr>
        <w:t>2、从业人员、营业收入、资产总额填报上一年度数据，无上一年度数据的新</w:t>
      </w:r>
      <w:r>
        <w:rPr>
          <w:rFonts w:hint="eastAsia" w:ascii="仿宋" w:hAnsi="仿宋" w:eastAsia="仿宋" w:cs="仿宋"/>
          <w:spacing w:val="12"/>
          <w:sz w:val="22"/>
          <w:szCs w:val="22"/>
        </w:rPr>
        <w:t>成立企业可不填</w:t>
      </w:r>
      <w:r>
        <w:rPr>
          <w:rFonts w:hint="eastAsia" w:ascii="仿宋" w:hAnsi="仿宋" w:eastAsia="仿宋" w:cs="仿宋"/>
          <w:spacing w:val="1"/>
          <w:sz w:val="22"/>
          <w:szCs w:val="22"/>
        </w:rPr>
        <w:t>报。</w:t>
      </w:r>
    </w:p>
    <w:p w14:paraId="40A43602">
      <w:pPr>
        <w:keepNext w:val="0"/>
        <w:keepLines w:val="0"/>
        <w:pageBreakBefore w:val="0"/>
        <w:widowControl w:val="0"/>
        <w:kinsoku/>
        <w:wordWrap/>
        <w:overflowPunct/>
        <w:topLinePunct w:val="0"/>
        <w:autoSpaceDE/>
        <w:autoSpaceDN/>
        <w:bidi w:val="0"/>
        <w:adjustRightInd/>
        <w:snapToGrid/>
        <w:spacing w:line="280" w:lineRule="exact"/>
        <w:ind w:firstLine="492" w:firstLineChars="200"/>
        <w:textAlignment w:val="auto"/>
        <w:rPr>
          <w:rFonts w:hint="eastAsia" w:ascii="仿宋" w:hAnsi="仿宋" w:eastAsia="仿宋" w:cs="仿宋"/>
          <w:kern w:val="0"/>
          <w:sz w:val="22"/>
          <w:szCs w:val="22"/>
          <w:highlight w:val="none"/>
        </w:rPr>
      </w:pPr>
      <w:r>
        <w:rPr>
          <w:rFonts w:hint="eastAsia" w:ascii="仿宋" w:hAnsi="仿宋" w:eastAsia="仿宋" w:cs="仿宋"/>
          <w:spacing w:val="13"/>
          <w:sz w:val="22"/>
          <w:szCs w:val="22"/>
          <w:lang w:val="en-US" w:eastAsia="zh-CN"/>
        </w:rPr>
        <w:t>3</w:t>
      </w:r>
      <w:r>
        <w:rPr>
          <w:rFonts w:hint="eastAsia" w:ascii="仿宋" w:hAnsi="仿宋" w:eastAsia="仿宋" w:cs="仿宋"/>
          <w:spacing w:val="13"/>
          <w:sz w:val="22"/>
          <w:szCs w:val="22"/>
        </w:rPr>
        <w:t>、根据《工业和信息化部、国家统计局、国家发展和改革委员会、财政</w:t>
      </w:r>
      <w:r>
        <w:rPr>
          <w:rFonts w:hint="eastAsia" w:ascii="仿宋" w:hAnsi="仿宋" w:eastAsia="仿宋" w:cs="仿宋"/>
          <w:spacing w:val="12"/>
          <w:sz w:val="22"/>
          <w:szCs w:val="22"/>
        </w:rPr>
        <w:t>部关于印发中小企业</w:t>
      </w:r>
      <w:r>
        <w:rPr>
          <w:rFonts w:hint="eastAsia" w:ascii="仿宋" w:hAnsi="仿宋" w:eastAsia="仿宋" w:cs="仿宋"/>
          <w:sz w:val="22"/>
          <w:szCs w:val="22"/>
        </w:rPr>
        <w:t xml:space="preserve"> </w:t>
      </w:r>
      <w:r>
        <w:rPr>
          <w:rFonts w:hint="eastAsia" w:ascii="仿宋" w:hAnsi="仿宋" w:eastAsia="仿宋" w:cs="仿宋"/>
          <w:spacing w:val="12"/>
          <w:sz w:val="22"/>
          <w:szCs w:val="22"/>
        </w:rPr>
        <w:t>划型标准规定的通知》（工信部联企业[201</w:t>
      </w:r>
      <w:r>
        <w:rPr>
          <w:rFonts w:hint="eastAsia" w:ascii="仿宋" w:hAnsi="仿宋" w:eastAsia="仿宋" w:cs="仿宋"/>
          <w:spacing w:val="11"/>
          <w:sz w:val="22"/>
          <w:szCs w:val="22"/>
        </w:rPr>
        <w:t>1]300</w:t>
      </w:r>
      <w:r>
        <w:rPr>
          <w:rFonts w:hint="eastAsia" w:ascii="仿宋" w:hAnsi="仿宋" w:eastAsia="仿宋" w:cs="仿宋"/>
          <w:spacing w:val="-28"/>
          <w:sz w:val="22"/>
          <w:szCs w:val="22"/>
        </w:rPr>
        <w:t xml:space="preserve"> </w:t>
      </w:r>
      <w:r>
        <w:rPr>
          <w:rFonts w:hint="eastAsia" w:ascii="仿宋" w:hAnsi="仿宋" w:eastAsia="仿宋" w:cs="仿宋"/>
          <w:spacing w:val="11"/>
          <w:sz w:val="22"/>
          <w:szCs w:val="22"/>
        </w:rPr>
        <w:t>号</w:t>
      </w:r>
      <w:r>
        <w:rPr>
          <w:rFonts w:hint="eastAsia" w:ascii="仿宋" w:hAnsi="仿宋" w:eastAsia="仿宋" w:cs="仿宋"/>
          <w:spacing w:val="1"/>
          <w:sz w:val="22"/>
          <w:szCs w:val="22"/>
        </w:rPr>
        <w:t>）</w:t>
      </w:r>
      <w:r>
        <w:rPr>
          <w:rFonts w:hint="eastAsia" w:ascii="仿宋" w:hAnsi="仿宋" w:eastAsia="仿宋" w:cs="仿宋"/>
          <w:spacing w:val="9"/>
          <w:sz w:val="22"/>
          <w:szCs w:val="22"/>
        </w:rPr>
        <w:t>。</w:t>
      </w:r>
      <w:r>
        <w:rPr>
          <w:rFonts w:hint="eastAsia" w:ascii="仿宋" w:hAnsi="仿宋" w:eastAsia="仿宋" w:cs="仿宋"/>
          <w:kern w:val="0"/>
          <w:sz w:val="22"/>
          <w:szCs w:val="22"/>
          <w:highlight w:val="none"/>
        </w:rPr>
        <w:t xml:space="preserve"> </w:t>
      </w:r>
    </w:p>
    <w:p w14:paraId="17962E72">
      <w:pPr>
        <w:rPr>
          <w:rFonts w:hint="eastAsia" w:ascii="仿宋" w:hAnsi="仿宋" w:eastAsia="仿宋" w:cs="仿宋"/>
          <w:kern w:val="0"/>
          <w:sz w:val="22"/>
          <w:szCs w:val="22"/>
          <w:highlight w:val="none"/>
        </w:rPr>
      </w:pPr>
      <w:r>
        <w:rPr>
          <w:rFonts w:hint="eastAsia" w:ascii="仿宋" w:hAnsi="仿宋" w:eastAsia="仿宋" w:cs="仿宋"/>
          <w:kern w:val="0"/>
          <w:sz w:val="22"/>
          <w:szCs w:val="22"/>
          <w:highlight w:val="none"/>
        </w:rPr>
        <w:br w:type="page"/>
      </w:r>
    </w:p>
    <w:p w14:paraId="6AB30B1A">
      <w:pPr>
        <w:spacing w:line="500" w:lineRule="exact"/>
        <w:jc w:val="left"/>
        <w:rPr>
          <w:rFonts w:hint="eastAsia" w:ascii="仿宋" w:hAnsi="仿宋" w:eastAsia="仿宋" w:cs="仿宋"/>
          <w:sz w:val="28"/>
          <w:szCs w:val="28"/>
          <w:highlight w:val="none"/>
        </w:rPr>
      </w:pPr>
      <w:r>
        <w:rPr>
          <w:rFonts w:hint="eastAsia" w:ascii="仿宋" w:hAnsi="仿宋" w:eastAsia="仿宋" w:cs="仿宋"/>
          <w:kern w:val="0"/>
          <w:sz w:val="22"/>
          <w:szCs w:val="22"/>
          <w:highlight w:val="none"/>
        </w:rPr>
        <w:t xml:space="preserve"> </w:t>
      </w: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8</w:t>
      </w:r>
      <w:r>
        <w:rPr>
          <w:rFonts w:hint="eastAsia" w:ascii="仿宋" w:hAnsi="仿宋" w:eastAsia="仿宋" w:cs="仿宋"/>
          <w:sz w:val="28"/>
          <w:szCs w:val="28"/>
          <w:highlight w:val="none"/>
        </w:rPr>
        <w:t>：</w:t>
      </w:r>
    </w:p>
    <w:bookmarkEnd w:id="116"/>
    <w:bookmarkEnd w:id="117"/>
    <w:p w14:paraId="72539951">
      <w:pPr>
        <w:spacing w:line="360" w:lineRule="auto"/>
        <w:jc w:val="center"/>
        <w:rPr>
          <w:rFonts w:hint="eastAsia" w:ascii="仿宋" w:hAnsi="仿宋" w:eastAsia="仿宋" w:cs="仿宋"/>
          <w:b/>
          <w:spacing w:val="6"/>
          <w:sz w:val="32"/>
          <w:szCs w:val="32"/>
          <w:highlight w:val="none"/>
        </w:rPr>
      </w:pPr>
      <w:r>
        <w:rPr>
          <w:rFonts w:hint="eastAsia" w:ascii="仿宋" w:hAnsi="仿宋" w:eastAsia="仿宋" w:cs="仿宋"/>
          <w:b/>
          <w:spacing w:val="6"/>
          <w:sz w:val="32"/>
          <w:szCs w:val="32"/>
          <w:highlight w:val="none"/>
        </w:rPr>
        <w:t>残疾人福利性单位声明函</w:t>
      </w:r>
    </w:p>
    <w:p w14:paraId="4F06EA21">
      <w:pPr>
        <w:pStyle w:val="10"/>
        <w:spacing w:line="360" w:lineRule="auto"/>
        <w:ind w:firstLine="964" w:firstLineChars="400"/>
        <w:rPr>
          <w:rFonts w:hint="eastAsia" w:ascii="仿宋" w:hAnsi="仿宋" w:eastAsia="仿宋" w:cs="仿宋"/>
          <w:color w:val="auto"/>
          <w:highlight w:val="none"/>
        </w:rPr>
      </w:pPr>
      <w:r>
        <w:rPr>
          <w:rFonts w:hint="eastAsia" w:ascii="仿宋" w:hAnsi="仿宋" w:eastAsia="仿宋" w:cs="仿宋"/>
          <w:b/>
          <w:bCs/>
          <w:color w:val="auto"/>
          <w:highlight w:val="none"/>
        </w:rPr>
        <w:t>（注：符合残疾人福利性的企业请提供本函，不符合的不提供本函）</w:t>
      </w:r>
    </w:p>
    <w:p w14:paraId="716305A5">
      <w:pPr>
        <w:pStyle w:val="10"/>
        <w:keepNext w:val="0"/>
        <w:keepLines w:val="0"/>
        <w:pageBreakBefore w:val="0"/>
        <w:widowControl w:val="0"/>
        <w:kinsoku/>
        <w:wordWrap/>
        <w:overflowPunct/>
        <w:topLinePunct w:val="0"/>
        <w:autoSpaceDE/>
        <w:autoSpaceDN/>
        <w:bidi w:val="0"/>
        <w:adjustRightInd/>
        <w:snapToGrid/>
        <w:spacing w:before="133" w:line="360" w:lineRule="auto"/>
        <w:ind w:left="11" w:right="2" w:firstLine="575"/>
        <w:jc w:val="both"/>
        <w:textAlignment w:val="auto"/>
        <w:rPr>
          <w:rFonts w:hint="eastAsia" w:ascii="仿宋" w:hAnsi="仿宋" w:eastAsia="仿宋" w:cs="仿宋"/>
          <w:b w:val="0"/>
          <w:color w:val="auto"/>
          <w:kern w:val="0"/>
          <w:sz w:val="24"/>
          <w:highlight w:val="none"/>
          <w:lang w:val="en-US" w:eastAsia="zh-CN" w:bidi="ar-SA"/>
        </w:rPr>
      </w:pPr>
      <w:r>
        <w:rPr>
          <w:rFonts w:hint="eastAsia" w:ascii="仿宋" w:hAnsi="仿宋" w:eastAsia="仿宋" w:cs="仿宋"/>
          <w:b w:val="0"/>
          <w:color w:val="auto"/>
          <w:kern w:val="0"/>
          <w:sz w:val="24"/>
          <w:highlight w:val="none"/>
          <w:lang w:val="en-US" w:eastAsia="zh-CN" w:bidi="ar-SA"/>
        </w:rPr>
        <w:t>本单位郑重声明，根据《财政部 民政部 中国残疾人联合会关于促进 残疾人就业政府采购政策的通知》 （财库[2017]141 号） 的规定，本单 位为符合条件的残疾人福利性单位，且本单位参加</w:t>
      </w:r>
      <w:r>
        <w:rPr>
          <w:rFonts w:hint="eastAsia" w:ascii="仿宋" w:hAnsi="仿宋" w:eastAsia="仿宋" w:cs="仿宋"/>
          <w:b w:val="0"/>
          <w:color w:val="auto"/>
          <w:kern w:val="0"/>
          <w:sz w:val="24"/>
          <w:highlight w:val="none"/>
          <w:u w:val="single"/>
          <w:lang w:val="en-US" w:eastAsia="zh-CN" w:bidi="ar-SA"/>
        </w:rPr>
        <w:t xml:space="preserve">    项目名称  </w:t>
      </w:r>
      <w:r>
        <w:rPr>
          <w:rFonts w:hint="eastAsia" w:ascii="仿宋" w:hAnsi="仿宋" w:eastAsia="仿宋" w:cs="仿宋"/>
          <w:b w:val="0"/>
          <w:color w:val="auto"/>
          <w:kern w:val="0"/>
          <w:sz w:val="24"/>
          <w:highlight w:val="none"/>
          <w:lang w:val="en-US" w:eastAsia="zh-CN" w:bidi="ar-SA"/>
        </w:rPr>
        <w:t>（项目编号：</w:t>
      </w:r>
      <w:r>
        <w:rPr>
          <w:rFonts w:hint="eastAsia" w:ascii="仿宋" w:hAnsi="仿宋" w:eastAsia="仿宋" w:cs="仿宋"/>
          <w:b w:val="0"/>
          <w:color w:val="auto"/>
          <w:kern w:val="0"/>
          <w:sz w:val="24"/>
          <w:highlight w:val="none"/>
          <w:u w:val="single"/>
          <w:lang w:val="en-US" w:eastAsia="zh-CN" w:bidi="ar-SA"/>
        </w:rPr>
        <w:t xml:space="preserve">      </w:t>
      </w:r>
      <w:r>
        <w:rPr>
          <w:rFonts w:hint="eastAsia" w:ascii="仿宋" w:hAnsi="仿宋" w:eastAsia="仿宋" w:cs="仿宋"/>
          <w:b w:val="0"/>
          <w:color w:val="auto"/>
          <w:kern w:val="0"/>
          <w:sz w:val="24"/>
          <w:highlight w:val="none"/>
          <w:lang w:val="en-US" w:eastAsia="zh-CN" w:bidi="ar-SA"/>
        </w:rPr>
        <w:t>）第</w:t>
      </w:r>
      <w:r>
        <w:rPr>
          <w:rFonts w:hint="eastAsia" w:ascii="仿宋" w:hAnsi="仿宋" w:eastAsia="仿宋" w:cs="仿宋"/>
          <w:b w:val="0"/>
          <w:color w:val="auto"/>
          <w:kern w:val="0"/>
          <w:sz w:val="24"/>
          <w:highlight w:val="none"/>
          <w:u w:val="single"/>
          <w:lang w:val="en-US" w:eastAsia="zh-CN" w:bidi="ar-SA"/>
        </w:rPr>
        <w:t xml:space="preserve">     </w:t>
      </w:r>
      <w:r>
        <w:rPr>
          <w:rFonts w:hint="eastAsia" w:ascii="仿宋" w:hAnsi="仿宋" w:eastAsia="仿宋" w:cs="仿宋"/>
          <w:b w:val="0"/>
          <w:color w:val="auto"/>
          <w:kern w:val="0"/>
          <w:sz w:val="24"/>
          <w:highlight w:val="none"/>
          <w:lang w:val="en-US" w:eastAsia="zh-CN" w:bidi="ar-SA"/>
        </w:rPr>
        <w:t>标段采购活动提供本单位制造的货物（由本单位承担 工程/提供服务），或者提供其他残疾人福利性单位制造的货物（不包括使 用非残疾人福利性单位注册商标的货物）。</w:t>
      </w:r>
    </w:p>
    <w:p w14:paraId="5EB4ADBF">
      <w:pPr>
        <w:spacing w:line="500" w:lineRule="exact"/>
        <w:ind w:firstLine="480" w:firstLineChars="200"/>
        <w:rPr>
          <w:rFonts w:hint="eastAsia" w:ascii="仿宋" w:hAnsi="仿宋" w:eastAsia="仿宋" w:cs="仿宋"/>
          <w:spacing w:val="6"/>
          <w:sz w:val="28"/>
          <w:szCs w:val="28"/>
          <w:highlight w:val="none"/>
        </w:rPr>
      </w:pPr>
      <w:r>
        <w:rPr>
          <w:rFonts w:hint="eastAsia" w:ascii="仿宋" w:hAnsi="仿宋" w:eastAsia="仿宋" w:cs="仿宋"/>
          <w:b w:val="0"/>
          <w:kern w:val="0"/>
          <w:sz w:val="24"/>
          <w:highlight w:val="none"/>
          <w:lang w:val="en-US" w:eastAsia="zh-CN" w:bidi="ar-SA"/>
        </w:rPr>
        <w:t>本单位对上述声明的真实性负责。如有虚假，将依法承担相应责任。</w:t>
      </w:r>
    </w:p>
    <w:p w14:paraId="5D901894">
      <w:pPr>
        <w:spacing w:line="500" w:lineRule="exact"/>
        <w:ind w:left="1438" w:leftChars="599" w:firstLine="2740" w:firstLineChars="1142"/>
        <w:rPr>
          <w:rFonts w:hint="eastAsia" w:ascii="仿宋" w:hAnsi="仿宋" w:eastAsia="仿宋" w:cs="仿宋"/>
          <w:kern w:val="0"/>
          <w:sz w:val="24"/>
          <w:szCs w:val="20"/>
          <w:highlight w:val="none"/>
        </w:rPr>
      </w:pPr>
    </w:p>
    <w:p w14:paraId="65921F4B">
      <w:pPr>
        <w:spacing w:line="500" w:lineRule="exact"/>
        <w:ind w:left="1438" w:leftChars="599" w:firstLine="2740" w:firstLineChars="1142"/>
        <w:rPr>
          <w:rFonts w:hint="eastAsia" w:ascii="仿宋" w:hAnsi="仿宋" w:eastAsia="仿宋" w:cs="仿宋"/>
          <w:kern w:val="0"/>
          <w:sz w:val="24"/>
          <w:szCs w:val="20"/>
          <w:highlight w:val="none"/>
          <w:u w:val="single"/>
        </w:rPr>
      </w:pPr>
      <w:r>
        <w:rPr>
          <w:rFonts w:hint="eastAsia" w:ascii="仿宋" w:hAnsi="仿宋" w:eastAsia="仿宋" w:cs="仿宋"/>
          <w:kern w:val="0"/>
          <w:sz w:val="24"/>
          <w:szCs w:val="20"/>
          <w:highlight w:val="none"/>
        </w:rPr>
        <w:t>残疾人福利性单位（盖公章）：</w:t>
      </w:r>
    </w:p>
    <w:p w14:paraId="37B248F7">
      <w:pPr>
        <w:spacing w:line="500" w:lineRule="exact"/>
        <w:ind w:left="1438" w:leftChars="599" w:firstLine="2740" w:firstLineChars="1142"/>
        <w:rPr>
          <w:rFonts w:hint="eastAsia" w:ascii="仿宋" w:hAnsi="仿宋" w:eastAsia="仿宋" w:cs="仿宋"/>
          <w:kern w:val="0"/>
          <w:sz w:val="24"/>
          <w:szCs w:val="20"/>
          <w:highlight w:val="none"/>
        </w:rPr>
      </w:pPr>
      <w:r>
        <w:rPr>
          <w:rFonts w:hint="eastAsia" w:ascii="仿宋" w:hAnsi="仿宋" w:eastAsia="仿宋" w:cs="仿宋"/>
          <w:kern w:val="0"/>
          <w:sz w:val="24"/>
          <w:highlight w:val="none"/>
        </w:rPr>
        <w:t>法定代表人或</w:t>
      </w:r>
      <w:r>
        <w:rPr>
          <w:rFonts w:hint="eastAsia" w:ascii="仿宋" w:hAnsi="仿宋" w:eastAsia="仿宋" w:cs="仿宋"/>
          <w:kern w:val="0"/>
          <w:sz w:val="24"/>
          <w:highlight w:val="none"/>
          <w:lang w:val="en-US" w:eastAsia="zh-CN"/>
        </w:rPr>
        <w:t>被授权人</w:t>
      </w:r>
      <w:r>
        <w:rPr>
          <w:rFonts w:hint="eastAsia" w:ascii="仿宋" w:hAnsi="仿宋" w:eastAsia="仿宋" w:cs="仿宋"/>
          <w:kern w:val="0"/>
          <w:sz w:val="24"/>
          <w:highlight w:val="none"/>
        </w:rPr>
        <w:t xml:space="preserve">（签字或盖章）:  </w:t>
      </w:r>
    </w:p>
    <w:p w14:paraId="4614D8A3">
      <w:pPr>
        <w:spacing w:line="500" w:lineRule="exact"/>
        <w:ind w:firstLine="4080" w:firstLineChars="1700"/>
        <w:rPr>
          <w:rFonts w:hint="eastAsia" w:ascii="仿宋" w:hAnsi="仿宋" w:eastAsia="仿宋" w:cs="仿宋"/>
          <w:kern w:val="0"/>
          <w:sz w:val="24"/>
          <w:szCs w:val="20"/>
          <w:highlight w:val="none"/>
          <w:u w:val="single"/>
        </w:rPr>
      </w:pPr>
      <w:r>
        <w:rPr>
          <w:rFonts w:hint="eastAsia" w:ascii="仿宋" w:hAnsi="仿宋" w:eastAsia="仿宋" w:cs="仿宋"/>
          <w:kern w:val="0"/>
          <w:sz w:val="24"/>
          <w:szCs w:val="20"/>
          <w:highlight w:val="none"/>
        </w:rPr>
        <w:t>日          期：</w:t>
      </w:r>
    </w:p>
    <w:p w14:paraId="5049D5CD">
      <w:pPr>
        <w:keepNext w:val="0"/>
        <w:keepLines w:val="0"/>
        <w:pageBreakBefore w:val="0"/>
        <w:widowControl w:val="0"/>
        <w:kinsoku/>
        <w:wordWrap/>
        <w:overflowPunct/>
        <w:topLinePunct w:val="0"/>
        <w:autoSpaceDE/>
        <w:autoSpaceDN/>
        <w:bidi w:val="0"/>
        <w:adjustRightInd/>
        <w:snapToGrid/>
        <w:spacing w:line="300" w:lineRule="exact"/>
        <w:ind w:firstLine="494" w:firstLineChars="200"/>
        <w:textAlignment w:val="auto"/>
        <w:rPr>
          <w:rFonts w:hint="eastAsia" w:ascii="仿宋" w:hAnsi="仿宋" w:eastAsia="仿宋" w:cs="仿宋"/>
          <w:b/>
          <w:bCs/>
          <w:spacing w:val="13"/>
          <w:sz w:val="22"/>
          <w:szCs w:val="22"/>
          <w:lang w:val="en-US" w:eastAsia="zh-CN"/>
        </w:rPr>
      </w:pPr>
    </w:p>
    <w:p w14:paraId="78942563">
      <w:pPr>
        <w:keepNext w:val="0"/>
        <w:keepLines w:val="0"/>
        <w:pageBreakBefore w:val="0"/>
        <w:widowControl w:val="0"/>
        <w:kinsoku/>
        <w:wordWrap/>
        <w:overflowPunct/>
        <w:topLinePunct w:val="0"/>
        <w:autoSpaceDE/>
        <w:autoSpaceDN/>
        <w:bidi w:val="0"/>
        <w:adjustRightInd/>
        <w:snapToGrid/>
        <w:spacing w:line="300" w:lineRule="exact"/>
        <w:ind w:firstLine="494" w:firstLineChars="200"/>
        <w:textAlignment w:val="auto"/>
        <w:rPr>
          <w:rFonts w:hint="eastAsia" w:ascii="仿宋" w:hAnsi="仿宋" w:eastAsia="仿宋" w:cs="仿宋"/>
          <w:b/>
          <w:bCs/>
          <w:spacing w:val="13"/>
          <w:sz w:val="22"/>
          <w:szCs w:val="22"/>
          <w:lang w:val="en-US" w:eastAsia="zh-CN"/>
        </w:rPr>
      </w:pPr>
    </w:p>
    <w:p w14:paraId="2D459F32">
      <w:pPr>
        <w:keepNext w:val="0"/>
        <w:keepLines w:val="0"/>
        <w:pageBreakBefore w:val="0"/>
        <w:widowControl w:val="0"/>
        <w:kinsoku/>
        <w:wordWrap/>
        <w:overflowPunct/>
        <w:topLinePunct w:val="0"/>
        <w:autoSpaceDE/>
        <w:autoSpaceDN/>
        <w:bidi w:val="0"/>
        <w:adjustRightInd/>
        <w:snapToGrid/>
        <w:spacing w:line="300" w:lineRule="exact"/>
        <w:ind w:firstLine="494" w:firstLineChars="200"/>
        <w:textAlignment w:val="auto"/>
        <w:rPr>
          <w:rFonts w:hint="eastAsia" w:ascii="仿宋" w:hAnsi="仿宋" w:eastAsia="仿宋" w:cs="仿宋"/>
          <w:b/>
          <w:bCs/>
          <w:spacing w:val="13"/>
          <w:sz w:val="22"/>
          <w:szCs w:val="22"/>
          <w:lang w:val="en-US" w:eastAsia="zh-CN"/>
        </w:rPr>
      </w:pPr>
    </w:p>
    <w:p w14:paraId="03980C50">
      <w:pPr>
        <w:keepNext w:val="0"/>
        <w:keepLines w:val="0"/>
        <w:pageBreakBefore w:val="0"/>
        <w:widowControl w:val="0"/>
        <w:kinsoku/>
        <w:wordWrap/>
        <w:overflowPunct/>
        <w:topLinePunct w:val="0"/>
        <w:autoSpaceDE/>
        <w:autoSpaceDN/>
        <w:bidi w:val="0"/>
        <w:adjustRightInd/>
        <w:snapToGrid/>
        <w:spacing w:line="300" w:lineRule="exact"/>
        <w:ind w:firstLine="494" w:firstLineChars="200"/>
        <w:textAlignment w:val="auto"/>
        <w:rPr>
          <w:rFonts w:hint="eastAsia" w:ascii="仿宋" w:hAnsi="仿宋" w:eastAsia="仿宋" w:cs="仿宋"/>
          <w:spacing w:val="13"/>
          <w:sz w:val="22"/>
          <w:szCs w:val="22"/>
          <w:lang w:val="en-US" w:eastAsia="zh-CN"/>
        </w:rPr>
      </w:pPr>
      <w:r>
        <w:rPr>
          <w:rFonts w:hint="eastAsia" w:ascii="仿宋" w:hAnsi="仿宋" w:eastAsia="仿宋" w:cs="仿宋"/>
          <w:b/>
          <w:bCs/>
          <w:spacing w:val="13"/>
          <w:sz w:val="22"/>
          <w:szCs w:val="22"/>
          <w:lang w:val="en-US" w:eastAsia="zh-CN"/>
        </w:rPr>
        <w:t>备注：</w:t>
      </w:r>
      <w:r>
        <w:rPr>
          <w:rFonts w:hint="eastAsia" w:ascii="仿宋" w:hAnsi="仿宋" w:eastAsia="仿宋" w:cs="仿宋"/>
          <w:spacing w:val="13"/>
          <w:sz w:val="22"/>
          <w:szCs w:val="22"/>
          <w:lang w:val="en-US" w:eastAsia="zh-CN"/>
        </w:rPr>
        <w:t>项目不分标段的，第</w:t>
      </w:r>
      <w:r>
        <w:rPr>
          <w:rFonts w:hint="eastAsia" w:ascii="仿宋" w:hAnsi="仿宋" w:eastAsia="仿宋" w:cs="仿宋"/>
          <w:spacing w:val="13"/>
          <w:sz w:val="22"/>
          <w:szCs w:val="22"/>
          <w:u w:val="single"/>
          <w:lang w:val="en-US" w:eastAsia="zh-CN"/>
        </w:rPr>
        <w:t xml:space="preserve">     </w:t>
      </w:r>
      <w:r>
        <w:rPr>
          <w:rFonts w:hint="eastAsia" w:ascii="仿宋" w:hAnsi="仿宋" w:eastAsia="仿宋" w:cs="仿宋"/>
          <w:spacing w:val="13"/>
          <w:sz w:val="22"/>
          <w:szCs w:val="22"/>
          <w:lang w:val="en-US" w:eastAsia="zh-CN"/>
        </w:rPr>
        <w:t>标段空白处填写“/ ”。</w:t>
      </w:r>
    </w:p>
    <w:p w14:paraId="651BA829">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仿宋" w:hAnsi="仿宋" w:eastAsia="仿宋" w:cs="仿宋"/>
          <w:spacing w:val="13"/>
          <w:sz w:val="22"/>
          <w:szCs w:val="22"/>
          <w:lang w:val="en-US" w:eastAsia="zh-CN"/>
        </w:rPr>
      </w:pPr>
      <w:r>
        <w:rPr>
          <w:rFonts w:hint="eastAsia" w:ascii="仿宋" w:hAnsi="仿宋" w:eastAsia="仿宋" w:cs="仿宋"/>
          <w:spacing w:val="13"/>
          <w:sz w:val="22"/>
          <w:szCs w:val="22"/>
          <w:lang w:val="en-US" w:eastAsia="zh-CN"/>
        </w:rPr>
        <w:t>根据《财政部 民政部 中国残疾人联合会关于促进残疾人就业政府采购政策的通知》（财库[2017] 141 号） 的规定：</w:t>
      </w:r>
    </w:p>
    <w:p w14:paraId="41A34CE5">
      <w:pPr>
        <w:keepNext w:val="0"/>
        <w:keepLines w:val="0"/>
        <w:pageBreakBefore w:val="0"/>
        <w:widowControl w:val="0"/>
        <w:kinsoku/>
        <w:wordWrap/>
        <w:overflowPunct/>
        <w:topLinePunct w:val="0"/>
        <w:autoSpaceDE/>
        <w:autoSpaceDN/>
        <w:bidi w:val="0"/>
        <w:adjustRightInd/>
        <w:snapToGrid/>
        <w:spacing w:line="300" w:lineRule="exact"/>
        <w:ind w:firstLine="246" w:firstLineChars="100"/>
        <w:textAlignment w:val="auto"/>
        <w:rPr>
          <w:rFonts w:hint="eastAsia" w:ascii="仿宋" w:hAnsi="仿宋" w:eastAsia="仿宋" w:cs="仿宋"/>
          <w:spacing w:val="13"/>
          <w:sz w:val="22"/>
          <w:szCs w:val="22"/>
          <w:lang w:val="en-US" w:eastAsia="zh-CN"/>
        </w:rPr>
      </w:pPr>
      <w:r>
        <w:rPr>
          <w:rFonts w:hint="eastAsia" w:ascii="仿宋" w:hAnsi="仿宋" w:eastAsia="仿宋" w:cs="仿宋"/>
          <w:spacing w:val="13"/>
          <w:sz w:val="22"/>
          <w:szCs w:val="22"/>
          <w:lang w:val="en-US" w:eastAsia="zh-CN"/>
        </w:rPr>
        <w:t>一、享受政府采购支持政策的残疾人福利性单位应当同时满足以下条件：</w:t>
      </w:r>
    </w:p>
    <w:p w14:paraId="621EB1C8">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仿宋" w:hAnsi="仿宋" w:eastAsia="仿宋" w:cs="仿宋"/>
          <w:spacing w:val="13"/>
          <w:sz w:val="22"/>
          <w:szCs w:val="22"/>
          <w:lang w:val="en-US" w:eastAsia="zh-CN"/>
        </w:rPr>
      </w:pPr>
      <w:r>
        <w:rPr>
          <w:rFonts w:hint="eastAsia" w:ascii="仿宋" w:hAnsi="仿宋" w:eastAsia="仿宋" w:cs="仿宋"/>
          <w:spacing w:val="13"/>
          <w:sz w:val="22"/>
          <w:szCs w:val="22"/>
          <w:lang w:val="en-US" w:eastAsia="zh-CN"/>
        </w:rPr>
        <w:t>（一）安置的残疾人占本单位在职职工人数的比例不低于 25%（含 25%），并且安置的残疾人人数不少于 10 人（含 10 人）；</w:t>
      </w:r>
    </w:p>
    <w:p w14:paraId="7158FE05">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仿宋" w:hAnsi="仿宋" w:eastAsia="仿宋" w:cs="仿宋"/>
          <w:spacing w:val="13"/>
          <w:sz w:val="22"/>
          <w:szCs w:val="22"/>
          <w:lang w:val="en-US" w:eastAsia="zh-CN"/>
        </w:rPr>
      </w:pPr>
      <w:r>
        <w:rPr>
          <w:rFonts w:hint="eastAsia" w:ascii="仿宋" w:hAnsi="仿宋" w:eastAsia="仿宋" w:cs="仿宋"/>
          <w:spacing w:val="13"/>
          <w:sz w:val="22"/>
          <w:szCs w:val="22"/>
          <w:lang w:val="en-US" w:eastAsia="zh-CN"/>
        </w:rPr>
        <w:t>（二）依法与安置的每位残疾人签订了一年以上（含一年）的劳动合同或服务协议；</w:t>
      </w:r>
    </w:p>
    <w:p w14:paraId="2EF9AB7A">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仿宋" w:hAnsi="仿宋" w:eastAsia="仿宋" w:cs="仿宋"/>
          <w:spacing w:val="13"/>
          <w:sz w:val="22"/>
          <w:szCs w:val="22"/>
          <w:lang w:val="en-US" w:eastAsia="zh-CN"/>
        </w:rPr>
      </w:pPr>
      <w:r>
        <w:rPr>
          <w:rFonts w:hint="eastAsia" w:ascii="仿宋" w:hAnsi="仿宋" w:eastAsia="仿宋" w:cs="仿宋"/>
          <w:spacing w:val="13"/>
          <w:sz w:val="22"/>
          <w:szCs w:val="22"/>
          <w:lang w:val="en-US" w:eastAsia="zh-CN"/>
        </w:rPr>
        <w:t>（三）为安置的每位残疾人按月足额缴纳了基本养老保险、基本医疗保险、失业保险、工伤保险和生育保险等社会保险费；</w:t>
      </w:r>
    </w:p>
    <w:p w14:paraId="461C6740">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仿宋" w:hAnsi="仿宋" w:eastAsia="仿宋" w:cs="仿宋"/>
          <w:spacing w:val="13"/>
          <w:sz w:val="22"/>
          <w:szCs w:val="22"/>
          <w:lang w:val="en-US" w:eastAsia="zh-CN"/>
        </w:rPr>
      </w:pPr>
      <w:r>
        <w:rPr>
          <w:rFonts w:hint="eastAsia" w:ascii="仿宋" w:hAnsi="仿宋" w:eastAsia="仿宋" w:cs="仿宋"/>
          <w:spacing w:val="13"/>
          <w:sz w:val="22"/>
          <w:szCs w:val="22"/>
          <w:lang w:val="en-US" w:eastAsia="zh-CN"/>
        </w:rPr>
        <w:t>（四）通过银行等金融机构向安置的每位残疾人，按月支付了不低于单位所在区县适用的经省级人民政府批准的月最低工资标准的工资；</w:t>
      </w:r>
    </w:p>
    <w:p w14:paraId="5A4FF052">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仿宋" w:hAnsi="仿宋" w:eastAsia="仿宋" w:cs="仿宋"/>
          <w:spacing w:val="13"/>
          <w:sz w:val="22"/>
          <w:szCs w:val="22"/>
          <w:lang w:val="en-US" w:eastAsia="zh-CN"/>
        </w:rPr>
      </w:pPr>
      <w:r>
        <w:rPr>
          <w:rFonts w:hint="eastAsia" w:ascii="仿宋" w:hAnsi="仿宋" w:eastAsia="仿宋" w:cs="仿宋"/>
          <w:spacing w:val="13"/>
          <w:sz w:val="22"/>
          <w:szCs w:val="22"/>
          <w:lang w:val="en-US" w:eastAsia="zh-CN"/>
        </w:rPr>
        <w:t>（五）提供本单位制造的货物、承担的工程或者服务（以下简称产品），或者提供其他残疾人福利性单位制造的货物（不包括使用非残疾人福利性单位注册商标的货物）。</w:t>
      </w:r>
    </w:p>
    <w:p w14:paraId="208FA92E">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spacing w:val="13"/>
          <w:sz w:val="22"/>
          <w:szCs w:val="22"/>
          <w:lang w:val="en-US" w:eastAsia="zh-CN"/>
        </w:rPr>
      </w:pPr>
      <w:r>
        <w:rPr>
          <w:rFonts w:hint="eastAsia" w:ascii="仿宋" w:hAnsi="仿宋" w:eastAsia="仿宋" w:cs="仿宋"/>
          <w:spacing w:val="13"/>
          <w:sz w:val="22"/>
          <w:szCs w:val="22"/>
          <w:lang w:val="en-US" w:eastAsia="zh-CN"/>
        </w:rPr>
        <w:t>前款所称残疾人是指法定劳动年龄内，持有《中华人民共和国残疾人证》或者《中华人民共和国残疾军人证（1 至 8 级）》的自然人，包括具有劳动条件和劳动意愿的精神残疾人。在职职工人数是指与残疾人福利性单位建立劳动关系并依法签订劳动合同或者服务协议的雇员人数。</w:t>
      </w:r>
    </w:p>
    <w:p w14:paraId="01E368D6">
      <w:pPr>
        <w:keepNext w:val="0"/>
        <w:keepLines w:val="0"/>
        <w:pageBreakBefore w:val="0"/>
        <w:widowControl w:val="0"/>
        <w:kinsoku/>
        <w:wordWrap/>
        <w:overflowPunct/>
        <w:topLinePunct w:val="0"/>
        <w:autoSpaceDE/>
        <w:autoSpaceDN/>
        <w:bidi w:val="0"/>
        <w:adjustRightInd/>
        <w:snapToGrid/>
        <w:spacing w:line="300" w:lineRule="exact"/>
        <w:ind w:firstLine="738" w:firstLineChars="300"/>
        <w:textAlignment w:val="auto"/>
        <w:rPr>
          <w:rFonts w:hint="eastAsia" w:ascii="仿宋" w:hAnsi="仿宋" w:eastAsia="仿宋" w:cs="仿宋"/>
          <w:highlight w:val="none"/>
        </w:rPr>
        <w:sectPr>
          <w:footerReference r:id="rId11" w:type="default"/>
          <w:pgSz w:w="11906" w:h="16838"/>
          <w:pgMar w:top="1417" w:right="1249" w:bottom="1417" w:left="1417" w:header="680" w:footer="964" w:gutter="0"/>
          <w:pgNumType w:fmt="numberInDash"/>
          <w:cols w:space="0" w:num="1"/>
          <w:docGrid w:type="lines" w:linePitch="312" w:charSpace="0"/>
        </w:sectPr>
      </w:pPr>
      <w:r>
        <w:rPr>
          <w:rFonts w:hint="eastAsia" w:ascii="仿宋" w:hAnsi="仿宋" w:eastAsia="仿宋" w:cs="仿宋"/>
          <w:spacing w:val="13"/>
          <w:sz w:val="22"/>
          <w:szCs w:val="22"/>
          <w:lang w:val="en-US" w:eastAsia="zh-CN"/>
        </w:rPr>
        <w:t>二、中标、成交供应商为残疾人福利性单位的，采购人或者其委托的采购代理机构应当随中标、成交结果同时公告其《残疾人福利性单位声明函》，接受社会监督。</w:t>
      </w:r>
    </w:p>
    <w:p w14:paraId="187DE264">
      <w:pPr>
        <w:widowControl/>
        <w:spacing w:line="360" w:lineRule="auto"/>
        <w:jc w:val="both"/>
        <w:rPr>
          <w:rFonts w:hint="eastAsia" w:ascii="仿宋" w:hAnsi="仿宋" w:eastAsia="仿宋" w:cs="仿宋"/>
          <w:bCs/>
          <w:sz w:val="28"/>
          <w:szCs w:val="28"/>
          <w:highlight w:val="none"/>
          <w:lang w:val="en-US" w:eastAsia="zh-CN"/>
        </w:rPr>
      </w:pPr>
      <w:bookmarkStart w:id="118" w:name="_Toc12758"/>
      <w:bookmarkStart w:id="119" w:name="_Toc27112"/>
      <w:bookmarkStart w:id="120" w:name="_Toc16262"/>
      <w:r>
        <w:rPr>
          <w:rFonts w:hint="eastAsia" w:ascii="仿宋" w:hAnsi="仿宋" w:eastAsia="仿宋" w:cs="仿宋"/>
          <w:bCs/>
          <w:sz w:val="28"/>
          <w:szCs w:val="28"/>
          <w:highlight w:val="none"/>
          <w:lang w:val="en-US" w:eastAsia="zh-CN"/>
        </w:rPr>
        <w:t>附件9：</w:t>
      </w:r>
    </w:p>
    <w:p w14:paraId="28FBF889">
      <w:pPr>
        <w:widowControl/>
        <w:spacing w:line="360" w:lineRule="auto"/>
        <w:ind w:left="1" w:firstLine="1506" w:firstLineChars="500"/>
        <w:jc w:val="both"/>
        <w:rPr>
          <w:rFonts w:hint="eastAsia" w:ascii="仿宋" w:hAnsi="仿宋" w:eastAsia="仿宋" w:cs="仿宋"/>
          <w:b/>
          <w:kern w:val="0"/>
          <w:sz w:val="30"/>
          <w:szCs w:val="30"/>
          <w:highlight w:val="none"/>
          <w:lang w:val="zh-CN" w:eastAsia="zh-CN"/>
        </w:rPr>
      </w:pPr>
      <w:r>
        <w:rPr>
          <w:rFonts w:hint="eastAsia" w:ascii="仿宋" w:hAnsi="仿宋" w:eastAsia="仿宋" w:cs="仿宋"/>
          <w:b/>
          <w:kern w:val="0"/>
          <w:sz w:val="30"/>
          <w:szCs w:val="30"/>
          <w:highlight w:val="none"/>
          <w:lang w:val="zh-CN" w:eastAsia="zh-CN"/>
        </w:rPr>
        <w:t>监狱、戒毒企业声明函（如适用）（格式）</w:t>
      </w:r>
    </w:p>
    <w:p w14:paraId="2626402D">
      <w:pPr>
        <w:pStyle w:val="10"/>
        <w:spacing w:line="360" w:lineRule="auto"/>
        <w:ind w:firstLine="960" w:firstLineChars="400"/>
        <w:rPr>
          <w:rFonts w:hint="eastAsia" w:ascii="仿宋" w:hAnsi="仿宋" w:eastAsia="仿宋" w:cs="仿宋"/>
          <w:color w:val="auto"/>
          <w:sz w:val="28"/>
          <w:szCs w:val="28"/>
        </w:rPr>
      </w:pPr>
      <w:r>
        <w:rPr>
          <w:rFonts w:hint="eastAsia" w:ascii="仿宋" w:hAnsi="仿宋" w:eastAsia="仿宋" w:cs="仿宋"/>
          <w:bCs/>
          <w:color w:val="auto"/>
          <w:sz w:val="24"/>
          <w:szCs w:val="24"/>
          <w:highlight w:val="none"/>
        </w:rPr>
        <w:t>（注：符合</w:t>
      </w:r>
      <w:r>
        <w:rPr>
          <w:rFonts w:hint="eastAsia" w:ascii="仿宋" w:hAnsi="仿宋" w:eastAsia="仿宋" w:cs="仿宋"/>
          <w:bCs/>
          <w:color w:val="auto"/>
          <w:sz w:val="24"/>
          <w:szCs w:val="24"/>
          <w:highlight w:val="none"/>
          <w:lang w:val="zh-CN" w:eastAsia="zh-CN"/>
        </w:rPr>
        <w:t>监狱、戒毒企业</w:t>
      </w:r>
      <w:r>
        <w:rPr>
          <w:rFonts w:hint="eastAsia" w:ascii="仿宋" w:hAnsi="仿宋" w:eastAsia="仿宋" w:cs="仿宋"/>
          <w:bCs/>
          <w:color w:val="auto"/>
          <w:sz w:val="24"/>
          <w:szCs w:val="24"/>
          <w:highlight w:val="none"/>
        </w:rPr>
        <w:t>的企业请提供本函，不符合的不提供本函）</w:t>
      </w:r>
    </w:p>
    <w:p w14:paraId="0682624A">
      <w:pPr>
        <w:keepNext w:val="0"/>
        <w:keepLines w:val="0"/>
        <w:pageBreakBefore w:val="0"/>
        <w:widowControl w:val="0"/>
        <w:kinsoku/>
        <w:wordWrap/>
        <w:overflowPunct/>
        <w:topLinePunct w:val="0"/>
        <w:autoSpaceDE/>
        <w:autoSpaceDN/>
        <w:bidi w:val="0"/>
        <w:adjustRightInd/>
        <w:snapToGrid/>
        <w:spacing w:line="480" w:lineRule="auto"/>
        <w:ind w:firstLine="482"/>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本单位郑重声明，根据《财政部司法部关于政府采购支持监狱企业发展有关问题的通知》（财库</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2014</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68号）的规定，本单位为符合条件的监狱、戒毒企业，且本单位参加的</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项目采购活动提供本单位制造的货物（由本单位承担工程/提供服务），或者提供其他监狱、戒毒企业制造的货物（不包括使用非监狱、戒毒企业注册商标的货物）。</w:t>
      </w:r>
    </w:p>
    <w:p w14:paraId="0C9E9D8D">
      <w:pPr>
        <w:keepNext w:val="0"/>
        <w:keepLines w:val="0"/>
        <w:pageBreakBefore w:val="0"/>
        <w:widowControl w:val="0"/>
        <w:kinsoku/>
        <w:wordWrap/>
        <w:overflowPunct/>
        <w:topLinePunct w:val="0"/>
        <w:autoSpaceDE/>
        <w:autoSpaceDN/>
        <w:bidi w:val="0"/>
        <w:adjustRightInd/>
        <w:snapToGrid/>
        <w:spacing w:line="480" w:lineRule="auto"/>
        <w:ind w:firstLine="482"/>
        <w:textAlignment w:val="auto"/>
        <w:rPr>
          <w:rFonts w:hint="eastAsia" w:ascii="仿宋" w:hAnsi="仿宋" w:eastAsia="仿宋" w:cs="仿宋"/>
          <w:color w:val="auto"/>
          <w:sz w:val="28"/>
          <w:szCs w:val="28"/>
        </w:rPr>
      </w:pPr>
      <w:r>
        <w:rPr>
          <w:rFonts w:hint="eastAsia" w:ascii="仿宋" w:hAnsi="仿宋" w:eastAsia="仿宋" w:cs="仿宋"/>
          <w:color w:val="auto"/>
          <w:sz w:val="24"/>
          <w:szCs w:val="24"/>
        </w:rPr>
        <w:t>本单位对上述声明的真实性负责。如有虚假，将依法承担相应责任。</w:t>
      </w:r>
    </w:p>
    <w:p w14:paraId="53B23AEA">
      <w:pPr>
        <w:spacing w:line="360" w:lineRule="auto"/>
        <w:ind w:firstLine="480"/>
        <w:rPr>
          <w:rFonts w:hint="eastAsia" w:ascii="仿宋" w:hAnsi="仿宋" w:eastAsia="仿宋" w:cs="仿宋"/>
          <w:color w:val="auto"/>
          <w:sz w:val="28"/>
          <w:szCs w:val="28"/>
        </w:rPr>
      </w:pPr>
    </w:p>
    <w:p w14:paraId="453FA90C">
      <w:pPr>
        <w:spacing w:line="500" w:lineRule="exact"/>
        <w:ind w:firstLine="2880" w:firstLineChars="1200"/>
        <w:rPr>
          <w:rFonts w:hint="eastAsia" w:ascii="仿宋" w:hAnsi="仿宋" w:eastAsia="仿宋" w:cs="仿宋"/>
          <w:color w:val="auto"/>
          <w:kern w:val="0"/>
          <w:sz w:val="24"/>
          <w:highlight w:val="none"/>
          <w:u w:val="single"/>
        </w:rPr>
      </w:pPr>
      <w:r>
        <w:rPr>
          <w:rFonts w:hint="eastAsia" w:ascii="仿宋" w:hAnsi="仿宋" w:eastAsia="仿宋" w:cs="仿宋"/>
          <w:color w:val="auto"/>
          <w:kern w:val="0"/>
          <w:sz w:val="24"/>
          <w:highlight w:val="none"/>
          <w:lang w:val="en-US" w:eastAsia="zh-CN"/>
        </w:rPr>
        <w:t>监狱戒毒企业</w:t>
      </w:r>
      <w:r>
        <w:rPr>
          <w:rFonts w:hint="eastAsia" w:ascii="仿宋" w:hAnsi="仿宋" w:eastAsia="仿宋" w:cs="仿宋"/>
          <w:color w:val="auto"/>
          <w:kern w:val="0"/>
          <w:sz w:val="24"/>
          <w:highlight w:val="none"/>
        </w:rPr>
        <w:t>（盖公章）：</w:t>
      </w:r>
      <w:r>
        <w:rPr>
          <w:rFonts w:hint="eastAsia" w:ascii="仿宋" w:hAnsi="仿宋" w:eastAsia="仿宋" w:cs="仿宋"/>
          <w:color w:val="auto"/>
          <w:kern w:val="0"/>
          <w:sz w:val="24"/>
          <w:highlight w:val="none"/>
          <w:u w:val="single"/>
        </w:rPr>
        <w:t xml:space="preserve">                  </w:t>
      </w:r>
    </w:p>
    <w:p w14:paraId="7BB86E57">
      <w:pPr>
        <w:spacing w:line="500" w:lineRule="exact"/>
        <w:ind w:firstLine="2880" w:firstLineChars="1200"/>
        <w:rPr>
          <w:rFonts w:hint="eastAsia" w:ascii="仿宋" w:hAnsi="仿宋" w:eastAsia="仿宋" w:cs="仿宋"/>
          <w:color w:val="auto"/>
          <w:kern w:val="0"/>
          <w:sz w:val="24"/>
          <w:highlight w:val="none"/>
        </w:rPr>
      </w:pPr>
      <w:r>
        <w:rPr>
          <w:rFonts w:hint="eastAsia" w:ascii="仿宋" w:hAnsi="仿宋" w:eastAsia="仿宋" w:cs="仿宋"/>
          <w:color w:val="auto"/>
          <w:kern w:val="0"/>
          <w:sz w:val="24"/>
          <w:szCs w:val="24"/>
          <w:highlight w:val="none"/>
        </w:rPr>
        <w:t>法定代表人或</w:t>
      </w:r>
      <w:r>
        <w:rPr>
          <w:rFonts w:hint="eastAsia" w:ascii="仿宋" w:hAnsi="仿宋" w:eastAsia="仿宋" w:cs="仿宋"/>
          <w:color w:val="auto"/>
          <w:kern w:val="0"/>
          <w:sz w:val="24"/>
          <w:szCs w:val="24"/>
          <w:highlight w:val="none"/>
          <w:lang w:val="en-US" w:eastAsia="zh-CN"/>
        </w:rPr>
        <w:t>被授权人</w:t>
      </w:r>
      <w:r>
        <w:rPr>
          <w:rFonts w:hint="eastAsia" w:ascii="仿宋" w:hAnsi="仿宋" w:eastAsia="仿宋" w:cs="仿宋"/>
          <w:color w:val="auto"/>
          <w:sz w:val="24"/>
          <w:szCs w:val="24"/>
          <w:highlight w:val="none"/>
        </w:rPr>
        <w:t>（签字或盖章）</w:t>
      </w:r>
      <w:r>
        <w:rPr>
          <w:rFonts w:hint="eastAsia" w:ascii="仿宋" w:hAnsi="仿宋" w:eastAsia="仿宋" w:cs="仿宋"/>
          <w:color w:val="auto"/>
          <w:kern w:val="0"/>
          <w:sz w:val="24"/>
          <w:szCs w:val="24"/>
          <w:highlight w:val="none"/>
        </w:rPr>
        <w:t xml:space="preserve">:  </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szCs w:val="24"/>
          <w:highlight w:val="none"/>
        </w:rPr>
        <w:t xml:space="preserve">         </w:t>
      </w:r>
    </w:p>
    <w:p w14:paraId="203BD8BD">
      <w:pPr>
        <w:tabs>
          <w:tab w:val="left" w:pos="4860"/>
        </w:tabs>
        <w:spacing w:line="360" w:lineRule="auto"/>
        <w:ind w:right="1560" w:firstLine="2880" w:firstLineChars="1200"/>
        <w:jc w:val="both"/>
        <w:rPr>
          <w:rFonts w:hint="eastAsia" w:ascii="仿宋" w:hAnsi="仿宋" w:eastAsia="仿宋" w:cs="仿宋"/>
          <w:color w:val="auto"/>
          <w:sz w:val="28"/>
          <w:szCs w:val="28"/>
        </w:rPr>
      </w:pPr>
      <w:r>
        <w:rPr>
          <w:rFonts w:hint="eastAsia" w:ascii="仿宋" w:hAnsi="仿宋" w:eastAsia="仿宋" w:cs="仿宋"/>
          <w:color w:val="auto"/>
          <w:kern w:val="0"/>
          <w:sz w:val="24"/>
          <w:highlight w:val="none"/>
        </w:rPr>
        <w:t>日          期：</w:t>
      </w:r>
      <w:r>
        <w:rPr>
          <w:rFonts w:hint="eastAsia" w:ascii="仿宋" w:hAnsi="仿宋" w:eastAsia="仿宋" w:cs="仿宋"/>
          <w:color w:val="auto"/>
          <w:kern w:val="0"/>
          <w:sz w:val="24"/>
          <w:highlight w:val="none"/>
          <w:u w:val="single"/>
        </w:rPr>
        <w:t xml:space="preserve">                          </w:t>
      </w:r>
    </w:p>
    <w:p w14:paraId="1DCEE73B">
      <w:pPr>
        <w:tabs>
          <w:tab w:val="left" w:pos="4860"/>
        </w:tabs>
        <w:spacing w:line="360" w:lineRule="auto"/>
        <w:ind w:right="1560" w:firstLine="560" w:firstLineChars="200"/>
        <w:jc w:val="center"/>
        <w:rPr>
          <w:rFonts w:hint="eastAsia" w:ascii="仿宋" w:hAnsi="仿宋" w:eastAsia="仿宋" w:cs="仿宋"/>
          <w:color w:val="auto"/>
          <w:sz w:val="28"/>
          <w:szCs w:val="28"/>
        </w:rPr>
      </w:pPr>
    </w:p>
    <w:p w14:paraId="2798E754">
      <w:pPr>
        <w:pStyle w:val="10"/>
        <w:rPr>
          <w:rFonts w:hint="eastAsia" w:ascii="仿宋" w:hAnsi="仿宋" w:eastAsia="仿宋" w:cs="仿宋"/>
          <w:color w:val="auto"/>
          <w:sz w:val="28"/>
          <w:szCs w:val="28"/>
        </w:rPr>
      </w:pPr>
    </w:p>
    <w:p w14:paraId="78B5C1E6">
      <w:pPr>
        <w:pStyle w:val="26"/>
        <w:rPr>
          <w:rFonts w:hint="eastAsia" w:ascii="仿宋" w:hAnsi="仿宋" w:eastAsia="仿宋" w:cs="仿宋"/>
          <w:color w:val="auto"/>
        </w:rPr>
      </w:pPr>
    </w:p>
    <w:p w14:paraId="66AEEC60">
      <w:pPr>
        <w:pStyle w:val="10"/>
        <w:rPr>
          <w:rFonts w:hint="eastAsia" w:ascii="仿宋" w:hAnsi="仿宋" w:eastAsia="仿宋" w:cs="仿宋"/>
          <w:bCs/>
          <w:color w:val="auto"/>
          <w:sz w:val="28"/>
          <w:szCs w:val="28"/>
          <w:highlight w:val="none"/>
          <w:lang w:val="en-US" w:eastAsia="zh-CN"/>
        </w:rPr>
      </w:pPr>
      <w:r>
        <w:rPr>
          <w:rFonts w:hint="eastAsia" w:ascii="仿宋" w:hAnsi="仿宋" w:eastAsia="仿宋" w:cs="仿宋"/>
          <w:color w:val="auto"/>
          <w:sz w:val="22"/>
          <w:szCs w:val="22"/>
        </w:rPr>
        <w:t>备注：未按上述要求提供、填写的，评审时不予以考虑。</w:t>
      </w:r>
      <w:r>
        <w:rPr>
          <w:rFonts w:hint="eastAsia" w:ascii="仿宋" w:hAnsi="仿宋" w:eastAsia="仿宋" w:cs="仿宋"/>
          <w:color w:val="auto"/>
          <w:sz w:val="22"/>
          <w:szCs w:val="22"/>
          <w:lang w:eastAsia="zh-CN"/>
        </w:rPr>
        <w:t>供应商</w:t>
      </w:r>
      <w:r>
        <w:rPr>
          <w:rFonts w:hint="eastAsia" w:ascii="仿宋" w:hAnsi="仿宋" w:eastAsia="仿宋" w:cs="仿宋"/>
          <w:color w:val="auto"/>
          <w:sz w:val="22"/>
          <w:szCs w:val="22"/>
        </w:rPr>
        <w:t>提供的《监狱、戒毒企业声明函》必须真实有效，</w:t>
      </w:r>
      <w:r>
        <w:rPr>
          <w:rFonts w:hint="eastAsia" w:ascii="仿宋" w:hAnsi="仿宋" w:eastAsia="仿宋" w:cs="仿宋"/>
          <w:color w:val="auto"/>
          <w:sz w:val="22"/>
          <w:szCs w:val="22"/>
          <w:lang w:eastAsia="zh-CN"/>
        </w:rPr>
        <w:t>供应商</w:t>
      </w:r>
      <w:r>
        <w:rPr>
          <w:rFonts w:hint="eastAsia" w:ascii="仿宋" w:hAnsi="仿宋" w:eastAsia="仿宋" w:cs="仿宋"/>
          <w:color w:val="auto"/>
          <w:sz w:val="22"/>
          <w:szCs w:val="22"/>
        </w:rPr>
        <w:t>应当提供由省级以上监狱管理局、戒毒管理局(含新疆生产建设兵团)出具的属于监狱企业的证明文件</w:t>
      </w:r>
      <w:r>
        <w:rPr>
          <w:rFonts w:hint="eastAsia" w:ascii="仿宋" w:hAnsi="仿宋" w:eastAsia="仿宋" w:cs="仿宋"/>
          <w:color w:val="auto"/>
          <w:sz w:val="28"/>
          <w:szCs w:val="28"/>
        </w:rPr>
        <w:t>。</w:t>
      </w:r>
    </w:p>
    <w:p w14:paraId="27CD6BB4">
      <w:pPr>
        <w:spacing w:before="120" w:beforeLines="50" w:after="240" w:afterLines="100"/>
        <w:jc w:val="both"/>
        <w:outlineLvl w:val="9"/>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br w:type="page"/>
      </w:r>
    </w:p>
    <w:p w14:paraId="705E8B83">
      <w:pPr>
        <w:overflowPunct w:val="0"/>
        <w:spacing w:line="360" w:lineRule="auto"/>
        <w:jc w:val="center"/>
        <w:outlineLvl w:val="1"/>
        <w:rPr>
          <w:rStyle w:val="98"/>
          <w:rFonts w:hint="eastAsia" w:ascii="仿宋" w:hAnsi="仿宋" w:eastAsia="仿宋" w:cs="仿宋"/>
          <w:sz w:val="32"/>
          <w:szCs w:val="32"/>
        </w:rPr>
      </w:pPr>
      <w:bookmarkStart w:id="121" w:name="_Toc10175"/>
      <w:bookmarkStart w:id="122" w:name="_Toc8796"/>
      <w:r>
        <w:rPr>
          <w:rStyle w:val="98"/>
          <w:rFonts w:hint="eastAsia" w:ascii="仿宋" w:hAnsi="仿宋" w:eastAsia="仿宋" w:cs="仿宋"/>
          <w:sz w:val="32"/>
          <w:szCs w:val="32"/>
          <w:lang w:val="en-US" w:eastAsia="zh-CN"/>
        </w:rPr>
        <w:t>九</w:t>
      </w:r>
      <w:r>
        <w:rPr>
          <w:rStyle w:val="98"/>
          <w:rFonts w:hint="eastAsia" w:ascii="仿宋" w:hAnsi="仿宋" w:eastAsia="仿宋" w:cs="仿宋"/>
          <w:sz w:val="32"/>
          <w:szCs w:val="32"/>
        </w:rPr>
        <w:t>、</w:t>
      </w:r>
      <w:r>
        <w:rPr>
          <w:rStyle w:val="98"/>
          <w:rFonts w:hint="eastAsia" w:ascii="仿宋" w:hAnsi="仿宋" w:eastAsia="仿宋" w:cs="仿宋"/>
          <w:sz w:val="32"/>
          <w:szCs w:val="32"/>
          <w:lang w:val="en-US" w:eastAsia="zh-CN"/>
        </w:rPr>
        <w:t>其他资料（如有）</w:t>
      </w:r>
      <w:bookmarkEnd w:id="121"/>
      <w:bookmarkEnd w:id="122"/>
    </w:p>
    <w:p w14:paraId="504306AA">
      <w:pPr>
        <w:spacing w:before="120" w:beforeLines="50" w:after="240" w:afterLines="100"/>
        <w:jc w:val="center"/>
        <w:outlineLvl w:val="9"/>
        <w:rPr>
          <w:rFonts w:hint="eastAsia" w:ascii="仿宋" w:hAnsi="仿宋" w:eastAsia="仿宋" w:cs="仿宋"/>
          <w:b/>
          <w:bCs/>
          <w:color w:val="auto"/>
          <w:sz w:val="28"/>
          <w:szCs w:val="28"/>
          <w:highlight w:val="none"/>
          <w:lang w:val="en-US" w:eastAsia="zh-CN"/>
        </w:rPr>
      </w:pPr>
      <w:r>
        <w:rPr>
          <w:rFonts w:hint="eastAsia" w:ascii="仿宋" w:hAnsi="仿宋" w:eastAsia="仿宋" w:cs="仿宋"/>
          <w:color w:val="auto"/>
          <w:sz w:val="24"/>
          <w:szCs w:val="24"/>
          <w:highlight w:val="none"/>
        </w:rPr>
        <w:t>（附有关本次采购的其他说明资料）</w:t>
      </w:r>
    </w:p>
    <w:p w14:paraId="78858845">
      <w:pPr>
        <w:rPr>
          <w:rFonts w:hint="eastAsia" w:ascii="仿宋" w:hAnsi="仿宋" w:eastAsia="仿宋" w:cs="仿宋"/>
          <w:b/>
          <w:bCs/>
          <w:color w:val="auto"/>
          <w:spacing w:val="4"/>
          <w:sz w:val="28"/>
          <w:szCs w:val="28"/>
          <w:highlight w:val="none"/>
          <w:lang w:val="en-US" w:eastAsia="zh-CN"/>
        </w:rPr>
      </w:pPr>
      <w:r>
        <w:rPr>
          <w:rFonts w:hint="eastAsia" w:ascii="仿宋" w:hAnsi="仿宋" w:eastAsia="仿宋" w:cs="仿宋"/>
          <w:b/>
          <w:bCs/>
          <w:color w:val="auto"/>
          <w:spacing w:val="4"/>
          <w:sz w:val="28"/>
          <w:szCs w:val="28"/>
          <w:highlight w:val="none"/>
          <w:lang w:val="en-US" w:eastAsia="zh-CN"/>
        </w:rPr>
        <w:br w:type="page"/>
      </w:r>
    </w:p>
    <w:p w14:paraId="24A5CC2B">
      <w:pPr>
        <w:spacing w:before="120" w:beforeLines="50" w:after="240" w:afterLines="100"/>
        <w:jc w:val="both"/>
        <w:outlineLvl w:val="9"/>
        <w:rPr>
          <w:rFonts w:hint="eastAsia" w:ascii="仿宋" w:hAnsi="仿宋" w:eastAsia="仿宋" w:cs="仿宋"/>
          <w:b/>
          <w:bCs/>
          <w:color w:val="auto"/>
          <w:spacing w:val="4"/>
          <w:sz w:val="28"/>
          <w:szCs w:val="28"/>
          <w:highlight w:val="none"/>
          <w:lang w:val="en-US" w:eastAsia="zh-CN"/>
        </w:rPr>
      </w:pPr>
      <w:r>
        <w:rPr>
          <w:rFonts w:hint="eastAsia" w:ascii="仿宋" w:hAnsi="仿宋" w:eastAsia="仿宋" w:cs="仿宋"/>
          <w:b/>
          <w:bCs/>
          <w:color w:val="auto"/>
          <w:spacing w:val="4"/>
          <w:sz w:val="28"/>
          <w:szCs w:val="28"/>
          <w:highlight w:val="none"/>
          <w:lang w:val="en-US" w:eastAsia="zh-CN"/>
        </w:rPr>
        <w:t>附件1：磋商保证金转账凭证</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18"/>
      </w:tblGrid>
      <w:tr w14:paraId="63D60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1" w:hRule="atLeast"/>
        </w:trPr>
        <w:tc>
          <w:tcPr>
            <w:tcW w:w="9118" w:type="dxa"/>
            <w:vAlign w:val="center"/>
          </w:tcPr>
          <w:p w14:paraId="269B369E">
            <w:pPr>
              <w:jc w:val="center"/>
              <w:outlineLvl w:val="9"/>
              <w:rPr>
                <w:rFonts w:hint="eastAsia" w:ascii="仿宋" w:hAnsi="仿宋" w:eastAsia="仿宋" w:cs="仿宋"/>
                <w:vertAlign w:val="baseline"/>
                <w:lang w:val="en-US" w:eastAsia="zh-CN"/>
              </w:rPr>
            </w:pPr>
            <w:r>
              <w:rPr>
                <w:rFonts w:hint="eastAsia" w:ascii="仿宋" w:hAnsi="仿宋" w:eastAsia="仿宋" w:cs="仿宋"/>
                <w:b w:val="0"/>
                <w:bCs w:val="0"/>
                <w:color w:val="auto"/>
                <w:spacing w:val="4"/>
                <w:sz w:val="24"/>
                <w:szCs w:val="24"/>
                <w:highlight w:val="none"/>
                <w:lang w:val="en-US" w:eastAsia="zh-CN"/>
              </w:rPr>
              <w:t>磋商保证金转账凭证粘贴处</w:t>
            </w:r>
          </w:p>
        </w:tc>
      </w:tr>
    </w:tbl>
    <w:p w14:paraId="2C17E2E9">
      <w:pPr>
        <w:rPr>
          <w:rFonts w:hint="eastAsia" w:ascii="仿宋" w:hAnsi="仿宋" w:eastAsia="仿宋" w:cs="仿宋"/>
          <w:b/>
          <w:bCs/>
          <w:color w:val="auto"/>
          <w:sz w:val="28"/>
          <w:szCs w:val="28"/>
          <w:highlight w:val="none"/>
          <w:lang w:val="en-US" w:eastAsia="zh-CN"/>
        </w:rPr>
      </w:pPr>
    </w:p>
    <w:p w14:paraId="1F0B3626">
      <w:pPr>
        <w:rPr>
          <w:rFonts w:hint="eastAsia" w:ascii="仿宋" w:hAnsi="仿宋" w:eastAsia="仿宋" w:cs="仿宋"/>
          <w:lang w:val="en-US" w:eastAsia="zh-CN"/>
        </w:rPr>
      </w:pPr>
      <w:r>
        <w:rPr>
          <w:rFonts w:hint="eastAsia" w:ascii="仿宋" w:hAnsi="仿宋" w:eastAsia="仿宋" w:cs="仿宋"/>
          <w:lang w:val="en-US" w:eastAsia="zh-CN"/>
        </w:rPr>
        <w:br w:type="page"/>
      </w:r>
    </w:p>
    <w:bookmarkEnd w:id="118"/>
    <w:bookmarkEnd w:id="119"/>
    <w:bookmarkEnd w:id="120"/>
    <w:p w14:paraId="2C9C5D34">
      <w:pPr>
        <w:pStyle w:val="5"/>
        <w:jc w:val="center"/>
        <w:rPr>
          <w:rFonts w:hint="eastAsia" w:ascii="仿宋" w:hAnsi="仿宋" w:eastAsia="仿宋" w:cs="仿宋"/>
          <w:b/>
          <w:bCs/>
          <w:spacing w:val="4"/>
          <w:sz w:val="28"/>
          <w:szCs w:val="28"/>
          <w:highlight w:val="none"/>
        </w:rPr>
      </w:pPr>
      <w:r>
        <w:rPr>
          <w:rFonts w:hint="eastAsia" w:ascii="仿宋" w:hAnsi="仿宋" w:eastAsia="仿宋" w:cs="仿宋"/>
          <w:b/>
          <w:bCs/>
          <w:spacing w:val="4"/>
          <w:sz w:val="28"/>
          <w:szCs w:val="28"/>
          <w:highlight w:val="none"/>
        </w:rPr>
        <w:t>保证金退还信息表</w:t>
      </w:r>
    </w:p>
    <w:p w14:paraId="7D8745A1">
      <w:pPr>
        <w:spacing w:line="480" w:lineRule="auto"/>
        <w:rPr>
          <w:rFonts w:hint="eastAsia" w:ascii="仿宋" w:hAnsi="仿宋" w:eastAsia="仿宋" w:cs="仿宋"/>
          <w:b/>
          <w:bCs/>
          <w:sz w:val="24"/>
          <w:szCs w:val="24"/>
          <w:highlight w:val="none"/>
          <w:lang w:eastAsia="zh-CN"/>
        </w:rPr>
      </w:pPr>
      <w:r>
        <w:rPr>
          <w:rFonts w:hint="eastAsia" w:ascii="仿宋" w:hAnsi="仿宋" w:eastAsia="仿宋" w:cs="仿宋"/>
          <w:b/>
          <w:bCs/>
          <w:spacing w:val="4"/>
          <w:sz w:val="24"/>
          <w:szCs w:val="24"/>
          <w:highlight w:val="none"/>
        </w:rPr>
        <w:t>致：</w:t>
      </w:r>
      <w:r>
        <w:rPr>
          <w:rFonts w:hint="eastAsia" w:ascii="仿宋" w:hAnsi="仿宋" w:eastAsia="仿宋" w:cs="仿宋"/>
          <w:b/>
          <w:bCs/>
          <w:spacing w:val="4"/>
          <w:sz w:val="24"/>
          <w:szCs w:val="24"/>
          <w:highlight w:val="none"/>
          <w:u w:val="single"/>
          <w:lang w:eastAsia="zh-CN"/>
        </w:rPr>
        <w:t>陕西正宇信工程项目管理有限公司</w:t>
      </w:r>
    </w:p>
    <w:p w14:paraId="22286FC8">
      <w:pPr>
        <w:spacing w:line="480" w:lineRule="auto"/>
        <w:ind w:firstLine="482"/>
        <w:rPr>
          <w:rFonts w:hint="eastAsia" w:ascii="仿宋" w:hAnsi="仿宋" w:eastAsia="仿宋" w:cs="仿宋"/>
          <w:sz w:val="24"/>
          <w:szCs w:val="24"/>
          <w:highlight w:val="none"/>
        </w:rPr>
      </w:pPr>
      <w:r>
        <w:rPr>
          <w:rFonts w:hint="eastAsia" w:ascii="仿宋" w:hAnsi="仿宋" w:eastAsia="仿宋" w:cs="仿宋"/>
          <w:sz w:val="24"/>
          <w:szCs w:val="24"/>
          <w:highlight w:val="none"/>
        </w:rPr>
        <w:t>我单位为</w:t>
      </w:r>
      <w:r>
        <w:rPr>
          <w:rFonts w:hint="eastAsia" w:ascii="仿宋" w:hAnsi="仿宋" w:eastAsia="仿宋" w:cs="仿宋"/>
          <w:sz w:val="24"/>
          <w:szCs w:val="24"/>
          <w:highlight w:val="none"/>
          <w:u w:val="single"/>
        </w:rPr>
        <w:t xml:space="preserve">          </w:t>
      </w:r>
      <w:r>
        <w:rPr>
          <w:rFonts w:hint="eastAsia" w:ascii="仿宋" w:hAnsi="仿宋" w:eastAsia="仿宋" w:cs="仿宋"/>
          <w:highlight w:val="none"/>
          <w:u w:val="single"/>
        </w:rPr>
        <w:t>（项目名称）</w:t>
      </w:r>
      <w:r>
        <w:rPr>
          <w:rFonts w:hint="eastAsia" w:ascii="仿宋" w:hAnsi="仿宋" w:eastAsia="仿宋" w:cs="仿宋"/>
          <w:highlight w:val="none"/>
          <w:u w:val="single"/>
          <w:lang w:eastAsia="zh-CN"/>
        </w:rPr>
        <w:t>（</w:t>
      </w:r>
      <w:r>
        <w:rPr>
          <w:rFonts w:hint="eastAsia" w:ascii="仿宋" w:hAnsi="仿宋" w:eastAsia="仿宋" w:cs="仿宋"/>
          <w:highlight w:val="none"/>
          <w:u w:val="single"/>
          <w:lang w:val="en-US" w:eastAsia="zh-CN"/>
        </w:rPr>
        <w:t>合同包号</w:t>
      </w:r>
      <w:r>
        <w:rPr>
          <w:rFonts w:hint="eastAsia" w:ascii="仿宋" w:hAnsi="仿宋" w:eastAsia="仿宋" w:cs="仿宋"/>
          <w:highlight w:val="none"/>
          <w:u w:val="single"/>
          <w:lang w:eastAsia="zh-CN"/>
        </w:rPr>
        <w:t>）</w:t>
      </w:r>
      <w:r>
        <w:rPr>
          <w:rFonts w:hint="eastAsia" w:ascii="仿宋" w:hAnsi="仿宋" w:eastAsia="仿宋" w:cs="仿宋"/>
          <w:sz w:val="24"/>
          <w:szCs w:val="24"/>
          <w:highlight w:val="none"/>
        </w:rPr>
        <w:t>项目（项目编号：</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）提交的保证金</w:t>
      </w:r>
      <w:r>
        <w:rPr>
          <w:rFonts w:hint="eastAsia" w:ascii="仿宋" w:hAnsi="仿宋" w:eastAsia="仿宋" w:cs="仿宋"/>
          <w:sz w:val="24"/>
          <w:szCs w:val="24"/>
          <w:highlight w:val="none"/>
          <w:u w:val="single"/>
        </w:rPr>
        <w:t xml:space="preserve">人民币             </w:t>
      </w:r>
      <w:r>
        <w:rPr>
          <w:rFonts w:hint="eastAsia" w:ascii="仿宋" w:hAnsi="仿宋" w:eastAsia="仿宋" w:cs="仿宋"/>
          <w:sz w:val="24"/>
          <w:szCs w:val="24"/>
          <w:highlight w:val="none"/>
        </w:rPr>
        <w:t>元（小写¥：</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元），按</w:t>
      </w:r>
      <w:r>
        <w:rPr>
          <w:rFonts w:hint="eastAsia" w:ascii="仿宋" w:hAnsi="仿宋" w:eastAsia="仿宋" w:cs="仿宋"/>
          <w:sz w:val="24"/>
          <w:szCs w:val="24"/>
          <w:highlight w:val="none"/>
          <w:lang w:val="en-US" w:eastAsia="zh-CN"/>
        </w:rPr>
        <w:t>采购</w:t>
      </w:r>
      <w:r>
        <w:rPr>
          <w:rFonts w:hint="eastAsia" w:ascii="仿宋" w:hAnsi="仿宋" w:eastAsia="仿宋" w:cs="仿宋"/>
          <w:sz w:val="24"/>
          <w:szCs w:val="24"/>
          <w:highlight w:val="none"/>
        </w:rPr>
        <w:t>文件规定退还至下列账户：</w:t>
      </w:r>
    </w:p>
    <w:tbl>
      <w:tblPr>
        <w:tblStyle w:val="32"/>
        <w:tblW w:w="9962" w:type="dxa"/>
        <w:jc w:val="center"/>
        <w:tblLayout w:type="fixed"/>
        <w:tblCellMar>
          <w:top w:w="0" w:type="dxa"/>
          <w:left w:w="108" w:type="dxa"/>
          <w:bottom w:w="0" w:type="dxa"/>
          <w:right w:w="108" w:type="dxa"/>
        </w:tblCellMar>
      </w:tblPr>
      <w:tblGrid>
        <w:gridCol w:w="606"/>
        <w:gridCol w:w="1995"/>
        <w:gridCol w:w="2685"/>
        <w:gridCol w:w="1495"/>
        <w:gridCol w:w="3181"/>
      </w:tblGrid>
      <w:tr w14:paraId="1A8179CF">
        <w:tblPrEx>
          <w:tblCellMar>
            <w:top w:w="0" w:type="dxa"/>
            <w:left w:w="108" w:type="dxa"/>
            <w:bottom w:w="0" w:type="dxa"/>
            <w:right w:w="108" w:type="dxa"/>
          </w:tblCellMar>
        </w:tblPrEx>
        <w:trPr>
          <w:cantSplit/>
          <w:trHeight w:val="669" w:hRule="atLeast"/>
          <w:jc w:val="center"/>
        </w:trPr>
        <w:tc>
          <w:tcPr>
            <w:tcW w:w="606" w:type="dxa"/>
            <w:vMerge w:val="restart"/>
            <w:tcBorders>
              <w:top w:val="single" w:color="auto" w:sz="4" w:space="0"/>
              <w:left w:val="single" w:color="auto" w:sz="4" w:space="0"/>
              <w:bottom w:val="single" w:color="000000" w:sz="4" w:space="0"/>
              <w:right w:val="single" w:color="auto" w:sz="4" w:space="0"/>
            </w:tcBorders>
            <w:vAlign w:val="center"/>
          </w:tcPr>
          <w:p w14:paraId="24F36F38">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收款单位</w:t>
            </w:r>
          </w:p>
        </w:tc>
        <w:tc>
          <w:tcPr>
            <w:tcW w:w="1995" w:type="dxa"/>
            <w:tcBorders>
              <w:top w:val="single" w:color="auto" w:sz="4" w:space="0"/>
              <w:left w:val="nil"/>
              <w:bottom w:val="single" w:color="auto" w:sz="4" w:space="0"/>
              <w:right w:val="single" w:color="auto" w:sz="4" w:space="0"/>
            </w:tcBorders>
            <w:vAlign w:val="center"/>
          </w:tcPr>
          <w:p w14:paraId="69E04B08">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收款单位名称</w:t>
            </w:r>
          </w:p>
        </w:tc>
        <w:tc>
          <w:tcPr>
            <w:tcW w:w="7361" w:type="dxa"/>
            <w:gridSpan w:val="3"/>
            <w:tcBorders>
              <w:top w:val="single" w:color="auto" w:sz="4" w:space="0"/>
              <w:left w:val="nil"/>
              <w:bottom w:val="single" w:color="auto" w:sz="4" w:space="0"/>
              <w:right w:val="single" w:color="auto" w:sz="4" w:space="0"/>
            </w:tcBorders>
            <w:vAlign w:val="center"/>
          </w:tcPr>
          <w:p w14:paraId="18845A07">
            <w:pPr>
              <w:rPr>
                <w:rFonts w:hint="eastAsia" w:ascii="仿宋" w:hAnsi="仿宋" w:eastAsia="仿宋" w:cs="仿宋"/>
                <w:sz w:val="24"/>
                <w:szCs w:val="24"/>
                <w:highlight w:val="none"/>
              </w:rPr>
            </w:pPr>
          </w:p>
        </w:tc>
      </w:tr>
      <w:tr w14:paraId="3C66624D">
        <w:tblPrEx>
          <w:tblCellMar>
            <w:top w:w="0" w:type="dxa"/>
            <w:left w:w="108" w:type="dxa"/>
            <w:bottom w:w="0" w:type="dxa"/>
            <w:right w:w="108" w:type="dxa"/>
          </w:tblCellMar>
        </w:tblPrEx>
        <w:trPr>
          <w:cantSplit/>
          <w:trHeight w:val="568" w:hRule="atLeast"/>
          <w:jc w:val="center"/>
        </w:trPr>
        <w:tc>
          <w:tcPr>
            <w:tcW w:w="606" w:type="dxa"/>
            <w:vMerge w:val="continue"/>
            <w:tcBorders>
              <w:top w:val="single" w:color="auto" w:sz="4" w:space="0"/>
              <w:left w:val="single" w:color="auto" w:sz="4" w:space="0"/>
              <w:bottom w:val="single" w:color="000000" w:sz="4" w:space="0"/>
              <w:right w:val="single" w:color="auto" w:sz="4" w:space="0"/>
            </w:tcBorders>
            <w:vAlign w:val="center"/>
          </w:tcPr>
          <w:p w14:paraId="178E696F">
            <w:pPr>
              <w:rPr>
                <w:rFonts w:hint="eastAsia" w:ascii="仿宋" w:hAnsi="仿宋" w:eastAsia="仿宋" w:cs="仿宋"/>
                <w:sz w:val="24"/>
                <w:szCs w:val="24"/>
                <w:highlight w:val="none"/>
              </w:rPr>
            </w:pPr>
          </w:p>
        </w:tc>
        <w:tc>
          <w:tcPr>
            <w:tcW w:w="1995" w:type="dxa"/>
            <w:tcBorders>
              <w:top w:val="nil"/>
              <w:left w:val="nil"/>
              <w:bottom w:val="single" w:color="auto" w:sz="4" w:space="0"/>
              <w:right w:val="single" w:color="auto" w:sz="4" w:space="0"/>
            </w:tcBorders>
            <w:vAlign w:val="center"/>
          </w:tcPr>
          <w:p w14:paraId="528B6D80">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账号</w:t>
            </w:r>
          </w:p>
        </w:tc>
        <w:tc>
          <w:tcPr>
            <w:tcW w:w="7361" w:type="dxa"/>
            <w:gridSpan w:val="3"/>
            <w:tcBorders>
              <w:top w:val="single" w:color="auto" w:sz="4" w:space="0"/>
              <w:left w:val="nil"/>
              <w:bottom w:val="single" w:color="auto" w:sz="4" w:space="0"/>
              <w:right w:val="single" w:color="auto" w:sz="4" w:space="0"/>
            </w:tcBorders>
            <w:vAlign w:val="center"/>
          </w:tcPr>
          <w:p w14:paraId="5310A544">
            <w:pPr>
              <w:rPr>
                <w:rFonts w:hint="eastAsia" w:ascii="仿宋" w:hAnsi="仿宋" w:eastAsia="仿宋" w:cs="仿宋"/>
                <w:sz w:val="24"/>
                <w:szCs w:val="24"/>
                <w:highlight w:val="none"/>
              </w:rPr>
            </w:pPr>
          </w:p>
        </w:tc>
      </w:tr>
      <w:tr w14:paraId="2339131F">
        <w:tblPrEx>
          <w:tblCellMar>
            <w:top w:w="0" w:type="dxa"/>
            <w:left w:w="108" w:type="dxa"/>
            <w:bottom w:w="0" w:type="dxa"/>
            <w:right w:w="108" w:type="dxa"/>
          </w:tblCellMar>
        </w:tblPrEx>
        <w:trPr>
          <w:cantSplit/>
          <w:trHeight w:val="568" w:hRule="atLeast"/>
          <w:jc w:val="center"/>
        </w:trPr>
        <w:tc>
          <w:tcPr>
            <w:tcW w:w="606" w:type="dxa"/>
            <w:vMerge w:val="continue"/>
            <w:tcBorders>
              <w:top w:val="single" w:color="auto" w:sz="4" w:space="0"/>
              <w:left w:val="single" w:color="auto" w:sz="4" w:space="0"/>
              <w:bottom w:val="single" w:color="000000" w:sz="4" w:space="0"/>
              <w:right w:val="single" w:color="auto" w:sz="4" w:space="0"/>
            </w:tcBorders>
            <w:vAlign w:val="center"/>
          </w:tcPr>
          <w:p w14:paraId="064DCD60">
            <w:pPr>
              <w:rPr>
                <w:rFonts w:hint="eastAsia" w:ascii="仿宋" w:hAnsi="仿宋" w:eastAsia="仿宋" w:cs="仿宋"/>
                <w:sz w:val="24"/>
                <w:szCs w:val="24"/>
                <w:highlight w:val="none"/>
              </w:rPr>
            </w:pPr>
          </w:p>
        </w:tc>
        <w:tc>
          <w:tcPr>
            <w:tcW w:w="1995" w:type="dxa"/>
            <w:tcBorders>
              <w:top w:val="nil"/>
              <w:left w:val="nil"/>
              <w:bottom w:val="single" w:color="auto" w:sz="4" w:space="0"/>
              <w:right w:val="single" w:color="auto" w:sz="4" w:space="0"/>
            </w:tcBorders>
            <w:vAlign w:val="center"/>
          </w:tcPr>
          <w:p w14:paraId="717738C2">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开户银行</w:t>
            </w:r>
          </w:p>
        </w:tc>
        <w:tc>
          <w:tcPr>
            <w:tcW w:w="7361" w:type="dxa"/>
            <w:gridSpan w:val="3"/>
            <w:tcBorders>
              <w:top w:val="single" w:color="auto" w:sz="4" w:space="0"/>
              <w:left w:val="nil"/>
              <w:bottom w:val="single" w:color="auto" w:sz="4" w:space="0"/>
              <w:right w:val="single" w:color="auto" w:sz="4" w:space="0"/>
            </w:tcBorders>
            <w:vAlign w:val="center"/>
          </w:tcPr>
          <w:p w14:paraId="5C4719F0">
            <w:pPr>
              <w:rPr>
                <w:rFonts w:hint="eastAsia" w:ascii="仿宋" w:hAnsi="仿宋" w:eastAsia="仿宋" w:cs="仿宋"/>
                <w:sz w:val="24"/>
                <w:szCs w:val="24"/>
                <w:highlight w:val="none"/>
              </w:rPr>
            </w:pPr>
          </w:p>
        </w:tc>
      </w:tr>
      <w:tr w14:paraId="32C1B9A2">
        <w:tblPrEx>
          <w:tblCellMar>
            <w:top w:w="0" w:type="dxa"/>
            <w:left w:w="108" w:type="dxa"/>
            <w:bottom w:w="0" w:type="dxa"/>
            <w:right w:w="108" w:type="dxa"/>
          </w:tblCellMar>
        </w:tblPrEx>
        <w:trPr>
          <w:cantSplit/>
          <w:trHeight w:val="726" w:hRule="atLeast"/>
          <w:jc w:val="center"/>
        </w:trPr>
        <w:tc>
          <w:tcPr>
            <w:tcW w:w="606" w:type="dxa"/>
            <w:vMerge w:val="continue"/>
            <w:tcBorders>
              <w:top w:val="single" w:color="auto" w:sz="4" w:space="0"/>
              <w:left w:val="single" w:color="auto" w:sz="4" w:space="0"/>
              <w:bottom w:val="single" w:color="000000" w:sz="4" w:space="0"/>
              <w:right w:val="single" w:color="auto" w:sz="4" w:space="0"/>
            </w:tcBorders>
            <w:vAlign w:val="center"/>
          </w:tcPr>
          <w:p w14:paraId="61128D5F">
            <w:pPr>
              <w:rPr>
                <w:rFonts w:hint="eastAsia" w:ascii="仿宋" w:hAnsi="仿宋" w:eastAsia="仿宋" w:cs="仿宋"/>
                <w:sz w:val="24"/>
                <w:szCs w:val="24"/>
                <w:highlight w:val="none"/>
              </w:rPr>
            </w:pPr>
          </w:p>
        </w:tc>
        <w:tc>
          <w:tcPr>
            <w:tcW w:w="1995" w:type="dxa"/>
            <w:tcBorders>
              <w:top w:val="nil"/>
              <w:left w:val="nil"/>
              <w:bottom w:val="single" w:color="auto" w:sz="4" w:space="0"/>
              <w:right w:val="single" w:color="auto" w:sz="4" w:space="0"/>
            </w:tcBorders>
            <w:vAlign w:val="center"/>
          </w:tcPr>
          <w:p w14:paraId="18891896">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开户银行行号</w:t>
            </w:r>
          </w:p>
        </w:tc>
        <w:tc>
          <w:tcPr>
            <w:tcW w:w="7361" w:type="dxa"/>
            <w:gridSpan w:val="3"/>
            <w:tcBorders>
              <w:top w:val="single" w:color="auto" w:sz="4" w:space="0"/>
              <w:left w:val="nil"/>
              <w:bottom w:val="single" w:color="auto" w:sz="4" w:space="0"/>
              <w:right w:val="single" w:color="auto" w:sz="4" w:space="0"/>
            </w:tcBorders>
            <w:vAlign w:val="center"/>
          </w:tcPr>
          <w:p w14:paraId="3C6D0103">
            <w:pPr>
              <w:rPr>
                <w:rFonts w:hint="eastAsia" w:ascii="仿宋" w:hAnsi="仿宋" w:eastAsia="仿宋" w:cs="仿宋"/>
                <w:sz w:val="24"/>
                <w:szCs w:val="24"/>
                <w:highlight w:val="none"/>
              </w:rPr>
            </w:pPr>
          </w:p>
        </w:tc>
      </w:tr>
      <w:tr w14:paraId="4229754B">
        <w:tblPrEx>
          <w:tblCellMar>
            <w:top w:w="0" w:type="dxa"/>
            <w:left w:w="108" w:type="dxa"/>
            <w:bottom w:w="0" w:type="dxa"/>
            <w:right w:w="108" w:type="dxa"/>
          </w:tblCellMar>
        </w:tblPrEx>
        <w:trPr>
          <w:trHeight w:val="770" w:hRule="atLeast"/>
          <w:jc w:val="center"/>
        </w:trPr>
        <w:tc>
          <w:tcPr>
            <w:tcW w:w="606" w:type="dxa"/>
            <w:vMerge w:val="continue"/>
            <w:tcBorders>
              <w:top w:val="single" w:color="auto" w:sz="4" w:space="0"/>
              <w:left w:val="single" w:color="auto" w:sz="4" w:space="0"/>
              <w:bottom w:val="single" w:color="000000" w:sz="4" w:space="0"/>
              <w:right w:val="single" w:color="auto" w:sz="4" w:space="0"/>
            </w:tcBorders>
            <w:vAlign w:val="center"/>
          </w:tcPr>
          <w:p w14:paraId="09400B31">
            <w:pPr>
              <w:rPr>
                <w:rFonts w:hint="eastAsia" w:ascii="仿宋" w:hAnsi="仿宋" w:eastAsia="仿宋" w:cs="仿宋"/>
                <w:sz w:val="24"/>
                <w:szCs w:val="24"/>
                <w:highlight w:val="none"/>
              </w:rPr>
            </w:pPr>
          </w:p>
        </w:tc>
        <w:tc>
          <w:tcPr>
            <w:tcW w:w="1995" w:type="dxa"/>
            <w:tcBorders>
              <w:top w:val="single" w:color="auto" w:sz="4" w:space="0"/>
              <w:left w:val="nil"/>
              <w:bottom w:val="single" w:color="auto" w:sz="4" w:space="0"/>
              <w:right w:val="single" w:color="auto" w:sz="4" w:space="0"/>
            </w:tcBorders>
            <w:vAlign w:val="center"/>
          </w:tcPr>
          <w:p w14:paraId="082F57CC">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联 系 人</w:t>
            </w:r>
          </w:p>
        </w:tc>
        <w:tc>
          <w:tcPr>
            <w:tcW w:w="2685" w:type="dxa"/>
            <w:tcBorders>
              <w:top w:val="single" w:color="auto" w:sz="4" w:space="0"/>
              <w:left w:val="nil"/>
              <w:bottom w:val="single" w:color="auto" w:sz="4" w:space="0"/>
              <w:right w:val="single" w:color="auto" w:sz="4" w:space="0"/>
            </w:tcBorders>
            <w:vAlign w:val="center"/>
          </w:tcPr>
          <w:p w14:paraId="0A20CC61">
            <w:pPr>
              <w:rPr>
                <w:rFonts w:hint="eastAsia" w:ascii="仿宋" w:hAnsi="仿宋" w:eastAsia="仿宋" w:cs="仿宋"/>
                <w:sz w:val="24"/>
                <w:szCs w:val="24"/>
                <w:highlight w:val="none"/>
              </w:rPr>
            </w:pPr>
          </w:p>
        </w:tc>
        <w:tc>
          <w:tcPr>
            <w:tcW w:w="1495" w:type="dxa"/>
            <w:tcBorders>
              <w:top w:val="single" w:color="auto" w:sz="4" w:space="0"/>
              <w:left w:val="nil"/>
              <w:bottom w:val="single" w:color="auto" w:sz="4" w:space="0"/>
              <w:right w:val="single" w:color="auto" w:sz="4" w:space="0"/>
            </w:tcBorders>
            <w:vAlign w:val="center"/>
          </w:tcPr>
          <w:p w14:paraId="3DD5A4DD">
            <w:pPr>
              <w:rPr>
                <w:rFonts w:hint="eastAsia" w:ascii="仿宋" w:hAnsi="仿宋" w:eastAsia="仿宋" w:cs="仿宋"/>
                <w:sz w:val="24"/>
                <w:szCs w:val="24"/>
                <w:highlight w:val="none"/>
              </w:rPr>
            </w:pPr>
            <w:r>
              <w:rPr>
                <w:rFonts w:hint="eastAsia" w:ascii="仿宋" w:hAnsi="仿宋" w:eastAsia="仿宋" w:cs="仿宋"/>
                <w:sz w:val="24"/>
                <w:szCs w:val="24"/>
                <w:highlight w:val="none"/>
              </w:rPr>
              <w:t>联系电话</w:t>
            </w:r>
          </w:p>
        </w:tc>
        <w:tc>
          <w:tcPr>
            <w:tcW w:w="3181" w:type="dxa"/>
            <w:tcBorders>
              <w:top w:val="single" w:color="auto" w:sz="4" w:space="0"/>
              <w:left w:val="nil"/>
              <w:bottom w:val="single" w:color="auto" w:sz="4" w:space="0"/>
              <w:right w:val="single" w:color="auto" w:sz="4" w:space="0"/>
            </w:tcBorders>
            <w:vAlign w:val="center"/>
          </w:tcPr>
          <w:p w14:paraId="0D8CE53F">
            <w:pPr>
              <w:rPr>
                <w:rFonts w:hint="eastAsia" w:ascii="仿宋" w:hAnsi="仿宋" w:eastAsia="仿宋" w:cs="仿宋"/>
                <w:sz w:val="24"/>
                <w:szCs w:val="24"/>
                <w:highlight w:val="none"/>
              </w:rPr>
            </w:pPr>
          </w:p>
        </w:tc>
      </w:tr>
    </w:tbl>
    <w:p w14:paraId="1D4E9081">
      <w:pPr>
        <w:pStyle w:val="10"/>
        <w:rPr>
          <w:rFonts w:hint="eastAsia" w:ascii="仿宋" w:hAnsi="仿宋" w:eastAsia="仿宋" w:cs="仿宋"/>
          <w:sz w:val="24"/>
          <w:szCs w:val="24"/>
          <w:highlight w:val="none"/>
        </w:rPr>
      </w:pPr>
    </w:p>
    <w:p w14:paraId="1EE44240">
      <w:pPr>
        <w:ind w:firstLine="482" w:firstLineChars="200"/>
        <w:rPr>
          <w:rFonts w:hint="eastAsia" w:ascii="仿宋" w:hAnsi="仿宋" w:eastAsia="仿宋" w:cs="仿宋"/>
          <w:b/>
          <w:bCs/>
          <w:sz w:val="24"/>
          <w:szCs w:val="32"/>
          <w:highlight w:val="none"/>
        </w:rPr>
      </w:pPr>
      <w:r>
        <w:rPr>
          <w:rFonts w:hint="eastAsia" w:ascii="仿宋" w:hAnsi="仿宋" w:eastAsia="仿宋" w:cs="仿宋"/>
          <w:b/>
          <w:bCs/>
          <w:sz w:val="24"/>
          <w:szCs w:val="32"/>
          <w:highlight w:val="none"/>
        </w:rPr>
        <w:t>1、保证金将退还至原转入账户，请按照转入保证金账户填写此表。如贵单位付款账户有单位结算卡，请将单位结算卡的账号信息出具情况说明并加盖公章与本表一同递交。</w:t>
      </w:r>
    </w:p>
    <w:p w14:paraId="21F02C5A">
      <w:pPr>
        <w:ind w:firstLine="482" w:firstLineChars="200"/>
        <w:rPr>
          <w:rFonts w:hint="eastAsia" w:ascii="仿宋" w:hAnsi="仿宋" w:eastAsia="仿宋" w:cs="仿宋"/>
          <w:b/>
          <w:bCs/>
          <w:sz w:val="24"/>
          <w:szCs w:val="32"/>
          <w:highlight w:val="none"/>
        </w:rPr>
      </w:pPr>
      <w:r>
        <w:rPr>
          <w:rFonts w:hint="eastAsia" w:ascii="仿宋" w:hAnsi="仿宋" w:eastAsia="仿宋" w:cs="仿宋"/>
          <w:b/>
          <w:bCs/>
          <w:sz w:val="24"/>
          <w:szCs w:val="32"/>
          <w:highlight w:val="none"/>
        </w:rPr>
        <w:t>2、各</w:t>
      </w:r>
      <w:r>
        <w:rPr>
          <w:rFonts w:hint="eastAsia" w:ascii="仿宋" w:hAnsi="仿宋" w:eastAsia="仿宋" w:cs="仿宋"/>
          <w:b/>
          <w:bCs/>
          <w:sz w:val="24"/>
          <w:szCs w:val="32"/>
          <w:highlight w:val="none"/>
          <w:lang w:val="en-US" w:eastAsia="zh-CN"/>
        </w:rPr>
        <w:t>供应商</w:t>
      </w:r>
      <w:r>
        <w:rPr>
          <w:rFonts w:hint="eastAsia" w:ascii="仿宋" w:hAnsi="仿宋" w:eastAsia="仿宋" w:cs="仿宋"/>
          <w:b/>
          <w:bCs/>
          <w:sz w:val="24"/>
          <w:szCs w:val="32"/>
          <w:highlight w:val="none"/>
        </w:rPr>
        <w:t>请正确填写《</w:t>
      </w:r>
      <w:r>
        <w:rPr>
          <w:rFonts w:hint="eastAsia" w:ascii="仿宋" w:hAnsi="仿宋" w:eastAsia="仿宋" w:cs="仿宋"/>
          <w:b/>
          <w:bCs/>
          <w:sz w:val="24"/>
          <w:szCs w:val="32"/>
          <w:highlight w:val="none"/>
          <w:lang w:val="en-US" w:eastAsia="zh-CN"/>
        </w:rPr>
        <w:t>保</w:t>
      </w:r>
      <w:r>
        <w:rPr>
          <w:rFonts w:hint="eastAsia" w:ascii="仿宋" w:hAnsi="仿宋" w:eastAsia="仿宋" w:cs="仿宋"/>
          <w:b/>
          <w:bCs/>
          <w:sz w:val="24"/>
          <w:szCs w:val="32"/>
          <w:highlight w:val="none"/>
        </w:rPr>
        <w:t>证金退还信息表》，开标现场手持递交（无需密封），</w:t>
      </w:r>
      <w:r>
        <w:rPr>
          <w:rFonts w:hint="eastAsia" w:ascii="仿宋" w:hAnsi="仿宋" w:eastAsia="仿宋" w:cs="仿宋"/>
          <w:b/>
          <w:bCs/>
          <w:sz w:val="24"/>
          <w:szCs w:val="32"/>
          <w:highlight w:val="none"/>
          <w:lang w:val="en-US" w:eastAsia="zh-CN"/>
        </w:rPr>
        <w:t>项目</w:t>
      </w:r>
      <w:r>
        <w:rPr>
          <w:rFonts w:hint="eastAsia" w:ascii="仿宋" w:hAnsi="仿宋" w:eastAsia="仿宋" w:cs="仿宋"/>
          <w:b/>
          <w:bCs/>
          <w:sz w:val="24"/>
          <w:szCs w:val="32"/>
          <w:highlight w:val="none"/>
        </w:rPr>
        <w:t>结束后，将根据所提供信息退还各</w:t>
      </w:r>
      <w:r>
        <w:rPr>
          <w:rFonts w:hint="eastAsia" w:ascii="仿宋" w:hAnsi="仿宋" w:eastAsia="仿宋" w:cs="仿宋"/>
          <w:b/>
          <w:bCs/>
          <w:sz w:val="24"/>
          <w:szCs w:val="32"/>
          <w:highlight w:val="none"/>
          <w:lang w:eastAsia="zh-CN"/>
        </w:rPr>
        <w:t>供应商</w:t>
      </w:r>
      <w:r>
        <w:rPr>
          <w:rFonts w:hint="eastAsia" w:ascii="仿宋" w:hAnsi="仿宋" w:eastAsia="仿宋" w:cs="仿宋"/>
          <w:b/>
          <w:bCs/>
          <w:sz w:val="24"/>
          <w:szCs w:val="32"/>
          <w:highlight w:val="none"/>
        </w:rPr>
        <w:t>保证金。</w:t>
      </w:r>
    </w:p>
    <w:p w14:paraId="255DD232">
      <w:pPr>
        <w:ind w:firstLine="482" w:firstLineChars="200"/>
        <w:rPr>
          <w:rFonts w:hint="eastAsia" w:ascii="仿宋" w:hAnsi="仿宋" w:eastAsia="仿宋" w:cs="仿宋"/>
          <w:b/>
          <w:sz w:val="24"/>
          <w:szCs w:val="24"/>
          <w:highlight w:val="none"/>
        </w:rPr>
      </w:pPr>
      <w:r>
        <w:rPr>
          <w:rFonts w:hint="eastAsia" w:ascii="仿宋" w:hAnsi="仿宋" w:eastAsia="仿宋" w:cs="仿宋"/>
          <w:b/>
          <w:bCs/>
          <w:sz w:val="24"/>
          <w:szCs w:val="32"/>
          <w:highlight w:val="none"/>
        </w:rPr>
        <w:t>3、因</w:t>
      </w:r>
      <w:r>
        <w:rPr>
          <w:rFonts w:hint="eastAsia" w:ascii="仿宋" w:hAnsi="仿宋" w:eastAsia="仿宋" w:cs="仿宋"/>
          <w:b/>
          <w:bCs/>
          <w:sz w:val="24"/>
          <w:szCs w:val="32"/>
          <w:highlight w:val="none"/>
          <w:lang w:val="en-US" w:eastAsia="zh-CN"/>
        </w:rPr>
        <w:t>供应商</w:t>
      </w:r>
      <w:r>
        <w:rPr>
          <w:rFonts w:hint="eastAsia" w:ascii="仿宋" w:hAnsi="仿宋" w:eastAsia="仿宋" w:cs="仿宋"/>
          <w:b/>
          <w:bCs/>
          <w:sz w:val="24"/>
          <w:szCs w:val="32"/>
          <w:highlight w:val="none"/>
        </w:rPr>
        <w:t>自身原因导致未及时退还的，由</w:t>
      </w:r>
      <w:r>
        <w:rPr>
          <w:rFonts w:hint="eastAsia" w:ascii="仿宋" w:hAnsi="仿宋" w:eastAsia="仿宋" w:cs="仿宋"/>
          <w:b/>
          <w:bCs/>
          <w:sz w:val="24"/>
          <w:szCs w:val="32"/>
          <w:highlight w:val="none"/>
          <w:lang w:val="en-US" w:eastAsia="zh-CN"/>
        </w:rPr>
        <w:t>供应商</w:t>
      </w:r>
      <w:r>
        <w:rPr>
          <w:rFonts w:hint="eastAsia" w:ascii="仿宋" w:hAnsi="仿宋" w:eastAsia="仿宋" w:cs="仿宋"/>
          <w:b/>
          <w:bCs/>
          <w:sz w:val="24"/>
          <w:szCs w:val="32"/>
          <w:highlight w:val="none"/>
        </w:rPr>
        <w:t>自行负责</w:t>
      </w:r>
      <w:r>
        <w:rPr>
          <w:rFonts w:hint="eastAsia" w:ascii="仿宋" w:hAnsi="仿宋" w:eastAsia="仿宋" w:cs="仿宋"/>
          <w:b/>
          <w:sz w:val="24"/>
          <w:szCs w:val="24"/>
          <w:highlight w:val="none"/>
        </w:rPr>
        <w:t>。</w:t>
      </w:r>
    </w:p>
    <w:p w14:paraId="638C6D23">
      <w:pPr>
        <w:pStyle w:val="31"/>
        <w:ind w:firstLine="480"/>
        <w:rPr>
          <w:rFonts w:hint="eastAsia" w:ascii="仿宋" w:hAnsi="仿宋" w:eastAsia="仿宋" w:cs="仿宋"/>
          <w:sz w:val="24"/>
          <w:szCs w:val="24"/>
          <w:highlight w:val="none"/>
        </w:rPr>
      </w:pPr>
    </w:p>
    <w:p w14:paraId="67E9688E">
      <w:pPr>
        <w:rPr>
          <w:rFonts w:hint="eastAsia" w:ascii="仿宋" w:hAnsi="仿宋" w:eastAsia="仿宋" w:cs="仿宋"/>
          <w:highlight w:val="none"/>
        </w:rPr>
      </w:pPr>
    </w:p>
    <w:p w14:paraId="121D8C67">
      <w:pPr>
        <w:spacing w:line="360" w:lineRule="auto"/>
        <w:jc w:val="left"/>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（盖章）</w:t>
      </w:r>
    </w:p>
    <w:p w14:paraId="374D483F">
      <w:pPr>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w:t>
      </w:r>
      <w:r>
        <w:rPr>
          <w:rFonts w:hint="eastAsia" w:ascii="仿宋" w:hAnsi="仿宋" w:eastAsia="仿宋" w:cs="仿宋"/>
          <w:color w:val="auto"/>
          <w:sz w:val="24"/>
          <w:highlight w:val="none"/>
          <w:lang w:eastAsia="zh-CN"/>
        </w:rPr>
        <w:t>被授权人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(签字或盖章)</w:t>
      </w:r>
    </w:p>
    <w:p w14:paraId="48A0AA8D">
      <w:pPr>
        <w:overflowPunct w:val="0"/>
        <w:spacing w:line="360" w:lineRule="auto"/>
        <w:jc w:val="both"/>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日      期：  年  月   日</w:t>
      </w:r>
    </w:p>
    <w:p w14:paraId="2D13D17F">
      <w:pPr>
        <w:spacing w:before="158" w:beforeLines="50" w:line="360" w:lineRule="auto"/>
        <w:ind w:firstLine="3357" w:firstLineChars="1354"/>
        <w:rPr>
          <w:rFonts w:hint="eastAsia" w:ascii="仿宋" w:hAnsi="仿宋" w:eastAsia="仿宋" w:cs="仿宋"/>
          <w:spacing w:val="4"/>
          <w:szCs w:val="24"/>
          <w:highlight w:val="none"/>
        </w:rPr>
      </w:pPr>
    </w:p>
    <w:p w14:paraId="256C5FA8">
      <w:pPr>
        <w:pStyle w:val="10"/>
        <w:rPr>
          <w:rFonts w:hint="eastAsia" w:ascii="仿宋" w:hAnsi="仿宋" w:eastAsia="仿宋" w:cs="仿宋"/>
          <w:highlight w:val="none"/>
        </w:rPr>
      </w:pPr>
    </w:p>
    <w:p w14:paraId="6E078240">
      <w:pPr>
        <w:pStyle w:val="10"/>
        <w:rPr>
          <w:rFonts w:hint="eastAsia" w:ascii="仿宋" w:hAnsi="仿宋" w:eastAsia="仿宋" w:cs="仿宋"/>
          <w:highlight w:val="none"/>
        </w:rPr>
      </w:pPr>
    </w:p>
    <w:sectPr>
      <w:footerReference r:id="rId12" w:type="default"/>
      <w:pgSz w:w="11906" w:h="16838"/>
      <w:pgMar w:top="1440" w:right="1060" w:bottom="1440" w:left="1389" w:header="680" w:footer="964" w:gutter="0"/>
      <w:pgNumType w:fmt="numberInDash"/>
      <w:cols w:space="0"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Menlo">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Lucida Grande">
    <w:altName w:val="Courier New"/>
    <w:panose1 w:val="00000000000000000000"/>
    <w:charset w:val="00"/>
    <w:family w:val="auto"/>
    <w:pitch w:val="default"/>
    <w:sig w:usb0="00000000" w:usb1="00000000" w:usb2="00000000" w:usb3="00000000" w:csb0="000001BF" w:csb1="00000000"/>
  </w:font>
  <w:font w:name="Adobe 仿宋 Std R">
    <w:altName w:val="仿宋"/>
    <w:panose1 w:val="00000000000000000000"/>
    <w:charset w:val="86"/>
    <w:family w:val="roman"/>
    <w:pitch w:val="default"/>
    <w:sig w:usb0="00000000" w:usb1="00000000" w:usb2="00000016" w:usb3="00000000" w:csb0="00060007"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A337A8">
    <w:pPr>
      <w:pBdr>
        <w:top w:val="double" w:color="auto" w:sz="4" w:space="1"/>
      </w:pBdr>
      <w:tabs>
        <w:tab w:val="center" w:pos="4685"/>
      </w:tabs>
      <w:jc w:val="left"/>
      <w:rPr>
        <w:rFonts w:hint="eastAsia" w:eastAsia="宋体"/>
        <w:lang w:eastAsia="zh-CN"/>
      </w:rPr>
    </w:pPr>
    <w:r>
      <w:rPr>
        <w:rFonts w:hint="eastAsia"/>
        <w:lang w:eastAsia="zh-CN"/>
      </w:rPr>
      <w:t>陕西正宇信工程项目管理有限公司</w:t>
    </w:r>
    <w:r>
      <w:rPr>
        <w:rFonts w:hint="eastAsia"/>
      </w:rPr>
      <w:t xml:space="preserve"> </w:t>
    </w:r>
    <w:r>
      <w:rPr>
        <w:rFonts w:hint="eastAsia"/>
      </w:rPr>
      <w:tab/>
    </w:r>
    <w:r>
      <w:rPr>
        <w:rFonts w:hint="eastAsia"/>
      </w:rPr>
      <w:t xml:space="preserve">西安市高新区沣惠南路华晶商务广场B座1幢2301室  </w:t>
    </w:r>
    <w:r>
      <w:rPr>
        <w:rFonts w:hint="eastAsia"/>
        <w:lang w:eastAsia="zh-CN"/>
      </w:rPr>
      <w:t>13022963269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CA2FC0">
    <w:pPr>
      <w:pBdr>
        <w:top w:val="double" w:color="auto" w:sz="4" w:space="1"/>
      </w:pBdr>
      <w:tabs>
        <w:tab w:val="center" w:pos="4685"/>
      </w:tabs>
      <w:jc w:val="left"/>
      <w:rPr>
        <w:rFonts w:hint="eastAsia" w:ascii="仿宋" w:hAnsi="仿宋" w:eastAsia="仿宋" w:cs="仿宋"/>
        <w:sz w:val="21"/>
        <w:szCs w:val="18"/>
        <w:lang w:eastAsia="zh-CN"/>
      </w:rPr>
    </w:pPr>
    <w:r>
      <w:rPr>
        <w:rFonts w:hint="eastAsia" w:ascii="仿宋" w:hAnsi="仿宋" w:eastAsia="仿宋" w:cs="仿宋"/>
        <w:sz w:val="21"/>
        <w:szCs w:val="18"/>
        <w:lang w:eastAsia="zh-CN"/>
      </w:rPr>
      <w:t>陕西正宇信工程项目管理有限公司</w:t>
    </w:r>
    <w:r>
      <w:rPr>
        <w:rFonts w:hint="eastAsia" w:ascii="仿宋" w:hAnsi="仿宋" w:eastAsia="仿宋" w:cs="仿宋"/>
        <w:sz w:val="21"/>
        <w:szCs w:val="18"/>
      </w:rPr>
      <w:t xml:space="preserve"> </w:t>
    </w:r>
    <w:r>
      <w:rPr>
        <w:rFonts w:hint="eastAsia" w:ascii="仿宋" w:hAnsi="仿宋" w:eastAsia="仿宋" w:cs="仿宋"/>
        <w:sz w:val="21"/>
        <w:szCs w:val="18"/>
      </w:rPr>
      <w:tab/>
    </w:r>
    <w:r>
      <w:rPr>
        <w:rFonts w:hint="eastAsia" w:ascii="仿宋" w:hAnsi="仿宋" w:eastAsia="仿宋" w:cs="仿宋"/>
        <w:sz w:val="21"/>
        <w:szCs w:val="18"/>
      </w:rPr>
      <w:t xml:space="preserve">    </w:t>
    </w:r>
    <w:r>
      <w:rPr>
        <w:rFonts w:hint="eastAsia" w:ascii="仿宋" w:hAnsi="仿宋" w:eastAsia="仿宋" w:cs="仿宋"/>
        <w:sz w:val="21"/>
        <w:szCs w:val="18"/>
        <w:lang w:eastAsia="zh-CN"/>
      </w:rPr>
      <w:t>西安市航天基地飞天路北航科技园5号楼1单元2楼</w:t>
    </w:r>
    <w:r>
      <w:rPr>
        <w:rFonts w:hint="eastAsia" w:ascii="仿宋" w:hAnsi="仿宋" w:eastAsia="仿宋" w:cs="仿宋"/>
        <w:sz w:val="21"/>
        <w:szCs w:val="18"/>
      </w:rPr>
      <w:t xml:space="preserve">    </w:t>
    </w:r>
  </w:p>
  <w:p w14:paraId="415E0E4A">
    <w:pPr>
      <w:pStyle w:val="18"/>
    </w:pPr>
    <w:r>
      <w:rPr>
        <w:sz w:val="21"/>
      </w:rPr>
      <mc:AlternateContent>
        <mc:Choice Requires="wps">
          <w:drawing>
            <wp:anchor distT="0" distB="0" distL="114300" distR="114300" simplePos="0" relativeHeight="251659264" behindDoc="0" locked="0" layoutInCell="1" allowOverlap="1">
              <wp:simplePos x="0" y="0"/>
              <wp:positionH relativeFrom="margin">
                <wp:posOffset>2635250</wp:posOffset>
              </wp:positionH>
              <wp:positionV relativeFrom="paragraph">
                <wp:posOffset>20955</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F72014">
                          <w:pPr>
                            <w:pStyle w:val="18"/>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07.5pt;margin-top:1.65pt;height:144pt;width:144pt;mso-position-horizontal-relative:margin;mso-wrap-style:none;z-index:251659264;mso-width-relative:page;mso-height-relative:page;" filled="f" stroked="f" coordsize="21600,21600" o:gfxdata="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dL2gR1gAAAAkBAAAPAAAAAAAAAAEAIAAAACIAAABkcnMvZG93bnJldi54bWxQ&#10;SwECFAAUAAAACACHTuJAuow4KzICAABhBAAADgAAAAAAAAABACAAAAAlAQAAZHJzL2Uyb0RvYy54&#10;bWxQSwUGAAAAAAYABgBZAQAAyQUAAAAA&#10;">
              <v:fill on="f" focussize="0,0"/>
              <v:stroke on="f" weight="0.5pt"/>
              <v:imagedata o:title=""/>
              <o:lock v:ext="edit" aspectratio="f"/>
              <v:textbox inset="0mm,0mm,0mm,0mm" style="mso-fit-shape-to-text:t;">
                <w:txbxContent>
                  <w:p w14:paraId="2CF72014">
                    <w:pPr>
                      <w:pStyle w:val="18"/>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13098B">
    <w:pPr>
      <w:pBdr>
        <w:top w:val="double" w:color="auto" w:sz="4" w:space="1"/>
      </w:pBdr>
      <w:tabs>
        <w:tab w:val="center" w:pos="4685"/>
      </w:tabs>
      <w:jc w:val="left"/>
      <w:rPr>
        <w:rFonts w:hint="eastAsia" w:ascii="仿宋" w:hAnsi="仿宋" w:eastAsia="仿宋" w:cs="仿宋"/>
        <w:sz w:val="21"/>
        <w:szCs w:val="18"/>
        <w:lang w:eastAsia="zh-CN"/>
      </w:rPr>
    </w:pPr>
    <w:r>
      <w:rPr>
        <w:rFonts w:hint="eastAsia" w:ascii="仿宋" w:hAnsi="仿宋" w:eastAsia="仿宋" w:cs="仿宋"/>
        <w:sz w:val="21"/>
        <w:szCs w:val="18"/>
        <w:lang w:eastAsia="zh-CN"/>
      </w:rPr>
      <w:t>陕西正宇信工程项目管理有限公司</w:t>
    </w:r>
    <w:r>
      <w:rPr>
        <w:rFonts w:hint="eastAsia" w:ascii="仿宋" w:hAnsi="仿宋" w:eastAsia="仿宋" w:cs="仿宋"/>
        <w:sz w:val="21"/>
        <w:szCs w:val="18"/>
      </w:rPr>
      <w:t xml:space="preserve"> </w:t>
    </w:r>
    <w:r>
      <w:rPr>
        <w:rFonts w:hint="eastAsia" w:ascii="仿宋" w:hAnsi="仿宋" w:eastAsia="仿宋" w:cs="仿宋"/>
        <w:sz w:val="21"/>
        <w:szCs w:val="18"/>
      </w:rPr>
      <w:tab/>
    </w:r>
    <w:r>
      <w:rPr>
        <w:rFonts w:hint="eastAsia" w:ascii="仿宋" w:hAnsi="仿宋" w:eastAsia="仿宋" w:cs="仿宋"/>
        <w:sz w:val="21"/>
        <w:szCs w:val="18"/>
      </w:rPr>
      <w:t xml:space="preserve">    </w:t>
    </w:r>
    <w:r>
      <w:rPr>
        <w:rFonts w:hint="eastAsia" w:ascii="仿宋" w:hAnsi="仿宋" w:eastAsia="仿宋" w:cs="仿宋"/>
        <w:sz w:val="21"/>
        <w:szCs w:val="18"/>
        <w:lang w:eastAsia="zh-CN"/>
      </w:rPr>
      <w:t>西安市航天基地飞天路北航科技园5号楼1单元2楼</w:t>
    </w:r>
    <w:r>
      <w:rPr>
        <w:rFonts w:hint="eastAsia" w:ascii="仿宋" w:hAnsi="仿宋" w:eastAsia="仿宋" w:cs="仿宋"/>
        <w:sz w:val="21"/>
        <w:szCs w:val="18"/>
      </w:rPr>
      <w:t xml:space="preserve">    </w:t>
    </w:r>
  </w:p>
  <w:p w14:paraId="65802353">
    <w:pPr>
      <w:pStyle w:val="1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19E7C3">
                          <w:pPr>
                            <w:pStyle w:val="18"/>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219E7C3">
                    <w:pPr>
                      <w:pStyle w:val="18"/>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3E5D79">
    <w:pPr>
      <w:pBdr>
        <w:top w:val="double" w:color="auto" w:sz="4" w:space="1"/>
      </w:pBdr>
      <w:tabs>
        <w:tab w:val="center" w:pos="4685"/>
      </w:tabs>
      <w:jc w:val="left"/>
      <w:rPr>
        <w:rFonts w:hint="eastAsia" w:ascii="仿宋" w:hAnsi="仿宋" w:eastAsia="仿宋" w:cs="仿宋"/>
        <w:sz w:val="21"/>
        <w:szCs w:val="18"/>
        <w:lang w:eastAsia="zh-CN"/>
      </w:rPr>
    </w:pPr>
    <w:r>
      <w:rPr>
        <w:sz w:val="21"/>
      </w:rPr>
      <mc:AlternateContent>
        <mc:Choice Requires="wps">
          <w:drawing>
            <wp:anchor distT="0" distB="0" distL="114300" distR="114300" simplePos="0" relativeHeight="251662336" behindDoc="0" locked="0" layoutInCell="1" allowOverlap="1">
              <wp:simplePos x="0" y="0"/>
              <wp:positionH relativeFrom="margin">
                <wp:posOffset>2806700</wp:posOffset>
              </wp:positionH>
              <wp:positionV relativeFrom="paragraph">
                <wp:posOffset>190500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DEAA5B">
                          <w:pPr>
                            <w:pStyle w:val="18"/>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21pt;margin-top:15pt;height:144pt;width:144pt;mso-position-horizontal-relative:margin;mso-wrap-style:none;z-index:251662336;mso-width-relative:page;mso-height-relative:page;" filled="f" stroked="f" coordsize="21600,21600" o:gfxdata="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CtD+g9UAAAAKAQAADwAAAAAAAAABACAAAAAiAAAAZHJzL2Rvd25yZXYueG1sUEsB&#10;AhQAFAAAAAgAh07iQGuF+fsxAgAAYQQAAA4AAAAAAAAAAQAgAAAAJAEAAGRycy9lMm9Eb2MueG1s&#10;UEsFBgAAAAAGAAYAWQEAAMcFAAAAAA==&#10;">
              <v:fill on="f" focussize="0,0"/>
              <v:stroke on="f" weight="0.5pt"/>
              <v:imagedata o:title=""/>
              <o:lock v:ext="edit" aspectratio="f"/>
              <v:textbox inset="0mm,0mm,0mm,0mm" style="mso-fit-shape-to-text:t;">
                <w:txbxContent>
                  <w:p w14:paraId="5ADEAA5B">
                    <w:pPr>
                      <w:pStyle w:val="18"/>
                    </w:pPr>
                    <w:r>
                      <w:fldChar w:fldCharType="begin"/>
                    </w:r>
                    <w:r>
                      <w:instrText xml:space="preserve"> PAGE  \* MERGEFORMAT </w:instrText>
                    </w:r>
                    <w:r>
                      <w:fldChar w:fldCharType="separate"/>
                    </w:r>
                    <w:r>
                      <w:t>- 1 -</w:t>
                    </w:r>
                    <w:r>
                      <w:fldChar w:fldCharType="end"/>
                    </w:r>
                  </w:p>
                </w:txbxContent>
              </v:textbox>
            </v:shape>
          </w:pict>
        </mc:Fallback>
      </mc:AlternateContent>
    </w:r>
    <w:r>
      <w:rPr>
        <w:rFonts w:hint="eastAsia" w:ascii="仿宋" w:hAnsi="仿宋" w:eastAsia="仿宋" w:cs="仿宋"/>
        <w:sz w:val="21"/>
        <w:szCs w:val="18"/>
        <w:lang w:eastAsia="zh-CN"/>
      </w:rPr>
      <w:t>陕西正宇信工程项目管理有限公司</w:t>
    </w:r>
    <w:r>
      <w:rPr>
        <w:rFonts w:hint="eastAsia" w:ascii="仿宋" w:hAnsi="仿宋" w:eastAsia="仿宋" w:cs="仿宋"/>
        <w:sz w:val="21"/>
        <w:szCs w:val="18"/>
      </w:rPr>
      <w:t xml:space="preserve"> </w:t>
    </w:r>
    <w:r>
      <w:rPr>
        <w:rFonts w:hint="eastAsia" w:ascii="仿宋" w:hAnsi="仿宋" w:eastAsia="仿宋" w:cs="仿宋"/>
        <w:sz w:val="21"/>
        <w:szCs w:val="18"/>
      </w:rPr>
      <w:tab/>
    </w:r>
    <w:r>
      <w:rPr>
        <w:rFonts w:hint="eastAsia" w:ascii="仿宋" w:hAnsi="仿宋" w:eastAsia="仿宋" w:cs="仿宋"/>
        <w:sz w:val="21"/>
        <w:szCs w:val="18"/>
      </w:rPr>
      <w:t xml:space="preserve">    </w:t>
    </w:r>
    <w:r>
      <w:rPr>
        <w:rFonts w:hint="eastAsia" w:ascii="仿宋" w:hAnsi="仿宋" w:eastAsia="仿宋" w:cs="仿宋"/>
        <w:sz w:val="21"/>
        <w:szCs w:val="18"/>
        <w:lang w:eastAsia="zh-CN"/>
      </w:rPr>
      <w:t>西安市航天基地飞天路北航科技园5号楼1单元2楼</w:t>
    </w:r>
    <w:r>
      <w:rPr>
        <w:rFonts w:hint="eastAsia" w:ascii="仿宋" w:hAnsi="仿宋" w:eastAsia="仿宋" w:cs="仿宋"/>
        <w:sz w:val="21"/>
        <w:szCs w:val="18"/>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BFA33C">
    <w:pPr>
      <w:pBdr>
        <w:top w:val="double" w:color="auto" w:sz="4" w:space="1"/>
      </w:pBdr>
      <w:tabs>
        <w:tab w:val="center" w:pos="4685"/>
      </w:tabs>
      <w:jc w:val="left"/>
      <w:rPr>
        <w:rFonts w:hint="eastAsia" w:ascii="仿宋" w:hAnsi="仿宋" w:eastAsia="仿宋" w:cs="仿宋"/>
        <w:sz w:val="21"/>
        <w:szCs w:val="18"/>
        <w:lang w:eastAsia="zh-CN"/>
      </w:rPr>
    </w:pPr>
    <w:r>
      <w:rPr>
        <w:sz w:val="21"/>
      </w:rPr>
      <mc:AlternateContent>
        <mc:Choice Requires="wps">
          <w:drawing>
            <wp:anchor distT="0" distB="0" distL="114300" distR="114300" simplePos="0" relativeHeight="251661312" behindDoc="0" locked="0" layoutInCell="1" allowOverlap="1">
              <wp:simplePos x="0" y="0"/>
              <wp:positionH relativeFrom="margin">
                <wp:posOffset>2806700</wp:posOffset>
              </wp:positionH>
              <wp:positionV relativeFrom="paragraph">
                <wp:posOffset>190500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EC82D4">
                          <w:pPr>
                            <w:pStyle w:val="18"/>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21pt;margin-top:15pt;height:144pt;width:144pt;mso-position-horizontal-relative:margin;mso-wrap-style:none;z-index:251661312;mso-width-relative:page;mso-height-relative:page;" filled="f" stroked="f" coordsize="21600,21600" o:gfxdata="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CtD+g9UAAAAKAQAADwAAAAAAAAABACAAAAAiAAAAZHJzL2Rvd25yZXYueG1sUEsB&#10;AhQAFAAAAAgAh07iQDCJEl4xAgAAYQQAAA4AAAAAAAAAAQAgAAAAJAEAAGRycy9lMm9Eb2MueG1s&#10;UEsFBgAAAAAGAAYAWQEAAMcFAAAAAA==&#10;">
              <v:fill on="f" focussize="0,0"/>
              <v:stroke on="f" weight="0.5pt"/>
              <v:imagedata o:title=""/>
              <o:lock v:ext="edit" aspectratio="f"/>
              <v:textbox inset="0mm,0mm,0mm,0mm" style="mso-fit-shape-to-text:t;">
                <w:txbxContent>
                  <w:p w14:paraId="08EC82D4">
                    <w:pPr>
                      <w:pStyle w:val="18"/>
                    </w:pPr>
                    <w:r>
                      <w:fldChar w:fldCharType="begin"/>
                    </w:r>
                    <w:r>
                      <w:instrText xml:space="preserve"> PAGE  \* MERGEFORMAT </w:instrText>
                    </w:r>
                    <w:r>
                      <w:fldChar w:fldCharType="separate"/>
                    </w:r>
                    <w:r>
                      <w:t>- 1 -</w:t>
                    </w:r>
                    <w:r>
                      <w:fldChar w:fldCharType="end"/>
                    </w:r>
                  </w:p>
                </w:txbxContent>
              </v:textbox>
            </v:shape>
          </w:pict>
        </mc:Fallback>
      </mc:AlternateContent>
    </w:r>
    <w:r>
      <w:rPr>
        <w:rFonts w:hint="eastAsia" w:ascii="仿宋" w:hAnsi="仿宋" w:eastAsia="仿宋" w:cs="仿宋"/>
        <w:sz w:val="21"/>
        <w:szCs w:val="18"/>
        <w:lang w:eastAsia="zh-CN"/>
      </w:rPr>
      <w:t>陕西正宇信工程项目管理有限公司</w:t>
    </w:r>
    <w:r>
      <w:rPr>
        <w:rFonts w:hint="eastAsia" w:ascii="仿宋" w:hAnsi="仿宋" w:eastAsia="仿宋" w:cs="仿宋"/>
        <w:sz w:val="21"/>
        <w:szCs w:val="18"/>
      </w:rPr>
      <w:t xml:space="preserve"> </w:t>
    </w:r>
    <w:r>
      <w:rPr>
        <w:rFonts w:hint="eastAsia" w:ascii="仿宋" w:hAnsi="仿宋" w:eastAsia="仿宋" w:cs="仿宋"/>
        <w:sz w:val="21"/>
        <w:szCs w:val="18"/>
      </w:rPr>
      <w:tab/>
    </w:r>
    <w:r>
      <w:rPr>
        <w:rFonts w:hint="eastAsia" w:ascii="仿宋" w:hAnsi="仿宋" w:eastAsia="仿宋" w:cs="仿宋"/>
        <w:sz w:val="21"/>
        <w:szCs w:val="18"/>
      </w:rPr>
      <w:t xml:space="preserve">    </w:t>
    </w:r>
    <w:r>
      <w:rPr>
        <w:rFonts w:hint="eastAsia" w:ascii="仿宋" w:hAnsi="仿宋" w:eastAsia="仿宋" w:cs="仿宋"/>
        <w:sz w:val="21"/>
        <w:szCs w:val="18"/>
        <w:lang w:eastAsia="zh-CN"/>
      </w:rPr>
      <w:t>西安市航天基地飞天路北航科技园5号楼1单元2楼</w:t>
    </w:r>
    <w:r>
      <w:rPr>
        <w:rFonts w:hint="eastAsia" w:ascii="仿宋" w:hAnsi="仿宋" w:eastAsia="仿宋" w:cs="仿宋"/>
        <w:sz w:val="21"/>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A47761">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1777DF">
    <w:pPr>
      <w:pStyle w:val="19"/>
      <w:pBdr>
        <w:bottom w:val="double" w:color="auto" w:sz="8" w:space="1"/>
      </w:pBdr>
      <w:spacing w:before="100" w:beforeAutospacing="1" w:after="100" w:afterAutospacing="1"/>
      <w:jc w:val="left"/>
      <w:rPr>
        <w:rFonts w:ascii="仿宋" w:hAnsi="仿宋" w:eastAsia="仿宋" w:cs="仿宋"/>
        <w:sz w:val="21"/>
        <w:szCs w:val="21"/>
        <w:shd w:val="clear" w:color="auto" w:fill="FFFFFF"/>
      </w:rPr>
    </w:pPr>
    <w:r>
      <w:rPr>
        <w:rFonts w:hint="eastAsia" w:ascii="仿宋" w:hAnsi="仿宋" w:eastAsia="仿宋" w:cs="仿宋"/>
        <w:sz w:val="21"/>
        <w:szCs w:val="21"/>
        <w:lang w:eastAsia="zh-CN"/>
      </w:rPr>
      <w:t>干线公路突发事件的识别、诱导研究、公路运输货物价值估计问题研究</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 xml:space="preserve">竞争性磋商文件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73473A">
    <w:pPr>
      <w:pStyle w:val="1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A64D83"/>
    <w:multiLevelType w:val="singleLevel"/>
    <w:tmpl w:val="91A64D83"/>
    <w:lvl w:ilvl="0" w:tentative="0">
      <w:start w:val="1"/>
      <w:numFmt w:val="decimal"/>
      <w:suff w:val="nothing"/>
      <w:lvlText w:val="（%1）"/>
      <w:lvlJc w:val="left"/>
    </w:lvl>
  </w:abstractNum>
  <w:abstractNum w:abstractNumId="1">
    <w:nsid w:val="A55695D4"/>
    <w:multiLevelType w:val="singleLevel"/>
    <w:tmpl w:val="A55695D4"/>
    <w:lvl w:ilvl="0" w:tentative="0">
      <w:start w:val="5"/>
      <w:numFmt w:val="chineseCounting"/>
      <w:suff w:val="nothing"/>
      <w:lvlText w:val="%1、"/>
      <w:lvlJc w:val="left"/>
      <w:rPr>
        <w:rFonts w:hint="eastAsia"/>
      </w:rPr>
    </w:lvl>
  </w:abstractNum>
  <w:abstractNum w:abstractNumId="2">
    <w:nsid w:val="C111D952"/>
    <w:multiLevelType w:val="singleLevel"/>
    <w:tmpl w:val="C111D952"/>
    <w:lvl w:ilvl="0" w:tentative="0">
      <w:start w:val="1"/>
      <w:numFmt w:val="decimal"/>
      <w:lvlText w:val="%1)"/>
      <w:lvlJc w:val="left"/>
      <w:pPr>
        <w:ind w:left="425" w:hanging="425"/>
      </w:pPr>
      <w:rPr>
        <w:rFonts w:hint="default"/>
      </w:rPr>
    </w:lvl>
  </w:abstractNum>
  <w:abstractNum w:abstractNumId="3">
    <w:nsid w:val="00000007"/>
    <w:multiLevelType w:val="singleLevel"/>
    <w:tmpl w:val="00000007"/>
    <w:lvl w:ilvl="0" w:tentative="0">
      <w:start w:val="1"/>
      <w:numFmt w:val="decimal"/>
      <w:suff w:val="nothing"/>
      <w:lvlText w:val="%1．"/>
      <w:lvlJc w:val="left"/>
      <w:pPr>
        <w:ind w:left="0" w:firstLine="400"/>
      </w:pPr>
      <w:rPr>
        <w:rFonts w:hint="default"/>
      </w:rPr>
    </w:lvl>
  </w:abstractNum>
  <w:abstractNum w:abstractNumId="4">
    <w:nsid w:val="0000000A"/>
    <w:multiLevelType w:val="singleLevel"/>
    <w:tmpl w:val="0000000A"/>
    <w:lvl w:ilvl="0" w:tentative="0">
      <w:start w:val="1"/>
      <w:numFmt w:val="chineseCounting"/>
      <w:suff w:val="nothing"/>
      <w:lvlText w:val="%1、"/>
      <w:lvlJc w:val="left"/>
      <w:pPr>
        <w:ind w:left="0" w:firstLine="420"/>
      </w:pPr>
      <w:rPr>
        <w:rFonts w:hint="eastAsia"/>
      </w:rPr>
    </w:lvl>
  </w:abstractNum>
  <w:abstractNum w:abstractNumId="5">
    <w:nsid w:val="52973A80"/>
    <w:multiLevelType w:val="multilevel"/>
    <w:tmpl w:val="52973A80"/>
    <w:lvl w:ilvl="0" w:tentative="0">
      <w:start w:val="1"/>
      <w:numFmt w:val="bullet"/>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6">
    <w:nsid w:val="55716214"/>
    <w:multiLevelType w:val="multilevel"/>
    <w:tmpl w:val="55716214"/>
    <w:lvl w:ilvl="0" w:tentative="0">
      <w:start w:val="1"/>
      <w:numFmt w:val="japaneseCounting"/>
      <w:lvlText w:val="第%1章"/>
      <w:lvlJc w:val="left"/>
      <w:pPr>
        <w:tabs>
          <w:tab w:val="left" w:pos="0"/>
        </w:tabs>
        <w:ind w:left="300" w:hanging="420"/>
      </w:pPr>
      <w:rPr>
        <w:rFonts w:hint="eastAsia" w:ascii="黑体" w:hAnsi="Times New Roman" w:eastAsia="黑体" w:cs="黑体"/>
        <w:b w:val="0"/>
        <w:sz w:val="36"/>
        <w:lang w:val="en-US"/>
      </w:rPr>
    </w:lvl>
    <w:lvl w:ilvl="1" w:tentative="0">
      <w:start w:val="1"/>
      <w:numFmt w:val="decimal"/>
      <w:isLgl/>
      <w:lvlText w:val="%1.%2"/>
      <w:lvlJc w:val="left"/>
      <w:pPr>
        <w:tabs>
          <w:tab w:val="left" w:pos="851"/>
        </w:tabs>
        <w:ind w:left="0" w:firstLine="0"/>
      </w:pPr>
    </w:lvl>
    <w:lvl w:ilvl="2" w:tentative="0">
      <w:start w:val="1"/>
      <w:numFmt w:val="decimal"/>
      <w:pStyle w:val="91"/>
      <w:isLgl/>
      <w:lvlText w:val="%1.%2.%3"/>
      <w:lvlJc w:val="left"/>
      <w:pPr>
        <w:tabs>
          <w:tab w:val="left" w:pos="851"/>
        </w:tabs>
        <w:ind w:left="0" w:firstLine="0"/>
      </w:pPr>
      <w:rPr>
        <w:color w:val="000000"/>
      </w:rPr>
    </w:lvl>
    <w:lvl w:ilvl="3" w:tentative="0">
      <w:start w:val="1"/>
      <w:numFmt w:val="decimal"/>
      <w:isLgl/>
      <w:lvlText w:val="%1.%2.%3.%4"/>
      <w:lvlJc w:val="left"/>
      <w:pPr>
        <w:tabs>
          <w:tab w:val="left" w:pos="1135"/>
        </w:tabs>
        <w:ind w:left="0" w:firstLine="0"/>
      </w:pPr>
    </w:lvl>
    <w:lvl w:ilvl="4" w:tentative="0">
      <w:start w:val="1"/>
      <w:numFmt w:val="decimal"/>
      <w:lvlText w:val="%1.%2.%3.%4.%5"/>
      <w:lvlJc w:val="left"/>
      <w:pPr>
        <w:tabs>
          <w:tab w:val="left" w:pos="4850"/>
        </w:tabs>
        <w:ind w:left="4620" w:hanging="850"/>
      </w:pPr>
    </w:lvl>
    <w:lvl w:ilvl="5" w:tentative="0">
      <w:start w:val="1"/>
      <w:numFmt w:val="decimal"/>
      <w:lvlText w:val="%1.%2.%3.%4.%5.%6"/>
      <w:lvlJc w:val="left"/>
      <w:pPr>
        <w:tabs>
          <w:tab w:val="left" w:pos="5635"/>
        </w:tabs>
        <w:ind w:left="5329" w:hanging="1135"/>
      </w:pPr>
    </w:lvl>
    <w:lvl w:ilvl="6" w:tentative="0">
      <w:start w:val="1"/>
      <w:numFmt w:val="decimal"/>
      <w:lvlText w:val="%1.%2.%3.%4.%5.%6.%7"/>
      <w:lvlJc w:val="left"/>
      <w:pPr>
        <w:tabs>
          <w:tab w:val="left" w:pos="6420"/>
        </w:tabs>
        <w:ind w:left="5896" w:hanging="1276"/>
      </w:pPr>
    </w:lvl>
    <w:lvl w:ilvl="7" w:tentative="0">
      <w:start w:val="1"/>
      <w:numFmt w:val="decimal"/>
      <w:lvlText w:val="%1.%2.%3.%4.%5.%6.%7.%8"/>
      <w:lvlJc w:val="left"/>
      <w:pPr>
        <w:tabs>
          <w:tab w:val="left" w:pos="6845"/>
        </w:tabs>
        <w:ind w:left="6463" w:hanging="1418"/>
      </w:pPr>
    </w:lvl>
    <w:lvl w:ilvl="8" w:tentative="0">
      <w:start w:val="1"/>
      <w:numFmt w:val="decimal"/>
      <w:lvlText w:val="%1.%2.%3.%4.%5.%6.%7.%8.%9"/>
      <w:lvlJc w:val="left"/>
      <w:pPr>
        <w:tabs>
          <w:tab w:val="left" w:pos="7631"/>
        </w:tabs>
        <w:ind w:left="7171" w:hanging="1700"/>
      </w:pPr>
    </w:lvl>
  </w:abstractNum>
  <w:abstractNum w:abstractNumId="7">
    <w:nsid w:val="74681D32"/>
    <w:multiLevelType w:val="multilevel"/>
    <w:tmpl w:val="74681D32"/>
    <w:lvl w:ilvl="0" w:tentative="0">
      <w:start w:val="1"/>
      <w:numFmt w:val="decimal"/>
      <w:lvlText w:val="%1."/>
      <w:lvlJc w:val="left"/>
      <w:pPr>
        <w:ind w:left="960" w:hanging="36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num w:numId="1">
    <w:abstractNumId w:val="6"/>
  </w:num>
  <w:num w:numId="2">
    <w:abstractNumId w:val="5"/>
  </w:num>
  <w:num w:numId="3">
    <w:abstractNumId w:val="0"/>
  </w:num>
  <w:num w:numId="4">
    <w:abstractNumId w:val="2"/>
  </w:num>
  <w:num w:numId="5">
    <w:abstractNumId w:val="3"/>
  </w:num>
  <w:num w:numId="6">
    <w:abstractNumId w:val="1"/>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0"/>
  <w:bordersDoNotSurroundFooter w:val="0"/>
  <w:documentProtection w:enforcement="0"/>
  <w:defaultTabStop w:val="420"/>
  <w:drawingGridHorizontalSpacing w:val="210"/>
  <w:drawingGridVerticalSpacing w:val="163"/>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BhYmIzMDQxNGE5MTA3NjEzYjdlZDMyZWYwM2ViY2IifQ=="/>
    <w:docVar w:name="KSO_WPS_MARK_KEY" w:val="13502ea9-0e9c-40c5-8c09-b43f474fcae7"/>
  </w:docVars>
  <w:rsids>
    <w:rsidRoot w:val="00BE678D"/>
    <w:rsid w:val="00043A0D"/>
    <w:rsid w:val="00045B6E"/>
    <w:rsid w:val="000603FA"/>
    <w:rsid w:val="000638A2"/>
    <w:rsid w:val="00065903"/>
    <w:rsid w:val="00081C0A"/>
    <w:rsid w:val="00097497"/>
    <w:rsid w:val="000A1623"/>
    <w:rsid w:val="000A3DD3"/>
    <w:rsid w:val="000B2AC4"/>
    <w:rsid w:val="000C5BA5"/>
    <w:rsid w:val="00116A4C"/>
    <w:rsid w:val="001221A1"/>
    <w:rsid w:val="001332DA"/>
    <w:rsid w:val="0013754F"/>
    <w:rsid w:val="00163E7E"/>
    <w:rsid w:val="0017228C"/>
    <w:rsid w:val="001869C2"/>
    <w:rsid w:val="001957A3"/>
    <w:rsid w:val="001B077F"/>
    <w:rsid w:val="001C1793"/>
    <w:rsid w:val="001C537A"/>
    <w:rsid w:val="001C5604"/>
    <w:rsid w:val="001C6B15"/>
    <w:rsid w:val="001E231E"/>
    <w:rsid w:val="001E2635"/>
    <w:rsid w:val="001E7A82"/>
    <w:rsid w:val="001F0C83"/>
    <w:rsid w:val="001F42FB"/>
    <w:rsid w:val="0021773E"/>
    <w:rsid w:val="00217B7F"/>
    <w:rsid w:val="00220C72"/>
    <w:rsid w:val="0022429E"/>
    <w:rsid w:val="0027456F"/>
    <w:rsid w:val="0028148D"/>
    <w:rsid w:val="002A7CF0"/>
    <w:rsid w:val="002B4B28"/>
    <w:rsid w:val="002D30FB"/>
    <w:rsid w:val="002E0086"/>
    <w:rsid w:val="002E3966"/>
    <w:rsid w:val="002E64F8"/>
    <w:rsid w:val="0030690A"/>
    <w:rsid w:val="0033327C"/>
    <w:rsid w:val="00350C03"/>
    <w:rsid w:val="00362517"/>
    <w:rsid w:val="00380DE0"/>
    <w:rsid w:val="003B6127"/>
    <w:rsid w:val="003D76F2"/>
    <w:rsid w:val="00406165"/>
    <w:rsid w:val="004135EA"/>
    <w:rsid w:val="00417FCE"/>
    <w:rsid w:val="004432F6"/>
    <w:rsid w:val="00445A69"/>
    <w:rsid w:val="004477EC"/>
    <w:rsid w:val="00453A4D"/>
    <w:rsid w:val="00461338"/>
    <w:rsid w:val="00463C9F"/>
    <w:rsid w:val="0047751D"/>
    <w:rsid w:val="00491FCC"/>
    <w:rsid w:val="004A4125"/>
    <w:rsid w:val="004E0BD4"/>
    <w:rsid w:val="004E7EF1"/>
    <w:rsid w:val="00501C25"/>
    <w:rsid w:val="00506A7A"/>
    <w:rsid w:val="00513252"/>
    <w:rsid w:val="005226FA"/>
    <w:rsid w:val="00527C1F"/>
    <w:rsid w:val="00545E85"/>
    <w:rsid w:val="00557973"/>
    <w:rsid w:val="0057555D"/>
    <w:rsid w:val="00590C4C"/>
    <w:rsid w:val="00611CF1"/>
    <w:rsid w:val="006245C7"/>
    <w:rsid w:val="006564BF"/>
    <w:rsid w:val="00657D99"/>
    <w:rsid w:val="00662882"/>
    <w:rsid w:val="0067029A"/>
    <w:rsid w:val="0067189D"/>
    <w:rsid w:val="00694149"/>
    <w:rsid w:val="006B7F3A"/>
    <w:rsid w:val="00723B28"/>
    <w:rsid w:val="00735671"/>
    <w:rsid w:val="0076040A"/>
    <w:rsid w:val="00777C69"/>
    <w:rsid w:val="007900B0"/>
    <w:rsid w:val="0079374D"/>
    <w:rsid w:val="007B74D1"/>
    <w:rsid w:val="007B7E0B"/>
    <w:rsid w:val="007C4B31"/>
    <w:rsid w:val="007F3F46"/>
    <w:rsid w:val="007F527C"/>
    <w:rsid w:val="00801859"/>
    <w:rsid w:val="008021D5"/>
    <w:rsid w:val="00823FAB"/>
    <w:rsid w:val="0084226B"/>
    <w:rsid w:val="008511F4"/>
    <w:rsid w:val="00863FB7"/>
    <w:rsid w:val="00876267"/>
    <w:rsid w:val="008B10E9"/>
    <w:rsid w:val="008C0751"/>
    <w:rsid w:val="008F275F"/>
    <w:rsid w:val="009126A7"/>
    <w:rsid w:val="00956B2D"/>
    <w:rsid w:val="0096308E"/>
    <w:rsid w:val="009927F3"/>
    <w:rsid w:val="009A144B"/>
    <w:rsid w:val="009A55C3"/>
    <w:rsid w:val="009F2933"/>
    <w:rsid w:val="009F6968"/>
    <w:rsid w:val="009F70E2"/>
    <w:rsid w:val="00A002E6"/>
    <w:rsid w:val="00A10043"/>
    <w:rsid w:val="00A66BCB"/>
    <w:rsid w:val="00A67DBD"/>
    <w:rsid w:val="00A72960"/>
    <w:rsid w:val="00A764EE"/>
    <w:rsid w:val="00AB124C"/>
    <w:rsid w:val="00AB4FC8"/>
    <w:rsid w:val="00B52845"/>
    <w:rsid w:val="00B6188F"/>
    <w:rsid w:val="00B719B3"/>
    <w:rsid w:val="00BA025B"/>
    <w:rsid w:val="00BA514C"/>
    <w:rsid w:val="00BA7350"/>
    <w:rsid w:val="00BB142F"/>
    <w:rsid w:val="00BB52C2"/>
    <w:rsid w:val="00BB6F64"/>
    <w:rsid w:val="00BD5B2C"/>
    <w:rsid w:val="00BE0CF2"/>
    <w:rsid w:val="00BE678D"/>
    <w:rsid w:val="00BF552B"/>
    <w:rsid w:val="00BF779E"/>
    <w:rsid w:val="00C0521C"/>
    <w:rsid w:val="00C15B81"/>
    <w:rsid w:val="00CD6D09"/>
    <w:rsid w:val="00CD7136"/>
    <w:rsid w:val="00D0131F"/>
    <w:rsid w:val="00D2725C"/>
    <w:rsid w:val="00D44584"/>
    <w:rsid w:val="00D50B9E"/>
    <w:rsid w:val="00D83D23"/>
    <w:rsid w:val="00DD2551"/>
    <w:rsid w:val="00DE2005"/>
    <w:rsid w:val="00DE66FD"/>
    <w:rsid w:val="00DF5EF5"/>
    <w:rsid w:val="00E0176B"/>
    <w:rsid w:val="00E35798"/>
    <w:rsid w:val="00E465C0"/>
    <w:rsid w:val="00E6049B"/>
    <w:rsid w:val="00E806FC"/>
    <w:rsid w:val="00E84589"/>
    <w:rsid w:val="00E935CE"/>
    <w:rsid w:val="00E96FDA"/>
    <w:rsid w:val="00EC1593"/>
    <w:rsid w:val="00EC75E0"/>
    <w:rsid w:val="00F305B0"/>
    <w:rsid w:val="00F43F53"/>
    <w:rsid w:val="00F6122D"/>
    <w:rsid w:val="00F83CE9"/>
    <w:rsid w:val="00F876E7"/>
    <w:rsid w:val="00FC5E29"/>
    <w:rsid w:val="00FE6836"/>
    <w:rsid w:val="0103164E"/>
    <w:rsid w:val="01244937"/>
    <w:rsid w:val="01AF03B4"/>
    <w:rsid w:val="01B46F2C"/>
    <w:rsid w:val="01F64D0F"/>
    <w:rsid w:val="02066D67"/>
    <w:rsid w:val="02564B51"/>
    <w:rsid w:val="02AB73DD"/>
    <w:rsid w:val="02BD5294"/>
    <w:rsid w:val="02C66169"/>
    <w:rsid w:val="02E21323"/>
    <w:rsid w:val="02ED480B"/>
    <w:rsid w:val="03654D86"/>
    <w:rsid w:val="036653F8"/>
    <w:rsid w:val="039E22F4"/>
    <w:rsid w:val="03DB0660"/>
    <w:rsid w:val="0511470C"/>
    <w:rsid w:val="051E6132"/>
    <w:rsid w:val="05435099"/>
    <w:rsid w:val="05490A3B"/>
    <w:rsid w:val="056D58A2"/>
    <w:rsid w:val="0580326D"/>
    <w:rsid w:val="05932C6E"/>
    <w:rsid w:val="05B179FC"/>
    <w:rsid w:val="05B6269C"/>
    <w:rsid w:val="05C749CA"/>
    <w:rsid w:val="06583168"/>
    <w:rsid w:val="065F1A39"/>
    <w:rsid w:val="067B23EE"/>
    <w:rsid w:val="06B878D4"/>
    <w:rsid w:val="06F25742"/>
    <w:rsid w:val="071B5892"/>
    <w:rsid w:val="078E032C"/>
    <w:rsid w:val="07A237BB"/>
    <w:rsid w:val="087C7181"/>
    <w:rsid w:val="08D315F8"/>
    <w:rsid w:val="09010C55"/>
    <w:rsid w:val="09090A14"/>
    <w:rsid w:val="093322E7"/>
    <w:rsid w:val="09533E4E"/>
    <w:rsid w:val="09550070"/>
    <w:rsid w:val="09B32C87"/>
    <w:rsid w:val="09CE7C6E"/>
    <w:rsid w:val="09D70F07"/>
    <w:rsid w:val="09E01ABF"/>
    <w:rsid w:val="09E02E6F"/>
    <w:rsid w:val="0A03249E"/>
    <w:rsid w:val="0A03574F"/>
    <w:rsid w:val="0A0B19A8"/>
    <w:rsid w:val="0A2637BC"/>
    <w:rsid w:val="0A4B74A5"/>
    <w:rsid w:val="0A825B11"/>
    <w:rsid w:val="0ACD76E7"/>
    <w:rsid w:val="0B370A3C"/>
    <w:rsid w:val="0B6E5C7D"/>
    <w:rsid w:val="0B9D7606"/>
    <w:rsid w:val="0BA457DB"/>
    <w:rsid w:val="0BB137ED"/>
    <w:rsid w:val="0BDF2529"/>
    <w:rsid w:val="0BF67405"/>
    <w:rsid w:val="0C0F00E4"/>
    <w:rsid w:val="0C3628D7"/>
    <w:rsid w:val="0C443F60"/>
    <w:rsid w:val="0C5B276D"/>
    <w:rsid w:val="0C89599F"/>
    <w:rsid w:val="0C8D433B"/>
    <w:rsid w:val="0CC32696"/>
    <w:rsid w:val="0CDB5F8D"/>
    <w:rsid w:val="0D1F2030"/>
    <w:rsid w:val="0D1F3617"/>
    <w:rsid w:val="0D7830CD"/>
    <w:rsid w:val="0E551B69"/>
    <w:rsid w:val="0E9C375D"/>
    <w:rsid w:val="0EA00BF8"/>
    <w:rsid w:val="0EAA23A5"/>
    <w:rsid w:val="0EC71F0D"/>
    <w:rsid w:val="0EE04022"/>
    <w:rsid w:val="0F1B45CB"/>
    <w:rsid w:val="0F2F2C29"/>
    <w:rsid w:val="0F4C3482"/>
    <w:rsid w:val="0F504D68"/>
    <w:rsid w:val="0F506E33"/>
    <w:rsid w:val="0F6016B2"/>
    <w:rsid w:val="0F6F28F8"/>
    <w:rsid w:val="0FB15291"/>
    <w:rsid w:val="0FD87665"/>
    <w:rsid w:val="10025A51"/>
    <w:rsid w:val="100833DB"/>
    <w:rsid w:val="10755AE8"/>
    <w:rsid w:val="10862995"/>
    <w:rsid w:val="10CB4116"/>
    <w:rsid w:val="10D4477D"/>
    <w:rsid w:val="10F437D3"/>
    <w:rsid w:val="10FD5472"/>
    <w:rsid w:val="111E7A3F"/>
    <w:rsid w:val="117D028D"/>
    <w:rsid w:val="117F6C7E"/>
    <w:rsid w:val="11864CAE"/>
    <w:rsid w:val="11BF02AB"/>
    <w:rsid w:val="11DA55CB"/>
    <w:rsid w:val="11F91581"/>
    <w:rsid w:val="12152FB1"/>
    <w:rsid w:val="126F44AE"/>
    <w:rsid w:val="129A164B"/>
    <w:rsid w:val="12AF63E3"/>
    <w:rsid w:val="12BD2907"/>
    <w:rsid w:val="12D363A6"/>
    <w:rsid w:val="131F2DF3"/>
    <w:rsid w:val="13465FE5"/>
    <w:rsid w:val="13686236"/>
    <w:rsid w:val="136B4277"/>
    <w:rsid w:val="13927931"/>
    <w:rsid w:val="13AE7BCD"/>
    <w:rsid w:val="13B42909"/>
    <w:rsid w:val="144E7D68"/>
    <w:rsid w:val="14814BAE"/>
    <w:rsid w:val="14AE4E9E"/>
    <w:rsid w:val="14BC12D4"/>
    <w:rsid w:val="14E2746C"/>
    <w:rsid w:val="15083CBB"/>
    <w:rsid w:val="15364DB8"/>
    <w:rsid w:val="155213EE"/>
    <w:rsid w:val="1570612F"/>
    <w:rsid w:val="15C24C1E"/>
    <w:rsid w:val="15C37496"/>
    <w:rsid w:val="16C04AD8"/>
    <w:rsid w:val="17031836"/>
    <w:rsid w:val="172059C3"/>
    <w:rsid w:val="173575C8"/>
    <w:rsid w:val="17B43FAD"/>
    <w:rsid w:val="17B67E79"/>
    <w:rsid w:val="17E36735"/>
    <w:rsid w:val="17EB056B"/>
    <w:rsid w:val="180D4FC6"/>
    <w:rsid w:val="18237858"/>
    <w:rsid w:val="18573033"/>
    <w:rsid w:val="18630674"/>
    <w:rsid w:val="18AB05AC"/>
    <w:rsid w:val="19035052"/>
    <w:rsid w:val="195B3A93"/>
    <w:rsid w:val="195B4159"/>
    <w:rsid w:val="198F76FC"/>
    <w:rsid w:val="19995302"/>
    <w:rsid w:val="19A93B5C"/>
    <w:rsid w:val="1A2357DA"/>
    <w:rsid w:val="1A255D39"/>
    <w:rsid w:val="1A6B227F"/>
    <w:rsid w:val="1AA1730D"/>
    <w:rsid w:val="1B1F6520"/>
    <w:rsid w:val="1B387CCD"/>
    <w:rsid w:val="1B457073"/>
    <w:rsid w:val="1B6A61A2"/>
    <w:rsid w:val="1B705C3B"/>
    <w:rsid w:val="1BA64C58"/>
    <w:rsid w:val="1BAA7C5C"/>
    <w:rsid w:val="1BCA1590"/>
    <w:rsid w:val="1BD26F33"/>
    <w:rsid w:val="1BDF5DD7"/>
    <w:rsid w:val="1C1E3E82"/>
    <w:rsid w:val="1C3E3963"/>
    <w:rsid w:val="1C4A1A87"/>
    <w:rsid w:val="1C676ADD"/>
    <w:rsid w:val="1C863669"/>
    <w:rsid w:val="1C956CC3"/>
    <w:rsid w:val="1CA67C4D"/>
    <w:rsid w:val="1CA85E46"/>
    <w:rsid w:val="1CB752FE"/>
    <w:rsid w:val="1CDE025F"/>
    <w:rsid w:val="1D0272F8"/>
    <w:rsid w:val="1D5822EE"/>
    <w:rsid w:val="1DC1156E"/>
    <w:rsid w:val="1DD4626F"/>
    <w:rsid w:val="1DF519D4"/>
    <w:rsid w:val="1EB52DC9"/>
    <w:rsid w:val="1EB773B0"/>
    <w:rsid w:val="1ED33FFC"/>
    <w:rsid w:val="1EFF6B48"/>
    <w:rsid w:val="1F025B67"/>
    <w:rsid w:val="1F975C85"/>
    <w:rsid w:val="1F9A41B9"/>
    <w:rsid w:val="1FB12E34"/>
    <w:rsid w:val="203748DC"/>
    <w:rsid w:val="205310CF"/>
    <w:rsid w:val="205552D0"/>
    <w:rsid w:val="209566F8"/>
    <w:rsid w:val="20F65BB1"/>
    <w:rsid w:val="21204F2B"/>
    <w:rsid w:val="21E446F9"/>
    <w:rsid w:val="22934AD2"/>
    <w:rsid w:val="22AF0D33"/>
    <w:rsid w:val="22CD6561"/>
    <w:rsid w:val="23637330"/>
    <w:rsid w:val="23701F96"/>
    <w:rsid w:val="23B33533"/>
    <w:rsid w:val="23D0369C"/>
    <w:rsid w:val="23EC7CCC"/>
    <w:rsid w:val="23FA6BE4"/>
    <w:rsid w:val="24031172"/>
    <w:rsid w:val="24853FA4"/>
    <w:rsid w:val="24EB0296"/>
    <w:rsid w:val="250F3FB0"/>
    <w:rsid w:val="255268D8"/>
    <w:rsid w:val="257D4C7B"/>
    <w:rsid w:val="258A0126"/>
    <w:rsid w:val="25A10C0E"/>
    <w:rsid w:val="25DF64D4"/>
    <w:rsid w:val="260B3AF2"/>
    <w:rsid w:val="264D53BD"/>
    <w:rsid w:val="2684068A"/>
    <w:rsid w:val="269310DE"/>
    <w:rsid w:val="26BC4D9B"/>
    <w:rsid w:val="26C51C72"/>
    <w:rsid w:val="26DD6203"/>
    <w:rsid w:val="26DF6C4D"/>
    <w:rsid w:val="27117D71"/>
    <w:rsid w:val="272351DA"/>
    <w:rsid w:val="277E173A"/>
    <w:rsid w:val="2791112C"/>
    <w:rsid w:val="27B223F5"/>
    <w:rsid w:val="27BB660B"/>
    <w:rsid w:val="27CA50AA"/>
    <w:rsid w:val="27CE7A10"/>
    <w:rsid w:val="289B4D50"/>
    <w:rsid w:val="289F69A7"/>
    <w:rsid w:val="28C373E1"/>
    <w:rsid w:val="28DB6270"/>
    <w:rsid w:val="290179D1"/>
    <w:rsid w:val="29090E5E"/>
    <w:rsid w:val="291D0C4F"/>
    <w:rsid w:val="2926733A"/>
    <w:rsid w:val="29466117"/>
    <w:rsid w:val="29490736"/>
    <w:rsid w:val="2959623E"/>
    <w:rsid w:val="29743B7F"/>
    <w:rsid w:val="29CD5E3B"/>
    <w:rsid w:val="29FE7327"/>
    <w:rsid w:val="2A261D85"/>
    <w:rsid w:val="2A3B0D29"/>
    <w:rsid w:val="2ABE6686"/>
    <w:rsid w:val="2AE94167"/>
    <w:rsid w:val="2B1E066B"/>
    <w:rsid w:val="2B6155BE"/>
    <w:rsid w:val="2B770F5A"/>
    <w:rsid w:val="2BB26467"/>
    <w:rsid w:val="2BC34250"/>
    <w:rsid w:val="2BC370D8"/>
    <w:rsid w:val="2BC929C8"/>
    <w:rsid w:val="2BEC2E3D"/>
    <w:rsid w:val="2C43556B"/>
    <w:rsid w:val="2C4D184B"/>
    <w:rsid w:val="2CED6475"/>
    <w:rsid w:val="2D0F2711"/>
    <w:rsid w:val="2D2875D8"/>
    <w:rsid w:val="2D7175D5"/>
    <w:rsid w:val="2D91543B"/>
    <w:rsid w:val="2DB81892"/>
    <w:rsid w:val="2DDF4554"/>
    <w:rsid w:val="2DFF5C18"/>
    <w:rsid w:val="2E3E638D"/>
    <w:rsid w:val="2E4B3FA8"/>
    <w:rsid w:val="2E74088C"/>
    <w:rsid w:val="2E766669"/>
    <w:rsid w:val="2EAA62C9"/>
    <w:rsid w:val="2EB75DE0"/>
    <w:rsid w:val="2EC00056"/>
    <w:rsid w:val="2F126410"/>
    <w:rsid w:val="2F145716"/>
    <w:rsid w:val="2F3C1703"/>
    <w:rsid w:val="2F875915"/>
    <w:rsid w:val="2FA15DE1"/>
    <w:rsid w:val="2FB90FDC"/>
    <w:rsid w:val="2FB944D3"/>
    <w:rsid w:val="2FDEE2C7"/>
    <w:rsid w:val="2FE42CDE"/>
    <w:rsid w:val="300B1767"/>
    <w:rsid w:val="303A2D32"/>
    <w:rsid w:val="306A72EA"/>
    <w:rsid w:val="306B5282"/>
    <w:rsid w:val="308C7C42"/>
    <w:rsid w:val="309645C5"/>
    <w:rsid w:val="30E164F9"/>
    <w:rsid w:val="30FB252D"/>
    <w:rsid w:val="310C3CE5"/>
    <w:rsid w:val="314D7BF8"/>
    <w:rsid w:val="3153318E"/>
    <w:rsid w:val="318E65F9"/>
    <w:rsid w:val="31B3122F"/>
    <w:rsid w:val="31D84DD7"/>
    <w:rsid w:val="31E43039"/>
    <w:rsid w:val="323D5EBE"/>
    <w:rsid w:val="32454A35"/>
    <w:rsid w:val="326B66A1"/>
    <w:rsid w:val="32B9192E"/>
    <w:rsid w:val="32C2710D"/>
    <w:rsid w:val="32F61C22"/>
    <w:rsid w:val="331974C0"/>
    <w:rsid w:val="33347A0A"/>
    <w:rsid w:val="33400A6D"/>
    <w:rsid w:val="334360CE"/>
    <w:rsid w:val="335224CC"/>
    <w:rsid w:val="3390106E"/>
    <w:rsid w:val="33B5389C"/>
    <w:rsid w:val="343B6932"/>
    <w:rsid w:val="344D7405"/>
    <w:rsid w:val="34A233FA"/>
    <w:rsid w:val="34CD0436"/>
    <w:rsid w:val="352F0DCA"/>
    <w:rsid w:val="35531DB4"/>
    <w:rsid w:val="355BB90B"/>
    <w:rsid w:val="35747DC3"/>
    <w:rsid w:val="35A6254C"/>
    <w:rsid w:val="35E714A8"/>
    <w:rsid w:val="360F461D"/>
    <w:rsid w:val="36263B37"/>
    <w:rsid w:val="366D6646"/>
    <w:rsid w:val="37054AD1"/>
    <w:rsid w:val="37783A7D"/>
    <w:rsid w:val="377D0476"/>
    <w:rsid w:val="37A12A4B"/>
    <w:rsid w:val="37B835C4"/>
    <w:rsid w:val="37C337CD"/>
    <w:rsid w:val="37EB4243"/>
    <w:rsid w:val="381D4CC6"/>
    <w:rsid w:val="38621C2D"/>
    <w:rsid w:val="386237C7"/>
    <w:rsid w:val="387845C4"/>
    <w:rsid w:val="38CC7771"/>
    <w:rsid w:val="38D51E80"/>
    <w:rsid w:val="38E16B12"/>
    <w:rsid w:val="394813E6"/>
    <w:rsid w:val="39E7368D"/>
    <w:rsid w:val="3A29074D"/>
    <w:rsid w:val="3A451DB4"/>
    <w:rsid w:val="3A5C05D3"/>
    <w:rsid w:val="3A891BD5"/>
    <w:rsid w:val="3AA21D55"/>
    <w:rsid w:val="3ABE69A4"/>
    <w:rsid w:val="3AC04519"/>
    <w:rsid w:val="3B2A3D28"/>
    <w:rsid w:val="3B7E5F8D"/>
    <w:rsid w:val="3BAE6679"/>
    <w:rsid w:val="3C071709"/>
    <w:rsid w:val="3C395EF0"/>
    <w:rsid w:val="3C6A6BB7"/>
    <w:rsid w:val="3C771477"/>
    <w:rsid w:val="3C83772A"/>
    <w:rsid w:val="3D0D40C6"/>
    <w:rsid w:val="3D2456AE"/>
    <w:rsid w:val="3D3F727B"/>
    <w:rsid w:val="3D4602B7"/>
    <w:rsid w:val="3D626168"/>
    <w:rsid w:val="3DC7164A"/>
    <w:rsid w:val="3E1675C3"/>
    <w:rsid w:val="3E7C15E5"/>
    <w:rsid w:val="3E8B4D5B"/>
    <w:rsid w:val="3E8C2F03"/>
    <w:rsid w:val="3E9042A5"/>
    <w:rsid w:val="3E9B1044"/>
    <w:rsid w:val="3EBE53BD"/>
    <w:rsid w:val="3EE37378"/>
    <w:rsid w:val="3F031ADA"/>
    <w:rsid w:val="3F713809"/>
    <w:rsid w:val="3F73768E"/>
    <w:rsid w:val="3F8F587F"/>
    <w:rsid w:val="4027742A"/>
    <w:rsid w:val="402976EF"/>
    <w:rsid w:val="40324859"/>
    <w:rsid w:val="404C7FFE"/>
    <w:rsid w:val="40A02CD3"/>
    <w:rsid w:val="40A5751C"/>
    <w:rsid w:val="40C727F3"/>
    <w:rsid w:val="40E67048"/>
    <w:rsid w:val="411E57CA"/>
    <w:rsid w:val="41237074"/>
    <w:rsid w:val="416A07BB"/>
    <w:rsid w:val="41807C8E"/>
    <w:rsid w:val="41A31E73"/>
    <w:rsid w:val="41CE5A5E"/>
    <w:rsid w:val="42153AB9"/>
    <w:rsid w:val="42214965"/>
    <w:rsid w:val="425F0891"/>
    <w:rsid w:val="42795A04"/>
    <w:rsid w:val="42860DFE"/>
    <w:rsid w:val="42EB0EE8"/>
    <w:rsid w:val="430E6F58"/>
    <w:rsid w:val="43374E41"/>
    <w:rsid w:val="43485C78"/>
    <w:rsid w:val="438235F5"/>
    <w:rsid w:val="43AA1D1C"/>
    <w:rsid w:val="43BD69FE"/>
    <w:rsid w:val="43FE4C26"/>
    <w:rsid w:val="4424353E"/>
    <w:rsid w:val="44295E33"/>
    <w:rsid w:val="443B271B"/>
    <w:rsid w:val="44610BB9"/>
    <w:rsid w:val="44943B80"/>
    <w:rsid w:val="44D60EA3"/>
    <w:rsid w:val="450E3C7D"/>
    <w:rsid w:val="451156D2"/>
    <w:rsid w:val="454D4B6C"/>
    <w:rsid w:val="455C342F"/>
    <w:rsid w:val="458C5803"/>
    <w:rsid w:val="45C47AB9"/>
    <w:rsid w:val="466A1778"/>
    <w:rsid w:val="46882DF4"/>
    <w:rsid w:val="46896C28"/>
    <w:rsid w:val="46A2071E"/>
    <w:rsid w:val="46C45F14"/>
    <w:rsid w:val="46F1491E"/>
    <w:rsid w:val="471F1630"/>
    <w:rsid w:val="473F6AAA"/>
    <w:rsid w:val="47486CB4"/>
    <w:rsid w:val="47982EBF"/>
    <w:rsid w:val="479B32AB"/>
    <w:rsid w:val="47BC7F96"/>
    <w:rsid w:val="47D53006"/>
    <w:rsid w:val="47FD283F"/>
    <w:rsid w:val="48230CEB"/>
    <w:rsid w:val="483416BA"/>
    <w:rsid w:val="485340A8"/>
    <w:rsid w:val="48800FE9"/>
    <w:rsid w:val="489D0500"/>
    <w:rsid w:val="48BE0390"/>
    <w:rsid w:val="490C3F55"/>
    <w:rsid w:val="490C74F2"/>
    <w:rsid w:val="49252778"/>
    <w:rsid w:val="49513C1C"/>
    <w:rsid w:val="4951766D"/>
    <w:rsid w:val="49A14B2D"/>
    <w:rsid w:val="49CA2650"/>
    <w:rsid w:val="49CE0084"/>
    <w:rsid w:val="49FB3D32"/>
    <w:rsid w:val="4A5072FE"/>
    <w:rsid w:val="4A51301D"/>
    <w:rsid w:val="4A641D7C"/>
    <w:rsid w:val="4A865890"/>
    <w:rsid w:val="4AE20B8A"/>
    <w:rsid w:val="4B0227AD"/>
    <w:rsid w:val="4B0C5871"/>
    <w:rsid w:val="4B28767C"/>
    <w:rsid w:val="4B3319A9"/>
    <w:rsid w:val="4B4F786C"/>
    <w:rsid w:val="4B660F61"/>
    <w:rsid w:val="4B9A4BBC"/>
    <w:rsid w:val="4BAB2A37"/>
    <w:rsid w:val="4BBD5522"/>
    <w:rsid w:val="4BE72CF3"/>
    <w:rsid w:val="4BEC377B"/>
    <w:rsid w:val="4BFF47E7"/>
    <w:rsid w:val="4C2B3187"/>
    <w:rsid w:val="4CAB16ED"/>
    <w:rsid w:val="4CB832B6"/>
    <w:rsid w:val="4CCD784F"/>
    <w:rsid w:val="4CFF571B"/>
    <w:rsid w:val="4D00037B"/>
    <w:rsid w:val="4D073D43"/>
    <w:rsid w:val="4D194BB5"/>
    <w:rsid w:val="4D1C5778"/>
    <w:rsid w:val="4D3B7BA3"/>
    <w:rsid w:val="4D6421A1"/>
    <w:rsid w:val="4DE73FAF"/>
    <w:rsid w:val="4DF96402"/>
    <w:rsid w:val="4E174859"/>
    <w:rsid w:val="4E68059C"/>
    <w:rsid w:val="4E755319"/>
    <w:rsid w:val="4E8F4547"/>
    <w:rsid w:val="4EA019FE"/>
    <w:rsid w:val="4EB629ED"/>
    <w:rsid w:val="4EDB5B27"/>
    <w:rsid w:val="4EE25A25"/>
    <w:rsid w:val="4EEA1FF1"/>
    <w:rsid w:val="4F527C52"/>
    <w:rsid w:val="4F631A95"/>
    <w:rsid w:val="4F9CB9D4"/>
    <w:rsid w:val="4FD57B2B"/>
    <w:rsid w:val="4FFD5555"/>
    <w:rsid w:val="501B25C1"/>
    <w:rsid w:val="50282405"/>
    <w:rsid w:val="502D2C76"/>
    <w:rsid w:val="50605A80"/>
    <w:rsid w:val="507F1834"/>
    <w:rsid w:val="50A73E77"/>
    <w:rsid w:val="512C7ED2"/>
    <w:rsid w:val="51384EF6"/>
    <w:rsid w:val="515B45AE"/>
    <w:rsid w:val="515E041A"/>
    <w:rsid w:val="51656440"/>
    <w:rsid w:val="51BB5A4E"/>
    <w:rsid w:val="51E56C3A"/>
    <w:rsid w:val="51E74F62"/>
    <w:rsid w:val="51F22A5F"/>
    <w:rsid w:val="52477FB9"/>
    <w:rsid w:val="5252412C"/>
    <w:rsid w:val="5270749E"/>
    <w:rsid w:val="52813798"/>
    <w:rsid w:val="529F0D75"/>
    <w:rsid w:val="52E7213A"/>
    <w:rsid w:val="530346C8"/>
    <w:rsid w:val="53332CCF"/>
    <w:rsid w:val="533C7C39"/>
    <w:rsid w:val="53421DE6"/>
    <w:rsid w:val="53453E2E"/>
    <w:rsid w:val="535B166B"/>
    <w:rsid w:val="53E0645B"/>
    <w:rsid w:val="53FB5528"/>
    <w:rsid w:val="54437915"/>
    <w:rsid w:val="54705100"/>
    <w:rsid w:val="547E1AE3"/>
    <w:rsid w:val="548633EE"/>
    <w:rsid w:val="548F06A5"/>
    <w:rsid w:val="54907C78"/>
    <w:rsid w:val="54A159E1"/>
    <w:rsid w:val="54D2234C"/>
    <w:rsid w:val="54E16E62"/>
    <w:rsid w:val="54F26070"/>
    <w:rsid w:val="551306D9"/>
    <w:rsid w:val="55456FD0"/>
    <w:rsid w:val="55532FC7"/>
    <w:rsid w:val="5579BBE4"/>
    <w:rsid w:val="5594603F"/>
    <w:rsid w:val="55A0224B"/>
    <w:rsid w:val="55D24547"/>
    <w:rsid w:val="55D830B5"/>
    <w:rsid w:val="562C5FD5"/>
    <w:rsid w:val="56380882"/>
    <w:rsid w:val="56535401"/>
    <w:rsid w:val="565F7645"/>
    <w:rsid w:val="566221A5"/>
    <w:rsid w:val="567930DF"/>
    <w:rsid w:val="567E55E0"/>
    <w:rsid w:val="5682378C"/>
    <w:rsid w:val="56923BF1"/>
    <w:rsid w:val="56C86933"/>
    <w:rsid w:val="56D31D63"/>
    <w:rsid w:val="56F44ADB"/>
    <w:rsid w:val="56FB3045"/>
    <w:rsid w:val="570C40F4"/>
    <w:rsid w:val="5728063B"/>
    <w:rsid w:val="57371AC5"/>
    <w:rsid w:val="573D7879"/>
    <w:rsid w:val="57523740"/>
    <w:rsid w:val="57662601"/>
    <w:rsid w:val="577974AF"/>
    <w:rsid w:val="57C110E0"/>
    <w:rsid w:val="580C1EEC"/>
    <w:rsid w:val="581A28CF"/>
    <w:rsid w:val="58514C4F"/>
    <w:rsid w:val="587E1985"/>
    <w:rsid w:val="589876D9"/>
    <w:rsid w:val="58B67DDB"/>
    <w:rsid w:val="58DF00D7"/>
    <w:rsid w:val="58E41529"/>
    <w:rsid w:val="59161131"/>
    <w:rsid w:val="59B13FFB"/>
    <w:rsid w:val="5A1A42FD"/>
    <w:rsid w:val="5A3D6563"/>
    <w:rsid w:val="5A5D57C3"/>
    <w:rsid w:val="5A617614"/>
    <w:rsid w:val="5A6C7673"/>
    <w:rsid w:val="5A943ECD"/>
    <w:rsid w:val="5AB346C0"/>
    <w:rsid w:val="5AB74639"/>
    <w:rsid w:val="5AB8771B"/>
    <w:rsid w:val="5B160A43"/>
    <w:rsid w:val="5B2A24B5"/>
    <w:rsid w:val="5B30190D"/>
    <w:rsid w:val="5B3F5379"/>
    <w:rsid w:val="5B48305A"/>
    <w:rsid w:val="5B5A57CC"/>
    <w:rsid w:val="5B913620"/>
    <w:rsid w:val="5BCA3A6F"/>
    <w:rsid w:val="5BFF784C"/>
    <w:rsid w:val="5BFFFAEC"/>
    <w:rsid w:val="5C0B6550"/>
    <w:rsid w:val="5C244D0C"/>
    <w:rsid w:val="5C741404"/>
    <w:rsid w:val="5CBE5CE2"/>
    <w:rsid w:val="5CF90EAB"/>
    <w:rsid w:val="5D0D227A"/>
    <w:rsid w:val="5D9958D6"/>
    <w:rsid w:val="5DAE23A7"/>
    <w:rsid w:val="5DB27757"/>
    <w:rsid w:val="5E2C2993"/>
    <w:rsid w:val="5E59187D"/>
    <w:rsid w:val="5E683F93"/>
    <w:rsid w:val="5E7F1DF2"/>
    <w:rsid w:val="5E885D0C"/>
    <w:rsid w:val="5EB3691D"/>
    <w:rsid w:val="5EFF1CDE"/>
    <w:rsid w:val="5F0C25F1"/>
    <w:rsid w:val="5F724A35"/>
    <w:rsid w:val="5F7D4C95"/>
    <w:rsid w:val="5F8748DA"/>
    <w:rsid w:val="5F92022D"/>
    <w:rsid w:val="5FD11532"/>
    <w:rsid w:val="60096A5F"/>
    <w:rsid w:val="60201E9B"/>
    <w:rsid w:val="602867D3"/>
    <w:rsid w:val="606A6585"/>
    <w:rsid w:val="608545AF"/>
    <w:rsid w:val="60C56AE9"/>
    <w:rsid w:val="60CA1CA6"/>
    <w:rsid w:val="60E05AE3"/>
    <w:rsid w:val="60EC10DB"/>
    <w:rsid w:val="612D083D"/>
    <w:rsid w:val="61774699"/>
    <w:rsid w:val="61963FB3"/>
    <w:rsid w:val="620B398A"/>
    <w:rsid w:val="62127AB7"/>
    <w:rsid w:val="623854C9"/>
    <w:rsid w:val="628337CD"/>
    <w:rsid w:val="62E41FCE"/>
    <w:rsid w:val="631D04A8"/>
    <w:rsid w:val="633E139F"/>
    <w:rsid w:val="63852ED6"/>
    <w:rsid w:val="639422C1"/>
    <w:rsid w:val="63B76FCF"/>
    <w:rsid w:val="63C9234B"/>
    <w:rsid w:val="63DC5FEA"/>
    <w:rsid w:val="64403B07"/>
    <w:rsid w:val="644D10C3"/>
    <w:rsid w:val="6454264F"/>
    <w:rsid w:val="64943DD8"/>
    <w:rsid w:val="64B85521"/>
    <w:rsid w:val="6528077E"/>
    <w:rsid w:val="65676C8F"/>
    <w:rsid w:val="656C1129"/>
    <w:rsid w:val="657D2F74"/>
    <w:rsid w:val="658C7807"/>
    <w:rsid w:val="6598349C"/>
    <w:rsid w:val="659F3634"/>
    <w:rsid w:val="65FF3EB1"/>
    <w:rsid w:val="66054923"/>
    <w:rsid w:val="66437A17"/>
    <w:rsid w:val="66481512"/>
    <w:rsid w:val="66524779"/>
    <w:rsid w:val="667A0688"/>
    <w:rsid w:val="667B3CCD"/>
    <w:rsid w:val="66897F4B"/>
    <w:rsid w:val="66AE44DE"/>
    <w:rsid w:val="66E551E9"/>
    <w:rsid w:val="66F207E8"/>
    <w:rsid w:val="67035DD6"/>
    <w:rsid w:val="67136D1B"/>
    <w:rsid w:val="676E119E"/>
    <w:rsid w:val="67A3598E"/>
    <w:rsid w:val="67B65CC6"/>
    <w:rsid w:val="67BB6955"/>
    <w:rsid w:val="67C30A8C"/>
    <w:rsid w:val="67D9E9C4"/>
    <w:rsid w:val="67DC5256"/>
    <w:rsid w:val="67DDD805"/>
    <w:rsid w:val="67F93FF4"/>
    <w:rsid w:val="681F3672"/>
    <w:rsid w:val="6825519A"/>
    <w:rsid w:val="68322217"/>
    <w:rsid w:val="6871773A"/>
    <w:rsid w:val="68C22203"/>
    <w:rsid w:val="68F20A7E"/>
    <w:rsid w:val="68F35B93"/>
    <w:rsid w:val="6906520C"/>
    <w:rsid w:val="6942733B"/>
    <w:rsid w:val="69502941"/>
    <w:rsid w:val="69717C20"/>
    <w:rsid w:val="6990151E"/>
    <w:rsid w:val="69DE2527"/>
    <w:rsid w:val="6A075959"/>
    <w:rsid w:val="6A0D0F9F"/>
    <w:rsid w:val="6A473329"/>
    <w:rsid w:val="6A4D41E9"/>
    <w:rsid w:val="6A667059"/>
    <w:rsid w:val="6A935E99"/>
    <w:rsid w:val="6AC360AA"/>
    <w:rsid w:val="6AC73A79"/>
    <w:rsid w:val="6AE275DB"/>
    <w:rsid w:val="6AEF7C8E"/>
    <w:rsid w:val="6B3D5262"/>
    <w:rsid w:val="6B992D08"/>
    <w:rsid w:val="6BA548F1"/>
    <w:rsid w:val="6BBD6096"/>
    <w:rsid w:val="6BDE533F"/>
    <w:rsid w:val="6BEA3CBA"/>
    <w:rsid w:val="6C4369B9"/>
    <w:rsid w:val="6C4371D7"/>
    <w:rsid w:val="6C671883"/>
    <w:rsid w:val="6C69561B"/>
    <w:rsid w:val="6C714066"/>
    <w:rsid w:val="6C8B4963"/>
    <w:rsid w:val="6CB73081"/>
    <w:rsid w:val="6CD40836"/>
    <w:rsid w:val="6D031434"/>
    <w:rsid w:val="6D0443EC"/>
    <w:rsid w:val="6D2E7AC3"/>
    <w:rsid w:val="6D3B1643"/>
    <w:rsid w:val="6D4F6931"/>
    <w:rsid w:val="6D643657"/>
    <w:rsid w:val="6D694CF4"/>
    <w:rsid w:val="6D9C243D"/>
    <w:rsid w:val="6DA70EE2"/>
    <w:rsid w:val="6DAC22A7"/>
    <w:rsid w:val="6DB427D1"/>
    <w:rsid w:val="6DEE0D89"/>
    <w:rsid w:val="6E392E75"/>
    <w:rsid w:val="6E3C67F4"/>
    <w:rsid w:val="6E641B01"/>
    <w:rsid w:val="6E9A03A3"/>
    <w:rsid w:val="6F0C4592"/>
    <w:rsid w:val="6F3B572B"/>
    <w:rsid w:val="6F630C38"/>
    <w:rsid w:val="6F7A62F8"/>
    <w:rsid w:val="6F8F17E5"/>
    <w:rsid w:val="6F937512"/>
    <w:rsid w:val="6F995010"/>
    <w:rsid w:val="6FA86524"/>
    <w:rsid w:val="6FAF8AEC"/>
    <w:rsid w:val="6FCA1EA2"/>
    <w:rsid w:val="6FD87E72"/>
    <w:rsid w:val="6FEA15AC"/>
    <w:rsid w:val="70234204"/>
    <w:rsid w:val="70315FC9"/>
    <w:rsid w:val="703925E5"/>
    <w:rsid w:val="704C7282"/>
    <w:rsid w:val="70720FFE"/>
    <w:rsid w:val="707E4A26"/>
    <w:rsid w:val="70995A07"/>
    <w:rsid w:val="70A70E37"/>
    <w:rsid w:val="71774DEB"/>
    <w:rsid w:val="718D48CA"/>
    <w:rsid w:val="7193764F"/>
    <w:rsid w:val="71C805EA"/>
    <w:rsid w:val="7259730A"/>
    <w:rsid w:val="72650CE3"/>
    <w:rsid w:val="72694F09"/>
    <w:rsid w:val="72A02886"/>
    <w:rsid w:val="72C70CD2"/>
    <w:rsid w:val="72CF6D83"/>
    <w:rsid w:val="733318DE"/>
    <w:rsid w:val="73681127"/>
    <w:rsid w:val="738E58F8"/>
    <w:rsid w:val="73AB3572"/>
    <w:rsid w:val="73B65723"/>
    <w:rsid w:val="73CD0678"/>
    <w:rsid w:val="742F4C4C"/>
    <w:rsid w:val="748702F8"/>
    <w:rsid w:val="751211BF"/>
    <w:rsid w:val="752C0E9F"/>
    <w:rsid w:val="7581526D"/>
    <w:rsid w:val="758D7B90"/>
    <w:rsid w:val="75AD1C8E"/>
    <w:rsid w:val="75FA55AB"/>
    <w:rsid w:val="76271592"/>
    <w:rsid w:val="762E19DD"/>
    <w:rsid w:val="76303784"/>
    <w:rsid w:val="76775A6A"/>
    <w:rsid w:val="76B66AFB"/>
    <w:rsid w:val="76C174E4"/>
    <w:rsid w:val="76C80E10"/>
    <w:rsid w:val="776668EA"/>
    <w:rsid w:val="777F70C2"/>
    <w:rsid w:val="77C63DD0"/>
    <w:rsid w:val="77F60A8C"/>
    <w:rsid w:val="77FD4885"/>
    <w:rsid w:val="783C764B"/>
    <w:rsid w:val="785F7751"/>
    <w:rsid w:val="786C3B6A"/>
    <w:rsid w:val="788435CF"/>
    <w:rsid w:val="78C25DA2"/>
    <w:rsid w:val="78C943C6"/>
    <w:rsid w:val="78CB1AC5"/>
    <w:rsid w:val="78E77689"/>
    <w:rsid w:val="78FF2EBC"/>
    <w:rsid w:val="790170AD"/>
    <w:rsid w:val="7906058B"/>
    <w:rsid w:val="79173FDF"/>
    <w:rsid w:val="792440B5"/>
    <w:rsid w:val="793D0A2C"/>
    <w:rsid w:val="79436DD9"/>
    <w:rsid w:val="79AD92F8"/>
    <w:rsid w:val="79B06543"/>
    <w:rsid w:val="79BA1EB4"/>
    <w:rsid w:val="79BE0C60"/>
    <w:rsid w:val="79BF63C4"/>
    <w:rsid w:val="79F322CA"/>
    <w:rsid w:val="79FD0ED6"/>
    <w:rsid w:val="7A0F3269"/>
    <w:rsid w:val="7A13111B"/>
    <w:rsid w:val="7A3903C5"/>
    <w:rsid w:val="7AB15CD9"/>
    <w:rsid w:val="7ABB7E4F"/>
    <w:rsid w:val="7ABE4B2A"/>
    <w:rsid w:val="7AC66A88"/>
    <w:rsid w:val="7AF43536"/>
    <w:rsid w:val="7B1B73AF"/>
    <w:rsid w:val="7B501C76"/>
    <w:rsid w:val="7B6968FC"/>
    <w:rsid w:val="7BA022B3"/>
    <w:rsid w:val="7BBDD5BF"/>
    <w:rsid w:val="7BC71922"/>
    <w:rsid w:val="7BC97A9E"/>
    <w:rsid w:val="7BDF78F4"/>
    <w:rsid w:val="7C6B6E2E"/>
    <w:rsid w:val="7C6C666E"/>
    <w:rsid w:val="7CB43C54"/>
    <w:rsid w:val="7CC876FF"/>
    <w:rsid w:val="7CDD2CBE"/>
    <w:rsid w:val="7D0C1497"/>
    <w:rsid w:val="7D2D1C58"/>
    <w:rsid w:val="7D871784"/>
    <w:rsid w:val="7D9964B3"/>
    <w:rsid w:val="7DD5318F"/>
    <w:rsid w:val="7DFD1245"/>
    <w:rsid w:val="7E272D5F"/>
    <w:rsid w:val="7E3177AF"/>
    <w:rsid w:val="7E7D104F"/>
    <w:rsid w:val="7EB44517"/>
    <w:rsid w:val="7ED437E6"/>
    <w:rsid w:val="7EDCACBC"/>
    <w:rsid w:val="7EDFAA12"/>
    <w:rsid w:val="7EE4203A"/>
    <w:rsid w:val="7EFB3DBC"/>
    <w:rsid w:val="7F036B11"/>
    <w:rsid w:val="7F2FF4AC"/>
    <w:rsid w:val="7F3D603B"/>
    <w:rsid w:val="7F9075B3"/>
    <w:rsid w:val="7FB727AA"/>
    <w:rsid w:val="7FBC5E0B"/>
    <w:rsid w:val="7FE81850"/>
    <w:rsid w:val="7FFD3697"/>
    <w:rsid w:val="87DF37AE"/>
    <w:rsid w:val="8FFD37E1"/>
    <w:rsid w:val="9773A3CF"/>
    <w:rsid w:val="AFFFE678"/>
    <w:rsid w:val="D3FF00F7"/>
    <w:rsid w:val="DBFD1F7E"/>
    <w:rsid w:val="DCD04481"/>
    <w:rsid w:val="DEB7976B"/>
    <w:rsid w:val="DFD73F13"/>
    <w:rsid w:val="E3CF56D4"/>
    <w:rsid w:val="E94605A0"/>
    <w:rsid w:val="EA9F0DE0"/>
    <w:rsid w:val="EDBBAF13"/>
    <w:rsid w:val="F5F76900"/>
    <w:rsid w:val="F8FF6AB0"/>
    <w:rsid w:val="F9DD57D7"/>
    <w:rsid w:val="F9DF7C3D"/>
    <w:rsid w:val="FA1DEB64"/>
    <w:rsid w:val="FB7F1C2F"/>
    <w:rsid w:val="FBD7A66F"/>
    <w:rsid w:val="FDEBD710"/>
    <w:rsid w:val="FDFDEB42"/>
    <w:rsid w:val="FFBF231C"/>
    <w:rsid w:val="FFFD5391"/>
    <w:rsid w:val="FFFDCF8A"/>
    <w:rsid w:val="FFFE2D2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iPriority="0" w:name="heading 5"/>
    <w:lsdException w:qFormat="1" w:unhideWhenUsed="0" w:uiPriority="9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qFormat="1" w:uiPriority="31"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39"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iPriority="99" w:semiHidden="0" w:name="table of figures"/>
    <w:lsdException w:unhideWhenUsed="0" w:uiPriority="0" w:semiHidden="0" w:name="envelope address"/>
    <w:lsdException w:qFormat="1" w:uiPriority="99"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24" w:lineRule="auto"/>
      <w:jc w:val="both"/>
    </w:pPr>
    <w:rPr>
      <w:rFonts w:ascii="Times New Roman" w:hAnsi="Times New Roman" w:eastAsia="宋体" w:cs="Times New Roman"/>
      <w:kern w:val="2"/>
      <w:sz w:val="24"/>
      <w:szCs w:val="24"/>
      <w:lang w:val="en-US" w:eastAsia="zh-CN" w:bidi="ar-SA"/>
    </w:rPr>
  </w:style>
  <w:style w:type="paragraph" w:styleId="2">
    <w:name w:val="heading 1"/>
    <w:basedOn w:val="1"/>
    <w:next w:val="1"/>
    <w:link w:val="49"/>
    <w:qFormat/>
    <w:uiPriority w:val="0"/>
    <w:pPr>
      <w:keepNext/>
      <w:keepLines/>
      <w:spacing w:line="360" w:lineRule="auto"/>
      <w:jc w:val="center"/>
      <w:outlineLvl w:val="0"/>
    </w:pPr>
    <w:rPr>
      <w:b/>
      <w:bCs/>
      <w:kern w:val="44"/>
      <w:sz w:val="30"/>
      <w:szCs w:val="44"/>
    </w:rPr>
  </w:style>
  <w:style w:type="paragraph" w:styleId="3">
    <w:name w:val="heading 2"/>
    <w:basedOn w:val="1"/>
    <w:next w:val="1"/>
    <w:link w:val="98"/>
    <w:qFormat/>
    <w:uiPriority w:val="0"/>
    <w:pPr>
      <w:keepNext/>
      <w:keepLines/>
      <w:spacing w:line="360" w:lineRule="auto"/>
      <w:jc w:val="center"/>
      <w:outlineLvl w:val="1"/>
    </w:pPr>
    <w:rPr>
      <w:rFonts w:ascii="Arial" w:hAnsi="Arial"/>
      <w:b/>
      <w:bCs/>
      <w:sz w:val="28"/>
      <w:szCs w:val="32"/>
    </w:rPr>
  </w:style>
  <w:style w:type="paragraph" w:styleId="4">
    <w:name w:val="heading 3"/>
    <w:basedOn w:val="1"/>
    <w:next w:val="5"/>
    <w:qFormat/>
    <w:uiPriority w:val="0"/>
    <w:pPr>
      <w:keepNext/>
      <w:keepLines/>
      <w:spacing w:line="415" w:lineRule="auto"/>
      <w:outlineLvl w:val="2"/>
    </w:pPr>
    <w:rPr>
      <w:b/>
      <w:bCs/>
      <w:sz w:val="32"/>
      <w:szCs w:val="32"/>
    </w:rPr>
  </w:style>
  <w:style w:type="paragraph" w:styleId="7">
    <w:name w:val="heading 4"/>
    <w:basedOn w:val="1"/>
    <w:next w:val="1"/>
    <w:qFormat/>
    <w:uiPriority w:val="99"/>
    <w:pPr>
      <w:keepNext/>
      <w:keepLines/>
      <w:adjustRightInd w:val="0"/>
      <w:spacing w:before="280" w:after="290" w:line="376" w:lineRule="atLeast"/>
      <w:textAlignment w:val="baseline"/>
      <w:outlineLvl w:val="3"/>
    </w:pPr>
    <w:rPr>
      <w:rFonts w:ascii="Arial"/>
      <w:b/>
      <w:spacing w:val="20"/>
      <w:kern w:val="0"/>
      <w:sz w:val="20"/>
    </w:rPr>
  </w:style>
  <w:style w:type="paragraph" w:styleId="8">
    <w:name w:val="heading 6"/>
    <w:basedOn w:val="1"/>
    <w:next w:val="1"/>
    <w:link w:val="66"/>
    <w:qFormat/>
    <w:uiPriority w:val="99"/>
    <w:pPr>
      <w:keepNext/>
      <w:keepLines/>
      <w:spacing w:before="240" w:after="64" w:line="320" w:lineRule="auto"/>
      <w:outlineLvl w:val="5"/>
    </w:pPr>
    <w:rPr>
      <w:rFonts w:ascii="Calibri Light" w:hAnsi="Calibri Light"/>
      <w:b/>
      <w:bCs/>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6"/>
    <w:qFormat/>
    <w:uiPriority w:val="0"/>
    <w:pPr>
      <w:spacing w:line="300" w:lineRule="auto"/>
      <w:ind w:firstLine="420" w:firstLineChars="200"/>
    </w:pPr>
  </w:style>
  <w:style w:type="paragraph" w:styleId="6">
    <w:name w:val="toc 4"/>
    <w:basedOn w:val="1"/>
    <w:next w:val="1"/>
    <w:unhideWhenUsed/>
    <w:qFormat/>
    <w:uiPriority w:val="31"/>
    <w:pPr>
      <w:ind w:left="1275"/>
    </w:pPr>
    <w:rPr>
      <w:rFonts w:ascii="Calibri" w:hAnsi="Calibri"/>
      <w:szCs w:val="21"/>
    </w:rPr>
  </w:style>
  <w:style w:type="paragraph" w:styleId="9">
    <w:name w:val="annotation text"/>
    <w:basedOn w:val="1"/>
    <w:link w:val="70"/>
    <w:qFormat/>
    <w:uiPriority w:val="0"/>
    <w:pPr>
      <w:jc w:val="left"/>
    </w:pPr>
  </w:style>
  <w:style w:type="paragraph" w:styleId="10">
    <w:name w:val="Body Text"/>
    <w:basedOn w:val="1"/>
    <w:next w:val="1"/>
    <w:qFormat/>
    <w:uiPriority w:val="0"/>
    <w:rPr>
      <w:color w:val="993300"/>
    </w:rPr>
  </w:style>
  <w:style w:type="paragraph" w:styleId="11">
    <w:name w:val="Body Text Indent"/>
    <w:basedOn w:val="1"/>
    <w:next w:val="12"/>
    <w:qFormat/>
    <w:uiPriority w:val="0"/>
    <w:pPr>
      <w:tabs>
        <w:tab w:val="left" w:pos="8640"/>
      </w:tabs>
      <w:ind w:firstLine="420"/>
    </w:pPr>
    <w:rPr>
      <w:rFonts w:ascii="楷体_GB2312" w:eastAsia="楷体_GB2312"/>
      <w:color w:val="000000"/>
      <w:sz w:val="28"/>
    </w:rPr>
  </w:style>
  <w:style w:type="paragraph" w:styleId="12">
    <w:name w:val="envelope return"/>
    <w:basedOn w:val="1"/>
    <w:unhideWhenUsed/>
    <w:qFormat/>
    <w:uiPriority w:val="99"/>
    <w:pPr>
      <w:snapToGrid w:val="0"/>
    </w:pPr>
    <w:rPr>
      <w:rFonts w:ascii="Arial" w:hAnsi="Arial"/>
    </w:rPr>
  </w:style>
  <w:style w:type="paragraph" w:styleId="13">
    <w:name w:val="Block Text"/>
    <w:basedOn w:val="1"/>
    <w:qFormat/>
    <w:uiPriority w:val="0"/>
    <w:pPr>
      <w:adjustRightInd w:val="0"/>
      <w:ind w:left="420" w:right="33"/>
      <w:jc w:val="left"/>
      <w:textAlignment w:val="baseline"/>
    </w:pPr>
    <w:rPr>
      <w:kern w:val="0"/>
    </w:rPr>
  </w:style>
  <w:style w:type="paragraph" w:styleId="14">
    <w:name w:val="Plain Text"/>
    <w:basedOn w:val="1"/>
    <w:next w:val="1"/>
    <w:link w:val="54"/>
    <w:qFormat/>
    <w:uiPriority w:val="99"/>
    <w:rPr>
      <w:rFonts w:ascii="宋体" w:hAnsi="Courier New" w:cs="Courier New"/>
      <w:szCs w:val="21"/>
    </w:rPr>
  </w:style>
  <w:style w:type="paragraph" w:styleId="15">
    <w:name w:val="toc 8"/>
    <w:basedOn w:val="1"/>
    <w:next w:val="1"/>
    <w:qFormat/>
    <w:uiPriority w:val="39"/>
    <w:pPr>
      <w:ind w:left="2940" w:leftChars="1400"/>
    </w:pPr>
  </w:style>
  <w:style w:type="paragraph" w:styleId="16">
    <w:name w:val="Date"/>
    <w:basedOn w:val="1"/>
    <w:next w:val="1"/>
    <w:qFormat/>
    <w:uiPriority w:val="0"/>
    <w:rPr>
      <w:rFonts w:ascii="宋体"/>
    </w:rPr>
  </w:style>
  <w:style w:type="paragraph" w:styleId="17">
    <w:name w:val="Balloon Text"/>
    <w:basedOn w:val="1"/>
    <w:link w:val="72"/>
    <w:qFormat/>
    <w:uiPriority w:val="0"/>
    <w:pPr>
      <w:spacing w:line="240" w:lineRule="auto"/>
    </w:pPr>
    <w:rPr>
      <w:sz w:val="18"/>
      <w:szCs w:val="18"/>
    </w:rPr>
  </w:style>
  <w:style w:type="paragraph" w:styleId="18">
    <w:name w:val="footer"/>
    <w:basedOn w:val="1"/>
    <w:next w:val="10"/>
    <w:qFormat/>
    <w:uiPriority w:val="0"/>
    <w:pPr>
      <w:tabs>
        <w:tab w:val="center" w:pos="4153"/>
        <w:tab w:val="right" w:pos="8306"/>
      </w:tabs>
      <w:snapToGrid w:val="0"/>
      <w:jc w:val="left"/>
    </w:pPr>
    <w:rPr>
      <w:sz w:val="18"/>
      <w:szCs w:val="18"/>
    </w:rPr>
  </w:style>
  <w:style w:type="paragraph" w:styleId="19">
    <w:name w:val="header"/>
    <w:basedOn w:val="1"/>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20">
    <w:name w:val="toc 1"/>
    <w:basedOn w:val="1"/>
    <w:next w:val="1"/>
    <w:qFormat/>
    <w:uiPriority w:val="39"/>
  </w:style>
  <w:style w:type="paragraph" w:styleId="21">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22">
    <w:name w:val="List"/>
    <w:basedOn w:val="1"/>
    <w:qFormat/>
    <w:uiPriority w:val="0"/>
    <w:pPr>
      <w:ind w:left="200" w:hanging="200" w:hangingChars="200"/>
    </w:pPr>
    <w:rPr>
      <w:rFonts w:ascii="Calibri" w:hAnsi="Calibri"/>
      <w:szCs w:val="22"/>
    </w:rPr>
  </w:style>
  <w:style w:type="paragraph" w:styleId="23">
    <w:name w:val="footnote text"/>
    <w:basedOn w:val="1"/>
    <w:qFormat/>
    <w:uiPriority w:val="0"/>
    <w:pPr>
      <w:adjustRightInd w:val="0"/>
      <w:snapToGrid w:val="0"/>
      <w:spacing w:line="420" w:lineRule="atLeast"/>
      <w:ind w:firstLine="454"/>
      <w:jc w:val="left"/>
      <w:textAlignment w:val="baseline"/>
    </w:pPr>
    <w:rPr>
      <w:kern w:val="0"/>
      <w:sz w:val="18"/>
    </w:rPr>
  </w:style>
  <w:style w:type="paragraph" w:styleId="24">
    <w:name w:val="table of figures"/>
    <w:basedOn w:val="1"/>
    <w:next w:val="1"/>
    <w:unhideWhenUsed/>
    <w:qFormat/>
    <w:uiPriority w:val="99"/>
    <w:pPr>
      <w:ind w:left="200" w:leftChars="200" w:hanging="200" w:hangingChars="200"/>
    </w:pPr>
  </w:style>
  <w:style w:type="paragraph" w:styleId="25">
    <w:name w:val="toc 2"/>
    <w:basedOn w:val="1"/>
    <w:next w:val="1"/>
    <w:qFormat/>
    <w:uiPriority w:val="39"/>
    <w:pPr>
      <w:ind w:left="420" w:leftChars="200"/>
    </w:pPr>
  </w:style>
  <w:style w:type="paragraph" w:styleId="26">
    <w:name w:val="toc 9"/>
    <w:basedOn w:val="1"/>
    <w:next w:val="1"/>
    <w:qFormat/>
    <w:uiPriority w:val="0"/>
    <w:pPr>
      <w:wordWrap w:val="0"/>
      <w:ind w:left="2975"/>
    </w:pPr>
    <w:rPr>
      <w:rFonts w:ascii="Times New Roman" w:hAnsi="Times New Roman"/>
    </w:rPr>
  </w:style>
  <w:style w:type="paragraph" w:styleId="27">
    <w:name w:val="Body Text 2"/>
    <w:basedOn w:val="1"/>
    <w:qFormat/>
    <w:uiPriority w:val="0"/>
    <w:pPr>
      <w:spacing w:line="360" w:lineRule="auto"/>
    </w:pPr>
    <w:rPr>
      <w:rFonts w:ascii="等线" w:eastAsia="等线"/>
      <w:u w:val="single"/>
    </w:rPr>
  </w:style>
  <w:style w:type="paragraph" w:styleId="28">
    <w:name w:val="Normal (Web)"/>
    <w:basedOn w:val="1"/>
    <w:qFormat/>
    <w:uiPriority w:val="0"/>
    <w:pPr>
      <w:widowControl/>
      <w:spacing w:beforeAutospacing="1" w:afterAutospacing="1" w:line="240" w:lineRule="auto"/>
      <w:jc w:val="left"/>
    </w:pPr>
    <w:rPr>
      <w:rFonts w:ascii="宋体" w:hAnsi="宋体" w:cs="宋体"/>
      <w:kern w:val="0"/>
    </w:rPr>
  </w:style>
  <w:style w:type="paragraph" w:styleId="29">
    <w:name w:val="annotation subject"/>
    <w:basedOn w:val="9"/>
    <w:next w:val="9"/>
    <w:link w:val="71"/>
    <w:qFormat/>
    <w:uiPriority w:val="0"/>
    <w:rPr>
      <w:b/>
      <w:bCs/>
    </w:rPr>
  </w:style>
  <w:style w:type="paragraph" w:styleId="30">
    <w:name w:val="Body Text First Indent"/>
    <w:basedOn w:val="10"/>
    <w:next w:val="31"/>
    <w:qFormat/>
    <w:uiPriority w:val="99"/>
    <w:pPr>
      <w:ind w:firstLine="420" w:firstLineChars="100"/>
    </w:pPr>
  </w:style>
  <w:style w:type="paragraph" w:styleId="31">
    <w:name w:val="Body Text First Indent 2"/>
    <w:basedOn w:val="11"/>
    <w:next w:val="1"/>
    <w:qFormat/>
    <w:uiPriority w:val="0"/>
    <w:pPr>
      <w:ind w:firstLine="200" w:firstLineChars="200"/>
    </w:pPr>
  </w:style>
  <w:style w:type="table" w:styleId="33">
    <w:name w:val="Table Grid"/>
    <w:basedOn w:val="3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basedOn w:val="34"/>
    <w:qFormat/>
    <w:uiPriority w:val="0"/>
    <w:rPr>
      <w:b/>
      <w:bCs/>
    </w:rPr>
  </w:style>
  <w:style w:type="character" w:styleId="36">
    <w:name w:val="page number"/>
    <w:basedOn w:val="34"/>
    <w:qFormat/>
    <w:uiPriority w:val="0"/>
  </w:style>
  <w:style w:type="character" w:styleId="37">
    <w:name w:val="FollowedHyperlink"/>
    <w:basedOn w:val="34"/>
    <w:qFormat/>
    <w:uiPriority w:val="0"/>
    <w:rPr>
      <w:color w:val="555555"/>
      <w:u w:val="none"/>
    </w:rPr>
  </w:style>
  <w:style w:type="character" w:styleId="38">
    <w:name w:val="Emphasis"/>
    <w:basedOn w:val="34"/>
    <w:qFormat/>
    <w:uiPriority w:val="0"/>
  </w:style>
  <w:style w:type="character" w:styleId="39">
    <w:name w:val="HTML Definition"/>
    <w:basedOn w:val="34"/>
    <w:qFormat/>
    <w:uiPriority w:val="0"/>
    <w:rPr>
      <w:i/>
      <w:iCs/>
    </w:rPr>
  </w:style>
  <w:style w:type="character" w:styleId="40">
    <w:name w:val="Hyperlink"/>
    <w:basedOn w:val="34"/>
    <w:qFormat/>
    <w:uiPriority w:val="99"/>
    <w:rPr>
      <w:rFonts w:hint="eastAsia" w:ascii="宋体" w:hAnsi="宋体" w:eastAsia="宋体" w:cs="宋体"/>
      <w:color w:val="000000"/>
      <w:sz w:val="18"/>
      <w:szCs w:val="18"/>
      <w:u w:val="none"/>
    </w:rPr>
  </w:style>
  <w:style w:type="character" w:styleId="41">
    <w:name w:val="HTML Code"/>
    <w:basedOn w:val="34"/>
    <w:qFormat/>
    <w:uiPriority w:val="0"/>
    <w:rPr>
      <w:rFonts w:hint="default" w:ascii="Menlo" w:hAnsi="Menlo" w:eastAsia="Menlo" w:cs="Menlo"/>
      <w:color w:val="C7254E"/>
      <w:sz w:val="21"/>
      <w:szCs w:val="21"/>
      <w:shd w:val="clear" w:color="auto" w:fill="F9F2F4"/>
    </w:rPr>
  </w:style>
  <w:style w:type="character" w:styleId="42">
    <w:name w:val="annotation reference"/>
    <w:basedOn w:val="34"/>
    <w:qFormat/>
    <w:uiPriority w:val="0"/>
    <w:rPr>
      <w:sz w:val="21"/>
      <w:szCs w:val="21"/>
    </w:rPr>
  </w:style>
  <w:style w:type="character" w:styleId="43">
    <w:name w:val="footnote reference"/>
    <w:basedOn w:val="34"/>
    <w:qFormat/>
    <w:uiPriority w:val="0"/>
    <w:rPr>
      <w:vertAlign w:val="superscript"/>
    </w:rPr>
  </w:style>
  <w:style w:type="character" w:styleId="44">
    <w:name w:val="HTML Keyboard"/>
    <w:basedOn w:val="34"/>
    <w:qFormat/>
    <w:uiPriority w:val="0"/>
    <w:rPr>
      <w:rFonts w:ascii="Menlo" w:hAnsi="Menlo" w:eastAsia="Menlo" w:cs="Menlo"/>
      <w:color w:val="FFFFFF"/>
      <w:sz w:val="21"/>
      <w:szCs w:val="21"/>
      <w:shd w:val="clear" w:color="auto" w:fill="333333"/>
    </w:rPr>
  </w:style>
  <w:style w:type="character" w:styleId="45">
    <w:name w:val="HTML Sample"/>
    <w:basedOn w:val="34"/>
    <w:qFormat/>
    <w:uiPriority w:val="0"/>
    <w:rPr>
      <w:rFonts w:hint="default" w:ascii="Menlo" w:hAnsi="Menlo" w:eastAsia="Menlo" w:cs="Menlo"/>
      <w:sz w:val="21"/>
      <w:szCs w:val="21"/>
    </w:rPr>
  </w:style>
  <w:style w:type="paragraph" w:customStyle="1" w:styleId="46">
    <w:name w:val="正文模式"/>
    <w:basedOn w:val="1"/>
    <w:qFormat/>
    <w:uiPriority w:val="0"/>
    <w:pPr>
      <w:spacing w:line="360" w:lineRule="auto"/>
      <w:ind w:firstLine="480" w:firstLineChars="200"/>
    </w:pPr>
    <w:rPr>
      <w:rFonts w:cs="宋体"/>
      <w:sz w:val="24"/>
      <w:szCs w:val="20"/>
    </w:rPr>
  </w:style>
  <w:style w:type="paragraph" w:customStyle="1" w:styleId="47">
    <w:name w:val="_Style 3"/>
    <w:next w:val="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8">
    <w:name w:val="列出段落1"/>
    <w:basedOn w:val="1"/>
    <w:qFormat/>
    <w:uiPriority w:val="34"/>
    <w:pPr>
      <w:ind w:firstLine="420" w:firstLineChars="200"/>
    </w:pPr>
    <w:rPr>
      <w:rFonts w:ascii="Calibri" w:hAnsi="Calibri"/>
      <w:szCs w:val="22"/>
    </w:rPr>
  </w:style>
  <w:style w:type="character" w:customStyle="1" w:styleId="49">
    <w:name w:val="标题 1 字符"/>
    <w:link w:val="2"/>
    <w:qFormat/>
    <w:uiPriority w:val="0"/>
    <w:rPr>
      <w:b/>
      <w:bCs/>
      <w:kern w:val="44"/>
      <w:sz w:val="30"/>
      <w:szCs w:val="44"/>
    </w:rPr>
  </w:style>
  <w:style w:type="paragraph" w:customStyle="1" w:styleId="50">
    <w:name w:val="段"/>
    <w:next w:val="1"/>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51">
    <w:name w:val="方案正文"/>
    <w:basedOn w:val="1"/>
    <w:qFormat/>
    <w:uiPriority w:val="0"/>
    <w:pPr>
      <w:widowControl/>
      <w:spacing w:line="360" w:lineRule="auto"/>
      <w:ind w:firstLine="504"/>
      <w:jc w:val="left"/>
    </w:pPr>
    <w:rPr>
      <w:rFonts w:ascii="宋体" w:hAnsi="宋体"/>
      <w:kern w:val="0"/>
      <w:szCs w:val="28"/>
    </w:rPr>
  </w:style>
  <w:style w:type="paragraph" w:customStyle="1" w:styleId="52">
    <w:name w:val="09正文_wh"/>
    <w:qFormat/>
    <w:uiPriority w:val="0"/>
    <w:pPr>
      <w:spacing w:line="300" w:lineRule="auto"/>
      <w:ind w:firstLine="200" w:firstLineChars="200"/>
      <w:jc w:val="both"/>
    </w:pPr>
    <w:rPr>
      <w:rFonts w:ascii="Times New Roman" w:hAnsi="Times New Roman" w:eastAsia="宋体" w:cs="Times New Roman"/>
      <w:sz w:val="28"/>
      <w:szCs w:val="22"/>
      <w:lang w:val="en-US" w:eastAsia="zh-CN" w:bidi="ar-SA"/>
    </w:rPr>
  </w:style>
  <w:style w:type="paragraph" w:styleId="53">
    <w:name w:val="List Paragraph"/>
    <w:basedOn w:val="1"/>
    <w:qFormat/>
    <w:uiPriority w:val="34"/>
    <w:pPr>
      <w:ind w:firstLine="420" w:firstLineChars="200"/>
    </w:pPr>
  </w:style>
  <w:style w:type="character" w:customStyle="1" w:styleId="54">
    <w:name w:val="纯文本 字符"/>
    <w:link w:val="14"/>
    <w:qFormat/>
    <w:uiPriority w:val="99"/>
    <w:rPr>
      <w:rFonts w:ascii="宋体" w:hAnsi="Courier New" w:cs="Courier New"/>
      <w:kern w:val="2"/>
      <w:sz w:val="21"/>
      <w:szCs w:val="21"/>
    </w:rPr>
  </w:style>
  <w:style w:type="paragraph" w:customStyle="1" w:styleId="55">
    <w:name w:val="WPSOffice手动目录 1"/>
    <w:qFormat/>
    <w:uiPriority w:val="0"/>
    <w:rPr>
      <w:rFonts w:ascii="Times New Roman" w:hAnsi="Times New Roman" w:eastAsia="宋体" w:cs="Times New Roman"/>
      <w:lang w:val="en-US" w:eastAsia="zh-CN" w:bidi="ar-SA"/>
    </w:rPr>
  </w:style>
  <w:style w:type="paragraph" w:customStyle="1" w:styleId="56">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57">
    <w:name w:val="hour_am"/>
    <w:basedOn w:val="34"/>
    <w:qFormat/>
    <w:uiPriority w:val="0"/>
  </w:style>
  <w:style w:type="character" w:customStyle="1" w:styleId="58">
    <w:name w:val="old"/>
    <w:basedOn w:val="34"/>
    <w:qFormat/>
    <w:uiPriority w:val="0"/>
    <w:rPr>
      <w:color w:val="999999"/>
    </w:rPr>
  </w:style>
  <w:style w:type="character" w:customStyle="1" w:styleId="59">
    <w:name w:val="tmpztreemove_arrow"/>
    <w:basedOn w:val="34"/>
    <w:qFormat/>
    <w:uiPriority w:val="0"/>
    <w:rPr>
      <w:shd w:val="clear" w:color="auto" w:fill="FFFFFF"/>
    </w:rPr>
  </w:style>
  <w:style w:type="character" w:customStyle="1" w:styleId="60">
    <w:name w:val="hover3"/>
    <w:basedOn w:val="34"/>
    <w:qFormat/>
    <w:uiPriority w:val="0"/>
    <w:rPr>
      <w:shd w:val="clear" w:color="auto" w:fill="EEEEEE"/>
    </w:rPr>
  </w:style>
  <w:style w:type="character" w:customStyle="1" w:styleId="61">
    <w:name w:val="glyphicon4"/>
    <w:basedOn w:val="34"/>
    <w:qFormat/>
    <w:uiPriority w:val="0"/>
  </w:style>
  <w:style w:type="character" w:customStyle="1" w:styleId="62">
    <w:name w:val="hour_pm"/>
    <w:basedOn w:val="34"/>
    <w:qFormat/>
    <w:uiPriority w:val="0"/>
  </w:style>
  <w:style w:type="character" w:customStyle="1" w:styleId="63">
    <w:name w:val="button"/>
    <w:basedOn w:val="34"/>
    <w:qFormat/>
    <w:uiPriority w:val="0"/>
  </w:style>
  <w:style w:type="paragraph" w:customStyle="1" w:styleId="64">
    <w:name w:val="样式1"/>
    <w:basedOn w:val="1"/>
    <w:qFormat/>
    <w:uiPriority w:val="0"/>
    <w:pPr>
      <w:adjustRightInd w:val="0"/>
      <w:textAlignment w:val="baseline"/>
    </w:pPr>
    <w:rPr>
      <w:rFonts w:ascii="宋体" w:hAnsi="宋体"/>
      <w:kern w:val="0"/>
      <w:szCs w:val="21"/>
    </w:rPr>
  </w:style>
  <w:style w:type="character" w:customStyle="1" w:styleId="65">
    <w:name w:val="indent"/>
    <w:basedOn w:val="34"/>
    <w:qFormat/>
    <w:uiPriority w:val="0"/>
  </w:style>
  <w:style w:type="character" w:customStyle="1" w:styleId="66">
    <w:name w:val="标题 6 字符"/>
    <w:basedOn w:val="34"/>
    <w:link w:val="8"/>
    <w:qFormat/>
    <w:uiPriority w:val="99"/>
    <w:rPr>
      <w:rFonts w:ascii="Calibri Light" w:hAnsi="Calibri Light"/>
      <w:b/>
      <w:bCs/>
      <w:kern w:val="2"/>
      <w:sz w:val="24"/>
      <w:szCs w:val="24"/>
    </w:rPr>
  </w:style>
  <w:style w:type="paragraph" w:customStyle="1" w:styleId="67">
    <w:name w:val="my-正文"/>
    <w:basedOn w:val="1"/>
    <w:qFormat/>
    <w:uiPriority w:val="0"/>
    <w:pPr>
      <w:spacing w:line="360" w:lineRule="auto"/>
    </w:pPr>
    <w:rPr>
      <w:rFonts w:ascii="宋体" w:hAnsi="宋体"/>
      <w:lang w:val="zh-CN"/>
    </w:rPr>
  </w:style>
  <w:style w:type="paragraph" w:customStyle="1" w:styleId="68">
    <w:name w:val="样式 首行缩进:  2 字符"/>
    <w:basedOn w:val="1"/>
    <w:qFormat/>
    <w:uiPriority w:val="0"/>
    <w:pPr>
      <w:spacing w:line="400" w:lineRule="exact"/>
      <w:ind w:firstLine="200" w:firstLineChars="200"/>
    </w:pPr>
    <w:rPr>
      <w:rFonts w:cs="宋体"/>
    </w:rPr>
  </w:style>
  <w:style w:type="paragraph" w:customStyle="1" w:styleId="69">
    <w:name w:val="p1"/>
    <w:basedOn w:val="1"/>
    <w:qFormat/>
    <w:uiPriority w:val="0"/>
    <w:pPr>
      <w:widowControl/>
    </w:pPr>
    <w:rPr>
      <w:rFonts w:ascii="Lucida Grande" w:hAnsi="Lucida Grande" w:cs="Lucida Grande"/>
      <w:color w:val="323333"/>
      <w:kern w:val="0"/>
      <w:szCs w:val="21"/>
    </w:rPr>
  </w:style>
  <w:style w:type="character" w:customStyle="1" w:styleId="70">
    <w:name w:val="批注文字 字符"/>
    <w:basedOn w:val="34"/>
    <w:link w:val="9"/>
    <w:qFormat/>
    <w:uiPriority w:val="0"/>
    <w:rPr>
      <w:kern w:val="2"/>
      <w:sz w:val="21"/>
      <w:szCs w:val="24"/>
    </w:rPr>
  </w:style>
  <w:style w:type="character" w:customStyle="1" w:styleId="71">
    <w:name w:val="批注主题 字符"/>
    <w:basedOn w:val="70"/>
    <w:link w:val="29"/>
    <w:qFormat/>
    <w:uiPriority w:val="0"/>
    <w:rPr>
      <w:b/>
      <w:bCs/>
      <w:kern w:val="2"/>
      <w:sz w:val="21"/>
      <w:szCs w:val="24"/>
    </w:rPr>
  </w:style>
  <w:style w:type="character" w:customStyle="1" w:styleId="72">
    <w:name w:val="批注框文本 字符"/>
    <w:basedOn w:val="34"/>
    <w:link w:val="17"/>
    <w:qFormat/>
    <w:uiPriority w:val="0"/>
    <w:rPr>
      <w:kern w:val="2"/>
      <w:sz w:val="18"/>
      <w:szCs w:val="18"/>
    </w:rPr>
  </w:style>
  <w:style w:type="paragraph" w:customStyle="1" w:styleId="73">
    <w:name w:val="title1"/>
    <w:basedOn w:val="1"/>
    <w:qFormat/>
    <w:uiPriority w:val="0"/>
    <w:pPr>
      <w:spacing w:before="150"/>
      <w:jc w:val="left"/>
    </w:pPr>
    <w:rPr>
      <w:b/>
      <w:kern w:val="0"/>
      <w:sz w:val="22"/>
      <w:szCs w:val="22"/>
    </w:rPr>
  </w:style>
  <w:style w:type="character" w:customStyle="1" w:styleId="74">
    <w:name w:val="标题 1 Char Char"/>
    <w:qFormat/>
    <w:uiPriority w:val="0"/>
    <w:rPr>
      <w:rFonts w:eastAsia="宋体"/>
      <w:b/>
      <w:spacing w:val="-2"/>
      <w:sz w:val="24"/>
      <w:lang w:val="en-US" w:eastAsia="zh-CN" w:bidi="ar-SA"/>
    </w:rPr>
  </w:style>
  <w:style w:type="character" w:customStyle="1" w:styleId="75">
    <w:name w:val="apple-converted-space"/>
    <w:basedOn w:val="34"/>
    <w:qFormat/>
    <w:uiPriority w:val="0"/>
  </w:style>
  <w:style w:type="character" w:customStyle="1" w:styleId="76">
    <w:name w:val="font71"/>
    <w:basedOn w:val="34"/>
    <w:qFormat/>
    <w:uiPriority w:val="0"/>
    <w:rPr>
      <w:rFonts w:hint="default" w:ascii="Times New Roman" w:hAnsi="Times New Roman" w:cs="Times New Roman"/>
      <w:b/>
      <w:color w:val="000000"/>
      <w:sz w:val="21"/>
      <w:szCs w:val="21"/>
      <w:u w:val="none"/>
    </w:rPr>
  </w:style>
  <w:style w:type="character" w:customStyle="1" w:styleId="77">
    <w:name w:val="font101"/>
    <w:basedOn w:val="34"/>
    <w:qFormat/>
    <w:uiPriority w:val="0"/>
    <w:rPr>
      <w:rFonts w:hint="default" w:ascii="Times New Roman" w:hAnsi="Times New Roman" w:cs="Times New Roman"/>
      <w:color w:val="333333"/>
      <w:sz w:val="21"/>
      <w:szCs w:val="21"/>
      <w:u w:val="none"/>
    </w:rPr>
  </w:style>
  <w:style w:type="paragraph" w:customStyle="1" w:styleId="78">
    <w:name w:val="y"/>
    <w:basedOn w:val="1"/>
    <w:qFormat/>
    <w:uiPriority w:val="0"/>
    <w:pPr>
      <w:spacing w:line="360" w:lineRule="auto"/>
      <w:ind w:firstLine="480" w:firstLineChars="200"/>
    </w:pPr>
    <w:rPr>
      <w:rFonts w:ascii="宋体" w:hAnsi="宋体"/>
    </w:rPr>
  </w:style>
  <w:style w:type="paragraph" w:customStyle="1" w:styleId="79">
    <w:name w:val="p18"/>
    <w:basedOn w:val="1"/>
    <w:qFormat/>
    <w:uiPriority w:val="0"/>
    <w:pPr>
      <w:widowControl/>
      <w:spacing w:line="360" w:lineRule="auto"/>
      <w:ind w:firstLine="420"/>
    </w:pPr>
    <w:rPr>
      <w:rFonts w:ascii="Arial" w:hAnsi="Arial" w:eastAsia="Adobe 仿宋 Std R" w:cs="Arial"/>
      <w:kern w:val="0"/>
    </w:rPr>
  </w:style>
  <w:style w:type="paragraph" w:customStyle="1" w:styleId="80">
    <w:name w:val="p17"/>
    <w:basedOn w:val="1"/>
    <w:qFormat/>
    <w:uiPriority w:val="0"/>
    <w:pPr>
      <w:widowControl/>
      <w:ind w:firstLine="420"/>
    </w:pPr>
    <w:rPr>
      <w:kern w:val="0"/>
      <w:szCs w:val="21"/>
    </w:rPr>
  </w:style>
  <w:style w:type="paragraph" w:customStyle="1" w:styleId="81">
    <w:name w:val="缩进正文"/>
    <w:qFormat/>
    <w:uiPriority w:val="0"/>
    <w:pPr>
      <w:spacing w:line="300" w:lineRule="auto"/>
      <w:ind w:firstLine="200" w:firstLineChars="200"/>
    </w:pPr>
    <w:rPr>
      <w:rFonts w:ascii="Times New Roman" w:hAnsi="Times New Roman" w:eastAsia="宋体" w:cs="Times New Roman"/>
      <w:sz w:val="28"/>
      <w:lang w:val="en-US" w:eastAsia="zh-CN" w:bidi="ar-SA"/>
    </w:rPr>
  </w:style>
  <w:style w:type="paragraph" w:customStyle="1" w:styleId="82">
    <w:name w:val="列出段落11"/>
    <w:basedOn w:val="1"/>
    <w:qFormat/>
    <w:uiPriority w:val="34"/>
    <w:pPr>
      <w:ind w:firstLine="420" w:firstLineChars="200"/>
    </w:pPr>
    <w:rPr>
      <w:rFonts w:ascii="Calibri" w:hAnsi="Calibri"/>
      <w:szCs w:val="22"/>
    </w:rPr>
  </w:style>
  <w:style w:type="paragraph" w:customStyle="1" w:styleId="83">
    <w:name w:val="Default"/>
    <w:qFormat/>
    <w:uiPriority w:val="99"/>
    <w:pPr>
      <w:widowControl w:val="0"/>
      <w:autoSpaceDE w:val="0"/>
      <w:autoSpaceDN w:val="0"/>
      <w:adjustRightInd w:val="0"/>
      <w:spacing w:after="200" w:line="360" w:lineRule="auto"/>
    </w:pPr>
    <w:rPr>
      <w:rFonts w:ascii="黑体" w:hAnsi="Calibri" w:eastAsia="黑体" w:cs="黑体"/>
      <w:color w:val="000000"/>
      <w:sz w:val="24"/>
      <w:szCs w:val="24"/>
      <w:lang w:val="en-US" w:eastAsia="en-US" w:bidi="ar-SA"/>
    </w:rPr>
  </w:style>
  <w:style w:type="paragraph" w:customStyle="1" w:styleId="84">
    <w:name w:val="正文自定"/>
    <w:basedOn w:val="1"/>
    <w:qFormat/>
    <w:uiPriority w:val="0"/>
    <w:pPr>
      <w:tabs>
        <w:tab w:val="left" w:pos="7665"/>
      </w:tabs>
      <w:spacing w:line="360" w:lineRule="auto"/>
      <w:ind w:firstLine="480" w:firstLineChars="200"/>
    </w:pPr>
    <w:rPr>
      <w:rFonts w:ascii="宋体" w:hAnsi="宋体"/>
    </w:rPr>
  </w:style>
  <w:style w:type="character" w:customStyle="1" w:styleId="85">
    <w:name w:val="font21"/>
    <w:basedOn w:val="34"/>
    <w:qFormat/>
    <w:uiPriority w:val="0"/>
    <w:rPr>
      <w:rFonts w:hint="eastAsia" w:ascii="宋体" w:hAnsi="宋体" w:eastAsia="宋体" w:cs="宋体"/>
      <w:color w:val="000000"/>
      <w:sz w:val="22"/>
      <w:szCs w:val="22"/>
      <w:u w:val="none"/>
    </w:rPr>
  </w:style>
  <w:style w:type="character" w:customStyle="1" w:styleId="86">
    <w:name w:val="font01"/>
    <w:basedOn w:val="34"/>
    <w:qFormat/>
    <w:uiPriority w:val="0"/>
    <w:rPr>
      <w:rFonts w:hint="eastAsia" w:ascii="宋体" w:hAnsi="宋体" w:eastAsia="宋体" w:cs="宋体"/>
      <w:color w:val="000000"/>
      <w:sz w:val="22"/>
      <w:szCs w:val="22"/>
      <w:u w:val="none"/>
    </w:rPr>
  </w:style>
  <w:style w:type="character" w:customStyle="1" w:styleId="87">
    <w:name w:val="font31"/>
    <w:basedOn w:val="34"/>
    <w:qFormat/>
    <w:uiPriority w:val="0"/>
    <w:rPr>
      <w:rFonts w:hint="eastAsia" w:ascii="宋体" w:hAnsi="宋体" w:eastAsia="宋体" w:cs="宋体"/>
      <w:color w:val="000000"/>
      <w:sz w:val="21"/>
      <w:szCs w:val="21"/>
      <w:u w:val="none"/>
    </w:rPr>
  </w:style>
  <w:style w:type="character" w:customStyle="1" w:styleId="88">
    <w:name w:val="font41"/>
    <w:basedOn w:val="34"/>
    <w:qFormat/>
    <w:uiPriority w:val="0"/>
    <w:rPr>
      <w:rFonts w:hint="eastAsia" w:ascii="宋体" w:hAnsi="宋体" w:eastAsia="宋体" w:cs="宋体"/>
      <w:color w:val="000000"/>
      <w:sz w:val="21"/>
      <w:szCs w:val="21"/>
      <w:u w:val="none"/>
    </w:rPr>
  </w:style>
  <w:style w:type="paragraph" w:customStyle="1" w:styleId="89">
    <w:name w:val="目录"/>
    <w:basedOn w:val="1"/>
    <w:qFormat/>
    <w:uiPriority w:val="0"/>
    <w:pPr>
      <w:widowControl/>
      <w:jc w:val="center"/>
    </w:pPr>
    <w:rPr>
      <w:rFonts w:ascii="宋体"/>
      <w:b/>
      <w:kern w:val="0"/>
      <w:sz w:val="36"/>
    </w:rPr>
  </w:style>
  <w:style w:type="paragraph" w:customStyle="1" w:styleId="90">
    <w:name w:val="正文空2格  1."/>
    <w:basedOn w:val="1"/>
    <w:qFormat/>
    <w:uiPriority w:val="0"/>
    <w:pPr>
      <w:adjustRightInd w:val="0"/>
      <w:spacing w:line="360" w:lineRule="auto"/>
      <w:ind w:firstLine="480" w:firstLineChars="200"/>
    </w:pPr>
    <w:rPr>
      <w:rFonts w:hint="eastAsia" w:ascii="宋体" w:eastAsia="仿宋" w:cs="宋体"/>
      <w:kern w:val="0"/>
      <w:sz w:val="28"/>
    </w:rPr>
  </w:style>
  <w:style w:type="paragraph" w:customStyle="1" w:styleId="91">
    <w:name w:val="正文 1.1.1"/>
    <w:basedOn w:val="1"/>
    <w:next w:val="1"/>
    <w:qFormat/>
    <w:uiPriority w:val="0"/>
    <w:pPr>
      <w:numPr>
        <w:ilvl w:val="2"/>
        <w:numId w:val="1"/>
      </w:numPr>
      <w:adjustRightInd w:val="0"/>
      <w:spacing w:line="360" w:lineRule="auto"/>
      <w:outlineLvl w:val="2"/>
    </w:pPr>
    <w:rPr>
      <w:rFonts w:hint="eastAsia" w:ascii="宋体" w:hAnsi="宋体"/>
      <w:color w:val="FF0000"/>
      <w:kern w:val="0"/>
      <w:sz w:val="28"/>
      <w:szCs w:val="21"/>
    </w:rPr>
  </w:style>
  <w:style w:type="paragraph" w:customStyle="1" w:styleId="92">
    <w:name w:val="title13"/>
    <w:basedOn w:val="1"/>
    <w:qFormat/>
    <w:uiPriority w:val="0"/>
    <w:pPr>
      <w:spacing w:before="150"/>
      <w:jc w:val="left"/>
    </w:pPr>
    <w:rPr>
      <w:b/>
      <w:bCs/>
      <w:kern w:val="0"/>
      <w:sz w:val="22"/>
      <w:szCs w:val="22"/>
    </w:rPr>
  </w:style>
  <w:style w:type="character" w:customStyle="1" w:styleId="93">
    <w:name w:val="15"/>
    <w:basedOn w:val="34"/>
    <w:qFormat/>
    <w:uiPriority w:val="0"/>
  </w:style>
  <w:style w:type="paragraph" w:customStyle="1" w:styleId="94">
    <w:name w:val="p0"/>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95">
    <w:name w:val="正文缩进1"/>
    <w:basedOn w:val="1"/>
    <w:qFormat/>
    <w:uiPriority w:val="0"/>
    <w:pPr>
      <w:ind w:firstLine="420" w:firstLineChars="200"/>
    </w:pPr>
  </w:style>
  <w:style w:type="paragraph" w:customStyle="1" w:styleId="96">
    <w:name w:val="Table Text"/>
    <w:basedOn w:val="1"/>
    <w:semiHidden/>
    <w:qFormat/>
    <w:uiPriority w:val="0"/>
    <w:rPr>
      <w:rFonts w:ascii="仿宋" w:hAnsi="仿宋" w:eastAsia="仿宋" w:cs="仿宋"/>
      <w:sz w:val="24"/>
      <w:szCs w:val="24"/>
      <w:lang w:val="en-US" w:eastAsia="en-US" w:bidi="ar-SA"/>
    </w:rPr>
  </w:style>
  <w:style w:type="table" w:customStyle="1" w:styleId="97">
    <w:name w:val="Table Normal"/>
    <w:unhideWhenUsed/>
    <w:qFormat/>
    <w:uiPriority w:val="0"/>
    <w:tblPr>
      <w:tblCellMar>
        <w:top w:w="0" w:type="dxa"/>
        <w:left w:w="0" w:type="dxa"/>
        <w:bottom w:w="0" w:type="dxa"/>
        <w:right w:w="0" w:type="dxa"/>
      </w:tblCellMar>
    </w:tblPr>
  </w:style>
  <w:style w:type="character" w:customStyle="1" w:styleId="98">
    <w:name w:val="标题 2 Char"/>
    <w:link w:val="3"/>
    <w:qFormat/>
    <w:uiPriority w:val="0"/>
    <w:rPr>
      <w:rFonts w:ascii="Arial" w:hAnsi="Arial"/>
      <w:b/>
      <w:bCs/>
      <w:sz w:val="28"/>
      <w:szCs w:val="32"/>
    </w:rPr>
  </w:style>
  <w:style w:type="paragraph" w:customStyle="1" w:styleId="99">
    <w:name w:val="null3"/>
    <w:qFormat/>
    <w:uiPriority w:val="0"/>
    <w:rPr>
      <w:rFonts w:hint="eastAsia" w:ascii="Calibri" w:hAnsi="Calibri" w:eastAsia="宋体" w:cs="Times New Roman"/>
      <w:lang w:val="en-US" w:eastAsia="zh-Hans"/>
    </w:rPr>
  </w:style>
  <w:style w:type="paragraph" w:customStyle="1" w:styleId="100">
    <w:name w:val="无间隔"/>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88</Pages>
  <Words>15050</Words>
  <Characters>16051</Characters>
  <Lines>297</Lines>
  <Paragraphs>83</Paragraphs>
  <TotalTime>0</TotalTime>
  <ScaleCrop>false</ScaleCrop>
  <LinksUpToDate>false</LinksUpToDate>
  <CharactersWithSpaces>16299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2023-03-24T02:03:00Z</dcterms:created>
  <dc:creator>不言、不语</dc:creator>
  <cp:lastModifiedBy>zl</cp:lastModifiedBy>
  <cp:lastPrinted>2023-04-13T01:31:00Z</cp:lastPrinted>
  <dcterms:modified xsi:type="dcterms:W3CDTF">2025-11-14T08:37:43Z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A0C65D22FD764A9F9F610C1B7EDB68B5_13</vt:lpwstr>
  </property>
  <property fmtid="{D5CDD505-2E9C-101B-9397-08002B2CF9AE}" pid="4" name="KSOTemplateDocerSaveRecord">
    <vt:lpwstr>eyJoZGlkIjoiNmJkNmEwODUxZTlhY2U2ZTM0OTI0ZDY1ZmQzYTAyZjYiLCJ1c2VySWQiOiIyNzQ5OTcwMTQifQ==</vt:lpwstr>
  </property>
</Properties>
</file>