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11E17">
      <w:pPr>
        <w:pStyle w:val="4"/>
        <w:outlineLvl w:val="2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28"/>
        </w:rPr>
        <w:t>招标项目简介</w:t>
      </w:r>
    </w:p>
    <w:p w14:paraId="13A033B4">
      <w:pPr>
        <w:pStyle w:val="4"/>
        <w:ind w:firstLine="480"/>
      </w:pPr>
      <w:r>
        <w:rPr>
          <w:rFonts w:ascii="仿宋_GB2312" w:hAnsi="仿宋_GB2312" w:eastAsia="仿宋_GB2312" w:cs="仿宋_GB2312"/>
        </w:rPr>
        <w:t>采购内容:悬挂式碎枝机、纯电智能除草机、智能履带式除草机、果园植保坦克、农机定位终端、太阳能驱乌杀虫器、智能履带式弥雾机、乘坐式割草机、果园轮式平台自走式弥雾机、果园小型运输车、旋耕机 主要功能或目标:通过社会化服务企业开展高效便捷的果园管理、病虫害防治、果园机械化耕作等农机、农技作业服务，全面提升全县农业综合管理水平，实现机具共享、技术共享、互利共赢。推广果园智能机械、实用高效的农业机械，助力苹果产业高质量发展</w:t>
      </w:r>
    </w:p>
    <w:p w14:paraId="4F0562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62004"/>
    <w:rsid w:val="4C16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2025-11-28T11:06:00Z</dcterms:created>
  <dc:creator>Damon</dc:creator>
  <cp:lastModifiedBy>Damon</cp:lastModifiedBy>
  <dcterms:modified xsi:type="dcterms:W3CDTF">2025-11-28T11:07:08Z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15246784060D4CB994D050DCF6884E88_11</vt:lpwstr>
  </property>
  <property fmtid="{D5CDD505-2E9C-101B-9397-08002B2CF9AE}" pid="4" name="KSOTemplateDocerSaveRecord">
    <vt:lpwstr>eyJoZGlkIjoiNjg5ZDdjMDI3ODBkNWQ5Y2IzOWFmYzdhZmExOGMzZTYiLCJ1c2VySWQiOiIzMDE1ODU2ODYifQ==</vt:lpwstr>
  </property>
</Properties>
</file>