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51D2">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府谷镇干部职工餐厅改造工程竞争性磋商公告</w:t>
      </w:r>
    </w:p>
    <w:p w14:paraId="7ED89F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C12A1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府谷镇干部职工餐厅改造工程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采购项目的潜在供应商应在全国公共资源交易中心平台（陕西省）【http://www.sxggzyjy.cn】使用CA锁报名后自行下载获取采购文件，并于 2025年12月15日 14时00分 （北京时间）前提交响应文件。</w:t>
      </w:r>
    </w:p>
    <w:p w14:paraId="2EB28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633411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项目编号：ZCSP-府谷县-2025-01901</w:t>
      </w:r>
    </w:p>
    <w:p w14:paraId="38CEF7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项目名称：府谷镇干部职工餐厅改造工程</w:t>
      </w:r>
    </w:p>
    <w:p w14:paraId="6C203F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A596B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预算金额：1,075,640.80元</w:t>
      </w:r>
    </w:p>
    <w:p w14:paraId="51D6B8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6BA66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合同包1(府谷镇干部职工餐厅改造工程):</w:t>
      </w:r>
    </w:p>
    <w:p w14:paraId="23416F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合同包预算金额：1,075,640.80元</w:t>
      </w:r>
    </w:p>
    <w:p w14:paraId="1C88D1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合同包最高限价：1,075,640.80元</w:t>
      </w:r>
    </w:p>
    <w:tbl>
      <w:tblPr>
        <w:tblW w:w="10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2"/>
        <w:gridCol w:w="2539"/>
        <w:gridCol w:w="2754"/>
        <w:gridCol w:w="918"/>
        <w:gridCol w:w="1744"/>
        <w:gridCol w:w="1500"/>
      </w:tblGrid>
      <w:tr w14:paraId="276F0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85" w:hRule="atLeast"/>
          <w:tblHeader/>
        </w:trPr>
        <w:tc>
          <w:tcPr>
            <w:tcW w:w="7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82004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B4649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C813A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38C74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8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16613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9AACD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8601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9C44D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A45ED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63DBF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府谷镇干部职工餐厅改造工程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8B3E6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B7261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643BA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1,075,640.80</w:t>
            </w:r>
          </w:p>
        </w:tc>
      </w:tr>
    </w:tbl>
    <w:p w14:paraId="59DEBB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008EDC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458E7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bookmarkStart w:id="0" w:name="_GoBack"/>
      <w:bookmarkEnd w:id="0"/>
    </w:p>
    <w:p w14:paraId="5738DE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E0CF9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4351E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合同包1(府谷镇干部职工餐厅改造工程)落实政府采购政策需满足的资格要求如下:</w:t>
      </w:r>
    </w:p>
    <w:p w14:paraId="620F96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⑩、落实其它相关政策。</w:t>
      </w:r>
    </w:p>
    <w:p w14:paraId="63C16D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B8FF4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合同包1(府谷镇干部职工餐厅改造工程)特定资格要求如下:</w:t>
      </w:r>
    </w:p>
    <w:p w14:paraId="6A3243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具有独立承担民事责任能力的法人、其他组织或自然人，并出具合法有效的营业执照副本（附营业执照的2024年企业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2、本项目要求投标人需具备建设行政主管部门颁发的建筑工程施工总承包三级及其以上资质的独立企业法人，并具备有效的安全生产许可证，并在人员、设备、资金等方面有相应的施工能力。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往本工程项目负责人需具备建筑工程专业二级及以上注册建造师注册证书和有效的安全生产考核合格证书（建安B证），及社保经办机构出具的2025年10月、11月或12月份至少一个月的本企业社保缴纳证明材料（五险一金其中一项即可，应可查询）且未担任其他在建工程项目的项目负责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4、财务状况报告：财务状况良好，提供2024年度财务审计报告（公司成立不足一年的需提供基本存款账户开户银行出具的资信证明）；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5、税收缴纳证明：提供2025年1月至投标截止时间已缴纳的至少一个月的纳税证明或完税证明，依法免税的单位应提供相关证明材料；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信用报告(信用报告正文部分“六、信用承诺信息”较多，此项可不提供，其余内容须完整)，投标供应商、法定代表人及拟派本项目的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9、本项目不接受联合体磋商。各供应商单位负责人为同一人或者存在直接控股、管理关系的不同供应商，不得参加同一合同项下的政府采购活动。违反规定的，其投标均无效；</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10、提供榆林市政府采购工程类项目供应商信用承诺书原件及信用中国（陕西榆林）主动承诺网页截图；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11、磋商保证金：用投标信用承诺书代替（提供投标信用承诺书原件及信用中国（陕西榆林）主动承诺网页截图）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13、拟投入项目管理人员情况应配备合理，包括但不限于安全员；</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1）安全员应持有有效的安全生产考核合格证书（建安C证）及身份证复印件。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2）安全员须提供社保经办机构出具的2025年10月、11月或12月份至少一个月的本企业社保缴纳证明材料（五险一金其中一项即可，应可查询）。</w:t>
      </w:r>
    </w:p>
    <w:p w14:paraId="47D78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65A6DB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2025年12月02日 至 2025年12月08日 ，每天上午 09:00:00 至 11:30:00 ，下午 15:00:00 至 17:30:00 （北京时间）</w:t>
      </w:r>
    </w:p>
    <w:p w14:paraId="57367B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途径：全国公共资源交易中心平台（陕西省）【http://www.sxggzyjy.cn】使用CA锁报名后自行下载</w:t>
      </w:r>
    </w:p>
    <w:p w14:paraId="653FDE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1B0195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07DF7A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2C8D4C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2025年12月15日 14时00分00秒 （北京时间）</w:t>
      </w:r>
    </w:p>
    <w:p w14:paraId="3D999A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地点：陕西省榆林市府谷县经济适用房一期2号楼西商铺黄河文苑</w:t>
      </w:r>
    </w:p>
    <w:p w14:paraId="7EEE7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22A282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2025年12月15日 14时00分00秒 （北京时间）</w:t>
      </w:r>
    </w:p>
    <w:p w14:paraId="4FC142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地点：陕西省榆林市府谷县经济适用房一期2号楼西商铺黄河文苑</w:t>
      </w:r>
    </w:p>
    <w:p w14:paraId="1D83F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878F1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347EE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6AC1CF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线上与线下需同时报名，二者缺一不可，否则视为报名无效；</w:t>
      </w:r>
    </w:p>
    <w:p w14:paraId="092BFF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14:paraId="3CF615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2025年10月、11月或12月份至少一个月的本企业社保缴纳证明材料（五险一金其中一项即可，应可查询）加盖公章到陕西众鼎互联项目管理有限公司(陕西省榆林市府谷县经济适用房一期2号楼西商铺黄河文苑）进行线下报名，线上与线下报名信息须一致，否则视为报名无效。本工程所属行业为建筑业，报名时间：</w:t>
      </w:r>
      <w:r>
        <w:rPr>
          <w:rFonts w:hint="eastAsia" w:ascii="宋体" w:hAnsi="宋体" w:eastAsia="宋体" w:cs="宋体"/>
          <w:i w:val="0"/>
          <w:iCs w:val="0"/>
          <w:caps w:val="0"/>
          <w:color w:val="000000"/>
          <w:spacing w:val="0"/>
          <w:sz w:val="21"/>
          <w:szCs w:val="21"/>
          <w:bdr w:val="none" w:color="auto" w:sz="0" w:space="0"/>
          <w:shd w:val="clear" w:fill="FFFFFF"/>
        </w:rPr>
        <w:t>2025年12月02日至2025年12月08日</w:t>
      </w:r>
      <w:r>
        <w:rPr>
          <w:rFonts w:hint="eastAsia" w:ascii="宋体" w:hAnsi="宋体" w:eastAsia="宋体" w:cs="宋体"/>
          <w:i w:val="0"/>
          <w:iCs w:val="0"/>
          <w:caps w:val="0"/>
          <w:spacing w:val="0"/>
          <w:sz w:val="21"/>
          <w:szCs w:val="21"/>
          <w:bdr w:val="none" w:color="auto" w:sz="0" w:space="0"/>
          <w:shd w:val="clear" w:fill="FFFFFF"/>
        </w:rPr>
        <w:t>（双休日、法定节假日除外）上午09:00:00至11:30:00,下午15:00:00至17:30:00（谢绝邮寄）。自本公告发布之日起以5个工作日为准。</w:t>
      </w:r>
    </w:p>
    <w:p w14:paraId="6EB6C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3、办理CA锁方式（仅供参考）：榆林市市民大厦三楼窗口,电话：0912-3515031。</w:t>
      </w:r>
    </w:p>
    <w:p w14:paraId="0BB182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54C1E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362338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01540A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名称：府谷县府谷镇人民政府本级</w:t>
      </w:r>
    </w:p>
    <w:p w14:paraId="4A94CB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地址：陕西省榆林市府谷县府谷镇</w:t>
      </w:r>
    </w:p>
    <w:p w14:paraId="4EB219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联系方式：13991062885</w:t>
      </w:r>
    </w:p>
    <w:p w14:paraId="448F2E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C0B59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名称：陕西众鼎互联项目管理有限公司</w:t>
      </w:r>
    </w:p>
    <w:p w14:paraId="4E29DB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地址：陕西省榆林市府谷县经济适用房一期2号楼西商铺黄河文苑</w:t>
      </w:r>
    </w:p>
    <w:p w14:paraId="4CE808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联系方式：0912-8808176</w:t>
      </w:r>
    </w:p>
    <w:p w14:paraId="03DDC2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33188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项目联系人：王工</w:t>
      </w:r>
    </w:p>
    <w:p w14:paraId="04BC3A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电话：0912-8808176</w:t>
      </w:r>
    </w:p>
    <w:p w14:paraId="3FC7D1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陕西众鼎互联项目管理有限公司</w:t>
      </w:r>
    </w:p>
    <w:p w14:paraId="20A03032">
      <w:pPr>
        <w:keepNext w:val="0"/>
        <w:keepLines w:val="0"/>
        <w:widowControl/>
        <w:suppressLineNumbers w:val="0"/>
        <w:wordWrap w:val="0"/>
        <w:spacing w:line="480" w:lineRule="atLeast"/>
        <w:ind w:firstLine="5880" w:firstLineChars="2800"/>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2025年12月01日</w:t>
      </w:r>
    </w:p>
    <w:p w14:paraId="0DB3C1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E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2025-12-01T01:25:58Z</dcterms:created>
  <dc:creator>Administrator</dc:creator>
  <cp:lastModifiedBy>Sunny</cp:lastModifiedBy>
  <dcterms:modified xsi:type="dcterms:W3CDTF">2025-12-01T01:26:29Z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eyJoZGlkIjoiNGQwZTI2OGNlZWJiNDBjM2MzZmZjZTQzMjZlNjU3ZDEiLCJ1c2VySWQiOiIxMjM2NDk3NzExIn0=</vt:lpwstr>
  </property>
  <property fmtid="{D5CDD505-2E9C-101B-9397-08002B2CF9AE}" pid="4" name="ICV">
    <vt:lpwstr>D3C3713CA75849B19F9B5D75B3CF0207_12</vt:lpwstr>
  </property>
</Properties>
</file>