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77C0" w14:textId="77777777" w:rsidR="000A7BF7" w:rsidRDefault="000A7BF7">
      <w:pPr>
        <w:pStyle w:val="ab"/>
        <w:ind w:firstLine="424"/>
        <w:rPr>
          <w:rFonts w:ascii="宋体" w:hAnsi="宋体" w:hint="eastAsia"/>
          <w:color w:val="000000"/>
        </w:rPr>
      </w:pPr>
    </w:p>
    <w:p w14:paraId="0061D247" w14:textId="77777777" w:rsidR="000A7BF7" w:rsidRDefault="000A7BF7">
      <w:pPr>
        <w:pStyle w:val="ab"/>
        <w:rPr>
          <w:rFonts w:ascii="宋体" w:hAnsi="宋体" w:hint="eastAsia"/>
          <w:color w:val="000000"/>
        </w:rPr>
      </w:pPr>
    </w:p>
    <w:p w14:paraId="43CC92E2" w14:textId="77777777" w:rsidR="000A7BF7" w:rsidRDefault="00000000">
      <w:pPr>
        <w:pStyle w:val="ab"/>
        <w:rPr>
          <w:rFonts w:ascii="宋体" w:hAnsi="宋体" w:hint="eastAsia"/>
          <w:color w:val="000000"/>
          <w:kern w:val="0"/>
          <w:sz w:val="30"/>
          <w:szCs w:val="30"/>
        </w:rPr>
      </w:pPr>
      <w:r>
        <w:rPr>
          <w:rFonts w:ascii="宋体" w:hAnsi="宋体" w:hint="eastAsia"/>
          <w:color w:val="000000"/>
          <w:kern w:val="0"/>
          <w:sz w:val="30"/>
          <w:szCs w:val="30"/>
        </w:rPr>
        <w:t>项目编号</w:t>
      </w:r>
      <w:r>
        <w:rPr>
          <w:rFonts w:ascii="宋体" w:hAnsi="宋体"/>
          <w:color w:val="000000"/>
          <w:kern w:val="0"/>
          <w:sz w:val="30"/>
          <w:szCs w:val="30"/>
        </w:rPr>
        <w:t>：</w:t>
      </w:r>
      <w:r>
        <w:rPr>
          <w:rFonts w:ascii="宋体" w:hAnsi="宋体" w:hint="eastAsia"/>
          <w:color w:val="000000"/>
          <w:kern w:val="0"/>
          <w:sz w:val="30"/>
          <w:szCs w:val="30"/>
        </w:rPr>
        <w:t xml:space="preserve">KY2025-1-1033  </w:t>
      </w:r>
    </w:p>
    <w:p w14:paraId="1A2BBE93" w14:textId="77777777" w:rsidR="000A7BF7" w:rsidRDefault="000A7BF7">
      <w:pPr>
        <w:jc w:val="center"/>
        <w:rPr>
          <w:rFonts w:ascii="宋体" w:hAnsi="宋体" w:hint="eastAsia"/>
          <w:sz w:val="48"/>
          <w14:shadow w14:blurRad="50800" w14:dist="38100" w14:dir="2700000" w14:sx="100000" w14:sy="100000" w14:kx="0" w14:ky="0" w14:algn="tl">
            <w14:srgbClr w14:val="000000">
              <w14:alpha w14:val="60000"/>
            </w14:srgbClr>
          </w14:shadow>
        </w:rPr>
      </w:pPr>
    </w:p>
    <w:p w14:paraId="1B3AC06E" w14:textId="77777777" w:rsidR="000A7BF7" w:rsidRDefault="000A7BF7">
      <w:pPr>
        <w:ind w:firstLine="420"/>
        <w:rPr>
          <w:rFonts w:ascii="宋体" w:hAnsi="宋体" w:hint="eastAsia"/>
        </w:rPr>
      </w:pPr>
    </w:p>
    <w:p w14:paraId="37F50A30" w14:textId="77777777" w:rsidR="000A7BF7" w:rsidRDefault="000A7BF7">
      <w:pPr>
        <w:jc w:val="center"/>
        <w:rPr>
          <w:rFonts w:ascii="宋体" w:hAnsi="宋体" w:hint="eastAsia"/>
          <w:sz w:val="44"/>
          <w14:shadow w14:blurRad="50800" w14:dist="38100" w14:dir="2700000" w14:sx="100000" w14:sy="100000" w14:kx="0" w14:ky="0" w14:algn="tl">
            <w14:srgbClr w14:val="000000">
              <w14:alpha w14:val="60000"/>
            </w14:srgbClr>
          </w14:shadow>
        </w:rPr>
      </w:pPr>
    </w:p>
    <w:p w14:paraId="4E949F30" w14:textId="77777777" w:rsidR="000A7BF7" w:rsidRDefault="00000000">
      <w:pPr>
        <w:spacing w:line="360" w:lineRule="atLeast"/>
        <w:jc w:val="center"/>
        <w:rPr>
          <w:rFonts w:ascii="宋体" w:hAnsi="宋体" w:hint="eastAsia"/>
          <w:b/>
          <w:sz w:val="52"/>
          <w:szCs w:val="52"/>
        </w:rPr>
      </w:pPr>
      <w:r>
        <w:rPr>
          <w:rFonts w:ascii="宋体" w:hAnsi="宋体" w:hint="eastAsia"/>
          <w:b/>
          <w:sz w:val="52"/>
          <w:szCs w:val="52"/>
        </w:rPr>
        <w:t>陕西省福利彩票发行中心2025年度网络安全等级保护测评及安全服务项目</w:t>
      </w:r>
    </w:p>
    <w:p w14:paraId="36ABE6C7" w14:textId="77777777" w:rsidR="000A7BF7" w:rsidRDefault="000A7BF7">
      <w:pPr>
        <w:ind w:firstLine="420"/>
        <w:rPr>
          <w:rFonts w:ascii="宋体" w:hAnsi="宋体" w:hint="eastAsia"/>
        </w:rPr>
      </w:pPr>
    </w:p>
    <w:p w14:paraId="7BC1412C" w14:textId="77777777" w:rsidR="000A7BF7" w:rsidRDefault="000A7BF7">
      <w:pPr>
        <w:spacing w:line="360" w:lineRule="atLeast"/>
        <w:jc w:val="center"/>
        <w:rPr>
          <w:rFonts w:ascii="宋体" w:hAnsi="宋体" w:hint="eastAsia"/>
          <w:sz w:val="72"/>
          <w:szCs w:val="72"/>
        </w:rPr>
      </w:pPr>
    </w:p>
    <w:p w14:paraId="3FEE2FDE" w14:textId="77777777" w:rsidR="000A7BF7" w:rsidRDefault="000A7BF7">
      <w:pPr>
        <w:spacing w:line="360" w:lineRule="atLeast"/>
        <w:jc w:val="center"/>
        <w:rPr>
          <w:rFonts w:ascii="宋体" w:hAnsi="宋体" w:hint="eastAsia"/>
          <w:sz w:val="72"/>
          <w:szCs w:val="72"/>
        </w:rPr>
      </w:pPr>
    </w:p>
    <w:p w14:paraId="2FAF2D4B" w14:textId="77777777" w:rsidR="000A7BF7" w:rsidRDefault="00000000">
      <w:pPr>
        <w:spacing w:line="360" w:lineRule="atLeast"/>
        <w:jc w:val="center"/>
        <w:rPr>
          <w:rFonts w:ascii="宋体" w:hAnsi="宋体" w:hint="eastAsia"/>
          <w:b/>
          <w:sz w:val="52"/>
          <w:szCs w:val="52"/>
        </w:rPr>
      </w:pPr>
      <w:r>
        <w:rPr>
          <w:rFonts w:ascii="宋体" w:hAnsi="宋体" w:hint="eastAsia"/>
          <w:b/>
          <w:sz w:val="52"/>
          <w:szCs w:val="52"/>
        </w:rPr>
        <w:t>竞争性磋商文件</w:t>
      </w:r>
    </w:p>
    <w:p w14:paraId="6E696152" w14:textId="77777777" w:rsidR="000A7BF7" w:rsidRDefault="000A7BF7">
      <w:pPr>
        <w:ind w:firstLine="420"/>
        <w:rPr>
          <w:rFonts w:ascii="宋体" w:hAnsi="宋体" w:hint="eastAsia"/>
        </w:rPr>
      </w:pPr>
    </w:p>
    <w:p w14:paraId="5BC78724" w14:textId="77777777" w:rsidR="000A7BF7" w:rsidRDefault="000A7BF7">
      <w:pPr>
        <w:ind w:firstLine="420"/>
        <w:rPr>
          <w:rFonts w:ascii="宋体" w:hAnsi="宋体" w:hint="eastAsia"/>
        </w:rPr>
      </w:pPr>
    </w:p>
    <w:p w14:paraId="10984FC4" w14:textId="77777777" w:rsidR="000A7BF7" w:rsidRDefault="000A7BF7">
      <w:pPr>
        <w:jc w:val="center"/>
        <w:rPr>
          <w:rFonts w:ascii="宋体" w:hAnsi="宋体" w:hint="eastAsia"/>
          <w:b/>
          <w:sz w:val="30"/>
        </w:rPr>
      </w:pPr>
    </w:p>
    <w:p w14:paraId="3E38C3F5" w14:textId="77777777" w:rsidR="000A7BF7" w:rsidRDefault="000A7BF7">
      <w:pPr>
        <w:jc w:val="center"/>
        <w:rPr>
          <w:rFonts w:ascii="宋体" w:hAnsi="宋体" w:hint="eastAsia"/>
          <w:b/>
          <w:sz w:val="30"/>
        </w:rPr>
      </w:pPr>
    </w:p>
    <w:p w14:paraId="22C258DC" w14:textId="77777777" w:rsidR="000A7BF7" w:rsidRDefault="000A7BF7">
      <w:pPr>
        <w:jc w:val="center"/>
        <w:rPr>
          <w:rFonts w:ascii="宋体" w:hAnsi="宋体" w:hint="eastAsia"/>
          <w:b/>
          <w:sz w:val="30"/>
        </w:rPr>
      </w:pPr>
    </w:p>
    <w:p w14:paraId="14D7B502" w14:textId="77777777" w:rsidR="000A7BF7" w:rsidRDefault="000A7BF7">
      <w:pPr>
        <w:jc w:val="center"/>
        <w:rPr>
          <w:rFonts w:ascii="宋体" w:hAnsi="宋体" w:hint="eastAsia"/>
          <w:b/>
          <w:sz w:val="30"/>
        </w:rPr>
      </w:pPr>
    </w:p>
    <w:p w14:paraId="3247D356" w14:textId="77777777" w:rsidR="000A7BF7" w:rsidRDefault="000A7BF7">
      <w:pPr>
        <w:jc w:val="center"/>
        <w:rPr>
          <w:rFonts w:ascii="宋体" w:hAnsi="宋体" w:hint="eastAsia"/>
          <w:b/>
          <w:sz w:val="30"/>
        </w:rPr>
      </w:pPr>
    </w:p>
    <w:p w14:paraId="08835A45" w14:textId="77777777" w:rsidR="000A7BF7" w:rsidRDefault="000A7BF7">
      <w:pPr>
        <w:jc w:val="center"/>
        <w:rPr>
          <w:rFonts w:ascii="宋体" w:hAnsi="宋体" w:hint="eastAsia"/>
          <w:b/>
          <w:sz w:val="30"/>
        </w:rPr>
      </w:pPr>
    </w:p>
    <w:p w14:paraId="322ABC3E" w14:textId="77777777" w:rsidR="000A7BF7" w:rsidRDefault="000A7BF7">
      <w:pPr>
        <w:rPr>
          <w:rFonts w:ascii="宋体" w:hAnsi="宋体" w:hint="eastAsia"/>
          <w:b/>
          <w:sz w:val="30"/>
        </w:rPr>
      </w:pPr>
    </w:p>
    <w:p w14:paraId="2C8472B0" w14:textId="77777777" w:rsidR="000A7BF7" w:rsidRDefault="000A7BF7">
      <w:pPr>
        <w:rPr>
          <w:rFonts w:ascii="宋体" w:hAnsi="宋体" w:hint="eastAsia"/>
          <w:b/>
          <w:sz w:val="30"/>
        </w:rPr>
      </w:pPr>
    </w:p>
    <w:p w14:paraId="70308D72" w14:textId="77777777" w:rsidR="000A7BF7" w:rsidRDefault="00000000">
      <w:pPr>
        <w:jc w:val="center"/>
        <w:rPr>
          <w:rFonts w:ascii="宋体" w:hAnsi="宋体" w:hint="eastAsia"/>
          <w:b/>
          <w:sz w:val="28"/>
          <w:szCs w:val="28"/>
        </w:rPr>
      </w:pPr>
      <w:bookmarkStart w:id="0" w:name="OLE_LINK4"/>
      <w:r>
        <w:rPr>
          <w:rFonts w:ascii="宋体" w:hAnsi="宋体" w:hint="eastAsia"/>
          <w:b/>
          <w:sz w:val="28"/>
          <w:szCs w:val="28"/>
        </w:rPr>
        <w:t>陕西开源招标有限公司</w:t>
      </w:r>
      <w:bookmarkEnd w:id="0"/>
      <w:r>
        <w:rPr>
          <w:rFonts w:ascii="宋体" w:hAnsi="宋体" w:hint="eastAsia"/>
          <w:b/>
          <w:sz w:val="28"/>
          <w:szCs w:val="28"/>
        </w:rPr>
        <w:t xml:space="preserve">  </w:t>
      </w:r>
    </w:p>
    <w:p w14:paraId="11AF4182" w14:textId="77777777" w:rsidR="000A7BF7" w:rsidRDefault="00000000">
      <w:pPr>
        <w:jc w:val="center"/>
        <w:rPr>
          <w:rFonts w:ascii="宋体" w:hAnsi="宋体" w:hint="eastAsia"/>
          <w:b/>
          <w:sz w:val="28"/>
          <w:szCs w:val="28"/>
        </w:rPr>
      </w:pPr>
      <w:r>
        <w:rPr>
          <w:rFonts w:ascii="宋体" w:hAnsi="宋体" w:hint="eastAsia"/>
          <w:b/>
          <w:sz w:val="28"/>
          <w:szCs w:val="28"/>
        </w:rPr>
        <w:t>2</w:t>
      </w:r>
      <w:r>
        <w:rPr>
          <w:rFonts w:ascii="宋体" w:hAnsi="宋体"/>
          <w:b/>
          <w:sz w:val="28"/>
          <w:szCs w:val="28"/>
        </w:rPr>
        <w:t>02</w:t>
      </w:r>
      <w:r>
        <w:rPr>
          <w:rFonts w:ascii="宋体" w:hAnsi="宋体" w:hint="eastAsia"/>
          <w:b/>
          <w:sz w:val="28"/>
          <w:szCs w:val="28"/>
        </w:rPr>
        <w:t>5年11月</w:t>
      </w:r>
      <w:r>
        <w:br w:type="page"/>
      </w:r>
    </w:p>
    <w:p w14:paraId="0B70CBB5" w14:textId="77777777" w:rsidR="000A7BF7" w:rsidRDefault="00000000">
      <w:pPr>
        <w:pStyle w:val="1"/>
        <w:keepNext w:val="0"/>
        <w:keepLines w:val="0"/>
        <w:rPr>
          <w:rFonts w:ascii="宋体" w:hAnsi="宋体" w:hint="eastAsia"/>
          <w:bCs w:val="0"/>
          <w:kern w:val="0"/>
          <w:sz w:val="36"/>
          <w:szCs w:val="36"/>
        </w:rPr>
      </w:pPr>
      <w:bookmarkStart w:id="1" w:name="_Toc328739375"/>
      <w:bookmarkStart w:id="2" w:name="_Toc213848632"/>
      <w:r>
        <w:rPr>
          <w:rFonts w:ascii="宋体" w:hAnsi="宋体" w:hint="eastAsia"/>
          <w:bCs w:val="0"/>
          <w:kern w:val="0"/>
          <w:sz w:val="36"/>
          <w:szCs w:val="36"/>
        </w:rPr>
        <w:lastRenderedPageBreak/>
        <w:t>目  录</w:t>
      </w:r>
      <w:bookmarkEnd w:id="1"/>
      <w:bookmarkEnd w:id="2"/>
    </w:p>
    <w:p w14:paraId="25353C15" w14:textId="7E54D5CB" w:rsidR="006E7D0C" w:rsidRPr="006E7D0C" w:rsidRDefault="00000000">
      <w:pPr>
        <w:pStyle w:val="TOC1"/>
        <w:rPr>
          <w:rFonts w:ascii="宋体" w:hAnsi="宋体" w:cstheme="minorBidi" w:hint="eastAsia"/>
          <w:b/>
          <w:noProof/>
          <w:sz w:val="28"/>
          <w:szCs w:val="28"/>
          <w14:ligatures w14:val="standardContextual"/>
        </w:rPr>
      </w:pPr>
      <w:r w:rsidRPr="006E7D0C">
        <w:rPr>
          <w:rFonts w:ascii="宋体" w:hAnsi="宋体"/>
          <w:b/>
          <w:sz w:val="28"/>
          <w:szCs w:val="28"/>
        </w:rPr>
        <w:fldChar w:fldCharType="begin"/>
      </w:r>
      <w:r w:rsidRPr="006E7D0C">
        <w:rPr>
          <w:rFonts w:ascii="宋体" w:hAnsi="宋体"/>
          <w:b/>
          <w:sz w:val="28"/>
          <w:szCs w:val="28"/>
        </w:rPr>
        <w:instrText xml:space="preserve"> </w:instrText>
      </w:r>
      <w:r w:rsidRPr="006E7D0C">
        <w:rPr>
          <w:rFonts w:ascii="宋体" w:hAnsi="宋体" w:hint="eastAsia"/>
          <w:b/>
          <w:sz w:val="28"/>
          <w:szCs w:val="28"/>
        </w:rPr>
        <w:instrText>TOC \o "1-1" \h \z \u</w:instrText>
      </w:r>
      <w:r w:rsidRPr="006E7D0C">
        <w:rPr>
          <w:rFonts w:ascii="宋体" w:hAnsi="宋体"/>
          <w:b/>
          <w:sz w:val="28"/>
          <w:szCs w:val="28"/>
        </w:rPr>
        <w:instrText xml:space="preserve"> </w:instrText>
      </w:r>
      <w:r w:rsidRPr="006E7D0C">
        <w:rPr>
          <w:rFonts w:ascii="宋体" w:hAnsi="宋体"/>
          <w:b/>
          <w:sz w:val="28"/>
          <w:szCs w:val="28"/>
        </w:rPr>
        <w:fldChar w:fldCharType="separate"/>
      </w:r>
    </w:p>
    <w:p w14:paraId="064EB91D" w14:textId="3D9E103A" w:rsidR="006E7D0C" w:rsidRPr="006E7D0C" w:rsidRDefault="006E7D0C">
      <w:pPr>
        <w:pStyle w:val="TOC1"/>
        <w:rPr>
          <w:rFonts w:ascii="宋体" w:hAnsi="宋体" w:cstheme="minorBidi" w:hint="eastAsia"/>
          <w:b/>
          <w:noProof/>
          <w:sz w:val="28"/>
          <w:szCs w:val="28"/>
          <w14:ligatures w14:val="standardContextual"/>
        </w:rPr>
      </w:pPr>
      <w:hyperlink w:anchor="_Toc213848633" w:history="1">
        <w:r w:rsidRPr="006E7D0C">
          <w:rPr>
            <w:rStyle w:val="aff3"/>
            <w:rFonts w:ascii="宋体" w:hAnsi="宋体" w:hint="eastAsia"/>
            <w:b/>
            <w:noProof/>
            <w:sz w:val="28"/>
            <w:szCs w:val="28"/>
          </w:rPr>
          <w:t>第一部分  竞争性磋商公告</w:t>
        </w:r>
        <w:r w:rsidRPr="006E7D0C">
          <w:rPr>
            <w:rFonts w:ascii="宋体" w:hAnsi="宋体" w:hint="eastAsia"/>
            <w:b/>
            <w:noProof/>
            <w:webHidden/>
            <w:sz w:val="28"/>
            <w:szCs w:val="28"/>
          </w:rPr>
          <w:tab/>
        </w:r>
        <w:r w:rsidRPr="006E7D0C">
          <w:rPr>
            <w:rFonts w:ascii="宋体" w:hAnsi="宋体" w:hint="eastAsia"/>
            <w:b/>
            <w:noProof/>
            <w:webHidden/>
            <w:sz w:val="28"/>
            <w:szCs w:val="28"/>
          </w:rPr>
          <w:fldChar w:fldCharType="begin"/>
        </w:r>
        <w:r w:rsidRPr="006E7D0C">
          <w:rPr>
            <w:rFonts w:ascii="宋体" w:hAnsi="宋体" w:hint="eastAsia"/>
            <w:b/>
            <w:noProof/>
            <w:webHidden/>
            <w:sz w:val="28"/>
            <w:szCs w:val="28"/>
          </w:rPr>
          <w:instrText xml:space="preserve"> </w:instrText>
        </w:r>
        <w:r w:rsidRPr="006E7D0C">
          <w:rPr>
            <w:rFonts w:ascii="宋体" w:hAnsi="宋体"/>
            <w:b/>
            <w:noProof/>
            <w:webHidden/>
            <w:sz w:val="28"/>
            <w:szCs w:val="28"/>
          </w:rPr>
          <w:instrText>PAGEREF _Toc213848633 \h</w:instrText>
        </w:r>
        <w:r w:rsidRPr="006E7D0C">
          <w:rPr>
            <w:rFonts w:ascii="宋体" w:hAnsi="宋体" w:hint="eastAsia"/>
            <w:b/>
            <w:noProof/>
            <w:webHidden/>
            <w:sz w:val="28"/>
            <w:szCs w:val="28"/>
          </w:rPr>
          <w:instrText xml:space="preserve"> </w:instrText>
        </w:r>
        <w:r w:rsidRPr="006E7D0C">
          <w:rPr>
            <w:rFonts w:ascii="宋体" w:hAnsi="宋体" w:hint="eastAsia"/>
            <w:b/>
            <w:noProof/>
            <w:webHidden/>
            <w:sz w:val="28"/>
            <w:szCs w:val="28"/>
          </w:rPr>
        </w:r>
        <w:r w:rsidRPr="006E7D0C">
          <w:rPr>
            <w:rFonts w:ascii="宋体" w:hAnsi="宋体" w:hint="eastAsia"/>
            <w:b/>
            <w:noProof/>
            <w:webHidden/>
            <w:sz w:val="28"/>
            <w:szCs w:val="28"/>
          </w:rPr>
          <w:fldChar w:fldCharType="separate"/>
        </w:r>
        <w:r w:rsidRPr="006E7D0C">
          <w:rPr>
            <w:rFonts w:ascii="宋体" w:hAnsi="宋体"/>
            <w:b/>
            <w:noProof/>
            <w:webHidden/>
            <w:sz w:val="28"/>
            <w:szCs w:val="28"/>
          </w:rPr>
          <w:t>1</w:t>
        </w:r>
        <w:r w:rsidRPr="006E7D0C">
          <w:rPr>
            <w:rFonts w:ascii="宋体" w:hAnsi="宋体" w:hint="eastAsia"/>
            <w:b/>
            <w:noProof/>
            <w:webHidden/>
            <w:sz w:val="28"/>
            <w:szCs w:val="28"/>
          </w:rPr>
          <w:fldChar w:fldCharType="end"/>
        </w:r>
      </w:hyperlink>
    </w:p>
    <w:p w14:paraId="15204BF4" w14:textId="282445E9" w:rsidR="006E7D0C" w:rsidRPr="006E7D0C" w:rsidRDefault="006E7D0C">
      <w:pPr>
        <w:pStyle w:val="TOC1"/>
        <w:rPr>
          <w:rFonts w:ascii="宋体" w:hAnsi="宋体" w:cstheme="minorBidi" w:hint="eastAsia"/>
          <w:b/>
          <w:noProof/>
          <w:sz w:val="28"/>
          <w:szCs w:val="28"/>
          <w14:ligatures w14:val="standardContextual"/>
        </w:rPr>
      </w:pPr>
      <w:hyperlink w:anchor="_Toc213848634" w:history="1">
        <w:r w:rsidRPr="006E7D0C">
          <w:rPr>
            <w:rStyle w:val="aff3"/>
            <w:rFonts w:ascii="宋体" w:hAnsi="宋体" w:hint="eastAsia"/>
            <w:b/>
            <w:noProof/>
            <w:sz w:val="28"/>
            <w:szCs w:val="28"/>
          </w:rPr>
          <w:t>第二部分  供应商须知</w:t>
        </w:r>
        <w:r w:rsidRPr="006E7D0C">
          <w:rPr>
            <w:rFonts w:ascii="宋体" w:hAnsi="宋体" w:hint="eastAsia"/>
            <w:b/>
            <w:noProof/>
            <w:webHidden/>
            <w:sz w:val="28"/>
            <w:szCs w:val="28"/>
          </w:rPr>
          <w:tab/>
        </w:r>
        <w:r w:rsidRPr="006E7D0C">
          <w:rPr>
            <w:rFonts w:ascii="宋体" w:hAnsi="宋体" w:hint="eastAsia"/>
            <w:b/>
            <w:noProof/>
            <w:webHidden/>
            <w:sz w:val="28"/>
            <w:szCs w:val="28"/>
          </w:rPr>
          <w:fldChar w:fldCharType="begin"/>
        </w:r>
        <w:r w:rsidRPr="006E7D0C">
          <w:rPr>
            <w:rFonts w:ascii="宋体" w:hAnsi="宋体" w:hint="eastAsia"/>
            <w:b/>
            <w:noProof/>
            <w:webHidden/>
            <w:sz w:val="28"/>
            <w:szCs w:val="28"/>
          </w:rPr>
          <w:instrText xml:space="preserve"> </w:instrText>
        </w:r>
        <w:r w:rsidRPr="006E7D0C">
          <w:rPr>
            <w:rFonts w:ascii="宋体" w:hAnsi="宋体"/>
            <w:b/>
            <w:noProof/>
            <w:webHidden/>
            <w:sz w:val="28"/>
            <w:szCs w:val="28"/>
          </w:rPr>
          <w:instrText>PAGEREF _Toc213848634 \h</w:instrText>
        </w:r>
        <w:r w:rsidRPr="006E7D0C">
          <w:rPr>
            <w:rFonts w:ascii="宋体" w:hAnsi="宋体" w:hint="eastAsia"/>
            <w:b/>
            <w:noProof/>
            <w:webHidden/>
            <w:sz w:val="28"/>
            <w:szCs w:val="28"/>
          </w:rPr>
          <w:instrText xml:space="preserve"> </w:instrText>
        </w:r>
        <w:r w:rsidRPr="006E7D0C">
          <w:rPr>
            <w:rFonts w:ascii="宋体" w:hAnsi="宋体" w:hint="eastAsia"/>
            <w:b/>
            <w:noProof/>
            <w:webHidden/>
            <w:sz w:val="28"/>
            <w:szCs w:val="28"/>
          </w:rPr>
        </w:r>
        <w:r w:rsidRPr="006E7D0C">
          <w:rPr>
            <w:rFonts w:ascii="宋体" w:hAnsi="宋体" w:hint="eastAsia"/>
            <w:b/>
            <w:noProof/>
            <w:webHidden/>
            <w:sz w:val="28"/>
            <w:szCs w:val="28"/>
          </w:rPr>
          <w:fldChar w:fldCharType="separate"/>
        </w:r>
        <w:r w:rsidRPr="006E7D0C">
          <w:rPr>
            <w:rFonts w:ascii="宋体" w:hAnsi="宋体"/>
            <w:b/>
            <w:noProof/>
            <w:webHidden/>
            <w:sz w:val="28"/>
            <w:szCs w:val="28"/>
          </w:rPr>
          <w:t>4</w:t>
        </w:r>
        <w:r w:rsidRPr="006E7D0C">
          <w:rPr>
            <w:rFonts w:ascii="宋体" w:hAnsi="宋体" w:hint="eastAsia"/>
            <w:b/>
            <w:noProof/>
            <w:webHidden/>
            <w:sz w:val="28"/>
            <w:szCs w:val="28"/>
          </w:rPr>
          <w:fldChar w:fldCharType="end"/>
        </w:r>
      </w:hyperlink>
    </w:p>
    <w:p w14:paraId="130E8EE2" w14:textId="59084733" w:rsidR="006E7D0C" w:rsidRPr="006E7D0C" w:rsidRDefault="006E7D0C">
      <w:pPr>
        <w:pStyle w:val="TOC1"/>
        <w:rPr>
          <w:rFonts w:ascii="宋体" w:hAnsi="宋体" w:cstheme="minorBidi" w:hint="eastAsia"/>
          <w:b/>
          <w:noProof/>
          <w:sz w:val="28"/>
          <w:szCs w:val="28"/>
          <w14:ligatures w14:val="standardContextual"/>
        </w:rPr>
      </w:pPr>
      <w:hyperlink w:anchor="_Toc213848635" w:history="1">
        <w:r w:rsidRPr="006E7D0C">
          <w:rPr>
            <w:rStyle w:val="aff3"/>
            <w:rFonts w:ascii="宋体" w:hAnsi="宋体" w:hint="eastAsia"/>
            <w:b/>
            <w:noProof/>
            <w:sz w:val="28"/>
            <w:szCs w:val="28"/>
          </w:rPr>
          <w:t>第三部分  采购内容及要求</w:t>
        </w:r>
        <w:r w:rsidRPr="006E7D0C">
          <w:rPr>
            <w:rFonts w:ascii="宋体" w:hAnsi="宋体" w:hint="eastAsia"/>
            <w:b/>
            <w:noProof/>
            <w:webHidden/>
            <w:sz w:val="28"/>
            <w:szCs w:val="28"/>
          </w:rPr>
          <w:tab/>
        </w:r>
        <w:r w:rsidRPr="006E7D0C">
          <w:rPr>
            <w:rFonts w:ascii="宋体" w:hAnsi="宋体" w:hint="eastAsia"/>
            <w:b/>
            <w:noProof/>
            <w:webHidden/>
            <w:sz w:val="28"/>
            <w:szCs w:val="28"/>
          </w:rPr>
          <w:fldChar w:fldCharType="begin"/>
        </w:r>
        <w:r w:rsidRPr="006E7D0C">
          <w:rPr>
            <w:rFonts w:ascii="宋体" w:hAnsi="宋体" w:hint="eastAsia"/>
            <w:b/>
            <w:noProof/>
            <w:webHidden/>
            <w:sz w:val="28"/>
            <w:szCs w:val="28"/>
          </w:rPr>
          <w:instrText xml:space="preserve"> </w:instrText>
        </w:r>
        <w:r w:rsidRPr="006E7D0C">
          <w:rPr>
            <w:rFonts w:ascii="宋体" w:hAnsi="宋体"/>
            <w:b/>
            <w:noProof/>
            <w:webHidden/>
            <w:sz w:val="28"/>
            <w:szCs w:val="28"/>
          </w:rPr>
          <w:instrText>PAGEREF _Toc213848635 \h</w:instrText>
        </w:r>
        <w:r w:rsidRPr="006E7D0C">
          <w:rPr>
            <w:rFonts w:ascii="宋体" w:hAnsi="宋体" w:hint="eastAsia"/>
            <w:b/>
            <w:noProof/>
            <w:webHidden/>
            <w:sz w:val="28"/>
            <w:szCs w:val="28"/>
          </w:rPr>
          <w:instrText xml:space="preserve"> </w:instrText>
        </w:r>
        <w:r w:rsidRPr="006E7D0C">
          <w:rPr>
            <w:rFonts w:ascii="宋体" w:hAnsi="宋体" w:hint="eastAsia"/>
            <w:b/>
            <w:noProof/>
            <w:webHidden/>
            <w:sz w:val="28"/>
            <w:szCs w:val="28"/>
          </w:rPr>
        </w:r>
        <w:r w:rsidRPr="006E7D0C">
          <w:rPr>
            <w:rFonts w:ascii="宋体" w:hAnsi="宋体" w:hint="eastAsia"/>
            <w:b/>
            <w:noProof/>
            <w:webHidden/>
            <w:sz w:val="28"/>
            <w:szCs w:val="28"/>
          </w:rPr>
          <w:fldChar w:fldCharType="separate"/>
        </w:r>
        <w:r w:rsidRPr="006E7D0C">
          <w:rPr>
            <w:rFonts w:ascii="宋体" w:hAnsi="宋体"/>
            <w:b/>
            <w:noProof/>
            <w:webHidden/>
            <w:sz w:val="28"/>
            <w:szCs w:val="28"/>
          </w:rPr>
          <w:t>26</w:t>
        </w:r>
        <w:r w:rsidRPr="006E7D0C">
          <w:rPr>
            <w:rFonts w:ascii="宋体" w:hAnsi="宋体" w:hint="eastAsia"/>
            <w:b/>
            <w:noProof/>
            <w:webHidden/>
            <w:sz w:val="28"/>
            <w:szCs w:val="28"/>
          </w:rPr>
          <w:fldChar w:fldCharType="end"/>
        </w:r>
      </w:hyperlink>
    </w:p>
    <w:p w14:paraId="308C3344" w14:textId="7C6187D4" w:rsidR="006E7D0C" w:rsidRPr="006E7D0C" w:rsidRDefault="006E7D0C">
      <w:pPr>
        <w:pStyle w:val="TOC1"/>
        <w:rPr>
          <w:rFonts w:ascii="宋体" w:hAnsi="宋体" w:cstheme="minorBidi" w:hint="eastAsia"/>
          <w:b/>
          <w:noProof/>
          <w:sz w:val="28"/>
          <w:szCs w:val="28"/>
          <w14:ligatures w14:val="standardContextual"/>
        </w:rPr>
      </w:pPr>
      <w:hyperlink w:anchor="_Toc213848636" w:history="1">
        <w:r w:rsidRPr="006E7D0C">
          <w:rPr>
            <w:rStyle w:val="aff3"/>
            <w:rFonts w:ascii="宋体" w:hAnsi="宋体" w:hint="eastAsia"/>
            <w:b/>
            <w:noProof/>
            <w:sz w:val="28"/>
            <w:szCs w:val="28"/>
          </w:rPr>
          <w:t>第四部分  合同范本</w:t>
        </w:r>
        <w:r w:rsidRPr="006E7D0C">
          <w:rPr>
            <w:rFonts w:ascii="宋体" w:hAnsi="宋体" w:hint="eastAsia"/>
            <w:b/>
            <w:noProof/>
            <w:webHidden/>
            <w:sz w:val="28"/>
            <w:szCs w:val="28"/>
          </w:rPr>
          <w:tab/>
        </w:r>
        <w:r w:rsidRPr="006E7D0C">
          <w:rPr>
            <w:rFonts w:ascii="宋体" w:hAnsi="宋体" w:hint="eastAsia"/>
            <w:b/>
            <w:noProof/>
            <w:webHidden/>
            <w:sz w:val="28"/>
            <w:szCs w:val="28"/>
          </w:rPr>
          <w:fldChar w:fldCharType="begin"/>
        </w:r>
        <w:r w:rsidRPr="006E7D0C">
          <w:rPr>
            <w:rFonts w:ascii="宋体" w:hAnsi="宋体" w:hint="eastAsia"/>
            <w:b/>
            <w:noProof/>
            <w:webHidden/>
            <w:sz w:val="28"/>
            <w:szCs w:val="28"/>
          </w:rPr>
          <w:instrText xml:space="preserve"> </w:instrText>
        </w:r>
        <w:r w:rsidRPr="006E7D0C">
          <w:rPr>
            <w:rFonts w:ascii="宋体" w:hAnsi="宋体"/>
            <w:b/>
            <w:noProof/>
            <w:webHidden/>
            <w:sz w:val="28"/>
            <w:szCs w:val="28"/>
          </w:rPr>
          <w:instrText>PAGEREF _Toc213848636 \h</w:instrText>
        </w:r>
        <w:r w:rsidRPr="006E7D0C">
          <w:rPr>
            <w:rFonts w:ascii="宋体" w:hAnsi="宋体" w:hint="eastAsia"/>
            <w:b/>
            <w:noProof/>
            <w:webHidden/>
            <w:sz w:val="28"/>
            <w:szCs w:val="28"/>
          </w:rPr>
          <w:instrText xml:space="preserve"> </w:instrText>
        </w:r>
        <w:r w:rsidRPr="006E7D0C">
          <w:rPr>
            <w:rFonts w:ascii="宋体" w:hAnsi="宋体" w:hint="eastAsia"/>
            <w:b/>
            <w:noProof/>
            <w:webHidden/>
            <w:sz w:val="28"/>
            <w:szCs w:val="28"/>
          </w:rPr>
        </w:r>
        <w:r w:rsidRPr="006E7D0C">
          <w:rPr>
            <w:rFonts w:ascii="宋体" w:hAnsi="宋体" w:hint="eastAsia"/>
            <w:b/>
            <w:noProof/>
            <w:webHidden/>
            <w:sz w:val="28"/>
            <w:szCs w:val="28"/>
          </w:rPr>
          <w:fldChar w:fldCharType="separate"/>
        </w:r>
        <w:r w:rsidRPr="006E7D0C">
          <w:rPr>
            <w:rFonts w:ascii="宋体" w:hAnsi="宋体"/>
            <w:b/>
            <w:noProof/>
            <w:webHidden/>
            <w:sz w:val="28"/>
            <w:szCs w:val="28"/>
          </w:rPr>
          <w:t>51</w:t>
        </w:r>
        <w:r w:rsidRPr="006E7D0C">
          <w:rPr>
            <w:rFonts w:ascii="宋体" w:hAnsi="宋体" w:hint="eastAsia"/>
            <w:b/>
            <w:noProof/>
            <w:webHidden/>
            <w:sz w:val="28"/>
            <w:szCs w:val="28"/>
          </w:rPr>
          <w:fldChar w:fldCharType="end"/>
        </w:r>
      </w:hyperlink>
    </w:p>
    <w:p w14:paraId="0D979644" w14:textId="035BB482" w:rsidR="006E7D0C" w:rsidRPr="006E7D0C" w:rsidRDefault="006E7D0C">
      <w:pPr>
        <w:pStyle w:val="TOC1"/>
        <w:rPr>
          <w:rFonts w:ascii="宋体" w:hAnsi="宋体" w:cstheme="minorBidi" w:hint="eastAsia"/>
          <w:b/>
          <w:noProof/>
          <w:sz w:val="28"/>
          <w:szCs w:val="28"/>
          <w14:ligatures w14:val="standardContextual"/>
        </w:rPr>
      </w:pPr>
      <w:hyperlink w:anchor="_Toc213848637" w:history="1">
        <w:r w:rsidRPr="006E7D0C">
          <w:rPr>
            <w:rStyle w:val="aff3"/>
            <w:rFonts w:ascii="宋体" w:hAnsi="宋体" w:hint="eastAsia"/>
            <w:b/>
            <w:noProof/>
            <w:sz w:val="28"/>
            <w:szCs w:val="28"/>
          </w:rPr>
          <w:t>第五部分  响应文件格式</w:t>
        </w:r>
        <w:r w:rsidRPr="006E7D0C">
          <w:rPr>
            <w:rFonts w:ascii="宋体" w:hAnsi="宋体" w:hint="eastAsia"/>
            <w:b/>
            <w:noProof/>
            <w:webHidden/>
            <w:sz w:val="28"/>
            <w:szCs w:val="28"/>
          </w:rPr>
          <w:tab/>
        </w:r>
        <w:r w:rsidRPr="006E7D0C">
          <w:rPr>
            <w:rFonts w:ascii="宋体" w:hAnsi="宋体" w:hint="eastAsia"/>
            <w:b/>
            <w:noProof/>
            <w:webHidden/>
            <w:sz w:val="28"/>
            <w:szCs w:val="28"/>
          </w:rPr>
          <w:fldChar w:fldCharType="begin"/>
        </w:r>
        <w:r w:rsidRPr="006E7D0C">
          <w:rPr>
            <w:rFonts w:ascii="宋体" w:hAnsi="宋体" w:hint="eastAsia"/>
            <w:b/>
            <w:noProof/>
            <w:webHidden/>
            <w:sz w:val="28"/>
            <w:szCs w:val="28"/>
          </w:rPr>
          <w:instrText xml:space="preserve"> </w:instrText>
        </w:r>
        <w:r w:rsidRPr="006E7D0C">
          <w:rPr>
            <w:rFonts w:ascii="宋体" w:hAnsi="宋体"/>
            <w:b/>
            <w:noProof/>
            <w:webHidden/>
            <w:sz w:val="28"/>
            <w:szCs w:val="28"/>
          </w:rPr>
          <w:instrText>PAGEREF _Toc213848637 \h</w:instrText>
        </w:r>
        <w:r w:rsidRPr="006E7D0C">
          <w:rPr>
            <w:rFonts w:ascii="宋体" w:hAnsi="宋体" w:hint="eastAsia"/>
            <w:b/>
            <w:noProof/>
            <w:webHidden/>
            <w:sz w:val="28"/>
            <w:szCs w:val="28"/>
          </w:rPr>
          <w:instrText xml:space="preserve"> </w:instrText>
        </w:r>
        <w:r w:rsidRPr="006E7D0C">
          <w:rPr>
            <w:rFonts w:ascii="宋体" w:hAnsi="宋体" w:hint="eastAsia"/>
            <w:b/>
            <w:noProof/>
            <w:webHidden/>
            <w:sz w:val="28"/>
            <w:szCs w:val="28"/>
          </w:rPr>
        </w:r>
        <w:r w:rsidRPr="006E7D0C">
          <w:rPr>
            <w:rFonts w:ascii="宋体" w:hAnsi="宋体" w:hint="eastAsia"/>
            <w:b/>
            <w:noProof/>
            <w:webHidden/>
            <w:sz w:val="28"/>
            <w:szCs w:val="28"/>
          </w:rPr>
          <w:fldChar w:fldCharType="separate"/>
        </w:r>
        <w:r w:rsidRPr="006E7D0C">
          <w:rPr>
            <w:rFonts w:ascii="宋体" w:hAnsi="宋体"/>
            <w:b/>
            <w:noProof/>
            <w:webHidden/>
            <w:sz w:val="28"/>
            <w:szCs w:val="28"/>
          </w:rPr>
          <w:t>54</w:t>
        </w:r>
        <w:r w:rsidRPr="006E7D0C">
          <w:rPr>
            <w:rFonts w:ascii="宋体" w:hAnsi="宋体" w:hint="eastAsia"/>
            <w:b/>
            <w:noProof/>
            <w:webHidden/>
            <w:sz w:val="28"/>
            <w:szCs w:val="28"/>
          </w:rPr>
          <w:fldChar w:fldCharType="end"/>
        </w:r>
      </w:hyperlink>
    </w:p>
    <w:p w14:paraId="014F866A" w14:textId="0B6C6B06" w:rsidR="000A7BF7" w:rsidRDefault="00000000">
      <w:pPr>
        <w:tabs>
          <w:tab w:val="right" w:leader="middleDot" w:pos="9000"/>
        </w:tabs>
        <w:spacing w:line="700" w:lineRule="exact"/>
        <w:ind w:firstLine="420"/>
        <w:rPr>
          <w:rFonts w:ascii="宋体" w:hAnsi="宋体" w:hint="eastAsia"/>
          <w:b/>
          <w:sz w:val="28"/>
          <w:szCs w:val="28"/>
        </w:rPr>
      </w:pPr>
      <w:r w:rsidRPr="006E7D0C">
        <w:rPr>
          <w:rFonts w:ascii="宋体" w:hAnsi="宋体"/>
          <w:b/>
          <w:sz w:val="28"/>
          <w:szCs w:val="28"/>
        </w:rPr>
        <w:fldChar w:fldCharType="end"/>
      </w:r>
    </w:p>
    <w:p w14:paraId="62E43393" w14:textId="77777777" w:rsidR="000A7BF7" w:rsidRDefault="000A7BF7">
      <w:pPr>
        <w:tabs>
          <w:tab w:val="left" w:pos="8760"/>
          <w:tab w:val="left" w:pos="8880"/>
        </w:tabs>
        <w:ind w:leftChars="171" w:left="359" w:firstLine="60"/>
        <w:rPr>
          <w:rFonts w:ascii="宋体" w:hAnsi="宋体" w:hint="eastAsia"/>
          <w:sz w:val="32"/>
          <w:szCs w:val="32"/>
        </w:rPr>
      </w:pPr>
    </w:p>
    <w:p w14:paraId="679B688A" w14:textId="77777777" w:rsidR="000A7BF7" w:rsidRDefault="00000000">
      <w:pPr>
        <w:spacing w:line="480" w:lineRule="auto"/>
        <w:ind w:firstLineChars="200" w:firstLine="602"/>
        <w:rPr>
          <w:rFonts w:ascii="宋体" w:hAnsi="宋体" w:hint="eastAsia"/>
          <w:b/>
          <w:sz w:val="30"/>
          <w:szCs w:val="30"/>
        </w:rPr>
        <w:sectPr w:rsidR="000A7BF7">
          <w:headerReference w:type="default" r:id="rId8"/>
          <w:footerReference w:type="default" r:id="rId9"/>
          <w:footerReference w:type="first" r:id="rId10"/>
          <w:pgSz w:w="11906" w:h="16838"/>
          <w:pgMar w:top="1418" w:right="1418" w:bottom="1418" w:left="1418" w:header="851" w:footer="992" w:gutter="0"/>
          <w:cols w:space="720"/>
          <w:titlePg/>
          <w:docGrid w:linePitch="326"/>
        </w:sectPr>
      </w:pPr>
      <w:r>
        <w:rPr>
          <w:rFonts w:ascii="宋体" w:hAnsi="宋体" w:hint="eastAsia"/>
          <w:b/>
          <w:sz w:val="30"/>
          <w:szCs w:val="30"/>
        </w:rPr>
        <w:t xml:space="preserve"> </w:t>
      </w:r>
    </w:p>
    <w:p w14:paraId="50066F24" w14:textId="77777777" w:rsidR="000A7BF7" w:rsidRDefault="00000000">
      <w:pPr>
        <w:spacing w:line="480" w:lineRule="exact"/>
        <w:jc w:val="center"/>
        <w:outlineLvl w:val="0"/>
        <w:rPr>
          <w:rFonts w:ascii="宋体" w:hAnsi="宋体" w:hint="eastAsia"/>
          <w:b/>
          <w:sz w:val="32"/>
          <w:szCs w:val="32"/>
        </w:rPr>
      </w:pPr>
      <w:bookmarkStart w:id="3" w:name="_Toc213848633"/>
      <w:r>
        <w:rPr>
          <w:rFonts w:ascii="宋体" w:hAnsi="宋体" w:hint="eastAsia"/>
          <w:b/>
          <w:sz w:val="32"/>
          <w:szCs w:val="32"/>
        </w:rPr>
        <w:lastRenderedPageBreak/>
        <w:t>第一部分  竞争性磋商公告</w:t>
      </w:r>
      <w:bookmarkEnd w:id="3"/>
    </w:p>
    <w:p w14:paraId="21E29F55" w14:textId="186D3C5A" w:rsidR="000A7BF7" w:rsidRDefault="00000000">
      <w:pPr>
        <w:pStyle w:val="afa"/>
        <w:spacing w:before="0" w:beforeAutospacing="0" w:after="0" w:afterAutospacing="0" w:line="460" w:lineRule="exact"/>
        <w:ind w:firstLine="480"/>
        <w:rPr>
          <w:rFonts w:hint="eastAsia"/>
        </w:rPr>
      </w:pPr>
      <w:r>
        <w:rPr>
          <w:rFonts w:hint="eastAsia"/>
        </w:rPr>
        <w:t>陕西省福利彩票发行中心2025年度网络安全等级保护测评及安全服务项目潜在的供应商可在西安市雁展路1111号莱安中心T6-15层获取磋商文件，并于</w:t>
      </w:r>
      <w:r w:rsidR="00A0565E">
        <w:rPr>
          <w:rFonts w:hint="eastAsia"/>
        </w:rPr>
        <w:t>2025年11月26日14时30分</w:t>
      </w:r>
      <w:r>
        <w:rPr>
          <w:rFonts w:hint="eastAsia"/>
        </w:rPr>
        <w:t>前递交响应文件。</w:t>
      </w:r>
    </w:p>
    <w:p w14:paraId="0E073EE6" w14:textId="77777777" w:rsidR="000A7BF7" w:rsidRDefault="00000000">
      <w:pPr>
        <w:pStyle w:val="title1"/>
        <w:spacing w:line="460" w:lineRule="exact"/>
        <w:rPr>
          <w:rFonts w:hint="eastAsia"/>
          <w:b/>
          <w:bCs/>
        </w:rPr>
      </w:pPr>
      <w:r>
        <w:rPr>
          <w:rFonts w:hint="eastAsia"/>
          <w:b/>
          <w:bCs/>
        </w:rPr>
        <w:t>一、项目基本情况：</w:t>
      </w:r>
    </w:p>
    <w:p w14:paraId="4704A7D0" w14:textId="77777777" w:rsidR="000A7BF7" w:rsidRDefault="00000000">
      <w:pPr>
        <w:pStyle w:val="afa"/>
        <w:spacing w:before="0" w:beforeAutospacing="0" w:after="0" w:afterAutospacing="0" w:line="460" w:lineRule="exact"/>
        <w:ind w:firstLine="480"/>
        <w:rPr>
          <w:rFonts w:hint="eastAsia"/>
        </w:rPr>
      </w:pPr>
      <w:r>
        <w:rPr>
          <w:rFonts w:hint="eastAsia"/>
        </w:rPr>
        <w:t>1、项目编号：KY2025-1-1033</w:t>
      </w:r>
    </w:p>
    <w:p w14:paraId="18A6C17D" w14:textId="77777777" w:rsidR="000A7BF7" w:rsidRPr="003C3261" w:rsidRDefault="00000000">
      <w:pPr>
        <w:pStyle w:val="afa"/>
        <w:spacing w:before="0" w:beforeAutospacing="0" w:after="0" w:afterAutospacing="0" w:line="460" w:lineRule="exact"/>
        <w:ind w:firstLine="480"/>
        <w:rPr>
          <w:rFonts w:hint="eastAsia"/>
        </w:rPr>
      </w:pPr>
      <w:r>
        <w:rPr>
          <w:rFonts w:hint="eastAsia"/>
        </w:rPr>
        <w:t>2、项目名称：陕西省福利彩票发行中心2025年度网络安全等级保护测评及安全</w:t>
      </w:r>
      <w:r w:rsidRPr="003C3261">
        <w:rPr>
          <w:rFonts w:hint="eastAsia"/>
        </w:rPr>
        <w:t>服务项目</w:t>
      </w:r>
    </w:p>
    <w:p w14:paraId="5059939A"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3、预算金额：400000元</w:t>
      </w:r>
    </w:p>
    <w:p w14:paraId="178067D2"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4、</w:t>
      </w:r>
      <w:bookmarkStart w:id="4" w:name="OLE_LINK1"/>
      <w:r w:rsidRPr="003C3261">
        <w:rPr>
          <w:rFonts w:hint="eastAsia"/>
        </w:rPr>
        <w:t>最高限价：400000元</w:t>
      </w:r>
      <w:bookmarkEnd w:id="4"/>
    </w:p>
    <w:p w14:paraId="341B93D8"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 xml:space="preserve">5、采购需求：陕西省福利彩票发行中心2025年度网络安全等级保护测评及安全服务项目，1项，具体内容详见磋商文件第三部分。 </w:t>
      </w:r>
    </w:p>
    <w:p w14:paraId="210393EC"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6、合同履行期限：</w:t>
      </w:r>
      <w:r w:rsidRPr="003C3261">
        <w:rPr>
          <w:rFonts w:hint="eastAsia"/>
          <w:bCs/>
        </w:rPr>
        <w:t>合同签订后，在采购单位同意进场实施后的60个自然日内交付。</w:t>
      </w:r>
    </w:p>
    <w:p w14:paraId="214E7F08"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7、本项目是否接受联合体投标：否</w:t>
      </w:r>
    </w:p>
    <w:p w14:paraId="5B6C1585" w14:textId="77777777" w:rsidR="000A7BF7" w:rsidRPr="003C3261" w:rsidRDefault="00000000">
      <w:pPr>
        <w:pStyle w:val="title1"/>
        <w:spacing w:line="460" w:lineRule="exact"/>
        <w:rPr>
          <w:rFonts w:hint="eastAsia"/>
          <w:b/>
          <w:bCs/>
        </w:rPr>
      </w:pPr>
      <w:r w:rsidRPr="003C3261">
        <w:rPr>
          <w:rFonts w:hint="eastAsia"/>
          <w:b/>
          <w:bCs/>
        </w:rPr>
        <w:t>二、 响应供应商的资格要求</w:t>
      </w:r>
    </w:p>
    <w:p w14:paraId="5C827152"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1、满足《中华人民共和国政府采购法》第二十二条规定</w:t>
      </w:r>
    </w:p>
    <w:p w14:paraId="1342471C" w14:textId="77777777" w:rsidR="000A7BF7" w:rsidRPr="003C3261" w:rsidRDefault="00000000">
      <w:pPr>
        <w:pStyle w:val="afa"/>
        <w:spacing w:before="0" w:beforeAutospacing="0" w:after="0" w:afterAutospacing="0" w:line="460" w:lineRule="exact"/>
        <w:ind w:firstLine="480"/>
        <w:rPr>
          <w:rFonts w:hint="eastAsia"/>
        </w:rPr>
      </w:pPr>
      <w:r w:rsidRPr="003C3261">
        <w:rPr>
          <w:rFonts w:hint="eastAsia"/>
        </w:rPr>
        <w:t>2、落实政府采购政策需满足的资格要求：</w:t>
      </w:r>
    </w:p>
    <w:p w14:paraId="70AEBB5C" w14:textId="77777777" w:rsidR="000A7BF7" w:rsidRPr="003C3261" w:rsidRDefault="00000000">
      <w:pPr>
        <w:widowControl/>
        <w:spacing w:line="460" w:lineRule="exact"/>
        <w:ind w:firstLine="480"/>
        <w:jc w:val="left"/>
        <w:rPr>
          <w:rFonts w:ascii="宋体" w:hAnsi="宋体" w:hint="eastAsia"/>
          <w:kern w:val="0"/>
          <w:sz w:val="24"/>
        </w:rPr>
      </w:pPr>
      <w:r w:rsidRPr="003C3261">
        <w:rPr>
          <w:rFonts w:ascii="宋体" w:hAnsi="宋体" w:hint="eastAsia"/>
          <w:kern w:val="0"/>
          <w:sz w:val="24"/>
        </w:rPr>
        <w:t>（1）《政府采购促进中小企业发展管理办法》的通知--财库〔2020〕46号</w:t>
      </w:r>
    </w:p>
    <w:p w14:paraId="7A56AF7B" w14:textId="77777777" w:rsidR="000A7BF7" w:rsidRDefault="00000000">
      <w:pPr>
        <w:widowControl/>
        <w:spacing w:line="460" w:lineRule="exact"/>
        <w:ind w:firstLine="480"/>
        <w:jc w:val="left"/>
        <w:rPr>
          <w:rFonts w:ascii="宋体" w:hAnsi="宋体" w:hint="eastAsia"/>
          <w:kern w:val="0"/>
          <w:sz w:val="24"/>
        </w:rPr>
      </w:pPr>
      <w:r w:rsidRPr="003C3261">
        <w:rPr>
          <w:rFonts w:ascii="宋体" w:hAnsi="宋体" w:hint="eastAsia"/>
          <w:kern w:val="0"/>
          <w:sz w:val="24"/>
        </w:rPr>
        <w:t>（2）财政部司法部关于政府采购支持监狱企业发展有关问题的通知--财库</w:t>
      </w:r>
      <w:r>
        <w:rPr>
          <w:rFonts w:ascii="宋体" w:hAnsi="宋体" w:hint="eastAsia"/>
          <w:kern w:val="0"/>
          <w:sz w:val="24"/>
        </w:rPr>
        <w:t xml:space="preserve">[2014]68号 </w:t>
      </w:r>
    </w:p>
    <w:p w14:paraId="6A96F3A6"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（3）《财政部 发展改革委 生态环境部 市场监管总局关于调整优化节能产品环境标志产品政府采购执行机制的通知》（财库〔2019〕9号）</w:t>
      </w:r>
    </w:p>
    <w:p w14:paraId="3C0E0BC9"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（4）《关于促进残疾人就业政府采购政策的通知》（财库[2017]141号）</w:t>
      </w:r>
    </w:p>
    <w:p w14:paraId="01E6E7C1"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（5）《关于运用政府采购政策支持乡村产业振兴的通知》财库〔2021〕19号</w:t>
      </w:r>
    </w:p>
    <w:p w14:paraId="12558067"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（6）《陕西省财政厅关于印发&lt;陕西省中小企业政府采购信用融资办法&gt;的通知》（陕财办采〔2018〕23号）</w:t>
      </w:r>
    </w:p>
    <w:p w14:paraId="752BA61D"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（7）《关于进一步加大政府采购支持中小企业力度的通知》财库〔2022〕19号</w:t>
      </w:r>
    </w:p>
    <w:p w14:paraId="2690AE4F"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（8）其他需要落实的政府采购政策</w:t>
      </w:r>
    </w:p>
    <w:p w14:paraId="177BC546"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3、本项目的特定资格要求：</w:t>
      </w:r>
      <w:r>
        <w:rPr>
          <w:rFonts w:ascii="宋体" w:hAnsi="宋体"/>
          <w:kern w:val="0"/>
          <w:sz w:val="24"/>
        </w:rPr>
        <w:t xml:space="preserve"> </w:t>
      </w:r>
    </w:p>
    <w:p w14:paraId="024BC73B" w14:textId="77777777" w:rsidR="000A7BF7" w:rsidRPr="00406FAF" w:rsidRDefault="00000000">
      <w:pPr>
        <w:widowControl/>
        <w:spacing w:line="460" w:lineRule="exact"/>
        <w:ind w:firstLine="480"/>
        <w:jc w:val="left"/>
        <w:rPr>
          <w:rFonts w:ascii="宋体" w:hAnsi="宋体" w:hint="eastAsia"/>
          <w:kern w:val="0"/>
          <w:sz w:val="24"/>
        </w:rPr>
      </w:pPr>
      <w:r>
        <w:rPr>
          <w:rFonts w:ascii="宋体" w:hAnsi="宋体" w:hint="eastAsia"/>
          <w:kern w:val="0"/>
          <w:sz w:val="24"/>
        </w:rPr>
        <w:lastRenderedPageBreak/>
        <w:t>（1）具有独立承担民事责任能力的法人、其他组织或自然人，并出具合法有效的营业执照或事业单位法人证书等国家规定的相关证明，自然人参与的提供其身份证</w:t>
      </w:r>
      <w:r w:rsidRPr="00406FAF">
        <w:rPr>
          <w:rFonts w:ascii="宋体" w:hAnsi="宋体" w:hint="eastAsia"/>
          <w:kern w:val="0"/>
          <w:sz w:val="24"/>
        </w:rPr>
        <w:t xml:space="preserve">明。 </w:t>
      </w:r>
    </w:p>
    <w:p w14:paraId="3026C9C6"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（2）</w:t>
      </w:r>
      <w:r w:rsidRPr="00406FAF">
        <w:rPr>
          <w:rFonts w:ascii="宋体" w:hAnsi="宋体"/>
          <w:sz w:val="24"/>
        </w:rPr>
        <w:t>财务状况报告：提供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资信证明，或信用担保机构出具的投标担保函（以上三种形式的资料提供任何一种即可）。</w:t>
      </w:r>
      <w:r w:rsidRPr="00406FAF">
        <w:rPr>
          <w:rFonts w:ascii="宋体" w:hAnsi="宋体" w:hint="eastAsia"/>
          <w:kern w:val="0"/>
          <w:sz w:val="24"/>
        </w:rPr>
        <w:t xml:space="preserve"> </w:t>
      </w:r>
    </w:p>
    <w:p w14:paraId="5B177245" w14:textId="77777777" w:rsidR="000A7BF7" w:rsidRPr="00FD2C3D"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（3）税收缴纳证明：提供2024</w:t>
      </w:r>
      <w:r w:rsidRPr="00FD2C3D">
        <w:rPr>
          <w:rFonts w:ascii="宋体" w:hAnsi="宋体" w:hint="eastAsia"/>
          <w:kern w:val="0"/>
          <w:sz w:val="24"/>
        </w:rPr>
        <w:t>年11月至今已缴纳任意一个月的依法缴纳税款的相关凭据（时间以税款所属日期为准），凭据应有税务机关或代收机关的公章或业务专用章。依法免税或无须缴纳税款的供应商，应提供相关证明文件。</w:t>
      </w:r>
    </w:p>
    <w:p w14:paraId="2D879A88" w14:textId="77777777" w:rsidR="000A7BF7" w:rsidRPr="00406FAF" w:rsidRDefault="00000000">
      <w:pPr>
        <w:widowControl/>
        <w:spacing w:line="460" w:lineRule="exact"/>
        <w:ind w:firstLine="480"/>
        <w:jc w:val="left"/>
        <w:rPr>
          <w:rFonts w:ascii="宋体" w:hAnsi="宋体" w:hint="eastAsia"/>
          <w:kern w:val="0"/>
          <w:sz w:val="24"/>
        </w:rPr>
      </w:pPr>
      <w:r w:rsidRPr="00FD2C3D">
        <w:rPr>
          <w:rFonts w:ascii="宋体" w:hAnsi="宋体" w:hint="eastAsia"/>
          <w:kern w:val="0"/>
          <w:sz w:val="24"/>
        </w:rPr>
        <w:t>（4）社会保障资金缴存证明：提供</w:t>
      </w:r>
      <w:r w:rsidRPr="00FD2C3D">
        <w:rPr>
          <w:rFonts w:ascii="宋体" w:hAnsi="宋体" w:hint="eastAsia"/>
          <w:sz w:val="24"/>
        </w:rPr>
        <w:t>2024年11月至今已缴纳</w:t>
      </w:r>
      <w:r w:rsidRPr="00FD2C3D">
        <w:rPr>
          <w:rFonts w:ascii="宋体" w:hAnsi="宋体" w:hint="eastAsia"/>
          <w:kern w:val="0"/>
          <w:sz w:val="24"/>
        </w:rPr>
        <w:t>任意一个月的社会保障资金缴存单据或社保机构开具的社会保险参保缴费情况证明，依法不</w:t>
      </w:r>
      <w:r w:rsidRPr="00406FAF">
        <w:rPr>
          <w:rFonts w:ascii="宋体" w:hAnsi="宋体" w:hint="eastAsia"/>
          <w:kern w:val="0"/>
          <w:sz w:val="24"/>
        </w:rPr>
        <w:t>需要缴存社会保障资金的单位应提供相关证明材料。</w:t>
      </w:r>
    </w:p>
    <w:p w14:paraId="4640289A"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5）书面声明：参加本次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26626394"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（6）提供具有履行合同所必需的设备和专业技术能力的承诺函。</w:t>
      </w:r>
    </w:p>
    <w:p w14:paraId="2792F11F"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（7）法定代表人授权书及被授权人身份证。（法定代表人直接磋商只须提交其身份证明）</w:t>
      </w:r>
    </w:p>
    <w:p w14:paraId="4B38E942"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（8）供应商须具备《网络安全等级测评与检测评估机构服务认证证书》。</w:t>
      </w:r>
    </w:p>
    <w:p w14:paraId="61596F41" w14:textId="77777777" w:rsidR="000A7BF7" w:rsidRPr="00406FAF"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（9）</w:t>
      </w:r>
      <w:r w:rsidRPr="00406FAF">
        <w:rPr>
          <w:rFonts w:ascii="宋体" w:hAnsi="宋体"/>
          <w:sz w:val="24"/>
        </w:rPr>
        <w:t>本项目专门面向中小企业采购，供应商须提供中小企业声明函。</w:t>
      </w:r>
    </w:p>
    <w:p w14:paraId="3F0DE821" w14:textId="77777777" w:rsidR="000A7BF7" w:rsidRDefault="00000000">
      <w:pPr>
        <w:widowControl/>
        <w:spacing w:line="460" w:lineRule="exact"/>
        <w:ind w:firstLine="480"/>
        <w:jc w:val="left"/>
        <w:rPr>
          <w:rFonts w:ascii="宋体" w:hAnsi="宋体" w:hint="eastAsia"/>
          <w:kern w:val="0"/>
          <w:sz w:val="24"/>
        </w:rPr>
      </w:pPr>
      <w:r w:rsidRPr="00406FAF">
        <w:rPr>
          <w:rFonts w:ascii="宋体" w:hAnsi="宋体" w:hint="eastAsia"/>
          <w:kern w:val="0"/>
          <w:sz w:val="24"/>
        </w:rPr>
        <w:t>备注：本项目不接受联合体磋商。</w:t>
      </w:r>
    </w:p>
    <w:p w14:paraId="138F19D3" w14:textId="77777777" w:rsidR="000A7BF7" w:rsidRDefault="00000000">
      <w:pPr>
        <w:pStyle w:val="title1"/>
        <w:spacing w:line="460" w:lineRule="exact"/>
        <w:rPr>
          <w:rFonts w:hint="eastAsia"/>
          <w:b/>
          <w:bCs/>
        </w:rPr>
      </w:pPr>
      <w:r>
        <w:rPr>
          <w:rFonts w:hint="eastAsia"/>
          <w:b/>
          <w:bCs/>
        </w:rPr>
        <w:t>三、 采购文件的获取方式</w:t>
      </w:r>
    </w:p>
    <w:p w14:paraId="73DE7357" w14:textId="5D7F186A" w:rsidR="000A7BF7" w:rsidRDefault="00000000">
      <w:pPr>
        <w:pStyle w:val="afa"/>
        <w:spacing w:before="0" w:beforeAutospacing="0" w:after="0" w:afterAutospacing="0" w:line="460" w:lineRule="exact"/>
        <w:ind w:firstLine="480"/>
        <w:rPr>
          <w:rFonts w:hint="eastAsia"/>
        </w:rPr>
      </w:pPr>
      <w:r>
        <w:rPr>
          <w:rFonts w:hint="eastAsia"/>
        </w:rPr>
        <w:t>时间：</w:t>
      </w:r>
      <w:bookmarkStart w:id="5" w:name="_Hlk195031190"/>
      <w:r>
        <w:rPr>
          <w:rFonts w:hint="eastAsia"/>
        </w:rPr>
        <w:t>2025年</w:t>
      </w:r>
      <w:r w:rsidR="00A0565E">
        <w:rPr>
          <w:rFonts w:hint="eastAsia"/>
        </w:rPr>
        <w:t>11</w:t>
      </w:r>
      <w:r>
        <w:rPr>
          <w:rFonts w:hint="eastAsia"/>
        </w:rPr>
        <w:t>月</w:t>
      </w:r>
      <w:r w:rsidR="00A0565E">
        <w:rPr>
          <w:rFonts w:hint="eastAsia"/>
        </w:rPr>
        <w:t>11</w:t>
      </w:r>
      <w:r>
        <w:rPr>
          <w:rFonts w:hint="eastAsia"/>
        </w:rPr>
        <w:t>日</w:t>
      </w:r>
      <w:bookmarkEnd w:id="5"/>
      <w:r>
        <w:rPr>
          <w:rFonts w:hint="eastAsia"/>
        </w:rPr>
        <w:t>9:00:00起至2025年</w:t>
      </w:r>
      <w:r w:rsidR="00A0565E">
        <w:rPr>
          <w:rFonts w:hint="eastAsia"/>
        </w:rPr>
        <w:t>11</w:t>
      </w:r>
      <w:r>
        <w:rPr>
          <w:rFonts w:hint="eastAsia"/>
        </w:rPr>
        <w:t>月</w:t>
      </w:r>
      <w:r w:rsidR="00A0565E">
        <w:rPr>
          <w:rFonts w:hint="eastAsia"/>
        </w:rPr>
        <w:t>18</w:t>
      </w:r>
      <w:r>
        <w:rPr>
          <w:rFonts w:hint="eastAsia"/>
        </w:rPr>
        <w:t>日17:00:00止</w:t>
      </w:r>
    </w:p>
    <w:p w14:paraId="37FBB995" w14:textId="77777777" w:rsidR="000A7BF7" w:rsidRDefault="00000000">
      <w:pPr>
        <w:pStyle w:val="afa"/>
        <w:spacing w:before="0" w:beforeAutospacing="0" w:after="0" w:afterAutospacing="0" w:line="460" w:lineRule="exact"/>
        <w:ind w:firstLine="480"/>
        <w:rPr>
          <w:rFonts w:hint="eastAsia"/>
        </w:rPr>
      </w:pPr>
      <w:r>
        <w:rPr>
          <w:rFonts w:hint="eastAsia"/>
        </w:rPr>
        <w:t>地点：</w:t>
      </w:r>
      <w:r>
        <w:rPr>
          <w:rFonts w:hint="eastAsia"/>
          <w:szCs w:val="21"/>
        </w:rPr>
        <w:t>西安市雁展路1111号莱安中心T6-15层</w:t>
      </w:r>
    </w:p>
    <w:p w14:paraId="4F0B4F09" w14:textId="77777777" w:rsidR="000A7BF7" w:rsidRDefault="00000000">
      <w:pPr>
        <w:pStyle w:val="afa"/>
        <w:spacing w:before="0" w:beforeAutospacing="0" w:after="0" w:afterAutospacing="0" w:line="460" w:lineRule="exact"/>
        <w:ind w:firstLine="480"/>
        <w:rPr>
          <w:rFonts w:hint="eastAsia"/>
        </w:rPr>
      </w:pPr>
      <w:r>
        <w:rPr>
          <w:rFonts w:hint="eastAsia"/>
        </w:rPr>
        <w:t>方式：现场获取</w:t>
      </w:r>
    </w:p>
    <w:p w14:paraId="7FE3F82A" w14:textId="77777777" w:rsidR="000A7BF7" w:rsidRDefault="00000000">
      <w:pPr>
        <w:pStyle w:val="afa"/>
        <w:spacing w:before="0" w:beforeAutospacing="0" w:after="0" w:afterAutospacing="0" w:line="460" w:lineRule="exact"/>
        <w:ind w:firstLine="480"/>
        <w:rPr>
          <w:rFonts w:hint="eastAsia"/>
        </w:rPr>
      </w:pPr>
      <w:r>
        <w:rPr>
          <w:rFonts w:hint="eastAsia"/>
        </w:rPr>
        <w:t>售价：5</w:t>
      </w:r>
      <w:r>
        <w:t>00</w:t>
      </w:r>
      <w:r>
        <w:rPr>
          <w:rFonts w:hint="eastAsia"/>
        </w:rPr>
        <w:t>元</w:t>
      </w:r>
    </w:p>
    <w:p w14:paraId="67B452AD" w14:textId="77777777" w:rsidR="000A7BF7" w:rsidRDefault="00000000">
      <w:pPr>
        <w:pStyle w:val="afa"/>
        <w:spacing w:before="0" w:beforeAutospacing="0" w:after="0" w:afterAutospacing="0" w:line="460" w:lineRule="exact"/>
        <w:ind w:firstLine="480"/>
        <w:rPr>
          <w:rStyle w:val="aff"/>
          <w:rFonts w:hint="eastAsia"/>
        </w:rPr>
      </w:pPr>
      <w:r>
        <w:rPr>
          <w:rStyle w:val="aff"/>
          <w:rFonts w:hint="eastAsia"/>
        </w:rPr>
        <w:lastRenderedPageBreak/>
        <w:t>注：1、</w:t>
      </w:r>
      <w:r>
        <w:rPr>
          <w:rFonts w:hint="eastAsia"/>
          <w:b/>
          <w:bCs/>
        </w:rPr>
        <w:t>获取磋商文件请携带加盖公章的单位介绍信及本人身份证复印件，现金购买，售后不退。</w:t>
      </w:r>
    </w:p>
    <w:p w14:paraId="0BD49496" w14:textId="77777777" w:rsidR="000A7BF7" w:rsidRDefault="00000000">
      <w:pPr>
        <w:pStyle w:val="afa"/>
        <w:spacing w:before="0" w:beforeAutospacing="0" w:after="0" w:afterAutospacing="0" w:line="460" w:lineRule="exact"/>
        <w:ind w:firstLine="480"/>
        <w:rPr>
          <w:rFonts w:hint="eastAsia"/>
          <w:b/>
          <w:bCs/>
        </w:rPr>
      </w:pPr>
      <w:r>
        <w:rPr>
          <w:rFonts w:hint="eastAsia"/>
          <w:b/>
          <w:bCs/>
        </w:rPr>
        <w:t>2、</w:t>
      </w:r>
      <w:r>
        <w:rPr>
          <w:rFonts w:hint="eastAsia"/>
          <w:b/>
          <w:bCs/>
          <w:color w:val="000000"/>
          <w:szCs w:val="21"/>
        </w:rPr>
        <w:t>请供应商按照陕西省财政厅关于政府采购供应商注册登记有关事项的通知中的要求，通过陕西省政府采购网（http://www.ccgp-shaanxi.gov.cn/）注册登记加入陕西省政府采购供应商库。</w:t>
      </w:r>
    </w:p>
    <w:p w14:paraId="7554FAE2" w14:textId="77777777" w:rsidR="000A7BF7" w:rsidRDefault="00000000">
      <w:pPr>
        <w:pStyle w:val="title1"/>
        <w:spacing w:line="480" w:lineRule="exact"/>
        <w:rPr>
          <w:rFonts w:hint="eastAsia"/>
          <w:b/>
          <w:bCs/>
        </w:rPr>
      </w:pPr>
      <w:r>
        <w:rPr>
          <w:rFonts w:hint="eastAsia"/>
          <w:b/>
          <w:bCs/>
        </w:rPr>
        <w:t>四、开启</w:t>
      </w:r>
    </w:p>
    <w:p w14:paraId="58299960" w14:textId="49201774" w:rsidR="000A7BF7" w:rsidRDefault="00000000">
      <w:pPr>
        <w:pStyle w:val="title1"/>
        <w:spacing w:line="480" w:lineRule="exact"/>
        <w:ind w:firstLineChars="200" w:firstLine="480"/>
        <w:rPr>
          <w:rFonts w:hint="eastAsia"/>
        </w:rPr>
      </w:pPr>
      <w:r>
        <w:rPr>
          <w:rFonts w:hint="eastAsia"/>
        </w:rPr>
        <w:t>时间：2025年</w:t>
      </w:r>
      <w:r w:rsidR="00A0565E">
        <w:rPr>
          <w:rFonts w:hint="eastAsia"/>
        </w:rPr>
        <w:t>11</w:t>
      </w:r>
      <w:r>
        <w:rPr>
          <w:rFonts w:hint="eastAsia"/>
        </w:rPr>
        <w:t>月</w:t>
      </w:r>
      <w:r w:rsidR="00A0565E">
        <w:rPr>
          <w:rFonts w:hint="eastAsia"/>
        </w:rPr>
        <w:t>26</w:t>
      </w:r>
      <w:r>
        <w:rPr>
          <w:rFonts w:hint="eastAsia"/>
        </w:rPr>
        <w:t>日</w:t>
      </w:r>
      <w:r w:rsidR="00A0565E">
        <w:rPr>
          <w:rFonts w:hint="eastAsia"/>
        </w:rPr>
        <w:t>14</w:t>
      </w:r>
      <w:r>
        <w:rPr>
          <w:rFonts w:hint="eastAsia"/>
        </w:rPr>
        <w:t>时</w:t>
      </w:r>
      <w:r w:rsidR="00A0565E">
        <w:rPr>
          <w:rFonts w:hint="eastAsia"/>
        </w:rPr>
        <w:t>3</w:t>
      </w:r>
      <w:r>
        <w:rPr>
          <w:rFonts w:hint="eastAsia"/>
        </w:rPr>
        <w:t>0分</w:t>
      </w:r>
    </w:p>
    <w:p w14:paraId="4EEDD9A8" w14:textId="0287DD24" w:rsidR="000A7BF7" w:rsidRDefault="00000000">
      <w:pPr>
        <w:pStyle w:val="title1"/>
        <w:spacing w:line="480" w:lineRule="exact"/>
        <w:ind w:firstLineChars="200" w:firstLine="480"/>
        <w:rPr>
          <w:rFonts w:hint="eastAsia"/>
        </w:rPr>
      </w:pPr>
      <w:r>
        <w:rPr>
          <w:rFonts w:hint="eastAsia"/>
        </w:rPr>
        <w:t>地点：</w:t>
      </w:r>
      <w:r>
        <w:rPr>
          <w:rFonts w:hint="eastAsia"/>
          <w:szCs w:val="21"/>
        </w:rPr>
        <w:t>西安市雁展路1111号莱安中心T6-15层第</w:t>
      </w:r>
      <w:r w:rsidR="00A0565E">
        <w:rPr>
          <w:rFonts w:hint="eastAsia"/>
          <w:szCs w:val="21"/>
        </w:rPr>
        <w:t>三</w:t>
      </w:r>
      <w:r>
        <w:rPr>
          <w:rFonts w:hint="eastAsia"/>
          <w:szCs w:val="21"/>
        </w:rPr>
        <w:t>会议室</w:t>
      </w:r>
    </w:p>
    <w:p w14:paraId="15C3DD72" w14:textId="77777777" w:rsidR="000A7BF7" w:rsidRDefault="00000000">
      <w:pPr>
        <w:pStyle w:val="title1"/>
        <w:spacing w:line="480" w:lineRule="exact"/>
        <w:rPr>
          <w:rFonts w:hint="eastAsia"/>
          <w:b/>
          <w:bCs/>
        </w:rPr>
      </w:pPr>
      <w:r>
        <w:rPr>
          <w:rFonts w:hint="eastAsia"/>
          <w:b/>
          <w:bCs/>
        </w:rPr>
        <w:t>五、公告期限</w:t>
      </w:r>
    </w:p>
    <w:p w14:paraId="161328F8" w14:textId="77777777" w:rsidR="000A7BF7" w:rsidRDefault="00000000">
      <w:pPr>
        <w:pStyle w:val="afa"/>
        <w:spacing w:before="0" w:beforeAutospacing="0" w:after="0" w:afterAutospacing="0" w:line="480" w:lineRule="exact"/>
        <w:ind w:firstLine="480"/>
        <w:rPr>
          <w:rFonts w:hint="eastAsia"/>
        </w:rPr>
      </w:pPr>
      <w:r>
        <w:rPr>
          <w:rFonts w:hint="eastAsia"/>
        </w:rPr>
        <w:t>自本公告发布之日起3个工作日。</w:t>
      </w:r>
    </w:p>
    <w:p w14:paraId="781781AA" w14:textId="77777777" w:rsidR="000A7BF7" w:rsidRDefault="00000000">
      <w:pPr>
        <w:pStyle w:val="title1"/>
        <w:spacing w:line="480" w:lineRule="exact"/>
        <w:rPr>
          <w:rFonts w:hint="eastAsia"/>
          <w:b/>
          <w:bCs/>
        </w:rPr>
      </w:pPr>
      <w:r>
        <w:rPr>
          <w:rFonts w:hint="eastAsia"/>
          <w:b/>
          <w:bCs/>
        </w:rPr>
        <w:t>六、其他补充事宜</w:t>
      </w:r>
    </w:p>
    <w:p w14:paraId="38D65337" w14:textId="77777777" w:rsidR="000A7BF7" w:rsidRDefault="00000000">
      <w:pPr>
        <w:widowControl/>
        <w:spacing w:line="480" w:lineRule="exact"/>
        <w:ind w:firstLine="480"/>
        <w:jc w:val="left"/>
        <w:rPr>
          <w:rFonts w:ascii="宋体" w:hAnsi="宋体" w:hint="eastAsia"/>
          <w:kern w:val="0"/>
          <w:sz w:val="24"/>
          <w:szCs w:val="21"/>
        </w:rPr>
      </w:pPr>
      <w:r>
        <w:rPr>
          <w:rFonts w:ascii="宋体" w:hAnsi="宋体" w:hint="eastAsia"/>
          <w:kern w:val="0"/>
          <w:sz w:val="24"/>
          <w:szCs w:val="21"/>
        </w:rPr>
        <w:t>开户名称：陕西开源招标有限公司；</w:t>
      </w:r>
    </w:p>
    <w:p w14:paraId="11433395" w14:textId="77777777" w:rsidR="000A7BF7" w:rsidRDefault="00000000">
      <w:pPr>
        <w:widowControl/>
        <w:spacing w:line="480" w:lineRule="exact"/>
        <w:ind w:firstLine="480"/>
        <w:jc w:val="left"/>
        <w:rPr>
          <w:rFonts w:ascii="宋体" w:hAnsi="宋体" w:hint="eastAsia"/>
          <w:kern w:val="0"/>
          <w:sz w:val="24"/>
          <w:szCs w:val="21"/>
        </w:rPr>
      </w:pPr>
      <w:r>
        <w:rPr>
          <w:rFonts w:ascii="宋体" w:hAnsi="宋体" w:hint="eastAsia"/>
          <w:kern w:val="0"/>
          <w:sz w:val="24"/>
          <w:szCs w:val="21"/>
        </w:rPr>
        <w:t>开户银行：交通银行西安甜水井街支行；</w:t>
      </w:r>
    </w:p>
    <w:p w14:paraId="5A1EA35C" w14:textId="3483B5C3" w:rsidR="000A7BF7" w:rsidRDefault="00000000">
      <w:pPr>
        <w:pStyle w:val="afa"/>
        <w:spacing w:before="0" w:beforeAutospacing="0" w:after="0" w:afterAutospacing="0" w:line="460" w:lineRule="exact"/>
        <w:ind w:firstLine="480"/>
        <w:rPr>
          <w:rFonts w:hint="eastAsia"/>
          <w:szCs w:val="21"/>
        </w:rPr>
      </w:pPr>
      <w:r>
        <w:rPr>
          <w:rFonts w:hint="eastAsia"/>
          <w:szCs w:val="21"/>
        </w:rPr>
        <w:t xml:space="preserve">账 </w:t>
      </w:r>
      <w:r>
        <w:rPr>
          <w:szCs w:val="21"/>
        </w:rPr>
        <w:t xml:space="preserve">   </w:t>
      </w:r>
      <w:r>
        <w:rPr>
          <w:rFonts w:hint="eastAsia"/>
          <w:szCs w:val="21"/>
        </w:rPr>
        <w:t>号：</w:t>
      </w:r>
      <w:r w:rsidR="0038073F" w:rsidRPr="0038073F">
        <w:rPr>
          <w:color w:val="000000"/>
          <w:szCs w:val="21"/>
        </w:rPr>
        <w:t>86113010750181502000600</w:t>
      </w:r>
      <w:r>
        <w:rPr>
          <w:rFonts w:hint="eastAsia"/>
          <w:szCs w:val="21"/>
        </w:rPr>
        <w:t>。</w:t>
      </w:r>
    </w:p>
    <w:p w14:paraId="646DDE28" w14:textId="77777777" w:rsidR="000A7BF7" w:rsidRDefault="00000000">
      <w:pPr>
        <w:pStyle w:val="title1"/>
        <w:spacing w:line="460" w:lineRule="exact"/>
        <w:rPr>
          <w:rFonts w:hint="eastAsia"/>
          <w:b/>
          <w:bCs/>
        </w:rPr>
      </w:pPr>
      <w:r>
        <w:rPr>
          <w:rFonts w:hint="eastAsia"/>
          <w:b/>
          <w:bCs/>
        </w:rPr>
        <w:t>七、对本次采购提出询问，请按以下方式联系。</w:t>
      </w:r>
    </w:p>
    <w:p w14:paraId="65F08749" w14:textId="77777777" w:rsidR="000A7BF7" w:rsidRDefault="00000000">
      <w:pPr>
        <w:pStyle w:val="afa"/>
        <w:spacing w:before="0" w:beforeAutospacing="0" w:after="0" w:afterAutospacing="0" w:line="460" w:lineRule="exact"/>
        <w:ind w:firstLine="480"/>
        <w:rPr>
          <w:rFonts w:hint="eastAsia"/>
        </w:rPr>
      </w:pPr>
      <w:r>
        <w:rPr>
          <w:rFonts w:hint="eastAsia"/>
        </w:rPr>
        <w:t xml:space="preserve">1、采购人信息：陕西省福利彩票发行中心 </w:t>
      </w:r>
    </w:p>
    <w:p w14:paraId="5782E4CB" w14:textId="77777777" w:rsidR="000A7BF7" w:rsidRDefault="00000000">
      <w:pPr>
        <w:pStyle w:val="afa"/>
        <w:spacing w:before="0" w:beforeAutospacing="0" w:after="0" w:afterAutospacing="0" w:line="460" w:lineRule="exact"/>
        <w:ind w:firstLine="480"/>
        <w:rPr>
          <w:rFonts w:cs="宋体" w:hint="eastAsia"/>
        </w:rPr>
      </w:pPr>
      <w:r>
        <w:rPr>
          <w:rFonts w:cs="宋体" w:hint="eastAsia"/>
        </w:rPr>
        <w:t>地址：西安市未央路副102号</w:t>
      </w:r>
    </w:p>
    <w:p w14:paraId="53902174" w14:textId="77777777" w:rsidR="000A7BF7" w:rsidRDefault="00000000">
      <w:pPr>
        <w:pStyle w:val="afa"/>
        <w:spacing w:before="0" w:beforeAutospacing="0" w:after="0" w:afterAutospacing="0" w:line="460" w:lineRule="exact"/>
        <w:ind w:firstLine="480"/>
        <w:rPr>
          <w:rFonts w:cs="宋体" w:hint="eastAsia"/>
        </w:rPr>
      </w:pPr>
      <w:r>
        <w:rPr>
          <w:rFonts w:cs="宋体" w:hint="eastAsia"/>
        </w:rPr>
        <w:t>联系人：毛老师</w:t>
      </w:r>
    </w:p>
    <w:p w14:paraId="5B603395" w14:textId="77777777" w:rsidR="000A7BF7" w:rsidRDefault="00000000">
      <w:pPr>
        <w:pStyle w:val="afa"/>
        <w:spacing w:before="0" w:beforeAutospacing="0" w:after="0" w:afterAutospacing="0" w:line="460" w:lineRule="exact"/>
        <w:ind w:firstLine="480"/>
        <w:rPr>
          <w:rFonts w:cs="宋体" w:hint="eastAsia"/>
        </w:rPr>
      </w:pPr>
      <w:r>
        <w:rPr>
          <w:rFonts w:cs="宋体" w:hint="eastAsia"/>
        </w:rPr>
        <w:t>电话：029-65652538</w:t>
      </w:r>
    </w:p>
    <w:p w14:paraId="14A7D02B"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2.采购代理机构信息</w:t>
      </w:r>
    </w:p>
    <w:p w14:paraId="04E9D0D3"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名称：陕西开源招标有限公司</w:t>
      </w:r>
    </w:p>
    <w:p w14:paraId="18FCE1E8"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地址：西安市雁展路1111号莱安中心T6-15层</w:t>
      </w:r>
    </w:p>
    <w:p w14:paraId="38733E0D"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联系方式：029-81206622-825</w:t>
      </w:r>
    </w:p>
    <w:p w14:paraId="3820381D"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3.项目联系方式</w:t>
      </w:r>
    </w:p>
    <w:p w14:paraId="47157DA3" w14:textId="77777777" w:rsidR="000A7BF7" w:rsidRDefault="00000000">
      <w:pPr>
        <w:widowControl/>
        <w:spacing w:line="460" w:lineRule="exact"/>
        <w:ind w:firstLine="480"/>
        <w:jc w:val="left"/>
        <w:rPr>
          <w:rFonts w:ascii="宋体" w:hAnsi="宋体" w:hint="eastAsia"/>
          <w:kern w:val="0"/>
          <w:sz w:val="24"/>
        </w:rPr>
      </w:pPr>
      <w:r>
        <w:rPr>
          <w:rFonts w:ascii="宋体" w:hAnsi="宋体" w:hint="eastAsia"/>
          <w:kern w:val="0"/>
          <w:sz w:val="24"/>
        </w:rPr>
        <w:t>项目联系人：杭琨、韩婷、刘金柯、卢韶华</w:t>
      </w:r>
    </w:p>
    <w:p w14:paraId="1E81AC89" w14:textId="77777777" w:rsidR="000A7BF7" w:rsidRDefault="00000000">
      <w:pPr>
        <w:spacing w:line="460" w:lineRule="exact"/>
        <w:ind w:firstLineChars="200" w:firstLine="480"/>
        <w:rPr>
          <w:rFonts w:ascii="宋体" w:hAnsi="宋体" w:hint="eastAsia"/>
          <w:kern w:val="0"/>
          <w:sz w:val="24"/>
        </w:rPr>
      </w:pPr>
      <w:r>
        <w:rPr>
          <w:rFonts w:ascii="宋体" w:hAnsi="宋体" w:hint="eastAsia"/>
          <w:kern w:val="0"/>
          <w:sz w:val="24"/>
        </w:rPr>
        <w:t>电话：029-81206622-825</w:t>
      </w:r>
    </w:p>
    <w:p w14:paraId="6FC4C0D5" w14:textId="77777777" w:rsidR="000A7BF7" w:rsidRDefault="000A7BF7"/>
    <w:p w14:paraId="6A26AD01" w14:textId="77777777" w:rsidR="000A7BF7" w:rsidRDefault="00000000">
      <w:pPr>
        <w:spacing w:line="460" w:lineRule="exact"/>
        <w:ind w:right="558" w:firstLine="200"/>
        <w:jc w:val="right"/>
        <w:rPr>
          <w:rFonts w:ascii="宋体" w:hAnsi="宋体" w:hint="eastAsia"/>
          <w:sz w:val="24"/>
        </w:rPr>
      </w:pPr>
      <w:r>
        <w:rPr>
          <w:rFonts w:ascii="宋体" w:hAnsi="宋体" w:hint="eastAsia"/>
          <w:sz w:val="24"/>
        </w:rPr>
        <w:t>陕西开源招标有限公司</w:t>
      </w:r>
    </w:p>
    <w:p w14:paraId="68C7E27E" w14:textId="651C0D2D" w:rsidR="000A7BF7" w:rsidRDefault="00000000">
      <w:pPr>
        <w:pStyle w:val="afa"/>
        <w:spacing w:before="0" w:beforeAutospacing="0" w:after="0" w:afterAutospacing="0" w:line="460" w:lineRule="exact"/>
        <w:ind w:rightChars="303" w:right="636"/>
        <w:jc w:val="center"/>
        <w:rPr>
          <w:rFonts w:hint="eastAsia"/>
        </w:rPr>
      </w:pPr>
      <w:r>
        <w:rPr>
          <w:rFonts w:hint="eastAsia"/>
        </w:rPr>
        <w:t xml:space="preserve">                                                   2025年</w:t>
      </w:r>
      <w:r w:rsidR="006C1E07">
        <w:rPr>
          <w:rFonts w:hint="eastAsia"/>
        </w:rPr>
        <w:t>11</w:t>
      </w:r>
      <w:r>
        <w:rPr>
          <w:rFonts w:hint="eastAsia"/>
        </w:rPr>
        <w:t>月</w:t>
      </w:r>
      <w:r w:rsidR="006C1E07">
        <w:rPr>
          <w:rFonts w:hint="eastAsia"/>
        </w:rPr>
        <w:t>11</w:t>
      </w:r>
      <w:r>
        <w:rPr>
          <w:rFonts w:hint="eastAsia"/>
        </w:rPr>
        <w:t>日</w:t>
      </w:r>
    </w:p>
    <w:p w14:paraId="5748E186" w14:textId="77777777" w:rsidR="000A7BF7" w:rsidRDefault="00000000">
      <w:pPr>
        <w:pStyle w:val="1"/>
        <w:keepNext w:val="0"/>
        <w:keepLines w:val="0"/>
        <w:spacing w:line="480" w:lineRule="exact"/>
        <w:rPr>
          <w:rFonts w:ascii="宋体" w:hAnsi="宋体" w:hint="eastAsia"/>
          <w:sz w:val="24"/>
          <w:szCs w:val="24"/>
        </w:rPr>
      </w:pPr>
      <w:r>
        <w:br w:type="page"/>
      </w:r>
      <w:bookmarkStart w:id="6" w:name="_Toc213848634"/>
      <w:r>
        <w:rPr>
          <w:rFonts w:ascii="宋体" w:hAnsi="宋体" w:hint="eastAsia"/>
          <w:sz w:val="32"/>
          <w:szCs w:val="32"/>
        </w:rPr>
        <w:lastRenderedPageBreak/>
        <w:t>第二部分  供应商须知</w:t>
      </w:r>
      <w:bookmarkEnd w:id="6"/>
    </w:p>
    <w:p w14:paraId="2200C525" w14:textId="77777777" w:rsidR="000A7BF7" w:rsidRDefault="00000000">
      <w:pPr>
        <w:tabs>
          <w:tab w:val="left" w:pos="240"/>
        </w:tabs>
        <w:spacing w:line="480" w:lineRule="exact"/>
        <w:ind w:leftChars="-57" w:left="-120"/>
        <w:jc w:val="center"/>
        <w:rPr>
          <w:rFonts w:ascii="宋体" w:hAnsi="宋体" w:hint="eastAsia"/>
          <w:b/>
          <w:sz w:val="30"/>
          <w:szCs w:val="30"/>
        </w:rPr>
      </w:pPr>
      <w:r>
        <w:rPr>
          <w:rFonts w:ascii="宋体" w:hAnsi="宋体" w:hint="eastAsia"/>
          <w:b/>
          <w:sz w:val="30"/>
          <w:szCs w:val="30"/>
        </w:rPr>
        <w:t>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18"/>
        <w:gridCol w:w="5953"/>
      </w:tblGrid>
      <w:tr w:rsidR="000A7BF7" w14:paraId="2DE2917A" w14:textId="77777777">
        <w:trPr>
          <w:trHeight w:val="510"/>
          <w:jc w:val="center"/>
        </w:trPr>
        <w:tc>
          <w:tcPr>
            <w:tcW w:w="715" w:type="dxa"/>
            <w:vAlign w:val="center"/>
          </w:tcPr>
          <w:p w14:paraId="1297F2C3" w14:textId="77777777" w:rsidR="000A7BF7" w:rsidRDefault="00000000">
            <w:pPr>
              <w:pStyle w:val="af0"/>
              <w:spacing w:line="440" w:lineRule="exact"/>
              <w:jc w:val="center"/>
              <w:rPr>
                <w:rFonts w:hAnsi="宋体" w:hint="eastAsia"/>
                <w:sz w:val="24"/>
                <w:szCs w:val="24"/>
              </w:rPr>
            </w:pPr>
            <w:r>
              <w:rPr>
                <w:rFonts w:hAnsi="宋体" w:hint="eastAsia"/>
                <w:sz w:val="24"/>
                <w:szCs w:val="24"/>
              </w:rPr>
              <w:t>序号</w:t>
            </w:r>
          </w:p>
        </w:tc>
        <w:tc>
          <w:tcPr>
            <w:tcW w:w="2618" w:type="dxa"/>
            <w:vAlign w:val="center"/>
          </w:tcPr>
          <w:p w14:paraId="6A48DFE7" w14:textId="77777777" w:rsidR="000A7BF7" w:rsidRDefault="00000000">
            <w:pPr>
              <w:pStyle w:val="af0"/>
              <w:spacing w:line="440" w:lineRule="exact"/>
              <w:jc w:val="center"/>
              <w:rPr>
                <w:rFonts w:hAnsi="宋体" w:hint="eastAsia"/>
                <w:sz w:val="24"/>
                <w:szCs w:val="24"/>
              </w:rPr>
            </w:pPr>
            <w:r>
              <w:rPr>
                <w:rFonts w:hAnsi="宋体" w:hint="eastAsia"/>
                <w:sz w:val="24"/>
                <w:szCs w:val="24"/>
              </w:rPr>
              <w:t>名称</w:t>
            </w:r>
          </w:p>
        </w:tc>
        <w:tc>
          <w:tcPr>
            <w:tcW w:w="5953" w:type="dxa"/>
            <w:vAlign w:val="center"/>
          </w:tcPr>
          <w:p w14:paraId="08C2A28C" w14:textId="77777777" w:rsidR="000A7BF7" w:rsidRDefault="00000000">
            <w:pPr>
              <w:pStyle w:val="af0"/>
              <w:spacing w:line="440" w:lineRule="exact"/>
              <w:jc w:val="center"/>
              <w:rPr>
                <w:rFonts w:hAnsi="宋体" w:hint="eastAsia"/>
                <w:sz w:val="24"/>
                <w:szCs w:val="24"/>
              </w:rPr>
            </w:pPr>
            <w:r>
              <w:rPr>
                <w:rFonts w:hAnsi="宋体" w:hint="eastAsia"/>
                <w:sz w:val="24"/>
                <w:szCs w:val="24"/>
              </w:rPr>
              <w:t>具体内容和要求</w:t>
            </w:r>
          </w:p>
        </w:tc>
      </w:tr>
      <w:tr w:rsidR="000A7BF7" w14:paraId="2986D9EE" w14:textId="77777777">
        <w:trPr>
          <w:cantSplit/>
          <w:trHeight w:val="510"/>
          <w:jc w:val="center"/>
        </w:trPr>
        <w:tc>
          <w:tcPr>
            <w:tcW w:w="715" w:type="dxa"/>
            <w:vMerge w:val="restart"/>
            <w:vAlign w:val="center"/>
          </w:tcPr>
          <w:p w14:paraId="67F3CD22"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F118D10"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采购项目</w:t>
            </w:r>
          </w:p>
        </w:tc>
        <w:tc>
          <w:tcPr>
            <w:tcW w:w="5953" w:type="dxa"/>
            <w:vAlign w:val="center"/>
          </w:tcPr>
          <w:p w14:paraId="2F5D4E05"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陕西省福利彩票发行中心2025年度网络安全等级保护测评及安全服务项目</w:t>
            </w:r>
          </w:p>
        </w:tc>
      </w:tr>
      <w:tr w:rsidR="000A7BF7" w14:paraId="58B695D8" w14:textId="77777777">
        <w:trPr>
          <w:cantSplit/>
          <w:trHeight w:val="510"/>
          <w:jc w:val="center"/>
        </w:trPr>
        <w:tc>
          <w:tcPr>
            <w:tcW w:w="715" w:type="dxa"/>
            <w:vMerge/>
            <w:vAlign w:val="center"/>
          </w:tcPr>
          <w:p w14:paraId="35633735"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3A49CB7D"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采购预算</w:t>
            </w:r>
          </w:p>
        </w:tc>
        <w:tc>
          <w:tcPr>
            <w:tcW w:w="5953" w:type="dxa"/>
            <w:vAlign w:val="center"/>
          </w:tcPr>
          <w:p w14:paraId="3C104F14"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400000元</w:t>
            </w:r>
            <w:r w:rsidRPr="007C2054">
              <w:rPr>
                <w:rFonts w:hAnsi="宋体"/>
                <w:sz w:val="24"/>
                <w:szCs w:val="24"/>
              </w:rPr>
              <w:t xml:space="preserve"> </w:t>
            </w:r>
          </w:p>
        </w:tc>
      </w:tr>
      <w:tr w:rsidR="000A7BF7" w14:paraId="764BCB94" w14:textId="77777777">
        <w:trPr>
          <w:cantSplit/>
          <w:trHeight w:val="510"/>
          <w:jc w:val="center"/>
        </w:trPr>
        <w:tc>
          <w:tcPr>
            <w:tcW w:w="715" w:type="dxa"/>
            <w:vMerge/>
            <w:vAlign w:val="center"/>
          </w:tcPr>
          <w:p w14:paraId="6F9F68AA"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517F42DC"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最高限价</w:t>
            </w:r>
          </w:p>
        </w:tc>
        <w:tc>
          <w:tcPr>
            <w:tcW w:w="5953" w:type="dxa"/>
            <w:vAlign w:val="center"/>
          </w:tcPr>
          <w:p w14:paraId="1A34CA91"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400000元</w:t>
            </w:r>
          </w:p>
        </w:tc>
      </w:tr>
      <w:tr w:rsidR="000A7BF7" w14:paraId="4F4C07EB" w14:textId="77777777">
        <w:trPr>
          <w:cantSplit/>
          <w:trHeight w:val="510"/>
          <w:jc w:val="center"/>
        </w:trPr>
        <w:tc>
          <w:tcPr>
            <w:tcW w:w="715" w:type="dxa"/>
            <w:vMerge/>
            <w:vAlign w:val="center"/>
          </w:tcPr>
          <w:p w14:paraId="54CDE1BA"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79598B3C"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公告媒体</w:t>
            </w:r>
          </w:p>
        </w:tc>
        <w:tc>
          <w:tcPr>
            <w:tcW w:w="5953" w:type="dxa"/>
            <w:vAlign w:val="center"/>
          </w:tcPr>
          <w:p w14:paraId="7B3F87DC"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陕西省政府采购网</w:t>
            </w:r>
          </w:p>
        </w:tc>
      </w:tr>
      <w:tr w:rsidR="000A7BF7" w14:paraId="3F234A6A" w14:textId="77777777">
        <w:trPr>
          <w:trHeight w:val="510"/>
          <w:jc w:val="center"/>
        </w:trPr>
        <w:tc>
          <w:tcPr>
            <w:tcW w:w="715" w:type="dxa"/>
            <w:vAlign w:val="center"/>
          </w:tcPr>
          <w:p w14:paraId="32D8AC19"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3D4EF9DF" w14:textId="77777777" w:rsidR="000A7BF7" w:rsidRDefault="00000000">
            <w:pPr>
              <w:pStyle w:val="af0"/>
              <w:spacing w:line="440" w:lineRule="exact"/>
              <w:jc w:val="left"/>
              <w:rPr>
                <w:rFonts w:hAnsi="宋体" w:hint="eastAsia"/>
                <w:sz w:val="24"/>
                <w:szCs w:val="24"/>
              </w:rPr>
            </w:pPr>
            <w:r>
              <w:rPr>
                <w:rFonts w:hAnsi="宋体" w:hint="eastAsia"/>
                <w:sz w:val="24"/>
                <w:szCs w:val="24"/>
              </w:rPr>
              <w:t>采购人</w:t>
            </w:r>
          </w:p>
        </w:tc>
        <w:tc>
          <w:tcPr>
            <w:tcW w:w="5953" w:type="dxa"/>
            <w:vAlign w:val="center"/>
          </w:tcPr>
          <w:p w14:paraId="19D4C218" w14:textId="77777777" w:rsidR="000A7BF7" w:rsidRDefault="00000000">
            <w:pPr>
              <w:pStyle w:val="af0"/>
              <w:spacing w:line="440" w:lineRule="exact"/>
              <w:jc w:val="left"/>
              <w:rPr>
                <w:rFonts w:hAnsi="宋体" w:cs="宋体" w:hint="eastAsia"/>
                <w:sz w:val="24"/>
                <w:szCs w:val="24"/>
              </w:rPr>
            </w:pPr>
            <w:r>
              <w:rPr>
                <w:rFonts w:hAnsi="宋体" w:hint="eastAsia"/>
                <w:sz w:val="24"/>
                <w:szCs w:val="24"/>
              </w:rPr>
              <w:t>1、</w:t>
            </w:r>
            <w:r>
              <w:rPr>
                <w:rFonts w:hAnsi="宋体" w:cs="宋体" w:hint="eastAsia"/>
                <w:sz w:val="24"/>
                <w:szCs w:val="24"/>
              </w:rPr>
              <w:t xml:space="preserve">名称：陕西省福利彩票发行中心 </w:t>
            </w:r>
          </w:p>
          <w:p w14:paraId="1226E3A5" w14:textId="77777777" w:rsidR="000A7BF7" w:rsidRDefault="00000000">
            <w:pPr>
              <w:pStyle w:val="af0"/>
              <w:spacing w:line="440" w:lineRule="exact"/>
              <w:jc w:val="left"/>
              <w:rPr>
                <w:rFonts w:hAnsi="宋体" w:cs="宋体" w:hint="eastAsia"/>
                <w:sz w:val="24"/>
                <w:szCs w:val="24"/>
              </w:rPr>
            </w:pPr>
            <w:r>
              <w:rPr>
                <w:rFonts w:hAnsi="宋体" w:cs="宋体" w:hint="eastAsia"/>
                <w:sz w:val="24"/>
                <w:szCs w:val="24"/>
              </w:rPr>
              <w:t>2、地址：西安市未央路副102号</w:t>
            </w:r>
          </w:p>
          <w:p w14:paraId="78F7EB02" w14:textId="77777777" w:rsidR="000A7BF7" w:rsidRDefault="00000000">
            <w:pPr>
              <w:pStyle w:val="af0"/>
              <w:spacing w:line="440" w:lineRule="exact"/>
              <w:jc w:val="left"/>
              <w:rPr>
                <w:rFonts w:hAnsi="宋体" w:cs="宋体" w:hint="eastAsia"/>
                <w:sz w:val="24"/>
                <w:szCs w:val="24"/>
              </w:rPr>
            </w:pPr>
            <w:r>
              <w:rPr>
                <w:rFonts w:hAnsi="宋体" w:cs="宋体" w:hint="eastAsia"/>
                <w:sz w:val="24"/>
                <w:szCs w:val="24"/>
              </w:rPr>
              <w:t>3、电话：029-65652538</w:t>
            </w:r>
          </w:p>
          <w:p w14:paraId="59FFA329" w14:textId="77777777" w:rsidR="000A7BF7" w:rsidRDefault="00000000">
            <w:pPr>
              <w:pStyle w:val="afa"/>
              <w:spacing w:before="0" w:beforeAutospacing="0" w:after="0" w:afterAutospacing="0" w:line="460" w:lineRule="exact"/>
              <w:rPr>
                <w:rFonts w:hint="eastAsia"/>
              </w:rPr>
            </w:pPr>
            <w:r>
              <w:rPr>
                <w:rFonts w:cs="宋体" w:hint="eastAsia"/>
              </w:rPr>
              <w:t>4、联系人：毛老师</w:t>
            </w:r>
          </w:p>
        </w:tc>
      </w:tr>
      <w:tr w:rsidR="000A7BF7" w14:paraId="4C4F08AE" w14:textId="77777777">
        <w:trPr>
          <w:trHeight w:val="510"/>
          <w:jc w:val="center"/>
        </w:trPr>
        <w:tc>
          <w:tcPr>
            <w:tcW w:w="715" w:type="dxa"/>
            <w:vAlign w:val="center"/>
          </w:tcPr>
          <w:p w14:paraId="47EA9B46"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E53B34F" w14:textId="77777777" w:rsidR="000A7BF7" w:rsidRDefault="00000000">
            <w:pPr>
              <w:pStyle w:val="af0"/>
              <w:spacing w:line="440" w:lineRule="exact"/>
              <w:jc w:val="left"/>
              <w:rPr>
                <w:rFonts w:hAnsi="宋体" w:hint="eastAsia"/>
                <w:sz w:val="24"/>
                <w:szCs w:val="24"/>
              </w:rPr>
            </w:pPr>
            <w:r>
              <w:rPr>
                <w:rFonts w:hAnsi="宋体" w:hint="eastAsia"/>
                <w:sz w:val="24"/>
                <w:szCs w:val="24"/>
              </w:rPr>
              <w:t>采购代理机构</w:t>
            </w:r>
          </w:p>
        </w:tc>
        <w:tc>
          <w:tcPr>
            <w:tcW w:w="5953" w:type="dxa"/>
            <w:vAlign w:val="center"/>
          </w:tcPr>
          <w:p w14:paraId="3C12A03C" w14:textId="77777777" w:rsidR="000A7BF7" w:rsidRDefault="00000000">
            <w:pPr>
              <w:pStyle w:val="af0"/>
              <w:spacing w:line="440" w:lineRule="exact"/>
              <w:jc w:val="left"/>
              <w:rPr>
                <w:rFonts w:hAnsi="宋体" w:hint="eastAsia"/>
                <w:sz w:val="24"/>
                <w:szCs w:val="24"/>
              </w:rPr>
            </w:pPr>
            <w:r>
              <w:rPr>
                <w:rFonts w:hAnsi="宋体" w:hint="eastAsia"/>
                <w:sz w:val="24"/>
                <w:szCs w:val="24"/>
              </w:rPr>
              <w:t>1、名称：陕西开源招标有限公司</w:t>
            </w:r>
            <w:r>
              <w:rPr>
                <w:rFonts w:hAnsi="宋体"/>
                <w:sz w:val="24"/>
                <w:szCs w:val="24"/>
              </w:rPr>
              <w:t xml:space="preserve"> </w:t>
            </w:r>
          </w:p>
          <w:p w14:paraId="319A0307" w14:textId="77777777" w:rsidR="000A7BF7" w:rsidRDefault="00000000">
            <w:pPr>
              <w:pStyle w:val="af0"/>
              <w:spacing w:line="440" w:lineRule="exact"/>
              <w:jc w:val="left"/>
              <w:rPr>
                <w:rFonts w:hAnsi="宋体" w:hint="eastAsia"/>
                <w:sz w:val="24"/>
                <w:szCs w:val="24"/>
              </w:rPr>
            </w:pPr>
            <w:r>
              <w:rPr>
                <w:rFonts w:hAnsi="宋体"/>
                <w:sz w:val="24"/>
                <w:szCs w:val="24"/>
              </w:rPr>
              <w:t>2</w:t>
            </w:r>
            <w:r>
              <w:rPr>
                <w:rFonts w:hAnsi="宋体" w:hint="eastAsia"/>
                <w:sz w:val="24"/>
                <w:szCs w:val="24"/>
              </w:rPr>
              <w:t>、地址：</w:t>
            </w:r>
            <w:r>
              <w:rPr>
                <w:rFonts w:hAnsi="宋体" w:hint="eastAsia"/>
                <w:kern w:val="0"/>
                <w:sz w:val="24"/>
              </w:rPr>
              <w:t>西安市雁展路1111号莱安中心T6-15层</w:t>
            </w:r>
          </w:p>
          <w:p w14:paraId="7C72E63A" w14:textId="77777777" w:rsidR="000A7BF7" w:rsidRDefault="00000000">
            <w:pPr>
              <w:pStyle w:val="af0"/>
              <w:spacing w:line="440" w:lineRule="exact"/>
              <w:jc w:val="left"/>
              <w:rPr>
                <w:rFonts w:hAnsi="宋体" w:hint="eastAsia"/>
                <w:sz w:val="24"/>
                <w:szCs w:val="24"/>
              </w:rPr>
            </w:pPr>
            <w:r>
              <w:rPr>
                <w:rFonts w:hAnsi="宋体"/>
                <w:sz w:val="24"/>
                <w:szCs w:val="24"/>
              </w:rPr>
              <w:t>3</w:t>
            </w:r>
            <w:r>
              <w:rPr>
                <w:rFonts w:hAnsi="宋体" w:hint="eastAsia"/>
                <w:sz w:val="24"/>
                <w:szCs w:val="24"/>
              </w:rPr>
              <w:t>、电话：</w:t>
            </w:r>
            <w:r>
              <w:rPr>
                <w:rFonts w:hAnsi="宋体"/>
                <w:kern w:val="0"/>
                <w:sz w:val="24"/>
              </w:rPr>
              <w:t>029-81206622-825</w:t>
            </w:r>
          </w:p>
          <w:p w14:paraId="5EF7323C" w14:textId="77777777" w:rsidR="000A7BF7" w:rsidRDefault="00000000">
            <w:pPr>
              <w:pStyle w:val="af0"/>
              <w:spacing w:line="440" w:lineRule="exact"/>
              <w:jc w:val="left"/>
              <w:rPr>
                <w:rFonts w:hAnsi="宋体" w:hint="eastAsia"/>
                <w:sz w:val="24"/>
                <w:szCs w:val="24"/>
              </w:rPr>
            </w:pPr>
            <w:r>
              <w:rPr>
                <w:rFonts w:hAnsi="宋体" w:hint="eastAsia"/>
                <w:sz w:val="24"/>
                <w:szCs w:val="24"/>
              </w:rPr>
              <w:t>4、联系人：</w:t>
            </w:r>
            <w:r>
              <w:rPr>
                <w:rFonts w:hAnsi="宋体" w:hint="eastAsia"/>
                <w:kern w:val="0"/>
                <w:sz w:val="24"/>
              </w:rPr>
              <w:t>杭琨、韩婷、刘金柯、卢韶华</w:t>
            </w:r>
          </w:p>
        </w:tc>
      </w:tr>
      <w:tr w:rsidR="000A7BF7" w14:paraId="0A132E17" w14:textId="77777777">
        <w:trPr>
          <w:trHeight w:val="510"/>
          <w:jc w:val="center"/>
        </w:trPr>
        <w:tc>
          <w:tcPr>
            <w:tcW w:w="715" w:type="dxa"/>
            <w:vAlign w:val="center"/>
          </w:tcPr>
          <w:p w14:paraId="0F0CCFBC"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798A0E93" w14:textId="77777777" w:rsidR="000A7BF7" w:rsidRDefault="00000000">
            <w:pPr>
              <w:pStyle w:val="af0"/>
              <w:spacing w:line="440" w:lineRule="exact"/>
              <w:jc w:val="left"/>
              <w:rPr>
                <w:rFonts w:hAnsi="宋体" w:hint="eastAsia"/>
                <w:sz w:val="24"/>
                <w:szCs w:val="24"/>
              </w:rPr>
            </w:pPr>
            <w:r>
              <w:rPr>
                <w:rFonts w:hAnsi="宋体" w:hint="eastAsia"/>
                <w:sz w:val="24"/>
                <w:szCs w:val="24"/>
              </w:rPr>
              <w:t>供应商资格条件</w:t>
            </w:r>
          </w:p>
        </w:tc>
        <w:tc>
          <w:tcPr>
            <w:tcW w:w="5953" w:type="dxa"/>
            <w:vAlign w:val="center"/>
          </w:tcPr>
          <w:p w14:paraId="405E0ED8" w14:textId="77777777" w:rsidR="000A7BF7" w:rsidRPr="007C2054" w:rsidRDefault="00000000">
            <w:pPr>
              <w:pStyle w:val="af0"/>
              <w:spacing w:line="440" w:lineRule="exact"/>
              <w:jc w:val="left"/>
              <w:rPr>
                <w:rFonts w:hAnsi="宋体" w:hint="eastAsia"/>
                <w:sz w:val="24"/>
                <w:szCs w:val="24"/>
              </w:rPr>
            </w:pPr>
            <w:r w:rsidRPr="007C2054">
              <w:rPr>
                <w:rFonts w:hAnsi="宋体"/>
                <w:sz w:val="24"/>
                <w:szCs w:val="24"/>
              </w:rPr>
              <w:t>1</w:t>
            </w:r>
            <w:r w:rsidRPr="007C2054">
              <w:rPr>
                <w:rFonts w:hAnsi="宋体" w:hint="eastAsia"/>
                <w:sz w:val="24"/>
                <w:szCs w:val="24"/>
              </w:rPr>
              <w:t>、基本资格条件：符合《中华人民共和国政府采购法》第二十二条的规定；</w:t>
            </w:r>
          </w:p>
          <w:p w14:paraId="736C4E9B" w14:textId="77777777" w:rsidR="000A7BF7" w:rsidRPr="007C2054" w:rsidRDefault="00000000">
            <w:pPr>
              <w:pStyle w:val="af0"/>
              <w:spacing w:line="440" w:lineRule="exact"/>
              <w:jc w:val="left"/>
              <w:rPr>
                <w:rFonts w:hAnsi="宋体" w:hint="eastAsia"/>
                <w:sz w:val="24"/>
                <w:szCs w:val="24"/>
              </w:rPr>
            </w:pPr>
            <w:r w:rsidRPr="007C2054">
              <w:rPr>
                <w:rFonts w:hAnsi="宋体" w:hint="eastAsia"/>
                <w:sz w:val="24"/>
                <w:szCs w:val="24"/>
              </w:rPr>
              <w:t>2、特定资格条件：</w:t>
            </w:r>
          </w:p>
          <w:p w14:paraId="1D107DDB"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1CB9039E"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（2）</w:t>
            </w:r>
            <w:r w:rsidRPr="007C2054">
              <w:rPr>
                <w:rFonts w:ascii="宋体" w:hAnsi="宋体"/>
                <w:sz w:val="24"/>
              </w:rPr>
              <w:t>财务状况报告：提供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w:t>
            </w:r>
            <w:r w:rsidRPr="007C2054">
              <w:rPr>
                <w:rFonts w:ascii="宋体" w:hAnsi="宋体"/>
                <w:sz w:val="24"/>
              </w:rPr>
              <w:lastRenderedPageBreak/>
              <w:t>资信证明，或信用担保机构出具的投标担保函（以上三种形式的资料提供任何一种即可）。</w:t>
            </w:r>
          </w:p>
          <w:p w14:paraId="00CC7BB3"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3）税收缴纳证明：提供2024年11月至今已缴纳任意一个月的依法缴纳税款的相关凭据（时间以税款所属日期为准），凭据应有税务机关或代收机关的公章或业务专用章。依法免税或无须缴纳税款的供应商，应提供相关证明文件。</w:t>
            </w:r>
          </w:p>
          <w:p w14:paraId="3FB23774"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（4）社会保障资金缴存证明：提供</w:t>
            </w:r>
            <w:r w:rsidRPr="007C2054">
              <w:rPr>
                <w:rFonts w:ascii="宋体" w:hAnsi="宋体" w:hint="eastAsia"/>
                <w:sz w:val="24"/>
              </w:rPr>
              <w:t>2024年11月至今已缴纳</w:t>
            </w:r>
            <w:r w:rsidRPr="007C2054">
              <w:rPr>
                <w:rFonts w:ascii="宋体" w:hAnsi="宋体" w:hint="eastAsia"/>
                <w:kern w:val="0"/>
                <w:sz w:val="24"/>
              </w:rPr>
              <w:t>任意一个月的社会保障资金缴存单据或社保机构开具的社会保险参保缴费情况证明，依法不需要缴存社会保障资金的单位应提供相关证明材料。</w:t>
            </w:r>
          </w:p>
          <w:p w14:paraId="3306242D"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5）书面声明：参加本次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0DA698C9"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（6）提供具有履行合同所必需的设备和专业技术能力的承诺函。</w:t>
            </w:r>
          </w:p>
          <w:p w14:paraId="4B40009B"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（7）法定代表人授权书及被授权人身份证。（法定代表人直接磋商只须提交其身份证明）</w:t>
            </w:r>
          </w:p>
          <w:p w14:paraId="71640CE0"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（8）供应商须具备《网络安全等级测评与检测评估机构服务认证证书》。</w:t>
            </w:r>
          </w:p>
          <w:p w14:paraId="264EF406" w14:textId="77777777" w:rsidR="000A7BF7" w:rsidRPr="007C2054" w:rsidRDefault="00000000">
            <w:pPr>
              <w:widowControl/>
              <w:spacing w:line="460" w:lineRule="exact"/>
              <w:jc w:val="left"/>
              <w:rPr>
                <w:rFonts w:ascii="宋体" w:hAnsi="宋体" w:hint="eastAsia"/>
                <w:kern w:val="0"/>
                <w:sz w:val="24"/>
              </w:rPr>
            </w:pPr>
            <w:r w:rsidRPr="007C2054">
              <w:rPr>
                <w:rFonts w:ascii="宋体" w:hAnsi="宋体" w:hint="eastAsia"/>
                <w:kern w:val="0"/>
                <w:sz w:val="24"/>
              </w:rPr>
              <w:t>（9）</w:t>
            </w:r>
            <w:r w:rsidRPr="007C2054">
              <w:rPr>
                <w:rFonts w:ascii="宋体" w:hAnsi="宋体"/>
                <w:sz w:val="24"/>
              </w:rPr>
              <w:t>本项目专门面向中小企业采购，供应商须提供中小企业声明函。</w:t>
            </w:r>
          </w:p>
          <w:p w14:paraId="3DF44D64" w14:textId="77777777" w:rsidR="000A7BF7" w:rsidRPr="007C2054" w:rsidRDefault="00000000">
            <w:pPr>
              <w:spacing w:line="440" w:lineRule="exact"/>
              <w:ind w:firstLineChars="200" w:firstLine="480"/>
              <w:rPr>
                <w:rFonts w:ascii="宋体" w:hAnsi="宋体" w:hint="eastAsia"/>
                <w:sz w:val="24"/>
              </w:rPr>
            </w:pPr>
            <w:r w:rsidRPr="007C2054">
              <w:rPr>
                <w:rFonts w:ascii="宋体" w:hAnsi="宋体" w:hint="eastAsia"/>
                <w:sz w:val="24"/>
              </w:rPr>
              <w:t>以上资格条件为必备资格条件，缺一项或某项达不到要求，按无效文件处理。</w:t>
            </w:r>
          </w:p>
          <w:p w14:paraId="6049CC8B" w14:textId="77777777" w:rsidR="000A7BF7" w:rsidRPr="007C2054" w:rsidRDefault="00000000">
            <w:pPr>
              <w:pStyle w:val="af0"/>
              <w:spacing w:line="440" w:lineRule="exact"/>
              <w:jc w:val="left"/>
              <w:rPr>
                <w:rFonts w:hAnsi="宋体" w:hint="eastAsia"/>
                <w:b/>
                <w:bCs/>
                <w:sz w:val="24"/>
                <w:szCs w:val="24"/>
              </w:rPr>
            </w:pPr>
            <w:r w:rsidRPr="007C2054">
              <w:rPr>
                <w:rFonts w:hAnsi="宋体" w:hint="eastAsia"/>
                <w:b/>
                <w:bCs/>
                <w:sz w:val="24"/>
                <w:szCs w:val="24"/>
              </w:rPr>
              <w:t>备注：</w:t>
            </w:r>
          </w:p>
          <w:p w14:paraId="0A38DAD3" w14:textId="77777777" w:rsidR="000A7BF7" w:rsidRPr="007C2054" w:rsidRDefault="00000000">
            <w:pPr>
              <w:pStyle w:val="af0"/>
              <w:spacing w:line="420" w:lineRule="exact"/>
              <w:jc w:val="left"/>
              <w:rPr>
                <w:rFonts w:hAnsi="宋体" w:hint="eastAsia"/>
                <w:sz w:val="24"/>
                <w:szCs w:val="24"/>
              </w:rPr>
            </w:pPr>
            <w:r w:rsidRPr="007C2054">
              <w:rPr>
                <w:rFonts w:hAnsi="宋体" w:hint="eastAsia"/>
                <w:sz w:val="24"/>
                <w:szCs w:val="24"/>
              </w:rPr>
              <w:t>1、同一法人下不同分支机构，不得同时参加本项目或同一包项投标（响应）。</w:t>
            </w:r>
          </w:p>
          <w:p w14:paraId="422F7A76" w14:textId="77777777" w:rsidR="000A7BF7" w:rsidRPr="007C2054" w:rsidRDefault="00000000">
            <w:pPr>
              <w:pStyle w:val="af0"/>
              <w:spacing w:line="420" w:lineRule="exact"/>
              <w:jc w:val="left"/>
              <w:rPr>
                <w:rFonts w:hAnsi="宋体" w:hint="eastAsia"/>
                <w:sz w:val="24"/>
                <w:szCs w:val="24"/>
              </w:rPr>
            </w:pPr>
            <w:r w:rsidRPr="007C2054">
              <w:rPr>
                <w:rFonts w:hAnsi="宋体"/>
                <w:sz w:val="24"/>
                <w:szCs w:val="24"/>
              </w:rPr>
              <w:lastRenderedPageBreak/>
              <w:t>2</w:t>
            </w:r>
            <w:r w:rsidRPr="007C2054">
              <w:rPr>
                <w:rFonts w:hAnsi="宋体" w:hint="eastAsia"/>
                <w:sz w:val="24"/>
                <w:szCs w:val="24"/>
              </w:rPr>
              <w:t>、单位负责人为同一人或存在直接控股、管理关系的不同单位，不得同时参加本项目投标（响应）。</w:t>
            </w:r>
          </w:p>
          <w:p w14:paraId="3279E858" w14:textId="77777777" w:rsidR="000A7BF7" w:rsidRPr="007C2054" w:rsidRDefault="00000000">
            <w:pPr>
              <w:spacing w:line="420" w:lineRule="exact"/>
              <w:rPr>
                <w:rFonts w:ascii="宋体" w:hAnsi="宋体" w:hint="eastAsia"/>
                <w:sz w:val="24"/>
              </w:rPr>
            </w:pPr>
            <w:r w:rsidRPr="007C2054">
              <w:rPr>
                <w:rFonts w:ascii="宋体" w:hAnsi="宋体" w:hint="eastAsia"/>
                <w:sz w:val="24"/>
              </w:rPr>
              <w:t>3、</w:t>
            </w:r>
            <w:r w:rsidRPr="007C2054">
              <w:rPr>
                <w:rFonts w:ascii="宋体" w:hAnsi="宋体"/>
                <w:sz w:val="24"/>
              </w:rPr>
              <w:t>为本项目提供整体设计、规范编制或者项目管理、监理、检测等服务的供应商，不得再参与本项目投标（响应）</w:t>
            </w:r>
            <w:r w:rsidRPr="007C2054">
              <w:rPr>
                <w:rFonts w:ascii="宋体" w:hAnsi="宋体" w:hint="eastAsia"/>
                <w:sz w:val="24"/>
              </w:rPr>
              <w:t>。</w:t>
            </w:r>
          </w:p>
          <w:p w14:paraId="09D34BE4" w14:textId="77777777" w:rsidR="000A7BF7" w:rsidRPr="007C2054" w:rsidRDefault="00000000">
            <w:pPr>
              <w:spacing w:line="440" w:lineRule="exact"/>
              <w:rPr>
                <w:rFonts w:ascii="宋体" w:hAnsi="宋体" w:hint="eastAsia"/>
                <w:sz w:val="24"/>
              </w:rPr>
            </w:pPr>
            <w:r w:rsidRPr="007C2054">
              <w:rPr>
                <w:rFonts w:ascii="宋体" w:hAnsi="宋体" w:hint="eastAsia"/>
                <w:sz w:val="24"/>
              </w:rPr>
              <w:t>4、采购文件中要求签字或盖章之处，非法人单位均参照执行。</w:t>
            </w:r>
          </w:p>
        </w:tc>
      </w:tr>
      <w:tr w:rsidR="000A7BF7" w14:paraId="78361008" w14:textId="77777777">
        <w:trPr>
          <w:trHeight w:val="510"/>
          <w:jc w:val="center"/>
        </w:trPr>
        <w:tc>
          <w:tcPr>
            <w:tcW w:w="715" w:type="dxa"/>
            <w:vAlign w:val="center"/>
          </w:tcPr>
          <w:p w14:paraId="1CDBEE0B"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3C47CCA0" w14:textId="77777777" w:rsidR="000A7BF7" w:rsidRDefault="00000000">
            <w:pPr>
              <w:pStyle w:val="af0"/>
              <w:spacing w:line="440" w:lineRule="exact"/>
              <w:rPr>
                <w:rFonts w:hAnsi="宋体" w:hint="eastAsia"/>
                <w:sz w:val="24"/>
                <w:szCs w:val="24"/>
              </w:rPr>
            </w:pPr>
            <w:r>
              <w:rPr>
                <w:rFonts w:hAnsi="宋体" w:hint="eastAsia"/>
                <w:sz w:val="24"/>
                <w:szCs w:val="24"/>
              </w:rPr>
              <w:t>本项目</w:t>
            </w:r>
            <w:r>
              <w:rPr>
                <w:rFonts w:hAnsi="宋体"/>
                <w:sz w:val="24"/>
                <w:szCs w:val="24"/>
              </w:rPr>
              <w:t>是否接受联合体</w:t>
            </w:r>
            <w:r>
              <w:rPr>
                <w:rFonts w:hAnsi="宋体" w:hint="eastAsia"/>
                <w:sz w:val="24"/>
                <w:szCs w:val="24"/>
              </w:rPr>
              <w:t>磋商</w:t>
            </w:r>
          </w:p>
        </w:tc>
        <w:tc>
          <w:tcPr>
            <w:tcW w:w="5953" w:type="dxa"/>
            <w:vAlign w:val="center"/>
          </w:tcPr>
          <w:p w14:paraId="2981EB8C" w14:textId="77777777" w:rsidR="000A7BF7" w:rsidRDefault="00000000">
            <w:pPr>
              <w:pStyle w:val="af0"/>
              <w:spacing w:line="440" w:lineRule="exact"/>
              <w:jc w:val="left"/>
              <w:rPr>
                <w:rFonts w:hAnsi="宋体" w:hint="eastAsia"/>
                <w:sz w:val="24"/>
                <w:szCs w:val="24"/>
              </w:rPr>
            </w:pPr>
            <w:r>
              <w:rPr>
                <w:rFonts w:hAnsi="宋体"/>
                <w:sz w:val="24"/>
                <w:szCs w:val="24"/>
              </w:rPr>
              <w:t>□</w:t>
            </w:r>
            <w:r>
              <w:rPr>
                <w:rFonts w:hAnsi="宋体" w:hint="eastAsia"/>
                <w:sz w:val="24"/>
                <w:szCs w:val="24"/>
              </w:rPr>
              <w:t>是/</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否</w:t>
            </w:r>
          </w:p>
        </w:tc>
      </w:tr>
      <w:tr w:rsidR="000A7BF7" w14:paraId="34BDE8FA" w14:textId="77777777">
        <w:trPr>
          <w:trHeight w:val="510"/>
          <w:jc w:val="center"/>
        </w:trPr>
        <w:tc>
          <w:tcPr>
            <w:tcW w:w="715" w:type="dxa"/>
            <w:vAlign w:val="center"/>
          </w:tcPr>
          <w:p w14:paraId="4D11E942"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432E679C" w14:textId="77777777" w:rsidR="000A7BF7" w:rsidRDefault="00000000">
            <w:pPr>
              <w:pStyle w:val="af0"/>
              <w:spacing w:line="440" w:lineRule="exact"/>
              <w:rPr>
                <w:rFonts w:hAnsi="宋体" w:hint="eastAsia"/>
                <w:sz w:val="24"/>
                <w:szCs w:val="24"/>
              </w:rPr>
            </w:pPr>
            <w:r>
              <w:rPr>
                <w:rFonts w:hAnsi="宋体" w:hint="eastAsia"/>
                <w:sz w:val="24"/>
                <w:szCs w:val="24"/>
              </w:rPr>
              <w:t>响应文件</w:t>
            </w:r>
            <w:r>
              <w:rPr>
                <w:rFonts w:hAnsi="宋体"/>
                <w:sz w:val="24"/>
                <w:szCs w:val="24"/>
              </w:rPr>
              <w:t>有效期</w:t>
            </w:r>
          </w:p>
        </w:tc>
        <w:tc>
          <w:tcPr>
            <w:tcW w:w="5953" w:type="dxa"/>
            <w:vAlign w:val="center"/>
          </w:tcPr>
          <w:p w14:paraId="6649B552" w14:textId="77777777" w:rsidR="000A7BF7" w:rsidRDefault="00000000">
            <w:pPr>
              <w:pStyle w:val="af0"/>
              <w:spacing w:line="440" w:lineRule="exact"/>
              <w:jc w:val="left"/>
              <w:rPr>
                <w:rFonts w:hAnsi="宋体" w:hint="eastAsia"/>
                <w:sz w:val="24"/>
                <w:szCs w:val="24"/>
              </w:rPr>
            </w:pPr>
            <w:r>
              <w:rPr>
                <w:rFonts w:hAnsi="宋体" w:hint="eastAsia"/>
                <w:sz w:val="24"/>
                <w:szCs w:val="24"/>
              </w:rPr>
              <w:t>响应文件有效期为自磋商之日起算90个日历日</w:t>
            </w:r>
          </w:p>
        </w:tc>
      </w:tr>
      <w:tr w:rsidR="000A7BF7" w14:paraId="136C686A" w14:textId="77777777">
        <w:trPr>
          <w:trHeight w:val="510"/>
          <w:jc w:val="center"/>
        </w:trPr>
        <w:tc>
          <w:tcPr>
            <w:tcW w:w="715" w:type="dxa"/>
            <w:vAlign w:val="center"/>
          </w:tcPr>
          <w:p w14:paraId="749F7EA8"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25CAE9F2" w14:textId="77777777" w:rsidR="000A7BF7" w:rsidRDefault="00000000">
            <w:pPr>
              <w:pStyle w:val="af0"/>
              <w:spacing w:line="440" w:lineRule="exact"/>
              <w:jc w:val="left"/>
              <w:rPr>
                <w:rFonts w:hAnsi="宋体" w:hint="eastAsia"/>
                <w:sz w:val="24"/>
                <w:szCs w:val="24"/>
              </w:rPr>
            </w:pPr>
            <w:r>
              <w:rPr>
                <w:rFonts w:hAnsi="宋体" w:hint="eastAsia"/>
                <w:sz w:val="24"/>
                <w:szCs w:val="24"/>
              </w:rPr>
              <w:t>现场踏勘</w:t>
            </w:r>
          </w:p>
        </w:tc>
        <w:tc>
          <w:tcPr>
            <w:tcW w:w="5953" w:type="dxa"/>
            <w:vAlign w:val="center"/>
          </w:tcPr>
          <w:p w14:paraId="747DA694" w14:textId="77777777" w:rsidR="000A7BF7" w:rsidRDefault="00000000">
            <w:pPr>
              <w:pStyle w:val="af0"/>
              <w:spacing w:line="440" w:lineRule="exact"/>
              <w:jc w:val="left"/>
              <w:rPr>
                <w:rFonts w:hAnsi="宋体" w:hint="eastAsia"/>
                <w:sz w:val="24"/>
                <w:szCs w:val="24"/>
              </w:rPr>
            </w:pPr>
            <w:r>
              <w:rPr>
                <w:rFonts w:hAnsi="宋体" w:hint="eastAsia"/>
                <w:sz w:val="24"/>
                <w:szCs w:val="24"/>
              </w:rPr>
              <w:t>是否组织踏勘：</w:t>
            </w:r>
            <w:r>
              <w:rPr>
                <w:rFonts w:hAnsi="宋体"/>
                <w:sz w:val="24"/>
                <w:szCs w:val="24"/>
              </w:rPr>
              <w:t>□</w:t>
            </w:r>
            <w:r>
              <w:rPr>
                <w:rFonts w:hAnsi="宋体" w:hint="eastAsia"/>
                <w:sz w:val="24"/>
                <w:szCs w:val="24"/>
              </w:rPr>
              <w:t>组织/</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不组织</w:t>
            </w:r>
          </w:p>
        </w:tc>
      </w:tr>
      <w:tr w:rsidR="000A7BF7" w14:paraId="52A140F7" w14:textId="77777777">
        <w:trPr>
          <w:trHeight w:val="510"/>
          <w:jc w:val="center"/>
        </w:trPr>
        <w:tc>
          <w:tcPr>
            <w:tcW w:w="715" w:type="dxa"/>
            <w:vAlign w:val="center"/>
          </w:tcPr>
          <w:p w14:paraId="40EE6CAB"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15CBC4E0" w14:textId="77777777" w:rsidR="000A7BF7" w:rsidRDefault="00000000">
            <w:pPr>
              <w:pStyle w:val="af0"/>
              <w:spacing w:line="440" w:lineRule="exact"/>
              <w:jc w:val="left"/>
              <w:rPr>
                <w:rFonts w:hAnsi="宋体" w:hint="eastAsia"/>
                <w:sz w:val="24"/>
                <w:szCs w:val="24"/>
              </w:rPr>
            </w:pPr>
            <w:r>
              <w:rPr>
                <w:rFonts w:hAnsi="宋体"/>
                <w:sz w:val="24"/>
                <w:szCs w:val="24"/>
              </w:rPr>
              <w:t>落实节能、环保产品政策</w:t>
            </w:r>
          </w:p>
        </w:tc>
        <w:tc>
          <w:tcPr>
            <w:tcW w:w="5953" w:type="dxa"/>
            <w:vAlign w:val="center"/>
          </w:tcPr>
          <w:p w14:paraId="454C764E" w14:textId="77777777" w:rsidR="000A7BF7" w:rsidRDefault="00000000">
            <w:pPr>
              <w:pStyle w:val="af0"/>
              <w:spacing w:line="440" w:lineRule="exact"/>
              <w:jc w:val="left"/>
              <w:rPr>
                <w:rFonts w:hAnsi="宋体" w:hint="eastAsia"/>
                <w:sz w:val="24"/>
                <w:szCs w:val="24"/>
              </w:rPr>
            </w:pPr>
            <w:r>
              <w:rPr>
                <w:rFonts w:hAnsi="宋体" w:hint="eastAsia"/>
                <w:sz w:val="24"/>
                <w:szCs w:val="24"/>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21635944" w14:textId="77777777" w:rsidR="000A7BF7" w:rsidRDefault="00000000">
            <w:pPr>
              <w:pStyle w:val="af0"/>
              <w:spacing w:line="440" w:lineRule="exact"/>
              <w:jc w:val="left"/>
              <w:rPr>
                <w:rFonts w:hAnsi="宋体" w:hint="eastAsia"/>
                <w:sz w:val="24"/>
                <w:szCs w:val="24"/>
              </w:rPr>
            </w:pPr>
            <w:r>
              <w:rPr>
                <w:rFonts w:hAnsi="宋体" w:hint="eastAsia"/>
                <w:sz w:val="24"/>
                <w:szCs w:val="24"/>
              </w:rPr>
              <w:t>2.本项目采购的如有产品属于节能产品政府采购品目清单中应强制采购的产品范围，供应商应当提供国家确定的认证机构出具的、处于有效期之内的节能产品认证证书，否则作无效响应处理。</w:t>
            </w:r>
          </w:p>
          <w:p w14:paraId="7B6451C1" w14:textId="77777777" w:rsidR="000A7BF7" w:rsidRDefault="00000000">
            <w:pPr>
              <w:pStyle w:val="af0"/>
              <w:spacing w:line="440" w:lineRule="exact"/>
              <w:jc w:val="left"/>
              <w:rPr>
                <w:rFonts w:hAnsi="宋体" w:hint="eastAsia"/>
                <w:sz w:val="24"/>
                <w:szCs w:val="24"/>
              </w:rPr>
            </w:pPr>
            <w:r>
              <w:rPr>
                <w:rFonts w:hAnsi="宋体" w:hint="eastAsia"/>
                <w:sz w:val="24"/>
                <w:szCs w:val="24"/>
              </w:rPr>
              <w:t>3.本项目采购的如有产品属于节能产品政府采购品目清单中应优先采购的产品范围，本项目采购的如有产品属于环境标志产品政府采购品目清单中应优先采购的产品范围，评审得分相同的 ，按供应商提供的优先采购产品认证证书数量由多到少顺序排列。</w:t>
            </w:r>
          </w:p>
        </w:tc>
      </w:tr>
      <w:tr w:rsidR="000A7BF7" w14:paraId="08050650" w14:textId="77777777">
        <w:trPr>
          <w:cantSplit/>
          <w:trHeight w:val="510"/>
          <w:jc w:val="center"/>
        </w:trPr>
        <w:tc>
          <w:tcPr>
            <w:tcW w:w="715" w:type="dxa"/>
            <w:vMerge w:val="restart"/>
            <w:vAlign w:val="center"/>
          </w:tcPr>
          <w:p w14:paraId="0F461448" w14:textId="77777777" w:rsidR="000A7BF7" w:rsidRDefault="000A7BF7">
            <w:pPr>
              <w:pStyle w:val="af0"/>
              <w:numPr>
                <w:ilvl w:val="0"/>
                <w:numId w:val="1"/>
              </w:numPr>
              <w:spacing w:line="440" w:lineRule="exact"/>
              <w:jc w:val="center"/>
              <w:rPr>
                <w:rFonts w:hAnsi="宋体" w:hint="eastAsia"/>
                <w:sz w:val="24"/>
                <w:szCs w:val="24"/>
              </w:rPr>
            </w:pPr>
          </w:p>
        </w:tc>
        <w:tc>
          <w:tcPr>
            <w:tcW w:w="2618" w:type="dxa"/>
            <w:vMerge w:val="restart"/>
            <w:vAlign w:val="center"/>
          </w:tcPr>
          <w:p w14:paraId="0E84CBC0" w14:textId="77777777" w:rsidR="000A7BF7" w:rsidRDefault="00000000">
            <w:pPr>
              <w:pStyle w:val="af0"/>
              <w:spacing w:line="440" w:lineRule="exact"/>
              <w:jc w:val="left"/>
              <w:rPr>
                <w:rFonts w:hAnsi="宋体" w:hint="eastAsia"/>
                <w:sz w:val="24"/>
                <w:szCs w:val="24"/>
              </w:rPr>
            </w:pPr>
            <w:r>
              <w:rPr>
                <w:rFonts w:hAnsi="宋体" w:hint="eastAsia"/>
                <w:sz w:val="24"/>
                <w:szCs w:val="24"/>
              </w:rPr>
              <w:t>支持中小企业</w:t>
            </w:r>
          </w:p>
        </w:tc>
        <w:tc>
          <w:tcPr>
            <w:tcW w:w="5953" w:type="dxa"/>
            <w:vAlign w:val="center"/>
          </w:tcPr>
          <w:p w14:paraId="17894411" w14:textId="77777777" w:rsidR="000A7BF7" w:rsidRDefault="00000000">
            <w:pPr>
              <w:pStyle w:val="af0"/>
              <w:spacing w:line="440" w:lineRule="exact"/>
              <w:jc w:val="left"/>
              <w:rPr>
                <w:rFonts w:hAnsi="宋体" w:hint="eastAsia"/>
                <w:sz w:val="24"/>
              </w:rPr>
            </w:pPr>
            <w:r>
              <w:rPr>
                <w:rFonts w:hAnsi="宋体" w:hint="eastAsia"/>
                <w:sz w:val="24"/>
              </w:rPr>
              <w:fldChar w:fldCharType="begin"/>
            </w:r>
            <w:r>
              <w:rPr>
                <w:rFonts w:hAnsi="宋体" w:hint="eastAsia"/>
                <w:sz w:val="24"/>
              </w:rPr>
              <w:instrText xml:space="preserve"> eq \o\ac(□,</w:instrText>
            </w:r>
            <w:r>
              <w:rPr>
                <w:rFonts w:hAnsi="宋体" w:hint="eastAsia"/>
                <w:position w:val="2"/>
                <w:sz w:val="16"/>
              </w:rPr>
              <w:instrText>√</w:instrText>
            </w:r>
            <w:r>
              <w:rPr>
                <w:rFonts w:hAnsi="宋体" w:hint="eastAsia"/>
                <w:sz w:val="24"/>
              </w:rPr>
              <w:instrText>)</w:instrText>
            </w:r>
            <w:r>
              <w:rPr>
                <w:rFonts w:hAnsi="宋体" w:hint="eastAsia"/>
                <w:sz w:val="24"/>
              </w:rPr>
              <w:fldChar w:fldCharType="end"/>
            </w:r>
            <w:r>
              <w:rPr>
                <w:rFonts w:hAnsi="宋体" w:hint="eastAsia"/>
                <w:sz w:val="24"/>
                <w:szCs w:val="24"/>
              </w:rPr>
              <w:t>专门面向中小企业采购项目</w:t>
            </w:r>
          </w:p>
        </w:tc>
      </w:tr>
      <w:tr w:rsidR="000A7BF7" w14:paraId="5AD93E50" w14:textId="77777777">
        <w:trPr>
          <w:cantSplit/>
          <w:trHeight w:val="510"/>
          <w:jc w:val="center"/>
        </w:trPr>
        <w:tc>
          <w:tcPr>
            <w:tcW w:w="715" w:type="dxa"/>
            <w:vMerge/>
            <w:vAlign w:val="center"/>
          </w:tcPr>
          <w:p w14:paraId="43CFDF23" w14:textId="77777777" w:rsidR="000A7BF7" w:rsidRDefault="000A7BF7">
            <w:pPr>
              <w:pStyle w:val="af0"/>
              <w:numPr>
                <w:ilvl w:val="0"/>
                <w:numId w:val="1"/>
              </w:numPr>
              <w:spacing w:line="440" w:lineRule="exact"/>
              <w:jc w:val="center"/>
              <w:rPr>
                <w:rFonts w:hAnsi="宋体" w:hint="eastAsia"/>
                <w:sz w:val="24"/>
                <w:szCs w:val="24"/>
              </w:rPr>
            </w:pPr>
          </w:p>
        </w:tc>
        <w:tc>
          <w:tcPr>
            <w:tcW w:w="2618" w:type="dxa"/>
            <w:vMerge/>
            <w:vAlign w:val="center"/>
          </w:tcPr>
          <w:p w14:paraId="18B024C6" w14:textId="77777777" w:rsidR="000A7BF7" w:rsidRDefault="000A7BF7">
            <w:pPr>
              <w:pStyle w:val="af0"/>
              <w:spacing w:line="440" w:lineRule="exact"/>
              <w:jc w:val="left"/>
              <w:rPr>
                <w:rFonts w:hAnsi="宋体" w:hint="eastAsia"/>
                <w:sz w:val="24"/>
                <w:szCs w:val="24"/>
              </w:rPr>
            </w:pPr>
          </w:p>
        </w:tc>
        <w:tc>
          <w:tcPr>
            <w:tcW w:w="5953" w:type="dxa"/>
            <w:vAlign w:val="center"/>
          </w:tcPr>
          <w:p w14:paraId="387F785A" w14:textId="77777777" w:rsidR="000A7BF7" w:rsidRDefault="00000000">
            <w:pPr>
              <w:pStyle w:val="af0"/>
              <w:spacing w:line="420" w:lineRule="exact"/>
              <w:jc w:val="left"/>
              <w:rPr>
                <w:rFonts w:hAnsi="宋体" w:hint="eastAsia"/>
                <w:sz w:val="24"/>
                <w:szCs w:val="24"/>
              </w:rPr>
            </w:pPr>
            <w:r>
              <w:rPr>
                <w:rFonts w:hAnsi="宋体" w:hint="eastAsia"/>
                <w:sz w:val="24"/>
                <w:szCs w:val="24"/>
              </w:rPr>
              <w:t>采购标的对应的中小企业划分标准所属行业：</w:t>
            </w:r>
            <w:r>
              <w:rPr>
                <w:rFonts w:hAnsi="宋体" w:hint="eastAsia"/>
                <w:b/>
                <w:bCs/>
                <w:color w:val="000000"/>
                <w:sz w:val="24"/>
                <w:szCs w:val="24"/>
              </w:rPr>
              <w:t>软件和信息技术服务业。</w:t>
            </w:r>
          </w:p>
          <w:p w14:paraId="0D38E5EC" w14:textId="77777777" w:rsidR="000A7BF7" w:rsidRDefault="00000000">
            <w:pPr>
              <w:pStyle w:val="af0"/>
              <w:spacing w:line="440" w:lineRule="exact"/>
              <w:rPr>
                <w:rFonts w:hAnsi="宋体" w:hint="eastAsia"/>
                <w:sz w:val="24"/>
                <w:szCs w:val="24"/>
              </w:rPr>
            </w:pPr>
            <w:r>
              <w:rPr>
                <w:rFonts w:hAnsi="宋体" w:hint="eastAsia"/>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0A7BF7" w14:paraId="4E6B5798" w14:textId="77777777">
        <w:trPr>
          <w:trHeight w:val="515"/>
          <w:jc w:val="center"/>
        </w:trPr>
        <w:tc>
          <w:tcPr>
            <w:tcW w:w="715" w:type="dxa"/>
            <w:vAlign w:val="center"/>
          </w:tcPr>
          <w:p w14:paraId="5B386A03"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1E47E4F6" w14:textId="77777777" w:rsidR="000A7BF7" w:rsidRDefault="00000000">
            <w:pPr>
              <w:pStyle w:val="af0"/>
              <w:spacing w:line="440" w:lineRule="exact"/>
              <w:jc w:val="left"/>
              <w:rPr>
                <w:rFonts w:hAnsi="宋体" w:hint="eastAsia"/>
                <w:sz w:val="24"/>
                <w:szCs w:val="24"/>
              </w:rPr>
            </w:pPr>
            <w:r>
              <w:rPr>
                <w:rFonts w:hAnsi="宋体" w:hint="eastAsia"/>
                <w:sz w:val="24"/>
                <w:szCs w:val="24"/>
              </w:rPr>
              <w:t>支持监狱企业</w:t>
            </w:r>
          </w:p>
        </w:tc>
        <w:tc>
          <w:tcPr>
            <w:tcW w:w="5953" w:type="dxa"/>
            <w:vAlign w:val="center"/>
          </w:tcPr>
          <w:p w14:paraId="47276C1C" w14:textId="77777777" w:rsidR="000A7BF7" w:rsidRDefault="00000000">
            <w:pPr>
              <w:pStyle w:val="af0"/>
              <w:spacing w:line="440" w:lineRule="exact"/>
              <w:jc w:val="left"/>
              <w:rPr>
                <w:rFonts w:hAnsi="宋体" w:hint="eastAsia"/>
                <w:sz w:val="24"/>
                <w:szCs w:val="24"/>
              </w:rPr>
            </w:pPr>
            <w:r>
              <w:rPr>
                <w:rFonts w:hAnsi="宋体" w:hint="eastAsia"/>
                <w:sz w:val="24"/>
                <w:szCs w:val="24"/>
              </w:rPr>
              <w:t>监狱企业可视同小微企业。</w:t>
            </w:r>
          </w:p>
        </w:tc>
      </w:tr>
      <w:tr w:rsidR="000A7BF7" w14:paraId="5D384266" w14:textId="77777777">
        <w:trPr>
          <w:trHeight w:val="510"/>
          <w:jc w:val="center"/>
        </w:trPr>
        <w:tc>
          <w:tcPr>
            <w:tcW w:w="715" w:type="dxa"/>
            <w:vAlign w:val="center"/>
          </w:tcPr>
          <w:p w14:paraId="070C51DE"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7EAD577C" w14:textId="77777777" w:rsidR="000A7BF7" w:rsidRDefault="00000000">
            <w:pPr>
              <w:pStyle w:val="af0"/>
              <w:spacing w:line="440" w:lineRule="exact"/>
              <w:jc w:val="left"/>
              <w:rPr>
                <w:rFonts w:hAnsi="宋体" w:hint="eastAsia"/>
                <w:sz w:val="24"/>
                <w:szCs w:val="24"/>
              </w:rPr>
            </w:pPr>
            <w:r>
              <w:rPr>
                <w:rFonts w:hAnsi="宋体" w:hint="eastAsia"/>
                <w:sz w:val="24"/>
                <w:szCs w:val="24"/>
              </w:rPr>
              <w:t>其他法律法规强制性规定或扶持政策</w:t>
            </w:r>
          </w:p>
        </w:tc>
        <w:tc>
          <w:tcPr>
            <w:tcW w:w="5953" w:type="dxa"/>
            <w:vAlign w:val="center"/>
          </w:tcPr>
          <w:p w14:paraId="5B0225D5" w14:textId="77777777" w:rsidR="000A7BF7" w:rsidRDefault="00000000">
            <w:pPr>
              <w:pStyle w:val="af0"/>
              <w:spacing w:line="420" w:lineRule="exact"/>
              <w:jc w:val="left"/>
              <w:rPr>
                <w:rFonts w:hAnsi="宋体" w:hint="eastAsia"/>
                <w:sz w:val="24"/>
                <w:szCs w:val="24"/>
              </w:rPr>
            </w:pPr>
            <w:r>
              <w:rPr>
                <w:rFonts w:hAnsi="宋体" w:hint="eastAsia"/>
                <w:sz w:val="24"/>
                <w:szCs w:val="24"/>
              </w:rPr>
              <w:t>残疾人福利性单位可视同小微企业。</w:t>
            </w:r>
          </w:p>
          <w:p w14:paraId="7C724AE5" w14:textId="77777777" w:rsidR="000A7BF7" w:rsidRDefault="00000000">
            <w:pPr>
              <w:pStyle w:val="af0"/>
              <w:spacing w:line="420" w:lineRule="exact"/>
              <w:jc w:val="left"/>
              <w:rPr>
                <w:rFonts w:hAnsi="宋体" w:hint="eastAsia"/>
                <w:sz w:val="24"/>
                <w:szCs w:val="24"/>
              </w:rPr>
            </w:pPr>
            <w:r>
              <w:rPr>
                <w:rFonts w:hAnsi="宋体" w:hint="eastAsia"/>
                <w:sz w:val="24"/>
                <w:szCs w:val="24"/>
              </w:rPr>
              <w:t>但应满足下列条件：</w:t>
            </w:r>
          </w:p>
          <w:p w14:paraId="47B03052" w14:textId="77777777" w:rsidR="000A7BF7" w:rsidRDefault="00000000">
            <w:pPr>
              <w:pStyle w:val="af0"/>
              <w:spacing w:line="420" w:lineRule="exact"/>
              <w:jc w:val="left"/>
              <w:rPr>
                <w:rFonts w:hAnsi="宋体" w:hint="eastAsia"/>
                <w:sz w:val="24"/>
                <w:szCs w:val="24"/>
              </w:rPr>
            </w:pPr>
            <w:r>
              <w:rPr>
                <w:rFonts w:hAnsi="宋体" w:hint="eastAsia"/>
                <w:sz w:val="24"/>
                <w:szCs w:val="24"/>
              </w:rPr>
              <w:t>1、残疾人福利性单位应符合《财政部、民政部、中国残疾人联合会关于促进残疾人就业政府采购政策的通知》（财库[2017]141号）文件规定，并提供《残疾人福利性单位声明函》。</w:t>
            </w:r>
          </w:p>
          <w:p w14:paraId="4D3AA0D1" w14:textId="77777777" w:rsidR="000A7BF7" w:rsidRDefault="00000000">
            <w:pPr>
              <w:pStyle w:val="af0"/>
              <w:spacing w:line="440" w:lineRule="exact"/>
              <w:jc w:val="left"/>
              <w:rPr>
                <w:rFonts w:hAnsi="宋体" w:hint="eastAsia"/>
                <w:sz w:val="24"/>
                <w:szCs w:val="24"/>
              </w:rPr>
            </w:pPr>
            <w:r>
              <w:rPr>
                <w:rFonts w:hAnsi="宋体" w:hint="eastAsia"/>
                <w:sz w:val="24"/>
                <w:szCs w:val="24"/>
              </w:rPr>
              <w:t>2、残疾人福利性单位属于小型、微型企业的，不重复享受政策。</w:t>
            </w:r>
          </w:p>
        </w:tc>
      </w:tr>
      <w:tr w:rsidR="000A7BF7" w14:paraId="6B675E26" w14:textId="77777777">
        <w:trPr>
          <w:trHeight w:val="510"/>
          <w:jc w:val="center"/>
        </w:trPr>
        <w:tc>
          <w:tcPr>
            <w:tcW w:w="715" w:type="dxa"/>
            <w:vAlign w:val="center"/>
          </w:tcPr>
          <w:p w14:paraId="5258200A"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19D2096F" w14:textId="77777777" w:rsidR="000A7BF7" w:rsidRDefault="00000000">
            <w:pPr>
              <w:pStyle w:val="af0"/>
              <w:spacing w:line="440" w:lineRule="exact"/>
              <w:jc w:val="left"/>
              <w:rPr>
                <w:rFonts w:hAnsi="宋体" w:hint="eastAsia"/>
                <w:sz w:val="24"/>
                <w:szCs w:val="24"/>
              </w:rPr>
            </w:pPr>
            <w:r>
              <w:rPr>
                <w:rFonts w:hAnsi="宋体" w:hint="eastAsia"/>
                <w:sz w:val="24"/>
                <w:szCs w:val="24"/>
              </w:rPr>
              <w:t>递交响应文件的截止时间和地点</w:t>
            </w:r>
          </w:p>
        </w:tc>
        <w:tc>
          <w:tcPr>
            <w:tcW w:w="5953" w:type="dxa"/>
            <w:vAlign w:val="center"/>
          </w:tcPr>
          <w:p w14:paraId="29C0AD16" w14:textId="46688CEA" w:rsidR="000A7BF7" w:rsidRDefault="00000000">
            <w:pPr>
              <w:widowControl/>
              <w:spacing w:line="420" w:lineRule="exact"/>
              <w:jc w:val="left"/>
              <w:rPr>
                <w:rFonts w:ascii="宋体" w:hAnsi="宋体" w:hint="eastAsia"/>
                <w:kern w:val="0"/>
                <w:sz w:val="24"/>
                <w:szCs w:val="21"/>
              </w:rPr>
            </w:pPr>
            <w:r>
              <w:rPr>
                <w:rFonts w:ascii="宋体" w:hAnsi="宋体" w:hint="eastAsia"/>
                <w:kern w:val="0"/>
                <w:sz w:val="24"/>
                <w:szCs w:val="21"/>
              </w:rPr>
              <w:t>1、时间：</w:t>
            </w:r>
            <w:r w:rsidR="00B54526" w:rsidRPr="00B54526">
              <w:rPr>
                <w:rFonts w:ascii="宋体" w:hAnsi="宋体" w:hint="eastAsia"/>
                <w:kern w:val="0"/>
                <w:sz w:val="24"/>
                <w:szCs w:val="21"/>
              </w:rPr>
              <w:t>2025年11月26日14时30分</w:t>
            </w:r>
          </w:p>
          <w:p w14:paraId="5FBCDC96" w14:textId="31086713" w:rsidR="000A7BF7" w:rsidRDefault="00000000">
            <w:pPr>
              <w:pStyle w:val="af0"/>
              <w:spacing w:line="440" w:lineRule="exact"/>
              <w:jc w:val="left"/>
              <w:rPr>
                <w:rFonts w:hAnsi="宋体" w:hint="eastAsia"/>
                <w:kern w:val="0"/>
                <w:sz w:val="24"/>
              </w:rPr>
            </w:pPr>
            <w:r>
              <w:rPr>
                <w:rFonts w:hAnsi="宋体" w:hint="eastAsia"/>
                <w:kern w:val="0"/>
                <w:sz w:val="24"/>
              </w:rPr>
              <w:t>2、地点：西安市雁展路1111号莱安中心T6-15层第</w:t>
            </w:r>
            <w:r w:rsidR="00B54526">
              <w:rPr>
                <w:rFonts w:hAnsi="宋体" w:hint="eastAsia"/>
                <w:kern w:val="0"/>
                <w:sz w:val="24"/>
              </w:rPr>
              <w:t>三</w:t>
            </w:r>
            <w:r>
              <w:rPr>
                <w:rFonts w:hAnsi="宋体" w:hint="eastAsia"/>
                <w:kern w:val="0"/>
                <w:sz w:val="24"/>
              </w:rPr>
              <w:t>会议室</w:t>
            </w:r>
          </w:p>
        </w:tc>
      </w:tr>
      <w:tr w:rsidR="000A7BF7" w14:paraId="6B3C3E38" w14:textId="77777777">
        <w:trPr>
          <w:trHeight w:val="510"/>
          <w:jc w:val="center"/>
        </w:trPr>
        <w:tc>
          <w:tcPr>
            <w:tcW w:w="715" w:type="dxa"/>
            <w:vAlign w:val="center"/>
          </w:tcPr>
          <w:p w14:paraId="7793DB13"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7E487118" w14:textId="77777777" w:rsidR="000A7BF7" w:rsidRDefault="00000000">
            <w:pPr>
              <w:pStyle w:val="af0"/>
              <w:spacing w:line="440" w:lineRule="exact"/>
              <w:jc w:val="left"/>
              <w:rPr>
                <w:rFonts w:hAnsi="宋体" w:hint="eastAsia"/>
                <w:sz w:val="24"/>
                <w:szCs w:val="24"/>
              </w:rPr>
            </w:pPr>
            <w:r>
              <w:rPr>
                <w:rFonts w:hAnsi="宋体" w:hint="eastAsia"/>
                <w:sz w:val="24"/>
                <w:szCs w:val="24"/>
              </w:rPr>
              <w:t>磋商时间和地点</w:t>
            </w:r>
          </w:p>
        </w:tc>
        <w:tc>
          <w:tcPr>
            <w:tcW w:w="5953" w:type="dxa"/>
            <w:vAlign w:val="center"/>
          </w:tcPr>
          <w:p w14:paraId="3C279609" w14:textId="54C92029" w:rsidR="000A7BF7" w:rsidRDefault="00000000">
            <w:pPr>
              <w:widowControl/>
              <w:spacing w:line="420" w:lineRule="exact"/>
              <w:jc w:val="left"/>
              <w:rPr>
                <w:rFonts w:ascii="宋体" w:hAnsi="宋体" w:hint="eastAsia"/>
                <w:kern w:val="0"/>
                <w:sz w:val="24"/>
                <w:szCs w:val="21"/>
              </w:rPr>
            </w:pPr>
            <w:r>
              <w:rPr>
                <w:rFonts w:ascii="宋体" w:hAnsi="宋体" w:hint="eastAsia"/>
                <w:kern w:val="0"/>
                <w:sz w:val="24"/>
                <w:szCs w:val="21"/>
              </w:rPr>
              <w:t>1、时间：</w:t>
            </w:r>
            <w:r w:rsidR="00B54526" w:rsidRPr="00B54526">
              <w:rPr>
                <w:rFonts w:ascii="宋体" w:hAnsi="宋体" w:hint="eastAsia"/>
                <w:kern w:val="0"/>
                <w:sz w:val="24"/>
                <w:szCs w:val="21"/>
              </w:rPr>
              <w:t>2025年11月26日14时30分</w:t>
            </w:r>
          </w:p>
          <w:p w14:paraId="55B3BBE6" w14:textId="4E6EB068" w:rsidR="000A7BF7" w:rsidRDefault="00000000">
            <w:pPr>
              <w:pStyle w:val="af0"/>
              <w:spacing w:line="440" w:lineRule="exact"/>
              <w:jc w:val="left"/>
              <w:rPr>
                <w:rFonts w:hAnsi="宋体" w:hint="eastAsia"/>
                <w:kern w:val="0"/>
                <w:sz w:val="24"/>
              </w:rPr>
            </w:pPr>
            <w:r>
              <w:rPr>
                <w:rFonts w:hAnsi="宋体" w:hint="eastAsia"/>
                <w:kern w:val="0"/>
                <w:sz w:val="24"/>
              </w:rPr>
              <w:t>2、地点：西安市雁展路1111号莱安中心T6-15层第</w:t>
            </w:r>
            <w:r w:rsidR="00B54526">
              <w:rPr>
                <w:rFonts w:hAnsi="宋体" w:hint="eastAsia"/>
                <w:kern w:val="0"/>
                <w:sz w:val="24"/>
              </w:rPr>
              <w:t>三</w:t>
            </w:r>
            <w:r>
              <w:rPr>
                <w:rFonts w:hAnsi="宋体" w:hint="eastAsia"/>
                <w:kern w:val="0"/>
                <w:sz w:val="24"/>
              </w:rPr>
              <w:t>会议室</w:t>
            </w:r>
          </w:p>
        </w:tc>
      </w:tr>
      <w:tr w:rsidR="000A7BF7" w14:paraId="59C29B3A" w14:textId="77777777">
        <w:trPr>
          <w:trHeight w:val="510"/>
          <w:jc w:val="center"/>
        </w:trPr>
        <w:tc>
          <w:tcPr>
            <w:tcW w:w="715" w:type="dxa"/>
            <w:vAlign w:val="center"/>
          </w:tcPr>
          <w:p w14:paraId="012BD81E"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A0EAE6D" w14:textId="77777777" w:rsidR="000A7BF7" w:rsidRDefault="00000000">
            <w:pPr>
              <w:pStyle w:val="af0"/>
              <w:spacing w:line="440" w:lineRule="exact"/>
              <w:jc w:val="left"/>
              <w:rPr>
                <w:rFonts w:hAnsi="宋体" w:hint="eastAsia"/>
                <w:sz w:val="24"/>
                <w:szCs w:val="24"/>
              </w:rPr>
            </w:pPr>
            <w:r>
              <w:rPr>
                <w:rFonts w:hAnsi="宋体" w:hint="eastAsia"/>
                <w:sz w:val="24"/>
                <w:szCs w:val="24"/>
              </w:rPr>
              <w:t>磋商保证金</w:t>
            </w:r>
          </w:p>
        </w:tc>
        <w:tc>
          <w:tcPr>
            <w:tcW w:w="5953" w:type="dxa"/>
            <w:vAlign w:val="center"/>
          </w:tcPr>
          <w:p w14:paraId="70462F90" w14:textId="77777777" w:rsidR="000A7BF7" w:rsidRDefault="00000000">
            <w:pPr>
              <w:kinsoku w:val="0"/>
              <w:spacing w:line="440" w:lineRule="exact"/>
              <w:rPr>
                <w:rFonts w:ascii="宋体" w:hAnsi="宋体" w:hint="eastAsia"/>
                <w:sz w:val="24"/>
              </w:rPr>
            </w:pPr>
            <w:r>
              <w:rPr>
                <w:rFonts w:ascii="宋体" w:hAnsi="宋体" w:hint="eastAsia"/>
                <w:sz w:val="24"/>
              </w:rPr>
              <w:t>1、本次磋商活动须交纳保证金为：6000元。</w:t>
            </w:r>
          </w:p>
          <w:p w14:paraId="4F9B93D8" w14:textId="77777777" w:rsidR="000A7BF7" w:rsidRDefault="00000000">
            <w:pPr>
              <w:kinsoku w:val="0"/>
              <w:spacing w:line="440" w:lineRule="exact"/>
              <w:rPr>
                <w:rFonts w:ascii="宋体" w:hAnsi="宋体" w:hint="eastAsia"/>
                <w:sz w:val="24"/>
              </w:rPr>
            </w:pPr>
            <w:r>
              <w:rPr>
                <w:rFonts w:ascii="宋体" w:hAnsi="宋体"/>
                <w:sz w:val="24"/>
              </w:rPr>
              <w:t>2</w:t>
            </w:r>
            <w:r>
              <w:rPr>
                <w:rFonts w:ascii="宋体" w:hAnsi="宋体" w:hint="eastAsia"/>
                <w:sz w:val="24"/>
              </w:rPr>
              <w:t>、磋商</w:t>
            </w:r>
            <w:r>
              <w:rPr>
                <w:rFonts w:ascii="宋体" w:hAnsi="宋体"/>
                <w:sz w:val="24"/>
              </w:rPr>
              <w:t>保证金应</w:t>
            </w:r>
            <w:r>
              <w:rPr>
                <w:rFonts w:ascii="宋体" w:hAnsi="宋体" w:hint="eastAsia"/>
                <w:sz w:val="24"/>
              </w:rPr>
              <w:t>为</w:t>
            </w:r>
            <w:r>
              <w:rPr>
                <w:rFonts w:ascii="宋体" w:hAnsi="宋体"/>
                <w:sz w:val="24"/>
              </w:rPr>
              <w:t>人民币，可采用下列任何一种形式支付</w:t>
            </w:r>
            <w:r>
              <w:rPr>
                <w:rFonts w:ascii="宋体" w:hAnsi="宋体" w:hint="eastAsia"/>
                <w:sz w:val="24"/>
              </w:rPr>
              <w:t>：银行转账、支票、汇票、本票、保函等非现金形式交纳或提交保证金。</w:t>
            </w:r>
          </w:p>
          <w:p w14:paraId="1E83B6B0" w14:textId="77777777" w:rsidR="000A7BF7" w:rsidRDefault="00000000">
            <w:pPr>
              <w:spacing w:line="440" w:lineRule="exact"/>
              <w:rPr>
                <w:rFonts w:ascii="宋体" w:hAnsi="宋体" w:hint="eastAsia"/>
                <w:sz w:val="24"/>
              </w:rPr>
            </w:pPr>
            <w:r>
              <w:rPr>
                <w:rFonts w:ascii="宋体" w:hAnsi="宋体" w:hint="eastAsia"/>
                <w:sz w:val="24"/>
              </w:rPr>
              <w:t>3、保证金汇款账号：</w:t>
            </w:r>
          </w:p>
          <w:p w14:paraId="3E044306" w14:textId="77777777" w:rsidR="000A7BF7" w:rsidRDefault="00000000">
            <w:pPr>
              <w:kinsoku w:val="0"/>
              <w:spacing w:line="440" w:lineRule="exact"/>
              <w:rPr>
                <w:rFonts w:ascii="宋体" w:hAnsi="宋体" w:hint="eastAsia"/>
                <w:sz w:val="24"/>
              </w:rPr>
            </w:pPr>
            <w:r>
              <w:rPr>
                <w:rFonts w:ascii="宋体" w:hAnsi="宋体" w:hint="eastAsia"/>
                <w:sz w:val="24"/>
              </w:rPr>
              <w:t>户    名：陕西开源招标有限公司</w:t>
            </w:r>
          </w:p>
          <w:p w14:paraId="448C02CA" w14:textId="77777777" w:rsidR="000A7BF7" w:rsidRDefault="00000000">
            <w:pPr>
              <w:kinsoku w:val="0"/>
              <w:spacing w:line="440" w:lineRule="exact"/>
              <w:rPr>
                <w:rFonts w:ascii="宋体" w:hAnsi="宋体" w:hint="eastAsia"/>
                <w:sz w:val="24"/>
              </w:rPr>
            </w:pPr>
            <w:r>
              <w:rPr>
                <w:rFonts w:ascii="宋体" w:hAnsi="宋体" w:hint="eastAsia"/>
                <w:sz w:val="24"/>
              </w:rPr>
              <w:t>开户银行：交通银行西安甜水井街支行</w:t>
            </w:r>
          </w:p>
          <w:p w14:paraId="4A53CF68" w14:textId="5239C738" w:rsidR="000A7BF7" w:rsidRDefault="00000000">
            <w:pPr>
              <w:pStyle w:val="af0"/>
              <w:spacing w:line="440" w:lineRule="exact"/>
              <w:jc w:val="left"/>
              <w:rPr>
                <w:sz w:val="24"/>
                <w:szCs w:val="24"/>
              </w:rPr>
            </w:pPr>
            <w:r>
              <w:rPr>
                <w:rFonts w:hint="eastAsia"/>
                <w:sz w:val="24"/>
                <w:szCs w:val="24"/>
              </w:rPr>
              <w:t xml:space="preserve">账 </w:t>
            </w:r>
            <w:r>
              <w:rPr>
                <w:sz w:val="24"/>
                <w:szCs w:val="24"/>
              </w:rPr>
              <w:t xml:space="preserve">   </w:t>
            </w:r>
            <w:r>
              <w:rPr>
                <w:rFonts w:hint="eastAsia"/>
                <w:sz w:val="24"/>
                <w:szCs w:val="24"/>
              </w:rPr>
              <w:t>号：</w:t>
            </w:r>
            <w:r w:rsidR="0038073F" w:rsidRPr="0038073F">
              <w:rPr>
                <w:sz w:val="24"/>
                <w:szCs w:val="24"/>
              </w:rPr>
              <w:t>86113010750181502000600</w:t>
            </w:r>
          </w:p>
          <w:p w14:paraId="0C48A253" w14:textId="77777777" w:rsidR="000A7BF7" w:rsidRDefault="00000000">
            <w:pPr>
              <w:pStyle w:val="af0"/>
              <w:numPr>
                <w:ilvl w:val="0"/>
                <w:numId w:val="2"/>
              </w:numPr>
              <w:spacing w:line="440" w:lineRule="exact"/>
              <w:jc w:val="left"/>
              <w:rPr>
                <w:rFonts w:hAnsi="宋体" w:hint="eastAsia"/>
                <w:sz w:val="24"/>
                <w:szCs w:val="24"/>
              </w:rPr>
            </w:pPr>
            <w:r>
              <w:rPr>
                <w:rFonts w:hAnsi="宋体" w:hint="eastAsia"/>
                <w:sz w:val="24"/>
                <w:szCs w:val="24"/>
              </w:rPr>
              <w:t>磋商保证金到账（保函提交）截止时间与磋商截止</w:t>
            </w:r>
            <w:r>
              <w:rPr>
                <w:rFonts w:hAnsi="宋体" w:hint="eastAsia"/>
                <w:sz w:val="24"/>
                <w:szCs w:val="24"/>
              </w:rPr>
              <w:lastRenderedPageBreak/>
              <w:t>时间一致</w:t>
            </w:r>
            <w:r>
              <w:rPr>
                <w:rFonts w:hAnsi="宋体"/>
                <w:sz w:val="24"/>
                <w:szCs w:val="24"/>
              </w:rPr>
              <w:t>。</w:t>
            </w:r>
          </w:p>
          <w:p w14:paraId="5987FFF3" w14:textId="77777777" w:rsidR="000A7BF7" w:rsidRDefault="00000000">
            <w:pPr>
              <w:pStyle w:val="af0"/>
              <w:spacing w:line="440" w:lineRule="exact"/>
              <w:jc w:val="left"/>
              <w:rPr>
                <w:rFonts w:hAnsi="宋体" w:hint="eastAsia"/>
                <w:b/>
                <w:bCs/>
                <w:sz w:val="24"/>
                <w:szCs w:val="24"/>
              </w:rPr>
            </w:pPr>
            <w:r>
              <w:rPr>
                <w:rFonts w:hAnsi="宋体" w:hint="eastAsia"/>
                <w:b/>
                <w:bCs/>
                <w:sz w:val="24"/>
                <w:szCs w:val="24"/>
              </w:rPr>
              <w:t>（温馨提示：由于转账当天不一定能够到账，为避免因保证金未到账或延迟到账而导致响应文件被拒绝，建议至少提前1个工作日到账；如提交保函，建议至少提前2个工作日将保函正本送至采购代理机构，保函须由财政部门认可的政府采购专业担保机构出具。）</w:t>
            </w:r>
          </w:p>
          <w:p w14:paraId="5172F726" w14:textId="77777777" w:rsidR="000A7BF7" w:rsidRDefault="00000000">
            <w:pPr>
              <w:pStyle w:val="af0"/>
              <w:spacing w:line="440" w:lineRule="exact"/>
              <w:jc w:val="left"/>
              <w:rPr>
                <w:rFonts w:hAnsi="宋体" w:hint="eastAsia"/>
                <w:b/>
                <w:sz w:val="24"/>
                <w:szCs w:val="24"/>
              </w:rPr>
            </w:pPr>
            <w:r>
              <w:rPr>
                <w:rFonts w:hAnsi="宋体" w:hint="eastAsia"/>
                <w:b/>
                <w:sz w:val="24"/>
                <w:szCs w:val="24"/>
              </w:rPr>
              <w:t>备注：</w:t>
            </w:r>
          </w:p>
          <w:p w14:paraId="42805FE5" w14:textId="77777777" w:rsidR="000A7BF7" w:rsidRDefault="00000000">
            <w:pPr>
              <w:pStyle w:val="af0"/>
              <w:spacing w:line="440" w:lineRule="exact"/>
              <w:jc w:val="left"/>
              <w:rPr>
                <w:rFonts w:hAnsi="宋体" w:hint="eastAsia"/>
                <w:b/>
                <w:sz w:val="24"/>
                <w:szCs w:val="24"/>
              </w:rPr>
            </w:pPr>
            <w:r>
              <w:rPr>
                <w:rFonts w:hAnsi="宋体" w:hint="eastAsia"/>
                <w:b/>
                <w:sz w:val="24"/>
                <w:szCs w:val="24"/>
              </w:rPr>
              <w:t>（1）磋商保证金以供应商名称汇款,如以个人汇款，视为无效。</w:t>
            </w:r>
          </w:p>
          <w:p w14:paraId="51EBAE08" w14:textId="77777777" w:rsidR="000A7BF7" w:rsidRDefault="00000000">
            <w:pPr>
              <w:pStyle w:val="af0"/>
              <w:spacing w:line="440" w:lineRule="exact"/>
              <w:jc w:val="left"/>
              <w:rPr>
                <w:rFonts w:hAnsi="宋体" w:hint="eastAsia"/>
                <w:b/>
                <w:sz w:val="24"/>
                <w:szCs w:val="24"/>
              </w:rPr>
            </w:pPr>
            <w:r>
              <w:rPr>
                <w:rFonts w:hAnsi="宋体" w:hint="eastAsia"/>
                <w:b/>
                <w:sz w:val="24"/>
                <w:szCs w:val="24"/>
              </w:rPr>
              <w:t>（2）保证金交纳凭证/保函须标明项目编号。</w:t>
            </w:r>
          </w:p>
          <w:p w14:paraId="59803A94" w14:textId="77777777" w:rsidR="000A7BF7" w:rsidRDefault="00000000">
            <w:pPr>
              <w:pStyle w:val="af0"/>
              <w:spacing w:line="440" w:lineRule="exact"/>
              <w:jc w:val="left"/>
              <w:rPr>
                <w:rFonts w:hAnsi="宋体" w:hint="eastAsia"/>
                <w:b/>
                <w:sz w:val="24"/>
                <w:szCs w:val="24"/>
              </w:rPr>
            </w:pPr>
            <w:r>
              <w:rPr>
                <w:rFonts w:hAnsi="宋体" w:hint="eastAsia"/>
                <w:b/>
                <w:sz w:val="24"/>
                <w:szCs w:val="24"/>
              </w:rPr>
              <w:t>（3）供应商未交纳、未足额交纳或未按规定时间交纳保证金（保函）的，将被视为自动放弃磋商权利。</w:t>
            </w:r>
          </w:p>
          <w:p w14:paraId="27541928" w14:textId="77777777" w:rsidR="000A7BF7" w:rsidRDefault="00000000">
            <w:pPr>
              <w:pStyle w:val="af0"/>
              <w:spacing w:line="440" w:lineRule="exact"/>
              <w:jc w:val="left"/>
              <w:rPr>
                <w:rFonts w:hAnsi="宋体" w:hint="eastAsia"/>
                <w:b/>
                <w:sz w:val="24"/>
                <w:szCs w:val="24"/>
              </w:rPr>
            </w:pPr>
            <w:r>
              <w:rPr>
                <w:rFonts w:hAnsi="宋体" w:hint="eastAsia"/>
                <w:b/>
                <w:sz w:val="24"/>
                <w:szCs w:val="24"/>
              </w:rPr>
              <w:t>（4）磋商保证金的交付单位和供应商的名称必须一致，否则将视为磋商无效。</w:t>
            </w:r>
          </w:p>
          <w:p w14:paraId="6055E1C1" w14:textId="77777777" w:rsidR="000A7BF7" w:rsidRDefault="00000000">
            <w:pPr>
              <w:pStyle w:val="af0"/>
              <w:spacing w:line="440" w:lineRule="exact"/>
              <w:jc w:val="left"/>
              <w:rPr>
                <w:rFonts w:hAnsi="宋体" w:hint="eastAsia"/>
                <w:b/>
                <w:sz w:val="24"/>
                <w:szCs w:val="24"/>
              </w:rPr>
            </w:pPr>
            <w:r>
              <w:rPr>
                <w:rFonts w:hAnsi="宋体" w:hint="eastAsia"/>
                <w:b/>
                <w:sz w:val="24"/>
                <w:szCs w:val="24"/>
              </w:rPr>
              <w:t>（5）</w:t>
            </w:r>
            <w:r>
              <w:rPr>
                <w:rFonts w:hAnsi="宋体" w:hint="eastAsia"/>
                <w:b/>
                <w:sz w:val="24"/>
                <w:szCs w:val="24"/>
                <w:u w:val="single"/>
              </w:rPr>
              <w:t>由于每个项目保证金交纳账号不一样，请各供应商务必仔细核对，由此带来的所有后果由供应商自行承担。</w:t>
            </w:r>
          </w:p>
        </w:tc>
      </w:tr>
      <w:tr w:rsidR="000A7BF7" w14:paraId="46E1F775" w14:textId="77777777">
        <w:trPr>
          <w:trHeight w:val="510"/>
          <w:jc w:val="center"/>
        </w:trPr>
        <w:tc>
          <w:tcPr>
            <w:tcW w:w="715" w:type="dxa"/>
            <w:vAlign w:val="center"/>
          </w:tcPr>
          <w:p w14:paraId="19C9F26A"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73658706" w14:textId="77777777" w:rsidR="000A7BF7" w:rsidRDefault="00000000">
            <w:pPr>
              <w:pStyle w:val="af0"/>
              <w:spacing w:line="440" w:lineRule="exact"/>
              <w:jc w:val="left"/>
              <w:rPr>
                <w:rFonts w:hAnsi="宋体" w:hint="eastAsia"/>
                <w:sz w:val="24"/>
                <w:szCs w:val="24"/>
              </w:rPr>
            </w:pPr>
            <w:r>
              <w:rPr>
                <w:rFonts w:hAnsi="宋体" w:hint="eastAsia"/>
                <w:sz w:val="24"/>
                <w:szCs w:val="24"/>
              </w:rPr>
              <w:t>响应文件份数</w:t>
            </w:r>
          </w:p>
        </w:tc>
        <w:tc>
          <w:tcPr>
            <w:tcW w:w="5953" w:type="dxa"/>
            <w:vAlign w:val="center"/>
          </w:tcPr>
          <w:p w14:paraId="18F9EC11" w14:textId="77777777" w:rsidR="000A7BF7" w:rsidRDefault="00000000">
            <w:pPr>
              <w:pStyle w:val="af0"/>
              <w:spacing w:line="440" w:lineRule="exact"/>
              <w:jc w:val="left"/>
              <w:rPr>
                <w:rFonts w:hAnsi="宋体" w:hint="eastAsia"/>
                <w:sz w:val="24"/>
                <w:szCs w:val="24"/>
              </w:rPr>
            </w:pPr>
            <w:r>
              <w:rPr>
                <w:rFonts w:hAnsi="宋体" w:hint="eastAsia"/>
                <w:sz w:val="24"/>
                <w:szCs w:val="24"/>
              </w:rPr>
              <w:t>本次磋商需提交响应文件：</w:t>
            </w:r>
            <w:r>
              <w:rPr>
                <w:rFonts w:hAnsi="宋体"/>
                <w:sz w:val="24"/>
                <w:szCs w:val="24"/>
              </w:rPr>
              <w:t>正本</w:t>
            </w:r>
            <w:r>
              <w:rPr>
                <w:rFonts w:hAnsi="宋体" w:hint="eastAsia"/>
                <w:sz w:val="24"/>
                <w:szCs w:val="24"/>
                <w:u w:val="single"/>
              </w:rPr>
              <w:t xml:space="preserve"> </w:t>
            </w:r>
            <w:r>
              <w:rPr>
                <w:rFonts w:hAnsi="宋体"/>
                <w:sz w:val="24"/>
                <w:szCs w:val="24"/>
                <w:u w:val="single"/>
              </w:rPr>
              <w:t>壹</w:t>
            </w:r>
            <w:r>
              <w:rPr>
                <w:rFonts w:hAnsi="宋体" w:hint="eastAsia"/>
                <w:sz w:val="24"/>
                <w:szCs w:val="24"/>
                <w:u w:val="single"/>
              </w:rPr>
              <w:t xml:space="preserve"> </w:t>
            </w:r>
            <w:r>
              <w:rPr>
                <w:rFonts w:hAnsi="宋体"/>
                <w:sz w:val="24"/>
                <w:szCs w:val="24"/>
              </w:rPr>
              <w:t>份，副本</w:t>
            </w:r>
            <w:r>
              <w:rPr>
                <w:rFonts w:hAnsi="宋体" w:hint="eastAsia"/>
                <w:sz w:val="24"/>
                <w:szCs w:val="24"/>
                <w:u w:val="single"/>
              </w:rPr>
              <w:t xml:space="preserve"> 贰 </w:t>
            </w:r>
            <w:r>
              <w:rPr>
                <w:rFonts w:hAnsi="宋体"/>
                <w:sz w:val="24"/>
                <w:szCs w:val="24"/>
              </w:rPr>
              <w:t>份</w:t>
            </w:r>
            <w:r>
              <w:rPr>
                <w:rFonts w:hAnsi="宋体" w:hint="eastAsia"/>
                <w:sz w:val="24"/>
                <w:szCs w:val="24"/>
              </w:rPr>
              <w:t>，电子版</w:t>
            </w:r>
            <w:r>
              <w:rPr>
                <w:rFonts w:hAnsi="宋体" w:hint="eastAsia"/>
                <w:sz w:val="24"/>
                <w:szCs w:val="24"/>
                <w:u w:val="single"/>
              </w:rPr>
              <w:t xml:space="preserve"> 壹 </w:t>
            </w:r>
            <w:r>
              <w:rPr>
                <w:rFonts w:hAnsi="宋体" w:hint="eastAsia"/>
                <w:sz w:val="24"/>
                <w:szCs w:val="24"/>
              </w:rPr>
              <w:t>份（用U盘拷贝）。电子版响应文件提供响应文件正本的word版本及P</w:t>
            </w:r>
            <w:r>
              <w:rPr>
                <w:rFonts w:hAnsi="宋体"/>
                <w:sz w:val="24"/>
                <w:szCs w:val="24"/>
              </w:rPr>
              <w:t>DF</w:t>
            </w:r>
            <w:r>
              <w:rPr>
                <w:rFonts w:hAnsi="宋体" w:hint="eastAsia"/>
                <w:sz w:val="24"/>
                <w:szCs w:val="24"/>
              </w:rPr>
              <w:t>版本（P</w:t>
            </w:r>
            <w:r>
              <w:rPr>
                <w:rFonts w:hAnsi="宋体"/>
                <w:sz w:val="24"/>
                <w:szCs w:val="24"/>
              </w:rPr>
              <w:t>DF</w:t>
            </w:r>
            <w:r>
              <w:rPr>
                <w:rFonts w:hAnsi="宋体" w:hint="eastAsia"/>
                <w:sz w:val="24"/>
                <w:szCs w:val="24"/>
              </w:rPr>
              <w:t>文件为完整签字、盖章的正本扫描件）。响应文件的正本和所有的副本均须打印或用不褪色的蓝（黑）墨水填写，注明“正本”“副本”字样。统一胶装、编码，在每一页的正下方清楚标明共几页、第几页等字样。</w:t>
            </w:r>
          </w:p>
        </w:tc>
      </w:tr>
      <w:tr w:rsidR="000A7BF7" w14:paraId="0D83EFDA" w14:textId="77777777">
        <w:trPr>
          <w:trHeight w:val="510"/>
          <w:jc w:val="center"/>
        </w:trPr>
        <w:tc>
          <w:tcPr>
            <w:tcW w:w="715" w:type="dxa"/>
            <w:vAlign w:val="center"/>
          </w:tcPr>
          <w:p w14:paraId="65DF0E94"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393F441E" w14:textId="77777777" w:rsidR="000A7BF7" w:rsidRPr="00390E30" w:rsidRDefault="00000000">
            <w:pPr>
              <w:pStyle w:val="af0"/>
              <w:spacing w:line="440" w:lineRule="exact"/>
              <w:jc w:val="left"/>
              <w:rPr>
                <w:rFonts w:hAnsi="宋体" w:hint="eastAsia"/>
                <w:sz w:val="24"/>
                <w:szCs w:val="24"/>
              </w:rPr>
            </w:pPr>
            <w:r w:rsidRPr="00390E30">
              <w:rPr>
                <w:rFonts w:hAnsi="宋体" w:hint="eastAsia"/>
                <w:sz w:val="24"/>
                <w:szCs w:val="24"/>
              </w:rPr>
              <w:t>提供服务的时间、地点等</w:t>
            </w:r>
          </w:p>
        </w:tc>
        <w:tc>
          <w:tcPr>
            <w:tcW w:w="5953" w:type="dxa"/>
            <w:vAlign w:val="center"/>
          </w:tcPr>
          <w:p w14:paraId="4B251282" w14:textId="77777777" w:rsidR="000A7BF7" w:rsidRPr="00390E30" w:rsidRDefault="00000000">
            <w:pPr>
              <w:spacing w:line="500" w:lineRule="exact"/>
              <w:jc w:val="left"/>
              <w:rPr>
                <w:rFonts w:ascii="宋体" w:hAnsi="宋体" w:hint="eastAsia"/>
                <w:sz w:val="24"/>
              </w:rPr>
            </w:pPr>
            <w:r w:rsidRPr="00390E30">
              <w:rPr>
                <w:rFonts w:ascii="宋体" w:hAnsi="宋体" w:hint="eastAsia"/>
                <w:sz w:val="24"/>
              </w:rPr>
              <w:t>1、服务期：</w:t>
            </w:r>
            <w:r w:rsidRPr="00390E30">
              <w:rPr>
                <w:rFonts w:ascii="宋体" w:hAnsi="宋体" w:hint="eastAsia"/>
                <w:bCs/>
                <w:sz w:val="24"/>
              </w:rPr>
              <w:t>合同签订后，在采购单位同意进场实施后的60个自然日内交付。</w:t>
            </w:r>
          </w:p>
          <w:p w14:paraId="6843D65F" w14:textId="77777777" w:rsidR="000A7BF7" w:rsidRPr="00390E30" w:rsidRDefault="00000000">
            <w:pPr>
              <w:pStyle w:val="af0"/>
              <w:spacing w:line="440" w:lineRule="exact"/>
              <w:jc w:val="left"/>
              <w:rPr>
                <w:rFonts w:hAnsi="宋体" w:hint="eastAsia"/>
                <w:sz w:val="24"/>
                <w:szCs w:val="24"/>
              </w:rPr>
            </w:pPr>
            <w:r w:rsidRPr="00390E30">
              <w:rPr>
                <w:rFonts w:hAnsi="宋体" w:hint="eastAsia"/>
                <w:sz w:val="24"/>
                <w:szCs w:val="24"/>
              </w:rPr>
              <w:t>2、服务</w:t>
            </w:r>
            <w:r w:rsidRPr="00390E30">
              <w:rPr>
                <w:rFonts w:hAnsi="宋体"/>
                <w:sz w:val="24"/>
                <w:szCs w:val="24"/>
              </w:rPr>
              <w:t>地点</w:t>
            </w:r>
            <w:r w:rsidRPr="00390E30">
              <w:rPr>
                <w:rFonts w:hAnsi="宋体" w:hint="eastAsia"/>
                <w:sz w:val="24"/>
                <w:szCs w:val="24"/>
              </w:rPr>
              <w:t>：陕西省福利彩票发行中心指定地点。</w:t>
            </w:r>
          </w:p>
        </w:tc>
      </w:tr>
      <w:tr w:rsidR="000A7BF7" w14:paraId="630A9718" w14:textId="77777777">
        <w:trPr>
          <w:trHeight w:val="510"/>
          <w:jc w:val="center"/>
        </w:trPr>
        <w:tc>
          <w:tcPr>
            <w:tcW w:w="715" w:type="dxa"/>
            <w:vAlign w:val="center"/>
          </w:tcPr>
          <w:p w14:paraId="199542E8"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E34876A" w14:textId="77777777" w:rsidR="000A7BF7" w:rsidRPr="00390E30" w:rsidRDefault="00000000">
            <w:pPr>
              <w:pStyle w:val="af0"/>
              <w:spacing w:line="440" w:lineRule="exact"/>
              <w:jc w:val="left"/>
              <w:rPr>
                <w:rFonts w:hAnsi="宋体" w:hint="eastAsia"/>
                <w:sz w:val="24"/>
                <w:szCs w:val="24"/>
              </w:rPr>
            </w:pPr>
            <w:r w:rsidRPr="00390E30">
              <w:rPr>
                <w:rFonts w:hAnsi="宋体" w:hint="eastAsia"/>
                <w:sz w:val="24"/>
                <w:szCs w:val="24"/>
              </w:rPr>
              <w:t>结算方式</w:t>
            </w:r>
          </w:p>
        </w:tc>
        <w:tc>
          <w:tcPr>
            <w:tcW w:w="5953" w:type="dxa"/>
            <w:vAlign w:val="center"/>
          </w:tcPr>
          <w:p w14:paraId="103BABC7" w14:textId="77777777" w:rsidR="000A7BF7" w:rsidRPr="00390E30" w:rsidRDefault="00000000">
            <w:pPr>
              <w:spacing w:line="440" w:lineRule="exact"/>
              <w:jc w:val="left"/>
              <w:rPr>
                <w:rFonts w:ascii="宋体" w:hAnsi="宋体" w:hint="eastAsia"/>
                <w:sz w:val="24"/>
              </w:rPr>
            </w:pPr>
            <w:r w:rsidRPr="00390E30">
              <w:rPr>
                <w:rFonts w:ascii="宋体" w:hAnsi="宋体" w:hint="eastAsia"/>
                <w:sz w:val="24"/>
              </w:rPr>
              <w:t>1、结算单位：采购人结算。</w:t>
            </w:r>
          </w:p>
          <w:p w14:paraId="5C39A298" w14:textId="77777777" w:rsidR="000A7BF7" w:rsidRPr="00390E30" w:rsidRDefault="00000000">
            <w:pPr>
              <w:spacing w:line="440" w:lineRule="exact"/>
              <w:jc w:val="left"/>
              <w:rPr>
                <w:rFonts w:ascii="宋体" w:hAnsi="宋体" w:hint="eastAsia"/>
                <w:sz w:val="24"/>
              </w:rPr>
            </w:pPr>
            <w:r w:rsidRPr="00390E30">
              <w:rPr>
                <w:rFonts w:ascii="宋体" w:hAnsi="宋体" w:hint="eastAsia"/>
                <w:sz w:val="24"/>
              </w:rPr>
              <w:t>2、付款方式：</w:t>
            </w:r>
          </w:p>
          <w:p w14:paraId="2A1F8EFE" w14:textId="77777777" w:rsidR="000A7BF7" w:rsidRPr="00390E30" w:rsidRDefault="00000000">
            <w:pPr>
              <w:spacing w:line="500" w:lineRule="exact"/>
              <w:jc w:val="left"/>
              <w:rPr>
                <w:rFonts w:ascii="宋体" w:hAnsi="宋体" w:hint="eastAsia"/>
                <w:sz w:val="24"/>
              </w:rPr>
            </w:pPr>
            <w:r w:rsidRPr="00390E30">
              <w:rPr>
                <w:rFonts w:ascii="宋体" w:hAnsi="宋体" w:hint="eastAsia"/>
                <w:sz w:val="24"/>
              </w:rPr>
              <w:t>（1）合同签订后一个月内，支付合同总价的40%作为预付款；</w:t>
            </w:r>
          </w:p>
          <w:p w14:paraId="17BD5DB9" w14:textId="77777777" w:rsidR="000A7BF7" w:rsidRPr="00390E30" w:rsidRDefault="00000000">
            <w:pPr>
              <w:spacing w:line="500" w:lineRule="exact"/>
              <w:jc w:val="left"/>
              <w:rPr>
                <w:rFonts w:ascii="宋体" w:hAnsi="宋体" w:hint="eastAsia"/>
                <w:sz w:val="24"/>
              </w:rPr>
            </w:pPr>
            <w:r w:rsidRPr="00390E30">
              <w:rPr>
                <w:rFonts w:ascii="宋体" w:hAnsi="宋体" w:hint="eastAsia"/>
                <w:sz w:val="24"/>
              </w:rPr>
              <w:lastRenderedPageBreak/>
              <w:t>（2）完成等级保护测评取得公安部门备案证（</w:t>
            </w:r>
            <w:r w:rsidRPr="00390E30">
              <w:rPr>
                <w:rFonts w:ascii="宋体" w:hAnsi="宋体" w:hint="eastAsia"/>
                <w:b/>
                <w:sz w:val="24"/>
              </w:rPr>
              <w:t>完成测评并提交测评报告</w:t>
            </w:r>
            <w:r w:rsidRPr="00390E30">
              <w:rPr>
                <w:rFonts w:ascii="宋体" w:hAnsi="宋体" w:hint="eastAsia"/>
                <w:sz w:val="24"/>
              </w:rPr>
              <w:t>），30日内支付合同总价的30%；</w:t>
            </w:r>
          </w:p>
          <w:p w14:paraId="56C14591" w14:textId="77777777" w:rsidR="000A7BF7" w:rsidRPr="00390E30" w:rsidRDefault="00000000">
            <w:pPr>
              <w:spacing w:line="500" w:lineRule="exact"/>
              <w:jc w:val="left"/>
              <w:rPr>
                <w:rFonts w:ascii="宋体" w:hAnsi="宋体" w:hint="eastAsia"/>
                <w:sz w:val="24"/>
              </w:rPr>
            </w:pPr>
            <w:r w:rsidRPr="00390E30">
              <w:rPr>
                <w:rFonts w:ascii="宋体" w:hAnsi="宋体" w:hint="eastAsia"/>
                <w:sz w:val="24"/>
              </w:rPr>
              <w:t xml:space="preserve">（3）服务期满后，达到采购方服务考评认可，30日内支付剩余合同总价的30%。 </w:t>
            </w:r>
          </w:p>
          <w:p w14:paraId="4F96B0D4" w14:textId="77777777" w:rsidR="000A7BF7" w:rsidRPr="00390E30" w:rsidRDefault="00000000">
            <w:pPr>
              <w:spacing w:line="500" w:lineRule="exact"/>
              <w:jc w:val="left"/>
              <w:rPr>
                <w:rFonts w:ascii="宋体" w:hAnsi="宋体" w:hint="eastAsia"/>
                <w:sz w:val="24"/>
              </w:rPr>
            </w:pPr>
            <w:r w:rsidRPr="00390E30">
              <w:rPr>
                <w:rFonts w:ascii="宋体" w:hAnsi="宋体" w:hint="eastAsia"/>
                <w:sz w:val="24"/>
              </w:rPr>
              <w:t>（4）在付款前，乙方必须向甲方开具等额纸质增值税普通发票，若乙方开具的发票不合格，甲方有权拒绝支付相应款项，直到乙方开具合格发票为止，因此导致乙方迟延迟延付款的，乙方不承担任何责任。</w:t>
            </w:r>
          </w:p>
        </w:tc>
      </w:tr>
      <w:tr w:rsidR="000A7BF7" w14:paraId="65699714" w14:textId="77777777">
        <w:trPr>
          <w:trHeight w:val="510"/>
          <w:jc w:val="center"/>
        </w:trPr>
        <w:tc>
          <w:tcPr>
            <w:tcW w:w="715" w:type="dxa"/>
            <w:vAlign w:val="center"/>
          </w:tcPr>
          <w:p w14:paraId="28536B02"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233CE5CC" w14:textId="77777777" w:rsidR="000A7BF7" w:rsidRPr="00390E30" w:rsidRDefault="00000000">
            <w:pPr>
              <w:pStyle w:val="af0"/>
              <w:spacing w:line="440" w:lineRule="exact"/>
              <w:jc w:val="left"/>
              <w:rPr>
                <w:rFonts w:hAnsi="宋体" w:hint="eastAsia"/>
                <w:sz w:val="24"/>
                <w:szCs w:val="24"/>
              </w:rPr>
            </w:pPr>
            <w:r w:rsidRPr="00390E30">
              <w:rPr>
                <w:rFonts w:hAnsi="宋体" w:hint="eastAsia"/>
                <w:sz w:val="24"/>
                <w:szCs w:val="24"/>
              </w:rPr>
              <w:t>履约保证金</w:t>
            </w:r>
          </w:p>
        </w:tc>
        <w:tc>
          <w:tcPr>
            <w:tcW w:w="5953" w:type="dxa"/>
            <w:vAlign w:val="center"/>
          </w:tcPr>
          <w:p w14:paraId="7248942E" w14:textId="77777777" w:rsidR="000A7BF7" w:rsidRPr="00390E30" w:rsidRDefault="00000000">
            <w:pPr>
              <w:pStyle w:val="af0"/>
              <w:spacing w:line="440" w:lineRule="exact"/>
              <w:jc w:val="left"/>
              <w:rPr>
                <w:rFonts w:hAnsi="宋体" w:hint="eastAsia"/>
                <w:sz w:val="24"/>
                <w:szCs w:val="24"/>
              </w:rPr>
            </w:pPr>
            <w:r w:rsidRPr="00390E30">
              <w:rPr>
                <w:rFonts w:hAnsi="宋体" w:hint="eastAsia"/>
                <w:sz w:val="24"/>
                <w:szCs w:val="24"/>
              </w:rPr>
              <w:t>是否要求提供履约保证金：</w:t>
            </w:r>
            <w:r w:rsidRPr="00390E30">
              <w:rPr>
                <w:rFonts w:hAnsi="宋体"/>
                <w:sz w:val="24"/>
                <w:szCs w:val="24"/>
              </w:rPr>
              <w:t>□</w:t>
            </w:r>
            <w:r w:rsidRPr="00390E30">
              <w:rPr>
                <w:rFonts w:hAnsi="宋体" w:hint="eastAsia"/>
                <w:sz w:val="24"/>
                <w:szCs w:val="24"/>
              </w:rPr>
              <w:t>是/</w:t>
            </w:r>
            <w:r w:rsidRPr="00390E30">
              <w:rPr>
                <w:rFonts w:hAnsi="宋体"/>
                <w:sz w:val="24"/>
                <w:szCs w:val="24"/>
              </w:rPr>
              <w:fldChar w:fldCharType="begin"/>
            </w:r>
            <w:r w:rsidRPr="00390E30">
              <w:rPr>
                <w:rFonts w:hAnsi="宋体"/>
                <w:sz w:val="24"/>
                <w:szCs w:val="24"/>
              </w:rPr>
              <w:instrText xml:space="preserve"> </w:instrText>
            </w:r>
            <w:r w:rsidRPr="00390E30">
              <w:rPr>
                <w:rFonts w:hAnsi="宋体" w:hint="eastAsia"/>
                <w:sz w:val="24"/>
                <w:szCs w:val="24"/>
              </w:rPr>
              <w:instrText>eq \o\ac(□,√)</w:instrText>
            </w:r>
            <w:r w:rsidRPr="00390E30">
              <w:rPr>
                <w:rFonts w:hAnsi="宋体"/>
                <w:sz w:val="24"/>
                <w:szCs w:val="24"/>
              </w:rPr>
              <w:fldChar w:fldCharType="end"/>
            </w:r>
            <w:r w:rsidRPr="00390E30">
              <w:rPr>
                <w:rFonts w:hAnsi="宋体" w:hint="eastAsia"/>
                <w:sz w:val="24"/>
                <w:szCs w:val="24"/>
              </w:rPr>
              <w:t>否</w:t>
            </w:r>
          </w:p>
        </w:tc>
      </w:tr>
      <w:tr w:rsidR="000A7BF7" w14:paraId="4A91721E" w14:textId="77777777">
        <w:trPr>
          <w:trHeight w:val="510"/>
          <w:jc w:val="center"/>
        </w:trPr>
        <w:tc>
          <w:tcPr>
            <w:tcW w:w="715" w:type="dxa"/>
            <w:vAlign w:val="center"/>
          </w:tcPr>
          <w:p w14:paraId="1ED5C989"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AA15C7F" w14:textId="77777777" w:rsidR="000A7BF7" w:rsidRDefault="00000000">
            <w:pPr>
              <w:pStyle w:val="af0"/>
              <w:spacing w:line="440" w:lineRule="exact"/>
              <w:jc w:val="left"/>
              <w:rPr>
                <w:rFonts w:hAnsi="宋体" w:hint="eastAsia"/>
                <w:sz w:val="24"/>
                <w:szCs w:val="24"/>
              </w:rPr>
            </w:pPr>
            <w:r>
              <w:rPr>
                <w:rFonts w:hAnsi="宋体" w:hint="eastAsia"/>
                <w:sz w:val="24"/>
                <w:szCs w:val="24"/>
              </w:rPr>
              <w:t>成交服务费</w:t>
            </w:r>
          </w:p>
        </w:tc>
        <w:tc>
          <w:tcPr>
            <w:tcW w:w="5953" w:type="dxa"/>
            <w:vAlign w:val="center"/>
          </w:tcPr>
          <w:p w14:paraId="6B6631CD" w14:textId="77777777" w:rsidR="000A7BF7" w:rsidRDefault="00000000">
            <w:pPr>
              <w:spacing w:line="440" w:lineRule="exact"/>
              <w:rPr>
                <w:rFonts w:ascii="宋体" w:hAnsi="宋体" w:hint="eastAsia"/>
                <w:sz w:val="24"/>
              </w:rPr>
            </w:pPr>
            <w:r>
              <w:rPr>
                <w:rFonts w:ascii="宋体" w:hAnsi="宋体" w:hint="eastAsia"/>
                <w:sz w:val="24"/>
              </w:rPr>
              <w:t>成交服务费按约定由成交供应商支付。</w:t>
            </w:r>
          </w:p>
        </w:tc>
      </w:tr>
      <w:tr w:rsidR="000A7BF7" w14:paraId="16A8190A" w14:textId="77777777">
        <w:trPr>
          <w:trHeight w:val="510"/>
          <w:jc w:val="center"/>
        </w:trPr>
        <w:tc>
          <w:tcPr>
            <w:tcW w:w="715" w:type="dxa"/>
            <w:vAlign w:val="center"/>
          </w:tcPr>
          <w:p w14:paraId="48D3D16C" w14:textId="77777777" w:rsidR="000A7BF7" w:rsidRDefault="000A7BF7">
            <w:pPr>
              <w:pStyle w:val="af0"/>
              <w:numPr>
                <w:ilvl w:val="0"/>
                <w:numId w:val="1"/>
              </w:numPr>
              <w:spacing w:line="440" w:lineRule="exact"/>
              <w:jc w:val="center"/>
              <w:rPr>
                <w:rFonts w:hAnsi="宋体" w:hint="eastAsia"/>
                <w:sz w:val="24"/>
                <w:szCs w:val="24"/>
              </w:rPr>
            </w:pPr>
          </w:p>
        </w:tc>
        <w:tc>
          <w:tcPr>
            <w:tcW w:w="2618" w:type="dxa"/>
            <w:vAlign w:val="center"/>
          </w:tcPr>
          <w:p w14:paraId="011604FD" w14:textId="77777777" w:rsidR="000A7BF7" w:rsidRDefault="00000000">
            <w:pPr>
              <w:pStyle w:val="af0"/>
              <w:spacing w:line="440" w:lineRule="exact"/>
              <w:jc w:val="left"/>
              <w:rPr>
                <w:rFonts w:ascii="仿宋" w:hAnsi="仿宋" w:hint="eastAsia"/>
                <w:sz w:val="24"/>
                <w:szCs w:val="24"/>
              </w:rPr>
            </w:pPr>
            <w:r>
              <w:rPr>
                <w:rFonts w:ascii="仿宋" w:hAnsi="仿宋" w:hint="eastAsia"/>
                <w:sz w:val="24"/>
                <w:szCs w:val="24"/>
              </w:rPr>
              <w:t>其他</w:t>
            </w:r>
          </w:p>
        </w:tc>
        <w:tc>
          <w:tcPr>
            <w:tcW w:w="5953" w:type="dxa"/>
            <w:vAlign w:val="center"/>
          </w:tcPr>
          <w:p w14:paraId="44CA0ED7" w14:textId="77777777" w:rsidR="000A7BF7" w:rsidRDefault="00000000">
            <w:pPr>
              <w:pStyle w:val="af0"/>
              <w:spacing w:line="440" w:lineRule="exact"/>
              <w:jc w:val="left"/>
              <w:rPr>
                <w:rFonts w:ascii="仿宋" w:hAnsi="仿宋" w:hint="eastAsia"/>
                <w:sz w:val="24"/>
                <w:szCs w:val="24"/>
              </w:rPr>
            </w:pPr>
            <w:r>
              <w:rPr>
                <w:rFonts w:ascii="仿宋" w:hAnsi="仿宋" w:hint="eastAsia"/>
                <w:sz w:val="24"/>
                <w:szCs w:val="24"/>
              </w:rPr>
              <w:t>正文与前附表表述不一致时，以供应商须知前附表为准。</w:t>
            </w:r>
          </w:p>
        </w:tc>
      </w:tr>
    </w:tbl>
    <w:p w14:paraId="49D545C9" w14:textId="77777777" w:rsidR="000A7BF7" w:rsidRDefault="00000000">
      <w:pPr>
        <w:tabs>
          <w:tab w:val="left" w:pos="240"/>
        </w:tabs>
        <w:spacing w:line="480" w:lineRule="exact"/>
        <w:ind w:leftChars="-57" w:left="-120"/>
        <w:jc w:val="center"/>
        <w:rPr>
          <w:rFonts w:ascii="宋体" w:hAnsi="宋体" w:hint="eastAsia"/>
          <w:b/>
          <w:sz w:val="30"/>
          <w:szCs w:val="30"/>
        </w:rPr>
      </w:pPr>
      <w:r>
        <w:br w:type="page"/>
      </w:r>
      <w:r>
        <w:rPr>
          <w:rFonts w:ascii="宋体" w:hAnsi="宋体" w:hint="eastAsia"/>
          <w:b/>
          <w:sz w:val="30"/>
          <w:szCs w:val="30"/>
        </w:rPr>
        <w:lastRenderedPageBreak/>
        <w:t>供应商须知正文</w:t>
      </w:r>
    </w:p>
    <w:p w14:paraId="15E30FDB" w14:textId="77777777" w:rsidR="000A7BF7" w:rsidRDefault="00000000">
      <w:pPr>
        <w:tabs>
          <w:tab w:val="left" w:pos="240"/>
        </w:tabs>
        <w:spacing w:line="480" w:lineRule="exact"/>
        <w:ind w:leftChars="-57" w:left="-120"/>
        <w:jc w:val="center"/>
        <w:rPr>
          <w:rFonts w:ascii="宋体" w:hAnsi="宋体" w:hint="eastAsia"/>
          <w:b/>
          <w:sz w:val="30"/>
          <w:szCs w:val="30"/>
        </w:rPr>
      </w:pPr>
      <w:r>
        <w:rPr>
          <w:rFonts w:ascii="宋体" w:hAnsi="宋体" w:hint="eastAsia"/>
          <w:b/>
          <w:sz w:val="30"/>
          <w:szCs w:val="30"/>
        </w:rPr>
        <w:t>一．名词解释</w:t>
      </w:r>
    </w:p>
    <w:p w14:paraId="42E4043F"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采购人：陕西省福利彩票发行中心</w:t>
      </w:r>
    </w:p>
    <w:p w14:paraId="4083CDDD"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监督机构：陕西省财政厅及采购人监督部门</w:t>
      </w:r>
    </w:p>
    <w:p w14:paraId="1B7D5D1F"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采购代理机构：陕西开源招标有限公司</w:t>
      </w:r>
    </w:p>
    <w:p w14:paraId="336A2CD4"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供应商：满足本次磋商要求具有相应资格和完成项目能力的供应商</w:t>
      </w:r>
    </w:p>
    <w:p w14:paraId="0B468E32"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磋商文件：磋商文件与响应文件的统称</w:t>
      </w:r>
    </w:p>
    <w:p w14:paraId="2CC9CB17" w14:textId="77777777" w:rsidR="000A7BF7" w:rsidRDefault="00000000">
      <w:pPr>
        <w:numPr>
          <w:ilvl w:val="0"/>
          <w:numId w:val="3"/>
        </w:numPr>
        <w:tabs>
          <w:tab w:val="clear" w:pos="840"/>
          <w:tab w:val="left" w:pos="240"/>
        </w:tabs>
        <w:spacing w:line="480" w:lineRule="exact"/>
        <w:ind w:leftChars="-57" w:left="-120" w:firstLine="0"/>
        <w:rPr>
          <w:rFonts w:ascii="宋体" w:hAnsi="宋体" w:hint="eastAsia"/>
          <w:sz w:val="24"/>
        </w:rPr>
      </w:pPr>
      <w:r>
        <w:rPr>
          <w:rFonts w:ascii="宋体" w:hAnsi="宋体" w:hint="eastAsia"/>
          <w:sz w:val="24"/>
        </w:rPr>
        <w:t>成交供应商：由磋商小组推荐经采购人确认的供应商</w:t>
      </w:r>
    </w:p>
    <w:p w14:paraId="5480EA4D" w14:textId="77777777" w:rsidR="000A7BF7" w:rsidRDefault="00000000">
      <w:pPr>
        <w:jc w:val="center"/>
        <w:rPr>
          <w:rFonts w:ascii="宋体" w:hAnsi="宋体" w:hint="eastAsia"/>
          <w:b/>
          <w:sz w:val="30"/>
          <w:szCs w:val="30"/>
        </w:rPr>
      </w:pPr>
      <w:r>
        <w:rPr>
          <w:rFonts w:ascii="宋体" w:hAnsi="宋体" w:hint="eastAsia"/>
          <w:b/>
          <w:sz w:val="30"/>
          <w:szCs w:val="30"/>
        </w:rPr>
        <w:t>二．供应商</w:t>
      </w:r>
    </w:p>
    <w:p w14:paraId="70A9679B" w14:textId="77777777" w:rsidR="000A7BF7" w:rsidRDefault="00000000">
      <w:pPr>
        <w:ind w:firstLineChars="50" w:firstLine="120"/>
        <w:rPr>
          <w:rFonts w:ascii="宋体" w:hAnsi="宋体" w:hint="eastAsia"/>
          <w:b/>
          <w:sz w:val="24"/>
        </w:rPr>
      </w:pPr>
      <w:r>
        <w:rPr>
          <w:rFonts w:ascii="宋体" w:hAnsi="宋体" w:hint="eastAsia"/>
          <w:b/>
          <w:sz w:val="24"/>
        </w:rPr>
        <w:t>1、合格供应商</w:t>
      </w:r>
    </w:p>
    <w:p w14:paraId="2DF8AB22"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（1）具有独立承担民事责任的能力</w:t>
      </w:r>
    </w:p>
    <w:p w14:paraId="37C9FAB7"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（2）具有良好的商业信誉和健全的财务会计制度</w:t>
      </w:r>
    </w:p>
    <w:p w14:paraId="5AA3FD45"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（3）具有履行合同所必需的产品和专业技术能力</w:t>
      </w:r>
    </w:p>
    <w:p w14:paraId="60382225"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（4）有依法缴纳税收和社会保障资金的良好记录</w:t>
      </w:r>
    </w:p>
    <w:p w14:paraId="6482DCBA"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（5）参加本次采购活动前三年内，在经营活动中没有重大违法记录</w:t>
      </w:r>
    </w:p>
    <w:p w14:paraId="0B5AAC02" w14:textId="77777777" w:rsidR="000A7BF7" w:rsidRDefault="00000000">
      <w:pPr>
        <w:spacing w:line="360" w:lineRule="auto"/>
        <w:ind w:leftChars="172" w:left="1079" w:hangingChars="299" w:hanging="718"/>
        <w:rPr>
          <w:rFonts w:ascii="宋体" w:hAnsi="宋体" w:hint="eastAsia"/>
          <w:sz w:val="24"/>
        </w:rPr>
      </w:pPr>
      <w:r>
        <w:rPr>
          <w:rFonts w:ascii="宋体" w:hAnsi="宋体" w:hint="eastAsia"/>
          <w:sz w:val="24"/>
        </w:rPr>
        <w:t>（6）法律、行政法规规定的其他条件</w:t>
      </w:r>
    </w:p>
    <w:p w14:paraId="30857370"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2、供应商信用记录查询</w:t>
      </w:r>
    </w:p>
    <w:p w14:paraId="0AAA57B2" w14:textId="77777777" w:rsidR="000A7BF7" w:rsidRDefault="00000000">
      <w:pPr>
        <w:wordWrap w:val="0"/>
        <w:topLinePunct/>
        <w:spacing w:line="360" w:lineRule="auto"/>
        <w:ind w:firstLineChars="200" w:firstLine="480"/>
        <w:rPr>
          <w:rFonts w:ascii="宋体" w:hAnsi="宋体" w:hint="eastAsia"/>
          <w:sz w:val="24"/>
        </w:rPr>
      </w:pPr>
      <w:r>
        <w:rPr>
          <w:rFonts w:ascii="宋体" w:hAnsi="宋体" w:hint="eastAsia"/>
          <w:sz w:val="24"/>
        </w:rPr>
        <w:t>对列入“信用中国”网站(</w:t>
      </w:r>
      <w:hyperlink r:id="rId11" w:history="1">
        <w:r w:rsidR="000A7BF7">
          <w:rPr>
            <w:rStyle w:val="aff3"/>
            <w:rFonts w:ascii="宋体" w:hAnsi="宋体" w:hint="eastAsia"/>
            <w:color w:val="000000"/>
            <w:sz w:val="24"/>
          </w:rPr>
          <w:t>www.creditchina.gov.cn</w:t>
        </w:r>
      </w:hyperlink>
      <w:r>
        <w:rPr>
          <w:rFonts w:ascii="宋体" w:hAnsi="宋体" w:hint="eastAsia"/>
          <w:sz w:val="24"/>
        </w:rPr>
        <w:t>)“记录失信被执行人或重大税收违法失信主体或政府采购严重违法失信行为”记录名单；中国政府采购网(</w:t>
      </w:r>
      <w:hyperlink r:id="rId12" w:history="1">
        <w:r w:rsidR="000A7BF7">
          <w:rPr>
            <w:rStyle w:val="aff3"/>
            <w:rFonts w:ascii="宋体" w:hAnsi="宋体" w:hint="eastAsia"/>
            <w:color w:val="000000"/>
            <w:sz w:val="24"/>
          </w:rPr>
          <w:t>www.ccgp.gov.cn</w:t>
        </w:r>
      </w:hyperlink>
      <w:r>
        <w:rPr>
          <w:rFonts w:ascii="宋体" w:hAnsi="宋体" w:hint="eastAsia"/>
          <w:sz w:val="24"/>
        </w:rPr>
        <w:t>)“政府采购严重违法失信行为信息记录”的单位，应当拒绝参与本次采购活动，供应商须提供信用记录良好未失信的声明及相关证明材料，以采购人或采购代理机构查询结果为准。</w:t>
      </w:r>
    </w:p>
    <w:p w14:paraId="43F3107F" w14:textId="77777777" w:rsidR="000A7BF7" w:rsidRDefault="00000000">
      <w:pPr>
        <w:ind w:firstLineChars="50" w:firstLine="120"/>
        <w:rPr>
          <w:rFonts w:ascii="宋体" w:hAnsi="宋体" w:hint="eastAsia"/>
          <w:b/>
          <w:sz w:val="24"/>
        </w:rPr>
      </w:pPr>
      <w:r>
        <w:rPr>
          <w:rFonts w:ascii="宋体" w:hAnsi="宋体" w:hint="eastAsia"/>
          <w:b/>
          <w:sz w:val="24"/>
        </w:rPr>
        <w:t>3、磋商委托</w:t>
      </w:r>
    </w:p>
    <w:p w14:paraId="5ECCA0E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如供应商代表不是法定代表人，须持有《法定代表人授权书》。</w:t>
      </w:r>
    </w:p>
    <w:p w14:paraId="6B4532FA" w14:textId="77777777" w:rsidR="000A7BF7" w:rsidRDefault="00000000">
      <w:pPr>
        <w:ind w:firstLineChars="50" w:firstLine="120"/>
        <w:rPr>
          <w:rFonts w:ascii="宋体" w:hAnsi="宋体" w:hint="eastAsia"/>
          <w:b/>
          <w:sz w:val="24"/>
        </w:rPr>
      </w:pPr>
      <w:r>
        <w:rPr>
          <w:rFonts w:ascii="宋体" w:hAnsi="宋体" w:hint="eastAsia"/>
          <w:b/>
          <w:sz w:val="24"/>
        </w:rPr>
        <w:t>4、磋商费用</w:t>
      </w:r>
    </w:p>
    <w:p w14:paraId="58C18D17"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无论磋商结果如何，供应商自行承担参加磋商相关的全部费用。</w:t>
      </w:r>
    </w:p>
    <w:p w14:paraId="144E9755" w14:textId="77777777" w:rsidR="000A7BF7" w:rsidRDefault="00000000">
      <w:pPr>
        <w:jc w:val="center"/>
        <w:rPr>
          <w:rFonts w:ascii="宋体" w:hAnsi="宋体" w:hint="eastAsia"/>
          <w:b/>
          <w:sz w:val="30"/>
          <w:szCs w:val="30"/>
        </w:rPr>
      </w:pPr>
      <w:r>
        <w:rPr>
          <w:rFonts w:ascii="宋体" w:hAnsi="宋体" w:hint="eastAsia"/>
          <w:b/>
          <w:sz w:val="30"/>
          <w:szCs w:val="30"/>
        </w:rPr>
        <w:t>三．磋商文件</w:t>
      </w:r>
    </w:p>
    <w:p w14:paraId="2610418A" w14:textId="77777777" w:rsidR="000A7BF7" w:rsidRDefault="00000000">
      <w:pPr>
        <w:spacing w:line="336" w:lineRule="auto"/>
        <w:rPr>
          <w:rFonts w:ascii="宋体" w:hAnsi="宋体" w:hint="eastAsia"/>
          <w:b/>
          <w:sz w:val="24"/>
        </w:rPr>
      </w:pPr>
      <w:r>
        <w:rPr>
          <w:rFonts w:ascii="宋体" w:hAnsi="宋体" w:hint="eastAsia"/>
          <w:b/>
          <w:sz w:val="24"/>
        </w:rPr>
        <w:t>1、磋商文件</w:t>
      </w:r>
    </w:p>
    <w:p w14:paraId="58AF24AC" w14:textId="77777777" w:rsidR="000A7BF7" w:rsidRDefault="00000000">
      <w:pPr>
        <w:spacing w:line="336" w:lineRule="auto"/>
        <w:ind w:firstLineChars="100" w:firstLine="240"/>
        <w:rPr>
          <w:rFonts w:ascii="宋体" w:hAnsi="宋体" w:hint="eastAsia"/>
          <w:sz w:val="24"/>
        </w:rPr>
      </w:pPr>
      <w:r>
        <w:rPr>
          <w:rFonts w:ascii="宋体" w:hAnsi="宋体" w:hint="eastAsia"/>
          <w:sz w:val="24"/>
        </w:rPr>
        <w:t xml:space="preserve"> （1）磋商文件由磋商文件总目录所列内容组成；供应商应详细阅读磋商文件中所有</w:t>
      </w:r>
      <w:r>
        <w:rPr>
          <w:rFonts w:ascii="宋体" w:hAnsi="宋体" w:hint="eastAsia"/>
          <w:sz w:val="24"/>
        </w:rPr>
        <w:lastRenderedPageBreak/>
        <w:t>的事项、格式、条款和规范要求,在响应文件中对磋商文件的各方面都应做出实质性的响应，按照磋商文件的要求提交全部资料。</w:t>
      </w:r>
    </w:p>
    <w:p w14:paraId="521EB6A5" w14:textId="77777777" w:rsidR="000A7BF7" w:rsidRDefault="00000000">
      <w:pPr>
        <w:spacing w:line="336" w:lineRule="auto"/>
        <w:ind w:firstLineChars="100" w:firstLine="240"/>
        <w:rPr>
          <w:rFonts w:ascii="宋体" w:hAnsi="宋体" w:hint="eastAsia"/>
          <w:sz w:val="24"/>
        </w:rPr>
      </w:pPr>
      <w:r>
        <w:rPr>
          <w:rFonts w:ascii="宋体" w:hAnsi="宋体" w:hint="eastAsia"/>
          <w:sz w:val="24"/>
        </w:rPr>
        <w:t xml:space="preserve"> （2）</w:t>
      </w:r>
      <w:bookmarkStart w:id="7" w:name="_Toc3633"/>
      <w:r>
        <w:rPr>
          <w:rFonts w:ascii="宋体" w:hAnsi="宋体" w:hint="eastAsia"/>
          <w:sz w:val="24"/>
        </w:rPr>
        <w:t>适用范围</w:t>
      </w:r>
      <w:bookmarkEnd w:id="7"/>
    </w:p>
    <w:p w14:paraId="7F51C1D0" w14:textId="77777777" w:rsidR="000A7BF7" w:rsidRDefault="00000000">
      <w:pPr>
        <w:spacing w:line="336" w:lineRule="auto"/>
        <w:ind w:firstLineChars="200" w:firstLine="480"/>
        <w:rPr>
          <w:rFonts w:ascii="宋体" w:hAnsi="宋体" w:hint="eastAsia"/>
          <w:sz w:val="24"/>
        </w:rPr>
      </w:pPr>
      <w:r>
        <w:rPr>
          <w:rFonts w:ascii="宋体" w:hAnsi="宋体" w:hint="eastAsia"/>
          <w:sz w:val="24"/>
        </w:rPr>
        <w:t>本次磋商依据采购人的采购计划，仅适用于本磋商文件中所叙述的项目。</w:t>
      </w:r>
    </w:p>
    <w:p w14:paraId="7E853BA6"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（3）磋商</w:t>
      </w:r>
      <w:r>
        <w:rPr>
          <w:rFonts w:ascii="宋体" w:hAnsi="宋体"/>
          <w:sz w:val="24"/>
        </w:rPr>
        <w:t>文件的</w:t>
      </w:r>
      <w:r>
        <w:rPr>
          <w:rFonts w:ascii="宋体" w:hAnsi="宋体" w:hint="eastAsia"/>
          <w:sz w:val="24"/>
        </w:rPr>
        <w:t>购买</w:t>
      </w:r>
      <w:r>
        <w:rPr>
          <w:rFonts w:ascii="宋体" w:hAnsi="宋体"/>
          <w:sz w:val="24"/>
        </w:rPr>
        <w:t>：</w:t>
      </w:r>
      <w:r>
        <w:rPr>
          <w:rFonts w:ascii="宋体" w:hAnsi="宋体" w:hint="eastAsia"/>
          <w:sz w:val="24"/>
        </w:rPr>
        <w:t>磋商</w:t>
      </w:r>
      <w:r>
        <w:rPr>
          <w:rFonts w:ascii="宋体" w:hAnsi="宋体"/>
          <w:sz w:val="24"/>
        </w:rPr>
        <w:t>公告发布后，</w:t>
      </w:r>
      <w:r>
        <w:rPr>
          <w:rFonts w:ascii="宋体" w:hAnsi="宋体" w:hint="eastAsia"/>
          <w:sz w:val="24"/>
        </w:rPr>
        <w:t>供应商</w:t>
      </w:r>
      <w:r>
        <w:rPr>
          <w:rFonts w:ascii="宋体" w:hAnsi="宋体"/>
          <w:sz w:val="24"/>
        </w:rPr>
        <w:t>应从采购代理机构购买</w:t>
      </w:r>
      <w:r>
        <w:rPr>
          <w:rFonts w:ascii="宋体" w:hAnsi="宋体" w:hint="eastAsia"/>
          <w:sz w:val="24"/>
        </w:rPr>
        <w:t>磋商</w:t>
      </w:r>
      <w:r>
        <w:rPr>
          <w:rFonts w:ascii="宋体" w:hAnsi="宋体"/>
          <w:sz w:val="24"/>
        </w:rPr>
        <w:t>文件，</w:t>
      </w:r>
      <w:r>
        <w:rPr>
          <w:rFonts w:ascii="宋体" w:hAnsi="宋体" w:hint="eastAsia"/>
          <w:sz w:val="24"/>
        </w:rPr>
        <w:t>供应商自行转让或复制的磋商文件视为无效磋商文件；磋商</w:t>
      </w:r>
      <w:r>
        <w:rPr>
          <w:rFonts w:ascii="宋体" w:hAnsi="宋体"/>
          <w:sz w:val="24"/>
        </w:rPr>
        <w:t>文件一经售出，一律不退，仅作为本次</w:t>
      </w:r>
      <w:r>
        <w:rPr>
          <w:rFonts w:ascii="宋体" w:hAnsi="宋体" w:hint="eastAsia"/>
          <w:sz w:val="24"/>
        </w:rPr>
        <w:t>磋商</w:t>
      </w:r>
      <w:r>
        <w:rPr>
          <w:rFonts w:ascii="宋体" w:hAnsi="宋体"/>
          <w:sz w:val="24"/>
        </w:rPr>
        <w:t>使用。</w:t>
      </w:r>
    </w:p>
    <w:p w14:paraId="584E4F81" w14:textId="77777777" w:rsidR="000A7BF7" w:rsidRDefault="00000000">
      <w:pPr>
        <w:rPr>
          <w:rFonts w:ascii="宋体" w:hAnsi="宋体" w:hint="eastAsia"/>
          <w:b/>
          <w:sz w:val="24"/>
        </w:rPr>
      </w:pPr>
      <w:r>
        <w:rPr>
          <w:rFonts w:ascii="宋体" w:hAnsi="宋体" w:hint="eastAsia"/>
          <w:b/>
          <w:sz w:val="24"/>
        </w:rPr>
        <w:t>2、磋商文件的澄清及修改</w:t>
      </w:r>
    </w:p>
    <w:p w14:paraId="4F4CFFF9" w14:textId="77777777" w:rsidR="000A7BF7" w:rsidRDefault="00000000">
      <w:pPr>
        <w:pStyle w:val="afa"/>
        <w:spacing w:before="0" w:beforeAutospacing="0" w:after="0" w:afterAutospacing="0" w:line="360" w:lineRule="auto"/>
        <w:ind w:firstLineChars="200" w:firstLine="480"/>
        <w:rPr>
          <w:rFonts w:hint="eastAsia"/>
          <w:kern w:val="2"/>
        </w:rPr>
      </w:pPr>
      <w:r>
        <w:rPr>
          <w:rFonts w:hint="eastAsia"/>
          <w:kern w:val="2"/>
        </w:rPr>
        <w:t>采购代理机构可对已发出的磋商文件进行必要的澄清或者修改，澄清或者修改的内容作为磋商文件的组成部分。澄清和修改的内容可能影响响应文件编制的，采购代理机构应当在提交首次响应文件截止时间至少五日前，以书面形式通知所有获取磋商文件的供应商，</w:t>
      </w:r>
      <w:r>
        <w:rPr>
          <w:rFonts w:hint="eastAsia"/>
          <w:lang w:val="zh-CN"/>
        </w:rPr>
        <w:t>并对供应商具有约束力。供应商在收到上述通知后，</w:t>
      </w:r>
      <w:r>
        <w:rPr>
          <w:rFonts w:hint="eastAsia"/>
          <w:kern w:val="2"/>
        </w:rPr>
        <w:t>应当立即以书面形式向采购代理机构确认；不足五日的，采购代理机构应当顺延提交首次响应文件截止时间。</w:t>
      </w:r>
    </w:p>
    <w:p w14:paraId="5804D3D0" w14:textId="77777777" w:rsidR="000A7BF7" w:rsidRDefault="00000000">
      <w:pPr>
        <w:pStyle w:val="afa"/>
        <w:spacing w:before="0" w:beforeAutospacing="0" w:after="0" w:afterAutospacing="0" w:line="360" w:lineRule="auto"/>
        <w:rPr>
          <w:rFonts w:hint="eastAsia"/>
          <w:b/>
          <w:kern w:val="2"/>
        </w:rPr>
      </w:pPr>
      <w:r>
        <w:rPr>
          <w:rFonts w:hint="eastAsia"/>
          <w:b/>
          <w:kern w:val="2"/>
        </w:rPr>
        <w:t>3、质疑提出与答复</w:t>
      </w:r>
    </w:p>
    <w:p w14:paraId="4C3EC308" w14:textId="77777777" w:rsidR="000A7BF7" w:rsidRDefault="00000000">
      <w:pPr>
        <w:spacing w:line="360" w:lineRule="auto"/>
        <w:ind w:firstLineChars="150" w:firstLine="360"/>
        <w:rPr>
          <w:rFonts w:ascii="宋体" w:hAnsi="宋体" w:hint="eastAsia"/>
          <w:sz w:val="24"/>
        </w:rPr>
      </w:pPr>
      <w:r>
        <w:rPr>
          <w:rFonts w:ascii="宋体" w:hAnsi="宋体" w:hint="eastAsia"/>
          <w:sz w:val="24"/>
        </w:rPr>
        <w:t>（1）供应商</w:t>
      </w:r>
      <w:r>
        <w:rPr>
          <w:rFonts w:ascii="宋体" w:hAnsi="宋体"/>
          <w:sz w:val="24"/>
        </w:rPr>
        <w:t>认为采购文件、采购过程、</w:t>
      </w:r>
      <w:r>
        <w:rPr>
          <w:rFonts w:ascii="宋体" w:hAnsi="宋体" w:hint="eastAsia"/>
          <w:sz w:val="24"/>
        </w:rPr>
        <w:t>成交</w:t>
      </w:r>
      <w:r>
        <w:rPr>
          <w:rFonts w:ascii="宋体" w:hAnsi="宋体"/>
          <w:sz w:val="24"/>
        </w:rPr>
        <w:t>结果使自己的权益受到损害的，</w:t>
      </w:r>
      <w:r>
        <w:rPr>
          <w:rFonts w:ascii="宋体" w:hAnsi="宋体" w:hint="eastAsia"/>
          <w:sz w:val="24"/>
        </w:rPr>
        <w:t>可以</w:t>
      </w:r>
      <w:r>
        <w:rPr>
          <w:rFonts w:ascii="宋体" w:hAnsi="宋体"/>
          <w:sz w:val="24"/>
        </w:rPr>
        <w:t>在知道或者应知其权益受到损害之日起七个工作日内，</w:t>
      </w:r>
      <w:r>
        <w:rPr>
          <w:rFonts w:ascii="宋体" w:hAnsi="宋体" w:hint="eastAsia"/>
          <w:sz w:val="24"/>
        </w:rPr>
        <w:t xml:space="preserve">以书面形式向采购代理机构提出（质疑函接收联系人、联系电话和通讯地址等详见磋商公告）。 </w:t>
      </w:r>
    </w:p>
    <w:p w14:paraId="1ECCD60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333BDFBA" w14:textId="77777777" w:rsidR="000A7BF7" w:rsidRDefault="00000000">
      <w:pPr>
        <w:spacing w:line="360" w:lineRule="auto"/>
        <w:ind w:firstLineChars="150" w:firstLine="360"/>
        <w:rPr>
          <w:rFonts w:ascii="宋体" w:hAnsi="宋体" w:hint="eastAsia"/>
          <w:sz w:val="24"/>
        </w:rPr>
      </w:pPr>
      <w:r>
        <w:rPr>
          <w:rFonts w:ascii="宋体" w:hAnsi="宋体" w:hint="eastAsia"/>
          <w:sz w:val="24"/>
        </w:rPr>
        <w:t>质疑函应当包括下列内容：</w:t>
      </w:r>
    </w:p>
    <w:p w14:paraId="1B02AEDA" w14:textId="77777777" w:rsidR="000A7BF7" w:rsidRDefault="00000000">
      <w:pPr>
        <w:spacing w:line="360" w:lineRule="auto"/>
        <w:ind w:firstLineChars="150" w:firstLine="360"/>
        <w:rPr>
          <w:rFonts w:ascii="宋体" w:hAnsi="宋体" w:hint="eastAsia"/>
          <w:sz w:val="24"/>
        </w:rPr>
      </w:pPr>
      <w:r>
        <w:rPr>
          <w:rFonts w:ascii="宋体" w:hAnsi="宋体" w:hint="eastAsia"/>
          <w:sz w:val="24"/>
        </w:rPr>
        <w:t>1、供应商的姓名或者名称、地址、邮编、联系人及联系电话；</w:t>
      </w:r>
    </w:p>
    <w:p w14:paraId="50FA913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2、质疑项目的名称、编号；</w:t>
      </w:r>
    </w:p>
    <w:p w14:paraId="37A2221B"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3、具体、明确的质疑事项和与质疑事项相关的请求；</w:t>
      </w:r>
    </w:p>
    <w:p w14:paraId="62033CF3" w14:textId="77777777" w:rsidR="000A7BF7" w:rsidRDefault="00000000">
      <w:pPr>
        <w:spacing w:line="360" w:lineRule="auto"/>
        <w:ind w:firstLineChars="150" w:firstLine="360"/>
        <w:rPr>
          <w:rFonts w:ascii="宋体" w:hAnsi="宋体" w:hint="eastAsia"/>
          <w:sz w:val="24"/>
        </w:rPr>
      </w:pPr>
      <w:r>
        <w:rPr>
          <w:rFonts w:ascii="宋体" w:hAnsi="宋体" w:hint="eastAsia"/>
          <w:sz w:val="24"/>
        </w:rPr>
        <w:t>4、事实依据；</w:t>
      </w:r>
    </w:p>
    <w:p w14:paraId="314619A2" w14:textId="77777777" w:rsidR="000A7BF7" w:rsidRDefault="00000000">
      <w:pPr>
        <w:spacing w:line="360" w:lineRule="auto"/>
        <w:ind w:firstLineChars="150" w:firstLine="360"/>
        <w:rPr>
          <w:rFonts w:ascii="宋体" w:hAnsi="宋体" w:hint="eastAsia"/>
          <w:sz w:val="24"/>
        </w:rPr>
      </w:pPr>
      <w:r>
        <w:rPr>
          <w:rFonts w:ascii="宋体" w:hAnsi="宋体" w:hint="eastAsia"/>
          <w:sz w:val="24"/>
        </w:rPr>
        <w:t>5、必要的法律依据；</w:t>
      </w:r>
    </w:p>
    <w:p w14:paraId="69523025" w14:textId="77777777" w:rsidR="000A7BF7" w:rsidRDefault="00000000">
      <w:pPr>
        <w:spacing w:line="360" w:lineRule="auto"/>
        <w:ind w:firstLineChars="150" w:firstLine="360"/>
        <w:rPr>
          <w:rFonts w:ascii="宋体" w:hAnsi="宋体" w:hint="eastAsia"/>
          <w:sz w:val="24"/>
        </w:rPr>
      </w:pPr>
      <w:r>
        <w:rPr>
          <w:rFonts w:ascii="宋体" w:hAnsi="宋体" w:hint="eastAsia"/>
          <w:sz w:val="24"/>
        </w:rPr>
        <w:t xml:space="preserve">6、提出质疑的日期。 </w:t>
      </w:r>
    </w:p>
    <w:p w14:paraId="110DE28C" w14:textId="77777777" w:rsidR="000A7BF7" w:rsidRDefault="00000000">
      <w:pPr>
        <w:spacing w:line="360" w:lineRule="auto"/>
        <w:ind w:firstLineChars="150" w:firstLine="360"/>
        <w:rPr>
          <w:rFonts w:ascii="宋体" w:hAnsi="宋体" w:hint="eastAsia"/>
          <w:sz w:val="24"/>
        </w:rPr>
      </w:pPr>
      <w:r>
        <w:rPr>
          <w:rFonts w:ascii="宋体" w:hAnsi="宋体" w:hint="eastAsia"/>
          <w:sz w:val="24"/>
        </w:rPr>
        <w:t>备注：供应商须在法定质疑期内一次性提出针对同一采购程序环节的质疑。</w:t>
      </w:r>
    </w:p>
    <w:p w14:paraId="5CB8C5F0" w14:textId="77777777" w:rsidR="000A7BF7" w:rsidRDefault="00000000">
      <w:pPr>
        <w:spacing w:line="360" w:lineRule="auto"/>
        <w:ind w:firstLineChars="100" w:firstLine="240"/>
        <w:rPr>
          <w:rFonts w:ascii="宋体" w:hAnsi="宋体" w:hint="eastAsia"/>
          <w:sz w:val="24"/>
        </w:rPr>
      </w:pPr>
      <w:r>
        <w:rPr>
          <w:rFonts w:ascii="宋体" w:hAnsi="宋体" w:hint="eastAsia"/>
          <w:sz w:val="24"/>
        </w:rPr>
        <w:t>（3）质疑有以下情形之一的，采购代理机构不予受理：</w:t>
      </w:r>
    </w:p>
    <w:p w14:paraId="378E610E" w14:textId="77777777" w:rsidR="000A7BF7" w:rsidRDefault="00000000">
      <w:pPr>
        <w:spacing w:line="360" w:lineRule="auto"/>
        <w:ind w:firstLineChars="150" w:firstLine="360"/>
        <w:rPr>
          <w:rFonts w:ascii="宋体" w:hAnsi="宋体" w:hint="eastAsia"/>
          <w:sz w:val="24"/>
        </w:rPr>
      </w:pPr>
      <w:r>
        <w:rPr>
          <w:rFonts w:ascii="宋体" w:hAnsi="宋体" w:hint="eastAsia"/>
          <w:sz w:val="24"/>
        </w:rPr>
        <w:lastRenderedPageBreak/>
        <w:t>1、未按规定程序和渠道提出质疑的；</w:t>
      </w:r>
    </w:p>
    <w:p w14:paraId="6C2E19E5" w14:textId="77777777" w:rsidR="000A7BF7" w:rsidRDefault="00000000">
      <w:pPr>
        <w:spacing w:line="360" w:lineRule="auto"/>
        <w:ind w:firstLineChars="150" w:firstLine="360"/>
        <w:rPr>
          <w:rFonts w:ascii="宋体" w:hAnsi="宋体" w:hint="eastAsia"/>
          <w:sz w:val="24"/>
        </w:rPr>
      </w:pPr>
      <w:r>
        <w:rPr>
          <w:rFonts w:ascii="宋体" w:hAnsi="宋体" w:hint="eastAsia"/>
          <w:sz w:val="24"/>
        </w:rPr>
        <w:t xml:space="preserve">2、超过法定质疑期限的； </w:t>
      </w:r>
    </w:p>
    <w:p w14:paraId="3FA44ECB"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3、书面质疑的形式和内容不符合上述要求的；</w:t>
      </w:r>
    </w:p>
    <w:p w14:paraId="1D6F8B1A" w14:textId="77777777" w:rsidR="000A7BF7" w:rsidRDefault="00000000">
      <w:pPr>
        <w:spacing w:line="360" w:lineRule="auto"/>
        <w:ind w:firstLineChars="150" w:firstLine="360"/>
        <w:rPr>
          <w:rFonts w:ascii="宋体" w:hAnsi="宋体" w:hint="eastAsia"/>
          <w:sz w:val="24"/>
        </w:rPr>
      </w:pPr>
      <w:r>
        <w:rPr>
          <w:rFonts w:ascii="宋体" w:hAnsi="宋体" w:hint="eastAsia"/>
          <w:sz w:val="24"/>
        </w:rPr>
        <w:t xml:space="preserve">4、提出的质疑事项已经明确答复的； </w:t>
      </w:r>
    </w:p>
    <w:p w14:paraId="5B38379D" w14:textId="77777777" w:rsidR="000A7BF7" w:rsidRDefault="00000000">
      <w:pPr>
        <w:spacing w:line="360" w:lineRule="auto"/>
        <w:ind w:firstLineChars="150" w:firstLine="360"/>
        <w:rPr>
          <w:rFonts w:ascii="宋体" w:hAnsi="宋体" w:hint="eastAsia"/>
          <w:sz w:val="24"/>
        </w:rPr>
      </w:pPr>
      <w:r>
        <w:rPr>
          <w:rFonts w:ascii="宋体" w:hAnsi="宋体" w:hint="eastAsia"/>
          <w:sz w:val="24"/>
        </w:rPr>
        <w:t>5、法律法规规定的其他不予受理的条件。</w:t>
      </w:r>
    </w:p>
    <w:p w14:paraId="16BA73B4" w14:textId="77777777" w:rsidR="000A7BF7" w:rsidRDefault="00000000">
      <w:pPr>
        <w:spacing w:line="360" w:lineRule="auto"/>
        <w:ind w:firstLineChars="100" w:firstLine="240"/>
        <w:rPr>
          <w:rFonts w:ascii="宋体" w:hAnsi="宋体" w:hint="eastAsia"/>
          <w:sz w:val="24"/>
        </w:rPr>
      </w:pPr>
      <w:r>
        <w:rPr>
          <w:rFonts w:ascii="宋体" w:hAnsi="宋体" w:hint="eastAsia"/>
          <w:sz w:val="24"/>
        </w:rPr>
        <w:t>（4）采购代理机构应当在收到质疑函后</w:t>
      </w:r>
      <w:r>
        <w:rPr>
          <w:rFonts w:ascii="宋体" w:hAnsi="宋体"/>
          <w:sz w:val="24"/>
        </w:rPr>
        <w:t>七</w:t>
      </w:r>
      <w:r>
        <w:rPr>
          <w:rFonts w:ascii="宋体" w:hAnsi="宋体" w:hint="eastAsia"/>
          <w:sz w:val="24"/>
        </w:rPr>
        <w:t>个工作日内做出书面答复。答复内容同时通知与处理结果有关的供应商，但答复内容不得涉及供应商的商业秘密。</w:t>
      </w:r>
    </w:p>
    <w:p w14:paraId="09F588ED" w14:textId="77777777" w:rsidR="000A7BF7" w:rsidRDefault="00000000">
      <w:pPr>
        <w:rPr>
          <w:rFonts w:ascii="宋体" w:hAnsi="宋体" w:hint="eastAsia"/>
          <w:b/>
          <w:sz w:val="24"/>
        </w:rPr>
      </w:pPr>
      <w:r>
        <w:rPr>
          <w:rFonts w:ascii="宋体" w:hAnsi="宋体" w:hint="eastAsia"/>
          <w:b/>
          <w:sz w:val="24"/>
        </w:rPr>
        <w:t>4、磋商的处理依据</w:t>
      </w:r>
    </w:p>
    <w:p w14:paraId="2B9298FB" w14:textId="77777777" w:rsidR="000A7BF7" w:rsidRDefault="00000000">
      <w:pPr>
        <w:spacing w:line="360" w:lineRule="auto"/>
        <w:ind w:firstLineChars="200" w:firstLine="480"/>
        <w:rPr>
          <w:rFonts w:ascii="宋体" w:hAnsi="宋体" w:hint="eastAsia"/>
          <w:sz w:val="24"/>
        </w:rPr>
      </w:pPr>
      <w:r>
        <w:rPr>
          <w:rFonts w:ascii="宋体" w:hAnsi="宋体" w:hint="eastAsia"/>
          <w:sz w:val="24"/>
        </w:rPr>
        <w:t>磋商小组有权对在磋商过程中出现的一切问题，依据《中华人民共和国政府采购法》、《中华人民共和国政府采购实施条例》和《</w:t>
      </w:r>
      <w:r>
        <w:rPr>
          <w:rFonts w:ascii="宋体" w:hAnsi="宋体"/>
          <w:sz w:val="24"/>
        </w:rPr>
        <w:t>政府采购竞争性磋商采购方式管理暂行办法</w:t>
      </w:r>
      <w:r>
        <w:rPr>
          <w:rFonts w:ascii="宋体" w:hAnsi="宋体" w:hint="eastAsia"/>
          <w:sz w:val="24"/>
        </w:rPr>
        <w:t>》的条款，本着公开、公平、公正的原则进行处理。</w:t>
      </w:r>
    </w:p>
    <w:p w14:paraId="3203A775" w14:textId="77777777" w:rsidR="000A7BF7" w:rsidRDefault="00000000">
      <w:pPr>
        <w:rPr>
          <w:rFonts w:ascii="宋体" w:hAnsi="宋体" w:hint="eastAsia"/>
          <w:b/>
          <w:sz w:val="24"/>
        </w:rPr>
      </w:pPr>
      <w:r>
        <w:rPr>
          <w:rFonts w:ascii="宋体" w:hAnsi="宋体" w:hint="eastAsia"/>
          <w:b/>
          <w:sz w:val="24"/>
        </w:rPr>
        <w:t>5、解释权归属</w:t>
      </w:r>
    </w:p>
    <w:p w14:paraId="513BF7EA"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本磋商文件的解释权归采购代理机构。</w:t>
      </w:r>
    </w:p>
    <w:p w14:paraId="04A29FA2" w14:textId="77777777" w:rsidR="000A7BF7" w:rsidRDefault="00000000">
      <w:pPr>
        <w:jc w:val="center"/>
        <w:rPr>
          <w:rFonts w:ascii="宋体" w:hAnsi="宋体" w:hint="eastAsia"/>
          <w:b/>
          <w:sz w:val="30"/>
          <w:szCs w:val="30"/>
        </w:rPr>
      </w:pPr>
      <w:r>
        <w:rPr>
          <w:rFonts w:ascii="宋体" w:hAnsi="宋体" w:hint="eastAsia"/>
          <w:b/>
          <w:sz w:val="30"/>
          <w:szCs w:val="30"/>
        </w:rPr>
        <w:t>四．磋商要求</w:t>
      </w:r>
    </w:p>
    <w:p w14:paraId="6DD2B23C" w14:textId="77777777" w:rsidR="000A7BF7" w:rsidRDefault="00000000">
      <w:pPr>
        <w:rPr>
          <w:rFonts w:ascii="宋体" w:hAnsi="宋体" w:hint="eastAsia"/>
          <w:b/>
          <w:sz w:val="24"/>
        </w:rPr>
      </w:pPr>
      <w:r>
        <w:rPr>
          <w:rFonts w:ascii="宋体" w:hAnsi="宋体" w:hint="eastAsia"/>
          <w:b/>
          <w:sz w:val="24"/>
        </w:rPr>
        <w:t>1、磋商内容</w:t>
      </w:r>
    </w:p>
    <w:p w14:paraId="470CA454"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本次磋商为：陕西省福利彩票发行中心2025年度网络安全等级保护测评及安全服务项目</w:t>
      </w:r>
      <w:r>
        <w:rPr>
          <w:rFonts w:ascii="宋体" w:hAnsi="宋体" w:hint="eastAsia"/>
          <w:spacing w:val="-6"/>
          <w:sz w:val="24"/>
        </w:rPr>
        <w:t>。</w:t>
      </w:r>
      <w:r>
        <w:rPr>
          <w:rFonts w:ascii="宋体" w:hAnsi="宋体" w:hint="eastAsia"/>
          <w:sz w:val="24"/>
        </w:rPr>
        <w:t>供应商可根据自身的资格情况和经营范围对各项目进行磋商，不得将其子目再行分解或只响应其中的一部分内容，否则磋商无效；开标、阅标、磋商、成交、签订合同均以项目为单位进行。</w:t>
      </w:r>
    </w:p>
    <w:p w14:paraId="4B090029" w14:textId="77777777" w:rsidR="000A7BF7" w:rsidRDefault="00000000">
      <w:pPr>
        <w:spacing w:line="500" w:lineRule="exact"/>
        <w:rPr>
          <w:rFonts w:ascii="宋体" w:hAnsi="宋体" w:hint="eastAsia"/>
          <w:b/>
          <w:sz w:val="24"/>
        </w:rPr>
      </w:pPr>
      <w:r>
        <w:rPr>
          <w:rFonts w:ascii="宋体" w:hAnsi="宋体" w:hint="eastAsia"/>
          <w:b/>
          <w:sz w:val="24"/>
        </w:rPr>
        <w:t>2、供应商资格条件：</w:t>
      </w:r>
      <w:r>
        <w:rPr>
          <w:rFonts w:ascii="宋体" w:hAnsi="宋体" w:hint="eastAsia"/>
          <w:sz w:val="24"/>
        </w:rPr>
        <w:t>应当符合供应商须知前附表中规定的资格条件。</w:t>
      </w:r>
    </w:p>
    <w:p w14:paraId="3357EFF9" w14:textId="77777777" w:rsidR="000A7BF7" w:rsidRDefault="00000000">
      <w:pPr>
        <w:spacing w:line="560" w:lineRule="exact"/>
        <w:rPr>
          <w:rFonts w:ascii="宋体" w:hAnsi="宋体" w:hint="eastAsia"/>
          <w:b/>
          <w:sz w:val="24"/>
        </w:rPr>
      </w:pPr>
      <w:r>
        <w:rPr>
          <w:rFonts w:ascii="宋体" w:hAnsi="宋体" w:hint="eastAsia"/>
          <w:b/>
          <w:sz w:val="24"/>
        </w:rPr>
        <w:t>3、响应文件的编制</w:t>
      </w:r>
    </w:p>
    <w:p w14:paraId="4F9DFD72" w14:textId="77777777" w:rsidR="000A7BF7" w:rsidRDefault="00000000">
      <w:pPr>
        <w:spacing w:line="460" w:lineRule="exact"/>
        <w:ind w:firstLineChars="200" w:firstLine="480"/>
        <w:rPr>
          <w:rFonts w:ascii="宋体" w:hAnsi="宋体" w:hint="eastAsia"/>
          <w:sz w:val="24"/>
        </w:rPr>
      </w:pPr>
      <w:r>
        <w:rPr>
          <w:rFonts w:ascii="宋体" w:hAnsi="宋体" w:hint="eastAsia"/>
          <w:sz w:val="24"/>
        </w:rPr>
        <w:t>响应文件，以磋商文件的内容和要求作为依据磋商文件提供的内容及格式编制，并对磋商文件做出实质性响应；具体内容包括：</w:t>
      </w:r>
    </w:p>
    <w:p w14:paraId="7B10DE05" w14:textId="77777777" w:rsidR="000A7BF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（1）按照格式要求填写的响应函；</w:t>
      </w:r>
    </w:p>
    <w:p w14:paraId="51225D54" w14:textId="77777777" w:rsidR="000A7BF7" w:rsidRDefault="00000000">
      <w:pPr>
        <w:spacing w:line="460" w:lineRule="exact"/>
        <w:ind w:firstLineChars="150" w:firstLine="360"/>
        <w:rPr>
          <w:rFonts w:ascii="宋体" w:hAnsi="宋体" w:hint="eastAsia"/>
          <w:sz w:val="24"/>
        </w:rPr>
      </w:pPr>
      <w:r>
        <w:rPr>
          <w:rFonts w:ascii="宋体" w:hAnsi="宋体" w:hint="eastAsia"/>
          <w:sz w:val="24"/>
        </w:rPr>
        <w:t>（2）响应报价表、分项报价表、偏差表和商务条款响应说明；</w:t>
      </w:r>
    </w:p>
    <w:p w14:paraId="2E632E91" w14:textId="77777777" w:rsidR="000A7BF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（3）按要求出具的资格条件证明文件；</w:t>
      </w:r>
    </w:p>
    <w:p w14:paraId="2DFE3C5B" w14:textId="77777777" w:rsidR="000A7BF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 xml:space="preserve">（4）法定代表人证明书及法定代表人授权委托书； </w:t>
      </w:r>
    </w:p>
    <w:p w14:paraId="0D5E3412" w14:textId="77777777" w:rsidR="000A7BF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 xml:space="preserve">（5）供应商的磋商方案： </w:t>
      </w:r>
    </w:p>
    <w:p w14:paraId="7200552D" w14:textId="77777777" w:rsidR="000A7BF7" w:rsidRDefault="00000000">
      <w:pPr>
        <w:spacing w:line="500" w:lineRule="exact"/>
        <w:ind w:firstLineChars="250" w:firstLine="600"/>
        <w:rPr>
          <w:rFonts w:ascii="宋体" w:hAnsi="宋体" w:hint="eastAsia"/>
          <w:sz w:val="24"/>
        </w:rPr>
      </w:pPr>
      <w:r>
        <w:rPr>
          <w:rFonts w:ascii="宋体" w:hAnsi="宋体" w:hint="eastAsia"/>
          <w:sz w:val="24"/>
        </w:rPr>
        <w:t>A、供应商企业简介。</w:t>
      </w:r>
    </w:p>
    <w:p w14:paraId="11D099DC" w14:textId="77777777" w:rsidR="000A7BF7" w:rsidRDefault="00000000">
      <w:pPr>
        <w:spacing w:line="500" w:lineRule="exact"/>
        <w:ind w:firstLineChars="250" w:firstLine="600"/>
        <w:rPr>
          <w:rFonts w:ascii="宋体" w:hAnsi="宋体" w:hint="eastAsia"/>
          <w:sz w:val="24"/>
        </w:rPr>
      </w:pPr>
      <w:r>
        <w:rPr>
          <w:rFonts w:ascii="宋体" w:hAnsi="宋体" w:hint="eastAsia"/>
          <w:sz w:val="24"/>
        </w:rPr>
        <w:lastRenderedPageBreak/>
        <w:t>B、供应商根据采购内容及评审内容要求，自主编写方案说明。</w:t>
      </w:r>
    </w:p>
    <w:p w14:paraId="0AAB3FCD" w14:textId="77777777" w:rsidR="000A7BF7" w:rsidRDefault="00000000">
      <w:pPr>
        <w:spacing w:line="500" w:lineRule="exact"/>
        <w:ind w:firstLineChars="250" w:firstLine="600"/>
        <w:rPr>
          <w:rFonts w:ascii="宋体" w:hAnsi="宋体" w:hint="eastAsia"/>
          <w:sz w:val="24"/>
        </w:rPr>
      </w:pPr>
      <w:r>
        <w:rPr>
          <w:rFonts w:ascii="宋体" w:hAnsi="宋体" w:hint="eastAsia"/>
          <w:sz w:val="24"/>
        </w:rPr>
        <w:t>C、供应商认为有必要说明的问题。</w:t>
      </w:r>
    </w:p>
    <w:p w14:paraId="66BB5BC2" w14:textId="77777777" w:rsidR="000A7BF7"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（6）供应商承诺书。</w:t>
      </w:r>
    </w:p>
    <w:p w14:paraId="3CBC1BD6"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4、磋商报价</w:t>
      </w:r>
    </w:p>
    <w:p w14:paraId="1784ABF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（1）磋商报价是指完成本次项目的所有费用，以磋商文件的内容和要求作为响应依据；</w:t>
      </w:r>
    </w:p>
    <w:p w14:paraId="57C63105" w14:textId="77777777" w:rsidR="000A7BF7" w:rsidRDefault="00000000">
      <w:pPr>
        <w:spacing w:line="360" w:lineRule="auto"/>
        <w:ind w:firstLineChars="150" w:firstLine="360"/>
        <w:rPr>
          <w:rFonts w:ascii="宋体" w:hAnsi="宋体" w:hint="eastAsia"/>
          <w:sz w:val="24"/>
        </w:rPr>
      </w:pPr>
      <w:r>
        <w:rPr>
          <w:rFonts w:ascii="宋体" w:hAnsi="宋体" w:hint="eastAsia"/>
          <w:sz w:val="24"/>
        </w:rPr>
        <w:t>（2）供应商应在响应文件中的响应报价表上，标明磋商报价；任何有选择的报价不予接受；</w:t>
      </w:r>
    </w:p>
    <w:p w14:paraId="6953642E"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（3）磋商货币：人民币；单位：元（最多保留到小数点后两位）；</w:t>
      </w:r>
    </w:p>
    <w:p w14:paraId="3F3730F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（4）响应报价表应有供应商公章及法定代表人或被授权人的签字或盖章；</w:t>
      </w:r>
    </w:p>
    <w:p w14:paraId="435E8863" w14:textId="77777777" w:rsidR="000A7BF7" w:rsidRDefault="00000000">
      <w:pPr>
        <w:spacing w:line="360" w:lineRule="auto"/>
        <w:ind w:firstLineChars="150" w:firstLine="360"/>
        <w:rPr>
          <w:rFonts w:ascii="宋体" w:hAnsi="宋体" w:hint="eastAsia"/>
          <w:sz w:val="24"/>
        </w:rPr>
      </w:pPr>
      <w:r>
        <w:rPr>
          <w:rFonts w:ascii="宋体" w:hAnsi="宋体" w:hint="eastAsia"/>
          <w:sz w:val="24"/>
        </w:rPr>
        <w:t>（5）磋商</w:t>
      </w:r>
      <w:r>
        <w:rPr>
          <w:rFonts w:ascii="宋体" w:hAnsi="宋体"/>
          <w:sz w:val="24"/>
        </w:rPr>
        <w:t>文件中的响应报价表为一次报价，</w:t>
      </w:r>
      <w:r>
        <w:rPr>
          <w:rFonts w:ascii="宋体" w:hAnsi="宋体" w:hint="eastAsia"/>
          <w:sz w:val="24"/>
        </w:rPr>
        <w:t>供应商磋商现场提交的二次报价为最终报价。</w:t>
      </w:r>
    </w:p>
    <w:p w14:paraId="1CA32631" w14:textId="77777777" w:rsidR="000A7BF7" w:rsidRDefault="00000000">
      <w:pPr>
        <w:spacing w:line="360" w:lineRule="auto"/>
        <w:ind w:firstLineChars="150" w:firstLine="360"/>
        <w:rPr>
          <w:rFonts w:ascii="宋体" w:hAnsi="宋体" w:hint="eastAsia"/>
          <w:sz w:val="24"/>
        </w:rPr>
      </w:pPr>
      <w:r>
        <w:rPr>
          <w:rFonts w:ascii="宋体" w:hAnsi="宋体" w:hint="eastAsia"/>
          <w:sz w:val="24"/>
        </w:rPr>
        <w:t>（6）合同价格：经磋商小组确认的某一供应商的最终报价，在合同执行过程中是固定不变的，不受外汇汇率及市场价格变化的影响；</w:t>
      </w:r>
    </w:p>
    <w:p w14:paraId="39FCF2AE" w14:textId="77777777" w:rsidR="000A7BF7" w:rsidRDefault="00000000">
      <w:pPr>
        <w:spacing w:line="360" w:lineRule="auto"/>
        <w:ind w:firstLineChars="150" w:firstLine="360"/>
        <w:rPr>
          <w:rFonts w:ascii="宋体" w:hAnsi="宋体" w:hint="eastAsia"/>
          <w:sz w:val="24"/>
        </w:rPr>
      </w:pPr>
      <w:r>
        <w:rPr>
          <w:rFonts w:ascii="宋体" w:hAnsi="宋体" w:hint="eastAsia"/>
          <w:sz w:val="24"/>
        </w:rPr>
        <w:t>（7）凡因供应商对磋商文件阅读不深、理解不透、误解、疏漏、或因市场行情了解不清造成的后果和风险均由供应商自负；</w:t>
      </w:r>
    </w:p>
    <w:p w14:paraId="37F6BEA0" w14:textId="77777777" w:rsidR="000A7BF7" w:rsidRDefault="00000000">
      <w:pPr>
        <w:spacing w:line="360" w:lineRule="auto"/>
        <w:ind w:firstLineChars="150" w:firstLine="360"/>
        <w:rPr>
          <w:rFonts w:ascii="宋体" w:hAnsi="宋体" w:hint="eastAsia"/>
          <w:sz w:val="24"/>
        </w:rPr>
      </w:pPr>
      <w:r>
        <w:rPr>
          <w:rFonts w:ascii="宋体" w:hAnsi="宋体" w:hint="eastAsia"/>
          <w:sz w:val="24"/>
        </w:rPr>
        <w:t>（8）最低报价不是成交的唯一依据；</w:t>
      </w:r>
    </w:p>
    <w:p w14:paraId="0FFBC98F" w14:textId="77777777" w:rsidR="000A7BF7" w:rsidRDefault="00000000">
      <w:pPr>
        <w:spacing w:line="360" w:lineRule="auto"/>
        <w:ind w:firstLineChars="150" w:firstLine="360"/>
        <w:rPr>
          <w:rFonts w:ascii="宋体" w:hAnsi="宋体" w:hint="eastAsia"/>
          <w:sz w:val="24"/>
        </w:rPr>
      </w:pPr>
      <w:r>
        <w:rPr>
          <w:rFonts w:ascii="宋体" w:hAnsi="宋体" w:hint="eastAsia"/>
          <w:sz w:val="24"/>
        </w:rPr>
        <w:t>（9）供应商不得以低于成本的报价参加磋商。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投标处理。</w:t>
      </w:r>
    </w:p>
    <w:p w14:paraId="497026B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（10）供应商对响应项目只允许有一个报价，不接受超过磋商文件中规定的预算金额的报价、可变动性报价、赠送及“零”报价，否则视为无效响应。</w:t>
      </w:r>
    </w:p>
    <w:p w14:paraId="6E8A74C0"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5、磋商保证金</w:t>
      </w:r>
    </w:p>
    <w:p w14:paraId="50ADD905" w14:textId="77777777" w:rsidR="000A7BF7" w:rsidRDefault="00000000">
      <w:pPr>
        <w:spacing w:line="520" w:lineRule="exact"/>
        <w:ind w:firstLineChars="200" w:firstLine="480"/>
        <w:rPr>
          <w:rFonts w:ascii="宋体" w:hAnsi="宋体" w:hint="eastAsia"/>
          <w:sz w:val="24"/>
        </w:rPr>
      </w:pPr>
      <w:r>
        <w:rPr>
          <w:rFonts w:ascii="宋体" w:hAnsi="宋体" w:hint="eastAsia"/>
          <w:sz w:val="24"/>
        </w:rPr>
        <w:t>磋商保证金的交纳详见供应商须知前附表中规定的要求。</w:t>
      </w:r>
    </w:p>
    <w:p w14:paraId="386B649E" w14:textId="77777777" w:rsidR="000A7BF7" w:rsidRDefault="00000000">
      <w:pPr>
        <w:spacing w:line="360" w:lineRule="auto"/>
        <w:ind w:firstLineChars="150" w:firstLine="360"/>
        <w:rPr>
          <w:rFonts w:ascii="宋体" w:hAnsi="宋体" w:hint="eastAsia"/>
          <w:sz w:val="24"/>
        </w:rPr>
      </w:pPr>
      <w:r>
        <w:rPr>
          <w:rFonts w:ascii="宋体" w:hAnsi="宋体" w:hint="eastAsia"/>
          <w:sz w:val="24"/>
        </w:rPr>
        <w:t>（1）磋商保证金退还：</w:t>
      </w:r>
    </w:p>
    <w:p w14:paraId="0AFFC609" w14:textId="77777777" w:rsidR="000A7BF7" w:rsidRDefault="00000000">
      <w:pPr>
        <w:spacing w:line="360" w:lineRule="auto"/>
        <w:ind w:firstLineChars="200" w:firstLine="480"/>
        <w:rPr>
          <w:rFonts w:ascii="宋体" w:hAnsi="宋体" w:hint="eastAsia"/>
          <w:sz w:val="24"/>
        </w:rPr>
      </w:pPr>
      <w:r>
        <w:rPr>
          <w:rFonts w:ascii="宋体" w:hAnsi="宋体" w:hint="eastAsia"/>
          <w:sz w:val="24"/>
        </w:rPr>
        <w:t>A．未成交供应商：自成交通知书发出之日起5个工作日内退还未成交供应商的磋商保证金，无需亲自前来办理；</w:t>
      </w:r>
    </w:p>
    <w:p w14:paraId="115D096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B. 成交供应商：自服务费缴纳之日起5个工作日内退还成交供应商的磋商保证金。</w:t>
      </w:r>
      <w:r>
        <w:rPr>
          <w:rFonts w:ascii="宋体" w:hAnsi="宋体" w:hint="eastAsia"/>
          <w:sz w:val="24"/>
        </w:rPr>
        <w:lastRenderedPageBreak/>
        <w:t>但因成交供应商自身原因导致无法及时退还的除外。</w:t>
      </w:r>
    </w:p>
    <w:p w14:paraId="393FA9B6" w14:textId="77777777" w:rsidR="000A7BF7" w:rsidRDefault="00000000">
      <w:pPr>
        <w:spacing w:line="360" w:lineRule="auto"/>
        <w:ind w:firstLineChars="200" w:firstLine="482"/>
        <w:rPr>
          <w:rFonts w:ascii="宋体" w:hAnsi="宋体" w:hint="eastAsia"/>
          <w:b/>
          <w:sz w:val="24"/>
        </w:rPr>
      </w:pPr>
      <w:r>
        <w:rPr>
          <w:rFonts w:ascii="宋体" w:hAnsi="宋体" w:hint="eastAsia"/>
          <w:b/>
          <w:sz w:val="24"/>
        </w:rPr>
        <w:t>（2）服务费缴纳：</w:t>
      </w:r>
      <w:r>
        <w:rPr>
          <w:rFonts w:ascii="宋体" w:hAnsi="宋体" w:hint="eastAsia"/>
          <w:sz w:val="24"/>
        </w:rPr>
        <w:t>领取成交通知书前，成交供应商须缴纳足额的成交服务费（</w:t>
      </w:r>
      <w:r>
        <w:rPr>
          <w:rFonts w:ascii="宋体" w:hAnsi="宋体"/>
          <w:sz w:val="24"/>
        </w:rPr>
        <w:t>支付</w:t>
      </w:r>
      <w:r>
        <w:rPr>
          <w:rFonts w:ascii="宋体" w:hAnsi="宋体" w:hint="eastAsia"/>
          <w:sz w:val="24"/>
        </w:rPr>
        <w:t>方式：银行转账或现金，汇款账号同保证金缴纳账号一致）。</w:t>
      </w:r>
    </w:p>
    <w:p w14:paraId="5A5E8268" w14:textId="77777777" w:rsidR="000A7BF7" w:rsidRDefault="00000000">
      <w:pPr>
        <w:spacing w:line="360" w:lineRule="auto"/>
        <w:ind w:firstLine="480"/>
        <w:rPr>
          <w:rFonts w:ascii="宋体" w:hAnsi="宋体" w:hint="eastAsia"/>
          <w:b/>
          <w:sz w:val="24"/>
        </w:rPr>
      </w:pPr>
      <w:r>
        <w:rPr>
          <w:rFonts w:ascii="宋体" w:hAnsi="宋体" w:hint="eastAsia"/>
          <w:b/>
          <w:sz w:val="24"/>
        </w:rPr>
        <w:t>成交服务费查询请联系财务部：029-8</w:t>
      </w:r>
      <w:r>
        <w:rPr>
          <w:rFonts w:ascii="宋体" w:hAnsi="宋体"/>
          <w:b/>
          <w:sz w:val="24"/>
        </w:rPr>
        <w:t>1206622</w:t>
      </w:r>
      <w:r>
        <w:rPr>
          <w:rFonts w:ascii="宋体" w:hAnsi="宋体" w:hint="eastAsia"/>
          <w:b/>
          <w:sz w:val="24"/>
        </w:rPr>
        <w:t>-802/803</w:t>
      </w:r>
    </w:p>
    <w:p w14:paraId="76BDC112" w14:textId="77777777" w:rsidR="000A7BF7"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有下列情况之一的，采购代理机构不予退还其</w:t>
      </w:r>
      <w:r>
        <w:rPr>
          <w:rFonts w:ascii="宋体" w:hAnsi="宋体" w:hint="eastAsia"/>
          <w:sz w:val="24"/>
        </w:rPr>
        <w:t>交</w:t>
      </w:r>
      <w:r>
        <w:rPr>
          <w:rFonts w:ascii="宋体" w:hAnsi="宋体"/>
          <w:sz w:val="24"/>
        </w:rPr>
        <w:t>纳的</w:t>
      </w:r>
      <w:r>
        <w:rPr>
          <w:rFonts w:ascii="宋体" w:hAnsi="宋体" w:hint="eastAsia"/>
          <w:sz w:val="24"/>
        </w:rPr>
        <w:t>磋商</w:t>
      </w:r>
      <w:r>
        <w:rPr>
          <w:rFonts w:ascii="宋体" w:hAnsi="宋体"/>
          <w:sz w:val="24"/>
        </w:rPr>
        <w:t>保证金；</w:t>
      </w:r>
    </w:p>
    <w:p w14:paraId="68A4C1F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A、磋商后在磋商文件规定的响应有效期间，供应商撤回其响应文件的；</w:t>
      </w:r>
    </w:p>
    <w:p w14:paraId="13B19592" w14:textId="77777777" w:rsidR="000A7BF7" w:rsidRDefault="00000000">
      <w:pPr>
        <w:spacing w:line="360" w:lineRule="auto"/>
        <w:ind w:firstLineChars="200" w:firstLine="480"/>
        <w:rPr>
          <w:rFonts w:ascii="宋体" w:hAnsi="宋体" w:hint="eastAsia"/>
          <w:sz w:val="24"/>
        </w:rPr>
      </w:pPr>
      <w:r>
        <w:rPr>
          <w:rFonts w:ascii="宋体" w:hAnsi="宋体" w:hint="eastAsia"/>
          <w:sz w:val="24"/>
        </w:rPr>
        <w:t>B、成交供应商无正当理由不与采购人签订合同的；</w:t>
      </w:r>
    </w:p>
    <w:p w14:paraId="1EC3B30B" w14:textId="77777777" w:rsidR="000A7BF7" w:rsidRDefault="00000000">
      <w:pPr>
        <w:spacing w:line="360" w:lineRule="auto"/>
        <w:ind w:firstLineChars="200" w:firstLine="480"/>
        <w:rPr>
          <w:rFonts w:ascii="宋体" w:hAnsi="宋体" w:hint="eastAsia"/>
          <w:sz w:val="24"/>
        </w:rPr>
      </w:pPr>
      <w:r>
        <w:rPr>
          <w:rFonts w:ascii="宋体" w:hAnsi="宋体" w:hint="eastAsia"/>
          <w:sz w:val="24"/>
        </w:rPr>
        <w:t>C、成交供应商</w:t>
      </w:r>
      <w:r>
        <w:rPr>
          <w:rFonts w:ascii="宋体" w:hAnsi="宋体"/>
          <w:sz w:val="24"/>
        </w:rPr>
        <w:t>将</w:t>
      </w:r>
      <w:r>
        <w:rPr>
          <w:rFonts w:ascii="宋体" w:hAnsi="宋体" w:hint="eastAsia"/>
          <w:sz w:val="24"/>
        </w:rPr>
        <w:t>成交</w:t>
      </w:r>
      <w:r>
        <w:rPr>
          <w:rFonts w:ascii="宋体" w:hAnsi="宋体"/>
          <w:sz w:val="24"/>
        </w:rPr>
        <w:t>项目转让给他人，或者</w:t>
      </w:r>
      <w:r>
        <w:rPr>
          <w:rFonts w:ascii="宋体" w:hAnsi="宋体" w:hint="eastAsia"/>
          <w:sz w:val="24"/>
        </w:rPr>
        <w:t>在响应</w:t>
      </w:r>
      <w:r>
        <w:rPr>
          <w:rFonts w:ascii="宋体" w:hAnsi="宋体"/>
          <w:sz w:val="24"/>
        </w:rPr>
        <w:t>文件中未说明，且未经采购人</w:t>
      </w:r>
      <w:r>
        <w:rPr>
          <w:rFonts w:ascii="宋体" w:hAnsi="宋体" w:hint="eastAsia"/>
          <w:sz w:val="24"/>
        </w:rPr>
        <w:t>同意</w:t>
      </w:r>
      <w:r>
        <w:rPr>
          <w:rFonts w:ascii="宋体" w:hAnsi="宋体"/>
          <w:sz w:val="24"/>
        </w:rPr>
        <w:t>，将</w:t>
      </w:r>
      <w:r>
        <w:rPr>
          <w:rFonts w:ascii="宋体" w:hAnsi="宋体" w:hint="eastAsia"/>
          <w:sz w:val="24"/>
        </w:rPr>
        <w:t>成交</w:t>
      </w:r>
      <w:r>
        <w:rPr>
          <w:rFonts w:ascii="宋体" w:hAnsi="宋体"/>
          <w:sz w:val="24"/>
        </w:rPr>
        <w:t>项目分包给他人的；</w:t>
      </w:r>
    </w:p>
    <w:p w14:paraId="54B87EE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D、成交供应商</w:t>
      </w:r>
      <w:r>
        <w:rPr>
          <w:rFonts w:ascii="宋体" w:hAnsi="宋体"/>
          <w:sz w:val="24"/>
        </w:rPr>
        <w:t>拒绝履行合同义务的；</w:t>
      </w:r>
    </w:p>
    <w:p w14:paraId="44E8DF1F" w14:textId="77777777" w:rsidR="000A7BF7" w:rsidRDefault="00000000">
      <w:pPr>
        <w:spacing w:line="360" w:lineRule="auto"/>
        <w:ind w:firstLineChars="200" w:firstLine="480"/>
        <w:rPr>
          <w:rFonts w:ascii="宋体" w:hAnsi="宋体" w:hint="eastAsia"/>
          <w:sz w:val="24"/>
        </w:rPr>
      </w:pPr>
      <w:r>
        <w:rPr>
          <w:rFonts w:ascii="宋体" w:hAnsi="宋体"/>
          <w:sz w:val="24"/>
        </w:rPr>
        <w:t>E</w:t>
      </w:r>
      <w:r>
        <w:rPr>
          <w:rFonts w:ascii="宋体" w:hAnsi="宋体" w:hint="eastAsia"/>
          <w:sz w:val="24"/>
        </w:rPr>
        <w:t>、成交供应商未按时缴付成交服务费的；</w:t>
      </w:r>
    </w:p>
    <w:p w14:paraId="34C4907D" w14:textId="77777777" w:rsidR="000A7BF7" w:rsidRDefault="00000000">
      <w:pPr>
        <w:spacing w:line="360" w:lineRule="auto"/>
        <w:ind w:firstLineChars="200" w:firstLine="480"/>
        <w:rPr>
          <w:rFonts w:ascii="宋体" w:hAnsi="宋体" w:hint="eastAsia"/>
          <w:sz w:val="24"/>
        </w:rPr>
      </w:pPr>
      <w:r>
        <w:rPr>
          <w:rFonts w:ascii="宋体" w:hAnsi="宋体"/>
          <w:sz w:val="24"/>
        </w:rPr>
        <w:t>F</w:t>
      </w:r>
      <w:r>
        <w:rPr>
          <w:rFonts w:ascii="宋体" w:hAnsi="宋体" w:hint="eastAsia"/>
          <w:sz w:val="24"/>
        </w:rPr>
        <w:t>、由于成交供应商的原因导致成交无效的。</w:t>
      </w:r>
    </w:p>
    <w:p w14:paraId="73E7D849" w14:textId="77777777" w:rsidR="000A7BF7" w:rsidRDefault="00000000">
      <w:pPr>
        <w:spacing w:line="360" w:lineRule="auto"/>
        <w:ind w:firstLineChars="150" w:firstLine="360"/>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）政府采购信用担保及信用融资政策</w:t>
      </w:r>
    </w:p>
    <w:p w14:paraId="2061504C" w14:textId="77777777" w:rsidR="000A7BF7" w:rsidRDefault="00000000">
      <w:pPr>
        <w:spacing w:line="360" w:lineRule="auto"/>
        <w:ind w:firstLineChars="200" w:firstLine="480"/>
        <w:rPr>
          <w:rFonts w:ascii="宋体" w:hAnsi="宋体" w:hint="eastAsia"/>
          <w:sz w:val="24"/>
        </w:rPr>
      </w:pPr>
      <w:r>
        <w:rPr>
          <w:rFonts w:ascii="宋体" w:hAnsi="宋体" w:hint="eastAsia"/>
          <w:sz w:val="24"/>
        </w:rPr>
        <w:t xml:space="preserve">支持和促进中小企业发展，进一步发挥政府采购政策功能作用，有效缓解中小企业融资难、融资贵问题，根据《政府采购促进中小企业发展管理办法》（财库〔2020〕46号）和《陕西省财政厅关于加快推进我省中小企业政府采购信用融资工作的通知》（陕财办采〔2020〕15 号）规定，有需要的供应商可自行决定是否参加，并按信用融资办法的相关程序申请办理。 </w:t>
      </w:r>
    </w:p>
    <w:p w14:paraId="50523D1D" w14:textId="77777777" w:rsidR="000A7BF7" w:rsidRDefault="00000000">
      <w:pPr>
        <w:spacing w:line="520" w:lineRule="exact"/>
        <w:rPr>
          <w:rFonts w:ascii="宋体" w:hAnsi="宋体" w:hint="eastAsia"/>
          <w:b/>
          <w:sz w:val="24"/>
        </w:rPr>
      </w:pPr>
      <w:r>
        <w:rPr>
          <w:rFonts w:ascii="宋体" w:hAnsi="宋体"/>
          <w:b/>
          <w:sz w:val="24"/>
        </w:rPr>
        <w:t>6</w:t>
      </w:r>
      <w:r>
        <w:rPr>
          <w:rFonts w:ascii="宋体" w:hAnsi="宋体" w:hint="eastAsia"/>
          <w:b/>
          <w:sz w:val="24"/>
        </w:rPr>
        <w:t>、响应文件的有效期</w:t>
      </w:r>
    </w:p>
    <w:p w14:paraId="7DFF62A4" w14:textId="77777777" w:rsidR="000A7BF7" w:rsidRDefault="00000000">
      <w:pPr>
        <w:pStyle w:val="09wh"/>
        <w:spacing w:line="360" w:lineRule="auto"/>
        <w:ind w:firstLine="480"/>
        <w:rPr>
          <w:rFonts w:ascii="宋体" w:hAnsi="宋体" w:hint="eastAsia"/>
          <w:sz w:val="24"/>
          <w:szCs w:val="24"/>
        </w:rPr>
      </w:pPr>
      <w:r>
        <w:rPr>
          <w:rFonts w:ascii="宋体" w:hAnsi="宋体" w:hint="eastAsia"/>
          <w:sz w:val="24"/>
          <w:szCs w:val="24"/>
        </w:rPr>
        <w:t>响应文件有效期为</w:t>
      </w:r>
      <w:r>
        <w:rPr>
          <w:rFonts w:ascii="宋体" w:hAnsi="宋体" w:hint="eastAsia"/>
          <w:kern w:val="2"/>
          <w:sz w:val="24"/>
          <w:szCs w:val="24"/>
        </w:rPr>
        <w:t>自磋商之日起算90个日历日；响应文件</w:t>
      </w:r>
      <w:r>
        <w:rPr>
          <w:rFonts w:ascii="宋体" w:hAnsi="宋体" w:hint="eastAsia"/>
          <w:sz w:val="24"/>
        </w:rPr>
        <w:t>无有效期或</w:t>
      </w:r>
      <w:r>
        <w:rPr>
          <w:rFonts w:ascii="宋体" w:hAnsi="宋体" w:hint="eastAsia"/>
          <w:kern w:val="2"/>
          <w:sz w:val="24"/>
          <w:szCs w:val="24"/>
        </w:rPr>
        <w:t>有效期短于磋商文件规定的有效期，按无效响应文件处理。成交供应商的响应文件有效期延长至合同执行完毕。</w:t>
      </w:r>
    </w:p>
    <w:p w14:paraId="49781701"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7、响应文件的签署及规定</w:t>
      </w:r>
    </w:p>
    <w:p w14:paraId="1F174AB8"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（1）供应商须依据磋商文件内容和响应文件格式的要求编制响应文件；</w:t>
      </w:r>
    </w:p>
    <w:p w14:paraId="5B9A4803"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（2）本次磋商需提交的响应文件详见供应商须知前附表中规定的要求</w:t>
      </w:r>
      <w:r>
        <w:rPr>
          <w:rFonts w:hAnsi="宋体" w:hint="eastAsia"/>
          <w:sz w:val="24"/>
        </w:rPr>
        <w:t>。</w:t>
      </w:r>
    </w:p>
    <w:p w14:paraId="48C98CC1"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（3）供应商在响应文件中指定的页面落款处，必须按磋商文件要求加盖公章或签字；</w:t>
      </w:r>
    </w:p>
    <w:p w14:paraId="7729B701"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（4）供应商名称应填写全称，同时加盖公章；</w:t>
      </w:r>
    </w:p>
    <w:p w14:paraId="165E9AFA"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（5）响应文件的任何行间插字、涂改和增删，必须由法定代表人或被授权人在改动处旁签字方为有效；</w:t>
      </w:r>
    </w:p>
    <w:p w14:paraId="466C14CE" w14:textId="77777777" w:rsidR="000A7BF7" w:rsidRDefault="00000000">
      <w:pPr>
        <w:spacing w:line="360" w:lineRule="auto"/>
        <w:ind w:firstLineChars="100" w:firstLine="240"/>
        <w:rPr>
          <w:rFonts w:ascii="宋体" w:hAnsi="宋体" w:hint="eastAsia"/>
          <w:sz w:val="24"/>
        </w:rPr>
      </w:pPr>
      <w:r>
        <w:rPr>
          <w:rFonts w:ascii="宋体" w:hAnsi="宋体" w:hint="eastAsia"/>
          <w:sz w:val="24"/>
        </w:rPr>
        <w:lastRenderedPageBreak/>
        <w:t xml:space="preserve"> （6）响应文件因字迹潦草或表达不清所引起的后果由供应商负责。</w:t>
      </w:r>
    </w:p>
    <w:p w14:paraId="3B66EE37" w14:textId="77777777" w:rsidR="000A7BF7" w:rsidRDefault="00000000">
      <w:pPr>
        <w:spacing w:line="360" w:lineRule="auto"/>
        <w:ind w:firstLineChars="150" w:firstLine="361"/>
        <w:rPr>
          <w:rFonts w:ascii="宋体" w:hAnsi="宋体" w:hint="eastAsia"/>
          <w:b/>
          <w:sz w:val="24"/>
        </w:rPr>
      </w:pPr>
      <w:r>
        <w:rPr>
          <w:rFonts w:ascii="宋体" w:hAnsi="宋体" w:hint="eastAsia"/>
          <w:b/>
          <w:sz w:val="24"/>
        </w:rPr>
        <w:t>（7）为响应国家环保号召，响应文件建议采用双面打印。</w:t>
      </w:r>
    </w:p>
    <w:p w14:paraId="76CD837A"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8、文字要求</w:t>
      </w:r>
    </w:p>
    <w:p w14:paraId="4539D4C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本次磋商只接受简体中文文字的响应文件。</w:t>
      </w:r>
    </w:p>
    <w:p w14:paraId="56A5DBD8" w14:textId="77777777" w:rsidR="000A7BF7" w:rsidRDefault="00000000">
      <w:pPr>
        <w:jc w:val="center"/>
        <w:rPr>
          <w:rFonts w:ascii="宋体" w:hAnsi="宋体" w:hint="eastAsia"/>
          <w:b/>
          <w:sz w:val="30"/>
          <w:szCs w:val="30"/>
        </w:rPr>
      </w:pPr>
      <w:r>
        <w:rPr>
          <w:rFonts w:ascii="宋体" w:hAnsi="宋体" w:hint="eastAsia"/>
          <w:b/>
          <w:sz w:val="30"/>
          <w:szCs w:val="30"/>
        </w:rPr>
        <w:t>五．响应文件封装、递交</w:t>
      </w:r>
    </w:p>
    <w:p w14:paraId="33EFD4B9"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1、响应文件的封装及标记</w:t>
      </w:r>
    </w:p>
    <w:p w14:paraId="12C07C3A"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w:t>
      </w:r>
      <w:r>
        <w:rPr>
          <w:rFonts w:ascii="宋体" w:hAnsi="宋体" w:hint="eastAsia"/>
          <w:spacing w:val="6"/>
          <w:sz w:val="24"/>
        </w:rPr>
        <w:t>响应文件</w:t>
      </w:r>
      <w:r>
        <w:rPr>
          <w:rFonts w:ascii="宋体" w:hAnsi="宋体" w:hint="eastAsia"/>
          <w:sz w:val="24"/>
        </w:rPr>
        <w:t>封装：</w:t>
      </w:r>
    </w:p>
    <w:p w14:paraId="7D6A675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A、供应商</w:t>
      </w:r>
      <w:r>
        <w:rPr>
          <w:rFonts w:ascii="宋体" w:hAnsi="宋体"/>
          <w:sz w:val="24"/>
        </w:rPr>
        <w:t>应将</w:t>
      </w:r>
      <w:r>
        <w:rPr>
          <w:rFonts w:ascii="宋体" w:hAnsi="宋体" w:hint="eastAsia"/>
          <w:sz w:val="24"/>
        </w:rPr>
        <w:t>响应</w:t>
      </w:r>
      <w:r>
        <w:rPr>
          <w:rFonts w:ascii="宋体" w:hAnsi="宋体"/>
          <w:sz w:val="24"/>
        </w:rPr>
        <w:t>文件的正本、副本、</w:t>
      </w:r>
      <w:r>
        <w:rPr>
          <w:rFonts w:hAnsi="宋体" w:hint="eastAsia"/>
          <w:sz w:val="24"/>
        </w:rPr>
        <w:t>电子版响应文件</w:t>
      </w:r>
      <w:r>
        <w:rPr>
          <w:rFonts w:ascii="宋体" w:hAnsi="宋体" w:hint="eastAsia"/>
          <w:sz w:val="24"/>
        </w:rPr>
        <w:t>，</w:t>
      </w:r>
      <w:r>
        <w:rPr>
          <w:rFonts w:ascii="宋体" w:hAnsi="宋体"/>
          <w:sz w:val="24"/>
        </w:rPr>
        <w:t>用单独的封袋分装密封（封袋不得有破损），在封袋上标明“正本”、“副本”及“电子版</w:t>
      </w:r>
      <w:r>
        <w:rPr>
          <w:rFonts w:ascii="宋体" w:hAnsi="宋体" w:hint="eastAsia"/>
          <w:sz w:val="24"/>
        </w:rPr>
        <w:t>响应</w:t>
      </w:r>
      <w:r>
        <w:rPr>
          <w:rFonts w:ascii="宋体" w:hAnsi="宋体"/>
          <w:sz w:val="24"/>
        </w:rPr>
        <w:t>文件”字样，</w:t>
      </w:r>
      <w:r>
        <w:rPr>
          <w:rFonts w:ascii="宋体" w:hAnsi="宋体" w:hint="eastAsia"/>
          <w:sz w:val="24"/>
        </w:rPr>
        <w:t>封袋正面要粘贴标识并加盖供应商公章，响应文件正本中的法人授权书须为原件，其他资格条件证明文件为复印件加盖供应商公章；响应文件副本可以为加盖供应商公章的正本的复印件。</w:t>
      </w:r>
    </w:p>
    <w:p w14:paraId="760AEC6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B、封袋正面标识式样（参见格式）。</w:t>
      </w:r>
    </w:p>
    <w:p w14:paraId="1C1D6652" w14:textId="77777777" w:rsidR="000A7BF7" w:rsidRDefault="00000000">
      <w:pPr>
        <w:spacing w:line="360" w:lineRule="auto"/>
        <w:rPr>
          <w:rFonts w:ascii="宋体" w:hAnsi="宋体" w:hint="eastAsia"/>
          <w:sz w:val="24"/>
        </w:rPr>
      </w:pPr>
      <w:r>
        <w:rPr>
          <w:rFonts w:ascii="宋体" w:hAnsi="宋体" w:hint="eastAsia"/>
          <w:sz w:val="24"/>
        </w:rPr>
        <w:t xml:space="preserve">   （2）如果供应商未按上述要求密封及加写标记的响应文件、误投、过早启封的响应文件，采购代理机构将拒绝接收，并退回供应商。采购代理机构对响应文件的误投和提前启封概不负责。</w:t>
      </w:r>
    </w:p>
    <w:p w14:paraId="2EEB2557"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2、响应文件递交</w:t>
      </w:r>
    </w:p>
    <w:p w14:paraId="0E04545F"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（1）供应商必须在磋商文件规定的时间和地点，将全部响应文件递交至磋商现场；</w:t>
      </w:r>
    </w:p>
    <w:p w14:paraId="57258B37"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（2）采购代理机构项目负责人在磋商文件规定的响应文件递交截止时间前，只负责响应文件的接收、清点、造册登记工作，并请法定代表人或被授权人签字确认，对其有效性不负任何责任；</w:t>
      </w:r>
    </w:p>
    <w:p w14:paraId="565A9A7D"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（3）采购代理机构在宣布递交响应文件时间截止之后，拒绝接收任何人送达、递交的响应文件；</w:t>
      </w:r>
    </w:p>
    <w:p w14:paraId="6CE5A19F"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（4）无论供应商成交与否或者废标，其响应文件恕不退还。</w:t>
      </w:r>
    </w:p>
    <w:p w14:paraId="40764666"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3、响应文件截止时间</w:t>
      </w:r>
    </w:p>
    <w:p w14:paraId="147797CA" w14:textId="77777777" w:rsidR="000A7BF7" w:rsidRDefault="00000000">
      <w:pPr>
        <w:kinsoku w:val="0"/>
        <w:spacing w:line="500" w:lineRule="exact"/>
        <w:ind w:firstLineChars="100" w:firstLine="240"/>
        <w:rPr>
          <w:rFonts w:ascii="宋体" w:hAnsi="宋体" w:hint="eastAsia"/>
          <w:sz w:val="24"/>
        </w:rPr>
      </w:pPr>
      <w:r>
        <w:rPr>
          <w:rFonts w:ascii="宋体" w:hAnsi="宋体" w:hint="eastAsia"/>
          <w:sz w:val="24"/>
        </w:rPr>
        <w:t xml:space="preserve"> （1）供应商</w:t>
      </w:r>
      <w:r>
        <w:rPr>
          <w:rFonts w:ascii="宋体" w:hAnsi="宋体" w:hint="eastAsia"/>
          <w:spacing w:val="6"/>
          <w:sz w:val="24"/>
        </w:rPr>
        <w:t>必须在</w:t>
      </w:r>
      <w:r>
        <w:rPr>
          <w:rFonts w:ascii="宋体" w:hAnsi="宋体" w:hint="eastAsia"/>
          <w:sz w:val="24"/>
        </w:rPr>
        <w:t>磋商</w:t>
      </w:r>
      <w:r>
        <w:rPr>
          <w:rFonts w:ascii="宋体" w:hAnsi="宋体" w:hint="eastAsia"/>
          <w:spacing w:val="6"/>
          <w:sz w:val="24"/>
        </w:rPr>
        <w:t>文件规定的递交截止时间之前递交响应文件，</w:t>
      </w:r>
      <w:r>
        <w:rPr>
          <w:rFonts w:ascii="宋体" w:hAnsi="宋体" w:hint="eastAsia"/>
          <w:sz w:val="24"/>
        </w:rPr>
        <w:t>采购代理机构在截止时间后拒绝接收任何响应文件。</w:t>
      </w:r>
    </w:p>
    <w:p w14:paraId="4B06E6F7" w14:textId="77777777" w:rsidR="000A7BF7" w:rsidRDefault="00000000">
      <w:pPr>
        <w:kinsoku w:val="0"/>
        <w:spacing w:line="500" w:lineRule="exact"/>
        <w:ind w:firstLineChars="100" w:firstLine="240"/>
        <w:rPr>
          <w:rFonts w:ascii="宋体" w:hAnsi="宋体" w:hint="eastAsia"/>
          <w:sz w:val="24"/>
        </w:rPr>
      </w:pPr>
      <w:r>
        <w:rPr>
          <w:rFonts w:ascii="宋体" w:hAnsi="宋体" w:hint="eastAsia"/>
          <w:sz w:val="24"/>
        </w:rPr>
        <w:t xml:space="preserve"> （2）采购代理机构因采购人推迟磋商截止时间时，应以书面的形式，通知所有供应</w:t>
      </w:r>
      <w:r>
        <w:rPr>
          <w:rFonts w:ascii="宋体" w:hAnsi="宋体" w:hint="eastAsia"/>
          <w:sz w:val="24"/>
        </w:rPr>
        <w:lastRenderedPageBreak/>
        <w:t>商；在这种情况下，采购代理机构和供应商的权利和义务将受到新的截止期的约束。</w:t>
      </w:r>
    </w:p>
    <w:p w14:paraId="62D76F9D"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4、响应文件的修改和撤回</w:t>
      </w:r>
    </w:p>
    <w:p w14:paraId="7DE1CAB9"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（1）响应文件递交后，如果供应商提出书面修改和撤回响应文件要求，在截止时间前以书面形式送达采购代理机构；</w:t>
      </w:r>
    </w:p>
    <w:p w14:paraId="5A2B229A"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（2）供应商修改响应文件的书面材料，须密封送达采购代理机构，修改或补充的内容应按磋商文件要求签署、盖章、密封、标记，并作为响应文件的组成部分；</w:t>
      </w:r>
    </w:p>
    <w:p w14:paraId="43DB507A"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3）撤回响应文件应以书面的形式通知采购代理机构。采取书面形式撤回磋商响应文件，随后必须补充有法定代表人或被授权人签署的要求撤回磋商响应文件的正式文件；撤回磋商响应文件的时间以送达采购代理机构到达日期为准；</w:t>
      </w:r>
    </w:p>
    <w:p w14:paraId="4FAB2CB0"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（4）在磋商截止时间后到磋商文件规定的磋商有效期满之间的这段时间内，供应商不得撤回其响应文件；</w:t>
      </w:r>
    </w:p>
    <w:p w14:paraId="74DE4A01"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（5）供应商在响应文件递交截止时间后，不得对其响应文件做任何修改。</w:t>
      </w:r>
    </w:p>
    <w:p w14:paraId="0ECA020D" w14:textId="77777777" w:rsidR="000A7BF7" w:rsidRDefault="00000000">
      <w:pPr>
        <w:jc w:val="center"/>
        <w:rPr>
          <w:rFonts w:ascii="宋体" w:hAnsi="宋体" w:hint="eastAsia"/>
          <w:b/>
          <w:sz w:val="30"/>
          <w:szCs w:val="30"/>
        </w:rPr>
      </w:pPr>
      <w:r>
        <w:rPr>
          <w:rFonts w:ascii="宋体" w:hAnsi="宋体" w:hint="eastAsia"/>
          <w:b/>
          <w:sz w:val="30"/>
          <w:szCs w:val="30"/>
        </w:rPr>
        <w:t>六．磋商、澄清、成交</w:t>
      </w:r>
    </w:p>
    <w:p w14:paraId="76BD5F99" w14:textId="77777777" w:rsidR="000A7BF7" w:rsidRDefault="00000000">
      <w:pPr>
        <w:tabs>
          <w:tab w:val="left" w:pos="1478"/>
        </w:tabs>
        <w:spacing w:line="360" w:lineRule="auto"/>
        <w:ind w:firstLineChars="50" w:firstLine="120"/>
        <w:rPr>
          <w:rFonts w:ascii="宋体" w:hAnsi="宋体" w:hint="eastAsia"/>
          <w:b/>
          <w:sz w:val="24"/>
        </w:rPr>
      </w:pPr>
      <w:r>
        <w:rPr>
          <w:rFonts w:ascii="宋体" w:hAnsi="宋体" w:hint="eastAsia"/>
          <w:b/>
          <w:sz w:val="24"/>
        </w:rPr>
        <w:t>1、磋商</w:t>
      </w:r>
      <w:r>
        <w:tab/>
      </w:r>
    </w:p>
    <w:p w14:paraId="5A09573C"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（1）采购代理机构按磋商文件规定的时间、地点组织磋商会议。</w:t>
      </w:r>
    </w:p>
    <w:p w14:paraId="33646CF1" w14:textId="77777777" w:rsidR="000A7BF7" w:rsidRDefault="00000000">
      <w:pPr>
        <w:spacing w:line="360" w:lineRule="auto"/>
        <w:ind w:firstLineChars="150" w:firstLine="360"/>
        <w:rPr>
          <w:rFonts w:ascii="宋体" w:hAnsi="宋体" w:hint="eastAsia"/>
          <w:sz w:val="24"/>
        </w:rPr>
      </w:pPr>
      <w:r>
        <w:rPr>
          <w:rFonts w:ascii="宋体" w:hAnsi="宋体" w:hint="eastAsia"/>
          <w:sz w:val="24"/>
        </w:rPr>
        <w:t>（2）磋商大会由采购代理机构主持，采购人参会</w:t>
      </w:r>
      <w:r>
        <w:rPr>
          <w:rFonts w:ascii="宋体" w:hAnsi="宋体"/>
          <w:sz w:val="24"/>
        </w:rPr>
        <w:t>人员</w:t>
      </w:r>
      <w:r>
        <w:rPr>
          <w:rFonts w:ascii="宋体" w:hAnsi="宋体" w:hint="eastAsia"/>
          <w:sz w:val="24"/>
        </w:rPr>
        <w:t>、</w:t>
      </w:r>
      <w:r>
        <w:rPr>
          <w:rFonts w:ascii="宋体" w:hAnsi="宋体"/>
          <w:sz w:val="24"/>
        </w:rPr>
        <w:t>供应商代表</w:t>
      </w:r>
      <w:r>
        <w:rPr>
          <w:rFonts w:ascii="宋体" w:hAnsi="宋体" w:hint="eastAsia"/>
          <w:sz w:val="24"/>
        </w:rPr>
        <w:t>及有关工作人员参加，参加磋商的人员应签名报到，以证明其出席。</w:t>
      </w:r>
    </w:p>
    <w:p w14:paraId="2EB432B8"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（3）由供应商或者其推选的代表检查响应文件的密封情况。</w:t>
      </w:r>
    </w:p>
    <w:p w14:paraId="520A762A" w14:textId="77777777" w:rsidR="000A7BF7" w:rsidRDefault="00000000">
      <w:pPr>
        <w:spacing w:line="360" w:lineRule="auto"/>
        <w:ind w:firstLineChars="150" w:firstLine="360"/>
        <w:rPr>
          <w:rFonts w:ascii="宋体" w:hAnsi="宋体" w:hint="eastAsia"/>
          <w:sz w:val="24"/>
        </w:rPr>
      </w:pPr>
      <w:r>
        <w:rPr>
          <w:rFonts w:ascii="宋体" w:hAnsi="宋体" w:hint="eastAsia"/>
          <w:sz w:val="24"/>
        </w:rPr>
        <w:t>（4）查验响应文件密封情况，确认无误后拆封，由采购代理机构工作人员负责将供应商的名称、磋商价格和磋商文件中规定的其他内容进行记录，签字确认后并存档备案。</w:t>
      </w:r>
    </w:p>
    <w:p w14:paraId="7664015F" w14:textId="77777777" w:rsidR="000A7BF7" w:rsidRDefault="00000000">
      <w:pPr>
        <w:tabs>
          <w:tab w:val="left" w:pos="1478"/>
        </w:tabs>
        <w:spacing w:line="360" w:lineRule="auto"/>
        <w:ind w:firstLineChars="50" w:firstLine="120"/>
        <w:rPr>
          <w:rFonts w:ascii="宋体" w:hAnsi="宋体" w:hint="eastAsia"/>
          <w:b/>
          <w:sz w:val="24"/>
        </w:rPr>
      </w:pPr>
      <w:r>
        <w:rPr>
          <w:rFonts w:ascii="宋体" w:hAnsi="宋体" w:hint="eastAsia"/>
          <w:b/>
          <w:sz w:val="24"/>
        </w:rPr>
        <w:t>2、磋商小组组成与职责</w:t>
      </w:r>
      <w:r>
        <w:tab/>
      </w:r>
      <w:r>
        <w:tab/>
      </w:r>
      <w:r>
        <w:tab/>
      </w:r>
      <w:r>
        <w:tab/>
      </w:r>
    </w:p>
    <w:p w14:paraId="75958ABA" w14:textId="77777777" w:rsidR="000A7BF7" w:rsidRDefault="00000000">
      <w:pPr>
        <w:spacing w:line="360" w:lineRule="auto"/>
        <w:ind w:firstLineChars="200" w:firstLine="480"/>
        <w:rPr>
          <w:rFonts w:ascii="宋体" w:hAnsi="宋体" w:hint="eastAsia"/>
          <w:sz w:val="24"/>
        </w:rPr>
      </w:pPr>
      <w:r>
        <w:rPr>
          <w:rFonts w:ascii="宋体" w:hAnsi="宋体" w:hint="eastAsia"/>
          <w:sz w:val="24"/>
        </w:rPr>
        <w:t>为确保磋商工作公开、公平、公正，依法成立磋商小组。磋商小组按相关规定组成，成员人数为</w:t>
      </w:r>
      <w:r>
        <w:rPr>
          <w:rFonts w:ascii="宋体" w:hAnsi="宋体"/>
          <w:sz w:val="24"/>
        </w:rPr>
        <w:t>3</w:t>
      </w:r>
      <w:r>
        <w:rPr>
          <w:rFonts w:ascii="宋体" w:hAnsi="宋体" w:hint="eastAsia"/>
          <w:sz w:val="24"/>
        </w:rPr>
        <w:t>人及以上单数，其中评审专家不少于磋商小组成员总数的三分之二，专家名单由有关人员在评审专家库中随机抽取，磋商小组成员应当遵守并履行下列责任和义务：</w:t>
      </w:r>
    </w:p>
    <w:p w14:paraId="04F7ED19" w14:textId="77777777" w:rsidR="000A7BF7" w:rsidRDefault="00000000">
      <w:pPr>
        <w:spacing w:line="360" w:lineRule="auto"/>
        <w:ind w:firstLineChars="250" w:firstLine="600"/>
        <w:rPr>
          <w:rFonts w:ascii="宋体" w:hAnsi="宋体" w:hint="eastAsia"/>
          <w:sz w:val="24"/>
        </w:rPr>
      </w:pPr>
      <w:r>
        <w:rPr>
          <w:rFonts w:ascii="宋体" w:hAnsi="宋体" w:hint="eastAsia"/>
          <w:sz w:val="24"/>
        </w:rPr>
        <w:t>A、要严格遵守采购相关法律制度，依法履行各自职责，公正、客观、审慎地组织和参与评审工作；</w:t>
      </w:r>
    </w:p>
    <w:p w14:paraId="364F7E5F" w14:textId="77777777" w:rsidR="000A7BF7" w:rsidRDefault="00000000">
      <w:pPr>
        <w:spacing w:line="360" w:lineRule="auto"/>
        <w:ind w:firstLineChars="250" w:firstLine="600"/>
        <w:rPr>
          <w:rFonts w:ascii="宋体" w:hAnsi="宋体" w:hint="eastAsia"/>
          <w:sz w:val="24"/>
        </w:rPr>
      </w:pPr>
      <w:r>
        <w:rPr>
          <w:rFonts w:ascii="宋体" w:hAnsi="宋体" w:hint="eastAsia"/>
          <w:sz w:val="24"/>
        </w:rPr>
        <w:t>B、审查、评价响应文件是否符合磋商文件的商务、技术等实质性要求；</w:t>
      </w:r>
    </w:p>
    <w:p w14:paraId="22AFD562" w14:textId="77777777" w:rsidR="000A7BF7" w:rsidRDefault="00000000">
      <w:pPr>
        <w:spacing w:line="360" w:lineRule="auto"/>
        <w:ind w:firstLineChars="250" w:firstLine="600"/>
        <w:rPr>
          <w:rFonts w:ascii="宋体" w:hAnsi="宋体" w:hint="eastAsia"/>
          <w:sz w:val="24"/>
        </w:rPr>
      </w:pPr>
      <w:r>
        <w:rPr>
          <w:rFonts w:ascii="宋体" w:hAnsi="宋体" w:hint="eastAsia"/>
          <w:sz w:val="24"/>
        </w:rPr>
        <w:t>C、要求供应商对响应文件有关事项作出澄清或说明；</w:t>
      </w:r>
    </w:p>
    <w:p w14:paraId="4E99E665" w14:textId="77777777" w:rsidR="000A7BF7" w:rsidRDefault="00000000">
      <w:pPr>
        <w:spacing w:line="360" w:lineRule="auto"/>
        <w:ind w:firstLineChars="250" w:firstLine="600"/>
        <w:rPr>
          <w:rFonts w:ascii="宋体" w:hAnsi="宋体" w:hint="eastAsia"/>
          <w:sz w:val="24"/>
        </w:rPr>
      </w:pPr>
      <w:r>
        <w:rPr>
          <w:rFonts w:ascii="宋体" w:hAnsi="宋体" w:hint="eastAsia"/>
          <w:sz w:val="24"/>
        </w:rPr>
        <w:lastRenderedPageBreak/>
        <w:t>D、按磋商文件规定的评审方法和标准，对响应文件进行比较和评价；对供应商的客观评分项的评分应当一致；</w:t>
      </w:r>
    </w:p>
    <w:p w14:paraId="012889B6" w14:textId="77777777" w:rsidR="000A7BF7" w:rsidRDefault="00000000">
      <w:pPr>
        <w:spacing w:line="360" w:lineRule="auto"/>
        <w:ind w:firstLineChars="250" w:firstLine="600"/>
        <w:rPr>
          <w:rFonts w:ascii="宋体" w:hAnsi="宋体" w:hint="eastAsia"/>
          <w:sz w:val="24"/>
        </w:rPr>
      </w:pPr>
      <w:r>
        <w:rPr>
          <w:rFonts w:ascii="宋体" w:hAnsi="宋体" w:hint="eastAsia"/>
          <w:sz w:val="24"/>
        </w:rPr>
        <w:t>E、要依法独立评审，按照磋商文件的要求和评标标准进行评标，推荐成交候选人名单，对评审意见承担个人责任；</w:t>
      </w:r>
    </w:p>
    <w:p w14:paraId="0B37B681" w14:textId="77777777" w:rsidR="000A7BF7" w:rsidRDefault="00000000">
      <w:pPr>
        <w:spacing w:line="360" w:lineRule="auto"/>
        <w:ind w:firstLineChars="250" w:firstLine="600"/>
        <w:rPr>
          <w:rFonts w:ascii="宋体" w:hAnsi="宋体" w:hint="eastAsia"/>
          <w:sz w:val="24"/>
        </w:rPr>
      </w:pPr>
      <w:r>
        <w:rPr>
          <w:rFonts w:ascii="宋体" w:hAnsi="宋体" w:hint="eastAsia"/>
          <w:sz w:val="24"/>
        </w:rPr>
        <w:t>F、对需要共同认定的事项存在争议的，按照少数服从多数的原则做出结论。持不同意见的磋商小组成员应当在评审报告上签署不同意见并说明理由，否则视为同意；</w:t>
      </w:r>
      <w:r>
        <w:rPr>
          <w:rFonts w:ascii="宋体" w:hAnsi="宋体"/>
          <w:sz w:val="24"/>
        </w:rPr>
        <w:t xml:space="preserve"> </w:t>
      </w:r>
    </w:p>
    <w:p w14:paraId="73612CDB" w14:textId="77777777" w:rsidR="000A7BF7" w:rsidRDefault="00000000">
      <w:pPr>
        <w:spacing w:line="360" w:lineRule="auto"/>
        <w:ind w:firstLineChars="250" w:firstLine="600"/>
        <w:rPr>
          <w:rFonts w:ascii="宋体" w:hAnsi="宋体" w:hint="eastAsia"/>
          <w:sz w:val="24"/>
        </w:rPr>
      </w:pPr>
      <w:r>
        <w:rPr>
          <w:rFonts w:ascii="宋体" w:hAnsi="宋体" w:hint="eastAsia"/>
          <w:sz w:val="24"/>
        </w:rPr>
        <w:t>G、对评审情况以及在评审过程中获悉的国家秘密、商业秘密负有保密责任；</w:t>
      </w:r>
    </w:p>
    <w:p w14:paraId="7202C986" w14:textId="77777777" w:rsidR="000A7BF7" w:rsidRDefault="00000000">
      <w:pPr>
        <w:spacing w:line="360" w:lineRule="auto"/>
        <w:ind w:firstLineChars="250" w:firstLine="600"/>
        <w:rPr>
          <w:rFonts w:ascii="宋体" w:hAnsi="宋体" w:hint="eastAsia"/>
          <w:sz w:val="24"/>
        </w:rPr>
      </w:pPr>
      <w:r>
        <w:rPr>
          <w:rFonts w:ascii="宋体" w:hAnsi="宋体" w:hint="eastAsia"/>
          <w:sz w:val="24"/>
        </w:rPr>
        <w:t>H、向采购人、采购代理机构或者有关部门报告评审中发现的违法行为；</w:t>
      </w:r>
    </w:p>
    <w:p w14:paraId="6FFA1AEE" w14:textId="77777777" w:rsidR="000A7BF7" w:rsidRDefault="00000000">
      <w:pPr>
        <w:spacing w:line="360" w:lineRule="auto"/>
        <w:ind w:firstLineChars="250" w:firstLine="600"/>
        <w:rPr>
          <w:rFonts w:ascii="宋体" w:hAnsi="宋体" w:hint="eastAsia"/>
          <w:sz w:val="24"/>
        </w:rPr>
      </w:pPr>
      <w:r>
        <w:rPr>
          <w:rFonts w:ascii="宋体" w:hAnsi="宋体" w:hint="eastAsia"/>
          <w:sz w:val="24"/>
        </w:rPr>
        <w:t>I、配合采购人、采购代理机构答复供应商提出的质疑；</w:t>
      </w:r>
    </w:p>
    <w:p w14:paraId="68E80309" w14:textId="77777777" w:rsidR="000A7BF7" w:rsidRDefault="00000000">
      <w:pPr>
        <w:spacing w:line="360" w:lineRule="auto"/>
        <w:ind w:firstLineChars="250" w:firstLine="600"/>
        <w:rPr>
          <w:rFonts w:ascii="宋体" w:hAnsi="宋体" w:hint="eastAsia"/>
          <w:sz w:val="24"/>
        </w:rPr>
      </w:pPr>
      <w:r>
        <w:rPr>
          <w:rFonts w:ascii="宋体" w:hAnsi="宋体" w:hint="eastAsia"/>
          <w:sz w:val="24"/>
        </w:rPr>
        <w:t>J、配合相关部门处理投诉工作。</w:t>
      </w:r>
    </w:p>
    <w:p w14:paraId="27C963BC"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3、响应文件的初审</w:t>
      </w:r>
    </w:p>
    <w:p w14:paraId="7403F99D" w14:textId="77777777" w:rsidR="000A7BF7" w:rsidRDefault="00000000">
      <w:pPr>
        <w:spacing w:line="336" w:lineRule="auto"/>
        <w:ind w:firstLineChars="150" w:firstLine="360"/>
        <w:rPr>
          <w:rFonts w:ascii="宋体" w:hAnsi="宋体" w:hint="eastAsia"/>
          <w:sz w:val="24"/>
        </w:rPr>
      </w:pPr>
      <w:r>
        <w:rPr>
          <w:rFonts w:ascii="宋体" w:hAnsi="宋体" w:hint="eastAsia"/>
          <w:sz w:val="24"/>
        </w:rPr>
        <w:t>（1）初审分为资格性审查和符合性审查。</w:t>
      </w:r>
    </w:p>
    <w:p w14:paraId="578BDF77" w14:textId="77777777" w:rsidR="000A7BF7" w:rsidRDefault="00000000">
      <w:pPr>
        <w:spacing w:line="336" w:lineRule="auto"/>
        <w:ind w:firstLineChars="150" w:firstLine="360"/>
        <w:rPr>
          <w:rFonts w:ascii="宋体" w:hAnsi="宋体" w:hint="eastAsia"/>
          <w:sz w:val="24"/>
        </w:rPr>
      </w:pPr>
      <w:r>
        <w:rPr>
          <w:rFonts w:ascii="宋体" w:hAnsi="宋体" w:hint="eastAsia"/>
          <w:sz w:val="24"/>
        </w:rPr>
        <w:t>（2）资格性审查：依据磋商文件的规定，对供应商的资格证明文件进行审查，以确定供应商是否具备磋商资格。</w:t>
      </w:r>
    </w:p>
    <w:p w14:paraId="2C08B392" w14:textId="77777777" w:rsidR="000A7BF7" w:rsidRDefault="00000000">
      <w:pPr>
        <w:spacing w:line="336" w:lineRule="auto"/>
        <w:ind w:firstLineChars="150" w:firstLine="360"/>
        <w:rPr>
          <w:rFonts w:ascii="宋体" w:hAnsi="宋体" w:hint="eastAsia"/>
          <w:sz w:val="24"/>
        </w:rPr>
      </w:pPr>
      <w:r>
        <w:rPr>
          <w:rFonts w:ascii="宋体" w:hAnsi="宋体" w:hint="eastAsia"/>
          <w:sz w:val="24"/>
        </w:rPr>
        <w:t xml:space="preserve">（3）符合性审查：依据磋商文件规定，从响应文件的有效性、完整性和对磋商文件的响应程度进行审查。下列情况有一项不满足者（但不限于），不进入下一轮评审：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612"/>
        <w:gridCol w:w="7513"/>
      </w:tblGrid>
      <w:tr w:rsidR="000A7BF7" w14:paraId="12E3C0C7" w14:textId="77777777">
        <w:trPr>
          <w:cantSplit/>
          <w:trHeight w:val="567"/>
          <w:jc w:val="center"/>
        </w:trPr>
        <w:tc>
          <w:tcPr>
            <w:tcW w:w="1047" w:type="dxa"/>
            <w:vMerge w:val="restart"/>
            <w:vAlign w:val="center"/>
          </w:tcPr>
          <w:p w14:paraId="64DDAB9F" w14:textId="77777777" w:rsidR="000A7BF7" w:rsidRDefault="00000000">
            <w:pPr>
              <w:spacing w:line="460" w:lineRule="exact"/>
              <w:jc w:val="center"/>
              <w:rPr>
                <w:rFonts w:ascii="宋体" w:hAnsi="宋体" w:hint="eastAsia"/>
                <w:sz w:val="24"/>
              </w:rPr>
            </w:pPr>
            <w:r>
              <w:rPr>
                <w:rFonts w:ascii="宋体" w:hAnsi="宋体" w:hint="eastAsia"/>
                <w:sz w:val="24"/>
              </w:rPr>
              <w:t>符合性审查</w:t>
            </w:r>
          </w:p>
        </w:tc>
        <w:tc>
          <w:tcPr>
            <w:tcW w:w="612" w:type="dxa"/>
            <w:vAlign w:val="center"/>
          </w:tcPr>
          <w:p w14:paraId="270DECD2" w14:textId="77777777" w:rsidR="000A7BF7" w:rsidRDefault="00000000">
            <w:pPr>
              <w:spacing w:line="460" w:lineRule="exact"/>
              <w:jc w:val="center"/>
              <w:rPr>
                <w:rFonts w:ascii="宋体" w:hAnsi="宋体" w:hint="eastAsia"/>
                <w:sz w:val="24"/>
              </w:rPr>
            </w:pPr>
            <w:r>
              <w:rPr>
                <w:rFonts w:ascii="宋体" w:hAnsi="宋体" w:hint="eastAsia"/>
                <w:sz w:val="24"/>
              </w:rPr>
              <w:t>1</w:t>
            </w:r>
          </w:p>
        </w:tc>
        <w:tc>
          <w:tcPr>
            <w:tcW w:w="7513" w:type="dxa"/>
            <w:vAlign w:val="center"/>
          </w:tcPr>
          <w:p w14:paraId="5C430A01" w14:textId="77777777" w:rsidR="000A7BF7" w:rsidRDefault="00000000">
            <w:pPr>
              <w:spacing w:line="460" w:lineRule="exact"/>
              <w:rPr>
                <w:rFonts w:ascii="宋体" w:hAnsi="宋体" w:hint="eastAsia"/>
                <w:sz w:val="24"/>
              </w:rPr>
            </w:pPr>
            <w:r>
              <w:rPr>
                <w:rFonts w:ascii="宋体" w:hAnsi="宋体" w:hint="eastAsia"/>
                <w:sz w:val="24"/>
              </w:rPr>
              <w:t>供应商名称与营业执照、资质证书一致</w:t>
            </w:r>
          </w:p>
        </w:tc>
      </w:tr>
      <w:tr w:rsidR="000A7BF7" w14:paraId="7345E5B3" w14:textId="77777777">
        <w:trPr>
          <w:cantSplit/>
          <w:trHeight w:val="567"/>
          <w:jc w:val="center"/>
        </w:trPr>
        <w:tc>
          <w:tcPr>
            <w:tcW w:w="1047" w:type="dxa"/>
            <w:vMerge/>
          </w:tcPr>
          <w:p w14:paraId="466741CC" w14:textId="77777777" w:rsidR="000A7BF7" w:rsidRDefault="000A7BF7">
            <w:pPr>
              <w:spacing w:line="460" w:lineRule="exact"/>
              <w:jc w:val="center"/>
              <w:rPr>
                <w:rFonts w:ascii="宋体" w:hAnsi="宋体" w:hint="eastAsia"/>
                <w:sz w:val="24"/>
              </w:rPr>
            </w:pPr>
          </w:p>
        </w:tc>
        <w:tc>
          <w:tcPr>
            <w:tcW w:w="612" w:type="dxa"/>
            <w:vAlign w:val="center"/>
          </w:tcPr>
          <w:p w14:paraId="02540F19" w14:textId="77777777" w:rsidR="000A7BF7" w:rsidRDefault="00000000">
            <w:pPr>
              <w:spacing w:line="460" w:lineRule="exact"/>
              <w:jc w:val="center"/>
              <w:rPr>
                <w:rFonts w:ascii="宋体" w:hAnsi="宋体" w:hint="eastAsia"/>
                <w:sz w:val="24"/>
              </w:rPr>
            </w:pPr>
            <w:r>
              <w:rPr>
                <w:rFonts w:ascii="宋体" w:hAnsi="宋体" w:hint="eastAsia"/>
                <w:sz w:val="24"/>
              </w:rPr>
              <w:t>2</w:t>
            </w:r>
          </w:p>
        </w:tc>
        <w:tc>
          <w:tcPr>
            <w:tcW w:w="7513" w:type="dxa"/>
            <w:vAlign w:val="center"/>
          </w:tcPr>
          <w:p w14:paraId="6DD3D958" w14:textId="77777777" w:rsidR="000A7BF7" w:rsidRDefault="00000000">
            <w:pPr>
              <w:spacing w:line="460" w:lineRule="exact"/>
              <w:rPr>
                <w:rFonts w:ascii="宋体" w:hAnsi="宋体" w:hint="eastAsia"/>
                <w:sz w:val="24"/>
              </w:rPr>
            </w:pPr>
            <w:r>
              <w:rPr>
                <w:rFonts w:ascii="宋体" w:hAnsi="宋体" w:hint="eastAsia"/>
                <w:sz w:val="24"/>
              </w:rPr>
              <w:t>响应文件按磋商文件要求的数量、计量单位、报价货币及签字盖章</w:t>
            </w:r>
          </w:p>
        </w:tc>
      </w:tr>
      <w:tr w:rsidR="000A7BF7" w14:paraId="46FC7CC8" w14:textId="77777777">
        <w:trPr>
          <w:cantSplit/>
          <w:trHeight w:val="567"/>
          <w:jc w:val="center"/>
        </w:trPr>
        <w:tc>
          <w:tcPr>
            <w:tcW w:w="1047" w:type="dxa"/>
            <w:vMerge/>
          </w:tcPr>
          <w:p w14:paraId="5B8A07FA" w14:textId="77777777" w:rsidR="000A7BF7" w:rsidRDefault="000A7BF7">
            <w:pPr>
              <w:spacing w:line="460" w:lineRule="exact"/>
              <w:jc w:val="center"/>
              <w:rPr>
                <w:rFonts w:ascii="宋体" w:hAnsi="宋体" w:hint="eastAsia"/>
                <w:sz w:val="24"/>
              </w:rPr>
            </w:pPr>
          </w:p>
        </w:tc>
        <w:tc>
          <w:tcPr>
            <w:tcW w:w="612" w:type="dxa"/>
            <w:vAlign w:val="center"/>
          </w:tcPr>
          <w:p w14:paraId="5960D6B6" w14:textId="77777777" w:rsidR="000A7BF7" w:rsidRDefault="00000000">
            <w:pPr>
              <w:spacing w:line="460" w:lineRule="exact"/>
              <w:jc w:val="center"/>
              <w:rPr>
                <w:rFonts w:ascii="宋体" w:hAnsi="宋体" w:hint="eastAsia"/>
                <w:sz w:val="24"/>
              </w:rPr>
            </w:pPr>
            <w:r>
              <w:rPr>
                <w:rFonts w:ascii="宋体" w:hAnsi="宋体" w:hint="eastAsia"/>
                <w:sz w:val="24"/>
              </w:rPr>
              <w:t>3</w:t>
            </w:r>
          </w:p>
        </w:tc>
        <w:tc>
          <w:tcPr>
            <w:tcW w:w="7513" w:type="dxa"/>
            <w:vAlign w:val="center"/>
          </w:tcPr>
          <w:p w14:paraId="7319FC99" w14:textId="77777777" w:rsidR="000A7BF7" w:rsidRDefault="00000000">
            <w:pPr>
              <w:spacing w:line="460" w:lineRule="exact"/>
              <w:rPr>
                <w:rFonts w:ascii="宋体" w:hAnsi="宋体" w:hint="eastAsia"/>
                <w:sz w:val="24"/>
              </w:rPr>
            </w:pPr>
            <w:r>
              <w:rPr>
                <w:rFonts w:ascii="宋体" w:hAnsi="宋体" w:hint="eastAsia"/>
                <w:sz w:val="24"/>
              </w:rPr>
              <w:t>响应文件的有效期达到磋商文件要求</w:t>
            </w:r>
          </w:p>
        </w:tc>
      </w:tr>
      <w:tr w:rsidR="000A7BF7" w14:paraId="2B8191D6" w14:textId="77777777">
        <w:trPr>
          <w:cantSplit/>
          <w:trHeight w:val="567"/>
          <w:jc w:val="center"/>
        </w:trPr>
        <w:tc>
          <w:tcPr>
            <w:tcW w:w="1047" w:type="dxa"/>
            <w:vMerge/>
          </w:tcPr>
          <w:p w14:paraId="5F4BE097" w14:textId="77777777" w:rsidR="000A7BF7" w:rsidRDefault="000A7BF7">
            <w:pPr>
              <w:spacing w:line="460" w:lineRule="exact"/>
              <w:jc w:val="center"/>
              <w:rPr>
                <w:rFonts w:ascii="宋体" w:hAnsi="宋体" w:hint="eastAsia"/>
                <w:sz w:val="24"/>
              </w:rPr>
            </w:pPr>
          </w:p>
        </w:tc>
        <w:tc>
          <w:tcPr>
            <w:tcW w:w="612" w:type="dxa"/>
            <w:vAlign w:val="center"/>
          </w:tcPr>
          <w:p w14:paraId="7CF3FC2F" w14:textId="77777777" w:rsidR="000A7BF7" w:rsidRDefault="00000000">
            <w:pPr>
              <w:spacing w:line="460" w:lineRule="exact"/>
              <w:jc w:val="center"/>
              <w:rPr>
                <w:rFonts w:ascii="宋体" w:hAnsi="宋体" w:hint="eastAsia"/>
                <w:sz w:val="24"/>
              </w:rPr>
            </w:pPr>
            <w:r>
              <w:rPr>
                <w:rFonts w:ascii="宋体" w:hAnsi="宋体" w:hint="eastAsia"/>
                <w:sz w:val="24"/>
              </w:rPr>
              <w:t>4</w:t>
            </w:r>
          </w:p>
        </w:tc>
        <w:tc>
          <w:tcPr>
            <w:tcW w:w="7513" w:type="dxa"/>
            <w:vAlign w:val="center"/>
          </w:tcPr>
          <w:p w14:paraId="371E9687" w14:textId="77777777" w:rsidR="000A7BF7" w:rsidRDefault="00000000">
            <w:pPr>
              <w:spacing w:line="460" w:lineRule="exact"/>
              <w:rPr>
                <w:rFonts w:ascii="宋体" w:hAnsi="宋体" w:hint="eastAsia"/>
                <w:sz w:val="24"/>
              </w:rPr>
            </w:pPr>
            <w:r>
              <w:rPr>
                <w:rFonts w:ascii="宋体" w:hAnsi="宋体" w:hint="eastAsia"/>
                <w:sz w:val="24"/>
              </w:rPr>
              <w:t>保证金交纳符合磋商文件要求</w:t>
            </w:r>
          </w:p>
        </w:tc>
      </w:tr>
      <w:tr w:rsidR="000A7BF7" w14:paraId="67AA600A" w14:textId="77777777">
        <w:trPr>
          <w:cantSplit/>
          <w:trHeight w:val="567"/>
          <w:jc w:val="center"/>
        </w:trPr>
        <w:tc>
          <w:tcPr>
            <w:tcW w:w="1047" w:type="dxa"/>
            <w:vMerge/>
          </w:tcPr>
          <w:p w14:paraId="24C47B96" w14:textId="77777777" w:rsidR="000A7BF7" w:rsidRDefault="000A7BF7">
            <w:pPr>
              <w:spacing w:line="460" w:lineRule="exact"/>
              <w:jc w:val="center"/>
              <w:rPr>
                <w:rFonts w:ascii="宋体" w:hAnsi="宋体" w:hint="eastAsia"/>
                <w:sz w:val="24"/>
              </w:rPr>
            </w:pPr>
          </w:p>
        </w:tc>
        <w:tc>
          <w:tcPr>
            <w:tcW w:w="612" w:type="dxa"/>
            <w:vAlign w:val="center"/>
          </w:tcPr>
          <w:p w14:paraId="20C5EFDA" w14:textId="77777777" w:rsidR="000A7BF7" w:rsidRDefault="00000000">
            <w:pPr>
              <w:spacing w:line="460" w:lineRule="exact"/>
              <w:jc w:val="center"/>
              <w:rPr>
                <w:rFonts w:ascii="宋体" w:hAnsi="宋体" w:hint="eastAsia"/>
                <w:sz w:val="24"/>
              </w:rPr>
            </w:pPr>
            <w:r>
              <w:rPr>
                <w:rFonts w:ascii="宋体" w:hAnsi="宋体" w:hint="eastAsia"/>
                <w:sz w:val="24"/>
              </w:rPr>
              <w:t>5</w:t>
            </w:r>
          </w:p>
        </w:tc>
        <w:tc>
          <w:tcPr>
            <w:tcW w:w="7513" w:type="dxa"/>
            <w:vAlign w:val="center"/>
          </w:tcPr>
          <w:p w14:paraId="648F472C" w14:textId="77777777" w:rsidR="000A7BF7" w:rsidRDefault="00000000">
            <w:pPr>
              <w:spacing w:line="460" w:lineRule="exact"/>
              <w:rPr>
                <w:rFonts w:ascii="宋体" w:hAnsi="宋体" w:hint="eastAsia"/>
                <w:sz w:val="24"/>
              </w:rPr>
            </w:pPr>
            <w:r>
              <w:rPr>
                <w:rFonts w:ascii="宋体" w:hAnsi="宋体" w:hint="eastAsia"/>
                <w:sz w:val="24"/>
              </w:rPr>
              <w:t>符合法律、法规和磋商文件中规定的其他实质性要求</w:t>
            </w:r>
          </w:p>
        </w:tc>
      </w:tr>
    </w:tbl>
    <w:p w14:paraId="0E333F8B" w14:textId="77777777" w:rsidR="000A7BF7" w:rsidRDefault="00000000">
      <w:pPr>
        <w:spacing w:line="360" w:lineRule="auto"/>
        <w:ind w:firstLineChars="150" w:firstLine="360"/>
        <w:rPr>
          <w:rFonts w:ascii="宋体" w:hAnsi="宋体" w:hint="eastAsia"/>
          <w:sz w:val="24"/>
        </w:rPr>
      </w:pPr>
      <w:r>
        <w:rPr>
          <w:rFonts w:ascii="宋体" w:hAnsi="宋体" w:hint="eastAsia"/>
          <w:sz w:val="24"/>
        </w:rPr>
        <w:t>（4）磋商时，响应文件中出现下列情况，修正原则为：</w:t>
      </w:r>
    </w:p>
    <w:p w14:paraId="5F197E27" w14:textId="77777777" w:rsidR="000A7BF7" w:rsidRDefault="00000000">
      <w:pPr>
        <w:spacing w:line="360" w:lineRule="auto"/>
        <w:ind w:firstLineChars="250" w:firstLine="600"/>
        <w:rPr>
          <w:rFonts w:ascii="宋体" w:hAnsi="宋体" w:hint="eastAsia"/>
          <w:sz w:val="24"/>
        </w:rPr>
      </w:pPr>
      <w:r>
        <w:rPr>
          <w:rFonts w:ascii="宋体" w:hAnsi="宋体" w:hint="eastAsia"/>
          <w:sz w:val="24"/>
        </w:rPr>
        <w:t>A、响应文件中响应报价表内容与响应文件中相应内容不一致的，以响应报价表为准；</w:t>
      </w:r>
    </w:p>
    <w:p w14:paraId="70098305" w14:textId="77777777" w:rsidR="000A7BF7" w:rsidRDefault="00000000">
      <w:pPr>
        <w:spacing w:line="360" w:lineRule="auto"/>
        <w:ind w:firstLineChars="200" w:firstLine="480"/>
        <w:rPr>
          <w:rFonts w:ascii="宋体" w:hAnsi="宋体" w:hint="eastAsia"/>
          <w:sz w:val="24"/>
        </w:rPr>
      </w:pPr>
      <w:r>
        <w:rPr>
          <w:rFonts w:ascii="宋体" w:hAnsi="宋体" w:hint="eastAsia"/>
          <w:sz w:val="24"/>
        </w:rPr>
        <w:t xml:space="preserve"> B、大写金额和小写金额不一致的，以大写金额为准；</w:t>
      </w:r>
    </w:p>
    <w:p w14:paraId="37F44363" w14:textId="77777777" w:rsidR="000A7BF7" w:rsidRDefault="00000000">
      <w:pPr>
        <w:spacing w:line="360" w:lineRule="auto"/>
        <w:ind w:firstLineChars="200" w:firstLine="480"/>
        <w:rPr>
          <w:rFonts w:ascii="宋体" w:hAnsi="宋体" w:hint="eastAsia"/>
          <w:sz w:val="24"/>
        </w:rPr>
      </w:pPr>
      <w:r>
        <w:rPr>
          <w:rFonts w:ascii="宋体" w:hAnsi="宋体" w:hint="eastAsia"/>
          <w:sz w:val="24"/>
        </w:rPr>
        <w:t xml:space="preserve"> C、单价金额小数点或者百分比有明显错位的，以响应报价表的总价为准，并修改单价；</w:t>
      </w:r>
    </w:p>
    <w:p w14:paraId="30CA0E73" w14:textId="77777777" w:rsidR="000A7BF7" w:rsidRDefault="00000000">
      <w:pPr>
        <w:spacing w:line="360" w:lineRule="auto"/>
        <w:ind w:firstLineChars="250" w:firstLine="600"/>
        <w:rPr>
          <w:rFonts w:ascii="宋体" w:hAnsi="宋体" w:hint="eastAsia"/>
          <w:sz w:val="24"/>
        </w:rPr>
      </w:pPr>
      <w:r>
        <w:rPr>
          <w:rFonts w:ascii="宋体" w:hAnsi="宋体" w:hint="eastAsia"/>
          <w:sz w:val="24"/>
        </w:rPr>
        <w:t>D、总价金额与按单价汇总金额不一致的，以单价金额计算结果为准；</w:t>
      </w:r>
    </w:p>
    <w:p w14:paraId="52991151" w14:textId="77777777" w:rsidR="000A7BF7" w:rsidRDefault="00000000">
      <w:pPr>
        <w:spacing w:line="360" w:lineRule="auto"/>
        <w:ind w:firstLineChars="200" w:firstLine="480"/>
        <w:rPr>
          <w:rFonts w:ascii="宋体" w:hAnsi="宋体" w:hint="eastAsia"/>
          <w:sz w:val="24"/>
        </w:rPr>
      </w:pPr>
      <w:r>
        <w:rPr>
          <w:rFonts w:ascii="宋体" w:hAnsi="宋体" w:hint="eastAsia"/>
          <w:sz w:val="24"/>
        </w:rPr>
        <w:t xml:space="preserve"> E、响应文件正本与副本不一致的，以正本为准；</w:t>
      </w:r>
    </w:p>
    <w:p w14:paraId="553A2B76" w14:textId="77777777" w:rsidR="000A7BF7" w:rsidRDefault="00000000">
      <w:pPr>
        <w:spacing w:line="360" w:lineRule="auto"/>
        <w:ind w:firstLineChars="200" w:firstLine="480"/>
        <w:rPr>
          <w:rFonts w:ascii="宋体" w:hAnsi="宋体" w:hint="eastAsia"/>
          <w:sz w:val="24"/>
        </w:rPr>
      </w:pPr>
      <w:r>
        <w:rPr>
          <w:rFonts w:ascii="宋体" w:hAnsi="宋体" w:hint="eastAsia"/>
          <w:sz w:val="24"/>
        </w:rPr>
        <w:lastRenderedPageBreak/>
        <w:t xml:space="preserve"> F、多处内容交叉不符的，以磋商小组评审结果为准；</w:t>
      </w:r>
    </w:p>
    <w:p w14:paraId="33A2424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 xml:space="preserve"> G、文字与图表不符的，以文字为准。</w:t>
      </w:r>
    </w:p>
    <w:p w14:paraId="72D68E83" w14:textId="77777777" w:rsidR="000A7BF7" w:rsidRDefault="00000000">
      <w:pPr>
        <w:spacing w:line="360" w:lineRule="auto"/>
        <w:ind w:firstLineChars="200" w:firstLine="480"/>
        <w:rPr>
          <w:rFonts w:ascii="宋体" w:hAnsi="宋体" w:hint="eastAsia"/>
          <w:sz w:val="24"/>
        </w:rPr>
      </w:pPr>
      <w:r>
        <w:rPr>
          <w:rFonts w:ascii="宋体" w:hAnsi="宋体" w:hint="eastAsia"/>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2C26322D"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（5）磋商开始后，直到向成交供应商授予合同为止，凡审查、澄清、评价和比较磋商的有关资料及被授标意见等内容，磋商小组成员均不得向供应商及与磋商无关的其他人透露。</w:t>
      </w:r>
    </w:p>
    <w:p w14:paraId="505FA21E"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4、出现下列情况之一者（但不限于），按无效文件处理：</w:t>
      </w:r>
    </w:p>
    <w:p w14:paraId="7FDB3475"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A、供应商的响应报价超过采购预算或最高限价的；</w:t>
      </w:r>
    </w:p>
    <w:p w14:paraId="17786B5C"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B、供应商未经过正常渠道购买磋商文件，或供应商名称与购买磋商文件时登记的供应商名称不符的；</w:t>
      </w:r>
    </w:p>
    <w:p w14:paraId="01BB6FD5"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C、不同供应商单位负责人为同一人或者存在直接控股、管理关系的；</w:t>
      </w:r>
    </w:p>
    <w:p w14:paraId="0EBDF5D4"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D、响应文件的有效性和符合性不符合要求的；</w:t>
      </w:r>
    </w:p>
    <w:p w14:paraId="288C8961"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E、实质性内容不满足或未响应的；</w:t>
      </w:r>
    </w:p>
    <w:p w14:paraId="327F2408" w14:textId="77777777" w:rsidR="000A7BF7" w:rsidRDefault="00000000">
      <w:pPr>
        <w:spacing w:line="360" w:lineRule="auto"/>
        <w:ind w:firstLineChars="250" w:firstLine="600"/>
        <w:rPr>
          <w:rFonts w:ascii="宋体" w:hAnsi="宋体" w:hint="eastAsia"/>
          <w:sz w:val="24"/>
        </w:rPr>
      </w:pPr>
      <w:r>
        <w:rPr>
          <w:rFonts w:ascii="宋体" w:hAnsi="宋体" w:hint="eastAsia"/>
          <w:sz w:val="24"/>
        </w:rPr>
        <w:t>F、响应文件未按磋商文件要求的数量、计量单位、报价货币及签字盖章的；</w:t>
      </w:r>
    </w:p>
    <w:p w14:paraId="52961FEC"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G、无磋商有效期或有效期达不到磋商文件要求的；</w:t>
      </w:r>
    </w:p>
    <w:p w14:paraId="6453727B"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H、供应商针对同一项目递交两份或多份内容不同的响应文件，未书面声明哪一份是有效的或出现选择性报价的；</w:t>
      </w:r>
    </w:p>
    <w:p w14:paraId="705BB90A"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I、供应商有串通投标、弄虚作假（包括但不限于虚假资质、虚假证明、虚假应答等）、行贿等违法行为的；</w:t>
      </w:r>
    </w:p>
    <w:p w14:paraId="09D6A51B"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J、响应文件附加了采购人难以接受的条件或条款的；</w:t>
      </w:r>
    </w:p>
    <w:p w14:paraId="0A88A2A7" w14:textId="77777777" w:rsidR="000A7BF7" w:rsidRDefault="00000000">
      <w:pPr>
        <w:topLinePunct/>
        <w:spacing w:line="360" w:lineRule="auto"/>
        <w:ind w:firstLineChars="250" w:firstLine="600"/>
        <w:rPr>
          <w:rFonts w:ascii="宋体" w:hAnsi="宋体" w:hint="eastAsia"/>
          <w:sz w:val="24"/>
        </w:rPr>
      </w:pPr>
      <w:r>
        <w:rPr>
          <w:rFonts w:ascii="宋体" w:hAnsi="宋体" w:hint="eastAsia"/>
          <w:sz w:val="24"/>
        </w:rPr>
        <w:t>K、在政府采购或其他重大项目履约过程中有不良记录，未能按期履约的；</w:t>
      </w:r>
    </w:p>
    <w:p w14:paraId="36D489BB" w14:textId="77777777" w:rsidR="000A7BF7" w:rsidRDefault="00000000">
      <w:pPr>
        <w:topLinePunct/>
        <w:spacing w:line="360" w:lineRule="auto"/>
        <w:ind w:firstLineChars="250" w:firstLine="600"/>
        <w:rPr>
          <w:rFonts w:ascii="宋体" w:hAnsi="宋体" w:hint="eastAsia"/>
          <w:sz w:val="24"/>
        </w:rPr>
      </w:pPr>
      <w:r>
        <w:rPr>
          <w:rFonts w:ascii="宋体" w:hAnsi="宋体" w:hint="eastAsia"/>
          <w:sz w:val="24"/>
        </w:rPr>
        <w:t>L、磋商报价与市场价格偏离较大、低于成本、形成不正当竞争的；</w:t>
      </w:r>
    </w:p>
    <w:p w14:paraId="12B49318" w14:textId="77777777" w:rsidR="000A7BF7" w:rsidRDefault="00000000">
      <w:pPr>
        <w:spacing w:line="360" w:lineRule="auto"/>
        <w:ind w:firstLineChars="250" w:firstLine="600"/>
        <w:rPr>
          <w:rFonts w:ascii="宋体" w:hAnsi="宋体" w:hint="eastAsia"/>
          <w:sz w:val="24"/>
        </w:rPr>
      </w:pPr>
      <w:r>
        <w:rPr>
          <w:rFonts w:ascii="宋体" w:hAnsi="宋体" w:hint="eastAsia"/>
          <w:sz w:val="24"/>
        </w:rPr>
        <w:t>M、报价子目出现漏项或报价数量与要求不符的；</w:t>
      </w:r>
    </w:p>
    <w:p w14:paraId="347BB020"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N、响应项目的响应内容与磋商文件要求出现重大负偏差的；</w:t>
      </w:r>
    </w:p>
    <w:p w14:paraId="08207C24"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O、响应文件未实质性响应磋商文件要求的；</w:t>
      </w:r>
    </w:p>
    <w:p w14:paraId="6147339D"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5、有下列情形之一的，视为供应商串通投标，磋商小组应当认定其响应文件无效：</w:t>
      </w:r>
    </w:p>
    <w:p w14:paraId="0393F344" w14:textId="77777777" w:rsidR="000A7BF7" w:rsidRDefault="00000000">
      <w:pPr>
        <w:spacing w:line="360" w:lineRule="auto"/>
        <w:ind w:firstLineChars="250" w:firstLine="600"/>
        <w:rPr>
          <w:rFonts w:ascii="宋体" w:hAnsi="宋体" w:hint="eastAsia"/>
          <w:sz w:val="24"/>
        </w:rPr>
      </w:pPr>
      <w:r>
        <w:rPr>
          <w:rFonts w:ascii="宋体" w:hAnsi="宋体" w:hint="eastAsia"/>
          <w:sz w:val="24"/>
        </w:rPr>
        <w:t>A、不同供应商的响应文件由同一单位或者个人编制；</w:t>
      </w:r>
    </w:p>
    <w:p w14:paraId="5DE83A63" w14:textId="77777777" w:rsidR="000A7BF7" w:rsidRDefault="00000000">
      <w:pPr>
        <w:widowControl/>
        <w:spacing w:line="360" w:lineRule="auto"/>
        <w:ind w:firstLineChars="250" w:firstLine="600"/>
        <w:rPr>
          <w:rFonts w:ascii="宋体" w:hAnsi="宋体" w:hint="eastAsia"/>
          <w:sz w:val="24"/>
        </w:rPr>
      </w:pPr>
      <w:r>
        <w:rPr>
          <w:rFonts w:ascii="宋体" w:hAnsi="宋体" w:hint="eastAsia"/>
          <w:sz w:val="24"/>
        </w:rPr>
        <w:t>B、不同供应商委托同一单位或者个人办理磋商事宜；</w:t>
      </w:r>
    </w:p>
    <w:p w14:paraId="3114DB22" w14:textId="77777777" w:rsidR="000A7BF7" w:rsidRDefault="00000000">
      <w:pPr>
        <w:widowControl/>
        <w:spacing w:line="360" w:lineRule="auto"/>
        <w:ind w:firstLineChars="250" w:firstLine="600"/>
        <w:rPr>
          <w:rFonts w:ascii="宋体" w:hAnsi="宋体" w:hint="eastAsia"/>
          <w:sz w:val="24"/>
        </w:rPr>
      </w:pPr>
      <w:r>
        <w:rPr>
          <w:rFonts w:ascii="宋体" w:hAnsi="宋体" w:hint="eastAsia"/>
          <w:sz w:val="24"/>
        </w:rPr>
        <w:lastRenderedPageBreak/>
        <w:t>C、不同供应商的响应文件载明的项目管理成员或者联系人员为同一人；</w:t>
      </w:r>
    </w:p>
    <w:p w14:paraId="082761CD" w14:textId="77777777" w:rsidR="000A7BF7" w:rsidRDefault="00000000">
      <w:pPr>
        <w:widowControl/>
        <w:spacing w:line="360" w:lineRule="auto"/>
        <w:ind w:firstLineChars="250" w:firstLine="600"/>
        <w:rPr>
          <w:rFonts w:ascii="宋体" w:hAnsi="宋体" w:hint="eastAsia"/>
          <w:sz w:val="24"/>
        </w:rPr>
      </w:pPr>
      <w:r>
        <w:rPr>
          <w:rFonts w:ascii="宋体" w:hAnsi="宋体" w:hint="eastAsia"/>
          <w:sz w:val="24"/>
        </w:rPr>
        <w:t>D、不同供应商的响应文件异常一致或者磋商报价呈规律性差异；</w:t>
      </w:r>
    </w:p>
    <w:p w14:paraId="69DF9CA8" w14:textId="77777777" w:rsidR="000A7BF7" w:rsidRDefault="00000000">
      <w:pPr>
        <w:widowControl/>
        <w:spacing w:line="360" w:lineRule="auto"/>
        <w:ind w:firstLineChars="200" w:firstLine="480"/>
        <w:rPr>
          <w:rFonts w:ascii="宋体" w:hAnsi="宋体" w:hint="eastAsia"/>
          <w:sz w:val="24"/>
        </w:rPr>
      </w:pPr>
      <w:r>
        <w:rPr>
          <w:rFonts w:ascii="宋体" w:hAnsi="宋体" w:hint="eastAsia"/>
          <w:sz w:val="24"/>
        </w:rPr>
        <w:t xml:space="preserve"> E、不同供应商的响应文件相互混装；</w:t>
      </w:r>
    </w:p>
    <w:p w14:paraId="4289D929" w14:textId="77777777" w:rsidR="000A7BF7" w:rsidRDefault="00000000">
      <w:pPr>
        <w:kinsoku w:val="0"/>
        <w:spacing w:line="360" w:lineRule="auto"/>
        <w:ind w:firstLineChars="250" w:firstLine="600"/>
        <w:rPr>
          <w:rFonts w:ascii="宋体" w:hAnsi="宋体" w:hint="eastAsia"/>
          <w:sz w:val="24"/>
        </w:rPr>
      </w:pPr>
      <w:r>
        <w:rPr>
          <w:rFonts w:ascii="宋体" w:hAnsi="宋体" w:hint="eastAsia"/>
          <w:sz w:val="24"/>
        </w:rPr>
        <w:t>F、不同供应商的磋商保证金从同一单位或者个人的账户转出。</w:t>
      </w:r>
    </w:p>
    <w:p w14:paraId="3D5CC499"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6、澄清</w:t>
      </w:r>
    </w:p>
    <w:p w14:paraId="2AEEFF18" w14:textId="77777777" w:rsidR="000A7BF7" w:rsidRDefault="00000000">
      <w:pPr>
        <w:widowControl/>
        <w:spacing w:line="360" w:lineRule="auto"/>
        <w:ind w:firstLineChars="150" w:firstLine="360"/>
        <w:rPr>
          <w:rFonts w:ascii="宋体" w:hAnsi="宋体" w:hint="eastAsia"/>
          <w:sz w:val="24"/>
        </w:rPr>
      </w:pPr>
      <w:r>
        <w:rPr>
          <w:rFonts w:ascii="宋体" w:hAnsi="宋体" w:hint="eastAsia"/>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BD0992" w14:textId="77777777" w:rsidR="000A7BF7" w:rsidRDefault="00000000">
      <w:pPr>
        <w:widowControl/>
        <w:spacing w:line="360" w:lineRule="auto"/>
        <w:ind w:firstLineChars="150" w:firstLine="360"/>
        <w:rPr>
          <w:rFonts w:ascii="宋体" w:hAnsi="宋体" w:hint="eastAsia"/>
          <w:sz w:val="24"/>
        </w:rPr>
      </w:pPr>
      <w:r>
        <w:rPr>
          <w:rFonts w:ascii="宋体" w:hAnsi="宋体" w:hint="eastAsia"/>
          <w:sz w:val="24"/>
        </w:rPr>
        <w:t>（2）磋商小组要求供应商澄清、说明或者更正响应文件应当以书面形式作出，并由其法定代表人或被授权人签字。</w:t>
      </w:r>
    </w:p>
    <w:p w14:paraId="4824F550" w14:textId="77777777" w:rsidR="000A7BF7" w:rsidRDefault="00000000">
      <w:pPr>
        <w:widowControl/>
        <w:spacing w:line="360" w:lineRule="auto"/>
        <w:ind w:firstLineChars="150" w:firstLine="360"/>
        <w:rPr>
          <w:rFonts w:ascii="宋体" w:hAnsi="宋体" w:hint="eastAsia"/>
          <w:sz w:val="24"/>
        </w:rPr>
      </w:pPr>
      <w:r>
        <w:rPr>
          <w:rFonts w:ascii="宋体" w:hAnsi="宋体" w:hint="eastAsia"/>
          <w:sz w:val="24"/>
        </w:rPr>
        <w:t>（3）在磋商过程中，磋商小组可以根据磋商文件和磋商情况实质性变动采购需求中的技术、服务要求以及合同草案条款，但不得变动磋商文件中的其他内容。实质性变动的内容，须经采购人代表确认。</w:t>
      </w:r>
    </w:p>
    <w:p w14:paraId="4CE3DEA5"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t>7、评审方法及内容</w:t>
      </w:r>
    </w:p>
    <w:p w14:paraId="5CE13EF3" w14:textId="77777777" w:rsidR="000A7BF7" w:rsidRDefault="00000000">
      <w:pPr>
        <w:spacing w:line="360" w:lineRule="auto"/>
        <w:ind w:firstLineChars="200" w:firstLine="480"/>
        <w:rPr>
          <w:rFonts w:ascii="宋体" w:hAnsi="宋体" w:hint="eastAsia"/>
          <w:sz w:val="24"/>
        </w:rPr>
      </w:pPr>
      <w:r>
        <w:rPr>
          <w:rFonts w:ascii="宋体" w:hAnsi="宋体" w:hint="eastAsia"/>
          <w:sz w:val="24"/>
        </w:rPr>
        <w:t>（1）按照磋商文件规定的评审方法和标准，对资格性审查和符合性审查合格的响应文件进行商务和技术评审，综合比较和评价，最低报价不是成交的唯一依据。</w:t>
      </w:r>
    </w:p>
    <w:p w14:paraId="4838D668" w14:textId="77777777" w:rsidR="000A7BF7" w:rsidRDefault="00000000">
      <w:pPr>
        <w:tabs>
          <w:tab w:val="left" w:pos="600"/>
        </w:tabs>
        <w:spacing w:line="360" w:lineRule="auto"/>
        <w:ind w:firstLineChars="200" w:firstLine="480"/>
        <w:rPr>
          <w:rFonts w:ascii="宋体" w:hAnsi="宋体" w:hint="eastAsia"/>
          <w:sz w:val="24"/>
        </w:rPr>
      </w:pPr>
      <w:r>
        <w:rPr>
          <w:rFonts w:ascii="宋体" w:hAnsi="宋体" w:hint="eastAsia"/>
          <w:sz w:val="24"/>
        </w:rPr>
        <w:t>（2）采用综合评分法：二次报价为最终报价，在满足磋商文件所有实质性要求前提下，提交最终报价。如采购需求没有实质性变化，各供应商的二次报价不得超过一次报价，否则，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14:paraId="47861D5C"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3）磋商小组根据以下内容进行综合比较，独立评审、自主打分，按最后得分由高到低汇总排序，以项目为单位分别推荐三名以上成交候选供应商；磋商小组根据磋商结果写出磋商报告。如果磋商小组出现对磋商结果有不同意见的，应当按照少数服从多数的原则作出结论。持不同意见的磋商小组成员应当在报告上签署不同意见及理由。磋商小组拒绝在磋商意见中签字又不书面说明其不同意见和理由的，视为同意磋商结果。</w:t>
      </w:r>
    </w:p>
    <w:p w14:paraId="7F213A7E" w14:textId="77777777" w:rsidR="000A7BF7" w:rsidRDefault="00000000">
      <w:pPr>
        <w:spacing w:line="360" w:lineRule="auto"/>
        <w:ind w:firstLineChars="200" w:firstLine="480"/>
        <w:rPr>
          <w:rFonts w:ascii="宋体" w:hAnsi="宋体" w:hint="eastAsia"/>
          <w:sz w:val="24"/>
        </w:rPr>
      </w:pPr>
      <w:r>
        <w:rPr>
          <w:rFonts w:ascii="宋体" w:hAnsi="宋体" w:hint="eastAsia"/>
          <w:sz w:val="24"/>
        </w:rPr>
        <w:t>（4）磋商小组须对畸高、畸低的重大差异评分进行复核或书面说明理由。</w:t>
      </w:r>
    </w:p>
    <w:p w14:paraId="38CDFF71"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（5）评审内容及</w:t>
      </w:r>
      <w:r>
        <w:rPr>
          <w:rFonts w:ascii="宋体" w:hAnsi="宋体"/>
          <w:sz w:val="24"/>
        </w:rPr>
        <w:t>分值构成：</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tblGrid>
      <w:tr w:rsidR="000A7BF7" w:rsidRPr="003D25A1" w14:paraId="20783E82" w14:textId="77777777" w:rsidTr="00AE2F65">
        <w:trPr>
          <w:trHeight w:val="510"/>
          <w:jc w:val="center"/>
        </w:trPr>
        <w:tc>
          <w:tcPr>
            <w:tcW w:w="1271" w:type="dxa"/>
            <w:vAlign w:val="center"/>
          </w:tcPr>
          <w:p w14:paraId="51CD5BB4"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b/>
                <w:bCs/>
                <w:sz w:val="24"/>
              </w:rPr>
              <w:lastRenderedPageBreak/>
              <w:t>评审因素</w:t>
            </w:r>
          </w:p>
        </w:tc>
        <w:tc>
          <w:tcPr>
            <w:tcW w:w="8080" w:type="dxa"/>
            <w:vAlign w:val="center"/>
          </w:tcPr>
          <w:p w14:paraId="4E43F76F"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评审标准</w:t>
            </w:r>
          </w:p>
        </w:tc>
      </w:tr>
      <w:tr w:rsidR="000A7BF7" w:rsidRPr="003D25A1" w14:paraId="27D2DC51" w14:textId="77777777" w:rsidTr="00AE2F65">
        <w:trPr>
          <w:trHeight w:val="510"/>
          <w:jc w:val="center"/>
        </w:trPr>
        <w:tc>
          <w:tcPr>
            <w:tcW w:w="1271" w:type="dxa"/>
            <w:vAlign w:val="center"/>
          </w:tcPr>
          <w:p w14:paraId="4002CB42"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磋商报价</w:t>
            </w:r>
          </w:p>
          <w:p w14:paraId="463C6823" w14:textId="77777777" w:rsidR="000A7BF7" w:rsidRPr="003D25A1" w:rsidRDefault="00000000" w:rsidP="003D25A1">
            <w:pPr>
              <w:spacing w:line="400" w:lineRule="exact"/>
              <w:rPr>
                <w:rFonts w:ascii="宋体" w:hAnsi="宋体" w:hint="eastAsia"/>
                <w:b/>
                <w:bCs/>
                <w:sz w:val="24"/>
              </w:rPr>
            </w:pPr>
            <w:r w:rsidRPr="003D25A1">
              <w:rPr>
                <w:rFonts w:ascii="宋体" w:hAnsi="宋体" w:hint="eastAsia"/>
                <w:b/>
                <w:bCs/>
                <w:sz w:val="24"/>
              </w:rPr>
              <w:t>（10分）</w:t>
            </w:r>
          </w:p>
        </w:tc>
        <w:tc>
          <w:tcPr>
            <w:tcW w:w="8080" w:type="dxa"/>
          </w:tcPr>
          <w:p w14:paraId="1673D34B" w14:textId="77777777" w:rsidR="000A7BF7" w:rsidRPr="003D25A1" w:rsidRDefault="00000000" w:rsidP="003D25A1">
            <w:pPr>
              <w:spacing w:line="400" w:lineRule="exact"/>
              <w:jc w:val="left"/>
              <w:rPr>
                <w:rFonts w:ascii="宋体" w:hAnsi="宋体" w:hint="eastAsia"/>
                <w:sz w:val="24"/>
              </w:rPr>
            </w:pPr>
            <w:r w:rsidRPr="003D25A1">
              <w:rPr>
                <w:rFonts w:ascii="宋体" w:hAnsi="宋体" w:hint="eastAsia"/>
                <w:sz w:val="24"/>
              </w:rPr>
              <w:t>价格分统一采用低价优先法计算，即满足磋商文件要求且磋商价格最低的磋商报价为磋商基准价，其价格分为满分。其他供应商的价格分统一按照下列公式计算：</w:t>
            </w:r>
          </w:p>
          <w:p w14:paraId="747DB025" w14:textId="77777777" w:rsidR="000A7BF7" w:rsidRPr="003D25A1" w:rsidRDefault="00000000" w:rsidP="003D25A1">
            <w:pPr>
              <w:spacing w:line="400" w:lineRule="exact"/>
              <w:jc w:val="left"/>
              <w:rPr>
                <w:rFonts w:ascii="宋体" w:hAnsi="宋体" w:hint="eastAsia"/>
                <w:sz w:val="24"/>
              </w:rPr>
            </w:pPr>
            <w:r w:rsidRPr="003D25A1">
              <w:rPr>
                <w:rFonts w:ascii="宋体" w:hAnsi="宋体" w:hint="eastAsia"/>
                <w:sz w:val="24"/>
              </w:rPr>
              <w:t>磋商报价得分=(磋商基准价／磋商报价)×价格权值×100</w:t>
            </w:r>
          </w:p>
          <w:p w14:paraId="14DB7BB9" w14:textId="77777777" w:rsidR="000A7BF7" w:rsidRPr="003D25A1" w:rsidRDefault="00000000" w:rsidP="003D25A1">
            <w:pPr>
              <w:spacing w:line="400" w:lineRule="exact"/>
              <w:jc w:val="left"/>
              <w:rPr>
                <w:rFonts w:ascii="宋体" w:hAnsi="宋体" w:hint="eastAsia"/>
                <w:sz w:val="24"/>
              </w:rPr>
            </w:pPr>
            <w:r w:rsidRPr="003D25A1">
              <w:rPr>
                <w:rFonts w:ascii="宋体" w:hAnsi="宋体" w:hint="eastAsia"/>
                <w:sz w:val="24"/>
              </w:rPr>
              <w:t>计算分数时四舍五入取小数点后两位</w:t>
            </w:r>
          </w:p>
          <w:p w14:paraId="43261A7C" w14:textId="77777777" w:rsidR="000A7BF7" w:rsidRPr="003D25A1" w:rsidRDefault="00000000" w:rsidP="003D25A1">
            <w:pPr>
              <w:spacing w:line="400" w:lineRule="exact"/>
              <w:ind w:rightChars="-53" w:right="-111"/>
              <w:jc w:val="left"/>
              <w:rPr>
                <w:rFonts w:ascii="宋体" w:hAnsi="宋体" w:hint="eastAsia"/>
                <w:b/>
                <w:bCs/>
                <w:color w:val="EE0000"/>
                <w:sz w:val="24"/>
              </w:rPr>
            </w:pPr>
            <w:r w:rsidRPr="003D25A1">
              <w:rPr>
                <w:rFonts w:ascii="宋体" w:hAnsi="宋体" w:hint="eastAsia"/>
                <w:b/>
                <w:bCs/>
                <w:sz w:val="24"/>
              </w:rPr>
              <w:t>备注：</w:t>
            </w:r>
            <w:r w:rsidRPr="003D25A1">
              <w:rPr>
                <w:rFonts w:ascii="宋体" w:hAnsi="宋体" w:hint="eastAsia"/>
                <w:sz w:val="24"/>
              </w:rPr>
              <w:t>专门面向中小企业采购的项目，不再执行价格评审优惠的扶持政策。</w:t>
            </w:r>
          </w:p>
        </w:tc>
      </w:tr>
      <w:tr w:rsidR="000A7BF7" w:rsidRPr="003D25A1" w14:paraId="4C20A4FE" w14:textId="77777777" w:rsidTr="00AE2F65">
        <w:trPr>
          <w:trHeight w:val="510"/>
          <w:jc w:val="center"/>
        </w:trPr>
        <w:tc>
          <w:tcPr>
            <w:tcW w:w="1271" w:type="dxa"/>
            <w:vAlign w:val="center"/>
          </w:tcPr>
          <w:p w14:paraId="5F5ADE06"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b/>
                <w:bCs/>
                <w:sz w:val="24"/>
              </w:rPr>
              <w:t>项目需求分析</w:t>
            </w:r>
          </w:p>
          <w:p w14:paraId="3C047AC6"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w:t>
            </w:r>
            <w:r w:rsidRPr="003D25A1">
              <w:rPr>
                <w:rFonts w:ascii="宋体" w:hAnsi="宋体"/>
                <w:b/>
                <w:bCs/>
                <w:sz w:val="24"/>
              </w:rPr>
              <w:t>4</w:t>
            </w:r>
            <w:r w:rsidRPr="003D25A1">
              <w:rPr>
                <w:rFonts w:ascii="宋体" w:hAnsi="宋体" w:hint="eastAsia"/>
                <w:b/>
                <w:bCs/>
                <w:sz w:val="24"/>
              </w:rPr>
              <w:t>分）</w:t>
            </w:r>
          </w:p>
        </w:tc>
        <w:tc>
          <w:tcPr>
            <w:tcW w:w="8080" w:type="dxa"/>
            <w:vAlign w:val="center"/>
          </w:tcPr>
          <w:p w14:paraId="12E6DBAB" w14:textId="77777777" w:rsidR="000A7BF7" w:rsidRPr="003D25A1" w:rsidRDefault="00000000" w:rsidP="003D25A1">
            <w:pPr>
              <w:snapToGrid w:val="0"/>
              <w:spacing w:line="400" w:lineRule="exact"/>
              <w:rPr>
                <w:rFonts w:ascii="宋体" w:hAnsi="宋体" w:hint="eastAsia"/>
                <w:kern w:val="0"/>
                <w:sz w:val="24"/>
              </w:rPr>
            </w:pPr>
            <w:r w:rsidRPr="003D25A1">
              <w:rPr>
                <w:rFonts w:ascii="宋体" w:hAnsi="宋体" w:hint="eastAsia"/>
                <w:kern w:val="0"/>
                <w:sz w:val="24"/>
              </w:rPr>
              <w:t>提出针对本项目的整体需求分析，内容包括：①工作内容理解及重难点分析；②</w:t>
            </w:r>
            <w:r w:rsidRPr="003D25A1">
              <w:rPr>
                <w:rFonts w:ascii="宋体" w:hAnsi="宋体"/>
                <w:sz w:val="24"/>
              </w:rPr>
              <w:t>安全风险</w:t>
            </w:r>
            <w:r w:rsidRPr="003D25A1">
              <w:rPr>
                <w:rFonts w:ascii="宋体" w:hAnsi="宋体" w:hint="eastAsia"/>
                <w:sz w:val="24"/>
              </w:rPr>
              <w:t>分析及</w:t>
            </w:r>
            <w:r w:rsidRPr="003D25A1">
              <w:rPr>
                <w:rFonts w:ascii="宋体" w:hAnsi="宋体"/>
                <w:sz w:val="24"/>
              </w:rPr>
              <w:t>风险可能导致的结果</w:t>
            </w:r>
            <w:r w:rsidRPr="003D25A1">
              <w:rPr>
                <w:rFonts w:ascii="宋体" w:hAnsi="宋体" w:hint="eastAsia"/>
                <w:sz w:val="24"/>
              </w:rPr>
              <w:t>。</w:t>
            </w:r>
          </w:p>
          <w:p w14:paraId="3D85EB84"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w:t>
            </w:r>
            <w:r w:rsidRPr="003D25A1">
              <w:rPr>
                <w:rFonts w:ascii="宋体" w:hAnsi="宋体"/>
                <w:kern w:val="0"/>
                <w:sz w:val="24"/>
              </w:rPr>
              <w:t>4</w:t>
            </w:r>
            <w:r w:rsidRPr="003D25A1">
              <w:rPr>
                <w:rFonts w:ascii="宋体" w:hAnsi="宋体" w:hint="eastAsia"/>
                <w:kern w:val="0"/>
                <w:sz w:val="24"/>
              </w:rPr>
              <w:t>分，每有一项缺项扣</w:t>
            </w:r>
            <w:r w:rsidRPr="003D25A1">
              <w:rPr>
                <w:rFonts w:ascii="宋体" w:hAnsi="宋体"/>
                <w:kern w:val="0"/>
                <w:sz w:val="24"/>
              </w:rPr>
              <w:t>2</w:t>
            </w:r>
            <w:r w:rsidRPr="003D25A1">
              <w:rPr>
                <w:rFonts w:ascii="宋体" w:hAnsi="宋体" w:hint="eastAsia"/>
                <w:kern w:val="0"/>
                <w:sz w:val="24"/>
              </w:rPr>
              <w:t>分，每有一项内容存在一处缺陷扣</w:t>
            </w:r>
            <w:r w:rsidRPr="003D25A1">
              <w:rPr>
                <w:rFonts w:ascii="宋体" w:hAnsi="宋体"/>
                <w:kern w:val="0"/>
                <w:sz w:val="24"/>
              </w:rPr>
              <w:t>1</w:t>
            </w:r>
            <w:r w:rsidRPr="003D25A1">
              <w:rPr>
                <w:rFonts w:ascii="宋体" w:hAnsi="宋体" w:hint="eastAsia"/>
                <w:kern w:val="0"/>
                <w:sz w:val="24"/>
              </w:rPr>
              <w:t>分，扣完为止。</w:t>
            </w:r>
          </w:p>
          <w:p w14:paraId="55A8E9DD"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68A25CCE" w14:textId="77777777" w:rsidTr="00AE2F65">
        <w:trPr>
          <w:trHeight w:val="510"/>
          <w:jc w:val="center"/>
        </w:trPr>
        <w:tc>
          <w:tcPr>
            <w:tcW w:w="1271" w:type="dxa"/>
            <w:vAlign w:val="center"/>
          </w:tcPr>
          <w:p w14:paraId="1B6678B8"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b/>
                <w:bCs/>
                <w:sz w:val="24"/>
              </w:rPr>
              <w:t>服务</w:t>
            </w:r>
            <w:r w:rsidRPr="003D25A1">
              <w:rPr>
                <w:rFonts w:ascii="宋体" w:hAnsi="宋体" w:hint="eastAsia"/>
                <w:b/>
                <w:bCs/>
                <w:sz w:val="24"/>
              </w:rPr>
              <w:t>大纲（</w:t>
            </w:r>
            <w:r w:rsidRPr="003D25A1">
              <w:rPr>
                <w:rFonts w:ascii="宋体" w:hAnsi="宋体"/>
                <w:b/>
                <w:bCs/>
                <w:sz w:val="24"/>
              </w:rPr>
              <w:t>9</w:t>
            </w:r>
            <w:r w:rsidRPr="003D25A1">
              <w:rPr>
                <w:rFonts w:ascii="宋体" w:hAnsi="宋体" w:hint="eastAsia"/>
                <w:b/>
                <w:bCs/>
                <w:sz w:val="24"/>
              </w:rPr>
              <w:t>分）</w:t>
            </w:r>
          </w:p>
        </w:tc>
        <w:tc>
          <w:tcPr>
            <w:tcW w:w="8080" w:type="dxa"/>
            <w:vAlign w:val="center"/>
          </w:tcPr>
          <w:p w14:paraId="4531F985" w14:textId="77777777" w:rsidR="000A7BF7" w:rsidRPr="003D25A1" w:rsidRDefault="00000000" w:rsidP="003D25A1">
            <w:pPr>
              <w:snapToGrid w:val="0"/>
              <w:spacing w:line="400" w:lineRule="exact"/>
              <w:rPr>
                <w:rFonts w:ascii="宋体" w:hAnsi="宋体" w:hint="eastAsia"/>
                <w:kern w:val="0"/>
                <w:sz w:val="24"/>
              </w:rPr>
            </w:pPr>
            <w:r w:rsidRPr="003D25A1">
              <w:rPr>
                <w:rFonts w:ascii="宋体" w:hAnsi="宋体" w:hint="eastAsia"/>
                <w:kern w:val="0"/>
                <w:sz w:val="24"/>
              </w:rPr>
              <w:t>提出针对本项目的</w:t>
            </w:r>
            <w:r w:rsidRPr="003D25A1">
              <w:rPr>
                <w:rFonts w:ascii="宋体" w:hAnsi="宋体"/>
                <w:sz w:val="24"/>
              </w:rPr>
              <w:t>服务</w:t>
            </w:r>
            <w:r w:rsidRPr="003D25A1">
              <w:rPr>
                <w:rFonts w:ascii="宋体" w:hAnsi="宋体" w:hint="eastAsia"/>
                <w:sz w:val="24"/>
              </w:rPr>
              <w:t>大纲</w:t>
            </w:r>
            <w:r w:rsidRPr="003D25A1">
              <w:rPr>
                <w:rFonts w:ascii="宋体" w:hAnsi="宋体" w:hint="eastAsia"/>
                <w:kern w:val="0"/>
                <w:sz w:val="24"/>
              </w:rPr>
              <w:t>，内容包括：①</w:t>
            </w:r>
            <w:r w:rsidRPr="003D25A1">
              <w:rPr>
                <w:rFonts w:ascii="宋体" w:hAnsi="宋体"/>
                <w:sz w:val="24"/>
              </w:rPr>
              <w:t>设计原则</w:t>
            </w:r>
            <w:r w:rsidRPr="003D25A1">
              <w:rPr>
                <w:rFonts w:ascii="宋体" w:hAnsi="宋体" w:hint="eastAsia"/>
                <w:kern w:val="0"/>
                <w:sz w:val="24"/>
              </w:rPr>
              <w:t>；②</w:t>
            </w:r>
            <w:r w:rsidRPr="003D25A1">
              <w:rPr>
                <w:rFonts w:ascii="宋体" w:hAnsi="宋体"/>
                <w:sz w:val="24"/>
              </w:rPr>
              <w:t>服务流程</w:t>
            </w:r>
            <w:r w:rsidRPr="003D25A1">
              <w:rPr>
                <w:rFonts w:ascii="宋体" w:hAnsi="宋体" w:hint="eastAsia"/>
                <w:sz w:val="24"/>
              </w:rPr>
              <w:t>；③</w:t>
            </w:r>
            <w:r w:rsidRPr="003D25A1">
              <w:rPr>
                <w:rFonts w:ascii="宋体" w:hAnsi="宋体"/>
                <w:sz w:val="24"/>
              </w:rPr>
              <w:t>各阶段的工作以及各阶段的成果</w:t>
            </w:r>
            <w:r w:rsidRPr="003D25A1">
              <w:rPr>
                <w:rFonts w:ascii="宋体" w:hAnsi="宋体" w:hint="eastAsia"/>
                <w:sz w:val="24"/>
              </w:rPr>
              <w:t>。</w:t>
            </w:r>
          </w:p>
          <w:p w14:paraId="293E3284"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w:t>
            </w:r>
            <w:r w:rsidRPr="003D25A1">
              <w:rPr>
                <w:rFonts w:ascii="宋体" w:hAnsi="宋体"/>
                <w:kern w:val="0"/>
                <w:sz w:val="24"/>
              </w:rPr>
              <w:t>9</w:t>
            </w:r>
            <w:r w:rsidRPr="003D25A1">
              <w:rPr>
                <w:rFonts w:ascii="宋体" w:hAnsi="宋体" w:hint="eastAsia"/>
                <w:kern w:val="0"/>
                <w:sz w:val="24"/>
              </w:rPr>
              <w:t>分，每有一项缺项扣</w:t>
            </w:r>
            <w:r w:rsidRPr="003D25A1">
              <w:rPr>
                <w:rFonts w:ascii="宋体" w:hAnsi="宋体"/>
                <w:kern w:val="0"/>
                <w:sz w:val="24"/>
              </w:rPr>
              <w:t>3</w:t>
            </w:r>
            <w:r w:rsidRPr="003D25A1">
              <w:rPr>
                <w:rFonts w:ascii="宋体" w:hAnsi="宋体" w:hint="eastAsia"/>
                <w:kern w:val="0"/>
                <w:sz w:val="24"/>
              </w:rPr>
              <w:t>分，每有一项内容存在一处缺陷扣1分，扣完为止。</w:t>
            </w:r>
          </w:p>
          <w:p w14:paraId="5224CB91"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79298349" w14:textId="77777777" w:rsidTr="00AE2F65">
        <w:trPr>
          <w:trHeight w:val="510"/>
          <w:jc w:val="center"/>
        </w:trPr>
        <w:tc>
          <w:tcPr>
            <w:tcW w:w="1271" w:type="dxa"/>
            <w:vAlign w:val="center"/>
          </w:tcPr>
          <w:p w14:paraId="37CF3097"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b/>
                <w:bCs/>
                <w:sz w:val="24"/>
              </w:rPr>
              <w:t>测评方案设计</w:t>
            </w:r>
          </w:p>
          <w:p w14:paraId="2287DDF5" w14:textId="77777777" w:rsidR="000A7BF7" w:rsidRPr="003D25A1" w:rsidRDefault="00000000" w:rsidP="003D25A1">
            <w:pPr>
              <w:spacing w:line="400" w:lineRule="exact"/>
              <w:rPr>
                <w:rFonts w:ascii="宋体" w:hAnsi="宋体" w:hint="eastAsia"/>
                <w:b/>
                <w:bCs/>
                <w:sz w:val="24"/>
              </w:rPr>
            </w:pPr>
            <w:r w:rsidRPr="003D25A1">
              <w:rPr>
                <w:rFonts w:ascii="宋体" w:hAnsi="宋体" w:hint="eastAsia"/>
                <w:b/>
                <w:bCs/>
                <w:sz w:val="24"/>
              </w:rPr>
              <w:t>（15分）</w:t>
            </w:r>
          </w:p>
        </w:tc>
        <w:tc>
          <w:tcPr>
            <w:tcW w:w="8080" w:type="dxa"/>
            <w:vAlign w:val="center"/>
          </w:tcPr>
          <w:p w14:paraId="515AD652" w14:textId="77777777" w:rsidR="000A7BF7" w:rsidRPr="003D25A1" w:rsidRDefault="00000000" w:rsidP="003D25A1">
            <w:pPr>
              <w:snapToGrid w:val="0"/>
              <w:spacing w:line="400" w:lineRule="exact"/>
              <w:rPr>
                <w:rFonts w:ascii="宋体" w:hAnsi="宋体" w:hint="eastAsia"/>
                <w:kern w:val="0"/>
                <w:sz w:val="24"/>
              </w:rPr>
            </w:pPr>
            <w:r w:rsidRPr="003D25A1">
              <w:rPr>
                <w:rFonts w:ascii="宋体" w:hAnsi="宋体" w:hint="eastAsia"/>
                <w:kern w:val="0"/>
                <w:sz w:val="24"/>
              </w:rPr>
              <w:t>提出针对本项目的</w:t>
            </w:r>
            <w:r w:rsidRPr="003D25A1">
              <w:rPr>
                <w:rFonts w:ascii="宋体" w:hAnsi="宋体"/>
                <w:sz w:val="24"/>
              </w:rPr>
              <w:t>测评方案设计</w:t>
            </w:r>
            <w:r w:rsidRPr="003D25A1">
              <w:rPr>
                <w:rFonts w:ascii="宋体" w:hAnsi="宋体" w:hint="eastAsia"/>
                <w:kern w:val="0"/>
                <w:sz w:val="24"/>
              </w:rPr>
              <w:t>，内容包括：①</w:t>
            </w:r>
            <w:r w:rsidRPr="003D25A1">
              <w:rPr>
                <w:rFonts w:ascii="宋体" w:hAnsi="宋体"/>
                <w:sz w:val="24"/>
              </w:rPr>
              <w:t>现状测评（初测评）</w:t>
            </w:r>
            <w:r w:rsidRPr="003D25A1">
              <w:rPr>
                <w:rFonts w:ascii="宋体" w:hAnsi="宋体" w:hint="eastAsia"/>
                <w:sz w:val="24"/>
              </w:rPr>
              <w:t>，有</w:t>
            </w:r>
            <w:r w:rsidRPr="003D25A1">
              <w:rPr>
                <w:rFonts w:ascii="宋体" w:hAnsi="宋体"/>
                <w:sz w:val="24"/>
              </w:rPr>
              <w:t>测评流程的描述、测评对象的选择、测评指标的确定</w:t>
            </w:r>
            <w:r w:rsidRPr="003D25A1">
              <w:rPr>
                <w:rFonts w:ascii="宋体" w:hAnsi="宋体" w:hint="eastAsia"/>
                <w:sz w:val="24"/>
              </w:rPr>
              <w:t>；②</w:t>
            </w:r>
            <w:r w:rsidRPr="003D25A1">
              <w:rPr>
                <w:rFonts w:ascii="宋体" w:hAnsi="宋体"/>
                <w:sz w:val="24"/>
              </w:rPr>
              <w:t>整改建设（分析整改）</w:t>
            </w:r>
            <w:r w:rsidRPr="003D25A1">
              <w:rPr>
                <w:rFonts w:ascii="宋体" w:hAnsi="宋体" w:hint="eastAsia"/>
                <w:sz w:val="24"/>
              </w:rPr>
              <w:t>，</w:t>
            </w:r>
            <w:r w:rsidRPr="003D25A1">
              <w:rPr>
                <w:rFonts w:ascii="宋体" w:hAnsi="宋体"/>
                <w:sz w:val="24"/>
              </w:rPr>
              <w:t>有工作流程图</w:t>
            </w:r>
            <w:r w:rsidRPr="003D25A1">
              <w:rPr>
                <w:rFonts w:ascii="宋体" w:hAnsi="宋体" w:hint="eastAsia"/>
                <w:sz w:val="24"/>
              </w:rPr>
              <w:t>能够</w:t>
            </w:r>
            <w:r w:rsidRPr="003D25A1">
              <w:rPr>
                <w:rFonts w:ascii="宋体" w:hAnsi="宋体"/>
                <w:sz w:val="24"/>
              </w:rPr>
              <w:t>说明测评机构该阶段工作的内容</w:t>
            </w:r>
            <w:r w:rsidRPr="003D25A1">
              <w:rPr>
                <w:rFonts w:ascii="宋体" w:hAnsi="宋体" w:hint="eastAsia"/>
                <w:sz w:val="24"/>
              </w:rPr>
              <w:t>；③</w:t>
            </w:r>
            <w:r w:rsidRPr="003D25A1">
              <w:rPr>
                <w:rFonts w:ascii="宋体" w:hAnsi="宋体"/>
                <w:sz w:val="24"/>
              </w:rPr>
              <w:t>符合性测评（复测评）</w:t>
            </w:r>
            <w:r w:rsidRPr="003D25A1">
              <w:rPr>
                <w:rFonts w:ascii="宋体" w:hAnsi="宋体" w:hint="eastAsia"/>
                <w:sz w:val="24"/>
              </w:rPr>
              <w:t>，有</w:t>
            </w:r>
            <w:r w:rsidRPr="003D25A1">
              <w:rPr>
                <w:rFonts w:ascii="宋体" w:hAnsi="宋体"/>
                <w:sz w:val="24"/>
              </w:rPr>
              <w:t>测评流程的描述、测评对象的选择、测评指标的确定</w:t>
            </w:r>
            <w:r w:rsidRPr="003D25A1">
              <w:rPr>
                <w:rFonts w:ascii="宋体" w:hAnsi="宋体" w:hint="eastAsia"/>
                <w:sz w:val="24"/>
              </w:rPr>
              <w:t>。</w:t>
            </w:r>
          </w:p>
          <w:p w14:paraId="24DCEB39"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各项内容全面详细、阐述条理清晰、对评审内容中的各项要求有详细描述及说明得15分，每有一项缺项扣</w:t>
            </w:r>
            <w:r w:rsidRPr="003D25A1">
              <w:rPr>
                <w:rFonts w:ascii="宋体" w:hAnsi="宋体"/>
                <w:kern w:val="0"/>
                <w:sz w:val="24"/>
              </w:rPr>
              <w:t>5</w:t>
            </w:r>
            <w:r w:rsidRPr="003D25A1">
              <w:rPr>
                <w:rFonts w:ascii="宋体" w:hAnsi="宋体" w:hint="eastAsia"/>
                <w:kern w:val="0"/>
                <w:sz w:val="24"/>
              </w:rPr>
              <w:t>分，每有一项内容存在一处缺陷扣1分，扣完为止。</w:t>
            </w:r>
          </w:p>
          <w:p w14:paraId="4A389E9B"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19C068CE" w14:textId="77777777" w:rsidTr="00AE2F65">
        <w:trPr>
          <w:trHeight w:val="510"/>
          <w:jc w:val="center"/>
        </w:trPr>
        <w:tc>
          <w:tcPr>
            <w:tcW w:w="1271" w:type="dxa"/>
            <w:vAlign w:val="center"/>
          </w:tcPr>
          <w:p w14:paraId="489E85B3"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b/>
                <w:bCs/>
                <w:sz w:val="24"/>
              </w:rPr>
              <w:t>项目进度</w:t>
            </w:r>
            <w:r w:rsidRPr="003D25A1">
              <w:rPr>
                <w:rFonts w:ascii="宋体" w:hAnsi="宋体"/>
                <w:b/>
                <w:bCs/>
                <w:sz w:val="24"/>
              </w:rPr>
              <w:lastRenderedPageBreak/>
              <w:t>管理</w:t>
            </w:r>
          </w:p>
          <w:p w14:paraId="047BF960"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w:t>
            </w:r>
            <w:r w:rsidRPr="003D25A1">
              <w:rPr>
                <w:rFonts w:ascii="宋体" w:hAnsi="宋体"/>
                <w:b/>
                <w:bCs/>
                <w:sz w:val="24"/>
              </w:rPr>
              <w:t>9</w:t>
            </w:r>
            <w:r w:rsidRPr="003D25A1">
              <w:rPr>
                <w:rFonts w:ascii="宋体" w:hAnsi="宋体" w:hint="eastAsia"/>
                <w:b/>
                <w:bCs/>
                <w:sz w:val="24"/>
              </w:rPr>
              <w:t>分）</w:t>
            </w:r>
          </w:p>
        </w:tc>
        <w:tc>
          <w:tcPr>
            <w:tcW w:w="8080" w:type="dxa"/>
            <w:vAlign w:val="center"/>
          </w:tcPr>
          <w:p w14:paraId="231A8715" w14:textId="77777777" w:rsidR="000A7BF7" w:rsidRPr="003D25A1" w:rsidRDefault="00000000" w:rsidP="003D25A1">
            <w:pPr>
              <w:pStyle w:val="ab"/>
              <w:spacing w:line="400" w:lineRule="exact"/>
              <w:rPr>
                <w:rFonts w:ascii="宋体" w:hAnsi="宋体" w:hint="eastAsia"/>
                <w:color w:val="auto"/>
                <w:kern w:val="0"/>
              </w:rPr>
            </w:pPr>
            <w:r w:rsidRPr="003D25A1">
              <w:rPr>
                <w:rFonts w:ascii="宋体" w:hAnsi="宋体" w:hint="eastAsia"/>
                <w:color w:val="auto"/>
                <w:kern w:val="0"/>
              </w:rPr>
              <w:lastRenderedPageBreak/>
              <w:t>提出针对本项目的项目组织，内容包括：①</w:t>
            </w:r>
            <w:r w:rsidRPr="003D25A1">
              <w:rPr>
                <w:rFonts w:ascii="宋体" w:hAnsi="宋体" w:hint="eastAsia"/>
                <w:color w:val="auto"/>
              </w:rPr>
              <w:t>项目实施计划；②项目管理制度；</w:t>
            </w:r>
            <w:r w:rsidRPr="003D25A1">
              <w:rPr>
                <w:rFonts w:ascii="宋体" w:hAnsi="宋体" w:hint="eastAsia"/>
                <w:color w:val="auto"/>
              </w:rPr>
              <w:lastRenderedPageBreak/>
              <w:t>③项目</w:t>
            </w:r>
            <w:r w:rsidRPr="003D25A1">
              <w:rPr>
                <w:rFonts w:ascii="宋体" w:hAnsi="宋体"/>
                <w:color w:val="auto"/>
              </w:rPr>
              <w:t>组织协调</w:t>
            </w:r>
            <w:r w:rsidRPr="003D25A1">
              <w:rPr>
                <w:rFonts w:ascii="宋体" w:hAnsi="宋体" w:hint="eastAsia"/>
                <w:color w:val="auto"/>
              </w:rPr>
              <w:t>。</w:t>
            </w:r>
          </w:p>
          <w:p w14:paraId="4BBCF4BD"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w:t>
            </w:r>
            <w:r w:rsidRPr="003D25A1">
              <w:rPr>
                <w:rFonts w:ascii="宋体" w:hAnsi="宋体"/>
                <w:sz w:val="24"/>
              </w:rPr>
              <w:t>9</w:t>
            </w:r>
            <w:r w:rsidRPr="003D25A1">
              <w:rPr>
                <w:rFonts w:ascii="宋体" w:hAnsi="宋体" w:hint="eastAsia"/>
                <w:sz w:val="24"/>
              </w:rPr>
              <w:t>分</w:t>
            </w:r>
            <w:r w:rsidRPr="003D25A1">
              <w:rPr>
                <w:rFonts w:ascii="宋体" w:hAnsi="宋体" w:hint="eastAsia"/>
                <w:kern w:val="0"/>
                <w:sz w:val="24"/>
              </w:rPr>
              <w:t>，每有一项缺项扣</w:t>
            </w:r>
            <w:r w:rsidRPr="003D25A1">
              <w:rPr>
                <w:rFonts w:ascii="宋体" w:hAnsi="宋体"/>
                <w:sz w:val="24"/>
              </w:rPr>
              <w:t>3</w:t>
            </w:r>
            <w:r w:rsidRPr="003D25A1">
              <w:rPr>
                <w:rFonts w:ascii="宋体" w:hAnsi="宋体" w:hint="eastAsia"/>
                <w:sz w:val="24"/>
              </w:rPr>
              <w:t>分</w:t>
            </w:r>
            <w:r w:rsidRPr="003D25A1">
              <w:rPr>
                <w:rFonts w:ascii="宋体" w:hAnsi="宋体" w:hint="eastAsia"/>
                <w:kern w:val="0"/>
                <w:sz w:val="24"/>
              </w:rPr>
              <w:t>，每有一项内容存在一处缺陷扣</w:t>
            </w:r>
            <w:r w:rsidRPr="003D25A1">
              <w:rPr>
                <w:rFonts w:ascii="宋体" w:hAnsi="宋体"/>
                <w:kern w:val="0"/>
                <w:sz w:val="24"/>
              </w:rPr>
              <w:t>1</w:t>
            </w:r>
            <w:r w:rsidRPr="003D25A1">
              <w:rPr>
                <w:rFonts w:ascii="宋体" w:hAnsi="宋体" w:hint="eastAsia"/>
                <w:kern w:val="0"/>
                <w:sz w:val="24"/>
              </w:rPr>
              <w:t>分，扣完为止。</w:t>
            </w:r>
          </w:p>
          <w:p w14:paraId="2B05D4C6"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233F4886" w14:textId="77777777" w:rsidTr="00AE2F65">
        <w:trPr>
          <w:trHeight w:val="510"/>
          <w:jc w:val="center"/>
        </w:trPr>
        <w:tc>
          <w:tcPr>
            <w:tcW w:w="1271" w:type="dxa"/>
            <w:vAlign w:val="center"/>
          </w:tcPr>
          <w:p w14:paraId="05815525"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b/>
                <w:bCs/>
                <w:sz w:val="24"/>
              </w:rPr>
              <w:lastRenderedPageBreak/>
              <w:t>项目质量管理</w:t>
            </w:r>
          </w:p>
          <w:p w14:paraId="4DAC29A8"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w:t>
            </w:r>
            <w:r w:rsidRPr="003D25A1">
              <w:rPr>
                <w:rFonts w:ascii="宋体" w:hAnsi="宋体"/>
                <w:b/>
                <w:bCs/>
                <w:sz w:val="24"/>
              </w:rPr>
              <w:t>9</w:t>
            </w:r>
            <w:r w:rsidRPr="003D25A1">
              <w:rPr>
                <w:rFonts w:ascii="宋体" w:hAnsi="宋体" w:hint="eastAsia"/>
                <w:b/>
                <w:bCs/>
                <w:sz w:val="24"/>
              </w:rPr>
              <w:t>分）</w:t>
            </w:r>
          </w:p>
        </w:tc>
        <w:tc>
          <w:tcPr>
            <w:tcW w:w="8080" w:type="dxa"/>
            <w:vAlign w:val="center"/>
          </w:tcPr>
          <w:p w14:paraId="60C6FB3B" w14:textId="77777777" w:rsidR="000A7BF7" w:rsidRPr="003D25A1" w:rsidRDefault="00000000" w:rsidP="003D25A1">
            <w:pPr>
              <w:pStyle w:val="ab"/>
              <w:spacing w:line="400" w:lineRule="exact"/>
              <w:rPr>
                <w:rFonts w:ascii="宋体" w:hAnsi="宋体" w:hint="eastAsia"/>
                <w:color w:val="auto"/>
                <w:kern w:val="0"/>
              </w:rPr>
            </w:pPr>
            <w:r w:rsidRPr="003D25A1">
              <w:rPr>
                <w:rFonts w:ascii="宋体" w:hAnsi="宋体" w:hint="eastAsia"/>
                <w:color w:val="auto"/>
                <w:kern w:val="0"/>
              </w:rPr>
              <w:t>提出针对本项目的</w:t>
            </w:r>
            <w:r w:rsidRPr="003D25A1">
              <w:rPr>
                <w:rFonts w:ascii="宋体" w:hAnsi="宋体"/>
                <w:color w:val="auto"/>
              </w:rPr>
              <w:t>项目质量管理</w:t>
            </w:r>
            <w:r w:rsidRPr="003D25A1">
              <w:rPr>
                <w:rFonts w:ascii="宋体" w:hAnsi="宋体" w:hint="eastAsia"/>
                <w:color w:val="auto"/>
                <w:kern w:val="0"/>
              </w:rPr>
              <w:t>，内容包括：</w:t>
            </w:r>
            <w:r w:rsidRPr="003D25A1">
              <w:rPr>
                <w:rFonts w:ascii="宋体" w:hAnsi="宋体" w:hint="eastAsia"/>
                <w:color w:val="auto"/>
              </w:rPr>
              <w:t>①质量管理</w:t>
            </w:r>
            <w:r w:rsidRPr="003D25A1">
              <w:rPr>
                <w:rFonts w:ascii="宋体" w:hAnsi="宋体"/>
                <w:color w:val="auto"/>
              </w:rPr>
              <w:t>制度</w:t>
            </w:r>
            <w:r w:rsidRPr="003D25A1">
              <w:rPr>
                <w:rFonts w:ascii="宋体" w:hAnsi="宋体" w:hint="eastAsia"/>
                <w:color w:val="auto"/>
              </w:rPr>
              <w:t>；②</w:t>
            </w:r>
            <w:r w:rsidRPr="003D25A1">
              <w:rPr>
                <w:rFonts w:ascii="宋体" w:hAnsi="宋体"/>
                <w:color w:val="auto"/>
              </w:rPr>
              <w:t>过程</w:t>
            </w:r>
            <w:r w:rsidRPr="003D25A1">
              <w:rPr>
                <w:rFonts w:ascii="宋体" w:hAnsi="宋体" w:hint="eastAsia"/>
                <w:color w:val="auto"/>
              </w:rPr>
              <w:t>控制</w:t>
            </w:r>
            <w:r w:rsidRPr="003D25A1">
              <w:rPr>
                <w:rFonts w:ascii="宋体" w:hAnsi="宋体"/>
                <w:color w:val="auto"/>
              </w:rPr>
              <w:t>措施</w:t>
            </w:r>
            <w:r w:rsidRPr="003D25A1">
              <w:rPr>
                <w:rFonts w:ascii="宋体" w:hAnsi="宋体" w:hint="eastAsia"/>
                <w:color w:val="auto"/>
              </w:rPr>
              <w:t>；③质量</w:t>
            </w:r>
            <w:r w:rsidRPr="003D25A1">
              <w:rPr>
                <w:rFonts w:ascii="宋体" w:hAnsi="宋体"/>
                <w:color w:val="auto"/>
              </w:rPr>
              <w:t>控制措施。</w:t>
            </w:r>
          </w:p>
          <w:p w14:paraId="4CA0E12C"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w:t>
            </w:r>
            <w:r w:rsidRPr="003D25A1">
              <w:rPr>
                <w:rFonts w:ascii="宋体" w:hAnsi="宋体"/>
                <w:kern w:val="0"/>
                <w:sz w:val="24"/>
              </w:rPr>
              <w:t>9</w:t>
            </w:r>
            <w:r w:rsidRPr="003D25A1">
              <w:rPr>
                <w:rFonts w:ascii="宋体" w:hAnsi="宋体" w:hint="eastAsia"/>
                <w:kern w:val="0"/>
                <w:sz w:val="24"/>
              </w:rPr>
              <w:t>分，每有一项缺项扣</w:t>
            </w:r>
            <w:r w:rsidRPr="003D25A1">
              <w:rPr>
                <w:rFonts w:ascii="宋体" w:hAnsi="宋体"/>
                <w:kern w:val="0"/>
                <w:sz w:val="24"/>
              </w:rPr>
              <w:t>3</w:t>
            </w:r>
            <w:r w:rsidRPr="003D25A1">
              <w:rPr>
                <w:rFonts w:ascii="宋体" w:hAnsi="宋体" w:hint="eastAsia"/>
                <w:kern w:val="0"/>
                <w:sz w:val="24"/>
              </w:rPr>
              <w:t>分，每有一项内容存在一处缺陷扣</w:t>
            </w:r>
            <w:r w:rsidRPr="003D25A1">
              <w:rPr>
                <w:rFonts w:ascii="宋体" w:hAnsi="宋体"/>
                <w:kern w:val="0"/>
                <w:sz w:val="24"/>
              </w:rPr>
              <w:t>1</w:t>
            </w:r>
            <w:r w:rsidRPr="003D25A1">
              <w:rPr>
                <w:rFonts w:ascii="宋体" w:hAnsi="宋体" w:hint="eastAsia"/>
                <w:kern w:val="0"/>
                <w:sz w:val="24"/>
              </w:rPr>
              <w:t>分，扣完为止。</w:t>
            </w:r>
          </w:p>
          <w:p w14:paraId="52EB2D8C"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4FB079F4" w14:textId="77777777" w:rsidTr="00AE2F65">
        <w:trPr>
          <w:trHeight w:val="510"/>
          <w:jc w:val="center"/>
        </w:trPr>
        <w:tc>
          <w:tcPr>
            <w:tcW w:w="1271" w:type="dxa"/>
            <w:vAlign w:val="center"/>
          </w:tcPr>
          <w:p w14:paraId="4DCE0F66"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b/>
                <w:bCs/>
                <w:sz w:val="24"/>
              </w:rPr>
              <w:t>项目风险管理</w:t>
            </w:r>
          </w:p>
          <w:p w14:paraId="7531AA45"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（6分）</w:t>
            </w:r>
          </w:p>
        </w:tc>
        <w:tc>
          <w:tcPr>
            <w:tcW w:w="8080" w:type="dxa"/>
            <w:vAlign w:val="center"/>
          </w:tcPr>
          <w:p w14:paraId="0D5E20B1" w14:textId="77777777" w:rsidR="000A7BF7" w:rsidRPr="003D25A1" w:rsidRDefault="00000000" w:rsidP="003D25A1">
            <w:pPr>
              <w:pStyle w:val="ab"/>
              <w:spacing w:line="400" w:lineRule="exact"/>
              <w:rPr>
                <w:rFonts w:ascii="宋体" w:hAnsi="宋体" w:hint="eastAsia"/>
                <w:color w:val="auto"/>
                <w:kern w:val="0"/>
              </w:rPr>
            </w:pPr>
            <w:r w:rsidRPr="003D25A1">
              <w:rPr>
                <w:rFonts w:ascii="宋体" w:hAnsi="宋体" w:hint="eastAsia"/>
                <w:color w:val="auto"/>
                <w:kern w:val="0"/>
              </w:rPr>
              <w:t>提出针对本项目的</w:t>
            </w:r>
            <w:r w:rsidRPr="003D25A1">
              <w:rPr>
                <w:rFonts w:ascii="宋体" w:hAnsi="宋体"/>
                <w:color w:val="auto"/>
              </w:rPr>
              <w:t>项目风险管理</w:t>
            </w:r>
            <w:r w:rsidRPr="003D25A1">
              <w:rPr>
                <w:rFonts w:ascii="宋体" w:hAnsi="宋体" w:hint="eastAsia"/>
                <w:color w:val="auto"/>
                <w:kern w:val="0"/>
              </w:rPr>
              <w:t>，内容包括：</w:t>
            </w:r>
            <w:r w:rsidRPr="003D25A1">
              <w:rPr>
                <w:rFonts w:ascii="宋体" w:hAnsi="宋体" w:hint="eastAsia"/>
                <w:color w:val="auto"/>
              </w:rPr>
              <w:t>①</w:t>
            </w:r>
            <w:r w:rsidRPr="003D25A1">
              <w:rPr>
                <w:rFonts w:ascii="宋体" w:hAnsi="宋体"/>
                <w:color w:val="auto"/>
              </w:rPr>
              <w:t>风险控制措施</w:t>
            </w:r>
            <w:r w:rsidRPr="003D25A1">
              <w:rPr>
                <w:rFonts w:ascii="宋体" w:hAnsi="宋体" w:hint="eastAsia"/>
                <w:color w:val="auto"/>
              </w:rPr>
              <w:t>；②</w:t>
            </w:r>
            <w:r w:rsidRPr="003D25A1">
              <w:rPr>
                <w:rFonts w:ascii="宋体" w:hAnsi="宋体"/>
                <w:color w:val="auto"/>
              </w:rPr>
              <w:t>应急响应措施。</w:t>
            </w:r>
          </w:p>
          <w:p w14:paraId="6F18D115"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各项内容全面详细、阐述条理清晰、对评审内容中的各项要求有详细描述及说明得6分，每有一项缺项扣</w:t>
            </w:r>
            <w:r w:rsidRPr="003D25A1">
              <w:rPr>
                <w:rFonts w:ascii="宋体" w:hAnsi="宋体"/>
                <w:kern w:val="0"/>
                <w:sz w:val="24"/>
              </w:rPr>
              <w:t>3</w:t>
            </w:r>
            <w:r w:rsidRPr="003D25A1">
              <w:rPr>
                <w:rFonts w:ascii="宋体" w:hAnsi="宋体" w:hint="eastAsia"/>
                <w:kern w:val="0"/>
                <w:sz w:val="24"/>
              </w:rPr>
              <w:t>分，每有一项内容存在一处缺陷扣</w:t>
            </w:r>
            <w:r w:rsidRPr="003D25A1">
              <w:rPr>
                <w:rFonts w:ascii="宋体" w:hAnsi="宋体"/>
                <w:kern w:val="0"/>
                <w:sz w:val="24"/>
              </w:rPr>
              <w:t>1</w:t>
            </w:r>
            <w:r w:rsidRPr="003D25A1">
              <w:rPr>
                <w:rFonts w:ascii="宋体" w:hAnsi="宋体" w:hint="eastAsia"/>
                <w:kern w:val="0"/>
                <w:sz w:val="24"/>
              </w:rPr>
              <w:t>分，扣完为止。</w:t>
            </w:r>
          </w:p>
          <w:p w14:paraId="261A07F8"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7FAC0255" w14:textId="77777777" w:rsidTr="00AE2F65">
        <w:trPr>
          <w:trHeight w:val="510"/>
          <w:jc w:val="center"/>
        </w:trPr>
        <w:tc>
          <w:tcPr>
            <w:tcW w:w="1271" w:type="dxa"/>
            <w:vAlign w:val="center"/>
          </w:tcPr>
          <w:p w14:paraId="40435CB5"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hint="eastAsia"/>
                <w:b/>
                <w:bCs/>
                <w:sz w:val="24"/>
              </w:rPr>
              <w:t>测评保密管理</w:t>
            </w:r>
          </w:p>
          <w:p w14:paraId="73486823"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w:t>
            </w:r>
            <w:r w:rsidRPr="003D25A1">
              <w:rPr>
                <w:rFonts w:ascii="宋体" w:hAnsi="宋体"/>
                <w:b/>
                <w:bCs/>
                <w:sz w:val="24"/>
              </w:rPr>
              <w:t>5</w:t>
            </w:r>
            <w:r w:rsidRPr="003D25A1">
              <w:rPr>
                <w:rFonts w:ascii="宋体" w:hAnsi="宋体" w:hint="eastAsia"/>
                <w:b/>
                <w:bCs/>
                <w:sz w:val="24"/>
              </w:rPr>
              <w:t>分）</w:t>
            </w:r>
          </w:p>
        </w:tc>
        <w:tc>
          <w:tcPr>
            <w:tcW w:w="8080" w:type="dxa"/>
            <w:vAlign w:val="center"/>
          </w:tcPr>
          <w:p w14:paraId="3BD0057E" w14:textId="77777777" w:rsidR="000A7BF7" w:rsidRPr="003D25A1" w:rsidRDefault="00000000" w:rsidP="003D25A1">
            <w:pPr>
              <w:pStyle w:val="ab"/>
              <w:spacing w:line="400" w:lineRule="exact"/>
              <w:rPr>
                <w:rFonts w:ascii="宋体" w:hAnsi="宋体" w:hint="eastAsia"/>
                <w:color w:val="auto"/>
                <w:kern w:val="0"/>
              </w:rPr>
            </w:pPr>
            <w:r w:rsidRPr="003D25A1">
              <w:rPr>
                <w:rFonts w:ascii="宋体" w:hAnsi="宋体" w:hint="eastAsia"/>
                <w:color w:val="auto"/>
                <w:kern w:val="0"/>
              </w:rPr>
              <w:t>提出针对本项目的</w:t>
            </w:r>
            <w:r w:rsidRPr="003D25A1">
              <w:rPr>
                <w:rFonts w:ascii="宋体" w:hAnsi="宋体" w:hint="eastAsia"/>
                <w:color w:val="auto"/>
              </w:rPr>
              <w:t>测评保密管理</w:t>
            </w:r>
            <w:r w:rsidRPr="003D25A1">
              <w:rPr>
                <w:rFonts w:ascii="宋体" w:hAnsi="宋体" w:hint="eastAsia"/>
                <w:color w:val="auto"/>
                <w:kern w:val="0"/>
              </w:rPr>
              <w:t>，内容包括：</w:t>
            </w:r>
            <w:r w:rsidRPr="003D25A1">
              <w:rPr>
                <w:rFonts w:ascii="宋体" w:hAnsi="宋体" w:hint="eastAsia"/>
                <w:color w:val="auto"/>
              </w:rPr>
              <w:t>①保密制度；②保密室管理；③保密人员安排；④保密技术措施；⑤保密承诺。</w:t>
            </w:r>
          </w:p>
          <w:p w14:paraId="366F9980"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各项内容全面详细、阐述条理清晰、对评审内容中的各项要求有详细描述及说明得</w:t>
            </w:r>
            <w:r w:rsidRPr="003D25A1">
              <w:rPr>
                <w:rFonts w:ascii="宋体" w:hAnsi="宋体"/>
                <w:kern w:val="0"/>
                <w:sz w:val="24"/>
              </w:rPr>
              <w:t>5</w:t>
            </w:r>
            <w:r w:rsidRPr="003D25A1">
              <w:rPr>
                <w:rFonts w:ascii="宋体" w:hAnsi="宋体" w:hint="eastAsia"/>
                <w:kern w:val="0"/>
                <w:sz w:val="24"/>
              </w:rPr>
              <w:t>分，每有一项缺项扣</w:t>
            </w:r>
            <w:r w:rsidRPr="003D25A1">
              <w:rPr>
                <w:rFonts w:ascii="宋体" w:hAnsi="宋体"/>
                <w:kern w:val="0"/>
                <w:sz w:val="24"/>
              </w:rPr>
              <w:t>1</w:t>
            </w:r>
            <w:r w:rsidRPr="003D25A1">
              <w:rPr>
                <w:rFonts w:ascii="宋体" w:hAnsi="宋体" w:hint="eastAsia"/>
                <w:kern w:val="0"/>
                <w:sz w:val="24"/>
              </w:rPr>
              <w:t>分，每有一项内容存在一处缺陷扣0.5分，扣完为止。</w:t>
            </w:r>
          </w:p>
          <w:p w14:paraId="72609E76"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5D9666D9" w14:textId="77777777" w:rsidTr="00AE2F65">
        <w:trPr>
          <w:trHeight w:val="510"/>
          <w:jc w:val="center"/>
        </w:trPr>
        <w:tc>
          <w:tcPr>
            <w:tcW w:w="1271" w:type="dxa"/>
            <w:vAlign w:val="center"/>
          </w:tcPr>
          <w:p w14:paraId="04E2859F"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测评文档管理</w:t>
            </w:r>
          </w:p>
          <w:p w14:paraId="012CD94A" w14:textId="77777777" w:rsidR="000A7BF7" w:rsidRPr="003D25A1" w:rsidRDefault="00000000" w:rsidP="003D25A1">
            <w:pPr>
              <w:spacing w:line="400" w:lineRule="exact"/>
              <w:jc w:val="center"/>
              <w:rPr>
                <w:rFonts w:ascii="宋体" w:hAnsi="宋体" w:hint="eastAsia"/>
                <w:b/>
                <w:bCs/>
                <w:sz w:val="24"/>
              </w:rPr>
            </w:pPr>
            <w:r w:rsidRPr="003D25A1">
              <w:rPr>
                <w:rFonts w:ascii="宋体" w:hAnsi="宋体" w:hint="eastAsia"/>
                <w:b/>
                <w:bCs/>
                <w:sz w:val="24"/>
              </w:rPr>
              <w:t>（</w:t>
            </w:r>
            <w:r w:rsidRPr="003D25A1">
              <w:rPr>
                <w:rFonts w:ascii="宋体" w:hAnsi="宋体"/>
                <w:b/>
                <w:bCs/>
                <w:sz w:val="24"/>
              </w:rPr>
              <w:t>6</w:t>
            </w:r>
            <w:r w:rsidRPr="003D25A1">
              <w:rPr>
                <w:rFonts w:ascii="宋体" w:hAnsi="宋体" w:hint="eastAsia"/>
                <w:b/>
                <w:bCs/>
                <w:sz w:val="24"/>
              </w:rPr>
              <w:t>分）</w:t>
            </w:r>
          </w:p>
        </w:tc>
        <w:tc>
          <w:tcPr>
            <w:tcW w:w="8080" w:type="dxa"/>
            <w:vAlign w:val="center"/>
          </w:tcPr>
          <w:p w14:paraId="3098AC06" w14:textId="77777777" w:rsidR="000A7BF7" w:rsidRPr="003D25A1" w:rsidRDefault="00000000" w:rsidP="003D25A1">
            <w:pPr>
              <w:snapToGrid w:val="0"/>
              <w:spacing w:line="400" w:lineRule="exact"/>
              <w:rPr>
                <w:rFonts w:ascii="宋体" w:hAnsi="宋体" w:hint="eastAsia"/>
                <w:kern w:val="0"/>
                <w:sz w:val="24"/>
              </w:rPr>
            </w:pPr>
            <w:r w:rsidRPr="003D25A1">
              <w:rPr>
                <w:rFonts w:ascii="宋体" w:hAnsi="宋体" w:hint="eastAsia"/>
                <w:kern w:val="0"/>
                <w:sz w:val="24"/>
              </w:rPr>
              <w:t>提出针对本项目的</w:t>
            </w:r>
            <w:r w:rsidRPr="003D25A1">
              <w:rPr>
                <w:rFonts w:ascii="宋体" w:hAnsi="宋体" w:hint="eastAsia"/>
                <w:sz w:val="24"/>
              </w:rPr>
              <w:t>测评文档管理，</w:t>
            </w:r>
            <w:r w:rsidRPr="003D25A1">
              <w:rPr>
                <w:rFonts w:ascii="宋体" w:hAnsi="宋体" w:hint="eastAsia"/>
                <w:kern w:val="0"/>
                <w:sz w:val="24"/>
              </w:rPr>
              <w:t>内容包括：</w:t>
            </w:r>
            <w:r w:rsidRPr="003D25A1">
              <w:rPr>
                <w:rFonts w:ascii="宋体" w:hAnsi="宋体" w:hint="eastAsia"/>
                <w:sz w:val="24"/>
              </w:rPr>
              <w:t>①测评准备阶段文档；②方案编制阶段文档；③现场测评阶段文档；④报告编制阶段文档。</w:t>
            </w:r>
          </w:p>
          <w:p w14:paraId="6C0C283D" w14:textId="77777777" w:rsidR="000A7BF7" w:rsidRPr="003D25A1" w:rsidRDefault="00000000" w:rsidP="003D25A1">
            <w:pPr>
              <w:snapToGrid w:val="0"/>
              <w:spacing w:line="400" w:lineRule="exact"/>
              <w:rPr>
                <w:rFonts w:ascii="宋体" w:hAnsi="宋体" w:hint="eastAsia"/>
                <w:b/>
                <w:bCs/>
                <w:kern w:val="0"/>
                <w:sz w:val="24"/>
              </w:rPr>
            </w:pPr>
            <w:r w:rsidRPr="003D25A1">
              <w:rPr>
                <w:rFonts w:ascii="宋体" w:hAnsi="宋体" w:hint="eastAsia"/>
                <w:b/>
                <w:bCs/>
                <w:kern w:val="0"/>
                <w:sz w:val="24"/>
              </w:rPr>
              <w:t>评审依据：</w:t>
            </w:r>
            <w:r w:rsidRPr="003D25A1">
              <w:rPr>
                <w:rFonts w:ascii="宋体" w:hAnsi="宋体" w:hint="eastAsia"/>
                <w:kern w:val="0"/>
                <w:sz w:val="24"/>
              </w:rPr>
              <w:t>各项内容全面详细、阐述条理清晰、对评审内容中的各项要求有</w:t>
            </w:r>
            <w:r w:rsidRPr="003D25A1">
              <w:rPr>
                <w:rFonts w:ascii="宋体" w:hAnsi="宋体" w:hint="eastAsia"/>
                <w:kern w:val="0"/>
                <w:sz w:val="24"/>
              </w:rPr>
              <w:lastRenderedPageBreak/>
              <w:t>详细描述及说明得</w:t>
            </w:r>
            <w:r w:rsidRPr="003D25A1">
              <w:rPr>
                <w:rFonts w:ascii="宋体" w:hAnsi="宋体"/>
                <w:kern w:val="0"/>
                <w:sz w:val="24"/>
              </w:rPr>
              <w:t>6</w:t>
            </w:r>
            <w:r w:rsidRPr="003D25A1">
              <w:rPr>
                <w:rFonts w:ascii="宋体" w:hAnsi="宋体" w:hint="eastAsia"/>
                <w:kern w:val="0"/>
                <w:sz w:val="24"/>
              </w:rPr>
              <w:t>分，每有一项缺项扣1</w:t>
            </w:r>
            <w:r w:rsidRPr="003D25A1">
              <w:rPr>
                <w:rFonts w:ascii="宋体" w:hAnsi="宋体"/>
                <w:kern w:val="0"/>
                <w:sz w:val="24"/>
              </w:rPr>
              <w:t>.5</w:t>
            </w:r>
            <w:r w:rsidRPr="003D25A1">
              <w:rPr>
                <w:rFonts w:ascii="宋体" w:hAnsi="宋体" w:hint="eastAsia"/>
                <w:kern w:val="0"/>
                <w:sz w:val="24"/>
              </w:rPr>
              <w:t>分，每有一项内容存在一处缺陷扣0.5分，扣完为止。</w:t>
            </w:r>
          </w:p>
          <w:p w14:paraId="29708B22"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缺陷是指内容不合理、虽有内容但不完善、内容表述前后不一致、套用其他项目方案或与项目需求不匹配及其他不利于项目实施的等任意一种情形。</w:t>
            </w:r>
          </w:p>
        </w:tc>
      </w:tr>
      <w:tr w:rsidR="000A7BF7" w:rsidRPr="003D25A1" w14:paraId="5703F5EE" w14:textId="77777777" w:rsidTr="00AE2F65">
        <w:trPr>
          <w:trHeight w:val="510"/>
          <w:jc w:val="center"/>
        </w:trPr>
        <w:tc>
          <w:tcPr>
            <w:tcW w:w="1271" w:type="dxa"/>
            <w:vAlign w:val="center"/>
          </w:tcPr>
          <w:p w14:paraId="591E846F" w14:textId="09B4738F" w:rsidR="000A7BF7" w:rsidRPr="003D25A1" w:rsidRDefault="00000000" w:rsidP="00FC27BC">
            <w:pPr>
              <w:tabs>
                <w:tab w:val="left" w:pos="420"/>
                <w:tab w:val="center" w:pos="4153"/>
                <w:tab w:val="right" w:pos="8306"/>
              </w:tabs>
              <w:spacing w:line="400" w:lineRule="exact"/>
              <w:jc w:val="center"/>
              <w:rPr>
                <w:rFonts w:ascii="宋体" w:hAnsi="宋体" w:hint="eastAsia"/>
                <w:b/>
                <w:bCs/>
                <w:sz w:val="24"/>
              </w:rPr>
            </w:pPr>
            <w:r w:rsidRPr="003D25A1">
              <w:rPr>
                <w:rFonts w:ascii="宋体" w:hAnsi="宋体" w:hint="eastAsia"/>
                <w:b/>
                <w:bCs/>
                <w:sz w:val="24"/>
              </w:rPr>
              <w:lastRenderedPageBreak/>
              <w:t>人员配备（10分）</w:t>
            </w:r>
          </w:p>
        </w:tc>
        <w:tc>
          <w:tcPr>
            <w:tcW w:w="8080" w:type="dxa"/>
            <w:vAlign w:val="center"/>
          </w:tcPr>
          <w:p w14:paraId="02CB7DA8"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t>1、</w:t>
            </w:r>
            <w:r w:rsidRPr="003D25A1">
              <w:rPr>
                <w:rFonts w:hint="eastAsia"/>
              </w:rPr>
              <w:t>项目经理具有网络安全等级测评师证书（高级），在此基础上具有：</w:t>
            </w:r>
          </w:p>
          <w:p w14:paraId="53A035A6"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1)商用密码应用安全性评估人员测评能力考核证书</w:t>
            </w:r>
          </w:p>
          <w:p w14:paraId="4437142C"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2)CISAW信息安全保障人员（风险管理方向）证书</w:t>
            </w:r>
          </w:p>
          <w:p w14:paraId="100DB7ED"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3)CISAW信息安全保障人员（应急服务方向）证书</w:t>
            </w:r>
          </w:p>
          <w:p w14:paraId="7955ADB3"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4)CISAW信息安全保障人员（安全运维方向）证书</w:t>
            </w:r>
          </w:p>
          <w:p w14:paraId="66F5AB7A"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 xml:space="preserve">5)具备 </w:t>
            </w:r>
            <w:r w:rsidRPr="003D25A1">
              <w:t>CIIP- I</w:t>
            </w:r>
            <w:r w:rsidRPr="003D25A1">
              <w:rPr>
                <w:rFonts w:hint="eastAsia"/>
              </w:rPr>
              <w:t xml:space="preserve">(国家重要信息系统保护人员证书) </w:t>
            </w:r>
          </w:p>
          <w:p w14:paraId="79C06678"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6</w:t>
            </w:r>
            <w:r w:rsidRPr="003D25A1">
              <w:t>)</w:t>
            </w:r>
            <w:r w:rsidRPr="003D25A1">
              <w:rPr>
                <w:rFonts w:hint="eastAsia"/>
              </w:rPr>
              <w:t>软件测试技术（高级）证书，</w:t>
            </w:r>
          </w:p>
          <w:p w14:paraId="65281329" w14:textId="77777777" w:rsidR="000A7BF7" w:rsidRPr="003D25A1" w:rsidRDefault="00000000" w:rsidP="003D25A1">
            <w:pPr>
              <w:pStyle w:val="afa"/>
              <w:shd w:val="clear" w:color="auto" w:fill="FFFFFF"/>
              <w:spacing w:before="0" w:beforeAutospacing="0" w:after="0" w:afterAutospacing="0" w:line="400" w:lineRule="exact"/>
              <w:rPr>
                <w:rFonts w:hint="eastAsia"/>
              </w:rPr>
            </w:pPr>
            <w:r w:rsidRPr="003D25A1">
              <w:rPr>
                <w:rFonts w:hint="eastAsia"/>
              </w:rPr>
              <w:t>以上证书每提供一个计1分，满分6分。</w:t>
            </w:r>
          </w:p>
          <w:p w14:paraId="4D73F89D" w14:textId="77777777" w:rsidR="000A7BF7" w:rsidRPr="003D25A1" w:rsidRDefault="00000000" w:rsidP="003D25A1">
            <w:pPr>
              <w:spacing w:line="400" w:lineRule="exact"/>
              <w:rPr>
                <w:rFonts w:ascii="宋体" w:hAnsi="宋体" w:hint="eastAsia"/>
                <w:kern w:val="0"/>
                <w:sz w:val="24"/>
              </w:rPr>
            </w:pPr>
            <w:r w:rsidRPr="003D25A1">
              <w:rPr>
                <w:rFonts w:ascii="宋体" w:hAnsi="宋体" w:hint="eastAsia"/>
                <w:kern w:val="0"/>
                <w:sz w:val="24"/>
              </w:rPr>
              <w:t>2、拟安排的测评人员(除项目经理外)同时具有网络安全等级测评证书（中级或以上）及商用密码应用安全性评估人员测评能力考核证书，每提供一名计1分，最高计</w:t>
            </w:r>
            <w:r w:rsidRPr="003D25A1">
              <w:rPr>
                <w:rFonts w:ascii="宋体" w:hAnsi="宋体"/>
                <w:kern w:val="0"/>
                <w:sz w:val="24"/>
              </w:rPr>
              <w:t>4</w:t>
            </w:r>
            <w:r w:rsidRPr="003D25A1">
              <w:rPr>
                <w:rFonts w:ascii="宋体" w:hAnsi="宋体" w:hint="eastAsia"/>
                <w:kern w:val="0"/>
                <w:sz w:val="24"/>
              </w:rPr>
              <w:t>分。</w:t>
            </w:r>
          </w:p>
          <w:p w14:paraId="75158E60"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kern w:val="0"/>
                <w:sz w:val="24"/>
              </w:rPr>
              <w:t>提供以上1、2项人员的相关证书扫描件及</w:t>
            </w:r>
            <w:r w:rsidRPr="003D25A1">
              <w:rPr>
                <w:rFonts w:ascii="宋体" w:hAnsi="宋体"/>
                <w:sz w:val="24"/>
              </w:rPr>
              <w:t>与供应商存在合法的劳动关系的证明材料。未提供相关证明材料或提供不全者不计分。</w:t>
            </w:r>
          </w:p>
        </w:tc>
      </w:tr>
      <w:tr w:rsidR="000A7BF7" w:rsidRPr="003D25A1" w14:paraId="1FA3296F" w14:textId="77777777" w:rsidTr="00AE2F65">
        <w:trPr>
          <w:trHeight w:val="268"/>
          <w:jc w:val="center"/>
        </w:trPr>
        <w:tc>
          <w:tcPr>
            <w:tcW w:w="1271" w:type="dxa"/>
            <w:vAlign w:val="center"/>
          </w:tcPr>
          <w:p w14:paraId="4DFE8B72" w14:textId="77777777" w:rsidR="000A7BF7" w:rsidRPr="003D25A1" w:rsidRDefault="00000000" w:rsidP="003D25A1">
            <w:pPr>
              <w:tabs>
                <w:tab w:val="left" w:pos="420"/>
                <w:tab w:val="center" w:pos="4153"/>
                <w:tab w:val="right" w:pos="8306"/>
              </w:tabs>
              <w:spacing w:line="400" w:lineRule="exact"/>
              <w:jc w:val="center"/>
              <w:rPr>
                <w:rFonts w:ascii="宋体" w:hAnsi="宋体" w:hint="eastAsia"/>
                <w:b/>
                <w:bCs/>
                <w:sz w:val="24"/>
              </w:rPr>
            </w:pPr>
            <w:r w:rsidRPr="003D25A1">
              <w:rPr>
                <w:rFonts w:ascii="宋体" w:hAnsi="宋体" w:hint="eastAsia"/>
                <w:b/>
                <w:bCs/>
                <w:sz w:val="24"/>
              </w:rPr>
              <w:t>企业实力</w:t>
            </w:r>
          </w:p>
          <w:p w14:paraId="3938620A" w14:textId="77777777" w:rsidR="000A7BF7" w:rsidRPr="003D25A1" w:rsidRDefault="00000000" w:rsidP="003D25A1">
            <w:pPr>
              <w:tabs>
                <w:tab w:val="left" w:pos="420"/>
                <w:tab w:val="center" w:pos="4153"/>
                <w:tab w:val="right" w:pos="8306"/>
              </w:tabs>
              <w:spacing w:line="400" w:lineRule="exact"/>
              <w:rPr>
                <w:rFonts w:ascii="宋体" w:hAnsi="宋体" w:hint="eastAsia"/>
                <w:b/>
                <w:bCs/>
                <w:sz w:val="24"/>
              </w:rPr>
            </w:pPr>
            <w:r w:rsidRPr="003D25A1">
              <w:rPr>
                <w:rFonts w:ascii="宋体" w:hAnsi="宋体" w:hint="eastAsia"/>
                <w:b/>
                <w:bCs/>
                <w:sz w:val="24"/>
              </w:rPr>
              <w:t>（7分）</w:t>
            </w:r>
          </w:p>
        </w:tc>
        <w:tc>
          <w:tcPr>
            <w:tcW w:w="8080" w:type="dxa"/>
            <w:vAlign w:val="center"/>
          </w:tcPr>
          <w:p w14:paraId="4315FA5E" w14:textId="77777777" w:rsidR="000A7BF7" w:rsidRPr="003D25A1" w:rsidRDefault="00000000" w:rsidP="003D25A1">
            <w:pPr>
              <w:pStyle w:val="afa"/>
              <w:numPr>
                <w:ilvl w:val="0"/>
                <w:numId w:val="4"/>
              </w:numPr>
              <w:shd w:val="clear" w:color="auto" w:fill="FFFFFF"/>
              <w:spacing w:before="0" w:beforeAutospacing="0" w:after="0" w:afterAutospacing="0" w:line="400" w:lineRule="exact"/>
              <w:rPr>
                <w:rFonts w:hint="eastAsia"/>
              </w:rPr>
            </w:pPr>
            <w:r w:rsidRPr="003D25A1">
              <w:rPr>
                <w:rFonts w:hint="eastAsia"/>
              </w:rPr>
              <w:t>供应商具有《数据安全服务能力评定资格证书-数据安全评估》资质，计2分，没有不计分。</w:t>
            </w:r>
          </w:p>
          <w:p w14:paraId="3D32AEBB" w14:textId="77777777" w:rsidR="000A7BF7" w:rsidRPr="003D25A1" w:rsidRDefault="00000000" w:rsidP="003D25A1">
            <w:pPr>
              <w:pStyle w:val="afa"/>
              <w:numPr>
                <w:ilvl w:val="0"/>
                <w:numId w:val="4"/>
              </w:numPr>
              <w:shd w:val="clear" w:color="auto" w:fill="FFFFFF"/>
              <w:spacing w:before="0" w:beforeAutospacing="0" w:after="0" w:afterAutospacing="0" w:line="400" w:lineRule="exact"/>
              <w:rPr>
                <w:rFonts w:hint="eastAsia"/>
              </w:rPr>
            </w:pPr>
            <w:r w:rsidRPr="003D25A1">
              <w:rPr>
                <w:rFonts w:hint="eastAsia"/>
              </w:rPr>
              <w:t>供应商具有《国家信息安全漏洞库（CNNVD）技术支撑单位等级证书》，计1分，没有不计分。</w:t>
            </w:r>
          </w:p>
          <w:p w14:paraId="5C6619D1" w14:textId="77777777" w:rsidR="000A7BF7" w:rsidRPr="003D25A1" w:rsidRDefault="00000000" w:rsidP="003D25A1">
            <w:pPr>
              <w:pStyle w:val="afa"/>
              <w:numPr>
                <w:ilvl w:val="0"/>
                <w:numId w:val="4"/>
              </w:numPr>
              <w:shd w:val="clear" w:color="auto" w:fill="FFFFFF"/>
              <w:spacing w:before="0" w:beforeAutospacing="0" w:after="0" w:afterAutospacing="0" w:line="400" w:lineRule="exact"/>
              <w:rPr>
                <w:rFonts w:hint="eastAsia"/>
              </w:rPr>
            </w:pPr>
            <w:r w:rsidRPr="003D25A1">
              <w:rPr>
                <w:rFonts w:hint="eastAsia"/>
              </w:rPr>
              <w:t>供应商具有《中国合格评定国家认可委员会检验机构认可证书》CNAS资质，计2分，没有不计分。</w:t>
            </w:r>
          </w:p>
          <w:p w14:paraId="53F9579E" w14:textId="77777777" w:rsidR="000A7BF7" w:rsidRPr="003D25A1" w:rsidRDefault="00000000" w:rsidP="003D25A1">
            <w:pPr>
              <w:pStyle w:val="afa"/>
              <w:numPr>
                <w:ilvl w:val="0"/>
                <w:numId w:val="4"/>
              </w:numPr>
              <w:shd w:val="clear" w:color="auto" w:fill="FFFFFF"/>
              <w:spacing w:before="0" w:beforeAutospacing="0" w:after="0" w:afterAutospacing="0" w:line="400" w:lineRule="exact"/>
              <w:rPr>
                <w:rFonts w:hint="eastAsia"/>
              </w:rPr>
            </w:pPr>
            <w:r w:rsidRPr="003D25A1">
              <w:rPr>
                <w:rFonts w:hint="eastAsia"/>
              </w:rPr>
              <w:t>供应商具有《国家信息安全测评-信息安全服务资质证书（安全工程类）》，计2分，没有不计分。</w:t>
            </w:r>
          </w:p>
        </w:tc>
      </w:tr>
      <w:tr w:rsidR="000A7BF7" w:rsidRPr="003D25A1" w14:paraId="5D568A7E" w14:textId="77777777" w:rsidTr="00AE2F65">
        <w:trPr>
          <w:trHeight w:val="510"/>
          <w:jc w:val="center"/>
        </w:trPr>
        <w:tc>
          <w:tcPr>
            <w:tcW w:w="1271" w:type="dxa"/>
            <w:vAlign w:val="center"/>
          </w:tcPr>
          <w:p w14:paraId="5179436A" w14:textId="77777777" w:rsidR="000A7BF7" w:rsidRPr="003D25A1" w:rsidRDefault="00000000" w:rsidP="003D25A1">
            <w:pPr>
              <w:snapToGrid w:val="0"/>
              <w:spacing w:line="400" w:lineRule="exact"/>
              <w:jc w:val="center"/>
              <w:rPr>
                <w:rFonts w:ascii="宋体" w:hAnsi="宋体" w:hint="eastAsia"/>
                <w:b/>
                <w:bCs/>
                <w:sz w:val="24"/>
              </w:rPr>
            </w:pPr>
            <w:r w:rsidRPr="003D25A1">
              <w:rPr>
                <w:rFonts w:ascii="宋体" w:hAnsi="宋体" w:hint="eastAsia"/>
                <w:b/>
                <w:bCs/>
                <w:sz w:val="24"/>
              </w:rPr>
              <w:t>业绩</w:t>
            </w:r>
          </w:p>
          <w:p w14:paraId="341C2D46" w14:textId="77777777" w:rsidR="000A7BF7" w:rsidRPr="003D25A1" w:rsidRDefault="00000000" w:rsidP="003D25A1">
            <w:pPr>
              <w:spacing w:line="400" w:lineRule="exact"/>
              <w:rPr>
                <w:rFonts w:ascii="宋体" w:hAnsi="宋体" w:hint="eastAsia"/>
                <w:b/>
                <w:bCs/>
                <w:sz w:val="24"/>
              </w:rPr>
            </w:pPr>
            <w:r w:rsidRPr="003D25A1">
              <w:rPr>
                <w:rFonts w:ascii="宋体" w:hAnsi="宋体" w:hint="eastAsia"/>
                <w:b/>
                <w:bCs/>
                <w:sz w:val="24"/>
              </w:rPr>
              <w:t>（10分）</w:t>
            </w:r>
          </w:p>
        </w:tc>
        <w:tc>
          <w:tcPr>
            <w:tcW w:w="8080" w:type="dxa"/>
            <w:vAlign w:val="center"/>
          </w:tcPr>
          <w:p w14:paraId="3801A242" w14:textId="77777777" w:rsidR="000A7BF7" w:rsidRPr="003D25A1" w:rsidRDefault="00000000" w:rsidP="003D25A1">
            <w:pPr>
              <w:snapToGrid w:val="0"/>
              <w:spacing w:line="400" w:lineRule="exact"/>
              <w:rPr>
                <w:rFonts w:ascii="宋体" w:hAnsi="宋体" w:hint="eastAsia"/>
                <w:sz w:val="24"/>
                <w:lang w:val="zh-CN"/>
              </w:rPr>
            </w:pPr>
            <w:r w:rsidRPr="003D25A1">
              <w:rPr>
                <w:rFonts w:ascii="宋体" w:hAnsi="宋体" w:hint="eastAsia"/>
                <w:sz w:val="24"/>
                <w:lang w:val="zh-CN"/>
              </w:rPr>
              <w:t>供应商提供2022年1月1日至今（以合同签订日期为准）同类项目业绩，每份计2分，满分</w:t>
            </w:r>
            <w:r w:rsidRPr="003D25A1">
              <w:rPr>
                <w:rFonts w:ascii="宋体" w:hAnsi="宋体" w:hint="eastAsia"/>
                <w:sz w:val="24"/>
              </w:rPr>
              <w:t>10</w:t>
            </w:r>
            <w:r w:rsidRPr="003D25A1">
              <w:rPr>
                <w:rFonts w:ascii="宋体" w:hAnsi="宋体" w:hint="eastAsia"/>
                <w:sz w:val="24"/>
                <w:lang w:val="zh-CN"/>
              </w:rPr>
              <w:t>分。</w:t>
            </w:r>
          </w:p>
          <w:p w14:paraId="31BA90EC" w14:textId="77777777" w:rsidR="000A7BF7" w:rsidRPr="003D25A1" w:rsidRDefault="00000000" w:rsidP="003D25A1">
            <w:pPr>
              <w:spacing w:line="400" w:lineRule="exact"/>
              <w:jc w:val="left"/>
              <w:rPr>
                <w:rFonts w:ascii="宋体" w:hAnsi="宋体" w:hint="eastAsia"/>
                <w:b/>
                <w:bCs/>
                <w:kern w:val="0"/>
                <w:sz w:val="24"/>
              </w:rPr>
            </w:pPr>
            <w:r w:rsidRPr="003D25A1">
              <w:rPr>
                <w:rFonts w:ascii="宋体" w:hAnsi="宋体" w:hint="eastAsia"/>
                <w:b/>
                <w:bCs/>
                <w:kern w:val="0"/>
                <w:sz w:val="24"/>
              </w:rPr>
              <w:t>备注：</w:t>
            </w:r>
            <w:r w:rsidRPr="003D25A1">
              <w:rPr>
                <w:rFonts w:ascii="宋体" w:hAnsi="宋体" w:hint="eastAsia"/>
                <w:sz w:val="24"/>
                <w:lang w:val="zh-CN"/>
              </w:rPr>
              <w:t>须</w:t>
            </w:r>
            <w:r w:rsidRPr="003D25A1">
              <w:rPr>
                <w:rFonts w:ascii="宋体" w:hAnsi="宋体" w:hint="eastAsia"/>
                <w:sz w:val="24"/>
              </w:rPr>
              <w:t>同时</w:t>
            </w:r>
            <w:r w:rsidRPr="003D25A1">
              <w:rPr>
                <w:rFonts w:ascii="宋体" w:hAnsi="宋体" w:hint="eastAsia"/>
                <w:sz w:val="24"/>
                <w:lang w:val="zh-CN"/>
              </w:rPr>
              <w:t>提供</w:t>
            </w:r>
            <w:r w:rsidRPr="003D25A1">
              <w:rPr>
                <w:rFonts w:ascii="宋体" w:hAnsi="宋体" w:hint="eastAsia"/>
                <w:sz w:val="24"/>
              </w:rPr>
              <w:t>合同证明、针对合同开具的发票、公安机关开具的系统备案证、测评报告关键页、项目验收报告，以上内容缺少任何一项均为无效业绩。</w:t>
            </w:r>
          </w:p>
        </w:tc>
      </w:tr>
      <w:tr w:rsidR="000A7BF7" w:rsidRPr="003D25A1" w14:paraId="5343A807" w14:textId="77777777">
        <w:trPr>
          <w:trHeight w:val="733"/>
          <w:jc w:val="center"/>
        </w:trPr>
        <w:tc>
          <w:tcPr>
            <w:tcW w:w="9351" w:type="dxa"/>
            <w:gridSpan w:val="2"/>
            <w:vAlign w:val="center"/>
          </w:tcPr>
          <w:p w14:paraId="5C0BFF07" w14:textId="77777777" w:rsidR="000A7BF7" w:rsidRPr="003D25A1" w:rsidRDefault="00000000" w:rsidP="003D25A1">
            <w:pPr>
              <w:spacing w:line="400" w:lineRule="exact"/>
              <w:rPr>
                <w:rFonts w:ascii="宋体" w:hAnsi="宋体" w:hint="eastAsia"/>
                <w:b/>
                <w:bCs/>
                <w:sz w:val="24"/>
              </w:rPr>
            </w:pPr>
            <w:r w:rsidRPr="003D25A1">
              <w:rPr>
                <w:rFonts w:ascii="宋体" w:hAnsi="宋体" w:hint="eastAsia"/>
                <w:b/>
                <w:bCs/>
                <w:sz w:val="24"/>
              </w:rPr>
              <w:t>备注：以上所有证明文件须提供清晰复印件加盖供应商公章装订于正、副本中。</w:t>
            </w:r>
          </w:p>
        </w:tc>
      </w:tr>
    </w:tbl>
    <w:p w14:paraId="6591F161" w14:textId="77777777" w:rsidR="000A7BF7" w:rsidRDefault="000A7BF7">
      <w:pPr>
        <w:spacing w:line="360" w:lineRule="auto"/>
        <w:ind w:firstLineChars="50" w:firstLine="120"/>
        <w:rPr>
          <w:rFonts w:ascii="宋体" w:hAnsi="宋体" w:hint="eastAsia"/>
          <w:b/>
          <w:sz w:val="24"/>
        </w:rPr>
      </w:pPr>
    </w:p>
    <w:p w14:paraId="2AE5F21A" w14:textId="77777777" w:rsidR="000A7BF7" w:rsidRDefault="00000000">
      <w:pPr>
        <w:spacing w:line="360" w:lineRule="auto"/>
        <w:ind w:firstLineChars="50" w:firstLine="120"/>
        <w:rPr>
          <w:rFonts w:ascii="宋体" w:hAnsi="宋体" w:hint="eastAsia"/>
          <w:b/>
          <w:sz w:val="24"/>
        </w:rPr>
      </w:pPr>
      <w:r>
        <w:rPr>
          <w:rFonts w:ascii="宋体" w:hAnsi="宋体" w:hint="eastAsia"/>
          <w:b/>
          <w:sz w:val="24"/>
        </w:rPr>
        <w:lastRenderedPageBreak/>
        <w:t>8、其他事项说明：（落实的相关政策）</w:t>
      </w:r>
    </w:p>
    <w:p w14:paraId="52859D72" w14:textId="77777777" w:rsidR="000A7BF7" w:rsidRDefault="00000000">
      <w:pPr>
        <w:pStyle w:val="afa"/>
        <w:spacing w:before="0" w:beforeAutospacing="0" w:after="0" w:afterAutospacing="0" w:line="360" w:lineRule="auto"/>
        <w:ind w:firstLineChars="200" w:firstLine="480"/>
        <w:rPr>
          <w:rFonts w:hint="eastAsia"/>
          <w:kern w:val="2"/>
        </w:rPr>
      </w:pPr>
      <w:r>
        <w:rPr>
          <w:rFonts w:hint="eastAsia"/>
          <w:kern w:val="2"/>
        </w:rPr>
        <w:t>采购项目需要落实的政府采购政策：依据《中华人民共和国政府采购法》、《中华人民共和国政府采购法实施条例》和《</w:t>
      </w:r>
      <w:r>
        <w:t>政府采购竞争性磋商采购方式管理暂行办法</w:t>
      </w:r>
      <w:r>
        <w:rPr>
          <w:rFonts w:hint="eastAsia"/>
          <w:kern w:val="2"/>
        </w:rPr>
        <w:t>》的有关规定，落实政府采购政策。</w:t>
      </w:r>
      <w:r>
        <w:rPr>
          <w:kern w:val="2"/>
        </w:rPr>
        <w:t xml:space="preserve"> </w:t>
      </w:r>
    </w:p>
    <w:p w14:paraId="6AF5FB9F" w14:textId="77777777" w:rsidR="000A7BF7" w:rsidRDefault="00000000">
      <w:pPr>
        <w:pStyle w:val="afa"/>
        <w:spacing w:before="0" w:beforeAutospacing="0" w:after="0" w:afterAutospacing="0" w:line="360" w:lineRule="auto"/>
        <w:ind w:firstLineChars="150" w:firstLine="360"/>
        <w:rPr>
          <w:rFonts w:hint="eastAsia"/>
        </w:rPr>
      </w:pPr>
      <w:r>
        <w:rPr>
          <w:rFonts w:hint="eastAsia"/>
        </w:rPr>
        <w:t>（1）《政府采购促进中小企业发展管理办法》的通知--财库〔2020〕46号</w:t>
      </w:r>
    </w:p>
    <w:p w14:paraId="79C30176" w14:textId="77777777" w:rsidR="000A7BF7" w:rsidRDefault="00000000">
      <w:pPr>
        <w:spacing w:line="360" w:lineRule="auto"/>
        <w:ind w:firstLineChars="150" w:firstLine="360"/>
        <w:rPr>
          <w:rFonts w:ascii="宋体" w:hAnsi="宋体" w:hint="eastAsia"/>
          <w:kern w:val="0"/>
          <w:sz w:val="24"/>
        </w:rPr>
      </w:pPr>
      <w:r>
        <w:rPr>
          <w:rFonts w:ascii="宋体" w:hAnsi="宋体" w:hint="eastAsia"/>
          <w:kern w:val="0"/>
          <w:sz w:val="24"/>
        </w:rPr>
        <w:t>（2）</w:t>
      </w:r>
      <w:r>
        <w:rPr>
          <w:rFonts w:ascii="宋体" w:hAnsi="宋体" w:hint="eastAsia"/>
          <w:spacing w:val="-4"/>
          <w:kern w:val="0"/>
          <w:sz w:val="24"/>
        </w:rPr>
        <w:t xml:space="preserve">财政部司法部关于政府采购支持监狱企业发展有关问题的通知--财库[2014]68号 </w:t>
      </w:r>
    </w:p>
    <w:p w14:paraId="491C1210" w14:textId="77777777" w:rsidR="000A7BF7" w:rsidRDefault="00000000">
      <w:pPr>
        <w:spacing w:line="360" w:lineRule="auto"/>
        <w:ind w:firstLineChars="200" w:firstLine="480"/>
        <w:rPr>
          <w:rFonts w:ascii="宋体" w:hAnsi="宋体" w:hint="eastAsia"/>
          <w:sz w:val="24"/>
        </w:rPr>
      </w:pPr>
      <w:r>
        <w:rPr>
          <w:rFonts w:ascii="宋体" w:hAnsi="宋体" w:hint="eastAsia"/>
          <w:sz w:val="24"/>
        </w:rPr>
        <w:t>监狱、戒毒企业视同小微企业，享受政府采购相关政策；监狱和戒毒企业须提供由省级以上监狱管理局、戒毒管理局(含新疆生产建设兵团)出具的属于监狱企业的证明文件。</w:t>
      </w:r>
    </w:p>
    <w:p w14:paraId="54EDD5F0" w14:textId="77777777" w:rsidR="000A7BF7" w:rsidRDefault="00000000">
      <w:pPr>
        <w:spacing w:line="360" w:lineRule="auto"/>
        <w:ind w:firstLineChars="150" w:firstLine="360"/>
        <w:rPr>
          <w:rFonts w:ascii="宋体" w:hAnsi="宋体" w:hint="eastAsia"/>
          <w:sz w:val="24"/>
        </w:rPr>
      </w:pPr>
      <w:r>
        <w:rPr>
          <w:rFonts w:ascii="宋体" w:hAnsi="宋体" w:hint="eastAsia"/>
          <w:sz w:val="24"/>
        </w:rPr>
        <w:t>（3）</w:t>
      </w:r>
      <w:r>
        <w:rPr>
          <w:rFonts w:ascii="宋体" w:hAnsi="宋体" w:hint="eastAsia"/>
          <w:spacing w:val="-4"/>
          <w:sz w:val="24"/>
        </w:rPr>
        <w:t>《财政部 发展改革委 生态环境部 市场监管总局关于调整优化节能产品 环境标志产品政府采购执行机制的通知》（财库〔2019〕9号）</w:t>
      </w:r>
    </w:p>
    <w:p w14:paraId="43354821" w14:textId="77777777" w:rsidR="000A7BF7" w:rsidRDefault="00000000">
      <w:pPr>
        <w:spacing w:line="360" w:lineRule="auto"/>
        <w:ind w:firstLineChars="150" w:firstLine="360"/>
        <w:rPr>
          <w:rFonts w:ascii="宋体" w:hAnsi="宋体" w:hint="eastAsia"/>
          <w:sz w:val="24"/>
        </w:rPr>
      </w:pPr>
      <w:r>
        <w:rPr>
          <w:rFonts w:ascii="宋体" w:hAnsi="宋体" w:hint="eastAsia"/>
          <w:sz w:val="24"/>
        </w:rPr>
        <w:t xml:space="preserve">（4）《关于促进残疾人就业政府采购政策的通知》财库[2017]141号 </w:t>
      </w:r>
    </w:p>
    <w:p w14:paraId="6E1D0210"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69E5051D" w14:textId="77777777" w:rsidR="000A7BF7" w:rsidRDefault="00000000">
      <w:pPr>
        <w:spacing w:line="360" w:lineRule="auto"/>
        <w:ind w:firstLineChars="200" w:firstLine="480"/>
        <w:rPr>
          <w:rFonts w:ascii="宋体" w:hAnsi="宋体" w:hint="eastAsia"/>
          <w:sz w:val="24"/>
        </w:rPr>
      </w:pPr>
      <w:r>
        <w:rPr>
          <w:rFonts w:ascii="宋体" w:hAnsi="宋体" w:hint="eastAsia"/>
          <w:sz w:val="24"/>
        </w:rPr>
        <w:t>（5）《关于运用政府采购政策支持乡村产业振兴的通知》财库〔2021〕19号</w:t>
      </w:r>
    </w:p>
    <w:p w14:paraId="1202198E" w14:textId="77777777" w:rsidR="000A7BF7" w:rsidRDefault="00000000">
      <w:pPr>
        <w:spacing w:line="360" w:lineRule="auto"/>
        <w:ind w:firstLineChars="200" w:firstLine="48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759B2543" w14:textId="77777777" w:rsidR="000A7BF7" w:rsidRDefault="00000000">
      <w:pPr>
        <w:spacing w:line="360" w:lineRule="auto"/>
        <w:ind w:firstLineChars="200" w:firstLine="480"/>
        <w:rPr>
          <w:rFonts w:ascii="宋体" w:hAnsi="宋体" w:hint="eastAsia"/>
          <w:sz w:val="24"/>
        </w:rPr>
      </w:pPr>
      <w:r>
        <w:rPr>
          <w:rFonts w:ascii="宋体" w:hAnsi="宋体" w:hint="eastAsia"/>
          <w:sz w:val="24"/>
        </w:rPr>
        <w:t>（7）《关于进一步加大政府采购支持中小企业力度的通知》财库〔2022〕19号</w:t>
      </w:r>
    </w:p>
    <w:p w14:paraId="5BF182E2" w14:textId="77777777" w:rsidR="000A7BF7" w:rsidRDefault="00000000">
      <w:pPr>
        <w:spacing w:line="360" w:lineRule="auto"/>
        <w:ind w:firstLineChars="200" w:firstLine="480"/>
        <w:rPr>
          <w:rFonts w:ascii="宋体" w:hAnsi="宋体" w:hint="eastAsia"/>
          <w:sz w:val="24"/>
        </w:rPr>
      </w:pPr>
      <w:r>
        <w:rPr>
          <w:rFonts w:ascii="宋体" w:hAnsi="宋体" w:hint="eastAsia"/>
          <w:sz w:val="24"/>
        </w:rPr>
        <w:t>（8）其他需要落实的政府采购政策</w:t>
      </w:r>
    </w:p>
    <w:p w14:paraId="5B370891" w14:textId="77777777" w:rsidR="000A7BF7" w:rsidRDefault="00000000">
      <w:pPr>
        <w:spacing w:line="560" w:lineRule="exact"/>
        <w:ind w:firstLineChars="50" w:firstLine="120"/>
        <w:rPr>
          <w:rFonts w:ascii="宋体" w:hAnsi="宋体" w:hint="eastAsia"/>
          <w:b/>
          <w:sz w:val="24"/>
        </w:rPr>
      </w:pPr>
      <w:r>
        <w:rPr>
          <w:rFonts w:ascii="宋体" w:hAnsi="宋体" w:hint="eastAsia"/>
          <w:b/>
          <w:sz w:val="24"/>
        </w:rPr>
        <w:t>9、成交</w:t>
      </w:r>
    </w:p>
    <w:p w14:paraId="6950952A"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1）采购代理机构在磋商结束后二个工作日内将磋商结果报告送达采购人，采购人在收到磋商结果报告后五个工作日内，按照磋商结果报告中推荐的成交候选供应商顺序确定成交供应商，同时书面复函采购代理机构；</w:t>
      </w:r>
    </w:p>
    <w:p w14:paraId="53775B13" w14:textId="77777777" w:rsidR="000A7BF7" w:rsidRDefault="00000000">
      <w:pPr>
        <w:spacing w:line="360" w:lineRule="auto"/>
        <w:ind w:firstLineChars="100" w:firstLine="240"/>
        <w:rPr>
          <w:rFonts w:ascii="宋体" w:hAnsi="宋体" w:hint="eastAsia"/>
          <w:sz w:val="24"/>
        </w:rPr>
      </w:pPr>
      <w:r>
        <w:rPr>
          <w:rFonts w:ascii="宋体" w:hAnsi="宋体" w:hint="eastAsia"/>
          <w:sz w:val="24"/>
        </w:rPr>
        <w:t xml:space="preserve"> （2）采购代理机构收到采购人“成交复函”后，二个工作日内在指定的信息媒体上</w:t>
      </w:r>
      <w:r>
        <w:rPr>
          <w:rFonts w:ascii="宋体" w:hAnsi="宋体" w:hint="eastAsia"/>
          <w:sz w:val="24"/>
        </w:rPr>
        <w:lastRenderedPageBreak/>
        <w:t>发布公告，公示期无异议后，向成交供应商发出“成交通知书”。</w:t>
      </w:r>
    </w:p>
    <w:p w14:paraId="24EDDA8B" w14:textId="77777777" w:rsidR="000A7BF7" w:rsidRDefault="00000000">
      <w:pPr>
        <w:tabs>
          <w:tab w:val="left" w:pos="426"/>
        </w:tabs>
        <w:jc w:val="center"/>
        <w:rPr>
          <w:rFonts w:ascii="宋体" w:hAnsi="宋体" w:hint="eastAsia"/>
          <w:b/>
          <w:sz w:val="30"/>
          <w:szCs w:val="30"/>
        </w:rPr>
      </w:pPr>
      <w:r>
        <w:rPr>
          <w:rFonts w:ascii="宋体" w:hAnsi="宋体" w:hint="eastAsia"/>
          <w:b/>
          <w:sz w:val="30"/>
          <w:szCs w:val="30"/>
        </w:rPr>
        <w:t>七．签订合同</w:t>
      </w:r>
    </w:p>
    <w:p w14:paraId="53E5DCE3" w14:textId="77777777" w:rsidR="000A7BF7" w:rsidRDefault="00000000">
      <w:pPr>
        <w:spacing w:line="460" w:lineRule="exact"/>
        <w:ind w:firstLineChars="200" w:firstLine="480"/>
        <w:rPr>
          <w:rFonts w:ascii="宋体" w:hAnsi="宋体" w:hint="eastAsia"/>
          <w:sz w:val="24"/>
        </w:rPr>
      </w:pPr>
      <w:r>
        <w:rPr>
          <w:rFonts w:ascii="宋体" w:hAnsi="宋体"/>
          <w:sz w:val="24"/>
        </w:rPr>
        <w:t>1</w:t>
      </w:r>
      <w:r>
        <w:rPr>
          <w:rFonts w:ascii="宋体" w:hAnsi="宋体" w:hint="eastAsia"/>
          <w:sz w:val="24"/>
        </w:rPr>
        <w:t>、磋商文件、磋商文件的修改、补充文件,成交供应商的响应文件、补充或修改的文件及澄清或承诺文件等，均为双方签订《合同》的组成部分,并与《合同》一并作为本磋商文件所列采购项目的互补性法律文件,与《合同》具有同等法律效力。</w:t>
      </w:r>
    </w:p>
    <w:p w14:paraId="3457DADD" w14:textId="77777777" w:rsidR="000A7BF7" w:rsidRDefault="00000000">
      <w:pPr>
        <w:spacing w:line="460" w:lineRule="exact"/>
        <w:ind w:firstLineChars="200" w:firstLine="480"/>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采购人和</w:t>
      </w:r>
      <w:r>
        <w:rPr>
          <w:rFonts w:ascii="宋体" w:hAnsi="宋体" w:hint="eastAsia"/>
          <w:sz w:val="24"/>
        </w:rPr>
        <w:t>成交供应商</w:t>
      </w:r>
      <w:r>
        <w:rPr>
          <w:rFonts w:ascii="宋体" w:hAnsi="宋体"/>
          <w:sz w:val="24"/>
        </w:rPr>
        <w:t>应当自</w:t>
      </w:r>
      <w:r>
        <w:rPr>
          <w:rFonts w:ascii="宋体" w:hAnsi="宋体" w:hint="eastAsia"/>
          <w:sz w:val="24"/>
        </w:rPr>
        <w:t>成交通知书</w:t>
      </w:r>
      <w:r>
        <w:rPr>
          <w:rFonts w:ascii="宋体" w:hAnsi="宋体"/>
          <w:sz w:val="24"/>
        </w:rPr>
        <w:t>发出之日起30</w:t>
      </w:r>
      <w:r>
        <w:rPr>
          <w:rFonts w:ascii="宋体" w:hAnsi="宋体" w:hint="eastAsia"/>
          <w:sz w:val="24"/>
        </w:rPr>
        <w:t>个日历日</w:t>
      </w:r>
      <w:r>
        <w:rPr>
          <w:rFonts w:ascii="宋体" w:hAnsi="宋体"/>
          <w:sz w:val="24"/>
        </w:rPr>
        <w:t>内,根据</w:t>
      </w:r>
      <w:r>
        <w:rPr>
          <w:rFonts w:ascii="宋体" w:hAnsi="宋体" w:hint="eastAsia"/>
          <w:sz w:val="24"/>
        </w:rPr>
        <w:t>磋商</w:t>
      </w:r>
      <w:r>
        <w:rPr>
          <w:rFonts w:ascii="宋体" w:hAnsi="宋体"/>
          <w:sz w:val="24"/>
        </w:rPr>
        <w:t>文件确定的事项和</w:t>
      </w:r>
      <w:r>
        <w:rPr>
          <w:rFonts w:ascii="宋体" w:hAnsi="宋体" w:hint="eastAsia"/>
          <w:sz w:val="24"/>
        </w:rPr>
        <w:t>成交供应商</w:t>
      </w:r>
      <w:r>
        <w:rPr>
          <w:rFonts w:ascii="宋体" w:hAnsi="宋体"/>
          <w:sz w:val="24"/>
        </w:rPr>
        <w:t>的</w:t>
      </w:r>
      <w:r>
        <w:rPr>
          <w:rFonts w:ascii="宋体" w:hAnsi="宋体" w:hint="eastAsia"/>
          <w:sz w:val="24"/>
        </w:rPr>
        <w:t>响应文件</w:t>
      </w:r>
      <w:r>
        <w:rPr>
          <w:rFonts w:ascii="宋体" w:hAnsi="宋体"/>
          <w:sz w:val="24"/>
        </w:rPr>
        <w:t>,</w:t>
      </w:r>
      <w:r>
        <w:rPr>
          <w:rFonts w:ascii="宋体" w:hAnsi="宋体" w:hint="eastAsia"/>
          <w:sz w:val="24"/>
        </w:rPr>
        <w:t>参</w:t>
      </w:r>
      <w:r>
        <w:rPr>
          <w:rFonts w:ascii="宋体" w:hAnsi="宋体"/>
          <w:sz w:val="24"/>
        </w:rPr>
        <w:t>照本</w:t>
      </w:r>
      <w:r>
        <w:rPr>
          <w:rFonts w:ascii="宋体" w:hAnsi="宋体" w:hint="eastAsia"/>
          <w:sz w:val="24"/>
        </w:rPr>
        <w:t>磋商</w:t>
      </w:r>
      <w:r>
        <w:rPr>
          <w:rFonts w:ascii="宋体" w:hAnsi="宋体"/>
          <w:sz w:val="24"/>
        </w:rPr>
        <w:t>文件</w:t>
      </w:r>
      <w:r>
        <w:rPr>
          <w:rFonts w:ascii="宋体" w:hAnsi="宋体" w:hint="eastAsia"/>
          <w:sz w:val="24"/>
        </w:rPr>
        <w:t>《合同范本》</w:t>
      </w:r>
      <w:r>
        <w:rPr>
          <w:rFonts w:ascii="宋体" w:hAnsi="宋体"/>
          <w:sz w:val="24"/>
        </w:rPr>
        <w:t>订立书面合同</w:t>
      </w:r>
      <w:r>
        <w:rPr>
          <w:rFonts w:ascii="宋体" w:hAnsi="宋体" w:hint="eastAsia"/>
          <w:sz w:val="24"/>
        </w:rPr>
        <w:t>。</w:t>
      </w:r>
      <w:r>
        <w:rPr>
          <w:rFonts w:ascii="宋体" w:hAnsi="宋体"/>
          <w:sz w:val="24"/>
        </w:rPr>
        <w:t>合同的标的</w:t>
      </w:r>
      <w:r>
        <w:rPr>
          <w:rFonts w:ascii="宋体" w:hAnsi="宋体" w:hint="eastAsia"/>
          <w:sz w:val="24"/>
        </w:rPr>
        <w:t>、</w:t>
      </w:r>
      <w:r>
        <w:rPr>
          <w:rFonts w:ascii="宋体" w:hAnsi="宋体"/>
          <w:sz w:val="24"/>
        </w:rPr>
        <w:t>价款</w:t>
      </w:r>
      <w:r>
        <w:rPr>
          <w:rFonts w:ascii="宋体" w:hAnsi="宋体" w:hint="eastAsia"/>
          <w:sz w:val="24"/>
        </w:rPr>
        <w:t>、</w:t>
      </w:r>
      <w:r>
        <w:rPr>
          <w:rFonts w:ascii="宋体" w:hAnsi="宋体"/>
          <w:sz w:val="24"/>
        </w:rPr>
        <w:t>质量、履行期限等主要条款应当与</w:t>
      </w:r>
      <w:r>
        <w:rPr>
          <w:rFonts w:ascii="宋体" w:hAnsi="宋体" w:hint="eastAsia"/>
          <w:sz w:val="24"/>
        </w:rPr>
        <w:t>磋商</w:t>
      </w:r>
      <w:r>
        <w:rPr>
          <w:rFonts w:ascii="宋体" w:hAnsi="宋体"/>
          <w:sz w:val="24"/>
        </w:rPr>
        <w:t>文件和</w:t>
      </w:r>
      <w:r>
        <w:rPr>
          <w:rFonts w:ascii="宋体" w:hAnsi="宋体" w:hint="eastAsia"/>
          <w:sz w:val="24"/>
        </w:rPr>
        <w:t>成交供应商</w:t>
      </w:r>
      <w:r>
        <w:rPr>
          <w:rFonts w:ascii="宋体" w:hAnsi="宋体"/>
          <w:sz w:val="24"/>
        </w:rPr>
        <w:t>的</w:t>
      </w:r>
      <w:r>
        <w:rPr>
          <w:rFonts w:ascii="宋体" w:hAnsi="宋体" w:hint="eastAsia"/>
          <w:sz w:val="24"/>
        </w:rPr>
        <w:t>响应文件内容</w:t>
      </w:r>
      <w:r>
        <w:rPr>
          <w:rFonts w:ascii="宋体" w:hAnsi="宋体"/>
          <w:sz w:val="24"/>
        </w:rPr>
        <w:t>一致</w:t>
      </w:r>
      <w:r>
        <w:rPr>
          <w:rFonts w:ascii="宋体" w:hAnsi="宋体" w:hint="eastAsia"/>
          <w:sz w:val="24"/>
        </w:rPr>
        <w:t>。</w:t>
      </w:r>
      <w:r>
        <w:rPr>
          <w:rFonts w:ascii="宋体" w:hAnsi="宋体"/>
          <w:sz w:val="24"/>
        </w:rPr>
        <w:t xml:space="preserve"> 采购人或</w:t>
      </w:r>
      <w:r>
        <w:rPr>
          <w:rFonts w:ascii="宋体" w:hAnsi="宋体" w:hint="eastAsia"/>
          <w:sz w:val="24"/>
        </w:rPr>
        <w:t>成交供应商</w:t>
      </w:r>
      <w:r>
        <w:rPr>
          <w:rFonts w:ascii="宋体" w:hAnsi="宋体"/>
          <w:sz w:val="24"/>
        </w:rPr>
        <w:t>不得拒绝</w:t>
      </w:r>
      <w:r>
        <w:rPr>
          <w:rFonts w:ascii="宋体" w:hAnsi="宋体" w:hint="eastAsia"/>
          <w:sz w:val="24"/>
        </w:rPr>
        <w:t>或</w:t>
      </w:r>
      <w:r>
        <w:rPr>
          <w:rFonts w:ascii="宋体" w:hAnsi="宋体"/>
          <w:sz w:val="24"/>
        </w:rPr>
        <w:t>拖延与另一方签订合同,采购人和</w:t>
      </w:r>
      <w:r>
        <w:rPr>
          <w:rFonts w:ascii="宋体" w:hAnsi="宋体" w:hint="eastAsia"/>
          <w:sz w:val="24"/>
        </w:rPr>
        <w:t>成交供应商</w:t>
      </w:r>
      <w:r>
        <w:rPr>
          <w:rFonts w:ascii="宋体" w:hAnsi="宋体"/>
          <w:sz w:val="24"/>
        </w:rPr>
        <w:t>不得再行订立背离</w:t>
      </w:r>
      <w:r>
        <w:rPr>
          <w:rFonts w:ascii="宋体" w:hAnsi="宋体" w:hint="eastAsia"/>
          <w:sz w:val="24"/>
        </w:rPr>
        <w:t>磋商</w:t>
      </w:r>
      <w:r>
        <w:rPr>
          <w:rFonts w:ascii="宋体" w:hAnsi="宋体"/>
          <w:sz w:val="24"/>
        </w:rPr>
        <w:t>文件</w:t>
      </w:r>
      <w:r>
        <w:rPr>
          <w:rFonts w:ascii="宋体" w:hAnsi="宋体" w:hint="eastAsia"/>
          <w:sz w:val="24"/>
        </w:rPr>
        <w:t>、响应文件</w:t>
      </w:r>
      <w:r>
        <w:rPr>
          <w:rFonts w:ascii="宋体" w:hAnsi="宋体"/>
          <w:sz w:val="24"/>
        </w:rPr>
        <w:t>实质性内容的其他协议或其他附加条件</w:t>
      </w:r>
      <w:r>
        <w:rPr>
          <w:rFonts w:ascii="宋体" w:hAnsi="宋体" w:hint="eastAsia"/>
          <w:sz w:val="24"/>
        </w:rPr>
        <w:t>。</w:t>
      </w:r>
    </w:p>
    <w:p w14:paraId="2974276E" w14:textId="77777777" w:rsidR="000A7BF7" w:rsidRDefault="00000000">
      <w:pPr>
        <w:spacing w:line="460" w:lineRule="exact"/>
        <w:ind w:firstLineChars="200" w:firstLine="480"/>
        <w:rPr>
          <w:rFonts w:ascii="宋体" w:hAnsi="宋体" w:hint="eastAsia"/>
          <w:sz w:val="24"/>
        </w:rPr>
      </w:pPr>
      <w:r>
        <w:rPr>
          <w:rFonts w:ascii="宋体" w:hAnsi="宋体"/>
          <w:sz w:val="24"/>
        </w:rPr>
        <w:t>3</w:t>
      </w:r>
      <w:r>
        <w:rPr>
          <w:rFonts w:ascii="宋体" w:hAnsi="宋体" w:hint="eastAsia"/>
          <w:sz w:val="24"/>
        </w:rPr>
        <w:t>、采购合同履行中，采购人需追加与合同标的相同的货物、工程或者服务的，在不改变合同其他条款的前提下，可以根据相关政策法规与成交供应商协商签订补充合同。</w:t>
      </w:r>
    </w:p>
    <w:p w14:paraId="681963F3" w14:textId="77777777" w:rsidR="000A7BF7" w:rsidRDefault="00000000">
      <w:pPr>
        <w:spacing w:line="460" w:lineRule="exact"/>
        <w:ind w:firstLineChars="200" w:firstLine="480"/>
        <w:rPr>
          <w:rFonts w:ascii="宋体" w:hAnsi="宋体" w:hint="eastAsia"/>
          <w:sz w:val="24"/>
        </w:rPr>
      </w:pPr>
      <w:r>
        <w:rPr>
          <w:rFonts w:ascii="宋体" w:hAnsi="宋体"/>
          <w:sz w:val="24"/>
        </w:rPr>
        <w:t>4</w:t>
      </w:r>
      <w:r>
        <w:rPr>
          <w:rFonts w:ascii="宋体" w:hAnsi="宋体" w:hint="eastAsia"/>
          <w:sz w:val="24"/>
        </w:rPr>
        <w:t>、成交供应商无正当理由拒签合同的,或接到成交通知书后</w:t>
      </w:r>
      <w:r>
        <w:rPr>
          <w:rFonts w:ascii="宋体" w:hAnsi="宋体"/>
          <w:sz w:val="24"/>
        </w:rPr>
        <w:t>在</w:t>
      </w:r>
      <w:r>
        <w:rPr>
          <w:rFonts w:ascii="宋体" w:hAnsi="宋体" w:hint="eastAsia"/>
          <w:sz w:val="24"/>
        </w:rPr>
        <w:t>规定的时间内,借故拖延、拒签合同者,采购人取消其成交资格,其磋商保证金不予退还；给采购人造成的损失超过磋商保证金数额的, 成交供应商还应当对超过部分予以赔偿。</w:t>
      </w:r>
    </w:p>
    <w:p w14:paraId="311C5BF0" w14:textId="77777777" w:rsidR="000A7BF7" w:rsidRDefault="00000000">
      <w:pPr>
        <w:spacing w:line="460" w:lineRule="exact"/>
        <w:ind w:firstLineChars="200" w:firstLine="480"/>
        <w:rPr>
          <w:rFonts w:ascii="宋体" w:hAnsi="宋体" w:hint="eastAsia"/>
          <w:sz w:val="24"/>
        </w:rPr>
      </w:pPr>
      <w:r>
        <w:rPr>
          <w:rFonts w:ascii="宋体" w:hAnsi="宋体" w:hint="eastAsia"/>
          <w:sz w:val="24"/>
        </w:rPr>
        <w:t>发出成交通知书后,采购人无正当理由拒签合同，给成交供应商造成损失的,应当赔偿损失。</w:t>
      </w:r>
    </w:p>
    <w:p w14:paraId="27FFC6ED" w14:textId="77777777" w:rsidR="000A7BF7" w:rsidRDefault="00000000">
      <w:pPr>
        <w:spacing w:line="460" w:lineRule="exact"/>
        <w:ind w:firstLineChars="200" w:firstLine="480"/>
        <w:rPr>
          <w:rFonts w:ascii="宋体" w:hAnsi="宋体" w:hint="eastAsia"/>
          <w:sz w:val="24"/>
        </w:rPr>
      </w:pPr>
      <w:r>
        <w:rPr>
          <w:rFonts w:ascii="宋体" w:hAnsi="宋体" w:hint="eastAsia"/>
          <w:sz w:val="24"/>
        </w:rPr>
        <w:t>逾期未签订合同,按照有关法律规定承担相应的法律责任。</w:t>
      </w:r>
    </w:p>
    <w:p w14:paraId="1A7F498B" w14:textId="77777777" w:rsidR="000A7BF7" w:rsidRDefault="00000000">
      <w:pPr>
        <w:spacing w:line="460" w:lineRule="exact"/>
        <w:ind w:firstLineChars="200" w:firstLine="480"/>
        <w:rPr>
          <w:rFonts w:ascii="宋体" w:hAnsi="宋体" w:hint="eastAsia"/>
          <w:sz w:val="24"/>
        </w:rPr>
      </w:pPr>
      <w:r>
        <w:rPr>
          <w:rFonts w:ascii="宋体" w:hAnsi="宋体"/>
          <w:sz w:val="24"/>
        </w:rPr>
        <w:t>5</w:t>
      </w:r>
      <w:r>
        <w:rPr>
          <w:rFonts w:ascii="宋体" w:hAnsi="宋体" w:hint="eastAsia"/>
          <w:sz w:val="24"/>
        </w:rPr>
        <w:t>、成交供应商</w:t>
      </w:r>
      <w:r>
        <w:rPr>
          <w:rFonts w:ascii="宋体" w:hAnsi="宋体"/>
          <w:sz w:val="24"/>
        </w:rPr>
        <w:t>应当按照合同约定履行义务，完成</w:t>
      </w:r>
      <w:r>
        <w:rPr>
          <w:rFonts w:ascii="宋体" w:hAnsi="宋体" w:hint="eastAsia"/>
          <w:sz w:val="24"/>
        </w:rPr>
        <w:t>成交</w:t>
      </w:r>
      <w:r>
        <w:rPr>
          <w:rFonts w:ascii="宋体" w:hAnsi="宋体"/>
          <w:sz w:val="24"/>
        </w:rPr>
        <w:t>的项目。</w:t>
      </w:r>
      <w:r>
        <w:rPr>
          <w:rFonts w:ascii="宋体" w:hAnsi="宋体" w:hint="eastAsia"/>
          <w:sz w:val="24"/>
        </w:rPr>
        <w:t>成交供应商</w:t>
      </w:r>
      <w:r>
        <w:rPr>
          <w:rFonts w:ascii="宋体" w:hAnsi="宋体"/>
          <w:sz w:val="24"/>
        </w:rPr>
        <w:t>不得向他人转让</w:t>
      </w:r>
      <w:r>
        <w:rPr>
          <w:rFonts w:ascii="宋体" w:hAnsi="宋体" w:hint="eastAsia"/>
          <w:sz w:val="24"/>
        </w:rPr>
        <w:t>成交</w:t>
      </w:r>
      <w:r>
        <w:rPr>
          <w:rFonts w:ascii="宋体" w:hAnsi="宋体"/>
          <w:sz w:val="24"/>
        </w:rPr>
        <w:t>的</w:t>
      </w:r>
      <w:r>
        <w:rPr>
          <w:rFonts w:ascii="宋体" w:hAnsi="宋体" w:hint="eastAsia"/>
          <w:sz w:val="24"/>
        </w:rPr>
        <w:t>项目</w:t>
      </w:r>
      <w:r>
        <w:rPr>
          <w:rFonts w:ascii="宋体" w:hAnsi="宋体"/>
          <w:sz w:val="24"/>
        </w:rPr>
        <w:t>。</w:t>
      </w:r>
    </w:p>
    <w:p w14:paraId="20350C00" w14:textId="77777777" w:rsidR="000A7BF7" w:rsidRDefault="00000000">
      <w:pPr>
        <w:spacing w:line="460" w:lineRule="exact"/>
        <w:ind w:firstLineChars="200" w:firstLine="480"/>
        <w:rPr>
          <w:rFonts w:ascii="宋体" w:hAnsi="宋体" w:hint="eastAsia"/>
          <w:sz w:val="24"/>
        </w:rPr>
      </w:pPr>
      <w:r>
        <w:rPr>
          <w:rFonts w:ascii="宋体" w:hAnsi="宋体" w:hint="eastAsia"/>
          <w:sz w:val="24"/>
        </w:rPr>
        <w:t>6、根据需要，采购代理机构可会同采购人负责监督、协调和处理履约过程中出现的问题；</w:t>
      </w:r>
    </w:p>
    <w:p w14:paraId="2E1A1FD0" w14:textId="77777777" w:rsidR="000A7BF7" w:rsidRDefault="00000000">
      <w:pPr>
        <w:spacing w:line="460" w:lineRule="exact"/>
        <w:ind w:firstLineChars="200" w:firstLine="480"/>
        <w:rPr>
          <w:rFonts w:ascii="宋体" w:hAnsi="宋体" w:hint="eastAsia"/>
          <w:sz w:val="24"/>
        </w:rPr>
      </w:pPr>
      <w:r>
        <w:rPr>
          <w:rFonts w:ascii="宋体" w:hAnsi="宋体"/>
          <w:sz w:val="24"/>
        </w:rPr>
        <w:t>7</w:t>
      </w:r>
      <w:r>
        <w:rPr>
          <w:rFonts w:ascii="宋体" w:hAnsi="宋体" w:hint="eastAsia"/>
          <w:sz w:val="24"/>
        </w:rPr>
        <w:t>、相关</w:t>
      </w:r>
      <w:r>
        <w:rPr>
          <w:rFonts w:ascii="宋体" w:hAnsi="宋体"/>
          <w:sz w:val="24"/>
        </w:rPr>
        <w:t>部门</w:t>
      </w:r>
      <w:r>
        <w:rPr>
          <w:rFonts w:ascii="宋体" w:hAnsi="宋体" w:hint="eastAsia"/>
          <w:sz w:val="24"/>
        </w:rPr>
        <w:t>在合同履行期间以及履行期后，可以随时检查项目的执行情况，对采购标准、采购内容进行调查核实，并对发现的问题进行处理。</w:t>
      </w:r>
    </w:p>
    <w:p w14:paraId="3B4330CD" w14:textId="77777777" w:rsidR="000A7BF7" w:rsidRDefault="00000000">
      <w:pPr>
        <w:jc w:val="center"/>
        <w:rPr>
          <w:rFonts w:ascii="宋体" w:hAnsi="宋体" w:hint="eastAsia"/>
          <w:b/>
          <w:sz w:val="30"/>
          <w:szCs w:val="30"/>
        </w:rPr>
      </w:pPr>
      <w:r>
        <w:rPr>
          <w:rFonts w:ascii="宋体" w:hAnsi="宋体" w:hint="eastAsia"/>
          <w:b/>
          <w:sz w:val="30"/>
          <w:szCs w:val="30"/>
        </w:rPr>
        <w:t>八．成交服务费</w:t>
      </w:r>
    </w:p>
    <w:p w14:paraId="1BB3F1D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1、成交服务费按约定由成交供应商支付。</w:t>
      </w:r>
    </w:p>
    <w:p w14:paraId="6151252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2、成交供应商应依据成交金额向采购代理机构交纳成交服务费，参照国家计委关于印发《招标代理服务收费管理暂行办法》的通知（计价格〔2002〕1980号）、《国家发展和改革委员会办公厅关于招标代理服务收费有关问题的通知》（发改办价格〔2003〕</w:t>
      </w:r>
      <w:r>
        <w:rPr>
          <w:rFonts w:ascii="宋体" w:hAnsi="宋体" w:hint="eastAsia"/>
          <w:sz w:val="24"/>
        </w:rPr>
        <w:lastRenderedPageBreak/>
        <w:t>857号）规定收费标准计取。</w:t>
      </w:r>
    </w:p>
    <w:p w14:paraId="010C6DBF" w14:textId="77777777" w:rsidR="000A7BF7" w:rsidRDefault="00000000">
      <w:pPr>
        <w:spacing w:line="360" w:lineRule="auto"/>
        <w:ind w:firstLineChars="200" w:firstLine="480"/>
        <w:rPr>
          <w:rFonts w:ascii="宋体" w:hAnsi="宋体" w:hint="eastAsia"/>
          <w:sz w:val="24"/>
        </w:rPr>
      </w:pPr>
      <w:r>
        <w:rPr>
          <w:rFonts w:ascii="宋体" w:hAnsi="宋体" w:hint="eastAsia"/>
          <w:sz w:val="24"/>
        </w:rPr>
        <w:t>3、本项目代理服务费按服务计取。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1831"/>
        <w:gridCol w:w="2090"/>
        <w:gridCol w:w="2090"/>
      </w:tblGrid>
      <w:tr w:rsidR="000A7BF7" w14:paraId="0B0A9C08" w14:textId="77777777">
        <w:trPr>
          <w:trHeight w:val="203"/>
          <w:jc w:val="center"/>
        </w:trPr>
        <w:tc>
          <w:tcPr>
            <w:tcW w:w="2348" w:type="dxa"/>
            <w:vAlign w:val="center"/>
          </w:tcPr>
          <w:p w14:paraId="54DADA8E" w14:textId="77777777" w:rsidR="000A7BF7" w:rsidRDefault="00000000" w:rsidP="004C7E8C">
            <w:pPr>
              <w:pStyle w:val="afa"/>
              <w:spacing w:before="0" w:beforeAutospacing="0" w:after="0" w:afterAutospacing="0" w:line="400" w:lineRule="exact"/>
              <w:jc w:val="center"/>
              <w:rPr>
                <w:rFonts w:hint="eastAsia"/>
                <w:b/>
              </w:rPr>
            </w:pPr>
            <w:r>
              <w:rPr>
                <w:rFonts w:hint="eastAsia"/>
                <w:b/>
              </w:rPr>
              <w:t>中标金额（万元）</w:t>
            </w:r>
          </w:p>
        </w:tc>
        <w:tc>
          <w:tcPr>
            <w:tcW w:w="1831" w:type="dxa"/>
            <w:vAlign w:val="center"/>
          </w:tcPr>
          <w:p w14:paraId="6AFF4CD5" w14:textId="77777777" w:rsidR="000A7BF7" w:rsidRDefault="00000000" w:rsidP="004C7E8C">
            <w:pPr>
              <w:pStyle w:val="afa"/>
              <w:spacing w:before="0" w:beforeAutospacing="0" w:after="0" w:afterAutospacing="0" w:line="400" w:lineRule="exact"/>
              <w:jc w:val="center"/>
              <w:rPr>
                <w:rFonts w:hint="eastAsia"/>
                <w:b/>
              </w:rPr>
            </w:pPr>
            <w:r>
              <w:rPr>
                <w:rFonts w:hint="eastAsia"/>
                <w:b/>
              </w:rPr>
              <w:t>货物招标</w:t>
            </w:r>
          </w:p>
        </w:tc>
        <w:tc>
          <w:tcPr>
            <w:tcW w:w="2090" w:type="dxa"/>
            <w:vAlign w:val="center"/>
          </w:tcPr>
          <w:p w14:paraId="5F33651D" w14:textId="77777777" w:rsidR="000A7BF7" w:rsidRDefault="00000000" w:rsidP="004C7E8C">
            <w:pPr>
              <w:pStyle w:val="afa"/>
              <w:spacing w:before="0" w:beforeAutospacing="0" w:after="0" w:afterAutospacing="0" w:line="400" w:lineRule="exact"/>
              <w:jc w:val="center"/>
              <w:rPr>
                <w:rFonts w:hint="eastAsia"/>
                <w:b/>
              </w:rPr>
            </w:pPr>
            <w:r>
              <w:rPr>
                <w:rFonts w:hint="eastAsia"/>
                <w:b/>
              </w:rPr>
              <w:t>服务招标</w:t>
            </w:r>
          </w:p>
        </w:tc>
        <w:tc>
          <w:tcPr>
            <w:tcW w:w="2090" w:type="dxa"/>
            <w:vAlign w:val="center"/>
          </w:tcPr>
          <w:p w14:paraId="51BAEC5D" w14:textId="77777777" w:rsidR="000A7BF7" w:rsidRDefault="00000000" w:rsidP="004C7E8C">
            <w:pPr>
              <w:pStyle w:val="afa"/>
              <w:spacing w:before="0" w:beforeAutospacing="0" w:after="0" w:afterAutospacing="0" w:line="400" w:lineRule="exact"/>
              <w:jc w:val="center"/>
              <w:rPr>
                <w:rFonts w:hint="eastAsia"/>
                <w:b/>
              </w:rPr>
            </w:pPr>
            <w:r>
              <w:rPr>
                <w:rFonts w:hint="eastAsia"/>
                <w:b/>
              </w:rPr>
              <w:t>工程招标</w:t>
            </w:r>
          </w:p>
        </w:tc>
      </w:tr>
      <w:tr w:rsidR="000A7BF7" w14:paraId="526B4F28" w14:textId="77777777">
        <w:trPr>
          <w:trHeight w:val="289"/>
          <w:jc w:val="center"/>
        </w:trPr>
        <w:tc>
          <w:tcPr>
            <w:tcW w:w="2348" w:type="dxa"/>
            <w:vAlign w:val="center"/>
          </w:tcPr>
          <w:p w14:paraId="31109621" w14:textId="77777777" w:rsidR="000A7BF7" w:rsidRDefault="00000000" w:rsidP="004C7E8C">
            <w:pPr>
              <w:pStyle w:val="afa"/>
              <w:spacing w:before="0" w:beforeAutospacing="0" w:after="0" w:afterAutospacing="0" w:line="400" w:lineRule="exact"/>
              <w:jc w:val="both"/>
              <w:rPr>
                <w:rFonts w:hint="eastAsia"/>
              </w:rPr>
            </w:pPr>
            <w:r>
              <w:rPr>
                <w:rFonts w:hint="eastAsia"/>
              </w:rPr>
              <w:t>100以下</w:t>
            </w:r>
          </w:p>
        </w:tc>
        <w:tc>
          <w:tcPr>
            <w:tcW w:w="1831" w:type="dxa"/>
            <w:vAlign w:val="center"/>
          </w:tcPr>
          <w:p w14:paraId="645C44CE" w14:textId="77777777" w:rsidR="000A7BF7" w:rsidRDefault="00000000" w:rsidP="004C7E8C">
            <w:pPr>
              <w:pStyle w:val="afa"/>
              <w:spacing w:before="0" w:beforeAutospacing="0" w:after="0" w:afterAutospacing="0" w:line="400" w:lineRule="exact"/>
              <w:jc w:val="center"/>
              <w:rPr>
                <w:rFonts w:hint="eastAsia"/>
              </w:rPr>
            </w:pPr>
            <w:r>
              <w:rPr>
                <w:rFonts w:hint="eastAsia"/>
              </w:rPr>
              <w:t>1.5%</w:t>
            </w:r>
          </w:p>
        </w:tc>
        <w:tc>
          <w:tcPr>
            <w:tcW w:w="2090" w:type="dxa"/>
            <w:vAlign w:val="center"/>
          </w:tcPr>
          <w:p w14:paraId="42C8845A" w14:textId="77777777" w:rsidR="000A7BF7" w:rsidRDefault="00000000" w:rsidP="004C7E8C">
            <w:pPr>
              <w:pStyle w:val="afa"/>
              <w:spacing w:before="0" w:beforeAutospacing="0" w:after="0" w:afterAutospacing="0" w:line="400" w:lineRule="exact"/>
              <w:jc w:val="center"/>
              <w:rPr>
                <w:rFonts w:hint="eastAsia"/>
              </w:rPr>
            </w:pPr>
            <w:r>
              <w:rPr>
                <w:rFonts w:hint="eastAsia"/>
              </w:rPr>
              <w:t>1.5%</w:t>
            </w:r>
          </w:p>
        </w:tc>
        <w:tc>
          <w:tcPr>
            <w:tcW w:w="2090" w:type="dxa"/>
            <w:vAlign w:val="center"/>
          </w:tcPr>
          <w:p w14:paraId="218A51A8" w14:textId="77777777" w:rsidR="000A7BF7" w:rsidRDefault="00000000" w:rsidP="004C7E8C">
            <w:pPr>
              <w:pStyle w:val="afa"/>
              <w:spacing w:before="0" w:beforeAutospacing="0" w:after="0" w:afterAutospacing="0" w:line="400" w:lineRule="exact"/>
              <w:jc w:val="center"/>
              <w:rPr>
                <w:rFonts w:hint="eastAsia"/>
              </w:rPr>
            </w:pPr>
            <w:r>
              <w:rPr>
                <w:rFonts w:hint="eastAsia"/>
              </w:rPr>
              <w:t>1.0%</w:t>
            </w:r>
          </w:p>
        </w:tc>
      </w:tr>
      <w:tr w:rsidR="000A7BF7" w14:paraId="4F0A5830" w14:textId="77777777">
        <w:trPr>
          <w:trHeight w:val="295"/>
          <w:jc w:val="center"/>
        </w:trPr>
        <w:tc>
          <w:tcPr>
            <w:tcW w:w="2348" w:type="dxa"/>
            <w:vAlign w:val="center"/>
          </w:tcPr>
          <w:p w14:paraId="79C8830D" w14:textId="77777777" w:rsidR="000A7BF7" w:rsidRDefault="00000000" w:rsidP="004C7E8C">
            <w:pPr>
              <w:spacing w:line="400" w:lineRule="exact"/>
              <w:rPr>
                <w:rFonts w:ascii="宋体" w:hAnsi="宋体" w:hint="eastAsia"/>
                <w:sz w:val="24"/>
              </w:rPr>
            </w:pPr>
            <w:r>
              <w:rPr>
                <w:rFonts w:ascii="宋体" w:hAnsi="宋体" w:hint="eastAsia"/>
                <w:sz w:val="24"/>
              </w:rPr>
              <w:t>100-500</w:t>
            </w:r>
          </w:p>
        </w:tc>
        <w:tc>
          <w:tcPr>
            <w:tcW w:w="1831" w:type="dxa"/>
            <w:vAlign w:val="center"/>
          </w:tcPr>
          <w:p w14:paraId="1C587B8B" w14:textId="77777777" w:rsidR="000A7BF7" w:rsidRDefault="00000000" w:rsidP="004C7E8C">
            <w:pPr>
              <w:spacing w:line="400" w:lineRule="exact"/>
              <w:jc w:val="center"/>
              <w:rPr>
                <w:rFonts w:ascii="宋体" w:hAnsi="宋体" w:hint="eastAsia"/>
                <w:sz w:val="24"/>
              </w:rPr>
            </w:pPr>
            <w:r>
              <w:rPr>
                <w:rFonts w:ascii="宋体" w:hAnsi="宋体" w:hint="eastAsia"/>
                <w:sz w:val="24"/>
              </w:rPr>
              <w:t>1.1%</w:t>
            </w:r>
          </w:p>
        </w:tc>
        <w:tc>
          <w:tcPr>
            <w:tcW w:w="2090" w:type="dxa"/>
            <w:vAlign w:val="center"/>
          </w:tcPr>
          <w:p w14:paraId="098833AE" w14:textId="77777777" w:rsidR="000A7BF7" w:rsidRDefault="00000000" w:rsidP="004C7E8C">
            <w:pPr>
              <w:spacing w:line="400" w:lineRule="exact"/>
              <w:jc w:val="center"/>
              <w:rPr>
                <w:rFonts w:ascii="宋体" w:hAnsi="宋体" w:hint="eastAsia"/>
                <w:sz w:val="24"/>
              </w:rPr>
            </w:pPr>
            <w:r>
              <w:rPr>
                <w:rFonts w:ascii="宋体" w:hAnsi="宋体" w:hint="eastAsia"/>
                <w:sz w:val="24"/>
              </w:rPr>
              <w:t>0.8%</w:t>
            </w:r>
          </w:p>
        </w:tc>
        <w:tc>
          <w:tcPr>
            <w:tcW w:w="2090" w:type="dxa"/>
            <w:vAlign w:val="center"/>
          </w:tcPr>
          <w:p w14:paraId="493345D2" w14:textId="77777777" w:rsidR="000A7BF7" w:rsidRDefault="00000000" w:rsidP="004C7E8C">
            <w:pPr>
              <w:pStyle w:val="afa"/>
              <w:spacing w:before="0" w:beforeAutospacing="0" w:after="0" w:afterAutospacing="0" w:line="400" w:lineRule="exact"/>
              <w:jc w:val="center"/>
              <w:rPr>
                <w:rFonts w:hint="eastAsia"/>
              </w:rPr>
            </w:pPr>
            <w:r>
              <w:rPr>
                <w:rFonts w:hint="eastAsia"/>
              </w:rPr>
              <w:t>0.7%</w:t>
            </w:r>
          </w:p>
        </w:tc>
      </w:tr>
      <w:tr w:rsidR="000A7BF7" w14:paraId="21E1CE38" w14:textId="77777777">
        <w:trPr>
          <w:trHeight w:val="275"/>
          <w:jc w:val="center"/>
        </w:trPr>
        <w:tc>
          <w:tcPr>
            <w:tcW w:w="2348" w:type="dxa"/>
            <w:vAlign w:val="center"/>
          </w:tcPr>
          <w:p w14:paraId="5AE60D8A" w14:textId="77777777" w:rsidR="000A7BF7" w:rsidRDefault="00000000" w:rsidP="004C7E8C">
            <w:pPr>
              <w:spacing w:line="400" w:lineRule="exact"/>
              <w:rPr>
                <w:rFonts w:ascii="宋体" w:hAnsi="宋体" w:hint="eastAsia"/>
                <w:sz w:val="24"/>
              </w:rPr>
            </w:pPr>
            <w:r>
              <w:rPr>
                <w:rFonts w:ascii="宋体" w:hAnsi="宋体" w:hint="eastAsia"/>
                <w:sz w:val="24"/>
              </w:rPr>
              <w:t>500-1000</w:t>
            </w:r>
          </w:p>
        </w:tc>
        <w:tc>
          <w:tcPr>
            <w:tcW w:w="1831" w:type="dxa"/>
            <w:vAlign w:val="center"/>
          </w:tcPr>
          <w:p w14:paraId="46A25ABF" w14:textId="77777777" w:rsidR="000A7BF7" w:rsidRDefault="00000000" w:rsidP="004C7E8C">
            <w:pPr>
              <w:spacing w:line="400" w:lineRule="exact"/>
              <w:jc w:val="center"/>
              <w:rPr>
                <w:rFonts w:ascii="宋体" w:hAnsi="宋体" w:hint="eastAsia"/>
                <w:sz w:val="24"/>
              </w:rPr>
            </w:pPr>
            <w:r>
              <w:rPr>
                <w:rFonts w:ascii="宋体" w:hAnsi="宋体" w:hint="eastAsia"/>
                <w:sz w:val="24"/>
              </w:rPr>
              <w:t>0.8%</w:t>
            </w:r>
          </w:p>
        </w:tc>
        <w:tc>
          <w:tcPr>
            <w:tcW w:w="2090" w:type="dxa"/>
            <w:vAlign w:val="center"/>
          </w:tcPr>
          <w:p w14:paraId="5D8035A4" w14:textId="77777777" w:rsidR="000A7BF7" w:rsidRDefault="00000000" w:rsidP="004C7E8C">
            <w:pPr>
              <w:spacing w:line="400" w:lineRule="exact"/>
              <w:jc w:val="center"/>
              <w:rPr>
                <w:rFonts w:ascii="宋体" w:hAnsi="宋体" w:hint="eastAsia"/>
                <w:sz w:val="24"/>
              </w:rPr>
            </w:pPr>
            <w:r>
              <w:rPr>
                <w:rFonts w:ascii="宋体" w:hAnsi="宋体" w:hint="eastAsia"/>
                <w:sz w:val="24"/>
              </w:rPr>
              <w:t>0.45%</w:t>
            </w:r>
          </w:p>
        </w:tc>
        <w:tc>
          <w:tcPr>
            <w:tcW w:w="2090" w:type="dxa"/>
            <w:vAlign w:val="center"/>
          </w:tcPr>
          <w:p w14:paraId="1A96AFC5" w14:textId="77777777" w:rsidR="000A7BF7" w:rsidRDefault="00000000" w:rsidP="004C7E8C">
            <w:pPr>
              <w:spacing w:line="400" w:lineRule="exact"/>
              <w:jc w:val="center"/>
              <w:rPr>
                <w:rFonts w:ascii="宋体" w:hAnsi="宋体" w:hint="eastAsia"/>
                <w:sz w:val="24"/>
              </w:rPr>
            </w:pPr>
            <w:r>
              <w:rPr>
                <w:rFonts w:ascii="宋体" w:hAnsi="宋体" w:hint="eastAsia"/>
                <w:sz w:val="24"/>
              </w:rPr>
              <w:t>0.55%</w:t>
            </w:r>
          </w:p>
        </w:tc>
      </w:tr>
      <w:tr w:rsidR="000A7BF7" w14:paraId="17DA5769" w14:textId="77777777">
        <w:trPr>
          <w:trHeight w:val="266"/>
          <w:jc w:val="center"/>
        </w:trPr>
        <w:tc>
          <w:tcPr>
            <w:tcW w:w="2348" w:type="dxa"/>
            <w:vAlign w:val="center"/>
          </w:tcPr>
          <w:p w14:paraId="6EB0EFEA" w14:textId="77777777" w:rsidR="000A7BF7" w:rsidRDefault="00000000" w:rsidP="004C7E8C">
            <w:pPr>
              <w:spacing w:line="400" w:lineRule="exact"/>
              <w:rPr>
                <w:rFonts w:ascii="宋体" w:hAnsi="宋体" w:hint="eastAsia"/>
                <w:sz w:val="24"/>
              </w:rPr>
            </w:pPr>
            <w:r>
              <w:rPr>
                <w:rFonts w:ascii="宋体" w:hAnsi="宋体" w:hint="eastAsia"/>
                <w:sz w:val="24"/>
              </w:rPr>
              <w:t>1000-5000</w:t>
            </w:r>
          </w:p>
        </w:tc>
        <w:tc>
          <w:tcPr>
            <w:tcW w:w="1831" w:type="dxa"/>
            <w:vAlign w:val="center"/>
          </w:tcPr>
          <w:p w14:paraId="14F0DF58" w14:textId="77777777" w:rsidR="000A7BF7" w:rsidRDefault="00000000" w:rsidP="004C7E8C">
            <w:pPr>
              <w:spacing w:line="400" w:lineRule="exact"/>
              <w:jc w:val="center"/>
              <w:rPr>
                <w:rFonts w:ascii="宋体" w:hAnsi="宋体" w:hint="eastAsia"/>
                <w:sz w:val="24"/>
              </w:rPr>
            </w:pPr>
            <w:r>
              <w:rPr>
                <w:rFonts w:ascii="宋体" w:hAnsi="宋体" w:hint="eastAsia"/>
                <w:sz w:val="24"/>
              </w:rPr>
              <w:t>0.5%</w:t>
            </w:r>
          </w:p>
        </w:tc>
        <w:tc>
          <w:tcPr>
            <w:tcW w:w="2090" w:type="dxa"/>
            <w:vAlign w:val="center"/>
          </w:tcPr>
          <w:p w14:paraId="77B4E5D8" w14:textId="77777777" w:rsidR="000A7BF7" w:rsidRDefault="00000000" w:rsidP="004C7E8C">
            <w:pPr>
              <w:spacing w:line="400" w:lineRule="exact"/>
              <w:jc w:val="center"/>
              <w:rPr>
                <w:rFonts w:ascii="宋体" w:hAnsi="宋体" w:hint="eastAsia"/>
                <w:sz w:val="24"/>
              </w:rPr>
            </w:pPr>
            <w:r>
              <w:rPr>
                <w:rFonts w:ascii="宋体" w:hAnsi="宋体" w:hint="eastAsia"/>
                <w:sz w:val="24"/>
              </w:rPr>
              <w:t>0.25%</w:t>
            </w:r>
          </w:p>
        </w:tc>
        <w:tc>
          <w:tcPr>
            <w:tcW w:w="2090" w:type="dxa"/>
            <w:vAlign w:val="center"/>
          </w:tcPr>
          <w:p w14:paraId="71E2761E" w14:textId="77777777" w:rsidR="000A7BF7" w:rsidRDefault="00000000" w:rsidP="004C7E8C">
            <w:pPr>
              <w:pStyle w:val="afa"/>
              <w:spacing w:before="0" w:beforeAutospacing="0" w:after="0" w:afterAutospacing="0" w:line="400" w:lineRule="exact"/>
              <w:jc w:val="center"/>
              <w:rPr>
                <w:rFonts w:hint="eastAsia"/>
              </w:rPr>
            </w:pPr>
            <w:r>
              <w:rPr>
                <w:rFonts w:hint="eastAsia"/>
              </w:rPr>
              <w:t>0.35%</w:t>
            </w:r>
          </w:p>
        </w:tc>
      </w:tr>
      <w:tr w:rsidR="000A7BF7" w14:paraId="38D44F8F" w14:textId="77777777">
        <w:trPr>
          <w:trHeight w:val="275"/>
          <w:jc w:val="center"/>
        </w:trPr>
        <w:tc>
          <w:tcPr>
            <w:tcW w:w="2348" w:type="dxa"/>
            <w:vAlign w:val="center"/>
          </w:tcPr>
          <w:p w14:paraId="2E580A06" w14:textId="77777777" w:rsidR="000A7BF7" w:rsidRDefault="00000000" w:rsidP="004C7E8C">
            <w:pPr>
              <w:spacing w:line="400" w:lineRule="exact"/>
              <w:rPr>
                <w:rFonts w:ascii="宋体" w:hAnsi="宋体" w:hint="eastAsia"/>
                <w:sz w:val="24"/>
              </w:rPr>
            </w:pPr>
            <w:r>
              <w:rPr>
                <w:rFonts w:ascii="宋体" w:hAnsi="宋体" w:hint="eastAsia"/>
                <w:sz w:val="24"/>
              </w:rPr>
              <w:t>5000-10000</w:t>
            </w:r>
          </w:p>
        </w:tc>
        <w:tc>
          <w:tcPr>
            <w:tcW w:w="1831" w:type="dxa"/>
            <w:vAlign w:val="center"/>
          </w:tcPr>
          <w:p w14:paraId="02854879" w14:textId="77777777" w:rsidR="000A7BF7" w:rsidRDefault="00000000" w:rsidP="004C7E8C">
            <w:pPr>
              <w:spacing w:line="400" w:lineRule="exact"/>
              <w:jc w:val="center"/>
              <w:rPr>
                <w:rFonts w:ascii="宋体" w:hAnsi="宋体" w:hint="eastAsia"/>
                <w:sz w:val="24"/>
              </w:rPr>
            </w:pPr>
            <w:r>
              <w:rPr>
                <w:rFonts w:ascii="宋体" w:hAnsi="宋体" w:hint="eastAsia"/>
                <w:sz w:val="24"/>
              </w:rPr>
              <w:t>0.25%</w:t>
            </w:r>
          </w:p>
        </w:tc>
        <w:tc>
          <w:tcPr>
            <w:tcW w:w="2090" w:type="dxa"/>
            <w:vAlign w:val="center"/>
          </w:tcPr>
          <w:p w14:paraId="4E39F796" w14:textId="77777777" w:rsidR="000A7BF7" w:rsidRDefault="00000000" w:rsidP="004C7E8C">
            <w:pPr>
              <w:spacing w:line="400" w:lineRule="exact"/>
              <w:jc w:val="center"/>
              <w:rPr>
                <w:rFonts w:ascii="宋体" w:hAnsi="宋体" w:hint="eastAsia"/>
                <w:sz w:val="24"/>
              </w:rPr>
            </w:pPr>
            <w:r>
              <w:rPr>
                <w:rFonts w:ascii="宋体" w:hAnsi="宋体" w:hint="eastAsia"/>
                <w:sz w:val="24"/>
              </w:rPr>
              <w:t>0.1%</w:t>
            </w:r>
          </w:p>
        </w:tc>
        <w:tc>
          <w:tcPr>
            <w:tcW w:w="2090" w:type="dxa"/>
            <w:vAlign w:val="center"/>
          </w:tcPr>
          <w:p w14:paraId="20DC2717" w14:textId="77777777" w:rsidR="000A7BF7" w:rsidRDefault="00000000" w:rsidP="004C7E8C">
            <w:pPr>
              <w:spacing w:line="400" w:lineRule="exact"/>
              <w:jc w:val="center"/>
              <w:rPr>
                <w:rFonts w:ascii="宋体" w:hAnsi="宋体" w:hint="eastAsia"/>
                <w:sz w:val="24"/>
              </w:rPr>
            </w:pPr>
            <w:r>
              <w:rPr>
                <w:rFonts w:ascii="宋体" w:hAnsi="宋体" w:hint="eastAsia"/>
                <w:sz w:val="24"/>
              </w:rPr>
              <w:t>0.2%</w:t>
            </w:r>
          </w:p>
        </w:tc>
      </w:tr>
      <w:tr w:rsidR="000A7BF7" w14:paraId="1C42C4CA" w14:textId="77777777">
        <w:trPr>
          <w:trHeight w:val="320"/>
          <w:jc w:val="center"/>
        </w:trPr>
        <w:tc>
          <w:tcPr>
            <w:tcW w:w="2348" w:type="dxa"/>
            <w:vAlign w:val="center"/>
          </w:tcPr>
          <w:p w14:paraId="43FCEF40" w14:textId="77777777" w:rsidR="000A7BF7" w:rsidRDefault="00000000" w:rsidP="004C7E8C">
            <w:pPr>
              <w:spacing w:line="400" w:lineRule="exact"/>
              <w:rPr>
                <w:rFonts w:ascii="宋体" w:hAnsi="宋体" w:hint="eastAsia"/>
                <w:sz w:val="24"/>
              </w:rPr>
            </w:pPr>
            <w:r>
              <w:rPr>
                <w:rFonts w:ascii="宋体" w:hAnsi="宋体" w:hint="eastAsia"/>
                <w:sz w:val="24"/>
              </w:rPr>
              <w:t>10000-100000</w:t>
            </w:r>
          </w:p>
        </w:tc>
        <w:tc>
          <w:tcPr>
            <w:tcW w:w="1831" w:type="dxa"/>
            <w:vAlign w:val="center"/>
          </w:tcPr>
          <w:p w14:paraId="59733CF8" w14:textId="77777777" w:rsidR="000A7BF7" w:rsidRDefault="00000000" w:rsidP="004C7E8C">
            <w:pPr>
              <w:spacing w:line="400" w:lineRule="exact"/>
              <w:jc w:val="center"/>
              <w:rPr>
                <w:rFonts w:ascii="宋体" w:hAnsi="宋体" w:hint="eastAsia"/>
                <w:sz w:val="24"/>
              </w:rPr>
            </w:pPr>
            <w:r>
              <w:rPr>
                <w:rFonts w:ascii="宋体" w:hAnsi="宋体" w:hint="eastAsia"/>
                <w:sz w:val="24"/>
              </w:rPr>
              <w:t>0.05%</w:t>
            </w:r>
          </w:p>
        </w:tc>
        <w:tc>
          <w:tcPr>
            <w:tcW w:w="2090" w:type="dxa"/>
            <w:vAlign w:val="center"/>
          </w:tcPr>
          <w:p w14:paraId="34F6E450" w14:textId="77777777" w:rsidR="000A7BF7" w:rsidRDefault="00000000" w:rsidP="004C7E8C">
            <w:pPr>
              <w:spacing w:line="400" w:lineRule="exact"/>
              <w:jc w:val="center"/>
              <w:rPr>
                <w:rFonts w:ascii="宋体" w:hAnsi="宋体" w:hint="eastAsia"/>
                <w:sz w:val="24"/>
              </w:rPr>
            </w:pPr>
            <w:r>
              <w:rPr>
                <w:rFonts w:ascii="宋体" w:hAnsi="宋体" w:hint="eastAsia"/>
                <w:sz w:val="24"/>
              </w:rPr>
              <w:t>0.05%</w:t>
            </w:r>
          </w:p>
        </w:tc>
        <w:tc>
          <w:tcPr>
            <w:tcW w:w="2090" w:type="dxa"/>
            <w:vAlign w:val="center"/>
          </w:tcPr>
          <w:p w14:paraId="7EA1B251" w14:textId="77777777" w:rsidR="000A7BF7" w:rsidRDefault="00000000" w:rsidP="004C7E8C">
            <w:pPr>
              <w:spacing w:line="400" w:lineRule="exact"/>
              <w:jc w:val="center"/>
              <w:rPr>
                <w:rFonts w:ascii="宋体" w:hAnsi="宋体" w:hint="eastAsia"/>
                <w:sz w:val="24"/>
              </w:rPr>
            </w:pPr>
            <w:r>
              <w:rPr>
                <w:rFonts w:ascii="宋体" w:hAnsi="宋体" w:hint="eastAsia"/>
                <w:sz w:val="24"/>
              </w:rPr>
              <w:t>0.05%</w:t>
            </w:r>
          </w:p>
        </w:tc>
      </w:tr>
      <w:tr w:rsidR="000A7BF7" w14:paraId="62228F76" w14:textId="77777777">
        <w:trPr>
          <w:trHeight w:val="266"/>
          <w:jc w:val="center"/>
        </w:trPr>
        <w:tc>
          <w:tcPr>
            <w:tcW w:w="2348" w:type="dxa"/>
            <w:vAlign w:val="center"/>
          </w:tcPr>
          <w:p w14:paraId="48843A7F" w14:textId="77777777" w:rsidR="000A7BF7" w:rsidRDefault="00000000" w:rsidP="004C7E8C">
            <w:pPr>
              <w:spacing w:line="400" w:lineRule="exact"/>
              <w:rPr>
                <w:rFonts w:ascii="宋体" w:hAnsi="宋体" w:hint="eastAsia"/>
                <w:sz w:val="24"/>
              </w:rPr>
            </w:pPr>
            <w:r>
              <w:rPr>
                <w:rFonts w:ascii="宋体" w:hAnsi="宋体" w:hint="eastAsia"/>
                <w:sz w:val="24"/>
              </w:rPr>
              <w:t>100000以上</w:t>
            </w:r>
          </w:p>
        </w:tc>
        <w:tc>
          <w:tcPr>
            <w:tcW w:w="1831" w:type="dxa"/>
            <w:vAlign w:val="center"/>
          </w:tcPr>
          <w:p w14:paraId="13C4EE0F" w14:textId="77777777" w:rsidR="000A7BF7" w:rsidRDefault="00000000" w:rsidP="004C7E8C">
            <w:pPr>
              <w:spacing w:line="400" w:lineRule="exact"/>
              <w:jc w:val="center"/>
              <w:rPr>
                <w:rFonts w:ascii="宋体" w:hAnsi="宋体" w:hint="eastAsia"/>
                <w:sz w:val="24"/>
              </w:rPr>
            </w:pPr>
            <w:r>
              <w:rPr>
                <w:rFonts w:ascii="宋体" w:hAnsi="宋体" w:hint="eastAsia"/>
                <w:sz w:val="24"/>
              </w:rPr>
              <w:t>0.01%</w:t>
            </w:r>
          </w:p>
        </w:tc>
        <w:tc>
          <w:tcPr>
            <w:tcW w:w="2090" w:type="dxa"/>
            <w:vAlign w:val="center"/>
          </w:tcPr>
          <w:p w14:paraId="04ED79B6" w14:textId="77777777" w:rsidR="000A7BF7" w:rsidRDefault="00000000" w:rsidP="004C7E8C">
            <w:pPr>
              <w:spacing w:line="400" w:lineRule="exact"/>
              <w:jc w:val="center"/>
              <w:rPr>
                <w:rFonts w:ascii="宋体" w:hAnsi="宋体" w:hint="eastAsia"/>
                <w:sz w:val="24"/>
              </w:rPr>
            </w:pPr>
            <w:r>
              <w:rPr>
                <w:rFonts w:ascii="宋体" w:hAnsi="宋体" w:hint="eastAsia"/>
                <w:sz w:val="24"/>
              </w:rPr>
              <w:t>0.01%</w:t>
            </w:r>
          </w:p>
        </w:tc>
        <w:tc>
          <w:tcPr>
            <w:tcW w:w="2090" w:type="dxa"/>
            <w:vAlign w:val="center"/>
          </w:tcPr>
          <w:p w14:paraId="256300CD" w14:textId="77777777" w:rsidR="000A7BF7" w:rsidRDefault="00000000" w:rsidP="004C7E8C">
            <w:pPr>
              <w:pStyle w:val="afa"/>
              <w:spacing w:before="0" w:beforeAutospacing="0" w:after="0" w:afterAutospacing="0" w:line="400" w:lineRule="exact"/>
              <w:jc w:val="center"/>
              <w:rPr>
                <w:rFonts w:hint="eastAsia"/>
              </w:rPr>
            </w:pPr>
            <w:r>
              <w:rPr>
                <w:rFonts w:hint="eastAsia"/>
              </w:rPr>
              <w:t>0.015%</w:t>
            </w:r>
          </w:p>
        </w:tc>
      </w:tr>
    </w:tbl>
    <w:p w14:paraId="62E69DA6" w14:textId="77777777" w:rsidR="000A7BF7" w:rsidRDefault="00000000">
      <w:pPr>
        <w:spacing w:line="360" w:lineRule="auto"/>
        <w:ind w:firstLineChars="150" w:firstLine="360"/>
        <w:rPr>
          <w:rFonts w:ascii="宋体" w:hAnsi="宋体" w:hint="eastAsia"/>
          <w:kern w:val="0"/>
          <w:sz w:val="24"/>
        </w:rPr>
      </w:pPr>
      <w:r>
        <w:rPr>
          <w:rFonts w:ascii="宋体" w:hAnsi="宋体" w:hint="eastAsia"/>
          <w:kern w:val="0"/>
          <w:sz w:val="24"/>
        </w:rPr>
        <w:t>注</w:t>
      </w:r>
      <w:r>
        <w:rPr>
          <w:rFonts w:ascii="宋体" w:hAnsi="宋体"/>
          <w:kern w:val="0"/>
          <w:sz w:val="24"/>
        </w:rPr>
        <w:t>：</w:t>
      </w:r>
      <w:r>
        <w:rPr>
          <w:rFonts w:ascii="宋体" w:hAnsi="宋体" w:hint="eastAsia"/>
          <w:kern w:val="0"/>
          <w:sz w:val="24"/>
        </w:rPr>
        <w:t>采购代理服务收费按差额定率累进法计算。</w:t>
      </w:r>
    </w:p>
    <w:p w14:paraId="443AC5D7" w14:textId="77777777" w:rsidR="000A7BF7" w:rsidRDefault="00000000">
      <w:pPr>
        <w:spacing w:line="360" w:lineRule="auto"/>
        <w:ind w:firstLineChars="150" w:firstLine="360"/>
        <w:rPr>
          <w:rFonts w:ascii="宋体" w:hAnsi="宋体" w:hint="eastAsia"/>
          <w:kern w:val="0"/>
          <w:sz w:val="24"/>
        </w:rPr>
      </w:pPr>
      <w:r>
        <w:rPr>
          <w:rFonts w:ascii="宋体" w:hAnsi="宋体" w:hint="eastAsia"/>
          <w:kern w:val="0"/>
          <w:sz w:val="24"/>
        </w:rPr>
        <w:t>以货物项目为例：中标金额为1200万元，</w:t>
      </w:r>
      <w:r>
        <w:rPr>
          <w:rFonts w:ascii="宋体" w:hAnsi="宋体"/>
          <w:kern w:val="0"/>
          <w:sz w:val="24"/>
        </w:rPr>
        <w:t>计算</w:t>
      </w:r>
      <w:r>
        <w:rPr>
          <w:rFonts w:ascii="宋体" w:hAnsi="宋体" w:hint="eastAsia"/>
          <w:kern w:val="0"/>
          <w:sz w:val="24"/>
        </w:rPr>
        <w:t>采购</w:t>
      </w:r>
      <w:r>
        <w:rPr>
          <w:rFonts w:ascii="宋体" w:hAnsi="宋体"/>
          <w:kern w:val="0"/>
          <w:sz w:val="24"/>
        </w:rPr>
        <w:t>代理服务</w:t>
      </w:r>
      <w:r>
        <w:rPr>
          <w:rFonts w:ascii="宋体" w:hAnsi="宋体" w:hint="eastAsia"/>
          <w:kern w:val="0"/>
          <w:sz w:val="24"/>
        </w:rPr>
        <w:t>收费额</w:t>
      </w:r>
      <w:r>
        <w:rPr>
          <w:rFonts w:ascii="宋体" w:hAnsi="宋体"/>
          <w:kern w:val="0"/>
          <w:sz w:val="24"/>
        </w:rPr>
        <w:t>如下：</w:t>
      </w:r>
    </w:p>
    <w:p w14:paraId="1DC4AF76" w14:textId="77777777" w:rsidR="000A7BF7" w:rsidRDefault="00000000">
      <w:pPr>
        <w:spacing w:line="360" w:lineRule="auto"/>
        <w:ind w:firstLineChars="150" w:firstLine="360"/>
        <w:rPr>
          <w:rFonts w:ascii="宋体" w:hAnsi="宋体" w:hint="eastAsia"/>
          <w:kern w:val="0"/>
          <w:sz w:val="24"/>
        </w:rPr>
      </w:pPr>
      <w:r>
        <w:rPr>
          <w:rFonts w:ascii="宋体" w:hAnsi="宋体" w:hint="eastAsia"/>
          <w:kern w:val="0"/>
          <w:sz w:val="24"/>
        </w:rPr>
        <w:t>100万</w:t>
      </w:r>
      <w:r>
        <w:rPr>
          <w:rFonts w:ascii="宋体" w:hAnsi="宋体"/>
          <w:kern w:val="0"/>
          <w:sz w:val="24"/>
        </w:rPr>
        <w:t>元</w:t>
      </w:r>
      <w:r>
        <w:rPr>
          <w:rFonts w:ascii="宋体" w:hAnsi="宋体" w:hint="eastAsia"/>
          <w:kern w:val="0"/>
          <w:sz w:val="24"/>
        </w:rPr>
        <w:t>×1.5%</w:t>
      </w:r>
      <w:r>
        <w:rPr>
          <w:rFonts w:ascii="宋体" w:hAnsi="宋体"/>
          <w:kern w:val="0"/>
          <w:sz w:val="24"/>
        </w:rPr>
        <w:t>=1.5</w:t>
      </w:r>
      <w:r>
        <w:rPr>
          <w:rFonts w:ascii="宋体" w:hAnsi="宋体" w:hint="eastAsia"/>
          <w:kern w:val="0"/>
          <w:sz w:val="24"/>
        </w:rPr>
        <w:t>万</w:t>
      </w:r>
      <w:r>
        <w:rPr>
          <w:rFonts w:ascii="宋体" w:hAnsi="宋体"/>
          <w:kern w:val="0"/>
          <w:sz w:val="24"/>
        </w:rPr>
        <w:t>元</w:t>
      </w:r>
    </w:p>
    <w:p w14:paraId="1D8BF9FE" w14:textId="77777777" w:rsidR="000A7BF7" w:rsidRDefault="00000000">
      <w:pPr>
        <w:spacing w:line="360" w:lineRule="auto"/>
        <w:ind w:firstLineChars="100" w:firstLine="240"/>
        <w:rPr>
          <w:rFonts w:ascii="宋体" w:hAnsi="宋体" w:hint="eastAsia"/>
          <w:kern w:val="0"/>
          <w:sz w:val="24"/>
        </w:rPr>
      </w:pPr>
      <w:r>
        <w:rPr>
          <w:rFonts w:ascii="宋体" w:hAnsi="宋体" w:hint="eastAsia"/>
          <w:kern w:val="0"/>
          <w:sz w:val="24"/>
        </w:rPr>
        <w:t>（500-100）万</w:t>
      </w:r>
      <w:r>
        <w:rPr>
          <w:rFonts w:ascii="宋体" w:hAnsi="宋体"/>
          <w:kern w:val="0"/>
          <w:sz w:val="24"/>
        </w:rPr>
        <w:t>元</w:t>
      </w:r>
      <w:r>
        <w:rPr>
          <w:rFonts w:ascii="宋体" w:hAnsi="宋体" w:hint="eastAsia"/>
          <w:kern w:val="0"/>
          <w:sz w:val="24"/>
        </w:rPr>
        <w:t>×1.1%</w:t>
      </w:r>
      <w:r>
        <w:rPr>
          <w:rFonts w:ascii="宋体" w:hAnsi="宋体"/>
          <w:kern w:val="0"/>
          <w:sz w:val="24"/>
        </w:rPr>
        <w:t>=4.4</w:t>
      </w:r>
      <w:r>
        <w:rPr>
          <w:rFonts w:ascii="宋体" w:hAnsi="宋体" w:hint="eastAsia"/>
          <w:kern w:val="0"/>
          <w:sz w:val="24"/>
        </w:rPr>
        <w:t>万</w:t>
      </w:r>
      <w:r>
        <w:rPr>
          <w:rFonts w:ascii="宋体" w:hAnsi="宋体"/>
          <w:kern w:val="0"/>
          <w:sz w:val="24"/>
        </w:rPr>
        <w:t>元</w:t>
      </w:r>
      <w:r>
        <w:rPr>
          <w:rFonts w:ascii="宋体" w:hAnsi="宋体" w:hint="eastAsia"/>
          <w:kern w:val="0"/>
          <w:sz w:val="24"/>
        </w:rPr>
        <w:t xml:space="preserve"> </w:t>
      </w:r>
    </w:p>
    <w:p w14:paraId="1E023AA0" w14:textId="77777777" w:rsidR="000A7BF7" w:rsidRDefault="00000000">
      <w:pPr>
        <w:spacing w:line="360" w:lineRule="auto"/>
        <w:ind w:firstLineChars="100" w:firstLine="240"/>
        <w:rPr>
          <w:rFonts w:ascii="宋体" w:hAnsi="宋体" w:hint="eastAsia"/>
          <w:kern w:val="0"/>
          <w:sz w:val="24"/>
        </w:rPr>
      </w:pPr>
      <w:r>
        <w:rPr>
          <w:rFonts w:ascii="宋体" w:hAnsi="宋体" w:hint="eastAsia"/>
          <w:kern w:val="0"/>
          <w:sz w:val="24"/>
        </w:rPr>
        <w:t>（1000-500）万</w:t>
      </w:r>
      <w:r>
        <w:rPr>
          <w:rFonts w:ascii="宋体" w:hAnsi="宋体"/>
          <w:kern w:val="0"/>
          <w:sz w:val="24"/>
        </w:rPr>
        <w:t>元</w:t>
      </w:r>
      <w:r>
        <w:rPr>
          <w:rFonts w:ascii="宋体" w:hAnsi="宋体" w:hint="eastAsia"/>
          <w:kern w:val="0"/>
          <w:sz w:val="24"/>
        </w:rPr>
        <w:t>×0.8%</w:t>
      </w:r>
      <w:r>
        <w:rPr>
          <w:rFonts w:ascii="宋体" w:hAnsi="宋体"/>
          <w:kern w:val="0"/>
          <w:sz w:val="24"/>
        </w:rPr>
        <w:t>=4</w:t>
      </w:r>
      <w:r>
        <w:rPr>
          <w:rFonts w:ascii="宋体" w:hAnsi="宋体" w:hint="eastAsia"/>
          <w:kern w:val="0"/>
          <w:sz w:val="24"/>
        </w:rPr>
        <w:t>万</w:t>
      </w:r>
      <w:r>
        <w:rPr>
          <w:rFonts w:ascii="宋体" w:hAnsi="宋体"/>
          <w:kern w:val="0"/>
          <w:sz w:val="24"/>
        </w:rPr>
        <w:t>元</w:t>
      </w:r>
      <w:r>
        <w:rPr>
          <w:rFonts w:ascii="宋体" w:hAnsi="宋体" w:hint="eastAsia"/>
          <w:kern w:val="0"/>
          <w:sz w:val="24"/>
        </w:rPr>
        <w:t xml:space="preserve"> </w:t>
      </w:r>
    </w:p>
    <w:p w14:paraId="568FCC30" w14:textId="77777777" w:rsidR="000A7BF7" w:rsidRDefault="00000000">
      <w:pPr>
        <w:spacing w:line="360" w:lineRule="auto"/>
        <w:ind w:firstLineChars="100" w:firstLine="240"/>
        <w:rPr>
          <w:rFonts w:ascii="宋体" w:hAnsi="宋体" w:hint="eastAsia"/>
          <w:kern w:val="0"/>
          <w:sz w:val="24"/>
        </w:rPr>
      </w:pPr>
      <w:r>
        <w:rPr>
          <w:rFonts w:ascii="宋体" w:hAnsi="宋体" w:hint="eastAsia"/>
          <w:kern w:val="0"/>
          <w:sz w:val="24"/>
        </w:rPr>
        <w:t>（1200-1000）万</w:t>
      </w:r>
      <w:r>
        <w:rPr>
          <w:rFonts w:ascii="宋体" w:hAnsi="宋体"/>
          <w:kern w:val="0"/>
          <w:sz w:val="24"/>
        </w:rPr>
        <w:t>元</w:t>
      </w:r>
      <w:r>
        <w:rPr>
          <w:rFonts w:ascii="宋体" w:hAnsi="宋体" w:hint="eastAsia"/>
          <w:kern w:val="0"/>
          <w:sz w:val="24"/>
        </w:rPr>
        <w:t>×0.5%</w:t>
      </w:r>
      <w:r>
        <w:rPr>
          <w:rFonts w:ascii="宋体" w:hAnsi="宋体"/>
          <w:kern w:val="0"/>
          <w:sz w:val="24"/>
        </w:rPr>
        <w:t>=1</w:t>
      </w:r>
      <w:r>
        <w:rPr>
          <w:rFonts w:ascii="宋体" w:hAnsi="宋体" w:hint="eastAsia"/>
          <w:kern w:val="0"/>
          <w:sz w:val="24"/>
        </w:rPr>
        <w:t>万</w:t>
      </w:r>
      <w:r>
        <w:rPr>
          <w:rFonts w:ascii="宋体" w:hAnsi="宋体"/>
          <w:kern w:val="0"/>
          <w:sz w:val="24"/>
        </w:rPr>
        <w:t>元</w:t>
      </w:r>
    </w:p>
    <w:p w14:paraId="659932E3" w14:textId="77777777" w:rsidR="000A7BF7" w:rsidRDefault="00000000">
      <w:pPr>
        <w:spacing w:line="360" w:lineRule="auto"/>
        <w:ind w:firstLineChars="150" w:firstLine="360"/>
        <w:rPr>
          <w:rFonts w:ascii="宋体" w:hAnsi="宋体" w:hint="eastAsia"/>
          <w:kern w:val="0"/>
          <w:sz w:val="24"/>
        </w:rPr>
      </w:pPr>
      <w:r>
        <w:rPr>
          <w:rFonts w:ascii="宋体" w:hAnsi="宋体" w:hint="eastAsia"/>
          <w:kern w:val="0"/>
          <w:sz w:val="24"/>
        </w:rPr>
        <w:t>合</w:t>
      </w:r>
      <w:r>
        <w:rPr>
          <w:rFonts w:ascii="宋体" w:hAnsi="宋体"/>
          <w:kern w:val="0"/>
          <w:sz w:val="24"/>
        </w:rPr>
        <w:t>计收费</w:t>
      </w:r>
      <w:r>
        <w:rPr>
          <w:rFonts w:ascii="宋体" w:hAnsi="宋体" w:hint="eastAsia"/>
          <w:spacing w:val="20"/>
          <w:kern w:val="0"/>
          <w:sz w:val="24"/>
        </w:rPr>
        <w:t>=1.5+4.4+4+1</w:t>
      </w:r>
      <w:r>
        <w:rPr>
          <w:rFonts w:ascii="宋体" w:hAnsi="宋体"/>
          <w:spacing w:val="20"/>
          <w:kern w:val="0"/>
          <w:sz w:val="24"/>
        </w:rPr>
        <w:t>=</w:t>
      </w:r>
      <w:r>
        <w:rPr>
          <w:rFonts w:ascii="宋体" w:hAnsi="宋体" w:hint="eastAsia"/>
          <w:spacing w:val="20"/>
          <w:kern w:val="0"/>
          <w:sz w:val="24"/>
        </w:rPr>
        <w:t>10.9</w:t>
      </w:r>
      <w:r>
        <w:rPr>
          <w:rFonts w:ascii="宋体" w:hAnsi="宋体" w:hint="eastAsia"/>
          <w:kern w:val="0"/>
          <w:sz w:val="24"/>
        </w:rPr>
        <w:t>万元</w:t>
      </w:r>
    </w:p>
    <w:p w14:paraId="41422C6B" w14:textId="77777777" w:rsidR="000A7BF7" w:rsidRDefault="00000000">
      <w:pPr>
        <w:spacing w:line="360" w:lineRule="auto"/>
        <w:jc w:val="center"/>
        <w:rPr>
          <w:rFonts w:ascii="宋体" w:hAnsi="宋体" w:hint="eastAsia"/>
          <w:b/>
          <w:sz w:val="30"/>
          <w:szCs w:val="30"/>
        </w:rPr>
      </w:pPr>
      <w:r>
        <w:rPr>
          <w:rFonts w:ascii="宋体" w:hAnsi="宋体" w:hint="eastAsia"/>
          <w:b/>
          <w:sz w:val="30"/>
          <w:szCs w:val="30"/>
        </w:rPr>
        <w:t>九．特殊情况处理</w:t>
      </w:r>
    </w:p>
    <w:p w14:paraId="22AEEBAD" w14:textId="77777777" w:rsidR="000A7BF7" w:rsidRDefault="00000000">
      <w:pPr>
        <w:spacing w:line="360" w:lineRule="auto"/>
        <w:ind w:firstLineChars="200" w:firstLine="480"/>
        <w:rPr>
          <w:rFonts w:ascii="宋体" w:hAnsi="宋体" w:hint="eastAsia"/>
          <w:sz w:val="24"/>
        </w:rPr>
      </w:pPr>
      <w:r>
        <w:rPr>
          <w:rFonts w:ascii="宋体" w:hAnsi="宋体" w:hint="eastAsia"/>
          <w:sz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B94076B" w14:textId="77777777" w:rsidR="000A7BF7" w:rsidRDefault="00000000">
      <w:pPr>
        <w:jc w:val="center"/>
        <w:rPr>
          <w:rFonts w:ascii="宋体" w:hAnsi="宋体" w:hint="eastAsia"/>
          <w:b/>
          <w:sz w:val="30"/>
          <w:szCs w:val="30"/>
        </w:rPr>
      </w:pPr>
      <w:r>
        <w:rPr>
          <w:rFonts w:ascii="宋体" w:hAnsi="宋体" w:hint="eastAsia"/>
          <w:b/>
          <w:sz w:val="30"/>
          <w:szCs w:val="30"/>
        </w:rPr>
        <w:t>十．其它事项</w:t>
      </w:r>
    </w:p>
    <w:p w14:paraId="68ED56DB" w14:textId="77777777" w:rsidR="000A7BF7" w:rsidRDefault="00000000">
      <w:pPr>
        <w:spacing w:line="360" w:lineRule="auto"/>
        <w:ind w:firstLineChars="200" w:firstLine="480"/>
        <w:rPr>
          <w:rFonts w:ascii="宋体" w:hAnsi="宋体" w:hint="eastAsia"/>
          <w:sz w:val="24"/>
        </w:rPr>
      </w:pPr>
      <w:r>
        <w:rPr>
          <w:rFonts w:ascii="宋体" w:hAnsi="宋体" w:hint="eastAsia"/>
          <w:sz w:val="24"/>
        </w:rPr>
        <w:t>1、成交供应商确定后，成交供应商无正当理由拖延或拒签合同的，或未能按照规定的时间提供履约担保，采购人有权取消其成交资格，并按评审顺序重新确定成交供应商，同时没收其保证金。给采购人造成损失超过磋商保证金额的，还应当对超过部分予以赔偿，并依法承担相应法律责任。</w:t>
      </w:r>
    </w:p>
    <w:p w14:paraId="7429F83B" w14:textId="77777777" w:rsidR="000A7BF7" w:rsidRDefault="00000000">
      <w:pPr>
        <w:spacing w:line="360" w:lineRule="auto"/>
        <w:ind w:firstLineChars="200" w:firstLine="480"/>
        <w:rPr>
          <w:rFonts w:ascii="宋体" w:hAnsi="宋体" w:hint="eastAsia"/>
          <w:sz w:val="24"/>
        </w:rPr>
      </w:pPr>
      <w:r>
        <w:rPr>
          <w:rFonts w:ascii="宋体" w:hAnsi="宋体" w:hint="eastAsia"/>
          <w:sz w:val="24"/>
        </w:rPr>
        <w:t>2、其他未尽事宜，依据《中华人民共和国政府采购法》、《中华人民共和国政府采购法实施条例》等法律法规的有关条款执行。</w:t>
      </w:r>
    </w:p>
    <w:p w14:paraId="0924E620" w14:textId="77777777" w:rsidR="000A7BF7" w:rsidRDefault="00000000">
      <w:pPr>
        <w:pStyle w:val="1"/>
        <w:keepNext w:val="0"/>
        <w:keepLines w:val="0"/>
        <w:rPr>
          <w:rFonts w:ascii="宋体" w:hAnsi="宋体" w:hint="eastAsia"/>
          <w:b w:val="0"/>
          <w:bCs w:val="0"/>
          <w:sz w:val="24"/>
        </w:rPr>
      </w:pPr>
      <w:r>
        <w:br w:type="page"/>
      </w:r>
      <w:bookmarkStart w:id="8" w:name="_Toc213848635"/>
      <w:r>
        <w:rPr>
          <w:rFonts w:ascii="宋体" w:hAnsi="宋体" w:hint="eastAsia"/>
          <w:sz w:val="32"/>
          <w:szCs w:val="32"/>
        </w:rPr>
        <w:lastRenderedPageBreak/>
        <w:t>第三部分  采购内容及要求</w:t>
      </w:r>
      <w:bookmarkEnd w:id="8"/>
    </w:p>
    <w:p w14:paraId="679D024F" w14:textId="77777777" w:rsidR="000A7BF7" w:rsidRDefault="000A7BF7">
      <w:pPr>
        <w:rPr>
          <w:highlight w:val="yellow"/>
        </w:rPr>
      </w:pPr>
    </w:p>
    <w:p w14:paraId="0D6E82BE" w14:textId="77777777" w:rsidR="000A7BF7" w:rsidRDefault="00000000">
      <w:pPr>
        <w:spacing w:line="360" w:lineRule="auto"/>
        <w:rPr>
          <w:rFonts w:ascii="宋体" w:hAnsi="宋体" w:hint="eastAsia"/>
          <w:b/>
          <w:bCs/>
          <w:sz w:val="24"/>
        </w:rPr>
      </w:pPr>
      <w:r>
        <w:rPr>
          <w:rFonts w:ascii="宋体" w:hAnsi="宋体" w:hint="eastAsia"/>
          <w:b/>
          <w:bCs/>
          <w:sz w:val="24"/>
        </w:rPr>
        <w:t>一、技术要求</w:t>
      </w:r>
    </w:p>
    <w:p w14:paraId="639A7808" w14:textId="77777777" w:rsidR="000A7BF7" w:rsidRDefault="00000000">
      <w:pPr>
        <w:pStyle w:val="13"/>
        <w:spacing w:line="360" w:lineRule="auto"/>
        <w:ind w:left="720" w:hanging="720"/>
        <w:rPr>
          <w:rFonts w:ascii="宋体" w:hAnsi="宋体" w:hint="eastAsia"/>
          <w:b/>
          <w:bCs/>
          <w:sz w:val="24"/>
          <w:szCs w:val="24"/>
        </w:rPr>
      </w:pPr>
      <w:r>
        <w:rPr>
          <w:rFonts w:ascii="宋体" w:hAnsi="宋体"/>
          <w:b/>
          <w:bCs/>
          <w:sz w:val="24"/>
          <w:szCs w:val="24"/>
        </w:rPr>
        <w:t>1、</w:t>
      </w:r>
      <w:r>
        <w:rPr>
          <w:rFonts w:ascii="宋体" w:hAnsi="宋体" w:hint="eastAsia"/>
          <w:b/>
          <w:bCs/>
          <w:sz w:val="24"/>
          <w:szCs w:val="24"/>
        </w:rPr>
        <w:t>项目概况：</w:t>
      </w:r>
    </w:p>
    <w:p w14:paraId="37FBAFE9"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为保障陕西省福利彩票发行中心的重要网络安全运行，落实《中华人民共和国网络安全法》《信息安全等级保护管理办法》等国家法律法规要求，加强我单位信息安全水平和信息安全应对能力，结合我单位的实际情况，现对信息安全工作整体作以下要求：</w:t>
      </w:r>
    </w:p>
    <w:p w14:paraId="4D9851CA"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1）等级保护测评服务</w:t>
      </w:r>
    </w:p>
    <w:p w14:paraId="67868B8C"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对彩票业务销售管理系统（三级）、官方APP3.0系统（三级）、社会化渠道管理系统（二级）、陕西福彩官方网站（二级）、OA综合业务管理系统（二级）、游戏号码发布系统（二级）、陕西省福彩中心客服平台（二级）等</w:t>
      </w:r>
      <w:r>
        <w:rPr>
          <w:rFonts w:ascii="宋体" w:hAnsi="宋体"/>
          <w:sz w:val="24"/>
          <w:szCs w:val="24"/>
        </w:rPr>
        <w:t>7</w:t>
      </w:r>
      <w:r>
        <w:rPr>
          <w:rFonts w:ascii="宋体" w:hAnsi="宋体" w:hint="eastAsia"/>
          <w:sz w:val="24"/>
          <w:szCs w:val="24"/>
        </w:rPr>
        <w:t>个信息系统完成等级保护测评服务工作。</w:t>
      </w:r>
    </w:p>
    <w:p w14:paraId="2FA4598B"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2）渗透测试等安全服务</w:t>
      </w:r>
    </w:p>
    <w:p w14:paraId="4F0C019C"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对我单位现有信息系统定期进行渗透测试并提交测试报告；提供安全巡检服务、安全预警服务、网站在线监测、新系统上线安全检查服务、应急响应及应急处理等服务。</w:t>
      </w:r>
    </w:p>
    <w:p w14:paraId="1AA6AEE4"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3）重保等安全服务</w:t>
      </w:r>
    </w:p>
    <w:p w14:paraId="079025EA"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在重点时期，提供安全技术措施，保障相关网站及信息系统的安全稳定运行；提供安全管理服务、安全培训服务、安全咨询服务。</w:t>
      </w:r>
    </w:p>
    <w:p w14:paraId="400B479E" w14:textId="77777777" w:rsidR="000A7BF7" w:rsidRDefault="00000000">
      <w:pPr>
        <w:pStyle w:val="13"/>
        <w:spacing w:line="360" w:lineRule="auto"/>
        <w:ind w:left="720" w:hanging="720"/>
        <w:rPr>
          <w:rFonts w:ascii="宋体" w:hAnsi="宋体" w:hint="eastAsia"/>
          <w:b/>
          <w:sz w:val="24"/>
          <w:szCs w:val="24"/>
        </w:rPr>
      </w:pPr>
      <w:r>
        <w:rPr>
          <w:rFonts w:ascii="宋体" w:hAnsi="宋体"/>
          <w:b/>
          <w:sz w:val="24"/>
          <w:szCs w:val="24"/>
        </w:rPr>
        <w:t>2、</w:t>
      </w:r>
      <w:r>
        <w:rPr>
          <w:rFonts w:ascii="宋体" w:hAnsi="宋体" w:hint="eastAsia"/>
          <w:b/>
          <w:sz w:val="24"/>
          <w:szCs w:val="24"/>
        </w:rPr>
        <w:t>服务总体要求：</w:t>
      </w:r>
    </w:p>
    <w:p w14:paraId="0BC7486D"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w:t>
      </w:r>
      <w:r>
        <w:tab/>
      </w:r>
      <w:r>
        <w:rPr>
          <w:rFonts w:ascii="宋体" w:hAnsi="宋体" w:hint="eastAsia"/>
          <w:sz w:val="24"/>
          <w:szCs w:val="24"/>
        </w:rPr>
        <w:t>测评服务要求：依据《基本要求》（GB/T 22239-2019）、测评要求》（GB/T 28448-2019）和《测评过程指南》（GB/T 28449-2018）等国家关于网络安全等级保护2.0的相关标准和规范要求，为陕西省福利彩票发行中心提供相应级别信息系统等级保护测评实施工作，包括安全物理环境、安全通信网络、安全区域边界、安全计算环境、安全管理中心测评，以及安全管理制度、安全管理机构、安全管理人员、安全建设管理、安全运维管理测评。</w:t>
      </w:r>
    </w:p>
    <w:p w14:paraId="773230C5"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2)</w:t>
      </w:r>
      <w:r>
        <w:tab/>
      </w:r>
      <w:r>
        <w:rPr>
          <w:rFonts w:ascii="宋体" w:hAnsi="宋体" w:hint="eastAsia"/>
          <w:sz w:val="24"/>
          <w:szCs w:val="24"/>
        </w:rPr>
        <w:t>渗透测试服务要求：服务商的渗透测试工程师要模拟恶意黑客的攻击方法，来对我单位计算机网络的安全性进行检测评估。对系统和网络进行非破坏性质的攻击性测试，尝试侵入系统，获取系统控制权并将入侵的过程和细节产生报告，由此证实系统所存在的安全威胁和风险，及时提示开发人员修复安全漏洞，提醒安全管理员完善安全策</w:t>
      </w:r>
      <w:r>
        <w:rPr>
          <w:rFonts w:ascii="宋体" w:hAnsi="宋体" w:hint="eastAsia"/>
          <w:sz w:val="24"/>
          <w:szCs w:val="24"/>
        </w:rPr>
        <w:lastRenderedPageBreak/>
        <w:t xml:space="preserve">略，提升系统安全防护能力。 </w:t>
      </w:r>
    </w:p>
    <w:p w14:paraId="5B85F817"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3)</w:t>
      </w:r>
      <w:r>
        <w:tab/>
      </w:r>
      <w:r>
        <w:rPr>
          <w:rFonts w:ascii="宋体" w:hAnsi="宋体" w:hint="eastAsia"/>
          <w:sz w:val="24"/>
          <w:szCs w:val="24"/>
        </w:rPr>
        <w:t>安全巡检服务：对机房内的安全设备及机房环境进行定期巡检，通过对信息系统定期检测，可以及时发现信息系统存在的各种安全隐患，以及系统运行状态，同时对防火墙、防病毒服务器、入侵检测系统、数据备份系统等设备进行事件审计和日志分析，检查策略是否有效，配置是否安全，是否有可疑事件发生，必要时进行安全策略的调整。全年安全巡检服务不少于4次。</w:t>
      </w:r>
    </w:p>
    <w:p w14:paraId="3D8B7461"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4)</w:t>
      </w:r>
      <w:r>
        <w:tab/>
      </w:r>
      <w:r>
        <w:rPr>
          <w:rFonts w:ascii="宋体" w:hAnsi="宋体" w:hint="eastAsia"/>
          <w:sz w:val="24"/>
          <w:szCs w:val="24"/>
        </w:rPr>
        <w:t>安全预警服务：通过邮件或企业公众号的方式向我单位提供信息系统相关的安全通告、最新重大网络安全事件通告（安全漏洞通告、媒体关注通告和恶意IP通告等）服务。</w:t>
      </w:r>
    </w:p>
    <w:p w14:paraId="29FC87E7"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5)</w:t>
      </w:r>
      <w:r>
        <w:tab/>
      </w:r>
      <w:r>
        <w:rPr>
          <w:rFonts w:ascii="宋体" w:hAnsi="宋体" w:hint="eastAsia"/>
          <w:sz w:val="24"/>
          <w:szCs w:val="24"/>
        </w:rPr>
        <w:t>网站在线监测：针对互联网使用的WEB应用（网站），利用云监测系统，对网站漏洞、可用性、DNS解析监测、性能、不良信息、不良图片、暗链等监测，并将检测结果实时反馈给我单位。</w:t>
      </w:r>
    </w:p>
    <w:p w14:paraId="57F67A84"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6)</w:t>
      </w:r>
      <w:r>
        <w:tab/>
      </w:r>
      <w:r>
        <w:rPr>
          <w:rFonts w:ascii="宋体" w:hAnsi="宋体" w:hint="eastAsia"/>
          <w:sz w:val="24"/>
          <w:szCs w:val="24"/>
        </w:rPr>
        <w:t>新系统上线安全检查服务：针对我单位上线的各类新的业务系统进行安全检查，包括软件安全检测，代码检测（如能提供源代码情况下）等。</w:t>
      </w:r>
    </w:p>
    <w:p w14:paraId="25C6EC60"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7)</w:t>
      </w:r>
      <w:r>
        <w:tab/>
      </w:r>
      <w:r>
        <w:rPr>
          <w:rFonts w:ascii="宋体" w:hAnsi="宋体" w:hint="eastAsia"/>
          <w:sz w:val="24"/>
          <w:szCs w:val="24"/>
        </w:rPr>
        <w:t>安全需求分析及设计服务要求：为保障陕西省福利彩票发行中心重要信息系统的安全防护能力，服务商需对其信息系统提供安全需求分析，并且能对陕西省福利彩票发行中心的信息系统做安全方案设计，提出有针对性的安全规划方案。</w:t>
      </w:r>
    </w:p>
    <w:p w14:paraId="5B66F138"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8)</w:t>
      </w:r>
      <w:r>
        <w:tab/>
      </w:r>
      <w:r>
        <w:rPr>
          <w:rFonts w:ascii="宋体" w:hAnsi="宋体" w:hint="eastAsia"/>
          <w:sz w:val="24"/>
          <w:szCs w:val="24"/>
        </w:rPr>
        <w:t>应急响应及应急处理要求：服务商在测评项目结束后，要提供至少一年的7</w:t>
      </w:r>
      <w:r>
        <w:rPr>
          <w:rFonts w:ascii="宋体" w:hAnsi="宋体"/>
          <w:sz w:val="24"/>
          <w:szCs w:val="24"/>
        </w:rPr>
        <w:t>*24</w:t>
      </w:r>
      <w:r>
        <w:rPr>
          <w:rFonts w:ascii="宋体" w:hAnsi="宋体" w:hint="eastAsia"/>
          <w:sz w:val="24"/>
          <w:szCs w:val="24"/>
        </w:rPr>
        <w:t>小时的信息安全应急处理保障。一旦被测系统出现紧急重大安全事件，收到陕西省福利彩票发行中心的服务请求，测评单位工程师在3小时内到达用户现场，提供服务。</w:t>
      </w:r>
    </w:p>
    <w:p w14:paraId="1740E316"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9)</w:t>
      </w:r>
      <w:r>
        <w:tab/>
      </w:r>
      <w:r>
        <w:rPr>
          <w:rFonts w:ascii="宋体" w:hAnsi="宋体" w:hint="eastAsia"/>
          <w:sz w:val="24"/>
          <w:szCs w:val="24"/>
        </w:rPr>
        <w:t>重保服务：根据陕西省福利彩票发行中心的实际需要，在重大节日活动、重要会议召开前等关键时间点提供安全技术措施，保障相关网站及信息系统的安全稳定运行，避免出现网站及业务信息系统被非法篡改、挂马等安全事件发生，采用重保前-排查隐患，重保中-持续保障，重保后-总结优化。其中提供全资产专业漏洞扫描服务不少于 6 次（使用不少于2种漏扫工具），配备重保人员团队不少于3人（1名高级工程师2名中级工程师），全年重保工作时间累计不少于3</w:t>
      </w:r>
      <w:r>
        <w:rPr>
          <w:rFonts w:ascii="宋体" w:hAnsi="宋体"/>
          <w:sz w:val="24"/>
          <w:szCs w:val="24"/>
        </w:rPr>
        <w:t>0</w:t>
      </w:r>
      <w:r>
        <w:rPr>
          <w:rFonts w:ascii="宋体" w:hAnsi="宋体" w:hint="eastAsia"/>
          <w:sz w:val="24"/>
          <w:szCs w:val="24"/>
        </w:rPr>
        <w:t>人·天。</w:t>
      </w:r>
    </w:p>
    <w:p w14:paraId="2F54927E"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10)</w:t>
      </w:r>
      <w:r>
        <w:tab/>
      </w:r>
      <w:r>
        <w:rPr>
          <w:rFonts w:ascii="宋体" w:hAnsi="宋体" w:hint="eastAsia"/>
          <w:sz w:val="24"/>
          <w:szCs w:val="24"/>
        </w:rPr>
        <w:t>安全管理服务：根据《中华人民共和国网络安全法》制定各项管理政策、整体规划、网络安全类制度，讨论解决安全管理中的重大问题；定期开展网络安全相关会议，形成相应的会议记录；完善网络安全类制度（包括但不限于：信息安全保密制度；防病毒管理制度；网络日志管理制度；设备管理制度；机房管理制度；网络传输管理制度）；</w:t>
      </w:r>
      <w:r>
        <w:rPr>
          <w:rFonts w:ascii="宋体" w:hAnsi="宋体" w:hint="eastAsia"/>
          <w:sz w:val="24"/>
          <w:szCs w:val="24"/>
        </w:rPr>
        <w:lastRenderedPageBreak/>
        <w:t>根据所需服务项目建立初始化资料库（包括但不限于：网络安全指导类资料，网络拓扑类资料，网络及安全设备类详细资料）。</w:t>
      </w:r>
    </w:p>
    <w:p w14:paraId="5A84BAE5"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11)</w:t>
      </w:r>
      <w:r>
        <w:tab/>
      </w:r>
      <w:r>
        <w:rPr>
          <w:rFonts w:ascii="宋体" w:hAnsi="宋体" w:hint="eastAsia"/>
          <w:sz w:val="24"/>
          <w:szCs w:val="24"/>
        </w:rPr>
        <w:t>安全咨询服务：服务商在测评项目结束后，要提供至少一年的安全咨询服务，包括但不限于安全技术咨询、安全整改建设咨询、管理制度及国家法规等，服务商需提供咨询建议和方案建议。</w:t>
      </w:r>
    </w:p>
    <w:p w14:paraId="3102DC34" w14:textId="77777777" w:rsidR="000A7BF7" w:rsidRDefault="00000000">
      <w:pPr>
        <w:spacing w:line="360" w:lineRule="auto"/>
        <w:ind w:firstLineChars="200" w:firstLine="480"/>
        <w:rPr>
          <w:rFonts w:ascii="宋体" w:hAnsi="宋体" w:hint="eastAsia"/>
          <w:sz w:val="24"/>
        </w:rPr>
      </w:pPr>
      <w:r>
        <w:rPr>
          <w:rFonts w:ascii="宋体" w:hAnsi="宋体" w:hint="eastAsia"/>
          <w:sz w:val="24"/>
        </w:rPr>
        <w:t>安全培训服务：服务商需提供网络安全培训服务不少于2 次，培训内容包括网络安全意识、网络安全技术（攻防技术、渗透测试）、网络安全政策法规等，培训对象为涉及网络安全的所有人员。</w:t>
      </w:r>
    </w:p>
    <w:p w14:paraId="55C677C7"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12)</w:t>
      </w:r>
      <w:r>
        <w:tab/>
      </w:r>
      <w:r>
        <w:rPr>
          <w:rFonts w:ascii="宋体" w:hAnsi="宋体" w:hint="eastAsia"/>
          <w:sz w:val="24"/>
          <w:szCs w:val="24"/>
        </w:rPr>
        <w:t>服务商须服从陕西省福利彩票发行中心的统一协调，且必须在项目实施期间由服务商派驻有丰富实施经验的信息安全等级保护测评中级及以上测评师为项目实施团队主要成员，全程参与项目实施。</w:t>
      </w:r>
    </w:p>
    <w:p w14:paraId="39EDF2AC"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13)</w:t>
      </w:r>
      <w:r>
        <w:tab/>
      </w:r>
      <w:r>
        <w:rPr>
          <w:rFonts w:ascii="宋体" w:hAnsi="宋体" w:hint="eastAsia"/>
          <w:sz w:val="24"/>
          <w:szCs w:val="24"/>
        </w:rPr>
        <w:t>服务商须提供完善的测评实施方案和计划、测评方案，经我单位审核通过后实施，并完成我单位对安全管理制度的补充完善和整理工作，配合对我单位信息系统进行整改测评服务。</w:t>
      </w:r>
    </w:p>
    <w:p w14:paraId="7883811B"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14)</w:t>
      </w:r>
      <w:r>
        <w:tab/>
      </w:r>
      <w:r>
        <w:rPr>
          <w:rFonts w:ascii="宋体" w:hAnsi="宋体" w:hint="eastAsia"/>
          <w:sz w:val="24"/>
          <w:szCs w:val="24"/>
        </w:rPr>
        <w:t>服务商须与我单位签订项目合同、保密协议和现场评测授权书、风险预判告知书，核实驻场测评师资质与投标时对本项目配备的测评师是否一致。确因工作调配需更换测评师，需提前 10 个工作日向我信息部门负责人员书面报备，并提供更换测评师资质证明。</w:t>
      </w:r>
    </w:p>
    <w:p w14:paraId="67FCD3BB"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15</w:t>
      </w:r>
      <w:r w:rsidRPr="00DE5F4D">
        <w:rPr>
          <w:rFonts w:ascii="宋体" w:hAnsi="宋体" w:hint="eastAsia"/>
          <w:sz w:val="24"/>
          <w:szCs w:val="24"/>
        </w:rPr>
        <w:t>)</w:t>
      </w:r>
      <w:r w:rsidRPr="00DE5F4D">
        <w:tab/>
      </w:r>
      <w:r w:rsidRPr="00DE5F4D">
        <w:rPr>
          <w:rFonts w:ascii="宋体" w:hAnsi="宋体" w:hint="eastAsia"/>
          <w:sz w:val="24"/>
          <w:szCs w:val="24"/>
        </w:rPr>
        <w:t>测评结束后，服务方需无条件提供整改咨询服务和质保服务，并提供为期一年的售后服务（含网络与信息安全信息通报服务要求），就本项目成果中的具体内容提供解释，提供信息系统等级保护相关工作的技术支持和咨询服务，</w:t>
      </w:r>
      <w:r>
        <w:rPr>
          <w:rFonts w:ascii="宋体" w:hAnsi="宋体" w:hint="eastAsia"/>
          <w:sz w:val="24"/>
          <w:szCs w:val="24"/>
        </w:rPr>
        <w:t>以帮助陕西省福利彩票发行中心提高安全防护能力。</w:t>
      </w:r>
    </w:p>
    <w:p w14:paraId="69538E90" w14:textId="77777777" w:rsidR="000A7BF7" w:rsidRDefault="00000000">
      <w:pPr>
        <w:pStyle w:val="13"/>
        <w:spacing w:line="360" w:lineRule="auto"/>
        <w:rPr>
          <w:rFonts w:ascii="宋体" w:hAnsi="宋体" w:hint="eastAsia"/>
          <w:sz w:val="24"/>
          <w:szCs w:val="24"/>
        </w:rPr>
      </w:pPr>
      <w:r>
        <w:rPr>
          <w:rFonts w:ascii="宋体" w:hAnsi="宋体" w:hint="eastAsia"/>
          <w:sz w:val="24"/>
          <w:szCs w:val="24"/>
        </w:rPr>
        <w:t>16)</w:t>
      </w:r>
      <w:r>
        <w:tab/>
      </w:r>
      <w:r>
        <w:rPr>
          <w:rFonts w:ascii="宋体" w:hAnsi="宋体" w:hint="eastAsia"/>
          <w:sz w:val="24"/>
          <w:szCs w:val="24"/>
        </w:rPr>
        <w:t>针对所有信息系统进行密码应用差异分析，并交付《密码应用差距分析报告》，报告内容包含差距分析结果及改进方案。</w:t>
      </w:r>
    </w:p>
    <w:p w14:paraId="45911E27" w14:textId="77777777" w:rsidR="000A7BF7" w:rsidRDefault="00000000">
      <w:pPr>
        <w:pStyle w:val="13"/>
        <w:spacing w:line="360" w:lineRule="auto"/>
        <w:ind w:firstLine="0"/>
        <w:rPr>
          <w:rFonts w:ascii="宋体" w:hAnsi="宋体" w:hint="eastAsia"/>
          <w:b/>
          <w:sz w:val="24"/>
          <w:szCs w:val="24"/>
        </w:rPr>
      </w:pPr>
      <w:r>
        <w:rPr>
          <w:rFonts w:ascii="宋体" w:hAnsi="宋体"/>
          <w:b/>
          <w:sz w:val="24"/>
          <w:szCs w:val="24"/>
        </w:rPr>
        <w:t>3、</w:t>
      </w:r>
      <w:r>
        <w:tab/>
      </w:r>
      <w:r>
        <w:rPr>
          <w:rFonts w:ascii="宋体" w:hAnsi="宋体" w:hint="eastAsia"/>
          <w:b/>
          <w:sz w:val="24"/>
          <w:szCs w:val="24"/>
        </w:rPr>
        <w:t>实施流程及工作内容要求</w:t>
      </w:r>
    </w:p>
    <w:p w14:paraId="6B3E90F6"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信息安全等级保护测评工作的流程如下图所示，在开展信息安全等级保护测评工作过程中要求严格遵循如下流程：</w:t>
      </w:r>
    </w:p>
    <w:p w14:paraId="5A4C228E" w14:textId="77777777" w:rsidR="000A7BF7" w:rsidRDefault="00000000">
      <w:pPr>
        <w:rPr>
          <w:rFonts w:ascii="宋体" w:hAnsi="宋体" w:hint="eastAsia"/>
          <w:sz w:val="22"/>
        </w:rPr>
      </w:pPr>
      <w:bookmarkStart w:id="9" w:name="OLE_LINK135"/>
      <w:r>
        <w:rPr>
          <w:rFonts w:ascii="宋体" w:hAnsi="宋体"/>
          <w:noProof/>
          <w:sz w:val="22"/>
        </w:rPr>
        <w:lastRenderedPageBreak/>
        <w:drawing>
          <wp:inline distT="0" distB="0" distL="0" distR="0" wp14:anchorId="79F0814B" wp14:editId="1A9D2431">
            <wp:extent cx="5539740" cy="812673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3"/>
                    <a:stretch>
                      <a:fillRect/>
                    </a:stretch>
                  </pic:blipFill>
                  <pic:spPr>
                    <a:xfrm>
                      <a:off x="0" y="0"/>
                      <a:ext cx="5540045" cy="8127314"/>
                    </a:xfrm>
                    <a:prstGeom prst="rect">
                      <a:avLst/>
                    </a:prstGeom>
                  </pic:spPr>
                </pic:pic>
              </a:graphicData>
            </a:graphic>
          </wp:inline>
        </w:drawing>
      </w:r>
      <w:bookmarkEnd w:id="9"/>
    </w:p>
    <w:p w14:paraId="35D67EB9" w14:textId="77777777" w:rsidR="000A7BF7" w:rsidRDefault="00000000">
      <w:pPr>
        <w:spacing w:line="360" w:lineRule="auto"/>
        <w:rPr>
          <w:rFonts w:ascii="宋体" w:hAnsi="宋体" w:hint="eastAsia"/>
          <w:sz w:val="28"/>
        </w:rPr>
      </w:pPr>
      <w:r>
        <w:br w:type="page"/>
      </w:r>
      <w:r>
        <w:rPr>
          <w:rFonts w:ascii="宋体" w:hAnsi="宋体" w:hint="eastAsia"/>
          <w:sz w:val="24"/>
        </w:rPr>
        <w:lastRenderedPageBreak/>
        <w:t>①测评准备活动</w:t>
      </w:r>
    </w:p>
    <w:p w14:paraId="00C85095"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本活动是开展等级测评工作的前提和基础，是整个等级测评过程有效性的保证。测评准备工作是否充分直接关系到后续工作能否顺利开展。本活动的主要任务是掌握被测评系统的详细情况，准备测评工具，为编制测评方案做好准备。</w:t>
      </w:r>
    </w:p>
    <w:p w14:paraId="1FC821A6"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②方案编制活动</w:t>
      </w:r>
    </w:p>
    <w:p w14:paraId="5BBF95A7"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本活动是开展等级测评工作的关键活动，为现场测评提供最基本的文档和指导方案。本活动的主要任务是确定与被测评信息系统相适应的测评对象、测评指标及测评内容等，并根据需要开发测评指导书，形成测评方案。</w:t>
      </w:r>
    </w:p>
    <w:p w14:paraId="5FDCFD6C"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③现场测评活动</w:t>
      </w:r>
    </w:p>
    <w:p w14:paraId="3BF300FC"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本活动是开展等级测评工作的核心活动。本活动的主要任务是按照测评方案的总体要求，严格执行测评指导书，分步实施所有测评项目，包括单位测评和整体测评两个方面，以了解系统的真实保护情况，获取足够证据，发现系统存在的安全问题。</w:t>
      </w:r>
    </w:p>
    <w:p w14:paraId="74799AD6" w14:textId="77777777" w:rsidR="000A7BF7" w:rsidRDefault="00000000">
      <w:pPr>
        <w:pStyle w:val="13"/>
        <w:spacing w:line="360" w:lineRule="auto"/>
        <w:ind w:firstLine="0"/>
        <w:rPr>
          <w:rFonts w:ascii="宋体" w:hAnsi="宋体" w:hint="eastAsia"/>
          <w:sz w:val="24"/>
          <w:szCs w:val="24"/>
        </w:rPr>
      </w:pPr>
      <w:r>
        <w:rPr>
          <w:rFonts w:ascii="宋体" w:hAnsi="宋体" w:hint="eastAsia"/>
          <w:sz w:val="24"/>
          <w:szCs w:val="24"/>
        </w:rPr>
        <w:t>④分析与报告编制活动</w:t>
      </w:r>
    </w:p>
    <w:p w14:paraId="7835F508"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本活动是给出等级测评工作结果的活动，是总结被测系统整体安全保护能力的综合评价活动。本活动的主要任务是根据现场测评结果和行标的有关要求，通过单项测评结果判定、单元测评结果判定、整体测评和风险分析等方法，找出整个系统的安全保护现状与相应等级的保护要求之间的差距，并分析这些差距导致被测评系统面临的风险，提出整改意见并配合被测评单位完成整改，从而给出等级测评结论，形成测评报告文本。</w:t>
      </w:r>
    </w:p>
    <w:p w14:paraId="49062652" w14:textId="77777777" w:rsidR="000A7BF7" w:rsidRDefault="00000000">
      <w:pPr>
        <w:pStyle w:val="13"/>
        <w:spacing w:line="360" w:lineRule="auto"/>
        <w:ind w:left="720" w:firstLine="0"/>
        <w:rPr>
          <w:rFonts w:ascii="宋体" w:hAnsi="宋体" w:hint="eastAsia"/>
          <w:sz w:val="24"/>
          <w:szCs w:val="24"/>
        </w:rPr>
      </w:pPr>
      <w:r>
        <w:rPr>
          <w:rFonts w:ascii="宋体" w:hAnsi="宋体" w:hint="eastAsia"/>
          <w:sz w:val="24"/>
          <w:szCs w:val="24"/>
        </w:rPr>
        <w:t>测评指标（至少包含以下内容）：</w:t>
      </w:r>
    </w:p>
    <w:p w14:paraId="0BF8FFB8" w14:textId="77777777" w:rsidR="000A7BF7" w:rsidRDefault="00000000">
      <w:pPr>
        <w:pStyle w:val="13"/>
        <w:spacing w:line="360" w:lineRule="auto"/>
        <w:ind w:left="720" w:firstLine="0"/>
        <w:rPr>
          <w:rFonts w:ascii="宋体" w:hAnsi="宋体" w:hint="eastAsia"/>
          <w:sz w:val="24"/>
          <w:szCs w:val="24"/>
        </w:rPr>
      </w:pPr>
      <w:r>
        <w:rPr>
          <w:rFonts w:ascii="宋体" w:hAnsi="宋体" w:hint="eastAsia"/>
          <w:sz w:val="24"/>
          <w:szCs w:val="24"/>
        </w:rPr>
        <w:t>二级要求指标：</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5103"/>
      </w:tblGrid>
      <w:tr w:rsidR="000A7BF7" w14:paraId="0A878384" w14:textId="77777777">
        <w:trPr>
          <w:trHeight w:val="510"/>
        </w:trPr>
        <w:tc>
          <w:tcPr>
            <w:tcW w:w="1271" w:type="dxa"/>
            <w:vAlign w:val="center"/>
          </w:tcPr>
          <w:p w14:paraId="6A76E6D8"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安全层面</w:t>
            </w:r>
          </w:p>
        </w:tc>
        <w:tc>
          <w:tcPr>
            <w:tcW w:w="1843" w:type="dxa"/>
            <w:vAlign w:val="center"/>
          </w:tcPr>
          <w:p w14:paraId="6E82E4BA"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安全控制点</w:t>
            </w:r>
          </w:p>
        </w:tc>
        <w:tc>
          <w:tcPr>
            <w:tcW w:w="5103" w:type="dxa"/>
            <w:vAlign w:val="center"/>
          </w:tcPr>
          <w:p w14:paraId="2E8DA1DE"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测评指标（2.0）</w:t>
            </w:r>
          </w:p>
        </w:tc>
      </w:tr>
      <w:tr w:rsidR="000A7BF7" w14:paraId="65AC54AB" w14:textId="77777777">
        <w:trPr>
          <w:cantSplit/>
          <w:trHeight w:val="510"/>
        </w:trPr>
        <w:tc>
          <w:tcPr>
            <w:tcW w:w="1271" w:type="dxa"/>
            <w:vMerge w:val="restart"/>
            <w:vAlign w:val="center"/>
          </w:tcPr>
          <w:p w14:paraId="0BCD057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安全物理环境</w:t>
            </w:r>
          </w:p>
        </w:tc>
        <w:tc>
          <w:tcPr>
            <w:tcW w:w="1843" w:type="dxa"/>
            <w:vMerge w:val="restart"/>
            <w:vAlign w:val="center"/>
          </w:tcPr>
          <w:p w14:paraId="53578E0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物理位置选择</w:t>
            </w:r>
          </w:p>
        </w:tc>
        <w:tc>
          <w:tcPr>
            <w:tcW w:w="5103" w:type="dxa"/>
            <w:vAlign w:val="center"/>
          </w:tcPr>
          <w:p w14:paraId="60EFAC2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a)机房场地应选择在具有防震、防风和防雨等能力的建筑内；</w:t>
            </w:r>
          </w:p>
        </w:tc>
      </w:tr>
      <w:tr w:rsidR="000A7BF7" w14:paraId="35DAC6BC" w14:textId="77777777">
        <w:trPr>
          <w:cantSplit/>
          <w:trHeight w:val="510"/>
        </w:trPr>
        <w:tc>
          <w:tcPr>
            <w:tcW w:w="1271" w:type="dxa"/>
            <w:vMerge/>
            <w:vAlign w:val="center"/>
          </w:tcPr>
          <w:p w14:paraId="1F3911AB"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B679606"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FF35A4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b)机房场地应避免设在建筑物的顶层或地下室，否则应加强防水和防潮措施。</w:t>
            </w:r>
          </w:p>
        </w:tc>
      </w:tr>
      <w:tr w:rsidR="000A7BF7" w14:paraId="0162E392" w14:textId="77777777">
        <w:trPr>
          <w:cantSplit/>
          <w:trHeight w:val="510"/>
        </w:trPr>
        <w:tc>
          <w:tcPr>
            <w:tcW w:w="1271" w:type="dxa"/>
            <w:vMerge/>
            <w:vAlign w:val="center"/>
          </w:tcPr>
          <w:p w14:paraId="2506E0A8"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13E5560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物理访问控制</w:t>
            </w:r>
          </w:p>
        </w:tc>
        <w:tc>
          <w:tcPr>
            <w:tcW w:w="5103" w:type="dxa"/>
            <w:vAlign w:val="center"/>
          </w:tcPr>
          <w:p w14:paraId="602187C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a)机房出入口应安排专人值守或配置电子门禁系统，控制、鉴别和记录进入的人员。</w:t>
            </w:r>
          </w:p>
        </w:tc>
      </w:tr>
      <w:tr w:rsidR="000A7BF7" w14:paraId="7B252D7B" w14:textId="77777777">
        <w:trPr>
          <w:cantSplit/>
          <w:trHeight w:val="510"/>
        </w:trPr>
        <w:tc>
          <w:tcPr>
            <w:tcW w:w="1271" w:type="dxa"/>
            <w:vMerge/>
            <w:vAlign w:val="center"/>
          </w:tcPr>
          <w:p w14:paraId="49C0F855"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0B03B9B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防盗窃和防破坏</w:t>
            </w:r>
          </w:p>
        </w:tc>
        <w:tc>
          <w:tcPr>
            <w:tcW w:w="5103" w:type="dxa"/>
            <w:vAlign w:val="center"/>
          </w:tcPr>
          <w:p w14:paraId="28F932F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a)应将设备或主要部件进行固定，并设置明显的不易除去的标记；</w:t>
            </w:r>
          </w:p>
        </w:tc>
      </w:tr>
      <w:tr w:rsidR="000A7BF7" w14:paraId="14C4EB9C" w14:textId="77777777">
        <w:trPr>
          <w:cantSplit/>
          <w:trHeight w:val="510"/>
        </w:trPr>
        <w:tc>
          <w:tcPr>
            <w:tcW w:w="1271" w:type="dxa"/>
            <w:vMerge/>
            <w:vAlign w:val="center"/>
          </w:tcPr>
          <w:p w14:paraId="5C4EBC45"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399952E"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5FCF80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b)应将通信线缆铺设在隐蔽处。</w:t>
            </w:r>
          </w:p>
        </w:tc>
      </w:tr>
      <w:tr w:rsidR="000A7BF7" w14:paraId="1617ECF3" w14:textId="77777777">
        <w:trPr>
          <w:cantSplit/>
          <w:trHeight w:val="510"/>
        </w:trPr>
        <w:tc>
          <w:tcPr>
            <w:tcW w:w="1271" w:type="dxa"/>
            <w:vMerge/>
            <w:vAlign w:val="center"/>
          </w:tcPr>
          <w:p w14:paraId="618F6DD3"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567533A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防雷击</w:t>
            </w:r>
          </w:p>
        </w:tc>
        <w:tc>
          <w:tcPr>
            <w:tcW w:w="5103" w:type="dxa"/>
            <w:vAlign w:val="center"/>
          </w:tcPr>
          <w:p w14:paraId="694BA57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a)应将各类机柜、设施和设备等通过接地系统安全接地。</w:t>
            </w:r>
          </w:p>
        </w:tc>
      </w:tr>
      <w:tr w:rsidR="000A7BF7" w14:paraId="76E463FB" w14:textId="77777777">
        <w:trPr>
          <w:cantSplit/>
          <w:trHeight w:val="510"/>
        </w:trPr>
        <w:tc>
          <w:tcPr>
            <w:tcW w:w="1271" w:type="dxa"/>
            <w:vMerge/>
            <w:vAlign w:val="center"/>
          </w:tcPr>
          <w:p w14:paraId="2EE9DF86"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5D30E8D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防火</w:t>
            </w:r>
          </w:p>
        </w:tc>
        <w:tc>
          <w:tcPr>
            <w:tcW w:w="5103" w:type="dxa"/>
            <w:vAlign w:val="center"/>
          </w:tcPr>
          <w:p w14:paraId="3860DBF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a)机房应设置火灾自动消防系统，能够自动检测火情、自动报警，并自动灭火；</w:t>
            </w:r>
          </w:p>
        </w:tc>
      </w:tr>
      <w:tr w:rsidR="000A7BF7" w14:paraId="3A889C51" w14:textId="77777777">
        <w:trPr>
          <w:cantSplit/>
          <w:trHeight w:val="510"/>
        </w:trPr>
        <w:tc>
          <w:tcPr>
            <w:tcW w:w="1271" w:type="dxa"/>
            <w:vMerge/>
            <w:vAlign w:val="center"/>
          </w:tcPr>
          <w:p w14:paraId="32DC83AE"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0B4687A"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418E7F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b)机房及相关的工作房间和辅助房应采用具有耐火等级的建筑材料。</w:t>
            </w:r>
          </w:p>
        </w:tc>
      </w:tr>
      <w:tr w:rsidR="000A7BF7" w14:paraId="41AB44AD" w14:textId="77777777">
        <w:trPr>
          <w:cantSplit/>
          <w:trHeight w:val="510"/>
        </w:trPr>
        <w:tc>
          <w:tcPr>
            <w:tcW w:w="1271" w:type="dxa"/>
            <w:vMerge/>
            <w:vAlign w:val="center"/>
          </w:tcPr>
          <w:p w14:paraId="25E1AD3D"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5DBFC08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防水防潮</w:t>
            </w:r>
          </w:p>
        </w:tc>
        <w:tc>
          <w:tcPr>
            <w:tcW w:w="5103" w:type="dxa"/>
            <w:vAlign w:val="center"/>
          </w:tcPr>
          <w:p w14:paraId="2049937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a)应采取措施防止雨水通过机房窗口、屋顶和墙壁渗透；</w:t>
            </w:r>
          </w:p>
        </w:tc>
      </w:tr>
      <w:tr w:rsidR="000A7BF7" w14:paraId="28EDD90F" w14:textId="77777777">
        <w:trPr>
          <w:cantSplit/>
          <w:trHeight w:val="510"/>
        </w:trPr>
        <w:tc>
          <w:tcPr>
            <w:tcW w:w="1271" w:type="dxa"/>
            <w:vMerge/>
            <w:vAlign w:val="center"/>
          </w:tcPr>
          <w:p w14:paraId="627671C5"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4F772FF"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403981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b)应采取措施防止机房内水蒸气结露和地下积水的转移与渗透。</w:t>
            </w:r>
          </w:p>
        </w:tc>
      </w:tr>
      <w:tr w:rsidR="000A7BF7" w14:paraId="2E7CDABC" w14:textId="77777777">
        <w:trPr>
          <w:cantSplit/>
          <w:trHeight w:val="510"/>
        </w:trPr>
        <w:tc>
          <w:tcPr>
            <w:tcW w:w="1271" w:type="dxa"/>
            <w:vMerge/>
            <w:vAlign w:val="center"/>
          </w:tcPr>
          <w:p w14:paraId="47ACEB37"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4FC883D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防静电</w:t>
            </w:r>
          </w:p>
        </w:tc>
        <w:tc>
          <w:tcPr>
            <w:tcW w:w="5103" w:type="dxa"/>
            <w:vAlign w:val="center"/>
          </w:tcPr>
          <w:p w14:paraId="5A77517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a)应采用防静电地板并采用必要的接地防静电措施。</w:t>
            </w:r>
          </w:p>
        </w:tc>
      </w:tr>
      <w:tr w:rsidR="000A7BF7" w14:paraId="1225DDA2" w14:textId="77777777">
        <w:trPr>
          <w:cantSplit/>
          <w:trHeight w:val="510"/>
        </w:trPr>
        <w:tc>
          <w:tcPr>
            <w:tcW w:w="1271" w:type="dxa"/>
            <w:vMerge/>
            <w:vAlign w:val="center"/>
          </w:tcPr>
          <w:p w14:paraId="06E020FD"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5F5E305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温湿度控制</w:t>
            </w:r>
          </w:p>
        </w:tc>
        <w:tc>
          <w:tcPr>
            <w:tcW w:w="5103" w:type="dxa"/>
            <w:vAlign w:val="center"/>
          </w:tcPr>
          <w:p w14:paraId="3B71A72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a)应设置温湿度自动调节设施，使机房温湿度的变化在设备运行所允许的范围之内。</w:t>
            </w:r>
          </w:p>
        </w:tc>
      </w:tr>
      <w:tr w:rsidR="000A7BF7" w14:paraId="2E3BDC0A" w14:textId="77777777">
        <w:trPr>
          <w:cantSplit/>
          <w:trHeight w:val="510"/>
        </w:trPr>
        <w:tc>
          <w:tcPr>
            <w:tcW w:w="1271" w:type="dxa"/>
            <w:vMerge/>
            <w:vAlign w:val="center"/>
          </w:tcPr>
          <w:p w14:paraId="51B44340"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0B84DF5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电力供应</w:t>
            </w:r>
          </w:p>
        </w:tc>
        <w:tc>
          <w:tcPr>
            <w:tcW w:w="5103" w:type="dxa"/>
            <w:vAlign w:val="center"/>
          </w:tcPr>
          <w:p w14:paraId="037803F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a)应在机房供电线路上配置稳压器和过电压防护设备；</w:t>
            </w:r>
          </w:p>
        </w:tc>
      </w:tr>
      <w:tr w:rsidR="000A7BF7" w14:paraId="0170F261" w14:textId="77777777">
        <w:trPr>
          <w:cantSplit/>
          <w:trHeight w:val="510"/>
        </w:trPr>
        <w:tc>
          <w:tcPr>
            <w:tcW w:w="1271" w:type="dxa"/>
            <w:vMerge/>
            <w:vAlign w:val="center"/>
          </w:tcPr>
          <w:p w14:paraId="49753AE8"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161B6D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CB11B4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b)应提供短期的备用电力供应，至少满足设备在断电情况下的正常运行要求。</w:t>
            </w:r>
          </w:p>
        </w:tc>
      </w:tr>
      <w:tr w:rsidR="000A7BF7" w14:paraId="5894C563" w14:textId="77777777">
        <w:trPr>
          <w:cantSplit/>
          <w:trHeight w:val="510"/>
        </w:trPr>
        <w:tc>
          <w:tcPr>
            <w:tcW w:w="1271" w:type="dxa"/>
            <w:vMerge/>
            <w:vAlign w:val="center"/>
          </w:tcPr>
          <w:p w14:paraId="650F1674"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0EDD483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电磁防护</w:t>
            </w:r>
          </w:p>
        </w:tc>
        <w:tc>
          <w:tcPr>
            <w:tcW w:w="5103" w:type="dxa"/>
            <w:vAlign w:val="center"/>
          </w:tcPr>
          <w:p w14:paraId="5A2856B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a)电源线和通信线缆应隔离铺设，避免互相干扰。</w:t>
            </w:r>
          </w:p>
        </w:tc>
      </w:tr>
      <w:tr w:rsidR="000A7BF7" w14:paraId="20753BDE" w14:textId="77777777">
        <w:trPr>
          <w:cantSplit/>
          <w:trHeight w:val="510"/>
        </w:trPr>
        <w:tc>
          <w:tcPr>
            <w:tcW w:w="1271" w:type="dxa"/>
            <w:vMerge w:val="restart"/>
            <w:vAlign w:val="center"/>
          </w:tcPr>
          <w:p w14:paraId="5E65454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安全通信网络</w:t>
            </w:r>
          </w:p>
        </w:tc>
        <w:tc>
          <w:tcPr>
            <w:tcW w:w="1843" w:type="dxa"/>
            <w:vMerge w:val="restart"/>
            <w:noWrap/>
            <w:vAlign w:val="center"/>
          </w:tcPr>
          <w:p w14:paraId="6E2068B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网络架构</w:t>
            </w:r>
          </w:p>
        </w:tc>
        <w:tc>
          <w:tcPr>
            <w:tcW w:w="5103" w:type="dxa"/>
            <w:vAlign w:val="center"/>
          </w:tcPr>
          <w:p w14:paraId="6C5F560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a)应划分不同的网络区域，并按照方便管理和控制的原则为各个网络区域分配地址；</w:t>
            </w:r>
          </w:p>
        </w:tc>
      </w:tr>
      <w:tr w:rsidR="000A7BF7" w14:paraId="5DD7BF43" w14:textId="77777777">
        <w:trPr>
          <w:cantSplit/>
          <w:trHeight w:val="510"/>
        </w:trPr>
        <w:tc>
          <w:tcPr>
            <w:tcW w:w="1271" w:type="dxa"/>
            <w:vMerge/>
            <w:vAlign w:val="center"/>
          </w:tcPr>
          <w:p w14:paraId="4C8672F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CF533D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5D37FB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b)应避免将重要网络区域部署在边界处，重要网络区域与其他网络区域之间应采取可靠的技术隔离手段。</w:t>
            </w:r>
          </w:p>
        </w:tc>
      </w:tr>
      <w:tr w:rsidR="000A7BF7" w14:paraId="1E763CE2" w14:textId="77777777">
        <w:trPr>
          <w:cantSplit/>
          <w:trHeight w:val="510"/>
        </w:trPr>
        <w:tc>
          <w:tcPr>
            <w:tcW w:w="1271" w:type="dxa"/>
            <w:vMerge/>
            <w:vAlign w:val="center"/>
          </w:tcPr>
          <w:p w14:paraId="38D14C20"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506238D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通信传输</w:t>
            </w:r>
          </w:p>
        </w:tc>
        <w:tc>
          <w:tcPr>
            <w:tcW w:w="5103" w:type="dxa"/>
            <w:vAlign w:val="center"/>
          </w:tcPr>
          <w:p w14:paraId="632BB2C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a)应采用校验技术保证通信过程中数据的完整性。</w:t>
            </w:r>
          </w:p>
        </w:tc>
      </w:tr>
      <w:tr w:rsidR="000A7BF7" w14:paraId="671CCB1A" w14:textId="77777777">
        <w:trPr>
          <w:cantSplit/>
          <w:trHeight w:val="510"/>
        </w:trPr>
        <w:tc>
          <w:tcPr>
            <w:tcW w:w="1271" w:type="dxa"/>
            <w:vMerge/>
            <w:vAlign w:val="center"/>
          </w:tcPr>
          <w:p w14:paraId="390A739B"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6101E26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可信验证</w:t>
            </w:r>
          </w:p>
        </w:tc>
        <w:tc>
          <w:tcPr>
            <w:tcW w:w="5103" w:type="dxa"/>
            <w:vAlign w:val="center"/>
          </w:tcPr>
          <w:p w14:paraId="2057E5E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a)可基于可信根对通信设备的系统引导程序、系统程序、重要配置参数和通信应用程序等进行可信验证，并在检测到其可信性受到破坏后进行报警，并将验证结果形成审计记录送至安全管理中心。</w:t>
            </w:r>
          </w:p>
        </w:tc>
      </w:tr>
      <w:tr w:rsidR="000A7BF7" w14:paraId="6CAB1DF0" w14:textId="77777777">
        <w:trPr>
          <w:cantSplit/>
          <w:trHeight w:val="510"/>
        </w:trPr>
        <w:tc>
          <w:tcPr>
            <w:tcW w:w="1271" w:type="dxa"/>
            <w:vMerge w:val="restart"/>
            <w:vAlign w:val="center"/>
          </w:tcPr>
          <w:p w14:paraId="56A8970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安全区域边界</w:t>
            </w:r>
          </w:p>
        </w:tc>
        <w:tc>
          <w:tcPr>
            <w:tcW w:w="1843" w:type="dxa"/>
            <w:noWrap/>
            <w:vAlign w:val="center"/>
          </w:tcPr>
          <w:p w14:paraId="1CB61D8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边界防护</w:t>
            </w:r>
          </w:p>
        </w:tc>
        <w:tc>
          <w:tcPr>
            <w:tcW w:w="5103" w:type="dxa"/>
            <w:vAlign w:val="center"/>
          </w:tcPr>
          <w:p w14:paraId="1197191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a)应保证跨越边界的访问和数据流通过边界设备提供的受控接口进行通信。</w:t>
            </w:r>
          </w:p>
        </w:tc>
      </w:tr>
      <w:tr w:rsidR="000A7BF7" w14:paraId="7AB942C7" w14:textId="77777777">
        <w:trPr>
          <w:cantSplit/>
          <w:trHeight w:val="510"/>
        </w:trPr>
        <w:tc>
          <w:tcPr>
            <w:tcW w:w="1271" w:type="dxa"/>
            <w:vMerge/>
            <w:vAlign w:val="center"/>
          </w:tcPr>
          <w:p w14:paraId="7BA86710"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0686B9C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访问控制</w:t>
            </w:r>
          </w:p>
        </w:tc>
        <w:tc>
          <w:tcPr>
            <w:tcW w:w="5103" w:type="dxa"/>
            <w:vAlign w:val="center"/>
          </w:tcPr>
          <w:p w14:paraId="7992404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a)应在网络边界或区域之间访问控制策略设置访问控制规则，默认情况下除允许通信外受控接口拒绝所有通信；</w:t>
            </w:r>
          </w:p>
        </w:tc>
      </w:tr>
      <w:tr w:rsidR="000A7BF7" w14:paraId="4B70AE8D" w14:textId="77777777">
        <w:trPr>
          <w:cantSplit/>
          <w:trHeight w:val="510"/>
        </w:trPr>
        <w:tc>
          <w:tcPr>
            <w:tcW w:w="1271" w:type="dxa"/>
            <w:vMerge/>
            <w:vAlign w:val="center"/>
          </w:tcPr>
          <w:p w14:paraId="3043BBB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18512DB"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93117F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b)应删除多余或无效的访问控制规则，优化访问控制列表，并保证访问控制规则数量最小化；</w:t>
            </w:r>
          </w:p>
        </w:tc>
      </w:tr>
      <w:tr w:rsidR="000A7BF7" w14:paraId="1F789635" w14:textId="77777777">
        <w:trPr>
          <w:cantSplit/>
          <w:trHeight w:val="510"/>
        </w:trPr>
        <w:tc>
          <w:tcPr>
            <w:tcW w:w="1271" w:type="dxa"/>
            <w:vMerge/>
            <w:vAlign w:val="center"/>
          </w:tcPr>
          <w:p w14:paraId="3CE538EE"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0C5D6E8"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0D250F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c）应对源地址、目标地址、源端口、目的端口和协议等进行检查，以允许/拒绝数据包进出；</w:t>
            </w:r>
          </w:p>
        </w:tc>
      </w:tr>
      <w:tr w:rsidR="000A7BF7" w14:paraId="138BDEAC" w14:textId="77777777">
        <w:trPr>
          <w:cantSplit/>
          <w:trHeight w:val="510"/>
        </w:trPr>
        <w:tc>
          <w:tcPr>
            <w:tcW w:w="1271" w:type="dxa"/>
            <w:vMerge/>
            <w:vAlign w:val="center"/>
          </w:tcPr>
          <w:p w14:paraId="7027228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8639D7F"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109DDF4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d)应能根据会话状态信息为进出数据流提供明确的允许/拒绝访问的能力。</w:t>
            </w:r>
          </w:p>
        </w:tc>
      </w:tr>
      <w:tr w:rsidR="000A7BF7" w14:paraId="49B9510C" w14:textId="77777777">
        <w:trPr>
          <w:cantSplit/>
          <w:trHeight w:val="510"/>
        </w:trPr>
        <w:tc>
          <w:tcPr>
            <w:tcW w:w="1271" w:type="dxa"/>
            <w:vMerge/>
            <w:vAlign w:val="center"/>
          </w:tcPr>
          <w:p w14:paraId="77EA1637"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6A6342D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入侵防范</w:t>
            </w:r>
          </w:p>
        </w:tc>
        <w:tc>
          <w:tcPr>
            <w:tcW w:w="5103" w:type="dxa"/>
            <w:vAlign w:val="center"/>
          </w:tcPr>
          <w:p w14:paraId="7D087D3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a）应在关键网络节点处监视网络攻击行为。</w:t>
            </w:r>
          </w:p>
        </w:tc>
      </w:tr>
      <w:tr w:rsidR="000A7BF7" w14:paraId="39A486FD" w14:textId="77777777">
        <w:trPr>
          <w:cantSplit/>
          <w:trHeight w:val="510"/>
        </w:trPr>
        <w:tc>
          <w:tcPr>
            <w:tcW w:w="1271" w:type="dxa"/>
            <w:vMerge/>
            <w:vAlign w:val="center"/>
          </w:tcPr>
          <w:p w14:paraId="656702B6"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3BDFF9A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恶意代码防范</w:t>
            </w:r>
          </w:p>
        </w:tc>
        <w:tc>
          <w:tcPr>
            <w:tcW w:w="5103" w:type="dxa"/>
            <w:vAlign w:val="center"/>
          </w:tcPr>
          <w:p w14:paraId="1A7946F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应在关键网络节点处对恶意代码进行检测和清除，并维护恶意代码防护机制的升级和更新。</w:t>
            </w:r>
          </w:p>
        </w:tc>
      </w:tr>
      <w:tr w:rsidR="000A7BF7" w14:paraId="3D5EA240" w14:textId="77777777">
        <w:trPr>
          <w:cantSplit/>
          <w:trHeight w:val="510"/>
        </w:trPr>
        <w:tc>
          <w:tcPr>
            <w:tcW w:w="1271" w:type="dxa"/>
            <w:vMerge/>
            <w:vAlign w:val="center"/>
          </w:tcPr>
          <w:p w14:paraId="77DB6B27"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37AAAFC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安全审计</w:t>
            </w:r>
          </w:p>
        </w:tc>
        <w:tc>
          <w:tcPr>
            <w:tcW w:w="5103" w:type="dxa"/>
            <w:vAlign w:val="center"/>
          </w:tcPr>
          <w:p w14:paraId="2A27366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应在网络边界，重要网络节点进行安全审计，审计覆盖到每个用户，对重要的用户行为和重要安全事件进行审计；</w:t>
            </w:r>
          </w:p>
        </w:tc>
      </w:tr>
      <w:tr w:rsidR="000A7BF7" w14:paraId="4A73D6BC" w14:textId="77777777">
        <w:trPr>
          <w:cantSplit/>
          <w:trHeight w:val="510"/>
        </w:trPr>
        <w:tc>
          <w:tcPr>
            <w:tcW w:w="1271" w:type="dxa"/>
            <w:vMerge/>
            <w:vAlign w:val="center"/>
          </w:tcPr>
          <w:p w14:paraId="728337C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EFEE465"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38CC52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审计记录应包括事件的日期和时间、用户、事件类型、事件是否成功及其他与审计相关的信息；</w:t>
            </w:r>
          </w:p>
        </w:tc>
      </w:tr>
      <w:tr w:rsidR="000A7BF7" w14:paraId="57952921" w14:textId="77777777">
        <w:trPr>
          <w:cantSplit/>
          <w:trHeight w:val="510"/>
        </w:trPr>
        <w:tc>
          <w:tcPr>
            <w:tcW w:w="1271" w:type="dxa"/>
            <w:vMerge/>
            <w:vAlign w:val="center"/>
          </w:tcPr>
          <w:p w14:paraId="5901D04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59FEF70"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3B165A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c）应对审计记录进行保护，定期备份，避免受到未预期的删除、修改或覆盖等。</w:t>
            </w:r>
          </w:p>
        </w:tc>
      </w:tr>
      <w:tr w:rsidR="000A7BF7" w14:paraId="5F077ED1" w14:textId="77777777">
        <w:trPr>
          <w:cantSplit/>
          <w:trHeight w:val="510"/>
        </w:trPr>
        <w:tc>
          <w:tcPr>
            <w:tcW w:w="1271" w:type="dxa"/>
            <w:vMerge/>
            <w:vAlign w:val="center"/>
          </w:tcPr>
          <w:p w14:paraId="1057CE0D"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1388944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可信验证</w:t>
            </w:r>
          </w:p>
        </w:tc>
        <w:tc>
          <w:tcPr>
            <w:tcW w:w="5103" w:type="dxa"/>
            <w:vAlign w:val="center"/>
          </w:tcPr>
          <w:p w14:paraId="79AC38A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a)可基于可信根对边界设备的系统引导程序、系统程序、重要配置参数和通信应用程序等进行可信验证，并在检测到其可信性受到破坏后进行报警，并将验证结果形成审计记录送至安全管理中心。</w:t>
            </w:r>
          </w:p>
        </w:tc>
      </w:tr>
      <w:tr w:rsidR="000A7BF7" w14:paraId="7F2D2B35" w14:textId="77777777">
        <w:trPr>
          <w:cantSplit/>
          <w:trHeight w:val="510"/>
        </w:trPr>
        <w:tc>
          <w:tcPr>
            <w:tcW w:w="1271" w:type="dxa"/>
            <w:vMerge w:val="restart"/>
            <w:vAlign w:val="center"/>
          </w:tcPr>
          <w:p w14:paraId="3D9911D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安全计算环境</w:t>
            </w:r>
          </w:p>
        </w:tc>
        <w:tc>
          <w:tcPr>
            <w:tcW w:w="1843" w:type="dxa"/>
            <w:vMerge w:val="restart"/>
            <w:noWrap/>
            <w:vAlign w:val="center"/>
          </w:tcPr>
          <w:p w14:paraId="344E068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身份鉴别</w:t>
            </w:r>
          </w:p>
        </w:tc>
        <w:tc>
          <w:tcPr>
            <w:tcW w:w="5103" w:type="dxa"/>
            <w:vAlign w:val="center"/>
          </w:tcPr>
          <w:p w14:paraId="305D1CF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a)应对登录的用户进行身份标识和鉴别，身份标识具有唯一性，身份鉴别信息具有复杂度要求并定期更换；</w:t>
            </w:r>
          </w:p>
        </w:tc>
      </w:tr>
      <w:tr w:rsidR="000A7BF7" w14:paraId="4C931A77" w14:textId="77777777">
        <w:trPr>
          <w:cantSplit/>
          <w:trHeight w:val="510"/>
        </w:trPr>
        <w:tc>
          <w:tcPr>
            <w:tcW w:w="1271" w:type="dxa"/>
            <w:vMerge/>
            <w:vAlign w:val="center"/>
          </w:tcPr>
          <w:p w14:paraId="02DF9DA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7AF937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5BA065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b)应具有登录失败处理功能，应配置并启用结束会话、限制非法登陆次数和当登录连接超时自动退出等相关措施；</w:t>
            </w:r>
          </w:p>
        </w:tc>
      </w:tr>
      <w:tr w:rsidR="000A7BF7" w14:paraId="14190AE9" w14:textId="77777777">
        <w:trPr>
          <w:cantSplit/>
          <w:trHeight w:val="510"/>
        </w:trPr>
        <w:tc>
          <w:tcPr>
            <w:tcW w:w="1271" w:type="dxa"/>
            <w:vMerge/>
            <w:vAlign w:val="center"/>
          </w:tcPr>
          <w:p w14:paraId="426B2AA9"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45070A9"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CFEC00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c)当进行远程管理时，应采取必要的措施防止鉴别信息在网络传输过程中被窃听。</w:t>
            </w:r>
          </w:p>
        </w:tc>
      </w:tr>
      <w:tr w:rsidR="000A7BF7" w14:paraId="4EC4E80A" w14:textId="77777777">
        <w:trPr>
          <w:cantSplit/>
          <w:trHeight w:val="510"/>
        </w:trPr>
        <w:tc>
          <w:tcPr>
            <w:tcW w:w="1271" w:type="dxa"/>
            <w:vMerge/>
            <w:vAlign w:val="center"/>
          </w:tcPr>
          <w:p w14:paraId="1FC43BA0"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46303EB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访问控制</w:t>
            </w:r>
          </w:p>
        </w:tc>
        <w:tc>
          <w:tcPr>
            <w:tcW w:w="5103" w:type="dxa"/>
            <w:vAlign w:val="center"/>
          </w:tcPr>
          <w:p w14:paraId="43E1F6C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a)应对登录的用户分配账户和权限；</w:t>
            </w:r>
          </w:p>
        </w:tc>
      </w:tr>
      <w:tr w:rsidR="000A7BF7" w14:paraId="73AC394D" w14:textId="77777777">
        <w:trPr>
          <w:cantSplit/>
          <w:trHeight w:val="510"/>
        </w:trPr>
        <w:tc>
          <w:tcPr>
            <w:tcW w:w="1271" w:type="dxa"/>
            <w:vMerge/>
            <w:vAlign w:val="center"/>
          </w:tcPr>
          <w:p w14:paraId="7306A6DD"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13C6751"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554722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b)应重命名或删除默认账户，修改默认账户的默认口令；</w:t>
            </w:r>
          </w:p>
        </w:tc>
      </w:tr>
      <w:tr w:rsidR="000A7BF7" w14:paraId="0E4B5581" w14:textId="77777777">
        <w:trPr>
          <w:cantSplit/>
          <w:trHeight w:val="510"/>
        </w:trPr>
        <w:tc>
          <w:tcPr>
            <w:tcW w:w="1271" w:type="dxa"/>
            <w:vMerge/>
            <w:vAlign w:val="center"/>
          </w:tcPr>
          <w:p w14:paraId="311F37D5"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5ADBFC5"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5A2B6C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c)应及时删除或停用多余的、过期的账户，避免共享账户的存在；</w:t>
            </w:r>
          </w:p>
        </w:tc>
      </w:tr>
      <w:tr w:rsidR="000A7BF7" w14:paraId="1096ACBD" w14:textId="77777777">
        <w:trPr>
          <w:cantSplit/>
          <w:trHeight w:val="510"/>
        </w:trPr>
        <w:tc>
          <w:tcPr>
            <w:tcW w:w="1271" w:type="dxa"/>
            <w:vMerge/>
            <w:vAlign w:val="center"/>
          </w:tcPr>
          <w:p w14:paraId="7B1BDB79"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6BFB833"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40A777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d)应授予管理用户所需的最小权限，实现管理用户的权限分离。</w:t>
            </w:r>
          </w:p>
        </w:tc>
      </w:tr>
      <w:tr w:rsidR="000A7BF7" w14:paraId="3B722DEA" w14:textId="77777777">
        <w:trPr>
          <w:cantSplit/>
          <w:trHeight w:val="510"/>
        </w:trPr>
        <w:tc>
          <w:tcPr>
            <w:tcW w:w="1271" w:type="dxa"/>
            <w:vMerge/>
            <w:vAlign w:val="center"/>
          </w:tcPr>
          <w:p w14:paraId="7F6D7638"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255D3EF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安全审计</w:t>
            </w:r>
          </w:p>
        </w:tc>
        <w:tc>
          <w:tcPr>
            <w:tcW w:w="5103" w:type="dxa"/>
            <w:vAlign w:val="center"/>
          </w:tcPr>
          <w:p w14:paraId="0544CCD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a)应提供安全审计功能，审计覆盖到每个用户，对重要的用户行为和重要安全事件进行审计；</w:t>
            </w:r>
          </w:p>
        </w:tc>
      </w:tr>
      <w:tr w:rsidR="000A7BF7" w14:paraId="6F3E8368" w14:textId="77777777">
        <w:trPr>
          <w:cantSplit/>
          <w:trHeight w:val="510"/>
        </w:trPr>
        <w:tc>
          <w:tcPr>
            <w:tcW w:w="1271" w:type="dxa"/>
            <w:vMerge/>
            <w:vAlign w:val="center"/>
          </w:tcPr>
          <w:p w14:paraId="2658487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3E1E57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C2DAC7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b)审计记录应包括事件的日期和时间、用户、事件类型、事件是否成功及其他与审计相关的信息；</w:t>
            </w:r>
          </w:p>
        </w:tc>
      </w:tr>
      <w:tr w:rsidR="000A7BF7" w14:paraId="05B00055" w14:textId="77777777">
        <w:trPr>
          <w:cantSplit/>
          <w:trHeight w:val="510"/>
        </w:trPr>
        <w:tc>
          <w:tcPr>
            <w:tcW w:w="1271" w:type="dxa"/>
            <w:vMerge/>
            <w:vAlign w:val="center"/>
          </w:tcPr>
          <w:p w14:paraId="4C442ABC"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E28552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1C5861E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c)应对审计记录进行保护，定期备份，避免受到未预期的删除、修改或覆盖等。</w:t>
            </w:r>
          </w:p>
        </w:tc>
      </w:tr>
      <w:tr w:rsidR="000A7BF7" w14:paraId="2EA81E8A" w14:textId="77777777">
        <w:trPr>
          <w:cantSplit/>
          <w:trHeight w:val="510"/>
        </w:trPr>
        <w:tc>
          <w:tcPr>
            <w:tcW w:w="1271" w:type="dxa"/>
            <w:vMerge/>
            <w:vAlign w:val="center"/>
          </w:tcPr>
          <w:p w14:paraId="4C097F91"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236FAA7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入侵防范</w:t>
            </w:r>
          </w:p>
        </w:tc>
        <w:tc>
          <w:tcPr>
            <w:tcW w:w="5103" w:type="dxa"/>
            <w:vAlign w:val="center"/>
          </w:tcPr>
          <w:p w14:paraId="0DEBEB2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a)应遵循最小安装的原则，仅安装需要的组件和应用程序；</w:t>
            </w:r>
          </w:p>
        </w:tc>
      </w:tr>
      <w:tr w:rsidR="000A7BF7" w14:paraId="4650B043" w14:textId="77777777">
        <w:trPr>
          <w:cantSplit/>
          <w:trHeight w:val="510"/>
        </w:trPr>
        <w:tc>
          <w:tcPr>
            <w:tcW w:w="1271" w:type="dxa"/>
            <w:vMerge/>
            <w:vAlign w:val="center"/>
          </w:tcPr>
          <w:p w14:paraId="02A86DE7"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28CDB43"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0C4507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b)应关闭不需要的系统服务、默认共享和高危端口；</w:t>
            </w:r>
          </w:p>
        </w:tc>
      </w:tr>
      <w:tr w:rsidR="000A7BF7" w14:paraId="1103A345" w14:textId="77777777">
        <w:trPr>
          <w:cantSplit/>
          <w:trHeight w:val="510"/>
        </w:trPr>
        <w:tc>
          <w:tcPr>
            <w:tcW w:w="1271" w:type="dxa"/>
            <w:vMerge/>
            <w:vAlign w:val="center"/>
          </w:tcPr>
          <w:p w14:paraId="2086E6EA"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2555A0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F6C83A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c)应通过设定终端接入方式或网络地址范围对通过网络进行管理的管理终端进行限制；</w:t>
            </w:r>
          </w:p>
        </w:tc>
      </w:tr>
      <w:tr w:rsidR="000A7BF7" w14:paraId="69697D52" w14:textId="77777777">
        <w:trPr>
          <w:cantSplit/>
          <w:trHeight w:val="510"/>
        </w:trPr>
        <w:tc>
          <w:tcPr>
            <w:tcW w:w="1271" w:type="dxa"/>
            <w:vMerge/>
            <w:vAlign w:val="center"/>
          </w:tcPr>
          <w:p w14:paraId="539B3C5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0567EC18"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ED9178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d)应提供数据有效性检验功能，保证通过人机接口输入或通过通信接口输入的内容符合系统设定要求。</w:t>
            </w:r>
          </w:p>
        </w:tc>
      </w:tr>
      <w:tr w:rsidR="000A7BF7" w14:paraId="6F792750" w14:textId="77777777">
        <w:trPr>
          <w:cantSplit/>
          <w:trHeight w:val="510"/>
        </w:trPr>
        <w:tc>
          <w:tcPr>
            <w:tcW w:w="1271" w:type="dxa"/>
            <w:vMerge/>
            <w:vAlign w:val="center"/>
          </w:tcPr>
          <w:p w14:paraId="0EF9B1CC"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C268E04"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E22FE0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e)应能发现可能存在的已知漏洞，并在经过充分测试评估后，及时修补漏洞。</w:t>
            </w:r>
          </w:p>
        </w:tc>
      </w:tr>
      <w:tr w:rsidR="000A7BF7" w14:paraId="0CF3D95E" w14:textId="77777777">
        <w:trPr>
          <w:cantSplit/>
          <w:trHeight w:val="510"/>
        </w:trPr>
        <w:tc>
          <w:tcPr>
            <w:tcW w:w="1271" w:type="dxa"/>
            <w:vMerge/>
            <w:vAlign w:val="center"/>
          </w:tcPr>
          <w:p w14:paraId="15E62C2A"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3A3903B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恶意代码防范</w:t>
            </w:r>
          </w:p>
        </w:tc>
        <w:tc>
          <w:tcPr>
            <w:tcW w:w="5103" w:type="dxa"/>
            <w:vAlign w:val="center"/>
          </w:tcPr>
          <w:p w14:paraId="3850C07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a)应安装方恶意代码软件或配置具有相应功能的软件，并及时更新防恶意代码软件版本和恶意代码库。</w:t>
            </w:r>
          </w:p>
        </w:tc>
      </w:tr>
      <w:tr w:rsidR="000A7BF7" w14:paraId="6C826E22" w14:textId="77777777">
        <w:trPr>
          <w:cantSplit/>
          <w:trHeight w:val="510"/>
        </w:trPr>
        <w:tc>
          <w:tcPr>
            <w:tcW w:w="1271" w:type="dxa"/>
            <w:vMerge/>
            <w:vAlign w:val="center"/>
          </w:tcPr>
          <w:p w14:paraId="01E6999C"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069F9A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可信验证</w:t>
            </w:r>
          </w:p>
        </w:tc>
        <w:tc>
          <w:tcPr>
            <w:tcW w:w="5103" w:type="dxa"/>
            <w:vAlign w:val="center"/>
          </w:tcPr>
          <w:p w14:paraId="33F581D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a)可基于可信根对计算设备的系统引导程序、系统程序、重要配置参数和通信应用程序等进行可信验证，并在检测到其可信性受到破坏后进行报警，并将验证结果形成审计记录送至安全管理中心。</w:t>
            </w:r>
          </w:p>
        </w:tc>
      </w:tr>
      <w:tr w:rsidR="000A7BF7" w14:paraId="114F3904" w14:textId="77777777">
        <w:trPr>
          <w:cantSplit/>
          <w:trHeight w:val="510"/>
        </w:trPr>
        <w:tc>
          <w:tcPr>
            <w:tcW w:w="1271" w:type="dxa"/>
            <w:vMerge/>
            <w:vAlign w:val="center"/>
          </w:tcPr>
          <w:p w14:paraId="62C7EDEC"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2AFF579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数据完整性</w:t>
            </w:r>
          </w:p>
        </w:tc>
        <w:tc>
          <w:tcPr>
            <w:tcW w:w="5103" w:type="dxa"/>
            <w:vAlign w:val="center"/>
          </w:tcPr>
          <w:p w14:paraId="20D11CE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a)应采用校验技术保证重要数据在传输过程中的完整性。</w:t>
            </w:r>
          </w:p>
        </w:tc>
      </w:tr>
      <w:tr w:rsidR="000A7BF7" w14:paraId="0236E520" w14:textId="77777777">
        <w:trPr>
          <w:cantSplit/>
          <w:trHeight w:val="510"/>
        </w:trPr>
        <w:tc>
          <w:tcPr>
            <w:tcW w:w="1271" w:type="dxa"/>
            <w:vMerge/>
            <w:vAlign w:val="center"/>
          </w:tcPr>
          <w:p w14:paraId="274B1988"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noWrap/>
            <w:vAlign w:val="center"/>
          </w:tcPr>
          <w:p w14:paraId="071F506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数据备份和恢复</w:t>
            </w:r>
          </w:p>
        </w:tc>
        <w:tc>
          <w:tcPr>
            <w:tcW w:w="5103" w:type="dxa"/>
            <w:vAlign w:val="center"/>
          </w:tcPr>
          <w:p w14:paraId="575C124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a)应提供重要数据的本地数据备份与恢复功能；</w:t>
            </w:r>
          </w:p>
        </w:tc>
      </w:tr>
      <w:tr w:rsidR="000A7BF7" w14:paraId="2D6C0701" w14:textId="77777777">
        <w:trPr>
          <w:cantSplit/>
          <w:trHeight w:val="510"/>
        </w:trPr>
        <w:tc>
          <w:tcPr>
            <w:tcW w:w="1271" w:type="dxa"/>
            <w:vMerge/>
            <w:vAlign w:val="center"/>
          </w:tcPr>
          <w:p w14:paraId="0F00A53D"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6CFD9E0"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EE6202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b)应提供异地数据备份功能，利用通信网络将重要数据定时批量传送至备用场地。</w:t>
            </w:r>
          </w:p>
        </w:tc>
      </w:tr>
      <w:tr w:rsidR="000A7BF7" w14:paraId="5117EFF7" w14:textId="77777777">
        <w:trPr>
          <w:cantSplit/>
          <w:trHeight w:val="510"/>
        </w:trPr>
        <w:tc>
          <w:tcPr>
            <w:tcW w:w="1271" w:type="dxa"/>
            <w:vMerge/>
            <w:vAlign w:val="center"/>
          </w:tcPr>
          <w:p w14:paraId="245589DB" w14:textId="77777777" w:rsidR="000A7BF7" w:rsidRDefault="000A7BF7">
            <w:pPr>
              <w:widowControl/>
              <w:spacing w:line="340" w:lineRule="exact"/>
              <w:jc w:val="left"/>
              <w:rPr>
                <w:rFonts w:ascii="宋体" w:hAnsi="宋体" w:hint="eastAsia"/>
                <w:color w:val="000000"/>
                <w:kern w:val="0"/>
                <w:szCs w:val="21"/>
              </w:rPr>
            </w:pPr>
          </w:p>
        </w:tc>
        <w:tc>
          <w:tcPr>
            <w:tcW w:w="1843" w:type="dxa"/>
            <w:noWrap/>
            <w:vAlign w:val="center"/>
          </w:tcPr>
          <w:p w14:paraId="00965DE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剩余信息保护</w:t>
            </w:r>
          </w:p>
        </w:tc>
        <w:tc>
          <w:tcPr>
            <w:tcW w:w="5103" w:type="dxa"/>
            <w:vAlign w:val="center"/>
          </w:tcPr>
          <w:p w14:paraId="239CCAA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a)应保证鉴别信息所在的存储空间被释放或重新分配前得到完全清除。</w:t>
            </w:r>
          </w:p>
        </w:tc>
      </w:tr>
      <w:tr w:rsidR="000A7BF7" w14:paraId="5334C820" w14:textId="77777777">
        <w:trPr>
          <w:cantSplit/>
          <w:trHeight w:val="510"/>
        </w:trPr>
        <w:tc>
          <w:tcPr>
            <w:tcW w:w="1271" w:type="dxa"/>
            <w:vMerge/>
            <w:vAlign w:val="center"/>
          </w:tcPr>
          <w:p w14:paraId="1E5DC703"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0EA88C0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个人信息保护</w:t>
            </w:r>
          </w:p>
        </w:tc>
        <w:tc>
          <w:tcPr>
            <w:tcW w:w="5103" w:type="dxa"/>
            <w:vAlign w:val="center"/>
          </w:tcPr>
          <w:p w14:paraId="73104BB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a)应仅采集和保存业务必需的用户个人信息；</w:t>
            </w:r>
          </w:p>
        </w:tc>
      </w:tr>
      <w:tr w:rsidR="000A7BF7" w14:paraId="41168656" w14:textId="77777777">
        <w:trPr>
          <w:cantSplit/>
          <w:trHeight w:val="510"/>
        </w:trPr>
        <w:tc>
          <w:tcPr>
            <w:tcW w:w="1271" w:type="dxa"/>
            <w:vMerge/>
            <w:vAlign w:val="center"/>
          </w:tcPr>
          <w:p w14:paraId="2AEE5329"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3F91614"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5D0A9F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b)应禁止未授权访问和非法使用用户个人信息。</w:t>
            </w:r>
          </w:p>
        </w:tc>
      </w:tr>
      <w:tr w:rsidR="000A7BF7" w14:paraId="7C8B9765" w14:textId="77777777">
        <w:trPr>
          <w:cantSplit/>
          <w:trHeight w:val="510"/>
        </w:trPr>
        <w:tc>
          <w:tcPr>
            <w:tcW w:w="1271" w:type="dxa"/>
            <w:vMerge w:val="restart"/>
            <w:vAlign w:val="center"/>
          </w:tcPr>
          <w:p w14:paraId="182C5DE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安全管理中心</w:t>
            </w:r>
          </w:p>
        </w:tc>
        <w:tc>
          <w:tcPr>
            <w:tcW w:w="1843" w:type="dxa"/>
            <w:vMerge w:val="restart"/>
            <w:vAlign w:val="center"/>
          </w:tcPr>
          <w:p w14:paraId="791AED0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系统管理</w:t>
            </w:r>
          </w:p>
        </w:tc>
        <w:tc>
          <w:tcPr>
            <w:tcW w:w="5103" w:type="dxa"/>
            <w:vAlign w:val="center"/>
          </w:tcPr>
          <w:p w14:paraId="1905549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a)应对系统管理员进行身份鉴别，只允许其通过特定的命令或操作界面进行系统管理操作，并对这些操作进行审计；</w:t>
            </w:r>
          </w:p>
        </w:tc>
      </w:tr>
      <w:tr w:rsidR="000A7BF7" w14:paraId="5DFA6608" w14:textId="77777777">
        <w:trPr>
          <w:cantSplit/>
          <w:trHeight w:val="510"/>
        </w:trPr>
        <w:tc>
          <w:tcPr>
            <w:tcW w:w="1271" w:type="dxa"/>
            <w:vMerge/>
            <w:vAlign w:val="center"/>
          </w:tcPr>
          <w:p w14:paraId="123BFCC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25CEDCE"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21BC25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b）应通过系统管理员对系统的资源和运行进行配置、控制和管理，包括用户身份、资源配置、系统加载和启动、系统运行的异常处理、数据和设备的备份与恢复等。</w:t>
            </w:r>
          </w:p>
        </w:tc>
      </w:tr>
      <w:tr w:rsidR="000A7BF7" w14:paraId="15CA8A59" w14:textId="77777777">
        <w:trPr>
          <w:cantSplit/>
          <w:trHeight w:val="510"/>
        </w:trPr>
        <w:tc>
          <w:tcPr>
            <w:tcW w:w="1271" w:type="dxa"/>
            <w:vMerge/>
            <w:vAlign w:val="center"/>
          </w:tcPr>
          <w:p w14:paraId="6A291B1E"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4602426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审计管理</w:t>
            </w:r>
          </w:p>
        </w:tc>
        <w:tc>
          <w:tcPr>
            <w:tcW w:w="5103" w:type="dxa"/>
            <w:vAlign w:val="center"/>
          </w:tcPr>
          <w:p w14:paraId="5FBAA14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应对安全审计员进行身份鉴别，只允许通过特定的命令或操作界面进行安全审计操作，并对这些操作进行审计；</w:t>
            </w:r>
          </w:p>
        </w:tc>
      </w:tr>
      <w:tr w:rsidR="000A7BF7" w14:paraId="2C5EB0D7" w14:textId="77777777">
        <w:trPr>
          <w:cantSplit/>
          <w:trHeight w:val="510"/>
        </w:trPr>
        <w:tc>
          <w:tcPr>
            <w:tcW w:w="1271" w:type="dxa"/>
            <w:vMerge/>
            <w:vAlign w:val="center"/>
          </w:tcPr>
          <w:p w14:paraId="162A327B"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BDF4A5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03495A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b)应通过安全审计员对审计记录进行分析，并根据分析结果进行处理，包括根据安全审计策略对审计记录进行存储、管理和查询。</w:t>
            </w:r>
          </w:p>
        </w:tc>
      </w:tr>
      <w:tr w:rsidR="000A7BF7" w14:paraId="666BC37B" w14:textId="77777777">
        <w:trPr>
          <w:cantSplit/>
          <w:trHeight w:val="510"/>
        </w:trPr>
        <w:tc>
          <w:tcPr>
            <w:tcW w:w="1271" w:type="dxa"/>
            <w:vMerge w:val="restart"/>
            <w:vAlign w:val="center"/>
          </w:tcPr>
          <w:p w14:paraId="47B2FB5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安全管理制度</w:t>
            </w:r>
          </w:p>
        </w:tc>
        <w:tc>
          <w:tcPr>
            <w:tcW w:w="1843" w:type="dxa"/>
            <w:vAlign w:val="center"/>
          </w:tcPr>
          <w:p w14:paraId="38617DF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安全策略</w:t>
            </w:r>
          </w:p>
        </w:tc>
        <w:tc>
          <w:tcPr>
            <w:tcW w:w="5103" w:type="dxa"/>
            <w:vAlign w:val="center"/>
          </w:tcPr>
          <w:p w14:paraId="0F2A578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a）应制定网络安全工作的总体方针和安全策略，阐明机构安全工作的总体目标、范围、原则和安全框架等。</w:t>
            </w:r>
          </w:p>
        </w:tc>
      </w:tr>
      <w:tr w:rsidR="000A7BF7" w14:paraId="66D59306" w14:textId="77777777">
        <w:trPr>
          <w:cantSplit/>
          <w:trHeight w:val="510"/>
        </w:trPr>
        <w:tc>
          <w:tcPr>
            <w:tcW w:w="1271" w:type="dxa"/>
            <w:vMerge/>
            <w:vAlign w:val="center"/>
          </w:tcPr>
          <w:p w14:paraId="4F373ACC"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14D77A4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管理制度</w:t>
            </w:r>
          </w:p>
        </w:tc>
        <w:tc>
          <w:tcPr>
            <w:tcW w:w="5103" w:type="dxa"/>
            <w:vAlign w:val="center"/>
          </w:tcPr>
          <w:p w14:paraId="297ACB4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a）应对安全管理活动中的主要管理内容建立安全管理制度；</w:t>
            </w:r>
          </w:p>
        </w:tc>
      </w:tr>
      <w:tr w:rsidR="000A7BF7" w14:paraId="4F79FD68" w14:textId="77777777">
        <w:trPr>
          <w:cantSplit/>
          <w:trHeight w:val="510"/>
        </w:trPr>
        <w:tc>
          <w:tcPr>
            <w:tcW w:w="1271" w:type="dxa"/>
            <w:vMerge/>
            <w:vAlign w:val="center"/>
          </w:tcPr>
          <w:p w14:paraId="2A762F6A"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305AE02"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BF1348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b）应对管理人员或操作人员执行的日常管理操作建立操作规程。</w:t>
            </w:r>
          </w:p>
        </w:tc>
      </w:tr>
      <w:tr w:rsidR="000A7BF7" w14:paraId="72079333" w14:textId="77777777">
        <w:trPr>
          <w:cantSplit/>
          <w:trHeight w:val="510"/>
        </w:trPr>
        <w:tc>
          <w:tcPr>
            <w:tcW w:w="1271" w:type="dxa"/>
            <w:vMerge/>
            <w:vAlign w:val="center"/>
          </w:tcPr>
          <w:p w14:paraId="15FB661C"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6889062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制定和发布</w:t>
            </w:r>
          </w:p>
        </w:tc>
        <w:tc>
          <w:tcPr>
            <w:tcW w:w="5103" w:type="dxa"/>
            <w:vAlign w:val="center"/>
          </w:tcPr>
          <w:p w14:paraId="6BBDF90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a）应指定或授权专门的部门或人员负责安全管理制度的制定；</w:t>
            </w:r>
          </w:p>
        </w:tc>
      </w:tr>
      <w:tr w:rsidR="000A7BF7" w14:paraId="33B38380" w14:textId="77777777">
        <w:trPr>
          <w:cantSplit/>
          <w:trHeight w:val="510"/>
        </w:trPr>
        <w:tc>
          <w:tcPr>
            <w:tcW w:w="1271" w:type="dxa"/>
            <w:vMerge/>
            <w:vAlign w:val="center"/>
          </w:tcPr>
          <w:p w14:paraId="27A70FED"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F1ACF70"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294DB7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d）安全管理制度应通过正式、有效的方式发布，并进行版本控制。</w:t>
            </w:r>
          </w:p>
        </w:tc>
      </w:tr>
      <w:tr w:rsidR="000A7BF7" w14:paraId="5E456C98" w14:textId="77777777">
        <w:trPr>
          <w:cantSplit/>
          <w:trHeight w:val="510"/>
        </w:trPr>
        <w:tc>
          <w:tcPr>
            <w:tcW w:w="1271" w:type="dxa"/>
            <w:vMerge/>
            <w:vAlign w:val="center"/>
          </w:tcPr>
          <w:p w14:paraId="08C88C3C"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10B89F4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评审和修订</w:t>
            </w:r>
          </w:p>
        </w:tc>
        <w:tc>
          <w:tcPr>
            <w:tcW w:w="5103" w:type="dxa"/>
            <w:vAlign w:val="center"/>
          </w:tcPr>
          <w:p w14:paraId="15C2691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a）应定期对安全管理制度的合理性和适用性进行论证和审定，对存在不足需要改进的安全管理制度进行修订。</w:t>
            </w:r>
          </w:p>
        </w:tc>
      </w:tr>
      <w:tr w:rsidR="000A7BF7" w14:paraId="5173D927" w14:textId="77777777">
        <w:trPr>
          <w:cantSplit/>
          <w:trHeight w:val="510"/>
        </w:trPr>
        <w:tc>
          <w:tcPr>
            <w:tcW w:w="1271" w:type="dxa"/>
            <w:vMerge w:val="restart"/>
            <w:vAlign w:val="center"/>
          </w:tcPr>
          <w:p w14:paraId="2863DEA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安全管理机构</w:t>
            </w:r>
          </w:p>
        </w:tc>
        <w:tc>
          <w:tcPr>
            <w:tcW w:w="1843" w:type="dxa"/>
            <w:vMerge w:val="restart"/>
            <w:vAlign w:val="center"/>
          </w:tcPr>
          <w:p w14:paraId="1A60B76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岗位设置</w:t>
            </w:r>
          </w:p>
        </w:tc>
        <w:tc>
          <w:tcPr>
            <w:tcW w:w="5103" w:type="dxa"/>
            <w:vAlign w:val="center"/>
          </w:tcPr>
          <w:p w14:paraId="0B68E05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 xml:space="preserve">a）应设立网络安全管理工作的职能部门，设立安全主管、安全管理各个方面的负责人岗位，并定义各负责人的职责； </w:t>
            </w:r>
          </w:p>
        </w:tc>
      </w:tr>
      <w:tr w:rsidR="000A7BF7" w14:paraId="12222006" w14:textId="77777777">
        <w:trPr>
          <w:cantSplit/>
          <w:trHeight w:val="510"/>
        </w:trPr>
        <w:tc>
          <w:tcPr>
            <w:tcW w:w="1271" w:type="dxa"/>
            <w:vMerge/>
            <w:vAlign w:val="center"/>
          </w:tcPr>
          <w:p w14:paraId="645E7BB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7BC1CEE"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6AE91F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b）应设立系统管理员、审计管理员和安全管理员等岗位，并定义部门及各个工作岗位的职责。</w:t>
            </w:r>
          </w:p>
        </w:tc>
      </w:tr>
      <w:tr w:rsidR="000A7BF7" w14:paraId="4E1BDF2E" w14:textId="77777777">
        <w:trPr>
          <w:cantSplit/>
          <w:trHeight w:val="510"/>
        </w:trPr>
        <w:tc>
          <w:tcPr>
            <w:tcW w:w="1271" w:type="dxa"/>
            <w:vMerge/>
            <w:vAlign w:val="center"/>
          </w:tcPr>
          <w:p w14:paraId="42334C9D"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450EF2F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人员配备</w:t>
            </w:r>
          </w:p>
        </w:tc>
        <w:tc>
          <w:tcPr>
            <w:tcW w:w="5103" w:type="dxa"/>
            <w:vAlign w:val="center"/>
          </w:tcPr>
          <w:p w14:paraId="698C801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a）应配备一定数量的系统管理员、审计管理员、安全管理员等。</w:t>
            </w:r>
          </w:p>
        </w:tc>
      </w:tr>
      <w:tr w:rsidR="000A7BF7" w14:paraId="016CA5BD" w14:textId="77777777">
        <w:trPr>
          <w:cantSplit/>
          <w:trHeight w:val="510"/>
        </w:trPr>
        <w:tc>
          <w:tcPr>
            <w:tcW w:w="1271" w:type="dxa"/>
            <w:vMerge/>
            <w:vAlign w:val="center"/>
          </w:tcPr>
          <w:p w14:paraId="1E4DD136"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2A5FD4D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授权和审批</w:t>
            </w:r>
          </w:p>
        </w:tc>
        <w:tc>
          <w:tcPr>
            <w:tcW w:w="5103" w:type="dxa"/>
            <w:vAlign w:val="center"/>
          </w:tcPr>
          <w:p w14:paraId="397610B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a）应根据各个部门和岗位的职责明确授权审批事项、审批部门和批准人等；</w:t>
            </w:r>
          </w:p>
        </w:tc>
      </w:tr>
      <w:tr w:rsidR="000A7BF7" w14:paraId="7A0F8A30" w14:textId="77777777">
        <w:trPr>
          <w:cantSplit/>
          <w:trHeight w:val="510"/>
        </w:trPr>
        <w:tc>
          <w:tcPr>
            <w:tcW w:w="1271" w:type="dxa"/>
            <w:vMerge/>
            <w:vAlign w:val="center"/>
          </w:tcPr>
          <w:p w14:paraId="401EE1EE"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BCE4FF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4DF6AC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b）应针对系统变更、重要操作、物理访问和系统接入等事项执行审批过程。</w:t>
            </w:r>
          </w:p>
        </w:tc>
      </w:tr>
      <w:tr w:rsidR="000A7BF7" w14:paraId="0535BEE1" w14:textId="77777777">
        <w:trPr>
          <w:cantSplit/>
          <w:trHeight w:val="510"/>
        </w:trPr>
        <w:tc>
          <w:tcPr>
            <w:tcW w:w="1271" w:type="dxa"/>
            <w:vMerge/>
            <w:vAlign w:val="center"/>
          </w:tcPr>
          <w:p w14:paraId="41353AFD"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3224D6F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沟通和合作</w:t>
            </w:r>
          </w:p>
        </w:tc>
        <w:tc>
          <w:tcPr>
            <w:tcW w:w="5103" w:type="dxa"/>
            <w:vAlign w:val="center"/>
          </w:tcPr>
          <w:p w14:paraId="4A56F65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 xml:space="preserve">a）应加强各类管理人员、组织内部机构和网络安全管理部门之间的合作与沟通，定期召开协调会议，共同协作处理信息安全问题； </w:t>
            </w:r>
          </w:p>
        </w:tc>
      </w:tr>
      <w:tr w:rsidR="000A7BF7" w14:paraId="3D26CA57" w14:textId="77777777">
        <w:trPr>
          <w:cantSplit/>
          <w:trHeight w:val="510"/>
        </w:trPr>
        <w:tc>
          <w:tcPr>
            <w:tcW w:w="1271" w:type="dxa"/>
            <w:vMerge/>
            <w:vAlign w:val="center"/>
          </w:tcPr>
          <w:p w14:paraId="79E86B97"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474865A"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553065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b）应加强与网络安全职能部门、各类供应商、业界专家及安全组织的合作与沟通；</w:t>
            </w:r>
          </w:p>
        </w:tc>
      </w:tr>
      <w:tr w:rsidR="000A7BF7" w14:paraId="4A400997" w14:textId="77777777">
        <w:trPr>
          <w:cantSplit/>
          <w:trHeight w:val="510"/>
        </w:trPr>
        <w:tc>
          <w:tcPr>
            <w:tcW w:w="1271" w:type="dxa"/>
            <w:vMerge/>
            <w:vAlign w:val="center"/>
          </w:tcPr>
          <w:p w14:paraId="142D2ED2"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469DF25"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CA2526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c）应建立外联单位联系列表，包括外联单位名称、合作内容、联系人和联系方式等信息。</w:t>
            </w:r>
          </w:p>
        </w:tc>
      </w:tr>
      <w:tr w:rsidR="000A7BF7" w14:paraId="68970EFA" w14:textId="77777777">
        <w:trPr>
          <w:cantSplit/>
          <w:trHeight w:val="510"/>
        </w:trPr>
        <w:tc>
          <w:tcPr>
            <w:tcW w:w="1271" w:type="dxa"/>
            <w:vMerge/>
            <w:vAlign w:val="center"/>
          </w:tcPr>
          <w:p w14:paraId="15BCCD56"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071E09C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审核和检查</w:t>
            </w:r>
          </w:p>
        </w:tc>
        <w:tc>
          <w:tcPr>
            <w:tcW w:w="5103" w:type="dxa"/>
            <w:vAlign w:val="center"/>
          </w:tcPr>
          <w:p w14:paraId="266AC1B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a）应定期进行常规安全检查，检查内容包括系统日常运行、系统漏洞和数据备份等情况。</w:t>
            </w:r>
          </w:p>
        </w:tc>
      </w:tr>
      <w:tr w:rsidR="000A7BF7" w14:paraId="19B8C504" w14:textId="77777777">
        <w:trPr>
          <w:cantSplit/>
          <w:trHeight w:val="510"/>
        </w:trPr>
        <w:tc>
          <w:tcPr>
            <w:tcW w:w="1271" w:type="dxa"/>
            <w:vMerge w:val="restart"/>
            <w:vAlign w:val="center"/>
          </w:tcPr>
          <w:p w14:paraId="06268A2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安全管理人员</w:t>
            </w:r>
          </w:p>
        </w:tc>
        <w:tc>
          <w:tcPr>
            <w:tcW w:w="1843" w:type="dxa"/>
            <w:vMerge w:val="restart"/>
            <w:vAlign w:val="center"/>
          </w:tcPr>
          <w:p w14:paraId="0F8FB5C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人员录用</w:t>
            </w:r>
          </w:p>
        </w:tc>
        <w:tc>
          <w:tcPr>
            <w:tcW w:w="5103" w:type="dxa"/>
            <w:vAlign w:val="center"/>
          </w:tcPr>
          <w:p w14:paraId="173CFCB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a）应指定或授权专门的部门或人员负责人员录用；</w:t>
            </w:r>
          </w:p>
        </w:tc>
      </w:tr>
      <w:tr w:rsidR="000A7BF7" w14:paraId="154AEDE6" w14:textId="77777777">
        <w:trPr>
          <w:cantSplit/>
          <w:trHeight w:val="510"/>
        </w:trPr>
        <w:tc>
          <w:tcPr>
            <w:tcW w:w="1271" w:type="dxa"/>
            <w:vMerge/>
            <w:vAlign w:val="center"/>
          </w:tcPr>
          <w:p w14:paraId="606AE293"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F82FD1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F3527F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b）应对被录用人的身份、安全背景、专业资格或资质等进行审查。</w:t>
            </w:r>
          </w:p>
        </w:tc>
      </w:tr>
      <w:tr w:rsidR="000A7BF7" w14:paraId="06A06C68" w14:textId="77777777">
        <w:trPr>
          <w:cantSplit/>
          <w:trHeight w:val="510"/>
        </w:trPr>
        <w:tc>
          <w:tcPr>
            <w:tcW w:w="1271" w:type="dxa"/>
            <w:vMerge/>
            <w:vAlign w:val="center"/>
          </w:tcPr>
          <w:p w14:paraId="769548BF"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5814D06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人员离岗</w:t>
            </w:r>
          </w:p>
        </w:tc>
        <w:tc>
          <w:tcPr>
            <w:tcW w:w="5103" w:type="dxa"/>
            <w:vAlign w:val="center"/>
          </w:tcPr>
          <w:p w14:paraId="318CEE5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a）应及时终止离岗人员的所有访问权限，取回各种身份证件、钥匙、徽章等以及机构提供的软硬件设备。</w:t>
            </w:r>
          </w:p>
        </w:tc>
      </w:tr>
      <w:tr w:rsidR="000A7BF7" w14:paraId="316F0B20" w14:textId="77777777">
        <w:trPr>
          <w:cantSplit/>
          <w:trHeight w:val="510"/>
        </w:trPr>
        <w:tc>
          <w:tcPr>
            <w:tcW w:w="1271" w:type="dxa"/>
            <w:vMerge/>
            <w:vAlign w:val="center"/>
          </w:tcPr>
          <w:p w14:paraId="536B7B5E"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5D6897B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安全意识教育和培训</w:t>
            </w:r>
          </w:p>
        </w:tc>
        <w:tc>
          <w:tcPr>
            <w:tcW w:w="5103" w:type="dxa"/>
            <w:vAlign w:val="center"/>
          </w:tcPr>
          <w:p w14:paraId="10914E2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a）应对各类人员进行安全意识教育和岗位技能培训，并告知相关的安全责任和惩戒措施。</w:t>
            </w:r>
          </w:p>
        </w:tc>
      </w:tr>
      <w:tr w:rsidR="000A7BF7" w14:paraId="5ECC4FF8" w14:textId="77777777">
        <w:trPr>
          <w:cantSplit/>
          <w:trHeight w:val="510"/>
        </w:trPr>
        <w:tc>
          <w:tcPr>
            <w:tcW w:w="1271" w:type="dxa"/>
            <w:vMerge/>
            <w:vAlign w:val="center"/>
          </w:tcPr>
          <w:p w14:paraId="0C0A9AE0"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0DE44B7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外部人员访问管理</w:t>
            </w:r>
          </w:p>
        </w:tc>
        <w:tc>
          <w:tcPr>
            <w:tcW w:w="5103" w:type="dxa"/>
            <w:vAlign w:val="center"/>
          </w:tcPr>
          <w:p w14:paraId="0A2F974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a）应在外部人员物理访问受控区域前先提出书面申请，批准后由专人全程陪同，并登记备案；</w:t>
            </w:r>
          </w:p>
        </w:tc>
      </w:tr>
      <w:tr w:rsidR="000A7BF7" w14:paraId="6239EE02" w14:textId="77777777">
        <w:trPr>
          <w:cantSplit/>
          <w:trHeight w:val="510"/>
        </w:trPr>
        <w:tc>
          <w:tcPr>
            <w:tcW w:w="1271" w:type="dxa"/>
            <w:vMerge/>
            <w:vAlign w:val="center"/>
          </w:tcPr>
          <w:p w14:paraId="5F24C59E"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0BE2727"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9F0B41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b）应在外部人员接入受控网络访问系统前先提出书面申请，批准后由专人开设账户，分配权限，并登记备案；</w:t>
            </w:r>
          </w:p>
        </w:tc>
      </w:tr>
      <w:tr w:rsidR="000A7BF7" w14:paraId="32E754F1" w14:textId="77777777">
        <w:trPr>
          <w:cantSplit/>
          <w:trHeight w:val="510"/>
        </w:trPr>
        <w:tc>
          <w:tcPr>
            <w:tcW w:w="1271" w:type="dxa"/>
            <w:vMerge/>
            <w:vAlign w:val="center"/>
          </w:tcPr>
          <w:p w14:paraId="636CB524"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C6E0DE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51933D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 外部人员离场后应及时清除其所有的访问权限。</w:t>
            </w:r>
          </w:p>
        </w:tc>
      </w:tr>
      <w:tr w:rsidR="000A7BF7" w14:paraId="33C512D2" w14:textId="77777777">
        <w:trPr>
          <w:cantSplit/>
          <w:trHeight w:val="510"/>
        </w:trPr>
        <w:tc>
          <w:tcPr>
            <w:tcW w:w="1271" w:type="dxa"/>
            <w:vMerge w:val="restart"/>
            <w:vAlign w:val="center"/>
          </w:tcPr>
          <w:p w14:paraId="6FB2691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安全建设管理</w:t>
            </w:r>
          </w:p>
        </w:tc>
        <w:tc>
          <w:tcPr>
            <w:tcW w:w="1843" w:type="dxa"/>
            <w:vMerge w:val="restart"/>
            <w:vAlign w:val="center"/>
          </w:tcPr>
          <w:p w14:paraId="2A771C8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定级和备案</w:t>
            </w:r>
          </w:p>
        </w:tc>
        <w:tc>
          <w:tcPr>
            <w:tcW w:w="5103" w:type="dxa"/>
            <w:vAlign w:val="center"/>
          </w:tcPr>
          <w:p w14:paraId="368F553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a）应以书面的形式说明保护对象的安全保护等级及确定安全保护等级的方法和理由；</w:t>
            </w:r>
          </w:p>
        </w:tc>
      </w:tr>
      <w:tr w:rsidR="000A7BF7" w14:paraId="5383DD2F" w14:textId="77777777">
        <w:trPr>
          <w:cantSplit/>
          <w:trHeight w:val="510"/>
        </w:trPr>
        <w:tc>
          <w:tcPr>
            <w:tcW w:w="1271" w:type="dxa"/>
            <w:vMerge/>
            <w:vAlign w:val="center"/>
          </w:tcPr>
          <w:p w14:paraId="2A6FD51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F4E7BD2"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0F0DE1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b）应组织相关部门和有关安全技术专家对信息系统定级结果的合理性和正确性进行论证和审定；</w:t>
            </w:r>
          </w:p>
        </w:tc>
      </w:tr>
      <w:tr w:rsidR="000A7BF7" w14:paraId="23C9EC58" w14:textId="77777777">
        <w:trPr>
          <w:cantSplit/>
          <w:trHeight w:val="510"/>
        </w:trPr>
        <w:tc>
          <w:tcPr>
            <w:tcW w:w="1271" w:type="dxa"/>
            <w:vMerge/>
            <w:vAlign w:val="center"/>
          </w:tcPr>
          <w:p w14:paraId="04C937F5"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6746A5A"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B20C8F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c）应保证定级结果经过相关部门的批准；</w:t>
            </w:r>
          </w:p>
        </w:tc>
      </w:tr>
      <w:tr w:rsidR="000A7BF7" w14:paraId="0CD0AB4D" w14:textId="77777777">
        <w:trPr>
          <w:cantSplit/>
          <w:trHeight w:val="510"/>
        </w:trPr>
        <w:tc>
          <w:tcPr>
            <w:tcW w:w="1271" w:type="dxa"/>
            <w:vMerge/>
            <w:vAlign w:val="center"/>
          </w:tcPr>
          <w:p w14:paraId="147CAC2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0DE6541B"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83538C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d)应将备案材料报主管部门和公安机关备案。</w:t>
            </w:r>
          </w:p>
        </w:tc>
      </w:tr>
      <w:tr w:rsidR="000A7BF7" w14:paraId="50C644AF" w14:textId="77777777">
        <w:trPr>
          <w:cantSplit/>
          <w:trHeight w:val="510"/>
        </w:trPr>
        <w:tc>
          <w:tcPr>
            <w:tcW w:w="1271" w:type="dxa"/>
            <w:vMerge/>
            <w:vAlign w:val="center"/>
          </w:tcPr>
          <w:p w14:paraId="3C485D7F"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3F37B7A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安全方案设计</w:t>
            </w:r>
          </w:p>
        </w:tc>
        <w:tc>
          <w:tcPr>
            <w:tcW w:w="5103" w:type="dxa"/>
            <w:vAlign w:val="center"/>
          </w:tcPr>
          <w:p w14:paraId="578CD4A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a）应根据安全保护等级选择基本安全措施，依据风险分析的结果补充和调整安全措施；</w:t>
            </w:r>
          </w:p>
        </w:tc>
      </w:tr>
      <w:tr w:rsidR="000A7BF7" w14:paraId="5FC2B4C3" w14:textId="77777777">
        <w:trPr>
          <w:cantSplit/>
          <w:trHeight w:val="510"/>
        </w:trPr>
        <w:tc>
          <w:tcPr>
            <w:tcW w:w="1271" w:type="dxa"/>
            <w:vMerge/>
            <w:vAlign w:val="center"/>
          </w:tcPr>
          <w:p w14:paraId="6145D4C0"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EFFA829"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0E301A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b）应根据保护对象的安全保护等级进行安全方案设计；</w:t>
            </w:r>
          </w:p>
        </w:tc>
      </w:tr>
      <w:tr w:rsidR="000A7BF7" w14:paraId="3D197B7D" w14:textId="77777777">
        <w:trPr>
          <w:cantSplit/>
          <w:trHeight w:val="510"/>
        </w:trPr>
        <w:tc>
          <w:tcPr>
            <w:tcW w:w="1271" w:type="dxa"/>
            <w:vMerge/>
            <w:vAlign w:val="center"/>
          </w:tcPr>
          <w:p w14:paraId="4B9D81EB"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48DEF7B"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4293D1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c）应组织相关部门和有关安全专家对安全方案的合理性和正确性进行论证和审定，经过批准后才能正式实施。</w:t>
            </w:r>
          </w:p>
        </w:tc>
      </w:tr>
      <w:tr w:rsidR="000A7BF7" w14:paraId="5C4AC583" w14:textId="77777777">
        <w:trPr>
          <w:cantSplit/>
          <w:trHeight w:val="510"/>
        </w:trPr>
        <w:tc>
          <w:tcPr>
            <w:tcW w:w="1271" w:type="dxa"/>
            <w:vMerge/>
            <w:vAlign w:val="center"/>
          </w:tcPr>
          <w:p w14:paraId="15A345FA"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33C039F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产品采购和使用</w:t>
            </w:r>
          </w:p>
        </w:tc>
        <w:tc>
          <w:tcPr>
            <w:tcW w:w="5103" w:type="dxa"/>
            <w:vAlign w:val="center"/>
          </w:tcPr>
          <w:p w14:paraId="707BE69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a）应确保网络安全产品的采购和使用符合国家的有关规定；</w:t>
            </w:r>
          </w:p>
        </w:tc>
      </w:tr>
      <w:tr w:rsidR="000A7BF7" w14:paraId="2419602B" w14:textId="77777777">
        <w:trPr>
          <w:cantSplit/>
          <w:trHeight w:val="510"/>
        </w:trPr>
        <w:tc>
          <w:tcPr>
            <w:tcW w:w="1271" w:type="dxa"/>
            <w:vMerge/>
            <w:vAlign w:val="center"/>
          </w:tcPr>
          <w:p w14:paraId="3B882083"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05406F9"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29C5FF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b）应确保密码产品与服务的采购和使用符合国家密码主管部门的要求。</w:t>
            </w:r>
          </w:p>
        </w:tc>
      </w:tr>
      <w:tr w:rsidR="000A7BF7" w14:paraId="27FBE323" w14:textId="77777777">
        <w:trPr>
          <w:cantSplit/>
          <w:trHeight w:val="510"/>
        </w:trPr>
        <w:tc>
          <w:tcPr>
            <w:tcW w:w="1271" w:type="dxa"/>
            <w:vMerge/>
            <w:vAlign w:val="center"/>
          </w:tcPr>
          <w:p w14:paraId="7C8B0D43"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7D88B3A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自行软件开发</w:t>
            </w:r>
          </w:p>
        </w:tc>
        <w:tc>
          <w:tcPr>
            <w:tcW w:w="5103" w:type="dxa"/>
            <w:vAlign w:val="center"/>
          </w:tcPr>
          <w:p w14:paraId="006118A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a）应将开发环境与实际运行环境物理分开，测试数据和测试结果受到控制；</w:t>
            </w:r>
          </w:p>
        </w:tc>
      </w:tr>
      <w:tr w:rsidR="000A7BF7" w14:paraId="7EED755B" w14:textId="77777777">
        <w:trPr>
          <w:cantSplit/>
          <w:trHeight w:val="510"/>
        </w:trPr>
        <w:tc>
          <w:tcPr>
            <w:tcW w:w="1271" w:type="dxa"/>
            <w:vMerge/>
            <w:vAlign w:val="center"/>
          </w:tcPr>
          <w:p w14:paraId="05458418"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6E94E6E"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F72B74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b）应在软件开发过程中对安全性进行测试，在软件安装前对可能存在的恶意代码进行检测。</w:t>
            </w:r>
          </w:p>
        </w:tc>
      </w:tr>
      <w:tr w:rsidR="000A7BF7" w14:paraId="14B33E21" w14:textId="77777777">
        <w:trPr>
          <w:cantSplit/>
          <w:trHeight w:val="510"/>
        </w:trPr>
        <w:tc>
          <w:tcPr>
            <w:tcW w:w="1271" w:type="dxa"/>
            <w:vMerge/>
            <w:vAlign w:val="center"/>
          </w:tcPr>
          <w:p w14:paraId="76BC1319"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2835ADC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外包软件开发</w:t>
            </w:r>
          </w:p>
        </w:tc>
        <w:tc>
          <w:tcPr>
            <w:tcW w:w="5103" w:type="dxa"/>
            <w:vAlign w:val="center"/>
          </w:tcPr>
          <w:p w14:paraId="2E58835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a）应在软件交付前检测其中可能存在的恶意代码；</w:t>
            </w:r>
          </w:p>
        </w:tc>
      </w:tr>
      <w:tr w:rsidR="000A7BF7" w14:paraId="1C99E7BB" w14:textId="77777777">
        <w:trPr>
          <w:cantSplit/>
          <w:trHeight w:val="510"/>
        </w:trPr>
        <w:tc>
          <w:tcPr>
            <w:tcW w:w="1271" w:type="dxa"/>
            <w:vMerge/>
            <w:vAlign w:val="center"/>
          </w:tcPr>
          <w:p w14:paraId="3B634132"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9C8E065"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A557C9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b）应保证开发单位提供软件设计文档和使用指南。</w:t>
            </w:r>
          </w:p>
        </w:tc>
      </w:tr>
      <w:tr w:rsidR="000A7BF7" w14:paraId="25BE5AF2" w14:textId="77777777">
        <w:trPr>
          <w:cantSplit/>
          <w:trHeight w:val="510"/>
        </w:trPr>
        <w:tc>
          <w:tcPr>
            <w:tcW w:w="1271" w:type="dxa"/>
            <w:vMerge/>
            <w:vAlign w:val="center"/>
          </w:tcPr>
          <w:p w14:paraId="575BA4DC"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71D0610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工程实施</w:t>
            </w:r>
          </w:p>
        </w:tc>
        <w:tc>
          <w:tcPr>
            <w:tcW w:w="5103" w:type="dxa"/>
            <w:vAlign w:val="center"/>
          </w:tcPr>
          <w:p w14:paraId="6227A3A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a）应指定或授权专门的部门或人员负责工程实施过程的管理；</w:t>
            </w:r>
          </w:p>
        </w:tc>
      </w:tr>
      <w:tr w:rsidR="000A7BF7" w14:paraId="1AAFF5EE" w14:textId="77777777">
        <w:trPr>
          <w:cantSplit/>
          <w:trHeight w:val="510"/>
        </w:trPr>
        <w:tc>
          <w:tcPr>
            <w:tcW w:w="1271" w:type="dxa"/>
            <w:vMerge/>
            <w:vAlign w:val="center"/>
          </w:tcPr>
          <w:p w14:paraId="12B3B382"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2FA418B"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5B137A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b）应制定安全工程实施方案控制工程实施过程。</w:t>
            </w:r>
          </w:p>
        </w:tc>
      </w:tr>
      <w:tr w:rsidR="000A7BF7" w14:paraId="1F39FF1A" w14:textId="77777777">
        <w:trPr>
          <w:cantSplit/>
          <w:trHeight w:val="510"/>
        </w:trPr>
        <w:tc>
          <w:tcPr>
            <w:tcW w:w="1271" w:type="dxa"/>
            <w:vMerge/>
            <w:vAlign w:val="center"/>
          </w:tcPr>
          <w:p w14:paraId="6B7A6827"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51FA7EF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测试验收</w:t>
            </w:r>
          </w:p>
        </w:tc>
        <w:tc>
          <w:tcPr>
            <w:tcW w:w="5103" w:type="dxa"/>
            <w:vAlign w:val="center"/>
          </w:tcPr>
          <w:p w14:paraId="11E527F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a）应制订测试验收方案，并依据测试验收方案实施测试验收，形成测试验收报告；</w:t>
            </w:r>
          </w:p>
        </w:tc>
      </w:tr>
      <w:tr w:rsidR="000A7BF7" w14:paraId="2F345F9E" w14:textId="77777777">
        <w:trPr>
          <w:cantSplit/>
          <w:trHeight w:val="510"/>
        </w:trPr>
        <w:tc>
          <w:tcPr>
            <w:tcW w:w="1271" w:type="dxa"/>
            <w:vMerge/>
            <w:vAlign w:val="center"/>
          </w:tcPr>
          <w:p w14:paraId="0EFC44EA"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EEC8EE2"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432780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b）应进行上线前的安全性测试，并出具安全测试报告。</w:t>
            </w:r>
          </w:p>
        </w:tc>
      </w:tr>
      <w:tr w:rsidR="000A7BF7" w14:paraId="6318D20E" w14:textId="77777777">
        <w:trPr>
          <w:cantSplit/>
          <w:trHeight w:val="510"/>
        </w:trPr>
        <w:tc>
          <w:tcPr>
            <w:tcW w:w="1271" w:type="dxa"/>
            <w:vMerge/>
            <w:vAlign w:val="center"/>
          </w:tcPr>
          <w:p w14:paraId="07450286"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7D7E852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系统交付</w:t>
            </w:r>
          </w:p>
        </w:tc>
        <w:tc>
          <w:tcPr>
            <w:tcW w:w="5103" w:type="dxa"/>
            <w:vAlign w:val="center"/>
          </w:tcPr>
          <w:p w14:paraId="79C7050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a）应制定交付清单，并根据交付清单对所交接的设备、软件和文档等进行清点；</w:t>
            </w:r>
          </w:p>
        </w:tc>
      </w:tr>
      <w:tr w:rsidR="000A7BF7" w14:paraId="0182435A" w14:textId="77777777">
        <w:trPr>
          <w:cantSplit/>
          <w:trHeight w:val="510"/>
        </w:trPr>
        <w:tc>
          <w:tcPr>
            <w:tcW w:w="1271" w:type="dxa"/>
            <w:vMerge/>
            <w:vAlign w:val="center"/>
          </w:tcPr>
          <w:p w14:paraId="4A3F4E4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9AC03C3"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719529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b）应对负责系统运行维护的技术人员进行相应的技能培训；</w:t>
            </w:r>
          </w:p>
        </w:tc>
      </w:tr>
      <w:tr w:rsidR="000A7BF7" w14:paraId="6F006954" w14:textId="77777777">
        <w:trPr>
          <w:cantSplit/>
          <w:trHeight w:val="510"/>
        </w:trPr>
        <w:tc>
          <w:tcPr>
            <w:tcW w:w="1271" w:type="dxa"/>
            <w:vMerge/>
            <w:vAlign w:val="center"/>
          </w:tcPr>
          <w:p w14:paraId="7D5E74A9"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BAE749A"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EBC0B0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c）应提供系统建设过程文档和运行维护文档。</w:t>
            </w:r>
          </w:p>
        </w:tc>
      </w:tr>
      <w:tr w:rsidR="000A7BF7" w14:paraId="487BCC45" w14:textId="77777777">
        <w:trPr>
          <w:cantSplit/>
          <w:trHeight w:val="510"/>
        </w:trPr>
        <w:tc>
          <w:tcPr>
            <w:tcW w:w="1271" w:type="dxa"/>
            <w:vMerge/>
            <w:vAlign w:val="center"/>
          </w:tcPr>
          <w:p w14:paraId="7DD5AE87"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09956A5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等级测评</w:t>
            </w:r>
          </w:p>
        </w:tc>
        <w:tc>
          <w:tcPr>
            <w:tcW w:w="5103" w:type="dxa"/>
            <w:vAlign w:val="center"/>
          </w:tcPr>
          <w:p w14:paraId="441DDB8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a）应定期进行等级测评，发现不符合相应等级保护标准要求的及时整改；</w:t>
            </w:r>
          </w:p>
        </w:tc>
      </w:tr>
      <w:tr w:rsidR="000A7BF7" w14:paraId="1E1A7C19" w14:textId="77777777">
        <w:trPr>
          <w:cantSplit/>
          <w:trHeight w:val="510"/>
        </w:trPr>
        <w:tc>
          <w:tcPr>
            <w:tcW w:w="1271" w:type="dxa"/>
            <w:vMerge/>
            <w:vAlign w:val="center"/>
          </w:tcPr>
          <w:p w14:paraId="5058411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4C50662"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592DC4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b）在发生重大变更或级别发生时进行等级测评；</w:t>
            </w:r>
          </w:p>
        </w:tc>
      </w:tr>
      <w:tr w:rsidR="000A7BF7" w14:paraId="7FDBBABB" w14:textId="77777777">
        <w:trPr>
          <w:cantSplit/>
          <w:trHeight w:val="510"/>
        </w:trPr>
        <w:tc>
          <w:tcPr>
            <w:tcW w:w="1271" w:type="dxa"/>
            <w:vMerge/>
            <w:vAlign w:val="center"/>
          </w:tcPr>
          <w:p w14:paraId="791783F3"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62DFC50"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D35466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c）应确保测评机构的选择符合国家相关规定。</w:t>
            </w:r>
          </w:p>
        </w:tc>
      </w:tr>
      <w:tr w:rsidR="000A7BF7" w14:paraId="597FE2DC" w14:textId="77777777">
        <w:trPr>
          <w:cantSplit/>
          <w:trHeight w:val="510"/>
        </w:trPr>
        <w:tc>
          <w:tcPr>
            <w:tcW w:w="1271" w:type="dxa"/>
            <w:vMerge/>
            <w:vAlign w:val="center"/>
          </w:tcPr>
          <w:p w14:paraId="2B9790F2"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70A054E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服务供应商管理</w:t>
            </w:r>
          </w:p>
        </w:tc>
        <w:tc>
          <w:tcPr>
            <w:tcW w:w="5103" w:type="dxa"/>
            <w:vAlign w:val="center"/>
          </w:tcPr>
          <w:p w14:paraId="51E501B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a）应确保服务供应商的选择符合国家的有关标准；</w:t>
            </w:r>
          </w:p>
        </w:tc>
      </w:tr>
      <w:tr w:rsidR="000A7BF7" w14:paraId="44480B8D" w14:textId="77777777">
        <w:trPr>
          <w:cantSplit/>
          <w:trHeight w:val="510"/>
        </w:trPr>
        <w:tc>
          <w:tcPr>
            <w:tcW w:w="1271" w:type="dxa"/>
            <w:vMerge/>
            <w:vAlign w:val="center"/>
          </w:tcPr>
          <w:p w14:paraId="1A2EE4CC"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40C158B"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EA3282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b）应与选定的服务供应商签订相关协议，明确整个服务供应链各方需履行的网络安全相关义务。</w:t>
            </w:r>
          </w:p>
        </w:tc>
      </w:tr>
      <w:tr w:rsidR="000A7BF7" w14:paraId="5258DF8D" w14:textId="77777777">
        <w:trPr>
          <w:cantSplit/>
          <w:trHeight w:val="510"/>
        </w:trPr>
        <w:tc>
          <w:tcPr>
            <w:tcW w:w="1271" w:type="dxa"/>
            <w:vMerge w:val="restart"/>
            <w:vAlign w:val="center"/>
          </w:tcPr>
          <w:p w14:paraId="1AF0009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安全运维管理</w:t>
            </w:r>
          </w:p>
        </w:tc>
        <w:tc>
          <w:tcPr>
            <w:tcW w:w="1843" w:type="dxa"/>
            <w:vMerge w:val="restart"/>
            <w:vAlign w:val="center"/>
          </w:tcPr>
          <w:p w14:paraId="04531E3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环境管理</w:t>
            </w:r>
          </w:p>
        </w:tc>
        <w:tc>
          <w:tcPr>
            <w:tcW w:w="5103" w:type="dxa"/>
            <w:vAlign w:val="center"/>
          </w:tcPr>
          <w:p w14:paraId="03BBAFE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a）应指定专门的部门或人员负责机房安全，对机房出入进行管理，定期对机房供配电、空调、温湿度控制、消防等设施进行维护管理；</w:t>
            </w:r>
          </w:p>
        </w:tc>
      </w:tr>
      <w:tr w:rsidR="000A7BF7" w14:paraId="381E6507" w14:textId="77777777">
        <w:trPr>
          <w:cantSplit/>
          <w:trHeight w:val="510"/>
        </w:trPr>
        <w:tc>
          <w:tcPr>
            <w:tcW w:w="1271" w:type="dxa"/>
            <w:vMerge/>
            <w:vAlign w:val="center"/>
          </w:tcPr>
          <w:p w14:paraId="368516DD"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2ACAF2AE"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6CCC13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b）应对机房的安全管理作出规定，包括物理访问，物品进出和环境安全等；</w:t>
            </w:r>
          </w:p>
        </w:tc>
      </w:tr>
      <w:tr w:rsidR="000A7BF7" w14:paraId="028495BC" w14:textId="77777777">
        <w:trPr>
          <w:cantSplit/>
          <w:trHeight w:val="510"/>
        </w:trPr>
        <w:tc>
          <w:tcPr>
            <w:tcW w:w="1271" w:type="dxa"/>
            <w:vMerge/>
            <w:vAlign w:val="center"/>
          </w:tcPr>
          <w:p w14:paraId="0116A0E7"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5C276BD9"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F614AE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c）应不在重要区域接待来访人员，不随意放置包含敏感信息的纸质文件和移动介质等。</w:t>
            </w:r>
          </w:p>
        </w:tc>
      </w:tr>
      <w:tr w:rsidR="000A7BF7" w14:paraId="02DBCF70" w14:textId="77777777">
        <w:trPr>
          <w:cantSplit/>
          <w:trHeight w:val="510"/>
        </w:trPr>
        <w:tc>
          <w:tcPr>
            <w:tcW w:w="1271" w:type="dxa"/>
            <w:vMerge/>
            <w:vAlign w:val="center"/>
          </w:tcPr>
          <w:p w14:paraId="3370F7C8"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0FDE8D2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资产管理</w:t>
            </w:r>
          </w:p>
        </w:tc>
        <w:tc>
          <w:tcPr>
            <w:tcW w:w="5103" w:type="dxa"/>
            <w:vAlign w:val="center"/>
          </w:tcPr>
          <w:p w14:paraId="67D8CA7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a）应编制并保存与保护对象相关的资产清单，包括资产责任部门、重要程度和所处位置等内容。</w:t>
            </w:r>
          </w:p>
        </w:tc>
      </w:tr>
      <w:tr w:rsidR="000A7BF7" w14:paraId="312DFD73" w14:textId="77777777">
        <w:trPr>
          <w:cantSplit/>
          <w:trHeight w:val="510"/>
        </w:trPr>
        <w:tc>
          <w:tcPr>
            <w:tcW w:w="1271" w:type="dxa"/>
            <w:vMerge/>
            <w:vAlign w:val="center"/>
          </w:tcPr>
          <w:p w14:paraId="45B1A280"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4AB3E5C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介质管理</w:t>
            </w:r>
          </w:p>
        </w:tc>
        <w:tc>
          <w:tcPr>
            <w:tcW w:w="5103" w:type="dxa"/>
            <w:vAlign w:val="center"/>
          </w:tcPr>
          <w:p w14:paraId="7283465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a）应确保介质存放在安全的环境中，对各类介质进行控制和保护，实行存储环境专人管理并根据存档介质的目录清单定期盘点；</w:t>
            </w:r>
          </w:p>
        </w:tc>
      </w:tr>
      <w:tr w:rsidR="000A7BF7" w14:paraId="01733689" w14:textId="77777777">
        <w:trPr>
          <w:cantSplit/>
          <w:trHeight w:val="510"/>
        </w:trPr>
        <w:tc>
          <w:tcPr>
            <w:tcW w:w="1271" w:type="dxa"/>
            <w:vMerge/>
            <w:vAlign w:val="center"/>
          </w:tcPr>
          <w:p w14:paraId="4C610536"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111B9B1"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00D834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b）应对介质在物理传输过程中的人员选择、打包、交付等情况进行控制，对介质归档和查询等进行登记记录。</w:t>
            </w:r>
          </w:p>
        </w:tc>
      </w:tr>
      <w:tr w:rsidR="000A7BF7" w14:paraId="78930FCF" w14:textId="77777777">
        <w:trPr>
          <w:cantSplit/>
          <w:trHeight w:val="510"/>
        </w:trPr>
        <w:tc>
          <w:tcPr>
            <w:tcW w:w="1271" w:type="dxa"/>
            <w:vMerge/>
            <w:vAlign w:val="center"/>
          </w:tcPr>
          <w:p w14:paraId="3BFFC82A"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5EAEB50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设备维护管理</w:t>
            </w:r>
          </w:p>
        </w:tc>
        <w:tc>
          <w:tcPr>
            <w:tcW w:w="5103" w:type="dxa"/>
            <w:vAlign w:val="center"/>
          </w:tcPr>
          <w:p w14:paraId="6F645EB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a）应对各种设备（包括备份和冗余设备）、线路等指定专门的部门或人员定期进行维护管理；</w:t>
            </w:r>
          </w:p>
        </w:tc>
      </w:tr>
      <w:tr w:rsidR="000A7BF7" w14:paraId="4D3224E2" w14:textId="77777777">
        <w:trPr>
          <w:cantSplit/>
          <w:trHeight w:val="510"/>
        </w:trPr>
        <w:tc>
          <w:tcPr>
            <w:tcW w:w="1271" w:type="dxa"/>
            <w:vMerge/>
            <w:vAlign w:val="center"/>
          </w:tcPr>
          <w:p w14:paraId="3CD27D59"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21F90A0"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FFC4D6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b）应对配套设施、软硬件维护管理作出规定，包括明确维护人员的责任、维修和服务的审批、维修过程的监督控制等。</w:t>
            </w:r>
          </w:p>
        </w:tc>
      </w:tr>
      <w:tr w:rsidR="000A7BF7" w14:paraId="51FB2BEF" w14:textId="77777777">
        <w:trPr>
          <w:cantSplit/>
          <w:trHeight w:val="510"/>
        </w:trPr>
        <w:tc>
          <w:tcPr>
            <w:tcW w:w="1271" w:type="dxa"/>
            <w:vMerge/>
            <w:vAlign w:val="center"/>
          </w:tcPr>
          <w:p w14:paraId="17BDE259"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6AA1278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漏洞和风险管理</w:t>
            </w:r>
          </w:p>
        </w:tc>
        <w:tc>
          <w:tcPr>
            <w:tcW w:w="5103" w:type="dxa"/>
            <w:vAlign w:val="center"/>
          </w:tcPr>
          <w:p w14:paraId="4377476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a）应采取必要的措施识别安全漏洞和隐患，对发现的安全漏洞和隐患及时进行修补或评估可能的影响后进行修补。</w:t>
            </w:r>
          </w:p>
        </w:tc>
      </w:tr>
      <w:tr w:rsidR="000A7BF7" w14:paraId="1B403F30" w14:textId="77777777">
        <w:trPr>
          <w:cantSplit/>
          <w:trHeight w:val="510"/>
        </w:trPr>
        <w:tc>
          <w:tcPr>
            <w:tcW w:w="1271" w:type="dxa"/>
            <w:vMerge/>
            <w:vAlign w:val="center"/>
          </w:tcPr>
          <w:p w14:paraId="2BD150C8"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1814E42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网络和系统安全管理</w:t>
            </w:r>
          </w:p>
        </w:tc>
        <w:tc>
          <w:tcPr>
            <w:tcW w:w="5103" w:type="dxa"/>
            <w:vAlign w:val="center"/>
          </w:tcPr>
          <w:p w14:paraId="748130F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a）应划分不同的管理员角色进行网络和系统的运维管理，明确各个角色的责任和权限；</w:t>
            </w:r>
          </w:p>
        </w:tc>
      </w:tr>
      <w:tr w:rsidR="000A7BF7" w14:paraId="74F42A3F" w14:textId="77777777">
        <w:trPr>
          <w:cantSplit/>
          <w:trHeight w:val="510"/>
        </w:trPr>
        <w:tc>
          <w:tcPr>
            <w:tcW w:w="1271" w:type="dxa"/>
            <w:vMerge/>
            <w:vAlign w:val="center"/>
          </w:tcPr>
          <w:p w14:paraId="0AC4C49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9B7B35F"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769126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b）应指定专门的部门或人员进行账户管理，对账户申请，建立账户、删除账户等进行控制；</w:t>
            </w:r>
          </w:p>
        </w:tc>
      </w:tr>
      <w:tr w:rsidR="000A7BF7" w14:paraId="6C5A7ADF" w14:textId="77777777">
        <w:trPr>
          <w:cantSplit/>
          <w:trHeight w:val="510"/>
        </w:trPr>
        <w:tc>
          <w:tcPr>
            <w:tcW w:w="1271" w:type="dxa"/>
            <w:vMerge/>
            <w:vAlign w:val="center"/>
          </w:tcPr>
          <w:p w14:paraId="5605A680"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1D160D5"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87C872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c）应建立网络和系统安全管理制度，对安全策略、账户管理、配置管理、日志管理、日常操作、升级与打补丁、口令更新周期等方面作出规定；</w:t>
            </w:r>
          </w:p>
        </w:tc>
      </w:tr>
      <w:tr w:rsidR="000A7BF7" w14:paraId="1DF73C5E" w14:textId="77777777">
        <w:trPr>
          <w:cantSplit/>
          <w:trHeight w:val="510"/>
        </w:trPr>
        <w:tc>
          <w:tcPr>
            <w:tcW w:w="1271" w:type="dxa"/>
            <w:vMerge/>
            <w:vAlign w:val="center"/>
          </w:tcPr>
          <w:p w14:paraId="6628BFAF"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44E9462"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159F5E7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d）应制定重要设备的配置和操作手册，依据操作手册对设备进行安全配置和优化配置等；</w:t>
            </w:r>
          </w:p>
        </w:tc>
      </w:tr>
      <w:tr w:rsidR="000A7BF7" w14:paraId="6530F661" w14:textId="77777777">
        <w:trPr>
          <w:cantSplit/>
          <w:trHeight w:val="510"/>
        </w:trPr>
        <w:tc>
          <w:tcPr>
            <w:tcW w:w="1271" w:type="dxa"/>
            <w:vMerge/>
            <w:vAlign w:val="center"/>
          </w:tcPr>
          <w:p w14:paraId="30D3ACC7"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39824D6"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3EC9F7B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e）应详细记录运维操作日志，包括日常巡检工作，运行维护记录、参数的设置和修改的内容。</w:t>
            </w:r>
          </w:p>
        </w:tc>
      </w:tr>
      <w:tr w:rsidR="000A7BF7" w14:paraId="30638CC5" w14:textId="77777777">
        <w:trPr>
          <w:cantSplit/>
          <w:trHeight w:val="410"/>
        </w:trPr>
        <w:tc>
          <w:tcPr>
            <w:tcW w:w="1271" w:type="dxa"/>
            <w:vMerge/>
            <w:vAlign w:val="center"/>
          </w:tcPr>
          <w:p w14:paraId="2268CB58"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294DBC3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恶意代码防范管理</w:t>
            </w:r>
          </w:p>
        </w:tc>
        <w:tc>
          <w:tcPr>
            <w:tcW w:w="5103" w:type="dxa"/>
            <w:vAlign w:val="center"/>
          </w:tcPr>
          <w:p w14:paraId="263A949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a）应提高所有用户的防恶意代码意识，对外来计算机或存储设备接入系统前进行恶意代码检查等；</w:t>
            </w:r>
          </w:p>
        </w:tc>
      </w:tr>
      <w:tr w:rsidR="000A7BF7" w14:paraId="69839A61" w14:textId="77777777">
        <w:trPr>
          <w:cantSplit/>
          <w:trHeight w:val="510"/>
        </w:trPr>
        <w:tc>
          <w:tcPr>
            <w:tcW w:w="1271" w:type="dxa"/>
            <w:vMerge/>
            <w:vAlign w:val="center"/>
          </w:tcPr>
          <w:p w14:paraId="761C3D93"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47332B4"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26CF86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b）应对防恶意代码防范要求作出规定，包括防恶意代码软件的授权使用、恶意代码库升级、恶意代码的定期查杀等；</w:t>
            </w:r>
          </w:p>
        </w:tc>
      </w:tr>
      <w:tr w:rsidR="000A7BF7" w14:paraId="65C2FEB0" w14:textId="77777777">
        <w:trPr>
          <w:cantSplit/>
          <w:trHeight w:val="510"/>
        </w:trPr>
        <w:tc>
          <w:tcPr>
            <w:tcW w:w="1271" w:type="dxa"/>
            <w:vMerge/>
            <w:vAlign w:val="center"/>
          </w:tcPr>
          <w:p w14:paraId="78C6763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0B138C6"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59DBF14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c）应定期检查恶意代码库的升级情况，对截获的恶意代码进行及时分析处理。</w:t>
            </w:r>
          </w:p>
        </w:tc>
      </w:tr>
      <w:tr w:rsidR="000A7BF7" w14:paraId="5427BB6D" w14:textId="77777777">
        <w:trPr>
          <w:cantSplit/>
          <w:trHeight w:val="510"/>
        </w:trPr>
        <w:tc>
          <w:tcPr>
            <w:tcW w:w="1271" w:type="dxa"/>
            <w:vMerge/>
            <w:vAlign w:val="center"/>
          </w:tcPr>
          <w:p w14:paraId="04B188FF"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29E1570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配置管理</w:t>
            </w:r>
          </w:p>
        </w:tc>
        <w:tc>
          <w:tcPr>
            <w:tcW w:w="5103" w:type="dxa"/>
            <w:vAlign w:val="center"/>
          </w:tcPr>
          <w:p w14:paraId="44D5ABA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a）应记录和保存基本配置信息，包括网络拓扑结构、各个设备安装的软件组件、软件组件的版本和补丁信息、各个设备或软件组件的配置参数等。</w:t>
            </w:r>
          </w:p>
        </w:tc>
      </w:tr>
      <w:tr w:rsidR="000A7BF7" w14:paraId="55F62745" w14:textId="77777777">
        <w:trPr>
          <w:cantSplit/>
          <w:trHeight w:val="510"/>
        </w:trPr>
        <w:tc>
          <w:tcPr>
            <w:tcW w:w="1271" w:type="dxa"/>
            <w:vMerge/>
            <w:vAlign w:val="center"/>
          </w:tcPr>
          <w:p w14:paraId="134E2B8D"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38E989B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密码管理</w:t>
            </w:r>
          </w:p>
        </w:tc>
        <w:tc>
          <w:tcPr>
            <w:tcW w:w="5103" w:type="dxa"/>
            <w:vAlign w:val="center"/>
          </w:tcPr>
          <w:p w14:paraId="725585A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 xml:space="preserve">a）应遵循密码相关的国家标准和行业标准； </w:t>
            </w:r>
          </w:p>
        </w:tc>
      </w:tr>
      <w:tr w:rsidR="000A7BF7" w14:paraId="05C0C258" w14:textId="77777777">
        <w:trPr>
          <w:cantSplit/>
          <w:trHeight w:val="510"/>
        </w:trPr>
        <w:tc>
          <w:tcPr>
            <w:tcW w:w="1271" w:type="dxa"/>
            <w:vMerge/>
            <w:vAlign w:val="center"/>
          </w:tcPr>
          <w:p w14:paraId="5F4D71C8"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912FF31"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8D4C61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b）应使用国家密码管理局认证核准的密码技术和产品。</w:t>
            </w:r>
          </w:p>
        </w:tc>
      </w:tr>
      <w:tr w:rsidR="000A7BF7" w14:paraId="44868CFC" w14:textId="77777777">
        <w:trPr>
          <w:cantSplit/>
          <w:trHeight w:val="510"/>
        </w:trPr>
        <w:tc>
          <w:tcPr>
            <w:tcW w:w="1271" w:type="dxa"/>
            <w:vMerge/>
            <w:vAlign w:val="center"/>
          </w:tcPr>
          <w:p w14:paraId="4EEC56DA" w14:textId="77777777" w:rsidR="000A7BF7" w:rsidRDefault="000A7BF7">
            <w:pPr>
              <w:widowControl/>
              <w:spacing w:line="340" w:lineRule="exact"/>
              <w:jc w:val="left"/>
              <w:rPr>
                <w:rFonts w:ascii="宋体" w:hAnsi="宋体" w:hint="eastAsia"/>
                <w:color w:val="000000"/>
                <w:kern w:val="0"/>
                <w:szCs w:val="21"/>
              </w:rPr>
            </w:pPr>
          </w:p>
        </w:tc>
        <w:tc>
          <w:tcPr>
            <w:tcW w:w="1843" w:type="dxa"/>
            <w:vAlign w:val="center"/>
          </w:tcPr>
          <w:p w14:paraId="5BCCBB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变更管理</w:t>
            </w:r>
          </w:p>
        </w:tc>
        <w:tc>
          <w:tcPr>
            <w:tcW w:w="5103" w:type="dxa"/>
            <w:vAlign w:val="center"/>
          </w:tcPr>
          <w:p w14:paraId="5840AF0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a）应明确认变更需求，变更前根据变更需求制定变更方案、变更方案经过评审、审批后方可实施。</w:t>
            </w:r>
          </w:p>
        </w:tc>
      </w:tr>
      <w:tr w:rsidR="000A7BF7" w14:paraId="71CC5443" w14:textId="77777777">
        <w:trPr>
          <w:cantSplit/>
          <w:trHeight w:val="510"/>
        </w:trPr>
        <w:tc>
          <w:tcPr>
            <w:tcW w:w="1271" w:type="dxa"/>
            <w:vMerge/>
            <w:vAlign w:val="center"/>
          </w:tcPr>
          <w:p w14:paraId="78DB6E4B"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15232FC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备份与恢复管理</w:t>
            </w:r>
          </w:p>
        </w:tc>
        <w:tc>
          <w:tcPr>
            <w:tcW w:w="5103" w:type="dxa"/>
            <w:vAlign w:val="center"/>
          </w:tcPr>
          <w:p w14:paraId="01ECBAF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a）应识别需要定期备份的重要业务信息、系统数据及软件系统等；</w:t>
            </w:r>
          </w:p>
        </w:tc>
      </w:tr>
      <w:tr w:rsidR="000A7BF7" w14:paraId="75143927" w14:textId="77777777">
        <w:trPr>
          <w:cantSplit/>
          <w:trHeight w:val="510"/>
        </w:trPr>
        <w:tc>
          <w:tcPr>
            <w:tcW w:w="1271" w:type="dxa"/>
            <w:vMerge/>
            <w:vAlign w:val="center"/>
          </w:tcPr>
          <w:p w14:paraId="46C98EB2"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3D7412EA"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2906631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b）应规定备份信息的备份方式、备份频度、存储介质和保存期等；</w:t>
            </w:r>
          </w:p>
        </w:tc>
      </w:tr>
      <w:tr w:rsidR="000A7BF7" w14:paraId="13F78D13" w14:textId="77777777">
        <w:trPr>
          <w:cantSplit/>
          <w:trHeight w:val="510"/>
        </w:trPr>
        <w:tc>
          <w:tcPr>
            <w:tcW w:w="1271" w:type="dxa"/>
            <w:vMerge/>
            <w:vAlign w:val="center"/>
          </w:tcPr>
          <w:p w14:paraId="23E1782B"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1BCBCBC9"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7455A06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c）应根据数据的重要性和数据对系统运行的影响，制定数据的备份策略和恢复策略，备份程序和恢复程序。</w:t>
            </w:r>
          </w:p>
        </w:tc>
      </w:tr>
      <w:tr w:rsidR="000A7BF7" w14:paraId="55893E2A" w14:textId="77777777">
        <w:trPr>
          <w:cantSplit/>
          <w:trHeight w:val="510"/>
        </w:trPr>
        <w:tc>
          <w:tcPr>
            <w:tcW w:w="1271" w:type="dxa"/>
            <w:vMerge/>
            <w:vAlign w:val="center"/>
          </w:tcPr>
          <w:p w14:paraId="1AEBDCE8"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6586834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安全事件处置</w:t>
            </w:r>
          </w:p>
        </w:tc>
        <w:tc>
          <w:tcPr>
            <w:tcW w:w="5103" w:type="dxa"/>
            <w:vAlign w:val="center"/>
          </w:tcPr>
          <w:p w14:paraId="746804B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a）应及时向安全管理部门报告所发现的安全弱点和可疑事件；</w:t>
            </w:r>
          </w:p>
        </w:tc>
      </w:tr>
      <w:tr w:rsidR="000A7BF7" w14:paraId="228307A0" w14:textId="77777777">
        <w:trPr>
          <w:cantSplit/>
          <w:trHeight w:val="510"/>
        </w:trPr>
        <w:tc>
          <w:tcPr>
            <w:tcW w:w="1271" w:type="dxa"/>
            <w:vMerge/>
            <w:vAlign w:val="center"/>
          </w:tcPr>
          <w:p w14:paraId="0D22A3E8"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04F6BC2C"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89DA30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b）应制定安全事件报告和处置管理制度，明确不同安全事件的报告、处置和响应流程，规定安全事件的现场处理、事件报告和后期恢复的管理职责等；</w:t>
            </w:r>
          </w:p>
        </w:tc>
      </w:tr>
      <w:tr w:rsidR="000A7BF7" w14:paraId="083414EB" w14:textId="77777777">
        <w:trPr>
          <w:cantSplit/>
          <w:trHeight w:val="510"/>
        </w:trPr>
        <w:tc>
          <w:tcPr>
            <w:tcW w:w="1271" w:type="dxa"/>
            <w:vMerge/>
            <w:vAlign w:val="center"/>
          </w:tcPr>
          <w:p w14:paraId="17C849B0"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79BFA021"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476EFED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c）应在安全事件和响应处理过程中，分析和鉴定事件产生的原因，收集证据，记录处理过程，总结经验教训。</w:t>
            </w:r>
          </w:p>
        </w:tc>
      </w:tr>
      <w:tr w:rsidR="000A7BF7" w14:paraId="6E6B31DF" w14:textId="77777777">
        <w:trPr>
          <w:cantSplit/>
          <w:trHeight w:val="510"/>
        </w:trPr>
        <w:tc>
          <w:tcPr>
            <w:tcW w:w="1271" w:type="dxa"/>
            <w:vMerge/>
            <w:vAlign w:val="center"/>
          </w:tcPr>
          <w:p w14:paraId="51132A6D"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674F742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应急预案管理</w:t>
            </w:r>
          </w:p>
        </w:tc>
        <w:tc>
          <w:tcPr>
            <w:tcW w:w="5103" w:type="dxa"/>
            <w:vAlign w:val="center"/>
          </w:tcPr>
          <w:p w14:paraId="6E2722B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a）应制定重要事件的应急预案，包括应急处理流程、系统恢复流程等内容；</w:t>
            </w:r>
          </w:p>
        </w:tc>
      </w:tr>
      <w:tr w:rsidR="000A7BF7" w14:paraId="3E6DDBD6" w14:textId="77777777">
        <w:trPr>
          <w:cantSplit/>
          <w:trHeight w:val="510"/>
        </w:trPr>
        <w:tc>
          <w:tcPr>
            <w:tcW w:w="1271" w:type="dxa"/>
            <w:vMerge/>
            <w:vAlign w:val="center"/>
          </w:tcPr>
          <w:p w14:paraId="21653A2A"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4375245D"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0000EC1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b）应定期对系统相关的人员进行应急预案培训，并进行应急预案的演练。</w:t>
            </w:r>
          </w:p>
        </w:tc>
      </w:tr>
      <w:tr w:rsidR="000A7BF7" w14:paraId="1B5F2EF5" w14:textId="77777777">
        <w:trPr>
          <w:cantSplit/>
          <w:trHeight w:val="510"/>
        </w:trPr>
        <w:tc>
          <w:tcPr>
            <w:tcW w:w="1271" w:type="dxa"/>
            <w:vMerge/>
            <w:vAlign w:val="center"/>
          </w:tcPr>
          <w:p w14:paraId="17978467" w14:textId="77777777" w:rsidR="000A7BF7" w:rsidRDefault="000A7BF7">
            <w:pPr>
              <w:widowControl/>
              <w:spacing w:line="340" w:lineRule="exact"/>
              <w:jc w:val="left"/>
              <w:rPr>
                <w:rFonts w:ascii="宋体" w:hAnsi="宋体" w:hint="eastAsia"/>
                <w:color w:val="000000"/>
                <w:kern w:val="0"/>
                <w:szCs w:val="21"/>
              </w:rPr>
            </w:pPr>
          </w:p>
        </w:tc>
        <w:tc>
          <w:tcPr>
            <w:tcW w:w="1843" w:type="dxa"/>
            <w:vMerge w:val="restart"/>
            <w:vAlign w:val="center"/>
          </w:tcPr>
          <w:p w14:paraId="2ABF14A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外包运维管理</w:t>
            </w:r>
          </w:p>
        </w:tc>
        <w:tc>
          <w:tcPr>
            <w:tcW w:w="5103" w:type="dxa"/>
            <w:vAlign w:val="center"/>
          </w:tcPr>
          <w:p w14:paraId="7F87E4B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a）应确保外包运维服务商的选择符合国家有关规定；</w:t>
            </w:r>
          </w:p>
        </w:tc>
      </w:tr>
      <w:tr w:rsidR="000A7BF7" w14:paraId="12ED202E" w14:textId="77777777">
        <w:trPr>
          <w:cantSplit/>
          <w:trHeight w:val="510"/>
        </w:trPr>
        <w:tc>
          <w:tcPr>
            <w:tcW w:w="1271" w:type="dxa"/>
            <w:vMerge/>
            <w:vAlign w:val="center"/>
          </w:tcPr>
          <w:p w14:paraId="2D993011" w14:textId="77777777" w:rsidR="000A7BF7" w:rsidRDefault="000A7BF7">
            <w:pPr>
              <w:widowControl/>
              <w:spacing w:line="340" w:lineRule="exact"/>
              <w:jc w:val="left"/>
              <w:rPr>
                <w:rFonts w:ascii="宋体" w:hAnsi="宋体" w:hint="eastAsia"/>
                <w:color w:val="000000"/>
                <w:kern w:val="0"/>
                <w:szCs w:val="21"/>
              </w:rPr>
            </w:pPr>
          </w:p>
        </w:tc>
        <w:tc>
          <w:tcPr>
            <w:tcW w:w="1843" w:type="dxa"/>
            <w:vMerge/>
            <w:vAlign w:val="center"/>
          </w:tcPr>
          <w:p w14:paraId="68D5C574" w14:textId="77777777" w:rsidR="000A7BF7" w:rsidRDefault="000A7BF7">
            <w:pPr>
              <w:widowControl/>
              <w:spacing w:line="340" w:lineRule="exact"/>
              <w:jc w:val="left"/>
              <w:rPr>
                <w:rFonts w:ascii="宋体" w:hAnsi="宋体" w:hint="eastAsia"/>
                <w:color w:val="000000"/>
                <w:kern w:val="0"/>
                <w:szCs w:val="21"/>
              </w:rPr>
            </w:pPr>
          </w:p>
        </w:tc>
        <w:tc>
          <w:tcPr>
            <w:tcW w:w="5103" w:type="dxa"/>
            <w:vAlign w:val="center"/>
          </w:tcPr>
          <w:p w14:paraId="6C04E5B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b）应与选定的外包运维服务商签订相关的协议，明确约定外包运维的范围、工作内容。</w:t>
            </w:r>
          </w:p>
        </w:tc>
      </w:tr>
    </w:tbl>
    <w:p w14:paraId="2DF84CDE" w14:textId="77777777" w:rsidR="000A7BF7" w:rsidRDefault="000A7BF7">
      <w:pPr>
        <w:pStyle w:val="13"/>
        <w:ind w:left="720" w:firstLine="0"/>
        <w:rPr>
          <w:rFonts w:ascii="宋体" w:hAnsi="宋体" w:hint="eastAsia"/>
          <w:sz w:val="28"/>
          <w:szCs w:val="24"/>
        </w:rPr>
      </w:pPr>
    </w:p>
    <w:p w14:paraId="29A9B76B" w14:textId="77777777" w:rsidR="000A7BF7" w:rsidRDefault="000A7BF7">
      <w:pPr>
        <w:pStyle w:val="13"/>
        <w:ind w:left="720" w:firstLine="0"/>
        <w:rPr>
          <w:rFonts w:ascii="宋体" w:hAnsi="宋体" w:hint="eastAsia"/>
          <w:sz w:val="28"/>
          <w:szCs w:val="24"/>
        </w:rPr>
      </w:pPr>
    </w:p>
    <w:p w14:paraId="6EEE4462" w14:textId="77777777" w:rsidR="000A7BF7" w:rsidRDefault="00000000">
      <w:pPr>
        <w:pStyle w:val="13"/>
        <w:ind w:left="720" w:firstLine="0"/>
        <w:rPr>
          <w:rFonts w:ascii="宋体" w:hAnsi="宋体" w:hint="eastAsia"/>
          <w:sz w:val="24"/>
          <w:szCs w:val="24"/>
        </w:rPr>
      </w:pPr>
      <w:r>
        <w:rPr>
          <w:rFonts w:ascii="宋体" w:hAnsi="宋体" w:hint="eastAsia"/>
          <w:sz w:val="24"/>
          <w:szCs w:val="24"/>
        </w:rPr>
        <w:t>三级要求指标：</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71"/>
        <w:gridCol w:w="5030"/>
      </w:tblGrid>
      <w:tr w:rsidR="000A7BF7" w14:paraId="7A06AF8F" w14:textId="77777777">
        <w:trPr>
          <w:trHeight w:val="510"/>
        </w:trPr>
        <w:tc>
          <w:tcPr>
            <w:tcW w:w="1163" w:type="dxa"/>
            <w:vAlign w:val="center"/>
          </w:tcPr>
          <w:p w14:paraId="45C24C80"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安全层面</w:t>
            </w:r>
          </w:p>
        </w:tc>
        <w:tc>
          <w:tcPr>
            <w:tcW w:w="2171" w:type="dxa"/>
            <w:vAlign w:val="center"/>
          </w:tcPr>
          <w:p w14:paraId="49FDAFBA"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安全控制点</w:t>
            </w:r>
          </w:p>
        </w:tc>
        <w:tc>
          <w:tcPr>
            <w:tcW w:w="5030" w:type="dxa"/>
            <w:vAlign w:val="center"/>
          </w:tcPr>
          <w:p w14:paraId="244B5B9F" w14:textId="77777777" w:rsidR="000A7BF7" w:rsidRDefault="00000000">
            <w:pPr>
              <w:widowControl/>
              <w:spacing w:line="340" w:lineRule="exact"/>
              <w:jc w:val="center"/>
              <w:rPr>
                <w:rFonts w:ascii="宋体" w:hAnsi="宋体" w:hint="eastAsia"/>
                <w:b/>
                <w:bCs/>
                <w:color w:val="000000"/>
                <w:kern w:val="0"/>
                <w:szCs w:val="21"/>
              </w:rPr>
            </w:pPr>
            <w:r>
              <w:rPr>
                <w:rFonts w:ascii="宋体" w:hAnsi="宋体" w:hint="eastAsia"/>
                <w:b/>
                <w:bCs/>
                <w:color w:val="000000"/>
                <w:kern w:val="0"/>
                <w:szCs w:val="21"/>
              </w:rPr>
              <w:t>测评指标（2.0）</w:t>
            </w:r>
          </w:p>
        </w:tc>
      </w:tr>
      <w:tr w:rsidR="000A7BF7" w14:paraId="44A6BC17" w14:textId="77777777">
        <w:trPr>
          <w:cantSplit/>
          <w:trHeight w:val="510"/>
        </w:trPr>
        <w:tc>
          <w:tcPr>
            <w:tcW w:w="1163" w:type="dxa"/>
            <w:vMerge w:val="restart"/>
            <w:vAlign w:val="center"/>
          </w:tcPr>
          <w:p w14:paraId="6D8A081E"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安全物理环境</w:t>
            </w:r>
          </w:p>
        </w:tc>
        <w:tc>
          <w:tcPr>
            <w:tcW w:w="2171" w:type="dxa"/>
            <w:vMerge w:val="restart"/>
            <w:vAlign w:val="center"/>
          </w:tcPr>
          <w:p w14:paraId="63665AD0"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物理位置选择</w:t>
            </w:r>
          </w:p>
        </w:tc>
        <w:tc>
          <w:tcPr>
            <w:tcW w:w="5030" w:type="dxa"/>
          </w:tcPr>
          <w:p w14:paraId="68B6B76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a)机房和办公场地应选择在具有防震、防风和防雨等能力的建筑内；</w:t>
            </w:r>
          </w:p>
        </w:tc>
      </w:tr>
      <w:tr w:rsidR="000A7BF7" w14:paraId="4C35635C" w14:textId="77777777">
        <w:trPr>
          <w:cantSplit/>
          <w:trHeight w:val="510"/>
        </w:trPr>
        <w:tc>
          <w:tcPr>
            <w:tcW w:w="1163" w:type="dxa"/>
            <w:vMerge/>
            <w:vAlign w:val="center"/>
          </w:tcPr>
          <w:p w14:paraId="4B8A97B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EEC489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9AA7AC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b)机房场地应避免设在建筑物的高层或地下室，否则应加强防水和防潮措施。</w:t>
            </w:r>
          </w:p>
        </w:tc>
      </w:tr>
      <w:tr w:rsidR="000A7BF7" w14:paraId="29E809F8" w14:textId="77777777">
        <w:trPr>
          <w:cantSplit/>
          <w:trHeight w:val="510"/>
        </w:trPr>
        <w:tc>
          <w:tcPr>
            <w:tcW w:w="1163" w:type="dxa"/>
            <w:vMerge/>
            <w:vAlign w:val="center"/>
          </w:tcPr>
          <w:p w14:paraId="3731A14E"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060601D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物理访问控制</w:t>
            </w:r>
          </w:p>
        </w:tc>
        <w:tc>
          <w:tcPr>
            <w:tcW w:w="5030" w:type="dxa"/>
          </w:tcPr>
          <w:p w14:paraId="2F82043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a)机房出入口应配置电子门禁系统，控制、鉴别和记录进入的人员。</w:t>
            </w:r>
          </w:p>
        </w:tc>
      </w:tr>
      <w:tr w:rsidR="000A7BF7" w14:paraId="1BDE00AD" w14:textId="77777777">
        <w:trPr>
          <w:cantSplit/>
          <w:trHeight w:val="510"/>
        </w:trPr>
        <w:tc>
          <w:tcPr>
            <w:tcW w:w="1163" w:type="dxa"/>
            <w:vMerge/>
            <w:vAlign w:val="center"/>
          </w:tcPr>
          <w:p w14:paraId="45D3491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5A78A3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防盗窃和防破坏</w:t>
            </w:r>
          </w:p>
        </w:tc>
        <w:tc>
          <w:tcPr>
            <w:tcW w:w="5030" w:type="dxa"/>
          </w:tcPr>
          <w:p w14:paraId="176F174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a)应将设备或主要部件进行固定，并设置明显的不易除去的标识；</w:t>
            </w:r>
          </w:p>
        </w:tc>
      </w:tr>
      <w:tr w:rsidR="000A7BF7" w14:paraId="1C6643EF" w14:textId="77777777">
        <w:trPr>
          <w:cantSplit/>
          <w:trHeight w:val="510"/>
        </w:trPr>
        <w:tc>
          <w:tcPr>
            <w:tcW w:w="1163" w:type="dxa"/>
            <w:vMerge/>
            <w:vAlign w:val="center"/>
          </w:tcPr>
          <w:p w14:paraId="2ECCB18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DC4841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70BD7E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b)应将通信线缆铺设在隐蔽安全处；</w:t>
            </w:r>
          </w:p>
        </w:tc>
      </w:tr>
      <w:tr w:rsidR="000A7BF7" w14:paraId="44B5752D" w14:textId="77777777">
        <w:trPr>
          <w:cantSplit/>
          <w:trHeight w:val="510"/>
        </w:trPr>
        <w:tc>
          <w:tcPr>
            <w:tcW w:w="1163" w:type="dxa"/>
            <w:vMerge/>
            <w:vAlign w:val="center"/>
          </w:tcPr>
          <w:p w14:paraId="1A48F64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C1CBC1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5687DF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c)应设置机房防盗报警系统或设置有专人值守的视频监控系统。</w:t>
            </w:r>
          </w:p>
        </w:tc>
      </w:tr>
      <w:tr w:rsidR="000A7BF7" w14:paraId="110F4FFE" w14:textId="77777777">
        <w:trPr>
          <w:cantSplit/>
          <w:trHeight w:val="510"/>
        </w:trPr>
        <w:tc>
          <w:tcPr>
            <w:tcW w:w="1163" w:type="dxa"/>
            <w:vMerge/>
            <w:vAlign w:val="center"/>
          </w:tcPr>
          <w:p w14:paraId="005D1059"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D48E760"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防雷击</w:t>
            </w:r>
          </w:p>
        </w:tc>
        <w:tc>
          <w:tcPr>
            <w:tcW w:w="5030" w:type="dxa"/>
          </w:tcPr>
          <w:p w14:paraId="40E0F4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a)应将各类机柜、设施和设备等通过接地系统安全接地；</w:t>
            </w:r>
          </w:p>
        </w:tc>
      </w:tr>
      <w:tr w:rsidR="000A7BF7" w14:paraId="71B02744" w14:textId="77777777">
        <w:trPr>
          <w:cantSplit/>
          <w:trHeight w:val="510"/>
        </w:trPr>
        <w:tc>
          <w:tcPr>
            <w:tcW w:w="1163" w:type="dxa"/>
            <w:vMerge/>
            <w:vAlign w:val="center"/>
          </w:tcPr>
          <w:p w14:paraId="137C748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88E394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33920E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b)应采取措施防止感应雷，例如设置防雷保安器或过压保护装置等。</w:t>
            </w:r>
          </w:p>
        </w:tc>
      </w:tr>
      <w:tr w:rsidR="000A7BF7" w14:paraId="24D3F1C3" w14:textId="77777777">
        <w:trPr>
          <w:cantSplit/>
          <w:trHeight w:val="510"/>
        </w:trPr>
        <w:tc>
          <w:tcPr>
            <w:tcW w:w="1163" w:type="dxa"/>
            <w:vMerge/>
            <w:vAlign w:val="center"/>
          </w:tcPr>
          <w:p w14:paraId="0DDF4488"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4954CD6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防火</w:t>
            </w:r>
          </w:p>
        </w:tc>
        <w:tc>
          <w:tcPr>
            <w:tcW w:w="5030" w:type="dxa"/>
          </w:tcPr>
          <w:p w14:paraId="5557D00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a)机房应设置火灾自动消防系统，能够自动检测火情、自动报警，并自动灭火；</w:t>
            </w:r>
          </w:p>
        </w:tc>
      </w:tr>
      <w:tr w:rsidR="000A7BF7" w14:paraId="069C2F75" w14:textId="77777777">
        <w:trPr>
          <w:cantSplit/>
          <w:trHeight w:val="510"/>
        </w:trPr>
        <w:tc>
          <w:tcPr>
            <w:tcW w:w="1163" w:type="dxa"/>
            <w:vMerge/>
            <w:vAlign w:val="center"/>
          </w:tcPr>
          <w:p w14:paraId="71EE842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651B75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7F394B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b)机房及相关的工作房间和辅助房应采用具有耐火等级的建筑材料；</w:t>
            </w:r>
          </w:p>
        </w:tc>
      </w:tr>
      <w:tr w:rsidR="000A7BF7" w14:paraId="37B754CF" w14:textId="77777777">
        <w:trPr>
          <w:cantSplit/>
          <w:trHeight w:val="510"/>
        </w:trPr>
        <w:tc>
          <w:tcPr>
            <w:tcW w:w="1163" w:type="dxa"/>
            <w:vMerge/>
            <w:vAlign w:val="center"/>
          </w:tcPr>
          <w:p w14:paraId="30D5573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37FF6A2"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F255EE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c)应对机房划分区域进行管理，区域和区域之间设置隔离防火措施。</w:t>
            </w:r>
          </w:p>
        </w:tc>
      </w:tr>
      <w:tr w:rsidR="000A7BF7" w14:paraId="200B6A8A" w14:textId="77777777">
        <w:trPr>
          <w:cantSplit/>
          <w:trHeight w:val="510"/>
        </w:trPr>
        <w:tc>
          <w:tcPr>
            <w:tcW w:w="1163" w:type="dxa"/>
            <w:vMerge/>
            <w:vAlign w:val="center"/>
          </w:tcPr>
          <w:p w14:paraId="0F3D513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E612716"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防水防潮</w:t>
            </w:r>
          </w:p>
        </w:tc>
        <w:tc>
          <w:tcPr>
            <w:tcW w:w="5030" w:type="dxa"/>
          </w:tcPr>
          <w:p w14:paraId="30253FC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a)应采取措施防止雨水通过机房窗户、屋顶和墙壁渗透；</w:t>
            </w:r>
          </w:p>
        </w:tc>
      </w:tr>
      <w:tr w:rsidR="000A7BF7" w14:paraId="61F69F87" w14:textId="77777777">
        <w:trPr>
          <w:cantSplit/>
          <w:trHeight w:val="510"/>
        </w:trPr>
        <w:tc>
          <w:tcPr>
            <w:tcW w:w="1163" w:type="dxa"/>
            <w:vMerge/>
            <w:vAlign w:val="center"/>
          </w:tcPr>
          <w:p w14:paraId="7102F60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9A5C98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8312F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b)应采取措施防止机房内水蒸气结露和地下积水的转移与渗透；</w:t>
            </w:r>
          </w:p>
        </w:tc>
      </w:tr>
      <w:tr w:rsidR="000A7BF7" w14:paraId="6E7A285C" w14:textId="77777777">
        <w:trPr>
          <w:cantSplit/>
          <w:trHeight w:val="510"/>
        </w:trPr>
        <w:tc>
          <w:tcPr>
            <w:tcW w:w="1163" w:type="dxa"/>
            <w:vMerge/>
            <w:vAlign w:val="center"/>
          </w:tcPr>
          <w:p w14:paraId="4D52D9D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E7B876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406A87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c)应安装对水敏感的检测仪表或元件，对机房进行防水检测和报警。</w:t>
            </w:r>
          </w:p>
        </w:tc>
      </w:tr>
      <w:tr w:rsidR="000A7BF7" w14:paraId="681FDC18" w14:textId="77777777">
        <w:trPr>
          <w:cantSplit/>
          <w:trHeight w:val="510"/>
        </w:trPr>
        <w:tc>
          <w:tcPr>
            <w:tcW w:w="1163" w:type="dxa"/>
            <w:vMerge/>
            <w:vAlign w:val="center"/>
          </w:tcPr>
          <w:p w14:paraId="5F6B3BAB"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2FDCFED7"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防静电</w:t>
            </w:r>
          </w:p>
        </w:tc>
        <w:tc>
          <w:tcPr>
            <w:tcW w:w="5030" w:type="dxa"/>
          </w:tcPr>
          <w:p w14:paraId="4C29514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a)应采用防静电地板或地面并采用必要的接地防静电措施；</w:t>
            </w:r>
          </w:p>
        </w:tc>
      </w:tr>
      <w:tr w:rsidR="000A7BF7" w14:paraId="4926D55F" w14:textId="77777777">
        <w:trPr>
          <w:cantSplit/>
          <w:trHeight w:val="510"/>
        </w:trPr>
        <w:tc>
          <w:tcPr>
            <w:tcW w:w="1163" w:type="dxa"/>
            <w:vMerge/>
            <w:vAlign w:val="center"/>
          </w:tcPr>
          <w:p w14:paraId="294B739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E9F214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9CC996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b)应采取措施防止静电的产生，例如采用静电消除器、佩戴防静电手环等。</w:t>
            </w:r>
          </w:p>
        </w:tc>
      </w:tr>
      <w:tr w:rsidR="000A7BF7" w14:paraId="1204BF7A" w14:textId="77777777">
        <w:trPr>
          <w:cantSplit/>
          <w:trHeight w:val="510"/>
        </w:trPr>
        <w:tc>
          <w:tcPr>
            <w:tcW w:w="1163" w:type="dxa"/>
            <w:vMerge/>
            <w:vAlign w:val="center"/>
          </w:tcPr>
          <w:p w14:paraId="71D47121"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7E04F419"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温湿度控制</w:t>
            </w:r>
          </w:p>
        </w:tc>
        <w:tc>
          <w:tcPr>
            <w:tcW w:w="5030" w:type="dxa"/>
          </w:tcPr>
          <w:p w14:paraId="1F155FB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a)应设置温湿度自动调节设施，使机房温湿度的变化在设备运行所允许的范围之内。</w:t>
            </w:r>
          </w:p>
        </w:tc>
      </w:tr>
      <w:tr w:rsidR="000A7BF7" w14:paraId="5124C772" w14:textId="77777777">
        <w:trPr>
          <w:cantSplit/>
          <w:trHeight w:val="510"/>
        </w:trPr>
        <w:tc>
          <w:tcPr>
            <w:tcW w:w="1163" w:type="dxa"/>
            <w:vMerge/>
            <w:vAlign w:val="center"/>
          </w:tcPr>
          <w:p w14:paraId="5B326B4F"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84B942F"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电力供应</w:t>
            </w:r>
          </w:p>
        </w:tc>
        <w:tc>
          <w:tcPr>
            <w:tcW w:w="5030" w:type="dxa"/>
          </w:tcPr>
          <w:p w14:paraId="4680AAC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a)应在机房供电线路上配置稳压器和过电压防护设备；</w:t>
            </w:r>
          </w:p>
        </w:tc>
      </w:tr>
      <w:tr w:rsidR="000A7BF7" w14:paraId="698CB64C" w14:textId="77777777">
        <w:trPr>
          <w:cantSplit/>
          <w:trHeight w:val="510"/>
        </w:trPr>
        <w:tc>
          <w:tcPr>
            <w:tcW w:w="1163" w:type="dxa"/>
            <w:vMerge/>
            <w:vAlign w:val="center"/>
          </w:tcPr>
          <w:p w14:paraId="0B0445D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DF92D3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B4963F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b)应提供短期的备用电力供应，至少满足设备在断电情况下的正常运行要求；</w:t>
            </w:r>
          </w:p>
        </w:tc>
      </w:tr>
      <w:tr w:rsidR="000A7BF7" w14:paraId="0B40B6D3" w14:textId="77777777">
        <w:trPr>
          <w:cantSplit/>
          <w:trHeight w:val="510"/>
        </w:trPr>
        <w:tc>
          <w:tcPr>
            <w:tcW w:w="1163" w:type="dxa"/>
            <w:vMerge/>
            <w:vAlign w:val="center"/>
          </w:tcPr>
          <w:p w14:paraId="563A6AF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A2621A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3E6E08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c)应设置冗余或并行的电力电缆线路为计算机系统供电。</w:t>
            </w:r>
          </w:p>
        </w:tc>
      </w:tr>
      <w:tr w:rsidR="000A7BF7" w14:paraId="451EFDEC" w14:textId="77777777">
        <w:trPr>
          <w:cantSplit/>
          <w:trHeight w:val="510"/>
        </w:trPr>
        <w:tc>
          <w:tcPr>
            <w:tcW w:w="1163" w:type="dxa"/>
            <w:vMerge/>
            <w:vAlign w:val="center"/>
          </w:tcPr>
          <w:p w14:paraId="4CB261F7"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72652C1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电磁防护</w:t>
            </w:r>
          </w:p>
        </w:tc>
        <w:tc>
          <w:tcPr>
            <w:tcW w:w="5030" w:type="dxa"/>
          </w:tcPr>
          <w:p w14:paraId="2E59C67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a)电源线和通信线缆应隔离铺设，避免互相干扰；</w:t>
            </w:r>
          </w:p>
        </w:tc>
      </w:tr>
      <w:tr w:rsidR="000A7BF7" w14:paraId="241AE4A6" w14:textId="77777777">
        <w:trPr>
          <w:cantSplit/>
          <w:trHeight w:val="510"/>
        </w:trPr>
        <w:tc>
          <w:tcPr>
            <w:tcW w:w="1163" w:type="dxa"/>
            <w:vMerge/>
            <w:vAlign w:val="center"/>
          </w:tcPr>
          <w:p w14:paraId="51001FE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CD49A3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32DEE4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b)应对关键设备实施电磁屏蔽。</w:t>
            </w:r>
          </w:p>
        </w:tc>
      </w:tr>
      <w:tr w:rsidR="000A7BF7" w14:paraId="39F32228" w14:textId="77777777">
        <w:trPr>
          <w:cantSplit/>
          <w:trHeight w:val="510"/>
        </w:trPr>
        <w:tc>
          <w:tcPr>
            <w:tcW w:w="1163" w:type="dxa"/>
            <w:vMerge w:val="restart"/>
            <w:vAlign w:val="center"/>
          </w:tcPr>
          <w:p w14:paraId="36C27964"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安全通信网络</w:t>
            </w:r>
          </w:p>
        </w:tc>
        <w:tc>
          <w:tcPr>
            <w:tcW w:w="2171" w:type="dxa"/>
            <w:vMerge w:val="restart"/>
            <w:vAlign w:val="center"/>
          </w:tcPr>
          <w:p w14:paraId="5DB7B6EF"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网络架构</w:t>
            </w:r>
          </w:p>
        </w:tc>
        <w:tc>
          <w:tcPr>
            <w:tcW w:w="5030" w:type="dxa"/>
          </w:tcPr>
          <w:p w14:paraId="6BF1E53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a)应保证网络设备的业务处理能力满足业务高峰期需要；</w:t>
            </w:r>
          </w:p>
        </w:tc>
      </w:tr>
      <w:tr w:rsidR="000A7BF7" w14:paraId="2C9975F2" w14:textId="77777777">
        <w:trPr>
          <w:cantSplit/>
          <w:trHeight w:val="510"/>
        </w:trPr>
        <w:tc>
          <w:tcPr>
            <w:tcW w:w="1163" w:type="dxa"/>
            <w:vMerge/>
            <w:vAlign w:val="center"/>
          </w:tcPr>
          <w:p w14:paraId="3F7234C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B5F340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E5C78F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b)应保证网络各个部分的带宽满足业务高峰期需要；</w:t>
            </w:r>
          </w:p>
        </w:tc>
      </w:tr>
      <w:tr w:rsidR="000A7BF7" w14:paraId="144F3DBE" w14:textId="77777777">
        <w:trPr>
          <w:cantSplit/>
          <w:trHeight w:val="510"/>
        </w:trPr>
        <w:tc>
          <w:tcPr>
            <w:tcW w:w="1163" w:type="dxa"/>
            <w:vMerge/>
            <w:vAlign w:val="center"/>
          </w:tcPr>
          <w:p w14:paraId="164E931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F6CB7F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8DA28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c)应划分不同的网络区域，并按照方便管理和控制的原则为各网络区域分配地址；</w:t>
            </w:r>
          </w:p>
        </w:tc>
      </w:tr>
      <w:tr w:rsidR="000A7BF7" w14:paraId="7D53623B" w14:textId="77777777">
        <w:trPr>
          <w:cantSplit/>
          <w:trHeight w:val="510"/>
        </w:trPr>
        <w:tc>
          <w:tcPr>
            <w:tcW w:w="1163" w:type="dxa"/>
            <w:vMerge/>
            <w:vAlign w:val="center"/>
          </w:tcPr>
          <w:p w14:paraId="3F0053B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A97E447"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01D410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 xml:space="preserve">d)应避免将重要网络区域部署在边界处，重要网络区域与其他网络区域之间应采取可靠的技术隔离手段； </w:t>
            </w:r>
          </w:p>
        </w:tc>
      </w:tr>
      <w:tr w:rsidR="000A7BF7" w14:paraId="78F766A6" w14:textId="77777777">
        <w:trPr>
          <w:cantSplit/>
          <w:trHeight w:val="510"/>
        </w:trPr>
        <w:tc>
          <w:tcPr>
            <w:tcW w:w="1163" w:type="dxa"/>
            <w:vMerge/>
            <w:vAlign w:val="center"/>
          </w:tcPr>
          <w:p w14:paraId="02EC6B5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2DEE53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C0C251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e)应提供通信线路、关键网络设备和关键计算设备的硬件冗余，保证系统的可用性。</w:t>
            </w:r>
          </w:p>
        </w:tc>
      </w:tr>
      <w:tr w:rsidR="000A7BF7" w14:paraId="058F9D39" w14:textId="77777777">
        <w:trPr>
          <w:cantSplit/>
          <w:trHeight w:val="510"/>
        </w:trPr>
        <w:tc>
          <w:tcPr>
            <w:tcW w:w="1163" w:type="dxa"/>
            <w:vMerge/>
            <w:vAlign w:val="center"/>
          </w:tcPr>
          <w:p w14:paraId="4629EE3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1A4437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通信传输</w:t>
            </w:r>
          </w:p>
        </w:tc>
        <w:tc>
          <w:tcPr>
            <w:tcW w:w="5030" w:type="dxa"/>
          </w:tcPr>
          <w:p w14:paraId="25BE034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a)应采用校验技术或密码技术保证通信过程中数据的完整性；</w:t>
            </w:r>
          </w:p>
        </w:tc>
      </w:tr>
      <w:tr w:rsidR="000A7BF7" w14:paraId="6DD3C866" w14:textId="77777777">
        <w:trPr>
          <w:cantSplit/>
          <w:trHeight w:val="510"/>
        </w:trPr>
        <w:tc>
          <w:tcPr>
            <w:tcW w:w="1163" w:type="dxa"/>
            <w:vMerge/>
            <w:vAlign w:val="center"/>
          </w:tcPr>
          <w:p w14:paraId="718F478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0B9071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552354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b)应采用密码技术保证通信过程中数据的保密性。</w:t>
            </w:r>
          </w:p>
        </w:tc>
      </w:tr>
      <w:tr w:rsidR="000A7BF7" w14:paraId="34BF1307" w14:textId="77777777">
        <w:trPr>
          <w:cantSplit/>
          <w:trHeight w:val="510"/>
        </w:trPr>
        <w:tc>
          <w:tcPr>
            <w:tcW w:w="1163" w:type="dxa"/>
            <w:vMerge/>
            <w:vAlign w:val="center"/>
          </w:tcPr>
          <w:p w14:paraId="70BBF3F4"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758ABE1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可信验证</w:t>
            </w:r>
          </w:p>
        </w:tc>
        <w:tc>
          <w:tcPr>
            <w:tcW w:w="5030" w:type="dxa"/>
          </w:tcPr>
          <w:p w14:paraId="66AA77B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可基于可信根对通信设备的系统引导程序、系统程序、重要配置参数和通信应用程序等进行可信验证，并在应用程序的关键执行环节进行动态可信验证，在监测到其可信性受到破坏后进行报警，并将验证结果形成审计记录送至安全管理中心。</w:t>
            </w:r>
          </w:p>
        </w:tc>
      </w:tr>
      <w:tr w:rsidR="000A7BF7" w14:paraId="241E817C" w14:textId="77777777">
        <w:trPr>
          <w:cantSplit/>
          <w:trHeight w:val="510"/>
        </w:trPr>
        <w:tc>
          <w:tcPr>
            <w:tcW w:w="1163" w:type="dxa"/>
            <w:vMerge w:val="restart"/>
            <w:vAlign w:val="center"/>
          </w:tcPr>
          <w:p w14:paraId="2149B6D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安全区域边界</w:t>
            </w:r>
          </w:p>
        </w:tc>
        <w:tc>
          <w:tcPr>
            <w:tcW w:w="2171" w:type="dxa"/>
            <w:vMerge w:val="restart"/>
            <w:vAlign w:val="center"/>
          </w:tcPr>
          <w:p w14:paraId="23F7C134"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边界防护</w:t>
            </w:r>
          </w:p>
        </w:tc>
        <w:tc>
          <w:tcPr>
            <w:tcW w:w="5030" w:type="dxa"/>
          </w:tcPr>
          <w:p w14:paraId="72BBA7B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a)应保证跨越边界的访问和数据流通过边界设备提供的受控接口进行通信；</w:t>
            </w:r>
          </w:p>
        </w:tc>
      </w:tr>
      <w:tr w:rsidR="000A7BF7" w14:paraId="003D42CC" w14:textId="77777777">
        <w:trPr>
          <w:cantSplit/>
          <w:trHeight w:val="510"/>
        </w:trPr>
        <w:tc>
          <w:tcPr>
            <w:tcW w:w="1163" w:type="dxa"/>
            <w:vMerge/>
            <w:vAlign w:val="center"/>
          </w:tcPr>
          <w:p w14:paraId="415A2FB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BE545C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5B2323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b)应能够对非授权设备私自联到内部网络的行为进行检测或限制；</w:t>
            </w:r>
          </w:p>
        </w:tc>
      </w:tr>
      <w:tr w:rsidR="000A7BF7" w14:paraId="2365601D" w14:textId="77777777">
        <w:trPr>
          <w:cantSplit/>
          <w:trHeight w:val="510"/>
        </w:trPr>
        <w:tc>
          <w:tcPr>
            <w:tcW w:w="1163" w:type="dxa"/>
            <w:vMerge/>
            <w:vAlign w:val="center"/>
          </w:tcPr>
          <w:p w14:paraId="4938454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EC6A557"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5C1B5B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c)应能够对内部用户非授权联到外部网络的行为进行检查或限制；</w:t>
            </w:r>
          </w:p>
        </w:tc>
      </w:tr>
      <w:tr w:rsidR="000A7BF7" w14:paraId="1D8649E9" w14:textId="77777777">
        <w:trPr>
          <w:cantSplit/>
          <w:trHeight w:val="510"/>
        </w:trPr>
        <w:tc>
          <w:tcPr>
            <w:tcW w:w="1163" w:type="dxa"/>
            <w:vMerge/>
            <w:vAlign w:val="center"/>
          </w:tcPr>
          <w:p w14:paraId="0324ED3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AACFEB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9B3B07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d)应限制无线网络的使用，保证无线网络通过受控的边界设备接入内部网络。</w:t>
            </w:r>
          </w:p>
        </w:tc>
      </w:tr>
      <w:tr w:rsidR="000A7BF7" w14:paraId="21298BB5" w14:textId="77777777">
        <w:trPr>
          <w:cantSplit/>
          <w:trHeight w:val="510"/>
        </w:trPr>
        <w:tc>
          <w:tcPr>
            <w:tcW w:w="1163" w:type="dxa"/>
            <w:vMerge/>
            <w:vAlign w:val="center"/>
          </w:tcPr>
          <w:p w14:paraId="43CE2059"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5BBD2B8"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访问控制</w:t>
            </w:r>
          </w:p>
        </w:tc>
        <w:tc>
          <w:tcPr>
            <w:tcW w:w="5030" w:type="dxa"/>
          </w:tcPr>
          <w:p w14:paraId="218FB54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a)应在网络边界或区域之间根据访问控制策略设置访问控制规则，默认情况下除允许通信外受控接口拒绝所有通信；</w:t>
            </w:r>
          </w:p>
        </w:tc>
      </w:tr>
      <w:tr w:rsidR="000A7BF7" w14:paraId="33EBA1CC" w14:textId="77777777">
        <w:trPr>
          <w:cantSplit/>
          <w:trHeight w:val="510"/>
        </w:trPr>
        <w:tc>
          <w:tcPr>
            <w:tcW w:w="1163" w:type="dxa"/>
            <w:vMerge/>
            <w:vAlign w:val="center"/>
          </w:tcPr>
          <w:p w14:paraId="51E1535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C47912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098E08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b)应删除多余或无效的控制规则，优化访问控制列表，并保证访问控制规则数量最小化；</w:t>
            </w:r>
          </w:p>
        </w:tc>
      </w:tr>
      <w:tr w:rsidR="000A7BF7" w14:paraId="1389530A" w14:textId="77777777">
        <w:trPr>
          <w:cantSplit/>
          <w:trHeight w:val="510"/>
        </w:trPr>
        <w:tc>
          <w:tcPr>
            <w:tcW w:w="1163" w:type="dxa"/>
            <w:vMerge/>
            <w:vAlign w:val="center"/>
          </w:tcPr>
          <w:p w14:paraId="71AACC7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073351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EC8AC5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c)应对源地址、目的地址、源端口、目的端口和协议等进行检查，以允许/拒绝数据包进出；</w:t>
            </w:r>
          </w:p>
        </w:tc>
      </w:tr>
      <w:tr w:rsidR="000A7BF7" w14:paraId="74E01D5F" w14:textId="77777777">
        <w:trPr>
          <w:cantSplit/>
          <w:trHeight w:val="510"/>
        </w:trPr>
        <w:tc>
          <w:tcPr>
            <w:tcW w:w="1163" w:type="dxa"/>
            <w:vMerge/>
            <w:vAlign w:val="center"/>
          </w:tcPr>
          <w:p w14:paraId="164365A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29F61E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77CAC0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d)应能根据会话状态信息为进出数据流提供明确的允许/拒绝访问的能力；</w:t>
            </w:r>
          </w:p>
        </w:tc>
      </w:tr>
      <w:tr w:rsidR="000A7BF7" w14:paraId="15F9A5C1" w14:textId="77777777">
        <w:trPr>
          <w:cantSplit/>
          <w:trHeight w:val="510"/>
        </w:trPr>
        <w:tc>
          <w:tcPr>
            <w:tcW w:w="1163" w:type="dxa"/>
            <w:vMerge/>
            <w:vAlign w:val="center"/>
          </w:tcPr>
          <w:p w14:paraId="54D3B26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86F309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CA80CA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e)应对进出网络的数据流实现基于应用协议和应用内容的访问控制。</w:t>
            </w:r>
          </w:p>
        </w:tc>
      </w:tr>
      <w:tr w:rsidR="000A7BF7" w14:paraId="291B586A" w14:textId="77777777">
        <w:trPr>
          <w:cantSplit/>
          <w:trHeight w:val="510"/>
        </w:trPr>
        <w:tc>
          <w:tcPr>
            <w:tcW w:w="1163" w:type="dxa"/>
            <w:vMerge/>
            <w:vAlign w:val="center"/>
          </w:tcPr>
          <w:p w14:paraId="25589D1B"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38FCCEE"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入侵防范</w:t>
            </w:r>
          </w:p>
        </w:tc>
        <w:tc>
          <w:tcPr>
            <w:tcW w:w="5030" w:type="dxa"/>
          </w:tcPr>
          <w:p w14:paraId="4EB5A22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a)应在关键网络节点处检测、防止或限制从外部发起的网络攻击行为；</w:t>
            </w:r>
          </w:p>
        </w:tc>
      </w:tr>
      <w:tr w:rsidR="000A7BF7" w14:paraId="308C70F4" w14:textId="77777777">
        <w:trPr>
          <w:cantSplit/>
          <w:trHeight w:val="510"/>
        </w:trPr>
        <w:tc>
          <w:tcPr>
            <w:tcW w:w="1163" w:type="dxa"/>
            <w:vMerge/>
            <w:vAlign w:val="center"/>
          </w:tcPr>
          <w:p w14:paraId="191B999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2E05A2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3F030C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b)应在关键网络节点处检测、防止或限制从内部发起的网络攻击行为；</w:t>
            </w:r>
          </w:p>
        </w:tc>
      </w:tr>
      <w:tr w:rsidR="000A7BF7" w14:paraId="36814A29" w14:textId="77777777">
        <w:trPr>
          <w:cantSplit/>
          <w:trHeight w:val="510"/>
        </w:trPr>
        <w:tc>
          <w:tcPr>
            <w:tcW w:w="1163" w:type="dxa"/>
            <w:vMerge/>
            <w:vAlign w:val="center"/>
          </w:tcPr>
          <w:p w14:paraId="16D603A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B55F9C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C5CFDC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c)应采取技术措施对网络行为进行分析，实现对网络攻击特别是新型网络攻击行为的分析；</w:t>
            </w:r>
          </w:p>
        </w:tc>
      </w:tr>
      <w:tr w:rsidR="000A7BF7" w14:paraId="4E7F48F3" w14:textId="77777777">
        <w:trPr>
          <w:cantSplit/>
          <w:trHeight w:val="510"/>
        </w:trPr>
        <w:tc>
          <w:tcPr>
            <w:tcW w:w="1163" w:type="dxa"/>
            <w:vMerge/>
            <w:vAlign w:val="center"/>
          </w:tcPr>
          <w:p w14:paraId="1906D29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5C9166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E6D9F2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d)当检测到攻击行为时，记录攻击源IP、攻击类型、攻击目的、攻击时间，在发生严重入侵事件时应提供报警。</w:t>
            </w:r>
          </w:p>
        </w:tc>
      </w:tr>
      <w:tr w:rsidR="000A7BF7" w14:paraId="19944691" w14:textId="77777777">
        <w:trPr>
          <w:cantSplit/>
          <w:trHeight w:val="510"/>
        </w:trPr>
        <w:tc>
          <w:tcPr>
            <w:tcW w:w="1163" w:type="dxa"/>
            <w:vMerge/>
            <w:vAlign w:val="center"/>
          </w:tcPr>
          <w:p w14:paraId="041E6B8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E0F8D9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恶意代码和垃圾邮件防范</w:t>
            </w:r>
          </w:p>
        </w:tc>
        <w:tc>
          <w:tcPr>
            <w:tcW w:w="5030" w:type="dxa"/>
          </w:tcPr>
          <w:p w14:paraId="55B8474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a)应在关键网络节点处对恶意代码进行检测和清除，并维护恶意代码防护机制的升级和更新；</w:t>
            </w:r>
          </w:p>
        </w:tc>
      </w:tr>
      <w:tr w:rsidR="000A7BF7" w14:paraId="184EE67C" w14:textId="77777777">
        <w:trPr>
          <w:cantSplit/>
          <w:trHeight w:val="510"/>
        </w:trPr>
        <w:tc>
          <w:tcPr>
            <w:tcW w:w="1163" w:type="dxa"/>
            <w:vMerge/>
            <w:vAlign w:val="center"/>
          </w:tcPr>
          <w:p w14:paraId="6863EA3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C1DFD8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593F5F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b)应在关键网络节点处对垃圾邮件进行检测和防护，并维护垃圾邮件防护机制的升级和更新。</w:t>
            </w:r>
          </w:p>
        </w:tc>
      </w:tr>
      <w:tr w:rsidR="000A7BF7" w14:paraId="2D144326" w14:textId="77777777">
        <w:trPr>
          <w:cantSplit/>
          <w:trHeight w:val="510"/>
        </w:trPr>
        <w:tc>
          <w:tcPr>
            <w:tcW w:w="1163" w:type="dxa"/>
            <w:vMerge/>
            <w:vAlign w:val="center"/>
          </w:tcPr>
          <w:p w14:paraId="25ECE4E9"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C168B86"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安全审计</w:t>
            </w:r>
          </w:p>
        </w:tc>
        <w:tc>
          <w:tcPr>
            <w:tcW w:w="5030" w:type="dxa"/>
          </w:tcPr>
          <w:p w14:paraId="57F3551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a)应在网络边界，重要网络节点进行安全审计，审计覆盖到每个用户，对重要的用户行为和重要安全事件进行审计；</w:t>
            </w:r>
          </w:p>
        </w:tc>
      </w:tr>
      <w:tr w:rsidR="000A7BF7" w14:paraId="11589161" w14:textId="77777777">
        <w:trPr>
          <w:cantSplit/>
          <w:trHeight w:val="510"/>
        </w:trPr>
        <w:tc>
          <w:tcPr>
            <w:tcW w:w="1163" w:type="dxa"/>
            <w:vMerge/>
            <w:vAlign w:val="center"/>
          </w:tcPr>
          <w:p w14:paraId="7D60E2F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8EF251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96EF92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b)审计记录应包括事件的日期、用户、事件类型、事件是否成功及其他与审计相关的信息；</w:t>
            </w:r>
          </w:p>
        </w:tc>
      </w:tr>
      <w:tr w:rsidR="000A7BF7" w14:paraId="055EE973" w14:textId="77777777">
        <w:trPr>
          <w:cantSplit/>
          <w:trHeight w:val="510"/>
        </w:trPr>
        <w:tc>
          <w:tcPr>
            <w:tcW w:w="1163" w:type="dxa"/>
            <w:vMerge/>
            <w:vAlign w:val="center"/>
          </w:tcPr>
          <w:p w14:paraId="0DCDEBA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FD69FC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7BCE9B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c)应对审计记录进行保护，定期备份，避免受到未预期的删除、修改或覆盖等；</w:t>
            </w:r>
          </w:p>
        </w:tc>
      </w:tr>
      <w:tr w:rsidR="000A7BF7" w14:paraId="510B626B" w14:textId="77777777">
        <w:trPr>
          <w:cantSplit/>
          <w:trHeight w:val="510"/>
        </w:trPr>
        <w:tc>
          <w:tcPr>
            <w:tcW w:w="1163" w:type="dxa"/>
            <w:vMerge/>
            <w:vAlign w:val="center"/>
          </w:tcPr>
          <w:p w14:paraId="252E9DB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86482F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3020F2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d)应能对远程访问的用户行为、访问互联网的用户行为等单独进行行为审计和数据分析。</w:t>
            </w:r>
          </w:p>
        </w:tc>
      </w:tr>
      <w:tr w:rsidR="000A7BF7" w14:paraId="41B9820D" w14:textId="77777777">
        <w:trPr>
          <w:cantSplit/>
          <w:trHeight w:val="510"/>
        </w:trPr>
        <w:tc>
          <w:tcPr>
            <w:tcW w:w="1163" w:type="dxa"/>
            <w:vMerge/>
            <w:vAlign w:val="center"/>
          </w:tcPr>
          <w:p w14:paraId="3CCB7F42"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65DDDF64"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可信验证</w:t>
            </w:r>
          </w:p>
        </w:tc>
        <w:tc>
          <w:tcPr>
            <w:tcW w:w="5030" w:type="dxa"/>
          </w:tcPr>
          <w:p w14:paraId="0BCFE60F"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rsidR="000A7BF7" w14:paraId="1B3289B9" w14:textId="77777777">
        <w:trPr>
          <w:cantSplit/>
          <w:trHeight w:val="510"/>
        </w:trPr>
        <w:tc>
          <w:tcPr>
            <w:tcW w:w="1163" w:type="dxa"/>
            <w:vMerge w:val="restart"/>
            <w:vAlign w:val="center"/>
          </w:tcPr>
          <w:p w14:paraId="04BEF3D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安全计算环境</w:t>
            </w:r>
          </w:p>
        </w:tc>
        <w:tc>
          <w:tcPr>
            <w:tcW w:w="2171" w:type="dxa"/>
            <w:vMerge w:val="restart"/>
            <w:vAlign w:val="center"/>
          </w:tcPr>
          <w:p w14:paraId="2C9CF45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身份鉴别</w:t>
            </w:r>
          </w:p>
        </w:tc>
        <w:tc>
          <w:tcPr>
            <w:tcW w:w="5030" w:type="dxa"/>
          </w:tcPr>
          <w:p w14:paraId="1C559B4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a)应对登录的用户进行身份标识和鉴别，身份标识具有唯一性，身份鉴别信息具有复杂度要求并定期更换；</w:t>
            </w:r>
          </w:p>
        </w:tc>
      </w:tr>
      <w:tr w:rsidR="000A7BF7" w14:paraId="3B534871" w14:textId="77777777">
        <w:trPr>
          <w:cantSplit/>
          <w:trHeight w:val="510"/>
        </w:trPr>
        <w:tc>
          <w:tcPr>
            <w:tcW w:w="1163" w:type="dxa"/>
            <w:vMerge/>
            <w:vAlign w:val="center"/>
          </w:tcPr>
          <w:p w14:paraId="7CDA480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D0971B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E5C05B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 xml:space="preserve">b)应启用登陆失败处理功能，应配置并启用结束会话、限制非法登录次数和当登录连接超时时自动退出等相关措施； </w:t>
            </w:r>
          </w:p>
        </w:tc>
      </w:tr>
      <w:tr w:rsidR="000A7BF7" w14:paraId="2BEA8CD9" w14:textId="77777777">
        <w:trPr>
          <w:cantSplit/>
          <w:trHeight w:val="510"/>
        </w:trPr>
        <w:tc>
          <w:tcPr>
            <w:tcW w:w="1163" w:type="dxa"/>
            <w:vMerge/>
            <w:vAlign w:val="center"/>
          </w:tcPr>
          <w:p w14:paraId="050EFB8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AD45A2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F92C05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 xml:space="preserve">c) 当进行远程管理时，应采取必要措施防止鉴别信息在网络传输过程中被窃听； </w:t>
            </w:r>
          </w:p>
        </w:tc>
      </w:tr>
      <w:tr w:rsidR="000A7BF7" w14:paraId="79323730" w14:textId="77777777">
        <w:trPr>
          <w:cantSplit/>
          <w:trHeight w:val="510"/>
        </w:trPr>
        <w:tc>
          <w:tcPr>
            <w:tcW w:w="1163" w:type="dxa"/>
            <w:vMerge/>
            <w:vAlign w:val="center"/>
          </w:tcPr>
          <w:p w14:paraId="602A2B3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CC984C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9F8647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d)应采用口令、密码技术、生物技术等两种或两种以上组合的鉴别技术对用户进行身份鉴别，且其中一种鉴别技术至少应使用密码技术实现。</w:t>
            </w:r>
          </w:p>
        </w:tc>
      </w:tr>
      <w:tr w:rsidR="000A7BF7" w14:paraId="2F2B553F" w14:textId="77777777">
        <w:trPr>
          <w:cantSplit/>
          <w:trHeight w:val="510"/>
        </w:trPr>
        <w:tc>
          <w:tcPr>
            <w:tcW w:w="1163" w:type="dxa"/>
            <w:vMerge/>
            <w:vAlign w:val="center"/>
          </w:tcPr>
          <w:p w14:paraId="167C1B1C"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228BF97"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访问控制</w:t>
            </w:r>
          </w:p>
        </w:tc>
        <w:tc>
          <w:tcPr>
            <w:tcW w:w="5030" w:type="dxa"/>
          </w:tcPr>
          <w:p w14:paraId="604AC318"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应对登录的用户分配账户和权限；</w:t>
            </w:r>
          </w:p>
        </w:tc>
      </w:tr>
      <w:tr w:rsidR="000A7BF7" w14:paraId="78A72301" w14:textId="77777777">
        <w:trPr>
          <w:cantSplit/>
          <w:trHeight w:val="510"/>
        </w:trPr>
        <w:tc>
          <w:tcPr>
            <w:tcW w:w="1163" w:type="dxa"/>
            <w:vMerge/>
            <w:vAlign w:val="center"/>
          </w:tcPr>
          <w:p w14:paraId="2C72307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3B9681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ADB430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应重命名或删除默认账户，修改默认账户的默认口令；</w:t>
            </w:r>
          </w:p>
        </w:tc>
      </w:tr>
      <w:tr w:rsidR="000A7BF7" w14:paraId="4C3A71EA" w14:textId="77777777">
        <w:trPr>
          <w:cantSplit/>
          <w:trHeight w:val="510"/>
        </w:trPr>
        <w:tc>
          <w:tcPr>
            <w:tcW w:w="1163" w:type="dxa"/>
            <w:vMerge/>
            <w:vAlign w:val="center"/>
          </w:tcPr>
          <w:p w14:paraId="3EF6D7D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EC45F4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E8700E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 应及时删除或停用多余的，过期的账户，避免共享账户的存在；</w:t>
            </w:r>
          </w:p>
        </w:tc>
      </w:tr>
      <w:tr w:rsidR="000A7BF7" w14:paraId="69C9D380" w14:textId="77777777">
        <w:trPr>
          <w:cantSplit/>
          <w:trHeight w:val="510"/>
        </w:trPr>
        <w:tc>
          <w:tcPr>
            <w:tcW w:w="1163" w:type="dxa"/>
            <w:vMerge/>
            <w:vAlign w:val="center"/>
          </w:tcPr>
          <w:p w14:paraId="7930E94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4736A97"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ACD1C7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 应授予管理用户所需的最小权限，实现管理用户的权限分离；</w:t>
            </w:r>
          </w:p>
        </w:tc>
      </w:tr>
      <w:tr w:rsidR="000A7BF7" w14:paraId="330F6E20" w14:textId="77777777">
        <w:trPr>
          <w:cantSplit/>
          <w:trHeight w:val="510"/>
        </w:trPr>
        <w:tc>
          <w:tcPr>
            <w:tcW w:w="1163" w:type="dxa"/>
            <w:vMerge/>
            <w:vAlign w:val="center"/>
          </w:tcPr>
          <w:p w14:paraId="7EC3C04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6B4110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4FEEE7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e）应由授权主体配置访问控制策略，访问控制策略规定主体对客体的访问规则；</w:t>
            </w:r>
          </w:p>
        </w:tc>
      </w:tr>
      <w:tr w:rsidR="000A7BF7" w14:paraId="0170112B" w14:textId="77777777">
        <w:trPr>
          <w:cantSplit/>
          <w:trHeight w:val="510"/>
        </w:trPr>
        <w:tc>
          <w:tcPr>
            <w:tcW w:w="1163" w:type="dxa"/>
            <w:vMerge/>
            <w:vAlign w:val="center"/>
          </w:tcPr>
          <w:p w14:paraId="7200971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BB23D6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FEA7AA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f)访问控制的粒度应达到主体为用户级或进程级，客体为文件、数据库表级；</w:t>
            </w:r>
          </w:p>
        </w:tc>
      </w:tr>
      <w:tr w:rsidR="000A7BF7" w14:paraId="2EA145D8" w14:textId="77777777">
        <w:trPr>
          <w:cantSplit/>
          <w:trHeight w:val="510"/>
        </w:trPr>
        <w:tc>
          <w:tcPr>
            <w:tcW w:w="1163" w:type="dxa"/>
            <w:vMerge/>
            <w:vAlign w:val="center"/>
          </w:tcPr>
          <w:p w14:paraId="434F507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4CE1D9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252696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g)应对重要主体和客体设置安全标记，并控制主体对有安全标记信息资源的访问。</w:t>
            </w:r>
          </w:p>
        </w:tc>
      </w:tr>
      <w:tr w:rsidR="000A7BF7" w14:paraId="777DBD44" w14:textId="77777777">
        <w:trPr>
          <w:cantSplit/>
          <w:trHeight w:val="510"/>
        </w:trPr>
        <w:tc>
          <w:tcPr>
            <w:tcW w:w="1163" w:type="dxa"/>
            <w:vMerge/>
            <w:vAlign w:val="center"/>
          </w:tcPr>
          <w:p w14:paraId="7C012B43"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3E5983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安全审计</w:t>
            </w:r>
          </w:p>
        </w:tc>
        <w:tc>
          <w:tcPr>
            <w:tcW w:w="5030" w:type="dxa"/>
          </w:tcPr>
          <w:p w14:paraId="2A0E090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a)应启用安全审计功能，审计覆盖到每个用户，对重要的用户行为和重要安全事件进行审计；</w:t>
            </w:r>
          </w:p>
        </w:tc>
      </w:tr>
      <w:tr w:rsidR="000A7BF7" w14:paraId="2EC58D08" w14:textId="77777777">
        <w:trPr>
          <w:cantSplit/>
          <w:trHeight w:val="510"/>
        </w:trPr>
        <w:tc>
          <w:tcPr>
            <w:tcW w:w="1163" w:type="dxa"/>
            <w:vMerge/>
            <w:vAlign w:val="center"/>
          </w:tcPr>
          <w:p w14:paraId="2DD2C47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9C8500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4B27F2B"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审计记录应包括事件的日期、时间、事件类型、事件是否成功及其他与审计相关的工作；</w:t>
            </w:r>
          </w:p>
        </w:tc>
      </w:tr>
      <w:tr w:rsidR="000A7BF7" w14:paraId="690F1574" w14:textId="77777777">
        <w:trPr>
          <w:cantSplit/>
          <w:trHeight w:val="510"/>
        </w:trPr>
        <w:tc>
          <w:tcPr>
            <w:tcW w:w="1163" w:type="dxa"/>
            <w:vMerge/>
            <w:vAlign w:val="center"/>
          </w:tcPr>
          <w:p w14:paraId="6BC041C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9A828E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33666B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 应对审计记录进行保护，定期备份、避免受到未预期的删除、修改或覆盖等；</w:t>
            </w:r>
          </w:p>
        </w:tc>
      </w:tr>
      <w:tr w:rsidR="000A7BF7" w14:paraId="3AE3640F" w14:textId="77777777">
        <w:trPr>
          <w:cantSplit/>
          <w:trHeight w:val="510"/>
        </w:trPr>
        <w:tc>
          <w:tcPr>
            <w:tcW w:w="1163" w:type="dxa"/>
            <w:vMerge/>
            <w:vAlign w:val="center"/>
          </w:tcPr>
          <w:p w14:paraId="02B6EBF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E8740F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5D5171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d)应对审计进程进行保护，防止未经授权的中断。</w:t>
            </w:r>
          </w:p>
        </w:tc>
      </w:tr>
      <w:tr w:rsidR="000A7BF7" w14:paraId="48C321E6" w14:textId="77777777">
        <w:trPr>
          <w:cantSplit/>
          <w:trHeight w:val="510"/>
        </w:trPr>
        <w:tc>
          <w:tcPr>
            <w:tcW w:w="1163" w:type="dxa"/>
            <w:vMerge/>
            <w:vAlign w:val="center"/>
          </w:tcPr>
          <w:p w14:paraId="40826EB6"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6DE1F18"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入侵防范</w:t>
            </w:r>
          </w:p>
        </w:tc>
        <w:tc>
          <w:tcPr>
            <w:tcW w:w="5030" w:type="dxa"/>
          </w:tcPr>
          <w:p w14:paraId="725BD9E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应遵循最小安装的原则，仅安装需要的组件和应用程序；</w:t>
            </w:r>
          </w:p>
        </w:tc>
      </w:tr>
      <w:tr w:rsidR="000A7BF7" w14:paraId="78D32BAE" w14:textId="77777777">
        <w:trPr>
          <w:cantSplit/>
          <w:trHeight w:val="510"/>
        </w:trPr>
        <w:tc>
          <w:tcPr>
            <w:tcW w:w="1163" w:type="dxa"/>
            <w:vMerge/>
            <w:vAlign w:val="center"/>
          </w:tcPr>
          <w:p w14:paraId="00F84A3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043519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19E814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应关闭不需要的系统服务、默认共享和高危端口；</w:t>
            </w:r>
          </w:p>
        </w:tc>
      </w:tr>
      <w:tr w:rsidR="000A7BF7" w14:paraId="78B2AA73" w14:textId="77777777">
        <w:trPr>
          <w:cantSplit/>
          <w:trHeight w:val="510"/>
        </w:trPr>
        <w:tc>
          <w:tcPr>
            <w:tcW w:w="1163" w:type="dxa"/>
            <w:vMerge/>
            <w:vAlign w:val="center"/>
          </w:tcPr>
          <w:p w14:paraId="583FA1B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C2B5B0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64FA67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 应通过设定终端接入方式或网络地址范围对通过网络进行管理的管理终端进行限制；</w:t>
            </w:r>
          </w:p>
        </w:tc>
      </w:tr>
      <w:tr w:rsidR="000A7BF7" w14:paraId="0B93C433" w14:textId="77777777">
        <w:trPr>
          <w:cantSplit/>
          <w:trHeight w:val="510"/>
        </w:trPr>
        <w:tc>
          <w:tcPr>
            <w:tcW w:w="1163" w:type="dxa"/>
            <w:vMerge/>
            <w:vAlign w:val="center"/>
          </w:tcPr>
          <w:p w14:paraId="794201F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451B100"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D00323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d）应提供数据有效性检验功能，保证通过人机接口输入或通过通信接口输入的内容符合系统设定要求。</w:t>
            </w:r>
          </w:p>
        </w:tc>
      </w:tr>
      <w:tr w:rsidR="000A7BF7" w14:paraId="36CCAF66" w14:textId="77777777">
        <w:trPr>
          <w:cantSplit/>
          <w:trHeight w:val="510"/>
        </w:trPr>
        <w:tc>
          <w:tcPr>
            <w:tcW w:w="1163" w:type="dxa"/>
            <w:vMerge/>
            <w:vAlign w:val="center"/>
          </w:tcPr>
          <w:p w14:paraId="3EDA860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053DE6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C871F6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e) 应能发现可能存在的已知漏洞，并在经过充分测试评估后，及时修补漏洞；</w:t>
            </w:r>
          </w:p>
        </w:tc>
      </w:tr>
      <w:tr w:rsidR="000A7BF7" w14:paraId="27ABEEA4" w14:textId="77777777">
        <w:trPr>
          <w:cantSplit/>
          <w:trHeight w:val="510"/>
        </w:trPr>
        <w:tc>
          <w:tcPr>
            <w:tcW w:w="1163" w:type="dxa"/>
            <w:vMerge/>
            <w:vAlign w:val="center"/>
          </w:tcPr>
          <w:p w14:paraId="6571B4F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639656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2F477F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f) 应能检测到对重要节点进行入侵的行为，并在发生严重入侵事件时提供报警。</w:t>
            </w:r>
          </w:p>
        </w:tc>
      </w:tr>
      <w:tr w:rsidR="000A7BF7" w14:paraId="5E29A91D" w14:textId="77777777">
        <w:trPr>
          <w:cantSplit/>
          <w:trHeight w:val="510"/>
        </w:trPr>
        <w:tc>
          <w:tcPr>
            <w:tcW w:w="1163" w:type="dxa"/>
            <w:vMerge/>
            <w:vAlign w:val="center"/>
          </w:tcPr>
          <w:p w14:paraId="09EED93B"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2B10632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恶意代码防范</w:t>
            </w:r>
          </w:p>
        </w:tc>
        <w:tc>
          <w:tcPr>
            <w:tcW w:w="5030" w:type="dxa"/>
          </w:tcPr>
          <w:p w14:paraId="2EB7D9C2"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应采用免受恶意代码攻击的技术措施，或主动免疫可信验证机制及时识别入侵和病毒行为，并将其有效阻断。</w:t>
            </w:r>
          </w:p>
        </w:tc>
      </w:tr>
      <w:tr w:rsidR="000A7BF7" w14:paraId="5AE8BC62" w14:textId="77777777">
        <w:trPr>
          <w:cantSplit/>
          <w:trHeight w:val="510"/>
        </w:trPr>
        <w:tc>
          <w:tcPr>
            <w:tcW w:w="1163" w:type="dxa"/>
            <w:vMerge/>
            <w:vAlign w:val="center"/>
          </w:tcPr>
          <w:p w14:paraId="7F499BDE"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45ED87C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可信验证</w:t>
            </w:r>
          </w:p>
        </w:tc>
        <w:tc>
          <w:tcPr>
            <w:tcW w:w="5030" w:type="dxa"/>
          </w:tcPr>
          <w:p w14:paraId="447F18D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可基于可信根对计算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r w:rsidR="000A7BF7" w14:paraId="3929457B" w14:textId="77777777">
        <w:trPr>
          <w:cantSplit/>
          <w:trHeight w:val="510"/>
        </w:trPr>
        <w:tc>
          <w:tcPr>
            <w:tcW w:w="1163" w:type="dxa"/>
            <w:vMerge/>
            <w:vAlign w:val="center"/>
          </w:tcPr>
          <w:p w14:paraId="2D8FD1FF"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177E7A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数据完整性</w:t>
            </w:r>
          </w:p>
        </w:tc>
        <w:tc>
          <w:tcPr>
            <w:tcW w:w="5030" w:type="dxa"/>
          </w:tcPr>
          <w:p w14:paraId="6FFF88A0"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应采用校验技术或密码技术保证重要数据在传输过程中的完整性，包括但不限于数据鉴别、重要业务数据、重要审计数据、重要配置数据、重要视频数据和重要个人信息等；</w:t>
            </w:r>
          </w:p>
        </w:tc>
      </w:tr>
      <w:tr w:rsidR="000A7BF7" w14:paraId="4A377B41" w14:textId="77777777">
        <w:trPr>
          <w:cantSplit/>
          <w:trHeight w:val="510"/>
        </w:trPr>
        <w:tc>
          <w:tcPr>
            <w:tcW w:w="1163" w:type="dxa"/>
            <w:vMerge/>
            <w:vAlign w:val="center"/>
          </w:tcPr>
          <w:p w14:paraId="7F5B5F8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F6C310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4A0DC7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应采用校验技术或密码技术保证重要数据在存储过程中的完整性，包括但不限于数据鉴别、重要业务数据、重要审计数据、重要配置数据、重要视频数据和重要个人信息等。</w:t>
            </w:r>
          </w:p>
        </w:tc>
      </w:tr>
      <w:tr w:rsidR="000A7BF7" w14:paraId="4262466E" w14:textId="77777777">
        <w:trPr>
          <w:cantSplit/>
          <w:trHeight w:val="510"/>
        </w:trPr>
        <w:tc>
          <w:tcPr>
            <w:tcW w:w="1163" w:type="dxa"/>
            <w:vMerge/>
            <w:vAlign w:val="center"/>
          </w:tcPr>
          <w:p w14:paraId="4D805044"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4E9430DF"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数据保密性</w:t>
            </w:r>
          </w:p>
        </w:tc>
        <w:tc>
          <w:tcPr>
            <w:tcW w:w="5030" w:type="dxa"/>
          </w:tcPr>
          <w:p w14:paraId="2623B1A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应采用密码技术保证重要数据在传输过程中的保密性，包括但不限于数据鉴别、重要业务数据和重要个人信息等；</w:t>
            </w:r>
          </w:p>
        </w:tc>
      </w:tr>
      <w:tr w:rsidR="000A7BF7" w14:paraId="02393DDA" w14:textId="77777777">
        <w:trPr>
          <w:cantSplit/>
          <w:trHeight w:val="510"/>
        </w:trPr>
        <w:tc>
          <w:tcPr>
            <w:tcW w:w="1163" w:type="dxa"/>
            <w:vMerge/>
            <w:vAlign w:val="center"/>
          </w:tcPr>
          <w:p w14:paraId="4F34B4B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4069B2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C7A7DC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应采用密码技术保证重要数据在存储过程中的保密性，包括但不限于数据鉴别、重要业务数据和重要个人信息等。</w:t>
            </w:r>
          </w:p>
        </w:tc>
      </w:tr>
      <w:tr w:rsidR="000A7BF7" w14:paraId="74A0832D" w14:textId="77777777">
        <w:trPr>
          <w:cantSplit/>
          <w:trHeight w:val="510"/>
        </w:trPr>
        <w:tc>
          <w:tcPr>
            <w:tcW w:w="1163" w:type="dxa"/>
            <w:vMerge/>
            <w:vAlign w:val="center"/>
          </w:tcPr>
          <w:p w14:paraId="69068AF7"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B0E1D78"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数据备份和恢复</w:t>
            </w:r>
          </w:p>
        </w:tc>
        <w:tc>
          <w:tcPr>
            <w:tcW w:w="5030" w:type="dxa"/>
          </w:tcPr>
          <w:p w14:paraId="278D591D"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应提供重要数据的本地数据备份与恢复功能；</w:t>
            </w:r>
          </w:p>
        </w:tc>
      </w:tr>
      <w:tr w:rsidR="000A7BF7" w14:paraId="73382B30" w14:textId="77777777">
        <w:trPr>
          <w:cantSplit/>
          <w:trHeight w:val="510"/>
        </w:trPr>
        <w:tc>
          <w:tcPr>
            <w:tcW w:w="1163" w:type="dxa"/>
            <w:vMerge/>
            <w:vAlign w:val="center"/>
          </w:tcPr>
          <w:p w14:paraId="4CD546C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D098D8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28714D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应提供异地实时备份功能，利用通信网络将重要数据实时备份至备用场地；</w:t>
            </w:r>
          </w:p>
        </w:tc>
      </w:tr>
      <w:tr w:rsidR="000A7BF7" w14:paraId="0B702395" w14:textId="77777777">
        <w:trPr>
          <w:cantSplit/>
          <w:trHeight w:val="510"/>
        </w:trPr>
        <w:tc>
          <w:tcPr>
            <w:tcW w:w="1163" w:type="dxa"/>
            <w:vMerge/>
            <w:vAlign w:val="center"/>
          </w:tcPr>
          <w:p w14:paraId="4CDDC68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315E6B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A409A67"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 应提供重要数据处理系统的热冗余，保证系统的高可用性。</w:t>
            </w:r>
          </w:p>
        </w:tc>
      </w:tr>
      <w:tr w:rsidR="000A7BF7" w14:paraId="298264FB" w14:textId="77777777">
        <w:trPr>
          <w:cantSplit/>
          <w:trHeight w:val="510"/>
        </w:trPr>
        <w:tc>
          <w:tcPr>
            <w:tcW w:w="1163" w:type="dxa"/>
            <w:vMerge/>
            <w:vAlign w:val="center"/>
          </w:tcPr>
          <w:p w14:paraId="6811CD83"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E06183F"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剩余信息保护</w:t>
            </w:r>
          </w:p>
        </w:tc>
        <w:tc>
          <w:tcPr>
            <w:tcW w:w="5030" w:type="dxa"/>
          </w:tcPr>
          <w:p w14:paraId="1ADCF3D1"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a)应保证鉴别信息所在的存储空间被释放或重新分配前得到完全清除；</w:t>
            </w:r>
          </w:p>
        </w:tc>
      </w:tr>
      <w:tr w:rsidR="000A7BF7" w14:paraId="56E610D1" w14:textId="77777777">
        <w:trPr>
          <w:cantSplit/>
          <w:trHeight w:val="510"/>
        </w:trPr>
        <w:tc>
          <w:tcPr>
            <w:tcW w:w="1163" w:type="dxa"/>
            <w:vMerge/>
            <w:vAlign w:val="center"/>
          </w:tcPr>
          <w:p w14:paraId="0A68B2A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D9B40E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814F41E"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b)应保证存有敏感数据的存储空间被释放或重新分配前得到完全清除。</w:t>
            </w:r>
          </w:p>
        </w:tc>
      </w:tr>
      <w:tr w:rsidR="000A7BF7" w14:paraId="3C957718" w14:textId="77777777">
        <w:trPr>
          <w:cantSplit/>
          <w:trHeight w:val="510"/>
        </w:trPr>
        <w:tc>
          <w:tcPr>
            <w:tcW w:w="1163" w:type="dxa"/>
            <w:vMerge/>
            <w:vAlign w:val="center"/>
          </w:tcPr>
          <w:p w14:paraId="53200DBF"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FBC40D7"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个人信息保护</w:t>
            </w:r>
          </w:p>
        </w:tc>
        <w:tc>
          <w:tcPr>
            <w:tcW w:w="5030" w:type="dxa"/>
          </w:tcPr>
          <w:p w14:paraId="4410338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应仅采集和保存业务必需的用户个人信息；</w:t>
            </w:r>
          </w:p>
        </w:tc>
      </w:tr>
      <w:tr w:rsidR="000A7BF7" w14:paraId="2EF36E08" w14:textId="77777777">
        <w:trPr>
          <w:cantSplit/>
          <w:trHeight w:val="510"/>
        </w:trPr>
        <w:tc>
          <w:tcPr>
            <w:tcW w:w="1163" w:type="dxa"/>
            <w:vMerge/>
            <w:vAlign w:val="center"/>
          </w:tcPr>
          <w:p w14:paraId="4D069E4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1F2B302"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6CA037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 应禁止未授权访问和非法使用用户个人信息。</w:t>
            </w:r>
          </w:p>
        </w:tc>
      </w:tr>
      <w:tr w:rsidR="000A7BF7" w14:paraId="190DBED3" w14:textId="77777777">
        <w:trPr>
          <w:cantSplit/>
          <w:trHeight w:val="510"/>
        </w:trPr>
        <w:tc>
          <w:tcPr>
            <w:tcW w:w="1163" w:type="dxa"/>
            <w:vMerge w:val="restart"/>
            <w:vAlign w:val="center"/>
          </w:tcPr>
          <w:p w14:paraId="4BD0EA2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安全管理中心</w:t>
            </w:r>
          </w:p>
        </w:tc>
        <w:tc>
          <w:tcPr>
            <w:tcW w:w="2171" w:type="dxa"/>
            <w:vMerge w:val="restart"/>
            <w:vAlign w:val="center"/>
          </w:tcPr>
          <w:p w14:paraId="28B4557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系统管理</w:t>
            </w:r>
          </w:p>
        </w:tc>
        <w:tc>
          <w:tcPr>
            <w:tcW w:w="5030" w:type="dxa"/>
          </w:tcPr>
          <w:p w14:paraId="29400BB4"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a)应对系统管理员进行身份鉴别，只允许其通过特定的命令或操作界面进行系统管理操作，并对这些操作进行审计；</w:t>
            </w:r>
          </w:p>
        </w:tc>
      </w:tr>
      <w:tr w:rsidR="000A7BF7" w14:paraId="5C58C94B" w14:textId="77777777">
        <w:trPr>
          <w:cantSplit/>
          <w:trHeight w:val="510"/>
        </w:trPr>
        <w:tc>
          <w:tcPr>
            <w:tcW w:w="1163" w:type="dxa"/>
            <w:vMerge/>
            <w:vAlign w:val="center"/>
          </w:tcPr>
          <w:p w14:paraId="3F5E749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5AC0A8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41C4A3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b）应通过系统管理员对系统的资源和运行进行配置、控制和管理，包括用户身份，系统资源配置、系统加载和启动、系统运行的异常处理、数据和设备的备份与恢复等。</w:t>
            </w:r>
          </w:p>
        </w:tc>
      </w:tr>
      <w:tr w:rsidR="000A7BF7" w14:paraId="6EA445E4" w14:textId="77777777">
        <w:trPr>
          <w:cantSplit/>
          <w:trHeight w:val="510"/>
        </w:trPr>
        <w:tc>
          <w:tcPr>
            <w:tcW w:w="1163" w:type="dxa"/>
            <w:vMerge/>
            <w:vAlign w:val="center"/>
          </w:tcPr>
          <w:p w14:paraId="552F38DB"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FA5180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审计管理</w:t>
            </w:r>
          </w:p>
        </w:tc>
        <w:tc>
          <w:tcPr>
            <w:tcW w:w="5030" w:type="dxa"/>
          </w:tcPr>
          <w:p w14:paraId="4B96AE2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应对审计管理员进行身份鉴别，只允许其通过特定的命令或操作界面进行安全审计操作，并对这些操作进行审计；</w:t>
            </w:r>
          </w:p>
        </w:tc>
      </w:tr>
      <w:tr w:rsidR="000A7BF7" w14:paraId="77421192" w14:textId="77777777">
        <w:trPr>
          <w:cantSplit/>
          <w:trHeight w:val="510"/>
        </w:trPr>
        <w:tc>
          <w:tcPr>
            <w:tcW w:w="1163" w:type="dxa"/>
            <w:vMerge/>
            <w:vAlign w:val="center"/>
          </w:tcPr>
          <w:p w14:paraId="2F1A245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8F1798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2CFC195"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b)应通过审计管理员对审计记录进行分析，并根据分析结果进行处理，包括根据安全审计策略对审计记录进行存储、管理和查询。</w:t>
            </w:r>
          </w:p>
        </w:tc>
      </w:tr>
      <w:tr w:rsidR="000A7BF7" w14:paraId="1C1044D8" w14:textId="77777777">
        <w:trPr>
          <w:cantSplit/>
          <w:trHeight w:val="510"/>
        </w:trPr>
        <w:tc>
          <w:tcPr>
            <w:tcW w:w="1163" w:type="dxa"/>
            <w:vMerge/>
            <w:vAlign w:val="center"/>
          </w:tcPr>
          <w:p w14:paraId="3CA900D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A91C06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安全管理</w:t>
            </w:r>
          </w:p>
        </w:tc>
        <w:tc>
          <w:tcPr>
            <w:tcW w:w="5030" w:type="dxa"/>
          </w:tcPr>
          <w:p w14:paraId="048FCF4C"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应对安全管理员进行身份鉴别，只允许通过特定的命令或操作界面进行安全管理操作，并对这些操作进行审计；</w:t>
            </w:r>
          </w:p>
        </w:tc>
      </w:tr>
      <w:tr w:rsidR="000A7BF7" w14:paraId="2534C0FB" w14:textId="77777777">
        <w:trPr>
          <w:cantSplit/>
          <w:trHeight w:val="510"/>
        </w:trPr>
        <w:tc>
          <w:tcPr>
            <w:tcW w:w="1163" w:type="dxa"/>
            <w:vMerge/>
            <w:vAlign w:val="center"/>
          </w:tcPr>
          <w:p w14:paraId="372DC8B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27A01C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DA3EFD6"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b)应通过安全管理员对系统中的安全策略进行配置，包括安全参数的设置，主体，客体进行统一安全标识，对主体进行授权，配置安全可信验证策略等。</w:t>
            </w:r>
          </w:p>
        </w:tc>
      </w:tr>
      <w:tr w:rsidR="000A7BF7" w14:paraId="224FA506" w14:textId="77777777">
        <w:trPr>
          <w:cantSplit/>
          <w:trHeight w:val="510"/>
        </w:trPr>
        <w:tc>
          <w:tcPr>
            <w:tcW w:w="1163" w:type="dxa"/>
            <w:vMerge/>
            <w:vAlign w:val="center"/>
          </w:tcPr>
          <w:p w14:paraId="73DC27A9"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FEA6D5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集中管控</w:t>
            </w:r>
          </w:p>
        </w:tc>
        <w:tc>
          <w:tcPr>
            <w:tcW w:w="5030" w:type="dxa"/>
          </w:tcPr>
          <w:p w14:paraId="3F726313"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a) 应划分特定的管理区域，对分布在网络中的安全设备或安全组件进行管控；</w:t>
            </w:r>
          </w:p>
        </w:tc>
      </w:tr>
      <w:tr w:rsidR="000A7BF7" w14:paraId="75D45491" w14:textId="77777777">
        <w:trPr>
          <w:cantSplit/>
          <w:trHeight w:val="510"/>
        </w:trPr>
        <w:tc>
          <w:tcPr>
            <w:tcW w:w="1163" w:type="dxa"/>
            <w:vMerge/>
            <w:vAlign w:val="center"/>
          </w:tcPr>
          <w:p w14:paraId="647A97D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E2009F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E2A3F8A"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b)应能够建立一条安全的信息传输路径，对网络中的安全设备或安全组件进行管理；</w:t>
            </w:r>
          </w:p>
        </w:tc>
      </w:tr>
      <w:tr w:rsidR="000A7BF7" w14:paraId="2DD7916B" w14:textId="77777777">
        <w:trPr>
          <w:cantSplit/>
          <w:trHeight w:val="510"/>
        </w:trPr>
        <w:tc>
          <w:tcPr>
            <w:tcW w:w="1163" w:type="dxa"/>
            <w:vMerge/>
            <w:vAlign w:val="center"/>
          </w:tcPr>
          <w:p w14:paraId="6DBD2AC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D1FB22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4020DC9" w14:textId="77777777" w:rsidR="000A7BF7" w:rsidRDefault="00000000">
            <w:pPr>
              <w:widowControl/>
              <w:spacing w:line="340" w:lineRule="exact"/>
              <w:jc w:val="left"/>
              <w:rPr>
                <w:rFonts w:ascii="宋体" w:hAnsi="宋体" w:hint="eastAsia"/>
                <w:color w:val="000000"/>
                <w:kern w:val="0"/>
                <w:szCs w:val="21"/>
              </w:rPr>
            </w:pPr>
            <w:r>
              <w:rPr>
                <w:rFonts w:ascii="宋体" w:hAnsi="宋体" w:hint="eastAsia"/>
                <w:color w:val="000000"/>
                <w:kern w:val="0"/>
                <w:szCs w:val="21"/>
              </w:rPr>
              <w:t>c）应对网络链路、安全设备、网络设备和服务器等的运行状况进行集中监测；</w:t>
            </w:r>
          </w:p>
        </w:tc>
      </w:tr>
      <w:tr w:rsidR="000A7BF7" w14:paraId="696FC088" w14:textId="77777777">
        <w:trPr>
          <w:cantSplit/>
          <w:trHeight w:val="510"/>
        </w:trPr>
        <w:tc>
          <w:tcPr>
            <w:tcW w:w="1163" w:type="dxa"/>
            <w:vMerge/>
            <w:vAlign w:val="center"/>
          </w:tcPr>
          <w:p w14:paraId="41F26E9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C8983F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297ED1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d)应对分散在各个设备上的审计数据进行收集汇总和集中分析，并保证审计记录的留存时间符合法律法规要求；</w:t>
            </w:r>
          </w:p>
        </w:tc>
      </w:tr>
      <w:tr w:rsidR="000A7BF7" w14:paraId="051E9167" w14:textId="77777777">
        <w:trPr>
          <w:cantSplit/>
          <w:trHeight w:val="510"/>
        </w:trPr>
        <w:tc>
          <w:tcPr>
            <w:tcW w:w="1163" w:type="dxa"/>
            <w:vMerge/>
            <w:vAlign w:val="center"/>
          </w:tcPr>
          <w:p w14:paraId="7F3A032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F9923D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1012CB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e）应对安全策略、安全代码、补丁升级等安全事项进行集中管理；</w:t>
            </w:r>
          </w:p>
        </w:tc>
      </w:tr>
      <w:tr w:rsidR="000A7BF7" w14:paraId="7FD8B741" w14:textId="77777777">
        <w:trPr>
          <w:cantSplit/>
          <w:trHeight w:val="510"/>
        </w:trPr>
        <w:tc>
          <w:tcPr>
            <w:tcW w:w="1163" w:type="dxa"/>
            <w:vMerge/>
            <w:vAlign w:val="center"/>
          </w:tcPr>
          <w:p w14:paraId="00BCD31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6FBF04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A3EA1F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f）应能对网络中发生的各类安全事件进行识别报警和分析。</w:t>
            </w:r>
          </w:p>
        </w:tc>
      </w:tr>
      <w:tr w:rsidR="000A7BF7" w14:paraId="4D1E133B" w14:textId="77777777">
        <w:trPr>
          <w:cantSplit/>
          <w:trHeight w:val="510"/>
        </w:trPr>
        <w:tc>
          <w:tcPr>
            <w:tcW w:w="1163" w:type="dxa"/>
            <w:vMerge w:val="restart"/>
            <w:vAlign w:val="center"/>
          </w:tcPr>
          <w:p w14:paraId="37FB24B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安全管理制度</w:t>
            </w:r>
          </w:p>
        </w:tc>
        <w:tc>
          <w:tcPr>
            <w:tcW w:w="2171" w:type="dxa"/>
            <w:vAlign w:val="center"/>
          </w:tcPr>
          <w:p w14:paraId="38BD1E5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安全策略</w:t>
            </w:r>
          </w:p>
        </w:tc>
        <w:tc>
          <w:tcPr>
            <w:tcW w:w="5030" w:type="dxa"/>
          </w:tcPr>
          <w:p w14:paraId="4A417B2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a）应制定网络安全工作的总体方针和安全策略，阐明机构安全工作的总体目标、范围、原则和安全框架等。</w:t>
            </w:r>
          </w:p>
        </w:tc>
      </w:tr>
      <w:tr w:rsidR="000A7BF7" w14:paraId="40400E50" w14:textId="77777777">
        <w:trPr>
          <w:cantSplit/>
          <w:trHeight w:val="510"/>
        </w:trPr>
        <w:tc>
          <w:tcPr>
            <w:tcW w:w="1163" w:type="dxa"/>
            <w:vMerge/>
            <w:vAlign w:val="center"/>
          </w:tcPr>
          <w:p w14:paraId="15D4A1A4"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949D6F0"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管理制度</w:t>
            </w:r>
          </w:p>
        </w:tc>
        <w:tc>
          <w:tcPr>
            <w:tcW w:w="5030" w:type="dxa"/>
          </w:tcPr>
          <w:p w14:paraId="40C77E2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a）应对安全管理活动中的各类管理内容建立安全管理制度;</w:t>
            </w:r>
          </w:p>
        </w:tc>
      </w:tr>
      <w:tr w:rsidR="000A7BF7" w14:paraId="3F089468" w14:textId="77777777">
        <w:trPr>
          <w:cantSplit/>
          <w:trHeight w:val="510"/>
        </w:trPr>
        <w:tc>
          <w:tcPr>
            <w:tcW w:w="1163" w:type="dxa"/>
            <w:vMerge/>
            <w:vAlign w:val="center"/>
          </w:tcPr>
          <w:p w14:paraId="7471F2F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283011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6CE9A7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b）应对要求管理人员或操作人员执行的日常管理操作建立操作规程;</w:t>
            </w:r>
          </w:p>
        </w:tc>
      </w:tr>
      <w:tr w:rsidR="000A7BF7" w14:paraId="0A3FDF1D" w14:textId="77777777">
        <w:trPr>
          <w:cantSplit/>
          <w:trHeight w:val="510"/>
        </w:trPr>
        <w:tc>
          <w:tcPr>
            <w:tcW w:w="1163" w:type="dxa"/>
            <w:vMerge/>
            <w:vAlign w:val="center"/>
          </w:tcPr>
          <w:p w14:paraId="4732371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C77667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BA37EA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c）应形成由安全策略，管理制度，操作规程，记录表单等构成安全管理制度体系。</w:t>
            </w:r>
          </w:p>
        </w:tc>
      </w:tr>
      <w:tr w:rsidR="000A7BF7" w14:paraId="78EE6447" w14:textId="77777777">
        <w:trPr>
          <w:cantSplit/>
          <w:trHeight w:val="510"/>
        </w:trPr>
        <w:tc>
          <w:tcPr>
            <w:tcW w:w="1163" w:type="dxa"/>
            <w:vMerge/>
            <w:vAlign w:val="center"/>
          </w:tcPr>
          <w:p w14:paraId="4F5EFF5A"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A76F2C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制定和发布</w:t>
            </w:r>
          </w:p>
        </w:tc>
        <w:tc>
          <w:tcPr>
            <w:tcW w:w="5030" w:type="dxa"/>
          </w:tcPr>
          <w:p w14:paraId="104D1A1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a）应指定或授权专门的部门或人员负责安全管理制度的制定;</w:t>
            </w:r>
          </w:p>
        </w:tc>
      </w:tr>
      <w:tr w:rsidR="000A7BF7" w14:paraId="43A1DC61" w14:textId="77777777">
        <w:trPr>
          <w:cantSplit/>
          <w:trHeight w:val="510"/>
        </w:trPr>
        <w:tc>
          <w:tcPr>
            <w:tcW w:w="1163" w:type="dxa"/>
            <w:vMerge/>
            <w:vAlign w:val="center"/>
          </w:tcPr>
          <w:p w14:paraId="6C89F10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2F06F7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CF1CF1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d）安全管理制度应通过正式、有效的方式发布，并进行版本控制.</w:t>
            </w:r>
          </w:p>
        </w:tc>
      </w:tr>
      <w:tr w:rsidR="000A7BF7" w14:paraId="19AB55F1" w14:textId="77777777">
        <w:trPr>
          <w:cantSplit/>
          <w:trHeight w:val="510"/>
        </w:trPr>
        <w:tc>
          <w:tcPr>
            <w:tcW w:w="1163" w:type="dxa"/>
            <w:vMerge/>
            <w:vAlign w:val="center"/>
          </w:tcPr>
          <w:p w14:paraId="339042DD" w14:textId="77777777" w:rsidR="000A7BF7" w:rsidRDefault="000A7BF7">
            <w:pPr>
              <w:widowControl/>
              <w:spacing w:line="340" w:lineRule="exact"/>
              <w:jc w:val="left"/>
              <w:rPr>
                <w:rFonts w:ascii="宋体" w:hAnsi="宋体" w:hint="eastAsia"/>
                <w:color w:val="000000"/>
                <w:kern w:val="0"/>
                <w:szCs w:val="21"/>
              </w:rPr>
            </w:pPr>
          </w:p>
        </w:tc>
        <w:tc>
          <w:tcPr>
            <w:tcW w:w="2171" w:type="dxa"/>
            <w:vAlign w:val="center"/>
          </w:tcPr>
          <w:p w14:paraId="4061F90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评审和修订</w:t>
            </w:r>
          </w:p>
        </w:tc>
        <w:tc>
          <w:tcPr>
            <w:tcW w:w="5030" w:type="dxa"/>
          </w:tcPr>
          <w:p w14:paraId="099AFB6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a）应定期对安全管理制度的合理性和适用性进行论证和审定，对存在不足或需要改进的安全管理制度进行修订。</w:t>
            </w:r>
          </w:p>
        </w:tc>
      </w:tr>
      <w:tr w:rsidR="000A7BF7" w14:paraId="1032BB95" w14:textId="77777777">
        <w:trPr>
          <w:cantSplit/>
          <w:trHeight w:val="510"/>
        </w:trPr>
        <w:tc>
          <w:tcPr>
            <w:tcW w:w="1163" w:type="dxa"/>
            <w:vMerge w:val="restart"/>
            <w:vAlign w:val="center"/>
          </w:tcPr>
          <w:p w14:paraId="5D0CC8E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安全管理机构</w:t>
            </w:r>
          </w:p>
        </w:tc>
        <w:tc>
          <w:tcPr>
            <w:tcW w:w="2171" w:type="dxa"/>
            <w:vMerge w:val="restart"/>
            <w:vAlign w:val="center"/>
          </w:tcPr>
          <w:p w14:paraId="4E8340C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岗位设置</w:t>
            </w:r>
          </w:p>
        </w:tc>
        <w:tc>
          <w:tcPr>
            <w:tcW w:w="5030" w:type="dxa"/>
          </w:tcPr>
          <w:p w14:paraId="1C58A80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a）应成立指导和管理网络安全工作的委员会或领导小组，其最高领导由单位主管领导担任或授权 ；</w:t>
            </w:r>
          </w:p>
        </w:tc>
      </w:tr>
      <w:tr w:rsidR="000A7BF7" w14:paraId="7717F686" w14:textId="77777777">
        <w:trPr>
          <w:cantSplit/>
          <w:trHeight w:val="510"/>
        </w:trPr>
        <w:tc>
          <w:tcPr>
            <w:tcW w:w="1163" w:type="dxa"/>
            <w:vMerge/>
            <w:vAlign w:val="center"/>
          </w:tcPr>
          <w:p w14:paraId="05530EF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E719FF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8120A0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b）应设立网络安全管理工作的职能部门，设立安全主管、安全管理各个方面的负责人岗位，并定义各负责人的职责；</w:t>
            </w:r>
          </w:p>
        </w:tc>
      </w:tr>
      <w:tr w:rsidR="000A7BF7" w14:paraId="4F41A500" w14:textId="77777777">
        <w:trPr>
          <w:cantSplit/>
          <w:trHeight w:val="510"/>
        </w:trPr>
        <w:tc>
          <w:tcPr>
            <w:tcW w:w="1163" w:type="dxa"/>
            <w:vMerge/>
            <w:vAlign w:val="center"/>
          </w:tcPr>
          <w:p w14:paraId="6D596B2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A71071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D29FFA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c）应设立系统管理员、审计管理员、安全管理员等岗位，并定义部门及各个工作岗位的职责。</w:t>
            </w:r>
          </w:p>
        </w:tc>
      </w:tr>
      <w:tr w:rsidR="000A7BF7" w14:paraId="2B6AA82E" w14:textId="77777777">
        <w:trPr>
          <w:cantSplit/>
          <w:trHeight w:val="510"/>
        </w:trPr>
        <w:tc>
          <w:tcPr>
            <w:tcW w:w="1163" w:type="dxa"/>
            <w:vMerge/>
            <w:vAlign w:val="center"/>
          </w:tcPr>
          <w:p w14:paraId="2463CA3E"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23526CD0"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人员配备</w:t>
            </w:r>
          </w:p>
        </w:tc>
        <w:tc>
          <w:tcPr>
            <w:tcW w:w="5030" w:type="dxa"/>
          </w:tcPr>
          <w:p w14:paraId="2C253B8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a）应配备一定数量的系统管理员、审计管理员、安全管理员等；</w:t>
            </w:r>
          </w:p>
        </w:tc>
      </w:tr>
      <w:tr w:rsidR="000A7BF7" w14:paraId="23BAC2A9" w14:textId="77777777">
        <w:trPr>
          <w:cantSplit/>
          <w:trHeight w:val="510"/>
        </w:trPr>
        <w:tc>
          <w:tcPr>
            <w:tcW w:w="1163" w:type="dxa"/>
            <w:vMerge/>
            <w:vAlign w:val="center"/>
          </w:tcPr>
          <w:p w14:paraId="35C2AE4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8A48AC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B6D860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b）应配备专职的安全管理员，不可兼任。</w:t>
            </w:r>
          </w:p>
        </w:tc>
      </w:tr>
      <w:tr w:rsidR="000A7BF7" w14:paraId="39D91EE3" w14:textId="77777777">
        <w:trPr>
          <w:cantSplit/>
          <w:trHeight w:val="510"/>
        </w:trPr>
        <w:tc>
          <w:tcPr>
            <w:tcW w:w="1163" w:type="dxa"/>
            <w:vMerge/>
            <w:vAlign w:val="center"/>
          </w:tcPr>
          <w:p w14:paraId="4ECA8F4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4BE6A3D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授权和审批</w:t>
            </w:r>
          </w:p>
        </w:tc>
        <w:tc>
          <w:tcPr>
            <w:tcW w:w="5030" w:type="dxa"/>
          </w:tcPr>
          <w:p w14:paraId="6A28C9F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a）应根据各个部门和岗位的职责明确授权审批事项、审批部门和批准人等；</w:t>
            </w:r>
          </w:p>
        </w:tc>
      </w:tr>
      <w:tr w:rsidR="000A7BF7" w14:paraId="409341EF" w14:textId="77777777">
        <w:trPr>
          <w:cantSplit/>
          <w:trHeight w:val="510"/>
        </w:trPr>
        <w:tc>
          <w:tcPr>
            <w:tcW w:w="1163" w:type="dxa"/>
            <w:vMerge/>
            <w:vAlign w:val="center"/>
          </w:tcPr>
          <w:p w14:paraId="5982C49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8BD357F"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DB9EBA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b）应针对系统变更、重要操作、物理访问和系统接入等事项建立审批程序，按照审批程序执行审批过程，对重要活动建立逐级审批制度；</w:t>
            </w:r>
          </w:p>
        </w:tc>
      </w:tr>
      <w:tr w:rsidR="000A7BF7" w14:paraId="5D82CD3D" w14:textId="77777777">
        <w:trPr>
          <w:cantSplit/>
          <w:trHeight w:val="510"/>
        </w:trPr>
        <w:tc>
          <w:tcPr>
            <w:tcW w:w="1163" w:type="dxa"/>
            <w:vMerge/>
            <w:vAlign w:val="center"/>
          </w:tcPr>
          <w:p w14:paraId="6C5551D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03204D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9F094A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c）应定期审查审批事项，及时更新授权和审批的项目、审批部门和审批人等信息。</w:t>
            </w:r>
          </w:p>
        </w:tc>
      </w:tr>
      <w:tr w:rsidR="000A7BF7" w14:paraId="0E2CE7B6" w14:textId="77777777">
        <w:trPr>
          <w:cantSplit/>
          <w:trHeight w:val="510"/>
        </w:trPr>
        <w:tc>
          <w:tcPr>
            <w:tcW w:w="1163" w:type="dxa"/>
            <w:vMerge/>
            <w:vAlign w:val="center"/>
          </w:tcPr>
          <w:p w14:paraId="7E087473"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2568511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沟通和合作</w:t>
            </w:r>
          </w:p>
        </w:tc>
        <w:tc>
          <w:tcPr>
            <w:tcW w:w="5030" w:type="dxa"/>
          </w:tcPr>
          <w:p w14:paraId="2DFAEB9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a）应加强各类管理人员、组织内部机构和网络安全管理部门之间的合作与沟通，定期召开协调会议，共同协作处理网络安全问题。；</w:t>
            </w:r>
          </w:p>
        </w:tc>
      </w:tr>
      <w:tr w:rsidR="000A7BF7" w14:paraId="5545F905" w14:textId="77777777">
        <w:trPr>
          <w:cantSplit/>
          <w:trHeight w:val="510"/>
        </w:trPr>
        <w:tc>
          <w:tcPr>
            <w:tcW w:w="1163" w:type="dxa"/>
            <w:vMerge/>
            <w:vAlign w:val="center"/>
          </w:tcPr>
          <w:p w14:paraId="6BC1DB2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7013D30"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59521F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b）应加强与网络安全职能部门、各类供应商、业界专家及安全组织的合作与沟通；</w:t>
            </w:r>
          </w:p>
        </w:tc>
      </w:tr>
      <w:tr w:rsidR="000A7BF7" w14:paraId="38ABB990" w14:textId="77777777">
        <w:trPr>
          <w:cantSplit/>
          <w:trHeight w:val="510"/>
        </w:trPr>
        <w:tc>
          <w:tcPr>
            <w:tcW w:w="1163" w:type="dxa"/>
            <w:vMerge/>
            <w:vAlign w:val="center"/>
          </w:tcPr>
          <w:p w14:paraId="786F164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8B7478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A3F47A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c）应建立外联单位联系列表，包括外联单位名称、合作内容、联系人和联系方式等信息。</w:t>
            </w:r>
          </w:p>
        </w:tc>
      </w:tr>
      <w:tr w:rsidR="000A7BF7" w14:paraId="24D11F58" w14:textId="77777777">
        <w:trPr>
          <w:cantSplit/>
          <w:trHeight w:val="510"/>
        </w:trPr>
        <w:tc>
          <w:tcPr>
            <w:tcW w:w="1163" w:type="dxa"/>
            <w:vMerge/>
            <w:vAlign w:val="center"/>
          </w:tcPr>
          <w:p w14:paraId="2EFAAD7E"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1DE8EFE"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审核和检查</w:t>
            </w:r>
          </w:p>
        </w:tc>
        <w:tc>
          <w:tcPr>
            <w:tcW w:w="5030" w:type="dxa"/>
          </w:tcPr>
          <w:p w14:paraId="3220866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a）应定期进行常规安全检查，检查内容包括系统日常运行、系统漏洞和数据备份等情况；</w:t>
            </w:r>
          </w:p>
        </w:tc>
      </w:tr>
      <w:tr w:rsidR="000A7BF7" w14:paraId="55CBCFFE" w14:textId="77777777">
        <w:trPr>
          <w:cantSplit/>
          <w:trHeight w:val="510"/>
        </w:trPr>
        <w:tc>
          <w:tcPr>
            <w:tcW w:w="1163" w:type="dxa"/>
            <w:vMerge/>
            <w:vAlign w:val="center"/>
          </w:tcPr>
          <w:p w14:paraId="05AC4B7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DD7B53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74F3C5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b）应定期进行全面安全检查，检查内容包括现有安全技术措施的有效性、安全配置和安全策略的一致性，安全管理制度的执行情况等；</w:t>
            </w:r>
          </w:p>
        </w:tc>
      </w:tr>
      <w:tr w:rsidR="000A7BF7" w14:paraId="442C32C5" w14:textId="77777777">
        <w:trPr>
          <w:cantSplit/>
          <w:trHeight w:val="510"/>
        </w:trPr>
        <w:tc>
          <w:tcPr>
            <w:tcW w:w="1163" w:type="dxa"/>
            <w:vMerge/>
            <w:vAlign w:val="center"/>
          </w:tcPr>
          <w:p w14:paraId="06F7280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2C8605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C2435A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c）应制定安全检查表格实施安全检查，汇总安全检查数据，形成安全检查报告，并对安全检查结果进行通报。</w:t>
            </w:r>
          </w:p>
        </w:tc>
      </w:tr>
      <w:tr w:rsidR="000A7BF7" w14:paraId="374082B5" w14:textId="77777777">
        <w:trPr>
          <w:cantSplit/>
          <w:trHeight w:val="510"/>
        </w:trPr>
        <w:tc>
          <w:tcPr>
            <w:tcW w:w="1163" w:type="dxa"/>
            <w:vMerge w:val="restart"/>
            <w:vAlign w:val="center"/>
          </w:tcPr>
          <w:p w14:paraId="6EA4926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lastRenderedPageBreak/>
              <w:t>安全管理人员</w:t>
            </w:r>
          </w:p>
        </w:tc>
        <w:tc>
          <w:tcPr>
            <w:tcW w:w="2171" w:type="dxa"/>
            <w:vMerge w:val="restart"/>
            <w:vAlign w:val="center"/>
          </w:tcPr>
          <w:p w14:paraId="3A911CEF"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人员录用</w:t>
            </w:r>
          </w:p>
        </w:tc>
        <w:tc>
          <w:tcPr>
            <w:tcW w:w="5030" w:type="dxa"/>
          </w:tcPr>
          <w:p w14:paraId="6C0FDA8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a）应指定或授权专门的部门或人员负责人员录用;</w:t>
            </w:r>
          </w:p>
        </w:tc>
      </w:tr>
      <w:tr w:rsidR="000A7BF7" w14:paraId="5694BFED" w14:textId="77777777">
        <w:trPr>
          <w:cantSplit/>
          <w:trHeight w:val="510"/>
        </w:trPr>
        <w:tc>
          <w:tcPr>
            <w:tcW w:w="1163" w:type="dxa"/>
            <w:vMerge/>
            <w:vAlign w:val="center"/>
          </w:tcPr>
          <w:p w14:paraId="40E31CD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3D5473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819887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b）应对被录用人的身份、安全背景、专业资格或资质等进行审查，对其所有的技术技能进行考核；</w:t>
            </w:r>
          </w:p>
        </w:tc>
      </w:tr>
      <w:tr w:rsidR="000A7BF7" w14:paraId="4AE1F853" w14:textId="77777777">
        <w:trPr>
          <w:cantSplit/>
          <w:trHeight w:val="510"/>
        </w:trPr>
        <w:tc>
          <w:tcPr>
            <w:tcW w:w="1163" w:type="dxa"/>
            <w:vMerge/>
            <w:vAlign w:val="center"/>
          </w:tcPr>
          <w:p w14:paraId="2393D59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976E52A"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142632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c）应与被录用人员签署保密协议，与关键岗位人员签署岗位责任协议。</w:t>
            </w:r>
          </w:p>
        </w:tc>
      </w:tr>
      <w:tr w:rsidR="000A7BF7" w14:paraId="3920573D" w14:textId="77777777">
        <w:trPr>
          <w:cantSplit/>
          <w:trHeight w:val="510"/>
        </w:trPr>
        <w:tc>
          <w:tcPr>
            <w:tcW w:w="1163" w:type="dxa"/>
            <w:vMerge/>
            <w:vAlign w:val="center"/>
          </w:tcPr>
          <w:p w14:paraId="5A007459"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E7C5F4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人员离岗</w:t>
            </w:r>
          </w:p>
        </w:tc>
        <w:tc>
          <w:tcPr>
            <w:tcW w:w="5030" w:type="dxa"/>
          </w:tcPr>
          <w:p w14:paraId="645F5A8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a）应及时终止离岗人员的所有访问权限，取回各种身份证件、钥匙、徽章等以及机构提供的软硬件设备；</w:t>
            </w:r>
          </w:p>
        </w:tc>
      </w:tr>
      <w:tr w:rsidR="000A7BF7" w14:paraId="5D361767" w14:textId="77777777">
        <w:trPr>
          <w:cantSplit/>
          <w:trHeight w:val="510"/>
        </w:trPr>
        <w:tc>
          <w:tcPr>
            <w:tcW w:w="1163" w:type="dxa"/>
            <w:vMerge/>
            <w:vAlign w:val="center"/>
          </w:tcPr>
          <w:p w14:paraId="28BF9E7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A2F3D3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14CDFE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b）应办理严格的调离手续，并承诺调离后的保密义务方可离开。</w:t>
            </w:r>
          </w:p>
        </w:tc>
      </w:tr>
      <w:tr w:rsidR="000A7BF7" w14:paraId="3959E9BD" w14:textId="77777777">
        <w:trPr>
          <w:cantSplit/>
          <w:trHeight w:val="510"/>
        </w:trPr>
        <w:tc>
          <w:tcPr>
            <w:tcW w:w="1163" w:type="dxa"/>
            <w:vMerge/>
            <w:vAlign w:val="center"/>
          </w:tcPr>
          <w:p w14:paraId="7F2CA1A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E41AE2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安全意识教育和培训</w:t>
            </w:r>
          </w:p>
        </w:tc>
        <w:tc>
          <w:tcPr>
            <w:tcW w:w="5030" w:type="dxa"/>
          </w:tcPr>
          <w:p w14:paraId="68C3C49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a）应对各类人员进行安全意识教育和岗位技能培训，并告知相关的安全责任和惩戒措施；</w:t>
            </w:r>
          </w:p>
        </w:tc>
      </w:tr>
      <w:tr w:rsidR="000A7BF7" w14:paraId="4E2C7AC9" w14:textId="77777777">
        <w:trPr>
          <w:cantSplit/>
          <w:trHeight w:val="510"/>
        </w:trPr>
        <w:tc>
          <w:tcPr>
            <w:tcW w:w="1163" w:type="dxa"/>
            <w:vMerge/>
            <w:vAlign w:val="center"/>
          </w:tcPr>
          <w:p w14:paraId="4968CE6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4C4127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10594D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b）应针对不同岗位制定不同的培训计划，对安全基础知识，岗位操作规程等进行培训；</w:t>
            </w:r>
          </w:p>
        </w:tc>
      </w:tr>
      <w:tr w:rsidR="000A7BF7" w14:paraId="5AC27454" w14:textId="77777777">
        <w:trPr>
          <w:cantSplit/>
          <w:trHeight w:val="510"/>
        </w:trPr>
        <w:tc>
          <w:tcPr>
            <w:tcW w:w="1163" w:type="dxa"/>
            <w:vMerge/>
            <w:vAlign w:val="center"/>
          </w:tcPr>
          <w:p w14:paraId="1B6F5A1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9DF3CCF"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42C83A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c）应定期对不同岗位的人员进行技能考核。</w:t>
            </w:r>
          </w:p>
        </w:tc>
      </w:tr>
      <w:tr w:rsidR="000A7BF7" w14:paraId="4B43DEC2" w14:textId="77777777">
        <w:trPr>
          <w:cantSplit/>
          <w:trHeight w:val="510"/>
        </w:trPr>
        <w:tc>
          <w:tcPr>
            <w:tcW w:w="1163" w:type="dxa"/>
            <w:vMerge/>
            <w:vAlign w:val="center"/>
          </w:tcPr>
          <w:p w14:paraId="70F5A73C"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B1D9825"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外部人员访问</w:t>
            </w:r>
          </w:p>
          <w:p w14:paraId="596273E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管理</w:t>
            </w:r>
          </w:p>
        </w:tc>
        <w:tc>
          <w:tcPr>
            <w:tcW w:w="5030" w:type="dxa"/>
          </w:tcPr>
          <w:p w14:paraId="3105EC38"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a）应在外部人员物理访问受控区域前先提出书面申请，批准后由专人全程陪同，并登记备案；</w:t>
            </w:r>
          </w:p>
        </w:tc>
      </w:tr>
      <w:tr w:rsidR="000A7BF7" w14:paraId="37E88F04" w14:textId="77777777">
        <w:trPr>
          <w:cantSplit/>
          <w:trHeight w:val="510"/>
        </w:trPr>
        <w:tc>
          <w:tcPr>
            <w:tcW w:w="1163" w:type="dxa"/>
            <w:vMerge/>
            <w:vAlign w:val="center"/>
          </w:tcPr>
          <w:p w14:paraId="05C59E1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94E4AC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B982C4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b）应在外部人员接入受控网络访问系统前先提出书面申请，批准后由专人开设账户，分配权限，并登记备案；</w:t>
            </w:r>
          </w:p>
        </w:tc>
      </w:tr>
      <w:tr w:rsidR="000A7BF7" w14:paraId="756C19D8" w14:textId="77777777">
        <w:trPr>
          <w:cantSplit/>
          <w:trHeight w:val="510"/>
        </w:trPr>
        <w:tc>
          <w:tcPr>
            <w:tcW w:w="1163" w:type="dxa"/>
            <w:vMerge/>
            <w:vAlign w:val="center"/>
          </w:tcPr>
          <w:p w14:paraId="6FC36EC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77CEE4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ECEFA7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 外部人员离场后应及时清除其所有的访问权限；</w:t>
            </w:r>
          </w:p>
        </w:tc>
      </w:tr>
      <w:tr w:rsidR="000A7BF7" w14:paraId="52A0B7AA" w14:textId="77777777">
        <w:trPr>
          <w:cantSplit/>
          <w:trHeight w:val="510"/>
        </w:trPr>
        <w:tc>
          <w:tcPr>
            <w:tcW w:w="1163" w:type="dxa"/>
            <w:vMerge/>
            <w:vAlign w:val="center"/>
          </w:tcPr>
          <w:p w14:paraId="4F28798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ECA952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CC87E4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d）获得系统访问授权的外部人员签署保密协议，不得进行非授权操作，不得复制和泄露敏感信息。</w:t>
            </w:r>
          </w:p>
        </w:tc>
      </w:tr>
      <w:tr w:rsidR="000A7BF7" w14:paraId="0FD20E8C" w14:textId="77777777">
        <w:trPr>
          <w:cantSplit/>
          <w:trHeight w:val="510"/>
        </w:trPr>
        <w:tc>
          <w:tcPr>
            <w:tcW w:w="1163" w:type="dxa"/>
            <w:vMerge w:val="restart"/>
            <w:vAlign w:val="center"/>
          </w:tcPr>
          <w:p w14:paraId="7AB2E11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安全建设管理</w:t>
            </w:r>
          </w:p>
        </w:tc>
        <w:tc>
          <w:tcPr>
            <w:tcW w:w="2171" w:type="dxa"/>
            <w:vMerge w:val="restart"/>
            <w:vAlign w:val="center"/>
          </w:tcPr>
          <w:p w14:paraId="3B729550"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定级和备案</w:t>
            </w:r>
          </w:p>
        </w:tc>
        <w:tc>
          <w:tcPr>
            <w:tcW w:w="5030" w:type="dxa"/>
            <w:vAlign w:val="center"/>
          </w:tcPr>
          <w:p w14:paraId="35D6E31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a）应以书面的形式说明保护对象的安全保护等级及确定安全保护等级的方法和理由；</w:t>
            </w:r>
          </w:p>
        </w:tc>
      </w:tr>
      <w:tr w:rsidR="000A7BF7" w14:paraId="1A6271DF" w14:textId="77777777">
        <w:trPr>
          <w:cantSplit/>
          <w:trHeight w:val="510"/>
        </w:trPr>
        <w:tc>
          <w:tcPr>
            <w:tcW w:w="1163" w:type="dxa"/>
            <w:vMerge/>
            <w:vAlign w:val="center"/>
          </w:tcPr>
          <w:p w14:paraId="0884BEA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79272BE"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7848C2B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b）应组织相关部门和有关安全技术专家对定级结果的合理性和正确性进行论证和审定；</w:t>
            </w:r>
          </w:p>
        </w:tc>
      </w:tr>
      <w:tr w:rsidR="000A7BF7" w14:paraId="2DC37C4E" w14:textId="77777777">
        <w:trPr>
          <w:cantSplit/>
          <w:trHeight w:val="510"/>
        </w:trPr>
        <w:tc>
          <w:tcPr>
            <w:tcW w:w="1163" w:type="dxa"/>
            <w:vMerge/>
            <w:vAlign w:val="center"/>
          </w:tcPr>
          <w:p w14:paraId="4DB742D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A8D03BC"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5ED508E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c）应保证定级结果经过相关部门的批准；</w:t>
            </w:r>
          </w:p>
        </w:tc>
      </w:tr>
      <w:tr w:rsidR="000A7BF7" w14:paraId="7EFD11AA" w14:textId="77777777">
        <w:trPr>
          <w:cantSplit/>
          <w:trHeight w:val="510"/>
        </w:trPr>
        <w:tc>
          <w:tcPr>
            <w:tcW w:w="1163" w:type="dxa"/>
            <w:vMerge/>
            <w:vAlign w:val="center"/>
          </w:tcPr>
          <w:p w14:paraId="3F8495E0"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C768E89"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4B4707A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d)应将备案材料报主管部门和相应公安机关备案</w:t>
            </w:r>
          </w:p>
        </w:tc>
      </w:tr>
      <w:tr w:rsidR="000A7BF7" w14:paraId="07B0184D" w14:textId="77777777">
        <w:trPr>
          <w:cantSplit/>
          <w:trHeight w:val="510"/>
        </w:trPr>
        <w:tc>
          <w:tcPr>
            <w:tcW w:w="1163" w:type="dxa"/>
            <w:vMerge/>
            <w:vAlign w:val="center"/>
          </w:tcPr>
          <w:p w14:paraId="4D9BA6F6"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760FD1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安全方案设计</w:t>
            </w:r>
          </w:p>
        </w:tc>
        <w:tc>
          <w:tcPr>
            <w:tcW w:w="5030" w:type="dxa"/>
          </w:tcPr>
          <w:p w14:paraId="0EDB21E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a）应根据安全保护等级选择基本安全措施，依据风险分析的结果补充和调整安全措施；</w:t>
            </w:r>
          </w:p>
        </w:tc>
      </w:tr>
      <w:tr w:rsidR="000A7BF7" w14:paraId="1C4F89E4" w14:textId="77777777">
        <w:trPr>
          <w:cantSplit/>
          <w:trHeight w:val="510"/>
        </w:trPr>
        <w:tc>
          <w:tcPr>
            <w:tcW w:w="1163" w:type="dxa"/>
            <w:vMerge/>
            <w:vAlign w:val="center"/>
          </w:tcPr>
          <w:p w14:paraId="09A0E7B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CE7061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5E2792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b）应根据保护对象的安全保护等级及与其他级别对象的关系进行安全整体规划和安全方案设计，设计内容应包含密码技术相关内容、并形成配套文件；</w:t>
            </w:r>
          </w:p>
        </w:tc>
      </w:tr>
      <w:tr w:rsidR="000A7BF7" w14:paraId="596FDEA6" w14:textId="77777777">
        <w:trPr>
          <w:cantSplit/>
          <w:trHeight w:val="510"/>
        </w:trPr>
        <w:tc>
          <w:tcPr>
            <w:tcW w:w="1163" w:type="dxa"/>
            <w:vMerge/>
            <w:vAlign w:val="center"/>
          </w:tcPr>
          <w:p w14:paraId="3269C1C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E3CA460"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77AB49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c）应组织相关部门和有关安全技术专家对整体安全规划及其配套文件的合理性和正确性进行论证和审定，经过批准后才能正式实施。</w:t>
            </w:r>
          </w:p>
        </w:tc>
      </w:tr>
      <w:tr w:rsidR="000A7BF7" w14:paraId="10EB9083" w14:textId="77777777">
        <w:trPr>
          <w:cantSplit/>
          <w:trHeight w:val="510"/>
        </w:trPr>
        <w:tc>
          <w:tcPr>
            <w:tcW w:w="1163" w:type="dxa"/>
            <w:vMerge/>
            <w:vAlign w:val="center"/>
          </w:tcPr>
          <w:p w14:paraId="33BD6A8F"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4ADCB24"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产品采购和使用</w:t>
            </w:r>
          </w:p>
        </w:tc>
        <w:tc>
          <w:tcPr>
            <w:tcW w:w="5030" w:type="dxa"/>
          </w:tcPr>
          <w:p w14:paraId="1A56D9B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a）应确保网络安全产品采购和使用符合国家的有关规定；</w:t>
            </w:r>
          </w:p>
        </w:tc>
      </w:tr>
      <w:tr w:rsidR="000A7BF7" w14:paraId="4A275FC1" w14:textId="77777777">
        <w:trPr>
          <w:cantSplit/>
          <w:trHeight w:val="510"/>
        </w:trPr>
        <w:tc>
          <w:tcPr>
            <w:tcW w:w="1163" w:type="dxa"/>
            <w:vMerge/>
            <w:vAlign w:val="center"/>
          </w:tcPr>
          <w:p w14:paraId="3813A03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3F57740"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AECD15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b）应确保密码产品与服务的采购和使用符合国家密码管理主管部门的要求；</w:t>
            </w:r>
          </w:p>
        </w:tc>
      </w:tr>
      <w:tr w:rsidR="000A7BF7" w14:paraId="36020ECD" w14:textId="77777777">
        <w:trPr>
          <w:cantSplit/>
          <w:trHeight w:val="510"/>
        </w:trPr>
        <w:tc>
          <w:tcPr>
            <w:tcW w:w="1163" w:type="dxa"/>
            <w:vMerge/>
            <w:vAlign w:val="center"/>
          </w:tcPr>
          <w:p w14:paraId="6391399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55B44D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96C2CD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c)应预先对产品进行选型测试，确定产品的候选范围，并定期审定和更新产品候选名单。</w:t>
            </w:r>
          </w:p>
        </w:tc>
      </w:tr>
      <w:tr w:rsidR="000A7BF7" w14:paraId="4CD0FC2F" w14:textId="77777777">
        <w:trPr>
          <w:cantSplit/>
          <w:trHeight w:val="510"/>
        </w:trPr>
        <w:tc>
          <w:tcPr>
            <w:tcW w:w="1163" w:type="dxa"/>
            <w:vMerge/>
            <w:vAlign w:val="center"/>
          </w:tcPr>
          <w:p w14:paraId="07FE9343"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4C641B13"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自行软件开发</w:t>
            </w:r>
          </w:p>
        </w:tc>
        <w:tc>
          <w:tcPr>
            <w:tcW w:w="5030" w:type="dxa"/>
            <w:vAlign w:val="center"/>
          </w:tcPr>
          <w:p w14:paraId="376F886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a）应将开发环境与实际运行环境物理分开，测试数据和测试结果受到控制；</w:t>
            </w:r>
          </w:p>
        </w:tc>
      </w:tr>
      <w:tr w:rsidR="000A7BF7" w14:paraId="2B8FDC94" w14:textId="77777777">
        <w:trPr>
          <w:cantSplit/>
          <w:trHeight w:val="510"/>
        </w:trPr>
        <w:tc>
          <w:tcPr>
            <w:tcW w:w="1163" w:type="dxa"/>
            <w:vMerge/>
            <w:vAlign w:val="center"/>
          </w:tcPr>
          <w:p w14:paraId="0867815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5D9165C"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743B8CA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b）应制定软件开发管理制度，明确说明开发过程的控制方法和人员行为准则；</w:t>
            </w:r>
          </w:p>
        </w:tc>
      </w:tr>
      <w:tr w:rsidR="000A7BF7" w14:paraId="1EF9E4F7" w14:textId="77777777">
        <w:trPr>
          <w:cantSplit/>
          <w:trHeight w:val="510"/>
        </w:trPr>
        <w:tc>
          <w:tcPr>
            <w:tcW w:w="1163" w:type="dxa"/>
            <w:vMerge/>
            <w:vAlign w:val="center"/>
          </w:tcPr>
          <w:p w14:paraId="490DE19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4957205"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6443FAD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c）应制定代码编写安全规范，要求开发人员参照规范编写代码；</w:t>
            </w:r>
          </w:p>
        </w:tc>
      </w:tr>
      <w:tr w:rsidR="000A7BF7" w14:paraId="6815A051" w14:textId="77777777">
        <w:trPr>
          <w:cantSplit/>
          <w:trHeight w:val="335"/>
        </w:trPr>
        <w:tc>
          <w:tcPr>
            <w:tcW w:w="1163" w:type="dxa"/>
            <w:vMerge/>
            <w:vAlign w:val="center"/>
          </w:tcPr>
          <w:p w14:paraId="73D1A4A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CA795F4"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54309D7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d）应具备软件设计的相关文档和使用指南，并对文档使用进行控制；</w:t>
            </w:r>
          </w:p>
        </w:tc>
      </w:tr>
      <w:tr w:rsidR="000A7BF7" w14:paraId="5D34236C" w14:textId="77777777">
        <w:trPr>
          <w:cantSplit/>
          <w:trHeight w:val="510"/>
        </w:trPr>
        <w:tc>
          <w:tcPr>
            <w:tcW w:w="1163" w:type="dxa"/>
            <w:vMerge/>
            <w:vAlign w:val="center"/>
          </w:tcPr>
          <w:p w14:paraId="20B4253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A043DA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FBE93A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e）应保证在软件开发过程中对安全性进行测试，在软件安装前对可能存在的恶意代码进行检测；</w:t>
            </w:r>
          </w:p>
        </w:tc>
      </w:tr>
      <w:tr w:rsidR="000A7BF7" w14:paraId="383C29D5" w14:textId="77777777">
        <w:trPr>
          <w:cantSplit/>
          <w:trHeight w:val="510"/>
        </w:trPr>
        <w:tc>
          <w:tcPr>
            <w:tcW w:w="1163" w:type="dxa"/>
            <w:vMerge/>
            <w:vAlign w:val="center"/>
          </w:tcPr>
          <w:p w14:paraId="343FBC5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C28B10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01CB44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f）应对程序资源库的修改、更新，发布进行授权和批准，并严格进行版本控制；</w:t>
            </w:r>
          </w:p>
        </w:tc>
      </w:tr>
      <w:tr w:rsidR="000A7BF7" w14:paraId="3AE105CF" w14:textId="77777777">
        <w:trPr>
          <w:cantSplit/>
          <w:trHeight w:val="510"/>
        </w:trPr>
        <w:tc>
          <w:tcPr>
            <w:tcW w:w="1163" w:type="dxa"/>
            <w:vMerge/>
            <w:vAlign w:val="center"/>
          </w:tcPr>
          <w:p w14:paraId="771DB2C2"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95FA94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5EDB26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g）应保证开发人员为专职人员，开发人员的开发活动受到控制，监视和审查。</w:t>
            </w:r>
          </w:p>
        </w:tc>
      </w:tr>
      <w:tr w:rsidR="000A7BF7" w14:paraId="4E7A0DA3" w14:textId="77777777">
        <w:trPr>
          <w:cantSplit/>
          <w:trHeight w:val="510"/>
        </w:trPr>
        <w:tc>
          <w:tcPr>
            <w:tcW w:w="1163" w:type="dxa"/>
            <w:vMerge/>
            <w:vAlign w:val="center"/>
          </w:tcPr>
          <w:p w14:paraId="65A8B6A1"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47335ED"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外包软件开发</w:t>
            </w:r>
          </w:p>
        </w:tc>
        <w:tc>
          <w:tcPr>
            <w:tcW w:w="5030" w:type="dxa"/>
            <w:vAlign w:val="center"/>
          </w:tcPr>
          <w:p w14:paraId="22E88D1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a）应在软件交付前检测其中可能存在的恶意代码；</w:t>
            </w:r>
          </w:p>
        </w:tc>
      </w:tr>
      <w:tr w:rsidR="000A7BF7" w14:paraId="2B7D2589" w14:textId="77777777">
        <w:trPr>
          <w:cantSplit/>
          <w:trHeight w:val="510"/>
        </w:trPr>
        <w:tc>
          <w:tcPr>
            <w:tcW w:w="1163" w:type="dxa"/>
            <w:vMerge/>
            <w:vAlign w:val="center"/>
          </w:tcPr>
          <w:p w14:paraId="3B6A155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FC14607"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64A866D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b）应保证开发单位提供软件设计文档和使用指南；</w:t>
            </w:r>
          </w:p>
        </w:tc>
      </w:tr>
      <w:tr w:rsidR="000A7BF7" w14:paraId="00AE0DF6" w14:textId="77777777">
        <w:trPr>
          <w:cantSplit/>
          <w:trHeight w:val="510"/>
        </w:trPr>
        <w:tc>
          <w:tcPr>
            <w:tcW w:w="1163" w:type="dxa"/>
            <w:vMerge/>
            <w:vAlign w:val="center"/>
          </w:tcPr>
          <w:p w14:paraId="7B15C8C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DC4ED4A"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56CFE5C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c）应保证开发单位提供软件源代码，并审查软件中可能存在的后面和隐蔽信道。</w:t>
            </w:r>
          </w:p>
        </w:tc>
      </w:tr>
      <w:tr w:rsidR="000A7BF7" w14:paraId="59D29A54" w14:textId="77777777">
        <w:trPr>
          <w:cantSplit/>
          <w:trHeight w:val="510"/>
        </w:trPr>
        <w:tc>
          <w:tcPr>
            <w:tcW w:w="1163" w:type="dxa"/>
            <w:vMerge/>
            <w:vAlign w:val="center"/>
          </w:tcPr>
          <w:p w14:paraId="305A389C"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03A92E4"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工程实施</w:t>
            </w:r>
          </w:p>
        </w:tc>
        <w:tc>
          <w:tcPr>
            <w:tcW w:w="5030" w:type="dxa"/>
            <w:vAlign w:val="center"/>
          </w:tcPr>
          <w:p w14:paraId="3221E81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a）应指定或授权专门的部门或人员负责工程实施过程的管理；</w:t>
            </w:r>
          </w:p>
        </w:tc>
      </w:tr>
      <w:tr w:rsidR="000A7BF7" w14:paraId="6280DAE5" w14:textId="77777777">
        <w:trPr>
          <w:cantSplit/>
          <w:trHeight w:val="510"/>
        </w:trPr>
        <w:tc>
          <w:tcPr>
            <w:tcW w:w="1163" w:type="dxa"/>
            <w:vMerge/>
            <w:vAlign w:val="center"/>
          </w:tcPr>
          <w:p w14:paraId="7F777F6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65EECA8"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22A9ADE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b）应制定安全工程实施方案控制实施过程；</w:t>
            </w:r>
          </w:p>
        </w:tc>
      </w:tr>
      <w:tr w:rsidR="000A7BF7" w14:paraId="0259F3A8" w14:textId="77777777">
        <w:trPr>
          <w:cantSplit/>
          <w:trHeight w:val="510"/>
        </w:trPr>
        <w:tc>
          <w:tcPr>
            <w:tcW w:w="1163" w:type="dxa"/>
            <w:vMerge/>
            <w:vAlign w:val="center"/>
          </w:tcPr>
          <w:p w14:paraId="045A5F9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A11892F"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2DC8907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c）应通过第三方工程监理控制项目的实施过程。</w:t>
            </w:r>
          </w:p>
        </w:tc>
      </w:tr>
      <w:tr w:rsidR="000A7BF7" w14:paraId="5F96B6BE" w14:textId="77777777">
        <w:trPr>
          <w:cantSplit/>
          <w:trHeight w:val="510"/>
        </w:trPr>
        <w:tc>
          <w:tcPr>
            <w:tcW w:w="1163" w:type="dxa"/>
            <w:vMerge/>
            <w:vAlign w:val="center"/>
          </w:tcPr>
          <w:p w14:paraId="4FE514C6"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225AD83C"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测试验收</w:t>
            </w:r>
          </w:p>
        </w:tc>
        <w:tc>
          <w:tcPr>
            <w:tcW w:w="5030" w:type="dxa"/>
            <w:vAlign w:val="center"/>
          </w:tcPr>
          <w:p w14:paraId="12263A4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a）应制订测试验收方案，并依据测试验收方案实施测试验收，形成测试验收报告；</w:t>
            </w:r>
          </w:p>
        </w:tc>
      </w:tr>
      <w:tr w:rsidR="000A7BF7" w14:paraId="3740E692" w14:textId="77777777">
        <w:trPr>
          <w:cantSplit/>
          <w:trHeight w:val="510"/>
        </w:trPr>
        <w:tc>
          <w:tcPr>
            <w:tcW w:w="1163" w:type="dxa"/>
            <w:vMerge/>
            <w:vAlign w:val="center"/>
          </w:tcPr>
          <w:p w14:paraId="33ED880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A87D7FF"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0876239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b）应进行上线前的安全性测试，并出具安全测试报告，安全测试报告应包含密码应用安全性安全测试内容。</w:t>
            </w:r>
          </w:p>
        </w:tc>
      </w:tr>
      <w:tr w:rsidR="000A7BF7" w14:paraId="4FAA5BC6" w14:textId="77777777">
        <w:trPr>
          <w:cantSplit/>
          <w:trHeight w:val="510"/>
        </w:trPr>
        <w:tc>
          <w:tcPr>
            <w:tcW w:w="1163" w:type="dxa"/>
            <w:vMerge/>
            <w:vAlign w:val="center"/>
          </w:tcPr>
          <w:p w14:paraId="4FDA532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5B47FB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系统交付</w:t>
            </w:r>
          </w:p>
        </w:tc>
        <w:tc>
          <w:tcPr>
            <w:tcW w:w="5030" w:type="dxa"/>
            <w:vAlign w:val="center"/>
          </w:tcPr>
          <w:p w14:paraId="78938D8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a）应制定交付清单，并根据交付清单对所交接的设备、软件和文档等进行清点；</w:t>
            </w:r>
          </w:p>
        </w:tc>
      </w:tr>
      <w:tr w:rsidR="000A7BF7" w14:paraId="6B857188" w14:textId="77777777">
        <w:trPr>
          <w:cantSplit/>
          <w:trHeight w:val="510"/>
        </w:trPr>
        <w:tc>
          <w:tcPr>
            <w:tcW w:w="1163" w:type="dxa"/>
            <w:vMerge/>
            <w:vAlign w:val="center"/>
          </w:tcPr>
          <w:p w14:paraId="558F970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0A1575D"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48A1354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b）应对负责系统运行维护的技术人员进行相应的技能培训；</w:t>
            </w:r>
          </w:p>
        </w:tc>
      </w:tr>
      <w:tr w:rsidR="000A7BF7" w14:paraId="3E2212EF" w14:textId="77777777">
        <w:trPr>
          <w:cantSplit/>
          <w:trHeight w:val="510"/>
        </w:trPr>
        <w:tc>
          <w:tcPr>
            <w:tcW w:w="1163" w:type="dxa"/>
            <w:vMerge/>
            <w:vAlign w:val="center"/>
          </w:tcPr>
          <w:p w14:paraId="79614F10"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522FEF1" w14:textId="77777777" w:rsidR="000A7BF7" w:rsidRDefault="000A7BF7">
            <w:pPr>
              <w:widowControl/>
              <w:spacing w:line="340" w:lineRule="exact"/>
              <w:jc w:val="left"/>
              <w:rPr>
                <w:rFonts w:ascii="宋体" w:hAnsi="宋体" w:hint="eastAsia"/>
                <w:color w:val="000000"/>
                <w:kern w:val="0"/>
                <w:szCs w:val="21"/>
              </w:rPr>
            </w:pPr>
          </w:p>
        </w:tc>
        <w:tc>
          <w:tcPr>
            <w:tcW w:w="5030" w:type="dxa"/>
            <w:vAlign w:val="center"/>
          </w:tcPr>
          <w:p w14:paraId="4A9B2D3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c）应提供建设过程文档和运行维护文档。</w:t>
            </w:r>
          </w:p>
        </w:tc>
      </w:tr>
      <w:tr w:rsidR="000A7BF7" w14:paraId="77D8C6CA" w14:textId="77777777">
        <w:trPr>
          <w:cantSplit/>
          <w:trHeight w:val="510"/>
        </w:trPr>
        <w:tc>
          <w:tcPr>
            <w:tcW w:w="1163" w:type="dxa"/>
            <w:vMerge/>
            <w:vAlign w:val="center"/>
          </w:tcPr>
          <w:p w14:paraId="3C3D3C0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433E2C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等级测评</w:t>
            </w:r>
          </w:p>
        </w:tc>
        <w:tc>
          <w:tcPr>
            <w:tcW w:w="5030" w:type="dxa"/>
          </w:tcPr>
          <w:p w14:paraId="258EF1A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a）应定期进行等级测评，发现不符合相应等级保护标准要求的及时整改；</w:t>
            </w:r>
          </w:p>
        </w:tc>
      </w:tr>
      <w:tr w:rsidR="000A7BF7" w14:paraId="677C91B4" w14:textId="77777777">
        <w:trPr>
          <w:cantSplit/>
          <w:trHeight w:val="510"/>
        </w:trPr>
        <w:tc>
          <w:tcPr>
            <w:tcW w:w="1163" w:type="dxa"/>
            <w:vMerge/>
            <w:vAlign w:val="center"/>
          </w:tcPr>
          <w:p w14:paraId="524F25A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1642B4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ADDBBD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b）在发生重大变化或级别发生时进行等级测评；</w:t>
            </w:r>
          </w:p>
        </w:tc>
      </w:tr>
      <w:tr w:rsidR="000A7BF7" w14:paraId="4E0BCF2B" w14:textId="77777777">
        <w:trPr>
          <w:cantSplit/>
          <w:trHeight w:val="510"/>
        </w:trPr>
        <w:tc>
          <w:tcPr>
            <w:tcW w:w="1163" w:type="dxa"/>
            <w:vMerge/>
            <w:vAlign w:val="center"/>
          </w:tcPr>
          <w:p w14:paraId="30EE9BB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CD919A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FB9981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c）应确保测评机构的选择符合国家相关规定。</w:t>
            </w:r>
          </w:p>
        </w:tc>
      </w:tr>
      <w:tr w:rsidR="000A7BF7" w14:paraId="230BCE07" w14:textId="77777777">
        <w:trPr>
          <w:cantSplit/>
          <w:trHeight w:val="510"/>
        </w:trPr>
        <w:tc>
          <w:tcPr>
            <w:tcW w:w="1163" w:type="dxa"/>
            <w:vMerge/>
            <w:vAlign w:val="center"/>
          </w:tcPr>
          <w:p w14:paraId="36177C4A"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3E07EA4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服务供应商管理</w:t>
            </w:r>
          </w:p>
        </w:tc>
        <w:tc>
          <w:tcPr>
            <w:tcW w:w="5030" w:type="dxa"/>
          </w:tcPr>
          <w:p w14:paraId="50B3F6B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a）应确保服务供应商的选择符合国家的有关规定；</w:t>
            </w:r>
          </w:p>
        </w:tc>
      </w:tr>
      <w:tr w:rsidR="000A7BF7" w14:paraId="2A1D6051" w14:textId="77777777">
        <w:trPr>
          <w:cantSplit/>
          <w:trHeight w:val="510"/>
        </w:trPr>
        <w:tc>
          <w:tcPr>
            <w:tcW w:w="1163" w:type="dxa"/>
            <w:vMerge/>
            <w:vAlign w:val="center"/>
          </w:tcPr>
          <w:p w14:paraId="16EBA15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8991BF5"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4D27D4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b）应与选定的服务商签订相关协议，明确整个服务供应链各方需履行的网络安全相关义务；</w:t>
            </w:r>
          </w:p>
        </w:tc>
      </w:tr>
      <w:tr w:rsidR="000A7BF7" w14:paraId="044E0635" w14:textId="77777777">
        <w:trPr>
          <w:cantSplit/>
          <w:trHeight w:val="510"/>
        </w:trPr>
        <w:tc>
          <w:tcPr>
            <w:tcW w:w="1163" w:type="dxa"/>
            <w:vMerge/>
            <w:vAlign w:val="center"/>
          </w:tcPr>
          <w:p w14:paraId="4404D480"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858FA8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88F160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c）应定期监督、评审和审核服务供应商提供的服务，并对其变更服务进行控制。</w:t>
            </w:r>
          </w:p>
        </w:tc>
      </w:tr>
      <w:tr w:rsidR="000A7BF7" w14:paraId="267447FC" w14:textId="77777777">
        <w:trPr>
          <w:cantSplit/>
          <w:trHeight w:val="510"/>
        </w:trPr>
        <w:tc>
          <w:tcPr>
            <w:tcW w:w="1163" w:type="dxa"/>
            <w:vMerge w:val="restart"/>
            <w:vAlign w:val="center"/>
          </w:tcPr>
          <w:p w14:paraId="4050E10B"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安全运维管理</w:t>
            </w:r>
          </w:p>
        </w:tc>
        <w:tc>
          <w:tcPr>
            <w:tcW w:w="2171" w:type="dxa"/>
            <w:vMerge w:val="restart"/>
            <w:vAlign w:val="center"/>
          </w:tcPr>
          <w:p w14:paraId="79D628E7"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环境管理</w:t>
            </w:r>
          </w:p>
        </w:tc>
        <w:tc>
          <w:tcPr>
            <w:tcW w:w="5030" w:type="dxa"/>
          </w:tcPr>
          <w:p w14:paraId="27EC11D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a）应指定专门的部门或人员负责机房安全，对机房出入进行管理，定期对机房供配电、空调、温湿度控制、消防等设施进行维护管理；</w:t>
            </w:r>
          </w:p>
        </w:tc>
      </w:tr>
      <w:tr w:rsidR="000A7BF7" w14:paraId="62CB300E" w14:textId="77777777">
        <w:trPr>
          <w:cantSplit/>
          <w:trHeight w:val="510"/>
        </w:trPr>
        <w:tc>
          <w:tcPr>
            <w:tcW w:w="1163" w:type="dxa"/>
            <w:vMerge/>
            <w:vAlign w:val="center"/>
          </w:tcPr>
          <w:p w14:paraId="55FA45D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D564B4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291EA0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b）应建立机房安全管理制度，对有关物理访问，物品带进带出和环境安全等方面的管理作出规定；</w:t>
            </w:r>
          </w:p>
        </w:tc>
      </w:tr>
      <w:tr w:rsidR="000A7BF7" w14:paraId="1243352F" w14:textId="77777777">
        <w:trPr>
          <w:cantSplit/>
          <w:trHeight w:val="510"/>
        </w:trPr>
        <w:tc>
          <w:tcPr>
            <w:tcW w:w="1163" w:type="dxa"/>
            <w:vMerge/>
            <w:vAlign w:val="center"/>
          </w:tcPr>
          <w:p w14:paraId="27FF877E"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0FDB0A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F6F0C9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c）应不在重要区域接待来访人员，不随意放置包含敏感信息的纸质文件和移动介质。</w:t>
            </w:r>
          </w:p>
        </w:tc>
      </w:tr>
      <w:tr w:rsidR="000A7BF7" w14:paraId="72CC1052" w14:textId="77777777">
        <w:trPr>
          <w:cantSplit/>
          <w:trHeight w:val="510"/>
        </w:trPr>
        <w:tc>
          <w:tcPr>
            <w:tcW w:w="1163" w:type="dxa"/>
            <w:vMerge/>
            <w:vAlign w:val="center"/>
          </w:tcPr>
          <w:p w14:paraId="375BF94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E7620C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资产管理</w:t>
            </w:r>
          </w:p>
        </w:tc>
        <w:tc>
          <w:tcPr>
            <w:tcW w:w="5030" w:type="dxa"/>
          </w:tcPr>
          <w:p w14:paraId="74D38CC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a）应编制并保存与信息系统相关的资产清单，包括资产责任部门、重要程度和所处位置等内容；</w:t>
            </w:r>
          </w:p>
        </w:tc>
      </w:tr>
      <w:tr w:rsidR="000A7BF7" w14:paraId="70FA5352" w14:textId="77777777">
        <w:trPr>
          <w:cantSplit/>
          <w:trHeight w:val="510"/>
        </w:trPr>
        <w:tc>
          <w:tcPr>
            <w:tcW w:w="1163" w:type="dxa"/>
            <w:vMerge/>
            <w:vAlign w:val="center"/>
          </w:tcPr>
          <w:p w14:paraId="199B00D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A7B227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0E65FE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b）应根据资产的重要程度对资产进行标识管理，根据资产的价值选择相应的管理措施；</w:t>
            </w:r>
          </w:p>
        </w:tc>
      </w:tr>
      <w:tr w:rsidR="000A7BF7" w14:paraId="74307B3B" w14:textId="77777777">
        <w:trPr>
          <w:cantSplit/>
          <w:trHeight w:val="510"/>
        </w:trPr>
        <w:tc>
          <w:tcPr>
            <w:tcW w:w="1163" w:type="dxa"/>
            <w:vMerge/>
            <w:vAlign w:val="center"/>
          </w:tcPr>
          <w:p w14:paraId="4E5B5D49"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21693F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737010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c）应对信息分类与标识方法做出规定，并对信息的使用，传输和存储等进行规范化管理。</w:t>
            </w:r>
          </w:p>
        </w:tc>
      </w:tr>
      <w:tr w:rsidR="000A7BF7" w14:paraId="0F34448C" w14:textId="77777777">
        <w:trPr>
          <w:cantSplit/>
          <w:trHeight w:val="510"/>
        </w:trPr>
        <w:tc>
          <w:tcPr>
            <w:tcW w:w="1163" w:type="dxa"/>
            <w:vMerge/>
            <w:vAlign w:val="center"/>
          </w:tcPr>
          <w:p w14:paraId="02F47E06"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78935BC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介质管理</w:t>
            </w:r>
          </w:p>
        </w:tc>
        <w:tc>
          <w:tcPr>
            <w:tcW w:w="5030" w:type="dxa"/>
          </w:tcPr>
          <w:p w14:paraId="4834086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a）应将介质存放在安全的环境中，对各类介质进行控制和保护，实行存储环境专人管理并根据存档介质的目录清单定期盘点；</w:t>
            </w:r>
          </w:p>
        </w:tc>
      </w:tr>
      <w:tr w:rsidR="000A7BF7" w14:paraId="3B83F545" w14:textId="77777777">
        <w:trPr>
          <w:cantSplit/>
          <w:trHeight w:val="510"/>
        </w:trPr>
        <w:tc>
          <w:tcPr>
            <w:tcW w:w="1163" w:type="dxa"/>
            <w:vMerge/>
            <w:vAlign w:val="center"/>
          </w:tcPr>
          <w:p w14:paraId="6336678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92DA5F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745CAD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b）应对介质在物理传输过程中的人员选择、打包、交付等情况进行控制，并对介质归档和查询等进行登记记录。</w:t>
            </w:r>
          </w:p>
        </w:tc>
      </w:tr>
      <w:tr w:rsidR="000A7BF7" w14:paraId="71F86427" w14:textId="77777777">
        <w:trPr>
          <w:cantSplit/>
          <w:trHeight w:val="510"/>
        </w:trPr>
        <w:tc>
          <w:tcPr>
            <w:tcW w:w="1163" w:type="dxa"/>
            <w:vMerge/>
            <w:vAlign w:val="center"/>
          </w:tcPr>
          <w:p w14:paraId="50653D5E"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6F02F2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设备维护管理</w:t>
            </w:r>
          </w:p>
        </w:tc>
        <w:tc>
          <w:tcPr>
            <w:tcW w:w="5030" w:type="dxa"/>
          </w:tcPr>
          <w:p w14:paraId="574E4D4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a）应对各种设备（包括备份和冗余设备）、线路等指定专门的部门或人员定期进行维护管理；</w:t>
            </w:r>
          </w:p>
        </w:tc>
      </w:tr>
      <w:tr w:rsidR="000A7BF7" w14:paraId="250236AD" w14:textId="77777777">
        <w:trPr>
          <w:cantSplit/>
          <w:trHeight w:val="510"/>
        </w:trPr>
        <w:tc>
          <w:tcPr>
            <w:tcW w:w="1163" w:type="dxa"/>
            <w:vMerge/>
            <w:vAlign w:val="center"/>
          </w:tcPr>
          <w:p w14:paraId="61271C8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47F857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B303F8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b）应建立配套设施、软硬件维护方面的管理制度，对其维护进行有效的管理，包括明确维护人员的责任、维修和服务的审批、维修过程的监督控制等；</w:t>
            </w:r>
          </w:p>
        </w:tc>
      </w:tr>
      <w:tr w:rsidR="000A7BF7" w14:paraId="716C9B6C" w14:textId="77777777">
        <w:trPr>
          <w:cantSplit/>
          <w:trHeight w:val="510"/>
        </w:trPr>
        <w:tc>
          <w:tcPr>
            <w:tcW w:w="1163" w:type="dxa"/>
            <w:vMerge/>
            <w:vAlign w:val="center"/>
          </w:tcPr>
          <w:p w14:paraId="60F83E6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E7EA7B2"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BF42CE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c）信息处理设备应经过审批才能带离机房或办公地点，含有储存介质的设备带出工作环境时其重要数据应加密；</w:t>
            </w:r>
          </w:p>
        </w:tc>
      </w:tr>
      <w:tr w:rsidR="000A7BF7" w14:paraId="291B7403" w14:textId="77777777">
        <w:trPr>
          <w:cantSplit/>
          <w:trHeight w:val="510"/>
        </w:trPr>
        <w:tc>
          <w:tcPr>
            <w:tcW w:w="1163" w:type="dxa"/>
            <w:vMerge/>
            <w:vAlign w:val="center"/>
          </w:tcPr>
          <w:p w14:paraId="6E936CD3"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8C2DEC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6E84E9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d）含有存储介质的设备在报废或重用前，应进行完全清除或完全覆盖，保证该设备上的敏感数据和授权软件无法被恢复重用。</w:t>
            </w:r>
          </w:p>
        </w:tc>
      </w:tr>
      <w:tr w:rsidR="000A7BF7" w14:paraId="7910A2A4" w14:textId="77777777">
        <w:trPr>
          <w:cantSplit/>
          <w:trHeight w:val="510"/>
        </w:trPr>
        <w:tc>
          <w:tcPr>
            <w:tcW w:w="1163" w:type="dxa"/>
            <w:vMerge/>
            <w:vAlign w:val="center"/>
          </w:tcPr>
          <w:p w14:paraId="1D3E4E50"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7A4F27E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漏洞和风险管理</w:t>
            </w:r>
          </w:p>
        </w:tc>
        <w:tc>
          <w:tcPr>
            <w:tcW w:w="5030" w:type="dxa"/>
          </w:tcPr>
          <w:p w14:paraId="49B9D441"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a）应采取必要的措施识别安全漏洞和隐患，对发现的安全漏洞和隐患及时进行修补或评估可能的影响后进行修补；</w:t>
            </w:r>
          </w:p>
        </w:tc>
      </w:tr>
      <w:tr w:rsidR="000A7BF7" w14:paraId="06CC7B9C" w14:textId="77777777">
        <w:trPr>
          <w:cantSplit/>
          <w:trHeight w:val="510"/>
        </w:trPr>
        <w:tc>
          <w:tcPr>
            <w:tcW w:w="1163" w:type="dxa"/>
            <w:vMerge/>
            <w:vAlign w:val="center"/>
          </w:tcPr>
          <w:p w14:paraId="0E3C766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096F49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A32B81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b)应定期开展安全测评，形成安全测评报告，采取措施应对发现的安全问题。</w:t>
            </w:r>
          </w:p>
        </w:tc>
      </w:tr>
      <w:tr w:rsidR="000A7BF7" w14:paraId="4846657B" w14:textId="77777777">
        <w:trPr>
          <w:cantSplit/>
          <w:trHeight w:val="510"/>
        </w:trPr>
        <w:tc>
          <w:tcPr>
            <w:tcW w:w="1163" w:type="dxa"/>
            <w:vMerge/>
            <w:vAlign w:val="center"/>
          </w:tcPr>
          <w:p w14:paraId="6DAEC6E4"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5111402"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网络和系统安全管理</w:t>
            </w:r>
          </w:p>
        </w:tc>
        <w:tc>
          <w:tcPr>
            <w:tcW w:w="5030" w:type="dxa"/>
          </w:tcPr>
          <w:p w14:paraId="5B39823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a）应划分不同的管理员角色进行网络和系统的运维管理，明确各个角色的责任和权限；</w:t>
            </w:r>
          </w:p>
        </w:tc>
      </w:tr>
      <w:tr w:rsidR="000A7BF7" w14:paraId="198EAFAE" w14:textId="77777777">
        <w:trPr>
          <w:cantSplit/>
          <w:trHeight w:val="510"/>
        </w:trPr>
        <w:tc>
          <w:tcPr>
            <w:tcW w:w="1163" w:type="dxa"/>
            <w:vMerge/>
            <w:vAlign w:val="center"/>
          </w:tcPr>
          <w:p w14:paraId="4FAFFB2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D439882"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53E7EA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b）应指定专门的部门或人员进行账户管理，对申请账户，建立账户、删除账户等进行控制；</w:t>
            </w:r>
          </w:p>
        </w:tc>
      </w:tr>
      <w:tr w:rsidR="000A7BF7" w14:paraId="5DB8DBB4" w14:textId="77777777">
        <w:trPr>
          <w:cantSplit/>
          <w:trHeight w:val="510"/>
        </w:trPr>
        <w:tc>
          <w:tcPr>
            <w:tcW w:w="1163" w:type="dxa"/>
            <w:vMerge/>
            <w:vAlign w:val="center"/>
          </w:tcPr>
          <w:p w14:paraId="11F6713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6621E00"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D25C9B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c）应建立网络和系统安全管理制度，对安全策略、账户管理、配置管理、日志管理、日常操作、升级与打补丁、口令更新周期等方面作出规定；</w:t>
            </w:r>
          </w:p>
        </w:tc>
      </w:tr>
      <w:tr w:rsidR="000A7BF7" w14:paraId="78A5931A" w14:textId="77777777">
        <w:trPr>
          <w:cantSplit/>
          <w:trHeight w:val="510"/>
        </w:trPr>
        <w:tc>
          <w:tcPr>
            <w:tcW w:w="1163" w:type="dxa"/>
            <w:vMerge/>
            <w:vAlign w:val="center"/>
          </w:tcPr>
          <w:p w14:paraId="17D18167"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B5E0D4E"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2314EB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d）应制定重要设备的配置和操作手册，依据手册对设备进行安全配置和优化配置等；</w:t>
            </w:r>
          </w:p>
        </w:tc>
      </w:tr>
      <w:tr w:rsidR="000A7BF7" w14:paraId="63ACF226" w14:textId="77777777">
        <w:trPr>
          <w:cantSplit/>
          <w:trHeight w:val="510"/>
        </w:trPr>
        <w:tc>
          <w:tcPr>
            <w:tcW w:w="1163" w:type="dxa"/>
            <w:vMerge/>
            <w:vAlign w:val="center"/>
          </w:tcPr>
          <w:p w14:paraId="0309375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139DF2C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D77B02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e）应详细记录运维操作日志，包括日常巡检工作，运行维护记录、参数的设置和修改的内容；</w:t>
            </w:r>
          </w:p>
        </w:tc>
      </w:tr>
      <w:tr w:rsidR="000A7BF7" w14:paraId="09F3A10B" w14:textId="77777777">
        <w:trPr>
          <w:cantSplit/>
          <w:trHeight w:val="510"/>
        </w:trPr>
        <w:tc>
          <w:tcPr>
            <w:tcW w:w="1163" w:type="dxa"/>
            <w:vMerge/>
            <w:vAlign w:val="center"/>
          </w:tcPr>
          <w:p w14:paraId="7CD287E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3B56D0F"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225A9E5"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f）应指定专门的部门或人员对日志、监测和报警数据等进行分析、统计，及时发现可疑行为；</w:t>
            </w:r>
          </w:p>
        </w:tc>
      </w:tr>
      <w:tr w:rsidR="000A7BF7" w14:paraId="64BF15FD" w14:textId="77777777">
        <w:trPr>
          <w:cantSplit/>
          <w:trHeight w:val="510"/>
        </w:trPr>
        <w:tc>
          <w:tcPr>
            <w:tcW w:w="1163" w:type="dxa"/>
            <w:vMerge/>
            <w:vAlign w:val="center"/>
          </w:tcPr>
          <w:p w14:paraId="6275D73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DCE705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3B869C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g）应严格控制变更性运维，经过审批后才可改变连接，安装系统组件或调整配置参数，操作过程中应保留不可更改的审计日志，操作结束后应同步配置更新配置信息库；</w:t>
            </w:r>
          </w:p>
        </w:tc>
      </w:tr>
      <w:tr w:rsidR="000A7BF7" w14:paraId="56E6DD90" w14:textId="77777777">
        <w:trPr>
          <w:cantSplit/>
          <w:trHeight w:val="510"/>
        </w:trPr>
        <w:tc>
          <w:tcPr>
            <w:tcW w:w="1163" w:type="dxa"/>
            <w:vMerge/>
            <w:vAlign w:val="center"/>
          </w:tcPr>
          <w:p w14:paraId="11BB802D"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130FC1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F43CB9C"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H）应严格控制运维工具的使用，经过审批后才可接入进行操作，操作过程中应保留不可更改的审计日志，操作结束后应删除工具中的敏感数据；</w:t>
            </w:r>
          </w:p>
        </w:tc>
      </w:tr>
      <w:tr w:rsidR="000A7BF7" w14:paraId="12CFEB04" w14:textId="77777777">
        <w:trPr>
          <w:cantSplit/>
          <w:trHeight w:val="510"/>
        </w:trPr>
        <w:tc>
          <w:tcPr>
            <w:tcW w:w="1163" w:type="dxa"/>
            <w:vMerge/>
            <w:vAlign w:val="center"/>
          </w:tcPr>
          <w:p w14:paraId="71CEB87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288E28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866978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i）应严格控制远程运维的开通，经过审批后才可开通远程运维接口或通道，操作过程中应保留不可更改的审计日志，操作结束后立即关闭接口或通道；</w:t>
            </w:r>
          </w:p>
        </w:tc>
      </w:tr>
      <w:tr w:rsidR="000A7BF7" w14:paraId="1A9D05A2" w14:textId="77777777">
        <w:trPr>
          <w:cantSplit/>
          <w:trHeight w:val="510"/>
        </w:trPr>
        <w:tc>
          <w:tcPr>
            <w:tcW w:w="1163" w:type="dxa"/>
            <w:vMerge/>
            <w:vAlign w:val="center"/>
          </w:tcPr>
          <w:p w14:paraId="4D77AB54"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2F49C2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D17F19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j）应保证所有与外部的连接均得到授权和批准，应定期检查违反规定无线上网及其他违反网络安全策略行为。</w:t>
            </w:r>
          </w:p>
        </w:tc>
      </w:tr>
      <w:tr w:rsidR="000A7BF7" w14:paraId="5722D0FF" w14:textId="77777777">
        <w:trPr>
          <w:cantSplit/>
          <w:trHeight w:val="510"/>
        </w:trPr>
        <w:tc>
          <w:tcPr>
            <w:tcW w:w="1163" w:type="dxa"/>
            <w:vMerge/>
            <w:vAlign w:val="center"/>
          </w:tcPr>
          <w:p w14:paraId="14EDCA2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01702943"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恶意代码防范管理</w:t>
            </w:r>
          </w:p>
        </w:tc>
        <w:tc>
          <w:tcPr>
            <w:tcW w:w="5030" w:type="dxa"/>
          </w:tcPr>
          <w:p w14:paraId="46EB979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a）应提高所有用户的防恶意代码意识，对外来计算机或存储设备接入系统前进行恶意代码检查等；</w:t>
            </w:r>
          </w:p>
        </w:tc>
      </w:tr>
      <w:tr w:rsidR="000A7BF7" w14:paraId="58D4C76B" w14:textId="77777777">
        <w:trPr>
          <w:cantSplit/>
          <w:trHeight w:val="510"/>
        </w:trPr>
        <w:tc>
          <w:tcPr>
            <w:tcW w:w="1163" w:type="dxa"/>
            <w:vMerge/>
            <w:vAlign w:val="center"/>
          </w:tcPr>
          <w:p w14:paraId="6DB8AFD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13E7F7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5AD6A5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b）应定期验证防范恶意代码攻击的技术措施的有效性。</w:t>
            </w:r>
          </w:p>
        </w:tc>
      </w:tr>
      <w:tr w:rsidR="000A7BF7" w14:paraId="7E8EB98E" w14:textId="77777777">
        <w:trPr>
          <w:cantSplit/>
          <w:trHeight w:val="510"/>
        </w:trPr>
        <w:tc>
          <w:tcPr>
            <w:tcW w:w="1163" w:type="dxa"/>
            <w:vMerge/>
            <w:vAlign w:val="center"/>
          </w:tcPr>
          <w:p w14:paraId="75F348D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13E01F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配置管理</w:t>
            </w:r>
          </w:p>
        </w:tc>
        <w:tc>
          <w:tcPr>
            <w:tcW w:w="5030" w:type="dxa"/>
          </w:tcPr>
          <w:p w14:paraId="12DE8B32"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a）应记录和保存基本配置信息，包括网络拓扑结构、各类设备安装的软件组件、软件组件的版本和补丁信息、各个设备或软件组件的配置参数等；</w:t>
            </w:r>
          </w:p>
        </w:tc>
      </w:tr>
      <w:tr w:rsidR="000A7BF7" w14:paraId="256F0764" w14:textId="77777777">
        <w:trPr>
          <w:cantSplit/>
          <w:trHeight w:val="510"/>
        </w:trPr>
        <w:tc>
          <w:tcPr>
            <w:tcW w:w="1163" w:type="dxa"/>
            <w:vMerge/>
            <w:vAlign w:val="center"/>
          </w:tcPr>
          <w:p w14:paraId="447165D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D5D8AB4"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89EF6C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b)应将基本信息改变纳入变更范畴，实施对配置信息改变的控制，并及时更新基本配置信息库。</w:t>
            </w:r>
          </w:p>
        </w:tc>
      </w:tr>
      <w:tr w:rsidR="000A7BF7" w14:paraId="7E19CDA8" w14:textId="77777777">
        <w:trPr>
          <w:cantSplit/>
          <w:trHeight w:val="510"/>
        </w:trPr>
        <w:tc>
          <w:tcPr>
            <w:tcW w:w="1163" w:type="dxa"/>
            <w:vMerge/>
            <w:vAlign w:val="center"/>
          </w:tcPr>
          <w:p w14:paraId="2F7B56E7"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29C1B203"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密码管理</w:t>
            </w:r>
          </w:p>
        </w:tc>
        <w:tc>
          <w:tcPr>
            <w:tcW w:w="5030" w:type="dxa"/>
          </w:tcPr>
          <w:p w14:paraId="06D6EB9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a）应遵循密码相关国家标准和行业标准；</w:t>
            </w:r>
          </w:p>
        </w:tc>
      </w:tr>
      <w:tr w:rsidR="000A7BF7" w14:paraId="7BB4B43F" w14:textId="77777777">
        <w:trPr>
          <w:cantSplit/>
          <w:trHeight w:val="510"/>
        </w:trPr>
        <w:tc>
          <w:tcPr>
            <w:tcW w:w="1163" w:type="dxa"/>
            <w:vMerge/>
            <w:vAlign w:val="center"/>
          </w:tcPr>
          <w:p w14:paraId="3EF3AE40"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2570AFC8"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6F146006"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b）应使用国家密码管理主管部门认证核准的密码技术和产品。</w:t>
            </w:r>
          </w:p>
        </w:tc>
      </w:tr>
      <w:tr w:rsidR="000A7BF7" w14:paraId="3582D581" w14:textId="77777777">
        <w:trPr>
          <w:cantSplit/>
          <w:trHeight w:val="510"/>
        </w:trPr>
        <w:tc>
          <w:tcPr>
            <w:tcW w:w="1163" w:type="dxa"/>
            <w:vMerge/>
            <w:vAlign w:val="center"/>
          </w:tcPr>
          <w:p w14:paraId="5E73CEA5"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1BCB703A"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变更管理</w:t>
            </w:r>
          </w:p>
        </w:tc>
        <w:tc>
          <w:tcPr>
            <w:tcW w:w="5030" w:type="dxa"/>
          </w:tcPr>
          <w:p w14:paraId="669D2434"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a）应明确变更需求，变更前根据变更需求制定变更方案、变更方案经过评审、审批后方可实施；</w:t>
            </w:r>
          </w:p>
        </w:tc>
      </w:tr>
      <w:tr w:rsidR="000A7BF7" w14:paraId="568649EE" w14:textId="77777777">
        <w:trPr>
          <w:cantSplit/>
          <w:trHeight w:val="510"/>
        </w:trPr>
        <w:tc>
          <w:tcPr>
            <w:tcW w:w="1163" w:type="dxa"/>
            <w:vMerge/>
            <w:vAlign w:val="center"/>
          </w:tcPr>
          <w:p w14:paraId="77457DF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FFD7CB7"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AA63D3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b）应建立变更的申报和审批控制程序，依据程序控制所有的变更，记录变更实施过程；</w:t>
            </w:r>
          </w:p>
        </w:tc>
      </w:tr>
      <w:tr w:rsidR="000A7BF7" w14:paraId="12E66F0C" w14:textId="77777777">
        <w:trPr>
          <w:cantSplit/>
          <w:trHeight w:val="510"/>
        </w:trPr>
        <w:tc>
          <w:tcPr>
            <w:tcW w:w="1163" w:type="dxa"/>
            <w:vMerge/>
            <w:vAlign w:val="center"/>
          </w:tcPr>
          <w:p w14:paraId="78CF1416"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B428E06"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34F43B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c）应建立终止变更并从失败的变更中恢复的程序，明确过程控制方法和人员职责，必要时对恢复过程进行演练。</w:t>
            </w:r>
          </w:p>
        </w:tc>
      </w:tr>
      <w:tr w:rsidR="000A7BF7" w14:paraId="2A597AE6" w14:textId="77777777">
        <w:trPr>
          <w:cantSplit/>
          <w:trHeight w:val="510"/>
        </w:trPr>
        <w:tc>
          <w:tcPr>
            <w:tcW w:w="1163" w:type="dxa"/>
            <w:vMerge/>
            <w:vAlign w:val="center"/>
          </w:tcPr>
          <w:p w14:paraId="2D3EDA7B"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5F507739"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备份与恢复管理</w:t>
            </w:r>
          </w:p>
        </w:tc>
        <w:tc>
          <w:tcPr>
            <w:tcW w:w="5030" w:type="dxa"/>
          </w:tcPr>
          <w:p w14:paraId="2CFABE0B"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a）应识别需要定期备份的重要业务信息、系统数据及软件系统等；</w:t>
            </w:r>
          </w:p>
        </w:tc>
      </w:tr>
      <w:tr w:rsidR="000A7BF7" w14:paraId="2648D88A" w14:textId="77777777">
        <w:trPr>
          <w:cantSplit/>
          <w:trHeight w:val="510"/>
        </w:trPr>
        <w:tc>
          <w:tcPr>
            <w:tcW w:w="1163" w:type="dxa"/>
            <w:vMerge/>
            <w:vAlign w:val="center"/>
          </w:tcPr>
          <w:p w14:paraId="45CC874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26F3BD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0584B2E"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b）应规定备份信息的备份方式、备份频度、存储介质和保存期等；</w:t>
            </w:r>
          </w:p>
        </w:tc>
      </w:tr>
      <w:tr w:rsidR="000A7BF7" w14:paraId="25AF7187" w14:textId="77777777">
        <w:trPr>
          <w:cantSplit/>
          <w:trHeight w:val="510"/>
        </w:trPr>
        <w:tc>
          <w:tcPr>
            <w:tcW w:w="1163" w:type="dxa"/>
            <w:vMerge/>
            <w:vAlign w:val="center"/>
          </w:tcPr>
          <w:p w14:paraId="53A7DBC8"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9A76397"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55A4933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c）应根据数据的重要性和数据对系统运行的影响，制定数据的备份策略和恢复策略，备份程序和恢复程序等。</w:t>
            </w:r>
          </w:p>
        </w:tc>
      </w:tr>
      <w:tr w:rsidR="000A7BF7" w14:paraId="4DA2C1F9" w14:textId="77777777">
        <w:trPr>
          <w:cantSplit/>
          <w:trHeight w:val="510"/>
        </w:trPr>
        <w:tc>
          <w:tcPr>
            <w:tcW w:w="1163" w:type="dxa"/>
            <w:vMerge/>
            <w:vAlign w:val="center"/>
          </w:tcPr>
          <w:p w14:paraId="56A320C2"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4B2C8EB7"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安全事件处置</w:t>
            </w:r>
          </w:p>
        </w:tc>
        <w:tc>
          <w:tcPr>
            <w:tcW w:w="5030" w:type="dxa"/>
          </w:tcPr>
          <w:p w14:paraId="076BCCF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a）应及时向安全管理部门报告所发现的安全弱点和可疑事件；</w:t>
            </w:r>
          </w:p>
        </w:tc>
      </w:tr>
      <w:tr w:rsidR="000A7BF7" w14:paraId="09DE70F9" w14:textId="77777777">
        <w:trPr>
          <w:cantSplit/>
          <w:trHeight w:val="510"/>
        </w:trPr>
        <w:tc>
          <w:tcPr>
            <w:tcW w:w="1163" w:type="dxa"/>
            <w:vMerge/>
            <w:vAlign w:val="center"/>
          </w:tcPr>
          <w:p w14:paraId="77F847A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AE25FA3"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97BB513"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b）应制定安全事件报告和处置管理制度，明确不同安全事件的报告、处置和响应流程，规定安全事件的现场处理、事件报告和后期恢复的管理职责等；</w:t>
            </w:r>
          </w:p>
        </w:tc>
      </w:tr>
      <w:tr w:rsidR="000A7BF7" w14:paraId="61031E3C" w14:textId="77777777">
        <w:trPr>
          <w:cantSplit/>
          <w:trHeight w:val="510"/>
        </w:trPr>
        <w:tc>
          <w:tcPr>
            <w:tcW w:w="1163" w:type="dxa"/>
            <w:vMerge/>
            <w:vAlign w:val="center"/>
          </w:tcPr>
          <w:p w14:paraId="35A0B67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185651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258456D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c）应在安全事件和响应处理过程中，分析和鉴定事件产生的原因，收集证据，记录处理过程，总结经验教训；</w:t>
            </w:r>
          </w:p>
        </w:tc>
      </w:tr>
      <w:tr w:rsidR="000A7BF7" w14:paraId="14DB7FC5" w14:textId="77777777">
        <w:trPr>
          <w:cantSplit/>
          <w:trHeight w:val="510"/>
        </w:trPr>
        <w:tc>
          <w:tcPr>
            <w:tcW w:w="1163" w:type="dxa"/>
            <w:vMerge/>
            <w:vAlign w:val="center"/>
          </w:tcPr>
          <w:p w14:paraId="4FABD83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0E9359F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5EFA00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D）对造成系统中断和造成信息泄露的重大安全事件应采用不同的处理程序和报告程序。</w:t>
            </w:r>
          </w:p>
        </w:tc>
      </w:tr>
      <w:tr w:rsidR="000A7BF7" w14:paraId="65C8D47A" w14:textId="77777777">
        <w:trPr>
          <w:cantSplit/>
          <w:trHeight w:val="510"/>
        </w:trPr>
        <w:tc>
          <w:tcPr>
            <w:tcW w:w="1163" w:type="dxa"/>
            <w:vMerge/>
            <w:vAlign w:val="center"/>
          </w:tcPr>
          <w:p w14:paraId="43C15DC4"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6C3700B1"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应急预案管理</w:t>
            </w:r>
          </w:p>
        </w:tc>
        <w:tc>
          <w:tcPr>
            <w:tcW w:w="5030" w:type="dxa"/>
          </w:tcPr>
          <w:p w14:paraId="1522740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a)应规定统一的应急预案框架，包括启动预案的条件，应急组织构成，应急资源保障，事后教育和培训等内容；</w:t>
            </w:r>
          </w:p>
        </w:tc>
      </w:tr>
      <w:tr w:rsidR="000A7BF7" w14:paraId="1B1CA88B" w14:textId="77777777">
        <w:trPr>
          <w:cantSplit/>
          <w:trHeight w:val="510"/>
        </w:trPr>
        <w:tc>
          <w:tcPr>
            <w:tcW w:w="1163" w:type="dxa"/>
            <w:vMerge/>
            <w:vAlign w:val="center"/>
          </w:tcPr>
          <w:p w14:paraId="648C3A2A"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72A04209"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091238E0"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b）应制定重要事件的应急预案，包括应急处理流程、系统恢复流程等内容；</w:t>
            </w:r>
          </w:p>
        </w:tc>
      </w:tr>
      <w:tr w:rsidR="000A7BF7" w14:paraId="480F503D" w14:textId="77777777">
        <w:trPr>
          <w:cantSplit/>
          <w:trHeight w:val="510"/>
        </w:trPr>
        <w:tc>
          <w:tcPr>
            <w:tcW w:w="1163" w:type="dxa"/>
            <w:vMerge/>
            <w:vAlign w:val="center"/>
          </w:tcPr>
          <w:p w14:paraId="357A94B1"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3AA72CFB"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A757B7D"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c）应定期对系统相关的人员进行应急预案培训，并进行应急预案的演练；</w:t>
            </w:r>
          </w:p>
        </w:tc>
      </w:tr>
      <w:tr w:rsidR="000A7BF7" w14:paraId="65C761FC" w14:textId="77777777">
        <w:trPr>
          <w:cantSplit/>
          <w:trHeight w:val="510"/>
        </w:trPr>
        <w:tc>
          <w:tcPr>
            <w:tcW w:w="1163" w:type="dxa"/>
            <w:vMerge/>
            <w:vAlign w:val="center"/>
          </w:tcPr>
          <w:p w14:paraId="0E86083C"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6F691A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7C3DB14A"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d)应定期对原有的应急预案重新评估，修订完善。</w:t>
            </w:r>
          </w:p>
        </w:tc>
      </w:tr>
      <w:tr w:rsidR="000A7BF7" w14:paraId="58D6A09A" w14:textId="77777777">
        <w:trPr>
          <w:cantSplit/>
          <w:trHeight w:val="510"/>
        </w:trPr>
        <w:tc>
          <w:tcPr>
            <w:tcW w:w="1163" w:type="dxa"/>
            <w:vMerge/>
            <w:vAlign w:val="center"/>
          </w:tcPr>
          <w:p w14:paraId="2D06F55D" w14:textId="77777777" w:rsidR="000A7BF7" w:rsidRDefault="000A7BF7">
            <w:pPr>
              <w:widowControl/>
              <w:spacing w:line="340" w:lineRule="exact"/>
              <w:jc w:val="left"/>
              <w:rPr>
                <w:rFonts w:ascii="宋体" w:hAnsi="宋体" w:hint="eastAsia"/>
                <w:color w:val="000000"/>
                <w:kern w:val="0"/>
                <w:szCs w:val="21"/>
              </w:rPr>
            </w:pPr>
          </w:p>
        </w:tc>
        <w:tc>
          <w:tcPr>
            <w:tcW w:w="2171" w:type="dxa"/>
            <w:vMerge w:val="restart"/>
            <w:vAlign w:val="center"/>
          </w:tcPr>
          <w:p w14:paraId="7EFFAB13" w14:textId="77777777" w:rsidR="000A7BF7" w:rsidRDefault="00000000">
            <w:pPr>
              <w:widowControl/>
              <w:spacing w:line="340" w:lineRule="exact"/>
              <w:jc w:val="center"/>
              <w:rPr>
                <w:rFonts w:ascii="宋体" w:hAnsi="宋体" w:hint="eastAsia"/>
                <w:color w:val="000000"/>
                <w:kern w:val="0"/>
                <w:szCs w:val="21"/>
              </w:rPr>
            </w:pPr>
            <w:r>
              <w:rPr>
                <w:rFonts w:ascii="宋体" w:hAnsi="宋体" w:hint="eastAsia"/>
                <w:color w:val="000000"/>
                <w:kern w:val="0"/>
                <w:szCs w:val="21"/>
              </w:rPr>
              <w:t>外包运维管理</w:t>
            </w:r>
          </w:p>
        </w:tc>
        <w:tc>
          <w:tcPr>
            <w:tcW w:w="5030" w:type="dxa"/>
          </w:tcPr>
          <w:p w14:paraId="3153043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a）应确保外包运维服务商的选择符合国家有关规定；</w:t>
            </w:r>
          </w:p>
        </w:tc>
      </w:tr>
      <w:tr w:rsidR="000A7BF7" w14:paraId="4A10A836" w14:textId="77777777">
        <w:trPr>
          <w:cantSplit/>
          <w:trHeight w:val="510"/>
        </w:trPr>
        <w:tc>
          <w:tcPr>
            <w:tcW w:w="1163" w:type="dxa"/>
            <w:vMerge/>
            <w:vAlign w:val="center"/>
          </w:tcPr>
          <w:p w14:paraId="3CDC2B3B"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657356DD"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14D853B9"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b）应与选定的外包运维服务商签订相关的协议，明确约定外包运维的范围、工作内容；</w:t>
            </w:r>
          </w:p>
        </w:tc>
      </w:tr>
      <w:tr w:rsidR="000A7BF7" w14:paraId="10D1AC8C" w14:textId="77777777">
        <w:trPr>
          <w:cantSplit/>
          <w:trHeight w:val="510"/>
        </w:trPr>
        <w:tc>
          <w:tcPr>
            <w:tcW w:w="1163" w:type="dxa"/>
            <w:vMerge/>
            <w:vAlign w:val="center"/>
          </w:tcPr>
          <w:p w14:paraId="7C120ECF"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5BCF0A51"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30CBADA7"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d）应保证选择的外包运维服务商在技术和管理方面均应具有按照等级保护要求开展安全运维工作的能力，并将能力在签订的协议中明确；</w:t>
            </w:r>
          </w:p>
        </w:tc>
      </w:tr>
      <w:tr w:rsidR="000A7BF7" w14:paraId="63BE84FE" w14:textId="77777777">
        <w:trPr>
          <w:cantSplit/>
          <w:trHeight w:val="510"/>
        </w:trPr>
        <w:tc>
          <w:tcPr>
            <w:tcW w:w="1163" w:type="dxa"/>
            <w:vMerge/>
            <w:vAlign w:val="center"/>
          </w:tcPr>
          <w:p w14:paraId="56D53845" w14:textId="77777777" w:rsidR="000A7BF7" w:rsidRDefault="000A7BF7">
            <w:pPr>
              <w:widowControl/>
              <w:spacing w:line="340" w:lineRule="exact"/>
              <w:jc w:val="left"/>
              <w:rPr>
                <w:rFonts w:ascii="宋体" w:hAnsi="宋体" w:hint="eastAsia"/>
                <w:color w:val="000000"/>
                <w:kern w:val="0"/>
                <w:szCs w:val="21"/>
              </w:rPr>
            </w:pPr>
          </w:p>
        </w:tc>
        <w:tc>
          <w:tcPr>
            <w:tcW w:w="2171" w:type="dxa"/>
            <w:vMerge/>
            <w:vAlign w:val="center"/>
          </w:tcPr>
          <w:p w14:paraId="4CDC9EDC" w14:textId="77777777" w:rsidR="000A7BF7" w:rsidRDefault="000A7BF7">
            <w:pPr>
              <w:widowControl/>
              <w:spacing w:line="340" w:lineRule="exact"/>
              <w:jc w:val="left"/>
              <w:rPr>
                <w:rFonts w:ascii="宋体" w:hAnsi="宋体" w:hint="eastAsia"/>
                <w:color w:val="000000"/>
                <w:kern w:val="0"/>
                <w:szCs w:val="21"/>
              </w:rPr>
            </w:pPr>
          </w:p>
        </w:tc>
        <w:tc>
          <w:tcPr>
            <w:tcW w:w="5030" w:type="dxa"/>
          </w:tcPr>
          <w:p w14:paraId="46C7380F" w14:textId="77777777" w:rsidR="000A7BF7" w:rsidRDefault="00000000">
            <w:pPr>
              <w:widowControl/>
              <w:spacing w:line="340" w:lineRule="exact"/>
              <w:jc w:val="left"/>
              <w:rPr>
                <w:rFonts w:ascii="宋体" w:hAnsi="宋体" w:hint="eastAsia"/>
                <w:kern w:val="0"/>
                <w:szCs w:val="21"/>
              </w:rPr>
            </w:pPr>
            <w:r>
              <w:rPr>
                <w:rFonts w:ascii="宋体" w:hAnsi="宋体" w:hint="eastAsia"/>
                <w:kern w:val="0"/>
                <w:szCs w:val="21"/>
              </w:rPr>
              <w:t>d）应在与外包运维服务商签订的协议中明确所有相关的安全要求，如可能涉及对敏感信息的访问、处理、储存要求，对IT基础设施中断服务的应急保障要求等。</w:t>
            </w:r>
          </w:p>
        </w:tc>
      </w:tr>
    </w:tbl>
    <w:p w14:paraId="1F00F38B" w14:textId="77777777" w:rsidR="000A7BF7" w:rsidRDefault="00000000">
      <w:pPr>
        <w:pStyle w:val="13"/>
        <w:spacing w:line="360" w:lineRule="auto"/>
        <w:ind w:firstLine="0"/>
        <w:rPr>
          <w:rFonts w:ascii="宋体" w:hAnsi="宋体" w:hint="eastAsia"/>
          <w:b/>
          <w:sz w:val="24"/>
          <w:szCs w:val="24"/>
        </w:rPr>
      </w:pPr>
      <w:r>
        <w:rPr>
          <w:rFonts w:ascii="宋体" w:hAnsi="宋体" w:hint="eastAsia"/>
          <w:b/>
          <w:sz w:val="24"/>
          <w:szCs w:val="24"/>
        </w:rPr>
        <w:t>二、项目管理要求</w:t>
      </w:r>
    </w:p>
    <w:p w14:paraId="028BEB39" w14:textId="77777777" w:rsidR="000A7BF7" w:rsidRDefault="00000000">
      <w:pPr>
        <w:pStyle w:val="13"/>
        <w:spacing w:line="360" w:lineRule="auto"/>
        <w:ind w:left="720" w:hanging="720"/>
        <w:rPr>
          <w:rFonts w:ascii="宋体" w:hAnsi="宋体" w:hint="eastAsia"/>
          <w:b/>
          <w:sz w:val="24"/>
          <w:szCs w:val="24"/>
        </w:rPr>
      </w:pPr>
      <w:r>
        <w:rPr>
          <w:rFonts w:ascii="宋体" w:hAnsi="宋体"/>
          <w:b/>
          <w:sz w:val="24"/>
          <w:szCs w:val="24"/>
        </w:rPr>
        <w:t>1、</w:t>
      </w:r>
      <w:r>
        <w:rPr>
          <w:rFonts w:ascii="宋体" w:hAnsi="宋体" w:hint="eastAsia"/>
          <w:b/>
          <w:sz w:val="24"/>
          <w:szCs w:val="24"/>
        </w:rPr>
        <w:t>项目管理总体要求</w:t>
      </w:r>
    </w:p>
    <w:p w14:paraId="4CCBA75F"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服务商应在陕西省福利彩票发行中心统一组织协调下，开展好前期调研、现场实施和报告撰写等工作。测评机构所提供的项目经理和实施人员应是具有丰富经验和专业技能的技术骨干，应有同类项目经验。在测评机构以往参与的项目中，应具有项目实施、熟悉项目需求和团队建设方面的优势。测评机构应在项目全过程中严格遵循各项管理制度的要求，确保项目顺利开展。</w:t>
      </w:r>
    </w:p>
    <w:p w14:paraId="3BE0D429"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本项目测评驻场人员不少于7人，未经采购方同意，项目组成员不得更改。</w:t>
      </w:r>
    </w:p>
    <w:p w14:paraId="3B3801E9" w14:textId="77777777" w:rsidR="000A7BF7" w:rsidRDefault="00000000">
      <w:pPr>
        <w:pStyle w:val="13"/>
        <w:spacing w:line="360" w:lineRule="auto"/>
        <w:ind w:left="720" w:hanging="720"/>
        <w:rPr>
          <w:rFonts w:ascii="宋体" w:hAnsi="宋体" w:hint="eastAsia"/>
          <w:b/>
          <w:sz w:val="24"/>
          <w:szCs w:val="24"/>
        </w:rPr>
      </w:pPr>
      <w:r>
        <w:rPr>
          <w:rFonts w:ascii="宋体" w:hAnsi="宋体"/>
          <w:b/>
          <w:sz w:val="24"/>
          <w:szCs w:val="24"/>
        </w:rPr>
        <w:t>2、</w:t>
      </w:r>
      <w:r>
        <w:rPr>
          <w:rFonts w:ascii="宋体" w:hAnsi="宋体" w:hint="eastAsia"/>
          <w:b/>
          <w:sz w:val="24"/>
          <w:szCs w:val="24"/>
        </w:rPr>
        <w:t>项目管理保密要求</w:t>
      </w:r>
    </w:p>
    <w:p w14:paraId="6EAE1964" w14:textId="77777777" w:rsidR="000A7BF7" w:rsidRDefault="00000000">
      <w:pPr>
        <w:pStyle w:val="13"/>
        <w:spacing w:line="360" w:lineRule="auto"/>
        <w:ind w:firstLine="640"/>
        <w:rPr>
          <w:rFonts w:ascii="宋体" w:hAnsi="宋体" w:hint="eastAsia"/>
          <w:sz w:val="24"/>
          <w:szCs w:val="24"/>
        </w:rPr>
      </w:pPr>
      <w:r>
        <w:rPr>
          <w:rFonts w:ascii="宋体" w:hAnsi="宋体" w:hint="eastAsia"/>
          <w:sz w:val="24"/>
          <w:szCs w:val="24"/>
        </w:rPr>
        <w:t>测评机构应与被测评单位签订正式保密协议，并在工作中坚持保密原则，确保应答人及其员工严格规范执行各项保密制度，杜绝任何泄密事件的发生。测评机构需明确将采取的保密措施，对员工的保密管理措施，以及一旦发生泄密事件将采取的措施、需承担的责任。</w:t>
      </w:r>
    </w:p>
    <w:p w14:paraId="2810F1B0" w14:textId="77777777" w:rsidR="000A7BF7" w:rsidRDefault="00000000">
      <w:pPr>
        <w:pStyle w:val="13"/>
        <w:spacing w:line="360" w:lineRule="auto"/>
        <w:ind w:left="720" w:hanging="720"/>
        <w:rPr>
          <w:rFonts w:ascii="宋体" w:hAnsi="宋体" w:hint="eastAsia"/>
          <w:b/>
          <w:sz w:val="24"/>
          <w:szCs w:val="24"/>
        </w:rPr>
      </w:pPr>
      <w:r>
        <w:rPr>
          <w:rFonts w:ascii="宋体" w:hAnsi="宋体"/>
          <w:b/>
          <w:sz w:val="24"/>
          <w:szCs w:val="24"/>
        </w:rPr>
        <w:t>3、</w:t>
      </w:r>
      <w:r>
        <w:rPr>
          <w:rFonts w:ascii="宋体" w:hAnsi="宋体" w:hint="eastAsia"/>
          <w:b/>
          <w:sz w:val="24"/>
          <w:szCs w:val="24"/>
        </w:rPr>
        <w:t>项目风险控制</w:t>
      </w:r>
    </w:p>
    <w:p w14:paraId="2D14B731"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测评机构应能够对信息安全等级测评项目过程进行充分的风险考虑，并制定相应的风险规避措施和控制方法。在项目实施过程中，应做好计划与安排，不影响被测评单位正常业务工作的开展。</w:t>
      </w:r>
    </w:p>
    <w:p w14:paraId="0EC4ACDE" w14:textId="77777777" w:rsidR="000A7BF7" w:rsidRDefault="00000000">
      <w:pPr>
        <w:pStyle w:val="1"/>
        <w:keepNext w:val="0"/>
        <w:keepLines w:val="0"/>
        <w:rPr>
          <w:rFonts w:ascii="宋体" w:hAnsi="宋体" w:hint="eastAsia"/>
        </w:rPr>
      </w:pPr>
      <w:r>
        <w:br w:type="page"/>
      </w:r>
      <w:bookmarkStart w:id="10" w:name="_Toc213848636"/>
      <w:r>
        <w:rPr>
          <w:rFonts w:ascii="宋体" w:hAnsi="宋体" w:hint="eastAsia"/>
          <w:sz w:val="32"/>
          <w:szCs w:val="32"/>
        </w:rPr>
        <w:lastRenderedPageBreak/>
        <w:t>第四部分  合同范本</w:t>
      </w:r>
      <w:bookmarkEnd w:id="10"/>
    </w:p>
    <w:p w14:paraId="2A2880DD" w14:textId="77777777" w:rsidR="000A7BF7" w:rsidRDefault="00000000">
      <w:pPr>
        <w:spacing w:before="156" w:line="360" w:lineRule="auto"/>
        <w:jc w:val="center"/>
        <w:rPr>
          <w:rFonts w:ascii="宋体" w:hAnsi="宋体" w:hint="eastAsia"/>
          <w:b/>
          <w:sz w:val="22"/>
        </w:rPr>
      </w:pPr>
      <w:r>
        <w:rPr>
          <w:rFonts w:ascii="宋体" w:hAnsi="宋体" w:hint="eastAsia"/>
          <w:b/>
          <w:sz w:val="22"/>
        </w:rPr>
        <w:t>（此合同仅作为参考，最终签订的合同以采购人确定的合同内容为准）</w:t>
      </w:r>
    </w:p>
    <w:p w14:paraId="6EE46B4F" w14:textId="77777777" w:rsidR="000A7BF7" w:rsidRDefault="00000000">
      <w:pPr>
        <w:spacing w:line="500" w:lineRule="exact"/>
        <w:ind w:firstLineChars="200" w:firstLine="482"/>
        <w:rPr>
          <w:rFonts w:ascii="宋体" w:hAnsi="宋体" w:hint="eastAsia"/>
          <w:b/>
          <w:sz w:val="24"/>
        </w:rPr>
      </w:pPr>
      <w:r>
        <w:rPr>
          <w:rFonts w:ascii="宋体" w:hAnsi="宋体" w:hint="eastAsia"/>
          <w:b/>
          <w:sz w:val="24"/>
        </w:rPr>
        <w:t xml:space="preserve"> </w:t>
      </w:r>
      <w:r>
        <w:rPr>
          <w:rFonts w:ascii="宋体" w:hAnsi="宋体" w:hint="eastAsia"/>
          <w:sz w:val="24"/>
          <w:u w:val="single"/>
        </w:rPr>
        <w:t xml:space="preserve">         </w:t>
      </w:r>
      <w:r>
        <w:rPr>
          <w:rFonts w:ascii="宋体" w:hAnsi="宋体" w:hint="eastAsia"/>
          <w:sz w:val="24"/>
        </w:rPr>
        <w:t>（以下简称甲方）</w:t>
      </w:r>
      <w:r>
        <w:rPr>
          <w:rFonts w:ascii="宋体" w:hAnsi="宋体" w:hint="eastAsia"/>
          <w:sz w:val="24"/>
          <w:u w:val="single"/>
        </w:rPr>
        <w:t xml:space="preserve">         </w:t>
      </w:r>
      <w:r>
        <w:rPr>
          <w:rFonts w:ascii="宋体" w:hAnsi="宋体" w:hint="eastAsia"/>
          <w:sz w:val="24"/>
        </w:rPr>
        <w:t>采购，由</w:t>
      </w:r>
      <w:r>
        <w:rPr>
          <w:rFonts w:ascii="宋体" w:hAnsi="宋体" w:hint="eastAsia"/>
          <w:sz w:val="24"/>
          <w:u w:val="single"/>
        </w:rPr>
        <w:t>陕西开源招标有限公司</w:t>
      </w:r>
      <w:r>
        <w:rPr>
          <w:rFonts w:ascii="宋体" w:hAnsi="宋体" w:hint="eastAsia"/>
          <w:sz w:val="24"/>
        </w:rPr>
        <w:t>组织采购，选定</w:t>
      </w:r>
      <w:r>
        <w:rPr>
          <w:rFonts w:ascii="宋体" w:hAnsi="宋体" w:hint="eastAsia"/>
          <w:sz w:val="24"/>
          <w:u w:val="single"/>
        </w:rPr>
        <w:t xml:space="preserve">         </w:t>
      </w:r>
      <w:r>
        <w:rPr>
          <w:rFonts w:ascii="宋体" w:hAnsi="宋体" w:hint="eastAsia"/>
          <w:sz w:val="24"/>
        </w:rPr>
        <w:t xml:space="preserve"> (以下简称乙方）为该项目成交供应商。依据《中华人民共和国民法</w:t>
      </w:r>
      <w:r>
        <w:rPr>
          <w:rFonts w:ascii="宋体" w:hAnsi="宋体"/>
          <w:sz w:val="24"/>
        </w:rPr>
        <w:t>典</w:t>
      </w:r>
      <w:r>
        <w:rPr>
          <w:rFonts w:ascii="宋体" w:hAnsi="宋体" w:hint="eastAsia"/>
          <w:sz w:val="24"/>
        </w:rPr>
        <w:t>》和《中华人民共和国政府采购法》，经甲、乙双方共同协商，按下述条款和条件签署本合同。</w:t>
      </w:r>
    </w:p>
    <w:p w14:paraId="4BF5AB69" w14:textId="77777777" w:rsidR="000A7BF7" w:rsidRDefault="00000000">
      <w:pPr>
        <w:spacing w:line="500" w:lineRule="exact"/>
        <w:jc w:val="left"/>
        <w:rPr>
          <w:rFonts w:ascii="宋体" w:hAnsi="宋体" w:hint="eastAsia"/>
          <w:b/>
          <w:sz w:val="24"/>
        </w:rPr>
      </w:pPr>
      <w:r>
        <w:rPr>
          <w:rFonts w:ascii="宋体" w:hAnsi="宋体" w:hint="eastAsia"/>
          <w:b/>
          <w:sz w:val="24"/>
        </w:rPr>
        <w:t>一、合同内容</w:t>
      </w:r>
    </w:p>
    <w:p w14:paraId="2ABDC2C6"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乙方负责按照合同确定的项目名称、服务内容、服务标准组织服务，确保各项服务达到要求，保证甲方工作能够正常进行。</w:t>
      </w:r>
    </w:p>
    <w:p w14:paraId="4CE5E16C" w14:textId="77777777" w:rsidR="000A7BF7" w:rsidRDefault="00000000">
      <w:pPr>
        <w:spacing w:line="500" w:lineRule="exact"/>
        <w:jc w:val="left"/>
        <w:rPr>
          <w:rFonts w:ascii="宋体" w:hAnsi="宋体" w:hint="eastAsia"/>
          <w:b/>
          <w:sz w:val="24"/>
        </w:rPr>
      </w:pPr>
      <w:r>
        <w:rPr>
          <w:rFonts w:ascii="宋体" w:hAnsi="宋体" w:hint="eastAsia"/>
          <w:b/>
          <w:sz w:val="24"/>
        </w:rPr>
        <w:t>二、合同价格</w:t>
      </w:r>
    </w:p>
    <w:p w14:paraId="2A05CE9E" w14:textId="77777777" w:rsidR="000A7BF7" w:rsidRDefault="00000000">
      <w:pPr>
        <w:spacing w:line="500" w:lineRule="exact"/>
        <w:ind w:leftChars="200" w:left="420"/>
        <w:jc w:val="left"/>
        <w:rPr>
          <w:rFonts w:ascii="宋体" w:hAnsi="宋体" w:hint="eastAsia"/>
          <w:sz w:val="24"/>
        </w:rPr>
      </w:pPr>
      <w:r>
        <w:rPr>
          <w:rFonts w:ascii="宋体" w:hAnsi="宋体" w:hint="eastAsia"/>
          <w:sz w:val="24"/>
        </w:rPr>
        <w:t>合同总价：</w:t>
      </w:r>
      <w:r>
        <w:rPr>
          <w:rFonts w:ascii="宋体" w:hAnsi="宋体" w:hint="eastAsia"/>
          <w:sz w:val="24"/>
          <w:u w:val="single"/>
        </w:rPr>
        <w:t xml:space="preserve">人民币       元整（¥         元） </w:t>
      </w:r>
    </w:p>
    <w:p w14:paraId="3BD449D5" w14:textId="77777777" w:rsidR="000A7BF7" w:rsidRDefault="00000000">
      <w:pPr>
        <w:spacing w:line="500" w:lineRule="exact"/>
        <w:jc w:val="left"/>
        <w:rPr>
          <w:rFonts w:ascii="宋体" w:hAnsi="宋体" w:hint="eastAsia"/>
          <w:sz w:val="24"/>
        </w:rPr>
      </w:pPr>
      <w:r>
        <w:rPr>
          <w:rFonts w:ascii="宋体" w:hAnsi="宋体" w:hint="eastAsia"/>
          <w:sz w:val="24"/>
        </w:rPr>
        <w:t>说明：</w:t>
      </w:r>
    </w:p>
    <w:p w14:paraId="5A214053" w14:textId="77777777" w:rsidR="000A7BF7" w:rsidRDefault="00000000">
      <w:pPr>
        <w:numPr>
          <w:ilvl w:val="0"/>
          <w:numId w:val="5"/>
        </w:numPr>
        <w:spacing w:line="500" w:lineRule="exact"/>
        <w:ind w:firstLineChars="200" w:firstLine="480"/>
        <w:jc w:val="left"/>
        <w:rPr>
          <w:rStyle w:val="NormalCharacter"/>
          <w:rFonts w:hint="eastAsia"/>
          <w:sz w:val="24"/>
        </w:rPr>
      </w:pPr>
      <w:r>
        <w:rPr>
          <w:rStyle w:val="NormalCharacter"/>
          <w:sz w:val="24"/>
        </w:rPr>
        <w:t>合同总价包含项目报价、其他费用及应缴纳的全部税款等费用。</w:t>
      </w:r>
    </w:p>
    <w:p w14:paraId="48ADA916" w14:textId="77777777" w:rsidR="000A7BF7" w:rsidRDefault="00000000">
      <w:pPr>
        <w:numPr>
          <w:ilvl w:val="0"/>
          <w:numId w:val="5"/>
        </w:numPr>
        <w:spacing w:line="500" w:lineRule="exact"/>
        <w:ind w:firstLineChars="200" w:firstLine="480"/>
        <w:jc w:val="left"/>
        <w:rPr>
          <w:rFonts w:ascii="宋体" w:hAnsi="宋体" w:hint="eastAsia"/>
          <w:sz w:val="24"/>
        </w:rPr>
      </w:pPr>
      <w:r>
        <w:rPr>
          <w:rFonts w:ascii="宋体" w:hAnsi="宋体" w:hint="eastAsia"/>
          <w:sz w:val="24"/>
        </w:rPr>
        <w:t>合同总价一次包死，不受市场价格变化的影响，并作为结算的唯一依据。</w:t>
      </w:r>
    </w:p>
    <w:p w14:paraId="493C9146" w14:textId="77777777" w:rsidR="000A7BF7" w:rsidRDefault="00000000">
      <w:pPr>
        <w:spacing w:line="500" w:lineRule="exact"/>
        <w:jc w:val="left"/>
        <w:rPr>
          <w:rFonts w:ascii="宋体" w:hAnsi="宋体" w:hint="eastAsia"/>
          <w:b/>
          <w:sz w:val="24"/>
        </w:rPr>
      </w:pPr>
      <w:r>
        <w:rPr>
          <w:rFonts w:ascii="宋体" w:hAnsi="宋体" w:hint="eastAsia"/>
          <w:b/>
          <w:sz w:val="24"/>
        </w:rPr>
        <w:t>三、合同款项支付</w:t>
      </w:r>
    </w:p>
    <w:p w14:paraId="339E13EE" w14:textId="77777777" w:rsidR="000A7BF7" w:rsidRPr="00782675" w:rsidRDefault="00000000">
      <w:pPr>
        <w:spacing w:line="440" w:lineRule="exact"/>
        <w:ind w:firstLineChars="200" w:firstLine="480"/>
        <w:jc w:val="left"/>
        <w:rPr>
          <w:rFonts w:ascii="宋体" w:hAnsi="宋体" w:hint="eastAsia"/>
          <w:sz w:val="24"/>
        </w:rPr>
      </w:pPr>
      <w:r w:rsidRPr="00782675">
        <w:rPr>
          <w:rFonts w:ascii="宋体" w:hAnsi="宋体" w:hint="eastAsia"/>
          <w:sz w:val="24"/>
        </w:rPr>
        <w:t>（一）结算单位：采购人结算。</w:t>
      </w:r>
    </w:p>
    <w:p w14:paraId="526F61B5" w14:textId="77777777" w:rsidR="000A7BF7" w:rsidRPr="00782675" w:rsidRDefault="00000000">
      <w:pPr>
        <w:spacing w:line="440" w:lineRule="exact"/>
        <w:ind w:firstLineChars="200" w:firstLine="480"/>
        <w:jc w:val="left"/>
        <w:rPr>
          <w:rFonts w:ascii="宋体" w:hAnsi="宋体" w:hint="eastAsia"/>
          <w:sz w:val="24"/>
        </w:rPr>
      </w:pPr>
      <w:r w:rsidRPr="00782675">
        <w:rPr>
          <w:rFonts w:ascii="宋体" w:hAnsi="宋体" w:hint="eastAsia"/>
          <w:sz w:val="24"/>
        </w:rPr>
        <w:t>（二）付款方式：</w:t>
      </w:r>
    </w:p>
    <w:p w14:paraId="16044B33" w14:textId="77777777" w:rsidR="000A7BF7" w:rsidRPr="00782675" w:rsidRDefault="00000000">
      <w:pPr>
        <w:spacing w:line="500" w:lineRule="exact"/>
        <w:ind w:firstLineChars="200" w:firstLine="480"/>
        <w:jc w:val="left"/>
        <w:rPr>
          <w:rFonts w:ascii="宋体" w:hAnsi="宋体" w:hint="eastAsia"/>
          <w:sz w:val="24"/>
        </w:rPr>
      </w:pPr>
      <w:r w:rsidRPr="00782675">
        <w:rPr>
          <w:rFonts w:ascii="宋体" w:hAnsi="宋体" w:hint="eastAsia"/>
          <w:sz w:val="24"/>
        </w:rPr>
        <w:t>（1）合同签订后一个月内，支付合同总价的40%作为预付款；</w:t>
      </w:r>
    </w:p>
    <w:p w14:paraId="3DC5B354" w14:textId="77777777" w:rsidR="000A7BF7" w:rsidRPr="00782675" w:rsidRDefault="00000000">
      <w:pPr>
        <w:spacing w:line="500" w:lineRule="exact"/>
        <w:ind w:firstLineChars="200" w:firstLine="480"/>
        <w:jc w:val="left"/>
        <w:rPr>
          <w:rFonts w:ascii="宋体" w:hAnsi="宋体" w:hint="eastAsia"/>
          <w:sz w:val="24"/>
        </w:rPr>
      </w:pPr>
      <w:r w:rsidRPr="00782675">
        <w:rPr>
          <w:rFonts w:ascii="宋体" w:hAnsi="宋体" w:hint="eastAsia"/>
          <w:sz w:val="24"/>
        </w:rPr>
        <w:t>（2）完成等级保护测评取得公安部门备案证（</w:t>
      </w:r>
      <w:r w:rsidRPr="00782675">
        <w:rPr>
          <w:rFonts w:ascii="宋体" w:hAnsi="宋体" w:hint="eastAsia"/>
          <w:b/>
          <w:sz w:val="24"/>
        </w:rPr>
        <w:t>完成测评并提交测评报告</w:t>
      </w:r>
      <w:r w:rsidRPr="00782675">
        <w:rPr>
          <w:rFonts w:ascii="宋体" w:hAnsi="宋体" w:hint="eastAsia"/>
          <w:sz w:val="24"/>
        </w:rPr>
        <w:t>），30日内支付合同总价的30%；</w:t>
      </w:r>
    </w:p>
    <w:p w14:paraId="647D6226" w14:textId="77777777" w:rsidR="000A7BF7" w:rsidRPr="00782675" w:rsidRDefault="00000000">
      <w:pPr>
        <w:spacing w:line="500" w:lineRule="exact"/>
        <w:ind w:firstLineChars="200" w:firstLine="480"/>
        <w:jc w:val="left"/>
        <w:rPr>
          <w:rFonts w:ascii="宋体" w:hAnsi="宋体" w:hint="eastAsia"/>
          <w:sz w:val="24"/>
        </w:rPr>
      </w:pPr>
      <w:r w:rsidRPr="00782675">
        <w:rPr>
          <w:rFonts w:ascii="宋体" w:hAnsi="宋体" w:hint="eastAsia"/>
          <w:sz w:val="24"/>
        </w:rPr>
        <w:t xml:space="preserve">（3）服务期满后，达到采购方服务考评认可，30日内支付剩余合同总价的30%。 </w:t>
      </w:r>
    </w:p>
    <w:p w14:paraId="392B3455" w14:textId="77777777" w:rsidR="000A7BF7" w:rsidRPr="00782675" w:rsidRDefault="00000000">
      <w:pPr>
        <w:spacing w:line="500" w:lineRule="exact"/>
        <w:ind w:firstLineChars="200" w:firstLine="480"/>
        <w:jc w:val="left"/>
        <w:rPr>
          <w:rFonts w:ascii="宋体" w:hAnsi="宋体" w:hint="eastAsia"/>
          <w:sz w:val="24"/>
        </w:rPr>
      </w:pPr>
      <w:r w:rsidRPr="00782675">
        <w:rPr>
          <w:rFonts w:ascii="宋体" w:hAnsi="宋体" w:hint="eastAsia"/>
          <w:sz w:val="24"/>
        </w:rPr>
        <w:t>（4）在付款前，乙方必须向甲方开具等额纸质增值税普通发票，若乙方开具的发票不合格，甲方有权拒绝支付相应款项，直到乙方开具合格发票为止，因此导致乙方迟延迟延付款的，乙方不承担任何责任。</w:t>
      </w:r>
    </w:p>
    <w:p w14:paraId="49836344" w14:textId="77777777" w:rsidR="000A7BF7" w:rsidRPr="00782675" w:rsidRDefault="00000000">
      <w:pPr>
        <w:spacing w:line="500" w:lineRule="exact"/>
        <w:jc w:val="left"/>
        <w:rPr>
          <w:rFonts w:ascii="宋体" w:hAnsi="宋体" w:hint="eastAsia"/>
          <w:b/>
          <w:sz w:val="24"/>
        </w:rPr>
      </w:pPr>
      <w:r w:rsidRPr="00782675">
        <w:rPr>
          <w:rFonts w:ascii="宋体" w:hAnsi="宋体" w:hint="eastAsia"/>
          <w:b/>
          <w:sz w:val="24"/>
        </w:rPr>
        <w:t>四、服务条件</w:t>
      </w:r>
    </w:p>
    <w:p w14:paraId="5083FEFE" w14:textId="77777777" w:rsidR="000A7BF7" w:rsidRPr="00782675" w:rsidRDefault="00000000">
      <w:pPr>
        <w:spacing w:line="500" w:lineRule="exact"/>
        <w:ind w:firstLineChars="200" w:firstLine="480"/>
        <w:jc w:val="left"/>
        <w:rPr>
          <w:bCs/>
          <w:sz w:val="24"/>
        </w:rPr>
      </w:pPr>
      <w:r w:rsidRPr="00782675">
        <w:rPr>
          <w:rFonts w:hint="eastAsia"/>
          <w:bCs/>
          <w:sz w:val="24"/>
        </w:rPr>
        <w:t>（一）</w:t>
      </w:r>
      <w:r w:rsidRPr="00782675">
        <w:rPr>
          <w:rFonts w:ascii="宋体" w:hAnsi="宋体" w:hint="eastAsia"/>
          <w:bCs/>
          <w:sz w:val="24"/>
        </w:rPr>
        <w:t>服务期：合同签订后，在采购单位同意进场实施后的60个自然日内交付。</w:t>
      </w:r>
    </w:p>
    <w:p w14:paraId="72DA4790" w14:textId="77777777" w:rsidR="000A7BF7" w:rsidRPr="00782675" w:rsidRDefault="00000000">
      <w:pPr>
        <w:spacing w:line="500" w:lineRule="exact"/>
        <w:ind w:firstLineChars="200" w:firstLine="480"/>
        <w:jc w:val="left"/>
        <w:rPr>
          <w:rFonts w:ascii="宋体" w:hAnsi="宋体" w:hint="eastAsia"/>
          <w:bCs/>
          <w:sz w:val="24"/>
        </w:rPr>
      </w:pPr>
      <w:r w:rsidRPr="00782675">
        <w:rPr>
          <w:rFonts w:ascii="宋体" w:hAnsi="宋体" w:hint="eastAsia"/>
          <w:bCs/>
          <w:sz w:val="24"/>
        </w:rPr>
        <w:t>（二）服务地点：</w:t>
      </w:r>
      <w:r w:rsidRPr="00782675">
        <w:rPr>
          <w:rFonts w:ascii="宋体" w:hAnsi="宋体" w:hint="eastAsia"/>
          <w:sz w:val="24"/>
        </w:rPr>
        <w:t>陕西省福利彩票发行中心</w:t>
      </w:r>
      <w:r w:rsidRPr="00782675">
        <w:rPr>
          <w:rFonts w:ascii="宋体" w:hAnsi="宋体" w:hint="eastAsia"/>
          <w:bCs/>
          <w:sz w:val="24"/>
        </w:rPr>
        <w:t>指定地点。</w:t>
      </w:r>
    </w:p>
    <w:p w14:paraId="3AF851BB" w14:textId="77777777" w:rsidR="000A7BF7" w:rsidRDefault="00000000">
      <w:pPr>
        <w:spacing w:line="500" w:lineRule="exact"/>
        <w:jc w:val="left"/>
        <w:rPr>
          <w:rFonts w:ascii="宋体" w:hAnsi="宋体" w:hint="eastAsia"/>
          <w:b/>
          <w:sz w:val="24"/>
        </w:rPr>
      </w:pPr>
      <w:r>
        <w:rPr>
          <w:rFonts w:ascii="宋体" w:hAnsi="宋体" w:hint="eastAsia"/>
          <w:b/>
          <w:sz w:val="24"/>
        </w:rPr>
        <w:lastRenderedPageBreak/>
        <w:t>五、质量保证</w:t>
      </w:r>
    </w:p>
    <w:p w14:paraId="6364347E" w14:textId="77777777" w:rsidR="000A7BF7" w:rsidRDefault="00000000">
      <w:pPr>
        <w:tabs>
          <w:tab w:val="left" w:pos="426"/>
          <w:tab w:val="left" w:pos="709"/>
        </w:tabs>
        <w:spacing w:line="500" w:lineRule="exact"/>
        <w:ind w:firstLineChars="236" w:firstLine="566"/>
        <w:jc w:val="left"/>
        <w:rPr>
          <w:rFonts w:ascii="宋体" w:hAnsi="宋体" w:hint="eastAsia"/>
          <w:sz w:val="24"/>
        </w:rPr>
      </w:pPr>
      <w:r>
        <w:rPr>
          <w:rFonts w:ascii="宋体" w:hAnsi="宋体" w:hint="eastAsia"/>
          <w:sz w:val="24"/>
        </w:rPr>
        <w:t>（一）乙方应当保证服务内容质量完全符合合同规定的要求，并对服务内容质量问题负责。</w:t>
      </w:r>
    </w:p>
    <w:p w14:paraId="163EC382"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（二）采购项目执行内容需要调整时，经甲方书面同意后，可以对相应的内容进行调整，并协商确定价格差额计算方法和负担办法。</w:t>
      </w:r>
    </w:p>
    <w:p w14:paraId="00DEFDC4"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（三）知识产权：成交供应商应保证采购人在使用项目成果时，不承担任何涉及知识产权法律诉讼的责任。</w:t>
      </w:r>
    </w:p>
    <w:p w14:paraId="05B9E9C6" w14:textId="77777777" w:rsidR="000A7BF7" w:rsidRDefault="00000000">
      <w:pPr>
        <w:spacing w:line="500" w:lineRule="exact"/>
        <w:jc w:val="left"/>
        <w:rPr>
          <w:rFonts w:ascii="宋体" w:hAnsi="宋体" w:hint="eastAsia"/>
          <w:b/>
          <w:sz w:val="24"/>
        </w:rPr>
      </w:pPr>
      <w:r>
        <w:rPr>
          <w:rFonts w:ascii="宋体" w:hAnsi="宋体" w:hint="eastAsia"/>
          <w:b/>
          <w:sz w:val="24"/>
        </w:rPr>
        <w:t>六、权利与义务</w:t>
      </w:r>
    </w:p>
    <w:p w14:paraId="484A12CB" w14:textId="77777777" w:rsidR="000A7BF7" w:rsidRDefault="00000000">
      <w:pPr>
        <w:spacing w:line="360" w:lineRule="auto"/>
        <w:ind w:firstLine="480"/>
        <w:rPr>
          <w:rFonts w:ascii="宋体" w:hAnsi="宋体" w:hint="eastAsia"/>
          <w:sz w:val="24"/>
        </w:rPr>
      </w:pPr>
      <w:r>
        <w:rPr>
          <w:rFonts w:ascii="宋体" w:hAnsi="宋体" w:hint="eastAsia"/>
          <w:sz w:val="24"/>
        </w:rPr>
        <w:t>（一）甲方的权利与义务</w:t>
      </w:r>
    </w:p>
    <w:p w14:paraId="5CBFCE1E" w14:textId="77777777" w:rsidR="000A7BF7" w:rsidRDefault="00000000">
      <w:pPr>
        <w:spacing w:line="360" w:lineRule="auto"/>
        <w:ind w:firstLine="480"/>
        <w:rPr>
          <w:rFonts w:ascii="宋体" w:hAnsi="宋体" w:hint="eastAsia"/>
          <w:sz w:val="24"/>
        </w:rPr>
      </w:pPr>
      <w:r>
        <w:rPr>
          <w:rFonts w:ascii="宋体" w:hAnsi="宋体" w:hint="eastAsia"/>
          <w:sz w:val="24"/>
        </w:rPr>
        <w:t>（二）乙方的权利与义务</w:t>
      </w:r>
    </w:p>
    <w:p w14:paraId="455343B8" w14:textId="77777777" w:rsidR="000A7BF7" w:rsidRDefault="00000000">
      <w:pPr>
        <w:numPr>
          <w:ilvl w:val="0"/>
          <w:numId w:val="6"/>
        </w:numPr>
        <w:spacing w:line="500" w:lineRule="exact"/>
        <w:jc w:val="left"/>
        <w:rPr>
          <w:rFonts w:ascii="宋体" w:hAnsi="宋体" w:hint="eastAsia"/>
          <w:b/>
          <w:sz w:val="24"/>
        </w:rPr>
      </w:pPr>
      <w:r>
        <w:rPr>
          <w:rFonts w:ascii="宋体" w:hAnsi="宋体" w:hint="eastAsia"/>
          <w:b/>
          <w:sz w:val="24"/>
        </w:rPr>
        <w:t>技术服务</w:t>
      </w:r>
    </w:p>
    <w:p w14:paraId="2659B61F" w14:textId="77777777" w:rsidR="000A7BF7" w:rsidRDefault="00000000">
      <w:pPr>
        <w:spacing w:line="500" w:lineRule="exact"/>
        <w:ind w:firstLineChars="200" w:firstLine="480"/>
        <w:rPr>
          <w:rFonts w:ascii="宋体" w:hAnsi="宋体" w:hint="eastAsia"/>
          <w:sz w:val="24"/>
        </w:rPr>
      </w:pPr>
      <w:r>
        <w:rPr>
          <w:rFonts w:ascii="宋体" w:hAnsi="宋体" w:hint="eastAsia"/>
          <w:sz w:val="24"/>
        </w:rPr>
        <w:t>（一）技术资料</w:t>
      </w:r>
    </w:p>
    <w:p w14:paraId="5AAC99A7" w14:textId="77777777" w:rsidR="000A7BF7" w:rsidRDefault="00000000">
      <w:pPr>
        <w:spacing w:line="500" w:lineRule="exact"/>
        <w:ind w:firstLineChars="200" w:firstLine="480"/>
        <w:rPr>
          <w:rFonts w:ascii="宋体" w:hAnsi="宋体" w:hint="eastAsia"/>
          <w:sz w:val="24"/>
        </w:rPr>
      </w:pPr>
      <w:r>
        <w:rPr>
          <w:rFonts w:ascii="宋体" w:hAnsi="宋体" w:hint="eastAsia"/>
          <w:sz w:val="24"/>
        </w:rPr>
        <w:t>（二）服务承诺</w:t>
      </w:r>
    </w:p>
    <w:p w14:paraId="2A8F8611" w14:textId="77777777" w:rsidR="000A7BF7" w:rsidRDefault="00000000">
      <w:pPr>
        <w:spacing w:line="500" w:lineRule="exact"/>
        <w:jc w:val="left"/>
        <w:rPr>
          <w:rFonts w:ascii="宋体" w:hAnsi="宋体" w:hint="eastAsia"/>
          <w:b/>
          <w:sz w:val="24"/>
        </w:rPr>
      </w:pPr>
      <w:r>
        <w:rPr>
          <w:rFonts w:ascii="宋体" w:hAnsi="宋体" w:hint="eastAsia"/>
          <w:b/>
          <w:sz w:val="24"/>
        </w:rPr>
        <w:t>八、违约责任</w:t>
      </w:r>
    </w:p>
    <w:p w14:paraId="5F171151"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（一）按《中华人民共和国民法典》中的相关条款执行。</w:t>
      </w:r>
    </w:p>
    <w:p w14:paraId="130033C9" w14:textId="77777777" w:rsidR="000A7BF7" w:rsidRDefault="00000000">
      <w:pPr>
        <w:spacing w:line="500" w:lineRule="exact"/>
        <w:ind w:firstLineChars="200" w:firstLine="480"/>
        <w:rPr>
          <w:rFonts w:ascii="宋体" w:hAnsi="宋体" w:hint="eastAsia"/>
          <w:sz w:val="24"/>
        </w:rPr>
      </w:pPr>
      <w:r>
        <w:rPr>
          <w:rFonts w:ascii="宋体" w:hAnsi="宋体" w:hint="eastAsia"/>
          <w:sz w:val="24"/>
        </w:rPr>
        <w:t>（二）未按合同要求的提供服务或服务质量不能满足采购人要求，甲方有权终止合同，甚至对供方违约行为进行追究。</w:t>
      </w:r>
    </w:p>
    <w:p w14:paraId="09CF53F4" w14:textId="77777777" w:rsidR="000A7BF7" w:rsidRDefault="00000000">
      <w:pPr>
        <w:spacing w:line="500" w:lineRule="exact"/>
        <w:ind w:firstLineChars="200" w:firstLine="480"/>
        <w:rPr>
          <w:rFonts w:ascii="宋体" w:hAnsi="宋体" w:hint="eastAsia"/>
          <w:sz w:val="24"/>
        </w:rPr>
      </w:pPr>
      <w:r>
        <w:rPr>
          <w:rFonts w:ascii="宋体" w:hAnsi="宋体" w:hint="eastAsia"/>
          <w:sz w:val="24"/>
        </w:rPr>
        <w:t>（三）如有纠纷，双方友好协商解决，协商不成时可诉讼到甲方所在地人民法院解决。</w:t>
      </w:r>
    </w:p>
    <w:p w14:paraId="71D47860" w14:textId="77777777" w:rsidR="000A7BF7" w:rsidRDefault="00000000">
      <w:pPr>
        <w:spacing w:line="500" w:lineRule="exact"/>
        <w:jc w:val="left"/>
        <w:rPr>
          <w:rFonts w:ascii="宋体" w:hAnsi="宋体" w:hint="eastAsia"/>
          <w:b/>
          <w:sz w:val="24"/>
        </w:rPr>
      </w:pPr>
      <w:r>
        <w:rPr>
          <w:rFonts w:ascii="宋体" w:hAnsi="宋体" w:hint="eastAsia"/>
          <w:b/>
          <w:sz w:val="24"/>
        </w:rPr>
        <w:t>九、验收</w:t>
      </w:r>
    </w:p>
    <w:p w14:paraId="7F1AF8AD"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由采购人负责组织验收或者邀请有关专家、质检机构、采购代理机构共同进行验收,验收费用由成交供应商支付；验收合格须交接项目实施的全部资料。验收须以合同、磋商文件、响应文件、澄清、及国家相应的标准、规范等为依据。</w:t>
      </w:r>
    </w:p>
    <w:p w14:paraId="48C30427" w14:textId="77777777" w:rsidR="000A7BF7" w:rsidRDefault="00000000">
      <w:pPr>
        <w:spacing w:line="500" w:lineRule="exact"/>
        <w:jc w:val="left"/>
        <w:rPr>
          <w:rFonts w:ascii="宋体" w:hAnsi="宋体" w:hint="eastAsia"/>
          <w:b/>
          <w:sz w:val="24"/>
        </w:rPr>
      </w:pPr>
      <w:r>
        <w:rPr>
          <w:rFonts w:ascii="宋体" w:hAnsi="宋体" w:hint="eastAsia"/>
          <w:b/>
          <w:sz w:val="24"/>
        </w:rPr>
        <w:t>十、其他事项</w:t>
      </w:r>
    </w:p>
    <w:p w14:paraId="7C831705"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t>（一）在合同的履行期间以及履行期后，可以随时检查项目的执行情况，对服务标准、服务内容进行调查核实，并对发现的问题进行处理。</w:t>
      </w:r>
    </w:p>
    <w:p w14:paraId="4C170643" w14:textId="77777777" w:rsidR="000A7BF7" w:rsidRDefault="00000000">
      <w:pPr>
        <w:spacing w:line="500" w:lineRule="exact"/>
        <w:ind w:leftChars="50" w:left="105" w:firstLineChars="150" w:firstLine="360"/>
        <w:jc w:val="left"/>
        <w:rPr>
          <w:rFonts w:ascii="宋体" w:hAnsi="宋体" w:hint="eastAsia"/>
          <w:sz w:val="24"/>
        </w:rPr>
      </w:pPr>
      <w:r>
        <w:rPr>
          <w:rFonts w:ascii="宋体" w:hAnsi="宋体" w:hint="eastAsia"/>
          <w:sz w:val="24"/>
        </w:rPr>
        <w:t>（二）本合同一式六份，甲方四份，乙方一份，采购</w:t>
      </w:r>
      <w:r>
        <w:rPr>
          <w:rFonts w:ascii="宋体" w:hAnsi="宋体"/>
          <w:sz w:val="24"/>
        </w:rPr>
        <w:t>代理机构</w:t>
      </w:r>
      <w:r>
        <w:rPr>
          <w:rFonts w:ascii="宋体" w:hAnsi="宋体" w:hint="eastAsia"/>
          <w:sz w:val="24"/>
        </w:rPr>
        <w:t>一份，甲乙双方法定代表人或授权代表签字并盖章后生效。</w:t>
      </w:r>
    </w:p>
    <w:p w14:paraId="2A582477" w14:textId="77777777" w:rsidR="000A7BF7" w:rsidRDefault="00000000">
      <w:pPr>
        <w:spacing w:line="500" w:lineRule="exact"/>
        <w:ind w:firstLineChars="200" w:firstLine="480"/>
        <w:jc w:val="left"/>
        <w:rPr>
          <w:rFonts w:ascii="宋体" w:hAnsi="宋体" w:hint="eastAsia"/>
          <w:sz w:val="24"/>
        </w:rPr>
      </w:pPr>
      <w:r>
        <w:rPr>
          <w:rFonts w:ascii="宋体" w:hAnsi="宋体" w:hint="eastAsia"/>
          <w:sz w:val="24"/>
        </w:rPr>
        <w:lastRenderedPageBreak/>
        <w:t>（三）磋商</w:t>
      </w:r>
      <w:r>
        <w:rPr>
          <w:rFonts w:ascii="宋体" w:hAnsi="宋体" w:hint="eastAsia"/>
          <w:bCs/>
          <w:sz w:val="24"/>
        </w:rPr>
        <w:t>文件、磋商响应文件也是合同的组成部分，合同中未约定的以</w:t>
      </w:r>
      <w:r>
        <w:rPr>
          <w:rFonts w:ascii="宋体" w:hAnsi="宋体" w:hint="eastAsia"/>
          <w:sz w:val="24"/>
        </w:rPr>
        <w:t>磋商</w:t>
      </w:r>
      <w:r>
        <w:rPr>
          <w:rFonts w:ascii="宋体" w:hAnsi="宋体" w:hint="eastAsia"/>
          <w:bCs/>
          <w:sz w:val="24"/>
        </w:rPr>
        <w:t>文件、磋商响应文件为准。</w:t>
      </w:r>
    </w:p>
    <w:p w14:paraId="127BA0D5" w14:textId="77777777" w:rsidR="000A7BF7" w:rsidRDefault="00000000">
      <w:pPr>
        <w:spacing w:line="500" w:lineRule="exact"/>
        <w:ind w:firstLineChars="250" w:firstLine="600"/>
        <w:jc w:val="left"/>
        <w:rPr>
          <w:rFonts w:ascii="宋体" w:hAnsi="宋体" w:hint="eastAsia"/>
          <w:sz w:val="24"/>
        </w:rPr>
      </w:pPr>
      <w:r>
        <w:rPr>
          <w:rFonts w:ascii="宋体" w:hAnsi="宋体" w:hint="eastAsia"/>
          <w:sz w:val="24"/>
        </w:rPr>
        <w:t>（以下无正文，为合同签章页）</w:t>
      </w:r>
    </w:p>
    <w:p w14:paraId="2BD5B650" w14:textId="77777777" w:rsidR="000A7BF7" w:rsidRDefault="000A7BF7">
      <w:pPr>
        <w:spacing w:line="500" w:lineRule="exact"/>
        <w:ind w:firstLineChars="250" w:firstLine="600"/>
        <w:jc w:val="left"/>
        <w:rPr>
          <w:rFonts w:ascii="宋体" w:hAnsi="宋体" w:hint="eastAsia"/>
          <w:sz w:val="24"/>
        </w:rPr>
      </w:pPr>
    </w:p>
    <w:p w14:paraId="40BFF7F9" w14:textId="77777777" w:rsidR="000A7BF7" w:rsidRDefault="00000000">
      <w:pPr>
        <w:spacing w:line="500" w:lineRule="exact"/>
        <w:ind w:firstLineChars="250" w:firstLine="600"/>
        <w:jc w:val="left"/>
        <w:rPr>
          <w:rFonts w:ascii="宋体" w:hAnsi="宋体" w:hint="eastAsia"/>
          <w:sz w:val="24"/>
        </w:rPr>
      </w:pPr>
      <w:r>
        <w:rPr>
          <w:rFonts w:ascii="宋体" w:hAnsi="宋体" w:hint="eastAsia"/>
          <w:sz w:val="24"/>
        </w:rPr>
        <w:t xml:space="preserve">合同签订地点：   </w:t>
      </w:r>
    </w:p>
    <w:p w14:paraId="1F98EE4A" w14:textId="77777777" w:rsidR="000A7BF7" w:rsidRDefault="00000000">
      <w:pPr>
        <w:spacing w:line="500" w:lineRule="exact"/>
        <w:ind w:firstLineChars="250" w:firstLine="600"/>
        <w:jc w:val="left"/>
        <w:rPr>
          <w:rFonts w:ascii="宋体" w:hAnsi="宋体" w:hint="eastAsia"/>
          <w:sz w:val="24"/>
        </w:rPr>
      </w:pPr>
      <w:r>
        <w:rPr>
          <w:rFonts w:ascii="宋体" w:hAnsi="宋体" w:hint="eastAsia"/>
          <w:sz w:val="24"/>
        </w:rPr>
        <w:t>合同签订时间：    年   月    日</w:t>
      </w:r>
    </w:p>
    <w:p w14:paraId="48FA56C3" w14:textId="77777777" w:rsidR="000A7BF7" w:rsidRDefault="000A7BF7">
      <w:pPr>
        <w:spacing w:line="500" w:lineRule="exact"/>
        <w:jc w:val="left"/>
        <w:rPr>
          <w:rFonts w:ascii="宋体" w:hAnsi="宋体" w:hint="eastAsia"/>
          <w:sz w:val="24"/>
        </w:rPr>
      </w:pPr>
    </w:p>
    <w:p w14:paraId="46DF546D" w14:textId="77777777" w:rsidR="000A7BF7" w:rsidRDefault="000A7BF7">
      <w:pPr>
        <w:spacing w:line="500" w:lineRule="exact"/>
        <w:jc w:val="left"/>
        <w:rPr>
          <w:rFonts w:ascii="宋体" w:hAnsi="宋体" w:hint="eastAsia"/>
          <w:sz w:val="24"/>
        </w:rPr>
      </w:pPr>
    </w:p>
    <w:p w14:paraId="00B6AE6C" w14:textId="77777777" w:rsidR="000A7BF7" w:rsidRDefault="000A7BF7">
      <w:pPr>
        <w:pStyle w:val="a4"/>
      </w:pPr>
    </w:p>
    <w:p w14:paraId="7B4E0A05" w14:textId="77777777" w:rsidR="000A7BF7" w:rsidRDefault="000A7BF7"/>
    <w:p w14:paraId="7BE36922" w14:textId="77777777" w:rsidR="000A7BF7" w:rsidRDefault="00000000">
      <w:pPr>
        <w:spacing w:line="500" w:lineRule="exact"/>
        <w:jc w:val="left"/>
        <w:rPr>
          <w:rFonts w:ascii="宋体" w:hAnsi="宋体" w:hint="eastAsia"/>
          <w:sz w:val="24"/>
        </w:rPr>
      </w:pPr>
      <w:r>
        <w:rPr>
          <w:rFonts w:ascii="宋体" w:hAnsi="宋体" w:hint="eastAsia"/>
          <w:sz w:val="24"/>
        </w:rPr>
        <w:t xml:space="preserve">甲    方                          </w:t>
      </w:r>
      <w:r>
        <w:rPr>
          <w:rFonts w:ascii="宋体" w:hAnsi="宋体"/>
          <w:sz w:val="24"/>
        </w:rPr>
        <w:t xml:space="preserve">  </w:t>
      </w:r>
      <w:r>
        <w:rPr>
          <w:rFonts w:ascii="宋体" w:hAnsi="宋体" w:hint="eastAsia"/>
          <w:sz w:val="24"/>
        </w:rPr>
        <w:t xml:space="preserve"> 乙    方</w:t>
      </w:r>
    </w:p>
    <w:p w14:paraId="5E454ABD" w14:textId="77777777" w:rsidR="000A7BF7" w:rsidRDefault="00000000">
      <w:pPr>
        <w:spacing w:line="500" w:lineRule="exact"/>
        <w:jc w:val="left"/>
        <w:rPr>
          <w:rFonts w:ascii="宋体" w:hAnsi="宋体" w:hint="eastAsia"/>
          <w:sz w:val="24"/>
        </w:rPr>
      </w:pPr>
      <w:r>
        <w:rPr>
          <w:rFonts w:ascii="宋体" w:hAnsi="宋体" w:hint="eastAsia"/>
          <w:sz w:val="24"/>
        </w:rPr>
        <w:t xml:space="preserve">单位名称：         </w:t>
      </w:r>
      <w:r>
        <w:tab/>
      </w:r>
      <w:r>
        <w:tab/>
      </w:r>
      <w:r>
        <w:tab/>
      </w:r>
      <w:r>
        <w:tab/>
      </w:r>
      <w:r>
        <w:rPr>
          <w:rFonts w:ascii="宋体" w:hAnsi="宋体" w:hint="eastAsia"/>
          <w:sz w:val="24"/>
        </w:rPr>
        <w:t xml:space="preserve">   </w:t>
      </w:r>
      <w:r>
        <w:rPr>
          <w:rFonts w:ascii="宋体" w:hAnsi="宋体"/>
          <w:sz w:val="24"/>
        </w:rPr>
        <w:t xml:space="preserve">  </w:t>
      </w:r>
      <w:r>
        <w:rPr>
          <w:rFonts w:ascii="宋体" w:hAnsi="宋体" w:hint="eastAsia"/>
          <w:sz w:val="24"/>
        </w:rPr>
        <w:t xml:space="preserve">单位名称： </w:t>
      </w:r>
    </w:p>
    <w:p w14:paraId="23512B93" w14:textId="77777777" w:rsidR="000A7BF7" w:rsidRDefault="00000000">
      <w:pPr>
        <w:spacing w:line="500" w:lineRule="exact"/>
        <w:jc w:val="left"/>
        <w:rPr>
          <w:rFonts w:ascii="宋体" w:hAnsi="宋体" w:hint="eastAsia"/>
          <w:sz w:val="24"/>
        </w:rPr>
      </w:pPr>
      <w:r>
        <w:rPr>
          <w:rFonts w:ascii="宋体" w:hAnsi="宋体" w:hint="eastAsia"/>
          <w:sz w:val="24"/>
        </w:rPr>
        <w:t xml:space="preserve">地   址：  </w:t>
      </w:r>
      <w:r>
        <w:tab/>
      </w:r>
      <w:r>
        <w:rPr>
          <w:rFonts w:ascii="宋体" w:hAnsi="宋体" w:hint="eastAsia"/>
          <w:sz w:val="24"/>
        </w:rPr>
        <w:t xml:space="preserve">       </w:t>
      </w:r>
      <w:r>
        <w:tab/>
      </w:r>
      <w:r>
        <w:tab/>
      </w:r>
      <w:r>
        <w:tab/>
      </w:r>
      <w:r>
        <w:tab/>
      </w:r>
      <w:r>
        <w:rPr>
          <w:rFonts w:ascii="宋体" w:hAnsi="宋体" w:hint="eastAsia"/>
          <w:sz w:val="24"/>
        </w:rPr>
        <w:t xml:space="preserve">   </w:t>
      </w:r>
      <w:r>
        <w:rPr>
          <w:rFonts w:ascii="宋体" w:hAnsi="宋体"/>
          <w:sz w:val="24"/>
        </w:rPr>
        <w:t xml:space="preserve">  </w:t>
      </w:r>
      <w:r>
        <w:rPr>
          <w:rFonts w:ascii="宋体" w:hAnsi="宋体" w:hint="eastAsia"/>
          <w:sz w:val="24"/>
        </w:rPr>
        <w:t>地    址：</w:t>
      </w:r>
    </w:p>
    <w:p w14:paraId="7C0163FD" w14:textId="77777777" w:rsidR="000A7BF7" w:rsidRDefault="000A7BF7">
      <w:pPr>
        <w:spacing w:line="500" w:lineRule="exact"/>
        <w:jc w:val="left"/>
        <w:rPr>
          <w:rFonts w:ascii="宋体" w:hAnsi="宋体" w:hint="eastAsia"/>
          <w:sz w:val="24"/>
        </w:rPr>
      </w:pPr>
    </w:p>
    <w:p w14:paraId="5C65ECF3" w14:textId="77777777" w:rsidR="000A7BF7" w:rsidRDefault="00000000">
      <w:pPr>
        <w:spacing w:line="500" w:lineRule="exact"/>
        <w:jc w:val="left"/>
        <w:rPr>
          <w:rFonts w:ascii="宋体" w:hAnsi="宋体" w:hint="eastAsia"/>
          <w:sz w:val="24"/>
        </w:rPr>
      </w:pPr>
      <w:r>
        <w:rPr>
          <w:rFonts w:ascii="宋体" w:hAnsi="宋体" w:hint="eastAsia"/>
          <w:sz w:val="24"/>
        </w:rPr>
        <w:t xml:space="preserve">法定代表人：                        </w:t>
      </w:r>
      <w:r>
        <w:rPr>
          <w:rFonts w:ascii="宋体" w:hAnsi="宋体"/>
          <w:sz w:val="24"/>
        </w:rPr>
        <w:t xml:space="preserve"> </w:t>
      </w:r>
      <w:r>
        <w:rPr>
          <w:rFonts w:ascii="宋体" w:hAnsi="宋体" w:hint="eastAsia"/>
          <w:sz w:val="24"/>
        </w:rPr>
        <w:t xml:space="preserve">法定代表人： </w:t>
      </w:r>
    </w:p>
    <w:p w14:paraId="4D4012D9" w14:textId="77777777" w:rsidR="000A7BF7" w:rsidRDefault="000A7BF7">
      <w:pPr>
        <w:spacing w:line="500" w:lineRule="exact"/>
        <w:jc w:val="left"/>
        <w:rPr>
          <w:rFonts w:ascii="宋体" w:hAnsi="宋体" w:hint="eastAsia"/>
          <w:sz w:val="24"/>
        </w:rPr>
      </w:pPr>
    </w:p>
    <w:p w14:paraId="2E1FF03D" w14:textId="77777777" w:rsidR="000A7BF7" w:rsidRDefault="00000000">
      <w:pPr>
        <w:spacing w:line="500" w:lineRule="exact"/>
        <w:jc w:val="left"/>
        <w:rPr>
          <w:rFonts w:ascii="宋体" w:hAnsi="宋体" w:hint="eastAsia"/>
          <w:sz w:val="24"/>
        </w:rPr>
      </w:pPr>
      <w:r>
        <w:rPr>
          <w:rFonts w:ascii="宋体" w:hAnsi="宋体" w:hint="eastAsia"/>
          <w:sz w:val="24"/>
        </w:rPr>
        <w:t xml:space="preserve">联系电话：               </w:t>
      </w:r>
      <w:r>
        <w:tab/>
      </w:r>
      <w:r>
        <w:tab/>
      </w:r>
      <w:r>
        <w:tab/>
      </w:r>
      <w:r>
        <w:rPr>
          <w:rFonts w:ascii="宋体" w:hAnsi="宋体"/>
          <w:sz w:val="24"/>
        </w:rPr>
        <w:t xml:space="preserve">  </w:t>
      </w:r>
      <w:r>
        <w:rPr>
          <w:rFonts w:ascii="宋体" w:hAnsi="宋体" w:hint="eastAsia"/>
          <w:sz w:val="24"/>
        </w:rPr>
        <w:t xml:space="preserve">联系电话： </w:t>
      </w:r>
    </w:p>
    <w:p w14:paraId="1A503319" w14:textId="77777777" w:rsidR="000A7BF7" w:rsidRDefault="00000000">
      <w:pPr>
        <w:spacing w:line="500" w:lineRule="exact"/>
        <w:jc w:val="left"/>
        <w:rPr>
          <w:rFonts w:ascii="宋体" w:hAnsi="宋体" w:hint="eastAsia"/>
          <w:sz w:val="24"/>
        </w:rPr>
      </w:pPr>
      <w:r>
        <w:rPr>
          <w:rFonts w:ascii="宋体" w:hAnsi="宋体" w:hint="eastAsia"/>
          <w:sz w:val="24"/>
        </w:rPr>
        <w:t xml:space="preserve">开 户 行：         </w:t>
      </w:r>
      <w:r>
        <w:tab/>
      </w:r>
      <w:r>
        <w:tab/>
      </w:r>
      <w:r>
        <w:tab/>
      </w:r>
      <w:r>
        <w:tab/>
      </w:r>
      <w:r>
        <w:tab/>
      </w:r>
      <w:r>
        <w:rPr>
          <w:rFonts w:ascii="宋体" w:hAnsi="宋体"/>
          <w:sz w:val="24"/>
        </w:rPr>
        <w:t xml:space="preserve">  </w:t>
      </w:r>
      <w:r>
        <w:rPr>
          <w:rFonts w:ascii="宋体" w:hAnsi="宋体" w:hint="eastAsia"/>
          <w:sz w:val="24"/>
        </w:rPr>
        <w:t xml:space="preserve">开 户 行： </w:t>
      </w:r>
    </w:p>
    <w:p w14:paraId="11C4FEE1" w14:textId="77777777" w:rsidR="000A7BF7" w:rsidRDefault="00000000">
      <w:pPr>
        <w:spacing w:line="360" w:lineRule="auto"/>
        <w:jc w:val="left"/>
        <w:rPr>
          <w:rFonts w:ascii="宋体" w:hAnsi="宋体" w:hint="eastAsia"/>
          <w:sz w:val="24"/>
        </w:rPr>
      </w:pPr>
      <w:r>
        <w:rPr>
          <w:rFonts w:ascii="宋体" w:hAnsi="宋体" w:hint="eastAsia"/>
          <w:sz w:val="24"/>
        </w:rPr>
        <w:t xml:space="preserve">账    号：             </w:t>
      </w:r>
      <w:r>
        <w:tab/>
      </w:r>
      <w:r>
        <w:tab/>
      </w:r>
      <w:r>
        <w:tab/>
      </w:r>
      <w:r>
        <w:rPr>
          <w:rFonts w:ascii="宋体" w:hAnsi="宋体" w:hint="eastAsia"/>
          <w:sz w:val="24"/>
        </w:rPr>
        <w:t xml:space="preserve"> </w:t>
      </w:r>
      <w:r>
        <w:tab/>
      </w:r>
      <w:r>
        <w:rPr>
          <w:rFonts w:ascii="宋体" w:hAnsi="宋体"/>
          <w:sz w:val="24"/>
        </w:rPr>
        <w:t xml:space="preserve">  </w:t>
      </w:r>
      <w:r>
        <w:rPr>
          <w:rFonts w:ascii="宋体" w:hAnsi="宋体" w:hint="eastAsia"/>
          <w:sz w:val="24"/>
        </w:rPr>
        <w:t>账    号：</w:t>
      </w:r>
    </w:p>
    <w:p w14:paraId="4D72CB70" w14:textId="77777777" w:rsidR="000A7BF7" w:rsidRDefault="000A7BF7"/>
    <w:p w14:paraId="47F36F63" w14:textId="77777777" w:rsidR="000A7BF7" w:rsidRDefault="00000000">
      <w:pPr>
        <w:pStyle w:val="1"/>
        <w:keepNext w:val="0"/>
        <w:keepLines w:val="0"/>
        <w:rPr>
          <w:rFonts w:ascii="宋体" w:hAnsi="宋体" w:hint="eastAsia"/>
          <w:sz w:val="32"/>
          <w:szCs w:val="32"/>
        </w:rPr>
      </w:pPr>
      <w:r>
        <w:br w:type="page"/>
      </w:r>
      <w:bookmarkStart w:id="11" w:name="_Toc213848637"/>
      <w:r>
        <w:rPr>
          <w:rFonts w:ascii="宋体" w:hAnsi="宋体" w:hint="eastAsia"/>
        </w:rPr>
        <w:lastRenderedPageBreak/>
        <w:t>第五部分  响应文件格式</w:t>
      </w:r>
      <w:bookmarkEnd w:id="11"/>
    </w:p>
    <w:p w14:paraId="610511CA" w14:textId="77777777" w:rsidR="000A7BF7" w:rsidRDefault="000A7BF7">
      <w:pPr>
        <w:widowControl/>
        <w:spacing w:line="336" w:lineRule="auto"/>
        <w:ind w:firstLineChars="200" w:firstLine="480"/>
        <w:rPr>
          <w:rFonts w:ascii="宋体" w:hAnsi="宋体" w:hint="eastAsia"/>
          <w:bCs/>
          <w:kern w:val="0"/>
          <w:sz w:val="24"/>
          <w:lang w:val="zh-CN"/>
        </w:rPr>
      </w:pPr>
    </w:p>
    <w:p w14:paraId="1A8850A5" w14:textId="77777777" w:rsidR="000A7BF7" w:rsidRDefault="00000000">
      <w:pPr>
        <w:widowControl/>
        <w:spacing w:line="336" w:lineRule="auto"/>
        <w:ind w:firstLineChars="200" w:firstLine="480"/>
        <w:rPr>
          <w:rFonts w:ascii="宋体" w:hAnsi="宋体" w:hint="eastAsia"/>
          <w:bCs/>
          <w:kern w:val="0"/>
          <w:sz w:val="24"/>
          <w:lang w:val="zh-CN"/>
        </w:rPr>
      </w:pPr>
      <w:r>
        <w:rPr>
          <w:rFonts w:ascii="宋体" w:hAnsi="宋体" w:hint="eastAsia"/>
          <w:bCs/>
          <w:kern w:val="0"/>
          <w:sz w:val="24"/>
          <w:lang w:val="zh-CN"/>
        </w:rPr>
        <w:t>供应商应按照磋商文件要求编制响应文件，</w:t>
      </w:r>
      <w:r>
        <w:rPr>
          <w:rFonts w:ascii="宋体" w:hAnsi="宋体" w:hint="eastAsia"/>
          <w:sz w:val="24"/>
        </w:rPr>
        <w:t>编制响应文件前，请详细阅读磋商文件，理解文件中的每一项要求。全部编制完成，并按要求加盖公章后，</w:t>
      </w:r>
      <w:r>
        <w:rPr>
          <w:rFonts w:ascii="宋体" w:hAnsi="宋体" w:hint="eastAsia"/>
          <w:bCs/>
          <w:kern w:val="0"/>
          <w:sz w:val="24"/>
          <w:lang w:val="zh-CN"/>
        </w:rPr>
        <w:t>编制相应页码，胶装成册，按规定分别封装（每一项内容必须在目录中注明具体页码，便于磋商小组评审）。</w:t>
      </w:r>
    </w:p>
    <w:p w14:paraId="7A8A90BF" w14:textId="77777777" w:rsidR="000A7BF7" w:rsidRDefault="000A7BF7">
      <w:pPr>
        <w:tabs>
          <w:tab w:val="left" w:pos="840"/>
        </w:tabs>
        <w:kinsoku w:val="0"/>
        <w:spacing w:line="360" w:lineRule="auto"/>
        <w:rPr>
          <w:rFonts w:ascii="宋体" w:hAnsi="宋体" w:hint="eastAsia"/>
          <w:sz w:val="24"/>
        </w:rPr>
      </w:pPr>
    </w:p>
    <w:p w14:paraId="30DFE22E" w14:textId="77777777" w:rsidR="000A7BF7" w:rsidRDefault="00000000">
      <w:pPr>
        <w:spacing w:line="360" w:lineRule="atLeast"/>
        <w:rPr>
          <w:rFonts w:ascii="宋体" w:hAnsi="宋体" w:hint="eastAsia"/>
          <w:b/>
          <w:sz w:val="44"/>
          <w:szCs w:val="44"/>
        </w:rPr>
      </w:pPr>
      <w:r>
        <w:br w:type="page"/>
      </w:r>
    </w:p>
    <w:p w14:paraId="17F4BCAE" w14:textId="77777777" w:rsidR="000A7BF7" w:rsidRDefault="00000000">
      <w:pPr>
        <w:spacing w:line="360" w:lineRule="atLeast"/>
        <w:rPr>
          <w:rFonts w:ascii="宋体" w:hAnsi="宋体" w:hint="eastAsia"/>
          <w:sz w:val="32"/>
          <w:szCs w:val="32"/>
        </w:rPr>
      </w:pPr>
      <w:r>
        <w:rPr>
          <w:rFonts w:ascii="宋体" w:hAnsi="宋体" w:hint="eastAsia"/>
          <w:sz w:val="32"/>
          <w:szCs w:val="32"/>
        </w:rPr>
        <w:lastRenderedPageBreak/>
        <w:t>项目编号：KY2025-1-1033</w:t>
      </w:r>
    </w:p>
    <w:p w14:paraId="22F71B01" w14:textId="77777777" w:rsidR="000A7BF7" w:rsidRDefault="00000000">
      <w:pPr>
        <w:spacing w:line="360" w:lineRule="atLeast"/>
        <w:ind w:firstLineChars="2539" w:firstLine="7137"/>
        <w:rPr>
          <w:rFonts w:ascii="宋体" w:hAnsi="宋体" w:hint="eastAsia"/>
          <w:b/>
          <w:sz w:val="28"/>
          <w:szCs w:val="28"/>
        </w:rPr>
      </w:pPr>
      <w:r>
        <w:rPr>
          <w:rFonts w:ascii="宋体" w:hAnsi="宋体" w:hint="eastAsia"/>
          <w:b/>
          <w:sz w:val="28"/>
          <w:szCs w:val="28"/>
        </w:rPr>
        <w:t>（正本或副本）</w:t>
      </w:r>
    </w:p>
    <w:p w14:paraId="7CD3CD40" w14:textId="77777777" w:rsidR="000A7BF7" w:rsidRDefault="000A7BF7">
      <w:pPr>
        <w:spacing w:line="360" w:lineRule="atLeast"/>
        <w:rPr>
          <w:rFonts w:ascii="宋体" w:hAnsi="宋体" w:hint="eastAsia"/>
          <w:szCs w:val="21"/>
        </w:rPr>
      </w:pPr>
    </w:p>
    <w:p w14:paraId="647612EC" w14:textId="77777777" w:rsidR="000A7BF7" w:rsidRDefault="000A7BF7"/>
    <w:p w14:paraId="20C0DF8C" w14:textId="77777777" w:rsidR="000A7BF7" w:rsidRDefault="000A7BF7"/>
    <w:p w14:paraId="224CC259" w14:textId="77777777" w:rsidR="000A7BF7" w:rsidRDefault="000A7BF7">
      <w:pPr>
        <w:rPr>
          <w:rFonts w:ascii="宋体" w:hAnsi="宋体" w:hint="eastAsia"/>
          <w:sz w:val="44"/>
          <w14:shadow w14:blurRad="50800" w14:dist="38100" w14:dir="2700000" w14:sx="100000" w14:sy="100000" w14:kx="0" w14:ky="0" w14:algn="tl">
            <w14:srgbClr w14:val="000000">
              <w14:alpha w14:val="60000"/>
            </w14:srgbClr>
          </w14:shadow>
        </w:rPr>
      </w:pPr>
    </w:p>
    <w:p w14:paraId="75C8848E" w14:textId="77777777" w:rsidR="000A7BF7" w:rsidRDefault="00000000">
      <w:pPr>
        <w:jc w:val="center"/>
        <w:rPr>
          <w:rFonts w:ascii="宋体" w:hAnsi="宋体" w:hint="eastAsia"/>
          <w:b/>
          <w:sz w:val="52"/>
          <w:szCs w:val="52"/>
          <w:u w:val="single"/>
        </w:rPr>
      </w:pPr>
      <w:r>
        <w:rPr>
          <w:rFonts w:ascii="宋体" w:hAnsi="宋体" w:hint="eastAsia"/>
          <w:b/>
          <w:sz w:val="52"/>
          <w:szCs w:val="52"/>
          <w:u w:val="single"/>
        </w:rPr>
        <w:t>陕西省福利彩票发行中心2025年度网络安全等级保护测评及安全服务项目</w:t>
      </w:r>
    </w:p>
    <w:p w14:paraId="28922C94" w14:textId="77777777" w:rsidR="000A7BF7" w:rsidRDefault="000A7BF7">
      <w:pPr>
        <w:ind w:firstLineChars="350" w:firstLine="2520"/>
        <w:rPr>
          <w:rFonts w:ascii="宋体" w:hAnsi="宋体" w:hint="eastAsia"/>
          <w:sz w:val="72"/>
          <w:szCs w:val="72"/>
        </w:rPr>
      </w:pPr>
    </w:p>
    <w:p w14:paraId="0AC50050" w14:textId="77777777" w:rsidR="000A7BF7" w:rsidRDefault="000A7BF7"/>
    <w:p w14:paraId="42A9A8AC" w14:textId="77777777" w:rsidR="000A7BF7" w:rsidRDefault="000A7BF7">
      <w:pPr>
        <w:pStyle w:val="2"/>
      </w:pPr>
    </w:p>
    <w:p w14:paraId="01B89D63" w14:textId="77777777" w:rsidR="000A7BF7" w:rsidRDefault="00000000">
      <w:pPr>
        <w:spacing w:line="360" w:lineRule="atLeast"/>
        <w:jc w:val="center"/>
        <w:rPr>
          <w:rFonts w:ascii="宋体" w:hAnsi="宋体" w:hint="eastAsia"/>
          <w:sz w:val="52"/>
          <w:szCs w:val="52"/>
        </w:rPr>
      </w:pPr>
      <w:r>
        <w:rPr>
          <w:rFonts w:ascii="宋体" w:hAnsi="宋体" w:hint="eastAsia"/>
          <w:sz w:val="52"/>
          <w:szCs w:val="52"/>
        </w:rPr>
        <w:t>磋商响应文件</w:t>
      </w:r>
    </w:p>
    <w:p w14:paraId="227A9CB5" w14:textId="77777777" w:rsidR="000A7BF7" w:rsidRDefault="000A7BF7">
      <w:pPr>
        <w:spacing w:line="360" w:lineRule="atLeast"/>
        <w:jc w:val="center"/>
        <w:rPr>
          <w:rFonts w:ascii="宋体" w:hAnsi="宋体" w:hint="eastAsia"/>
          <w:sz w:val="52"/>
          <w:szCs w:val="52"/>
        </w:rPr>
      </w:pPr>
    </w:p>
    <w:p w14:paraId="54DA9902" w14:textId="77777777" w:rsidR="000A7BF7" w:rsidRDefault="000A7BF7">
      <w:pPr>
        <w:spacing w:line="360" w:lineRule="atLeast"/>
        <w:rPr>
          <w:rFonts w:ascii="宋体" w:hAnsi="宋体" w:hint="eastAsia"/>
          <w:sz w:val="52"/>
          <w:szCs w:val="52"/>
        </w:rPr>
      </w:pPr>
    </w:p>
    <w:p w14:paraId="612CB69E" w14:textId="77777777" w:rsidR="000A7BF7" w:rsidRDefault="000A7BF7">
      <w:pPr>
        <w:spacing w:line="360" w:lineRule="atLeast"/>
        <w:rPr>
          <w:rFonts w:ascii="宋体" w:hAnsi="宋体" w:hint="eastAsia"/>
          <w:sz w:val="52"/>
          <w:szCs w:val="52"/>
        </w:rPr>
      </w:pPr>
    </w:p>
    <w:p w14:paraId="0B66C3E3" w14:textId="77777777" w:rsidR="000A7BF7" w:rsidRDefault="00000000">
      <w:pPr>
        <w:spacing w:line="360" w:lineRule="atLeast"/>
        <w:ind w:firstLineChars="400" w:firstLine="1280"/>
        <w:rPr>
          <w:rFonts w:ascii="宋体" w:hAnsi="宋体" w:hint="eastAsia"/>
          <w:sz w:val="32"/>
          <w:szCs w:val="32"/>
        </w:rPr>
      </w:pPr>
      <w:r>
        <w:rPr>
          <w:rFonts w:ascii="宋体" w:hAnsi="宋体" w:hint="eastAsia"/>
          <w:sz w:val="32"/>
          <w:szCs w:val="32"/>
        </w:rPr>
        <w:t>供应商全称（公章）：</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007591F1" w14:textId="77777777" w:rsidR="000A7BF7" w:rsidRDefault="00000000">
      <w:pPr>
        <w:spacing w:line="360" w:lineRule="atLeast"/>
        <w:ind w:firstLineChars="398" w:firstLine="1274"/>
        <w:rPr>
          <w:rFonts w:ascii="宋体" w:hAnsi="宋体" w:hint="eastAsia"/>
          <w:sz w:val="32"/>
          <w:szCs w:val="32"/>
        </w:rPr>
      </w:pPr>
      <w:r>
        <w:rPr>
          <w:rFonts w:ascii="宋体" w:hAnsi="宋体" w:hint="eastAsia"/>
          <w:sz w:val="32"/>
          <w:szCs w:val="32"/>
        </w:rPr>
        <w:t xml:space="preserve">时  </w:t>
      </w:r>
      <w:r>
        <w:rPr>
          <w:rFonts w:ascii="宋体" w:hAnsi="宋体"/>
          <w:sz w:val="32"/>
          <w:szCs w:val="32"/>
        </w:rPr>
        <w:t xml:space="preserve">           </w:t>
      </w:r>
      <w:r>
        <w:rPr>
          <w:rFonts w:ascii="宋体" w:hAnsi="宋体" w:hint="eastAsia"/>
          <w:sz w:val="32"/>
          <w:szCs w:val="32"/>
        </w:rPr>
        <w:t>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br w:type="page"/>
      </w:r>
    </w:p>
    <w:p w14:paraId="396C800D" w14:textId="77777777" w:rsidR="000A7BF7" w:rsidRDefault="00000000">
      <w:pPr>
        <w:spacing w:line="360" w:lineRule="atLeast"/>
        <w:jc w:val="center"/>
        <w:rPr>
          <w:rFonts w:ascii="宋体" w:hAnsi="宋体" w:hint="eastAsia"/>
          <w:b/>
          <w:sz w:val="32"/>
          <w:szCs w:val="32"/>
        </w:rPr>
      </w:pPr>
      <w:r>
        <w:rPr>
          <w:rFonts w:ascii="宋体" w:hAnsi="宋体" w:hint="eastAsia"/>
          <w:b/>
          <w:sz w:val="32"/>
          <w:szCs w:val="32"/>
        </w:rPr>
        <w:lastRenderedPageBreak/>
        <w:t>目    录</w:t>
      </w:r>
    </w:p>
    <w:p w14:paraId="127940BA" w14:textId="77777777" w:rsidR="000A7BF7" w:rsidRDefault="000A7BF7">
      <w:pPr>
        <w:spacing w:line="360" w:lineRule="atLeast"/>
        <w:rPr>
          <w:rFonts w:ascii="宋体" w:hAnsi="宋体" w:hint="eastAsia"/>
        </w:rPr>
      </w:pPr>
    </w:p>
    <w:p w14:paraId="50B4E1E2" w14:textId="77777777" w:rsidR="000A7BF7" w:rsidRDefault="00000000">
      <w:pPr>
        <w:pStyle w:val="af0"/>
        <w:spacing w:line="400" w:lineRule="exact"/>
        <w:ind w:firstLineChars="650" w:firstLine="1958"/>
        <w:rPr>
          <w:rFonts w:hAnsi="宋体" w:hint="eastAsia"/>
          <w:b/>
          <w:bCs/>
          <w:sz w:val="30"/>
          <w:szCs w:val="30"/>
        </w:rPr>
      </w:pPr>
      <w:r>
        <w:rPr>
          <w:rFonts w:hAnsi="宋体" w:hint="eastAsia"/>
          <w:b/>
          <w:bCs/>
          <w:sz w:val="30"/>
          <w:szCs w:val="30"/>
        </w:rPr>
        <w:t>第一部分   响应函</w:t>
      </w:r>
    </w:p>
    <w:p w14:paraId="464A6B6D" w14:textId="77777777" w:rsidR="000A7BF7" w:rsidRDefault="000A7BF7">
      <w:pPr>
        <w:pStyle w:val="af0"/>
        <w:spacing w:line="400" w:lineRule="exact"/>
        <w:rPr>
          <w:rFonts w:hAnsi="宋体" w:hint="eastAsia"/>
          <w:b/>
          <w:bCs/>
          <w:sz w:val="30"/>
          <w:szCs w:val="30"/>
        </w:rPr>
      </w:pPr>
    </w:p>
    <w:p w14:paraId="300803A6" w14:textId="77777777" w:rsidR="000A7BF7" w:rsidRDefault="00000000">
      <w:pPr>
        <w:spacing w:line="400" w:lineRule="exact"/>
        <w:ind w:firstLineChars="650" w:firstLine="1958"/>
        <w:rPr>
          <w:rFonts w:ascii="宋体" w:hAnsi="宋体" w:hint="eastAsia"/>
          <w:b/>
          <w:sz w:val="30"/>
          <w:szCs w:val="30"/>
        </w:rPr>
      </w:pPr>
      <w:r>
        <w:rPr>
          <w:rFonts w:ascii="宋体" w:hAnsi="宋体" w:hint="eastAsia"/>
          <w:b/>
          <w:sz w:val="30"/>
          <w:szCs w:val="30"/>
        </w:rPr>
        <w:t>第二部分   响应报价表</w:t>
      </w:r>
    </w:p>
    <w:p w14:paraId="3E80C2FC" w14:textId="77777777" w:rsidR="000A7BF7" w:rsidRDefault="000A7BF7">
      <w:pPr>
        <w:pStyle w:val="af0"/>
        <w:spacing w:line="400" w:lineRule="exact"/>
        <w:rPr>
          <w:rFonts w:hAnsi="宋体" w:hint="eastAsia"/>
          <w:b/>
          <w:sz w:val="30"/>
          <w:szCs w:val="30"/>
        </w:rPr>
      </w:pPr>
    </w:p>
    <w:p w14:paraId="6CC5028E" w14:textId="77777777" w:rsidR="000A7BF7" w:rsidRDefault="00000000">
      <w:pPr>
        <w:pStyle w:val="af0"/>
        <w:spacing w:line="400" w:lineRule="exact"/>
        <w:ind w:firstLineChars="1207" w:firstLine="3635"/>
        <w:rPr>
          <w:rFonts w:hAnsi="宋体" w:hint="eastAsia"/>
          <w:b/>
          <w:sz w:val="30"/>
          <w:szCs w:val="30"/>
        </w:rPr>
      </w:pPr>
      <w:r>
        <w:rPr>
          <w:rFonts w:hAnsi="宋体" w:hint="eastAsia"/>
          <w:b/>
          <w:sz w:val="30"/>
          <w:szCs w:val="30"/>
        </w:rPr>
        <w:t>分项报价表</w:t>
      </w:r>
    </w:p>
    <w:p w14:paraId="5CFFE696" w14:textId="77777777" w:rsidR="000A7BF7" w:rsidRDefault="000A7BF7">
      <w:pPr>
        <w:pStyle w:val="af0"/>
        <w:spacing w:line="400" w:lineRule="exact"/>
        <w:rPr>
          <w:rFonts w:hAnsi="宋体" w:hint="eastAsia"/>
          <w:b/>
          <w:bCs/>
          <w:sz w:val="30"/>
          <w:szCs w:val="30"/>
        </w:rPr>
      </w:pPr>
    </w:p>
    <w:p w14:paraId="603E0300" w14:textId="77777777" w:rsidR="000A7BF7" w:rsidRDefault="00000000">
      <w:pPr>
        <w:pStyle w:val="af0"/>
        <w:spacing w:line="400" w:lineRule="exact"/>
        <w:ind w:firstLineChars="1207" w:firstLine="3635"/>
        <w:rPr>
          <w:rFonts w:hAnsi="宋体" w:hint="eastAsia"/>
          <w:b/>
          <w:sz w:val="30"/>
          <w:szCs w:val="30"/>
        </w:rPr>
      </w:pPr>
      <w:r>
        <w:rPr>
          <w:rFonts w:hAnsi="宋体" w:hint="eastAsia"/>
          <w:b/>
          <w:sz w:val="30"/>
          <w:szCs w:val="30"/>
        </w:rPr>
        <w:t>偏差表</w:t>
      </w:r>
    </w:p>
    <w:p w14:paraId="4605F02A" w14:textId="77777777" w:rsidR="000A7BF7" w:rsidRDefault="000A7BF7">
      <w:pPr>
        <w:pStyle w:val="af0"/>
        <w:spacing w:line="400" w:lineRule="exact"/>
        <w:ind w:firstLineChars="1207" w:firstLine="3635"/>
        <w:rPr>
          <w:rFonts w:hAnsi="宋体" w:hint="eastAsia"/>
          <w:b/>
          <w:sz w:val="30"/>
          <w:szCs w:val="30"/>
        </w:rPr>
      </w:pPr>
    </w:p>
    <w:p w14:paraId="6CDB5AF0" w14:textId="77777777" w:rsidR="000A7BF7" w:rsidRDefault="00000000">
      <w:pPr>
        <w:pStyle w:val="af0"/>
        <w:spacing w:line="400" w:lineRule="exact"/>
        <w:ind w:firstLineChars="1207" w:firstLine="3635"/>
        <w:rPr>
          <w:rFonts w:hAnsi="宋体" w:hint="eastAsia"/>
          <w:b/>
          <w:sz w:val="30"/>
          <w:szCs w:val="30"/>
        </w:rPr>
      </w:pPr>
      <w:r>
        <w:rPr>
          <w:rFonts w:hAnsi="宋体" w:hint="eastAsia"/>
          <w:b/>
          <w:sz w:val="30"/>
          <w:szCs w:val="30"/>
        </w:rPr>
        <w:t>商务条款响应说明</w:t>
      </w:r>
    </w:p>
    <w:p w14:paraId="363CA7AB" w14:textId="77777777" w:rsidR="000A7BF7" w:rsidRDefault="000A7BF7">
      <w:pPr>
        <w:pStyle w:val="af0"/>
        <w:spacing w:line="400" w:lineRule="exact"/>
        <w:rPr>
          <w:rFonts w:hAnsi="宋体" w:hint="eastAsia"/>
          <w:b/>
          <w:sz w:val="30"/>
          <w:szCs w:val="30"/>
        </w:rPr>
      </w:pPr>
    </w:p>
    <w:p w14:paraId="4FF915F9" w14:textId="77777777" w:rsidR="000A7BF7" w:rsidRDefault="00000000">
      <w:pPr>
        <w:pStyle w:val="af0"/>
        <w:spacing w:line="400" w:lineRule="exact"/>
        <w:ind w:firstLineChars="650" w:firstLine="1958"/>
        <w:rPr>
          <w:rFonts w:hAnsi="宋体" w:hint="eastAsia"/>
          <w:b/>
          <w:bCs/>
          <w:sz w:val="30"/>
          <w:szCs w:val="30"/>
        </w:rPr>
      </w:pPr>
      <w:r>
        <w:rPr>
          <w:rFonts w:hAnsi="宋体" w:hint="eastAsia"/>
          <w:b/>
          <w:bCs/>
          <w:sz w:val="30"/>
          <w:szCs w:val="30"/>
        </w:rPr>
        <w:t>第三部分   供应商资格条件证明文件</w:t>
      </w:r>
    </w:p>
    <w:p w14:paraId="21CCDCE8" w14:textId="77777777" w:rsidR="000A7BF7" w:rsidRDefault="000A7BF7">
      <w:pPr>
        <w:pStyle w:val="af0"/>
        <w:spacing w:line="400" w:lineRule="exact"/>
        <w:rPr>
          <w:rFonts w:hAnsi="宋体" w:hint="eastAsia"/>
          <w:b/>
          <w:sz w:val="30"/>
          <w:szCs w:val="30"/>
        </w:rPr>
      </w:pPr>
    </w:p>
    <w:p w14:paraId="4B4375E4" w14:textId="77777777" w:rsidR="000A7BF7" w:rsidRDefault="00000000">
      <w:pPr>
        <w:pStyle w:val="af0"/>
        <w:spacing w:line="400" w:lineRule="exact"/>
        <w:ind w:firstLineChars="650" w:firstLine="1958"/>
        <w:rPr>
          <w:rFonts w:hAnsi="宋体" w:hint="eastAsia"/>
          <w:b/>
          <w:bCs/>
          <w:sz w:val="30"/>
          <w:szCs w:val="30"/>
        </w:rPr>
      </w:pPr>
      <w:r>
        <w:rPr>
          <w:rFonts w:hAnsi="宋体" w:hint="eastAsia"/>
          <w:b/>
          <w:bCs/>
          <w:sz w:val="30"/>
          <w:szCs w:val="30"/>
        </w:rPr>
        <w:t>第四部分   响应方案说明</w:t>
      </w:r>
    </w:p>
    <w:p w14:paraId="760E7BD9" w14:textId="77777777" w:rsidR="000A7BF7" w:rsidRDefault="000A7BF7">
      <w:pPr>
        <w:pStyle w:val="af0"/>
        <w:spacing w:line="400" w:lineRule="exact"/>
        <w:ind w:firstLineChars="650" w:firstLine="1958"/>
        <w:rPr>
          <w:rFonts w:hAnsi="宋体" w:hint="eastAsia"/>
          <w:b/>
          <w:bCs/>
          <w:sz w:val="30"/>
          <w:szCs w:val="30"/>
        </w:rPr>
      </w:pPr>
    </w:p>
    <w:p w14:paraId="24B233BD" w14:textId="77777777" w:rsidR="000A7BF7" w:rsidRDefault="00000000">
      <w:pPr>
        <w:pStyle w:val="af0"/>
        <w:spacing w:line="400" w:lineRule="exact"/>
        <w:ind w:firstLineChars="650" w:firstLine="1958"/>
        <w:rPr>
          <w:rFonts w:hAnsi="宋体" w:hint="eastAsia"/>
          <w:b/>
          <w:bCs/>
          <w:sz w:val="30"/>
          <w:szCs w:val="30"/>
        </w:rPr>
      </w:pPr>
      <w:r>
        <w:rPr>
          <w:rFonts w:hAnsi="宋体" w:hint="eastAsia"/>
          <w:b/>
          <w:bCs/>
          <w:sz w:val="30"/>
          <w:szCs w:val="30"/>
        </w:rPr>
        <w:t>第五部分   供应商承诺书</w:t>
      </w:r>
    </w:p>
    <w:p w14:paraId="63778F88" w14:textId="77777777" w:rsidR="000A7BF7" w:rsidRDefault="000A7BF7">
      <w:pPr>
        <w:pStyle w:val="af0"/>
        <w:spacing w:line="400" w:lineRule="exact"/>
        <w:ind w:firstLineChars="650" w:firstLine="1958"/>
        <w:rPr>
          <w:rFonts w:hAnsi="宋体" w:hint="eastAsia"/>
          <w:b/>
          <w:bCs/>
          <w:sz w:val="30"/>
          <w:szCs w:val="30"/>
        </w:rPr>
      </w:pPr>
    </w:p>
    <w:p w14:paraId="7CCA453F" w14:textId="77777777" w:rsidR="000A7BF7" w:rsidRDefault="00000000">
      <w:pPr>
        <w:pStyle w:val="af0"/>
        <w:spacing w:line="400" w:lineRule="exact"/>
        <w:ind w:firstLineChars="650" w:firstLine="1958"/>
        <w:rPr>
          <w:rFonts w:hAnsi="宋体" w:hint="eastAsia"/>
          <w:b/>
          <w:bCs/>
          <w:sz w:val="30"/>
          <w:szCs w:val="30"/>
        </w:rPr>
      </w:pPr>
      <w:r>
        <w:rPr>
          <w:rFonts w:hAnsi="宋体" w:hint="eastAsia"/>
          <w:b/>
          <w:bCs/>
          <w:sz w:val="30"/>
          <w:szCs w:val="30"/>
        </w:rPr>
        <w:t>第六部分   附件</w:t>
      </w:r>
    </w:p>
    <w:p w14:paraId="76CF70DA" w14:textId="77777777" w:rsidR="000A7BF7" w:rsidRDefault="000A7BF7">
      <w:pPr>
        <w:pStyle w:val="af0"/>
        <w:spacing w:line="400" w:lineRule="exact"/>
        <w:ind w:firstLineChars="650" w:firstLine="1958"/>
        <w:rPr>
          <w:rFonts w:hAnsi="宋体" w:hint="eastAsia"/>
          <w:b/>
          <w:bCs/>
          <w:sz w:val="30"/>
          <w:szCs w:val="30"/>
        </w:rPr>
      </w:pPr>
    </w:p>
    <w:p w14:paraId="0F295BDA" w14:textId="77777777" w:rsidR="000A7BF7" w:rsidRDefault="00000000">
      <w:pPr>
        <w:pStyle w:val="af0"/>
        <w:spacing w:line="400" w:lineRule="exact"/>
        <w:ind w:firstLineChars="1181" w:firstLine="3557"/>
        <w:rPr>
          <w:rFonts w:hAnsi="宋体" w:hint="eastAsia"/>
          <w:b/>
          <w:bCs/>
          <w:sz w:val="30"/>
          <w:szCs w:val="30"/>
        </w:rPr>
      </w:pPr>
      <w:r>
        <w:rPr>
          <w:rFonts w:hAnsi="宋体" w:hint="eastAsia"/>
          <w:b/>
          <w:bCs/>
          <w:sz w:val="30"/>
          <w:szCs w:val="30"/>
        </w:rPr>
        <w:t>中小企业声明函</w:t>
      </w:r>
    </w:p>
    <w:p w14:paraId="40B56907" w14:textId="77777777" w:rsidR="000A7BF7" w:rsidRDefault="000A7BF7">
      <w:pPr>
        <w:spacing w:line="400" w:lineRule="exact"/>
        <w:ind w:right="456" w:firstLineChars="650" w:firstLine="1958"/>
        <w:rPr>
          <w:rFonts w:ascii="宋体" w:hAnsi="宋体" w:hint="eastAsia"/>
          <w:b/>
          <w:bCs/>
          <w:sz w:val="30"/>
          <w:szCs w:val="30"/>
        </w:rPr>
      </w:pPr>
    </w:p>
    <w:p w14:paraId="0A8AF92E" w14:textId="77777777" w:rsidR="000A7BF7" w:rsidRDefault="00000000">
      <w:pPr>
        <w:spacing w:line="400" w:lineRule="exact"/>
        <w:ind w:right="456" w:firstLineChars="1207" w:firstLine="3635"/>
        <w:rPr>
          <w:rFonts w:ascii="宋体" w:hAnsi="宋体" w:hint="eastAsia"/>
          <w:b/>
          <w:bCs/>
          <w:sz w:val="30"/>
          <w:szCs w:val="30"/>
        </w:rPr>
      </w:pPr>
      <w:r>
        <w:rPr>
          <w:rFonts w:ascii="宋体" w:hAnsi="宋体" w:hint="eastAsia"/>
          <w:b/>
          <w:bCs/>
          <w:sz w:val="30"/>
          <w:szCs w:val="30"/>
        </w:rPr>
        <w:t>残疾人福利性单位声明函</w:t>
      </w:r>
    </w:p>
    <w:p w14:paraId="1085FFB4" w14:textId="77777777" w:rsidR="000A7BF7" w:rsidRDefault="000A7BF7">
      <w:pPr>
        <w:spacing w:line="400" w:lineRule="exact"/>
        <w:ind w:right="456" w:firstLineChars="1207" w:firstLine="3635"/>
        <w:rPr>
          <w:rFonts w:ascii="宋体" w:hAnsi="宋体" w:hint="eastAsia"/>
          <w:b/>
          <w:bCs/>
          <w:sz w:val="30"/>
          <w:szCs w:val="30"/>
        </w:rPr>
      </w:pPr>
    </w:p>
    <w:p w14:paraId="7FAF5362" w14:textId="77777777" w:rsidR="000A7BF7" w:rsidRDefault="00000000">
      <w:pPr>
        <w:spacing w:line="400" w:lineRule="exact"/>
        <w:ind w:right="456" w:firstLineChars="1207" w:firstLine="3635"/>
        <w:rPr>
          <w:rFonts w:ascii="宋体" w:hAnsi="宋体" w:hint="eastAsia"/>
          <w:b/>
          <w:bCs/>
          <w:sz w:val="30"/>
          <w:szCs w:val="30"/>
        </w:rPr>
      </w:pPr>
      <w:r>
        <w:rPr>
          <w:rFonts w:ascii="宋体" w:hAnsi="宋体" w:hint="eastAsia"/>
          <w:b/>
          <w:bCs/>
          <w:sz w:val="30"/>
          <w:szCs w:val="30"/>
        </w:rPr>
        <w:t>监狱、戒毒企业声明函</w:t>
      </w:r>
    </w:p>
    <w:p w14:paraId="041EE33F" w14:textId="77777777" w:rsidR="000A7BF7" w:rsidRDefault="000A7BF7">
      <w:pPr>
        <w:spacing w:line="400" w:lineRule="exact"/>
        <w:ind w:right="456" w:firstLineChars="650" w:firstLine="1958"/>
        <w:rPr>
          <w:rFonts w:ascii="宋体" w:hAnsi="宋体" w:hint="eastAsia"/>
          <w:b/>
          <w:bCs/>
          <w:sz w:val="30"/>
          <w:szCs w:val="30"/>
        </w:rPr>
      </w:pPr>
    </w:p>
    <w:p w14:paraId="3000991E" w14:textId="77777777" w:rsidR="000A7BF7" w:rsidRDefault="00000000">
      <w:pPr>
        <w:spacing w:line="400" w:lineRule="exact"/>
        <w:ind w:right="456" w:firstLineChars="650" w:firstLine="1958"/>
        <w:rPr>
          <w:rFonts w:ascii="宋体" w:hAnsi="宋体" w:hint="eastAsia"/>
          <w:b/>
          <w:bCs/>
          <w:sz w:val="30"/>
          <w:szCs w:val="30"/>
        </w:rPr>
      </w:pPr>
      <w:r>
        <w:rPr>
          <w:rFonts w:ascii="宋体" w:hAnsi="宋体" w:hint="eastAsia"/>
          <w:b/>
          <w:bCs/>
          <w:sz w:val="30"/>
          <w:szCs w:val="30"/>
        </w:rPr>
        <w:t>第七部分   封袋正面标识式样</w:t>
      </w:r>
    </w:p>
    <w:p w14:paraId="21FED457" w14:textId="77777777" w:rsidR="000A7BF7"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第一部分   响应函</w:t>
      </w:r>
    </w:p>
    <w:p w14:paraId="4824C92C" w14:textId="77777777" w:rsidR="000A7BF7" w:rsidRDefault="00000000">
      <w:pPr>
        <w:kinsoku w:val="0"/>
        <w:spacing w:line="500" w:lineRule="exact"/>
        <w:rPr>
          <w:rFonts w:ascii="宋体" w:hAnsi="宋体" w:hint="eastAsia"/>
          <w:sz w:val="24"/>
        </w:rPr>
      </w:pPr>
      <w:r>
        <w:rPr>
          <w:rFonts w:ascii="宋体" w:hAnsi="宋体" w:hint="eastAsia"/>
          <w:sz w:val="24"/>
        </w:rPr>
        <w:t>陕西开源招标有限公司：</w:t>
      </w:r>
    </w:p>
    <w:p w14:paraId="46468655"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我单位收到贵公司KY2025-1-1033号磋商文件，经详细研究，决定参加本次磋商活动。为此，我方郑重声明以下几点，并愿负法律责任。</w:t>
      </w:r>
    </w:p>
    <w:p w14:paraId="1A9C538E"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1、按照磋商文件中的一切要求，提供完全满足采购需求的合格服务和全面技术、售后服务保障。</w:t>
      </w:r>
    </w:p>
    <w:p w14:paraId="7A3E3EE8"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2、如若成交，将根据磋商文件的要求、响应文件及承诺条件，全面签约并履行合同规定的责任和义务。</w:t>
      </w:r>
    </w:p>
    <w:p w14:paraId="41003FB2" w14:textId="77777777" w:rsidR="000A7BF7" w:rsidRDefault="00000000">
      <w:pPr>
        <w:spacing w:line="500" w:lineRule="exact"/>
        <w:ind w:firstLineChars="250" w:firstLine="500"/>
        <w:rPr>
          <w:rFonts w:ascii="宋体" w:hAnsi="宋体" w:hint="eastAsia"/>
          <w:spacing w:val="-20"/>
          <w:sz w:val="24"/>
        </w:rPr>
      </w:pPr>
      <w:r>
        <w:rPr>
          <w:rFonts w:ascii="宋体" w:hAnsi="宋体" w:hint="eastAsia"/>
          <w:spacing w:val="-20"/>
          <w:sz w:val="24"/>
        </w:rPr>
        <w:t>3、</w:t>
      </w:r>
      <w:r>
        <w:rPr>
          <w:rFonts w:ascii="宋体" w:hAnsi="宋体" w:hint="eastAsia"/>
          <w:sz w:val="24"/>
        </w:rPr>
        <w:t>我方提交的响应文件：正本</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份，副本</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份及</w:t>
      </w:r>
      <w:r>
        <w:rPr>
          <w:rFonts w:ascii="宋体" w:hAnsi="宋体"/>
          <w:sz w:val="24"/>
        </w:rPr>
        <w:t>电子版</w:t>
      </w:r>
      <w:r>
        <w:rPr>
          <w:rFonts w:ascii="宋体" w:hAnsi="宋体" w:hint="eastAsia"/>
          <w:sz w:val="24"/>
        </w:rPr>
        <w:t>响应</w:t>
      </w:r>
      <w:r>
        <w:rPr>
          <w:rFonts w:ascii="宋体" w:hAnsi="宋体"/>
          <w:sz w:val="24"/>
        </w:rPr>
        <w:t>文件（U盘）壹份</w:t>
      </w:r>
      <w:r>
        <w:rPr>
          <w:rFonts w:ascii="宋体" w:hAnsi="宋体" w:hint="eastAsia"/>
          <w:sz w:val="24"/>
        </w:rPr>
        <w:t>。</w:t>
      </w:r>
    </w:p>
    <w:p w14:paraId="41985B6B"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4、我方按磋商文件要求交纳磋商保证金为人民币：</w:t>
      </w:r>
      <w:r>
        <w:rPr>
          <w:rFonts w:ascii="宋体" w:hAnsi="宋体" w:hint="eastAsia"/>
          <w:sz w:val="24"/>
          <w:u w:val="single"/>
        </w:rPr>
        <w:t xml:space="preserve">     </w:t>
      </w:r>
      <w:r>
        <w:rPr>
          <w:rFonts w:ascii="宋体" w:hAnsi="宋体" w:hint="eastAsia"/>
          <w:sz w:val="24"/>
        </w:rPr>
        <w:t>元。</w:t>
      </w:r>
    </w:p>
    <w:p w14:paraId="0CF7E3DA"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5、我方已详细阅读和核实磋商文件全部内容，完全理解并同意放弃提出含糊不清和误解问题的权力。</w:t>
      </w:r>
    </w:p>
    <w:p w14:paraId="1CECDCB7"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6、同意提供贵方要求的与本次磋商有关的任何证明资料。</w:t>
      </w:r>
    </w:p>
    <w:p w14:paraId="45DC2D00"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7、成交后按照本磋商</w:t>
      </w:r>
      <w:r>
        <w:rPr>
          <w:rFonts w:ascii="宋体" w:hAnsi="宋体"/>
          <w:sz w:val="24"/>
        </w:rPr>
        <w:t>文件规定</w:t>
      </w:r>
      <w:r>
        <w:rPr>
          <w:rFonts w:ascii="宋体" w:hAnsi="宋体" w:hint="eastAsia"/>
          <w:sz w:val="24"/>
        </w:rPr>
        <w:t>向贵方缴纳采购代理服务费。</w:t>
      </w:r>
    </w:p>
    <w:p w14:paraId="2AB72EA5" w14:textId="77777777" w:rsidR="000A7BF7" w:rsidRDefault="00000000">
      <w:pPr>
        <w:kinsoku w:val="0"/>
        <w:spacing w:line="500" w:lineRule="exact"/>
        <w:ind w:firstLineChars="200" w:firstLine="480"/>
        <w:rPr>
          <w:rFonts w:ascii="宋体" w:hAnsi="宋体" w:hint="eastAsia"/>
          <w:sz w:val="24"/>
        </w:rPr>
      </w:pPr>
      <w:r>
        <w:rPr>
          <w:rFonts w:ascii="宋体" w:hAnsi="宋体"/>
          <w:sz w:val="24"/>
        </w:rPr>
        <w:t>8</w:t>
      </w:r>
      <w:r>
        <w:rPr>
          <w:rFonts w:ascii="宋体" w:hAnsi="宋体" w:hint="eastAsia"/>
          <w:sz w:val="24"/>
        </w:rPr>
        <w:t>、我方的响应文件自磋商之日起计算有效期为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日历日。</w:t>
      </w:r>
    </w:p>
    <w:p w14:paraId="50853B05" w14:textId="77777777" w:rsidR="000A7BF7" w:rsidRDefault="00000000">
      <w:pPr>
        <w:kinsoku w:val="0"/>
        <w:spacing w:line="500" w:lineRule="exact"/>
        <w:ind w:firstLineChars="200" w:firstLine="480"/>
        <w:rPr>
          <w:rFonts w:ascii="宋体" w:hAnsi="宋体" w:hint="eastAsia"/>
          <w:sz w:val="24"/>
        </w:rPr>
      </w:pPr>
      <w:r>
        <w:rPr>
          <w:rFonts w:ascii="宋体" w:hAnsi="宋体"/>
          <w:sz w:val="24"/>
        </w:rPr>
        <w:t>9</w:t>
      </w:r>
      <w:r>
        <w:rPr>
          <w:rFonts w:ascii="宋体" w:hAnsi="宋体" w:hint="eastAsia"/>
          <w:sz w:val="24"/>
        </w:rPr>
        <w:t>、所有关于本次磋商的函电，请按下列地址、方式联系：</w:t>
      </w:r>
    </w:p>
    <w:p w14:paraId="223608CF" w14:textId="77777777" w:rsidR="000A7BF7" w:rsidRDefault="00000000">
      <w:pPr>
        <w:kinsoku w:val="0"/>
        <w:spacing w:line="500" w:lineRule="exact"/>
        <w:ind w:firstLine="570"/>
        <w:rPr>
          <w:rFonts w:ascii="宋体" w:hAnsi="宋体" w:hint="eastAsia"/>
          <w:sz w:val="24"/>
        </w:rPr>
      </w:pPr>
      <w:r>
        <w:rPr>
          <w:rFonts w:ascii="宋体" w:hAnsi="宋体" w:hint="eastAsia"/>
          <w:sz w:val="24"/>
        </w:rPr>
        <w:t>地    址：</w:t>
      </w:r>
      <w:r>
        <w:rPr>
          <w:rFonts w:ascii="宋体" w:hAnsi="宋体" w:hint="eastAsia"/>
          <w:sz w:val="24"/>
          <w:u w:val="single"/>
        </w:rPr>
        <w:t xml:space="preserve">                                                     </w:t>
      </w:r>
    </w:p>
    <w:p w14:paraId="0DFCA673" w14:textId="77777777" w:rsidR="000A7BF7" w:rsidRDefault="00000000">
      <w:pPr>
        <w:kinsoku w:val="0"/>
        <w:spacing w:line="500" w:lineRule="exact"/>
        <w:ind w:firstLine="570"/>
        <w:rPr>
          <w:rFonts w:ascii="宋体" w:hAnsi="宋体" w:hint="eastAsia"/>
          <w:sz w:val="24"/>
        </w:rPr>
      </w:pPr>
      <w:r>
        <w:rPr>
          <w:rFonts w:ascii="宋体" w:hAnsi="宋体" w:hint="eastAsia"/>
          <w:sz w:val="24"/>
        </w:rPr>
        <w:t>电    话：</w:t>
      </w:r>
      <w:r>
        <w:rPr>
          <w:rFonts w:ascii="宋体" w:hAnsi="宋体" w:hint="eastAsia"/>
          <w:sz w:val="24"/>
          <w:u w:val="single"/>
        </w:rPr>
        <w:t xml:space="preserve">                                                     </w:t>
      </w:r>
    </w:p>
    <w:p w14:paraId="308A3490" w14:textId="77777777" w:rsidR="000A7BF7" w:rsidRDefault="00000000">
      <w:pPr>
        <w:kinsoku w:val="0"/>
        <w:spacing w:line="500" w:lineRule="exact"/>
        <w:ind w:firstLine="570"/>
        <w:rPr>
          <w:rFonts w:ascii="宋体" w:hAnsi="宋体" w:hint="eastAsia"/>
          <w:sz w:val="24"/>
        </w:rPr>
      </w:pPr>
      <w:r>
        <w:rPr>
          <w:rFonts w:ascii="宋体" w:hAnsi="宋体" w:hint="eastAsia"/>
          <w:sz w:val="24"/>
        </w:rPr>
        <w:t>传    真：</w:t>
      </w:r>
      <w:r>
        <w:rPr>
          <w:rFonts w:ascii="宋体" w:hAnsi="宋体" w:hint="eastAsia"/>
          <w:sz w:val="24"/>
          <w:u w:val="single"/>
        </w:rPr>
        <w:t xml:space="preserve">                                                     </w:t>
      </w:r>
    </w:p>
    <w:p w14:paraId="410F474A" w14:textId="77777777" w:rsidR="000A7BF7" w:rsidRDefault="00000000">
      <w:pPr>
        <w:kinsoku w:val="0"/>
        <w:spacing w:line="500" w:lineRule="exact"/>
        <w:ind w:firstLine="570"/>
        <w:rPr>
          <w:rFonts w:ascii="宋体" w:hAnsi="宋体" w:hint="eastAsia"/>
          <w:sz w:val="24"/>
        </w:rPr>
      </w:pPr>
      <w:r>
        <w:rPr>
          <w:rFonts w:ascii="宋体" w:hAnsi="宋体" w:hint="eastAsia"/>
          <w:sz w:val="24"/>
        </w:rPr>
        <w:t>邮    编：</w:t>
      </w:r>
      <w:r>
        <w:rPr>
          <w:rFonts w:ascii="宋体" w:hAnsi="宋体" w:hint="eastAsia"/>
          <w:sz w:val="24"/>
          <w:u w:val="single"/>
        </w:rPr>
        <w:t xml:space="preserve">                                                     </w:t>
      </w:r>
    </w:p>
    <w:p w14:paraId="022EA699" w14:textId="77777777" w:rsidR="000A7BF7" w:rsidRDefault="000A7BF7">
      <w:pPr>
        <w:kinsoku w:val="0"/>
        <w:spacing w:line="500" w:lineRule="exact"/>
        <w:ind w:firstLine="570"/>
        <w:rPr>
          <w:rFonts w:ascii="宋体" w:hAnsi="宋体" w:hint="eastAsia"/>
          <w:sz w:val="24"/>
        </w:rPr>
      </w:pPr>
    </w:p>
    <w:p w14:paraId="52B9DE59" w14:textId="77777777" w:rsidR="000A7BF7" w:rsidRDefault="000A7BF7">
      <w:pPr>
        <w:kinsoku w:val="0"/>
        <w:spacing w:line="500" w:lineRule="exact"/>
        <w:ind w:firstLine="570"/>
        <w:rPr>
          <w:rFonts w:ascii="宋体" w:hAnsi="宋体" w:hint="eastAsia"/>
          <w:sz w:val="24"/>
        </w:rPr>
      </w:pPr>
    </w:p>
    <w:p w14:paraId="3F93E0F7" w14:textId="77777777" w:rsidR="000A7BF7" w:rsidRDefault="00000000">
      <w:pPr>
        <w:kinsoku w:val="0"/>
        <w:spacing w:line="500" w:lineRule="exact"/>
        <w:ind w:firstLine="570"/>
        <w:rPr>
          <w:rFonts w:ascii="宋体" w:hAnsi="宋体" w:hint="eastAsia"/>
          <w:sz w:val="24"/>
        </w:rPr>
      </w:pPr>
      <w:r>
        <w:rPr>
          <w:rFonts w:ascii="宋体" w:hAnsi="宋体" w:hint="eastAsia"/>
          <w:sz w:val="24"/>
        </w:rPr>
        <w:t>供应商全称（公章）：</w:t>
      </w:r>
      <w:r>
        <w:rPr>
          <w:rFonts w:ascii="宋体" w:hAnsi="宋体"/>
          <w:sz w:val="24"/>
          <w:u w:val="single"/>
        </w:rPr>
        <w:t xml:space="preserve">                                             </w:t>
      </w:r>
    </w:p>
    <w:p w14:paraId="272A2C0A" w14:textId="77777777" w:rsidR="000A7BF7" w:rsidRDefault="000A7BF7">
      <w:pPr>
        <w:kinsoku w:val="0"/>
        <w:spacing w:line="500" w:lineRule="exact"/>
        <w:rPr>
          <w:rFonts w:ascii="宋体" w:hAnsi="宋体" w:hint="eastAsia"/>
          <w:sz w:val="24"/>
        </w:rPr>
      </w:pPr>
    </w:p>
    <w:p w14:paraId="17E839FA" w14:textId="77777777" w:rsidR="000A7BF7" w:rsidRDefault="00000000">
      <w:pPr>
        <w:kinsoku w:val="0"/>
        <w:spacing w:line="500" w:lineRule="exact"/>
        <w:ind w:firstLine="570"/>
        <w:rPr>
          <w:rFonts w:ascii="宋体" w:hAnsi="宋体" w:hint="eastAsia"/>
          <w:sz w:val="24"/>
        </w:rPr>
      </w:pPr>
      <w:r>
        <w:rPr>
          <w:rFonts w:ascii="宋体" w:hAnsi="宋体" w:hint="eastAsia"/>
          <w:sz w:val="24"/>
        </w:rPr>
        <w:t>法定代表人或被授权人（签字或</w:t>
      </w:r>
      <w:r>
        <w:rPr>
          <w:rFonts w:ascii="宋体" w:hAnsi="宋体"/>
          <w:sz w:val="24"/>
        </w:rPr>
        <w:t>盖章</w:t>
      </w:r>
      <w:r>
        <w:rPr>
          <w:rFonts w:ascii="宋体" w:hAnsi="宋体" w:hint="eastAsia"/>
          <w:sz w:val="24"/>
        </w:rPr>
        <w:t>）：</w:t>
      </w:r>
      <w:r>
        <w:rPr>
          <w:rFonts w:ascii="宋体" w:hAnsi="宋体" w:hint="eastAsia"/>
          <w:sz w:val="24"/>
          <w:u w:val="single"/>
        </w:rPr>
        <w:t xml:space="preserve">                            </w:t>
      </w:r>
    </w:p>
    <w:p w14:paraId="4304E417" w14:textId="77777777" w:rsidR="000A7BF7" w:rsidRDefault="00000000">
      <w:pPr>
        <w:kinsoku w:val="0"/>
        <w:spacing w:line="500" w:lineRule="exact"/>
        <w:ind w:firstLine="570"/>
        <w:rPr>
          <w:rFonts w:ascii="宋体" w:hAnsi="宋体" w:hint="eastAsia"/>
          <w:sz w:val="24"/>
        </w:rPr>
      </w:pPr>
      <w:r>
        <w:rPr>
          <w:rFonts w:ascii="宋体" w:hAnsi="宋体" w:hint="eastAsia"/>
          <w:sz w:val="24"/>
        </w:rPr>
        <w:t xml:space="preserve">                                                年   月   日</w:t>
      </w:r>
    </w:p>
    <w:p w14:paraId="2DAF3001" w14:textId="77777777" w:rsidR="000A7BF7" w:rsidRDefault="00000000">
      <w:pPr>
        <w:spacing w:line="360" w:lineRule="atLeast"/>
        <w:jc w:val="center"/>
        <w:rPr>
          <w:rFonts w:ascii="宋体" w:hAnsi="宋体" w:hint="eastAsia"/>
          <w:sz w:val="24"/>
        </w:rPr>
      </w:pPr>
      <w:r>
        <w:br w:type="page"/>
      </w:r>
      <w:r>
        <w:rPr>
          <w:rFonts w:ascii="宋体" w:hAnsi="宋体" w:hint="eastAsia"/>
          <w:b/>
          <w:sz w:val="32"/>
          <w:szCs w:val="32"/>
        </w:rPr>
        <w:lastRenderedPageBreak/>
        <w:t>第二部分 响应报价表</w:t>
      </w:r>
    </w:p>
    <w:p w14:paraId="34D1748D" w14:textId="77777777" w:rsidR="000A7BF7" w:rsidRDefault="00000000">
      <w:pPr>
        <w:kinsoku w:val="0"/>
        <w:spacing w:line="500" w:lineRule="exact"/>
        <w:rPr>
          <w:rFonts w:ascii="宋体" w:hAnsi="宋体" w:hint="eastAsia"/>
          <w:sz w:val="24"/>
        </w:rPr>
      </w:pPr>
      <w:r>
        <w:rPr>
          <w:rFonts w:ascii="宋体" w:hAnsi="宋体" w:hint="eastAsia"/>
          <w:sz w:val="24"/>
        </w:rPr>
        <w:t xml:space="preserve">项目名称：                                                       </w:t>
      </w:r>
    </w:p>
    <w:p w14:paraId="6271050F" w14:textId="77777777" w:rsidR="000A7BF7" w:rsidRDefault="00000000">
      <w:pPr>
        <w:kinsoku w:val="0"/>
        <w:spacing w:line="500" w:lineRule="exact"/>
        <w:rPr>
          <w:rFonts w:ascii="宋体" w:hAnsi="宋体" w:hint="eastAsia"/>
          <w:sz w:val="24"/>
        </w:rPr>
      </w:pPr>
      <w:r>
        <w:rPr>
          <w:rFonts w:ascii="宋体" w:hAnsi="宋体" w:hint="eastAsia"/>
          <w:sz w:val="24"/>
        </w:rPr>
        <w:t xml:space="preserve">项目编号：                                                      </w:t>
      </w:r>
    </w:p>
    <w:p w14:paraId="24DC075D" w14:textId="77777777" w:rsidR="000A7BF7" w:rsidRDefault="00000000">
      <w:pPr>
        <w:kinsoku w:val="0"/>
        <w:spacing w:line="500" w:lineRule="exact"/>
        <w:rPr>
          <w:rFonts w:ascii="宋体" w:hAnsi="宋体" w:hint="eastAsia"/>
          <w:sz w:val="24"/>
        </w:rPr>
      </w:pPr>
      <w:r>
        <w:rPr>
          <w:rFonts w:ascii="宋体" w:hAnsi="宋体" w:hint="eastAsia"/>
          <w:sz w:val="24"/>
        </w:rPr>
        <w:t xml:space="preserve">供应商全称：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3264"/>
        <w:gridCol w:w="3154"/>
      </w:tblGrid>
      <w:tr w:rsidR="000A7BF7" w14:paraId="2F912546" w14:textId="77777777">
        <w:trPr>
          <w:trHeight w:val="1753"/>
          <w:jc w:val="center"/>
        </w:trPr>
        <w:tc>
          <w:tcPr>
            <w:tcW w:w="2868" w:type="dxa"/>
          </w:tcPr>
          <w:p w14:paraId="28133861" w14:textId="77777777" w:rsidR="000A7BF7" w:rsidRDefault="00000000">
            <w:pPr>
              <w:kinsoku w:val="0"/>
              <w:spacing w:line="460" w:lineRule="exact"/>
              <w:ind w:firstLineChars="650" w:firstLine="1560"/>
              <w:rPr>
                <w:rFonts w:ascii="宋体" w:hAnsi="宋体" w:hint="eastAsia"/>
                <w:sz w:val="24"/>
              </w:rPr>
            </w:pPr>
            <w:r>
              <w:rPr>
                <w:rFonts w:ascii="宋体" w:hAnsi="宋体" w:hint="eastAsia"/>
                <w:sz w:val="24"/>
              </w:rPr>
              <w:t>报价内容</w:t>
            </w:r>
          </w:p>
          <w:p w14:paraId="0466A08F" w14:textId="77777777" w:rsidR="000A7BF7" w:rsidRDefault="000A7BF7">
            <w:pPr>
              <w:kinsoku w:val="0"/>
              <w:spacing w:line="460" w:lineRule="exact"/>
              <w:rPr>
                <w:rFonts w:ascii="宋体" w:hAnsi="宋体" w:hint="eastAsia"/>
                <w:sz w:val="24"/>
              </w:rPr>
            </w:pPr>
          </w:p>
          <w:p w14:paraId="702A2DB7" w14:textId="77777777" w:rsidR="000A7BF7" w:rsidRDefault="00000000">
            <w:pPr>
              <w:kinsoku w:val="0"/>
              <w:spacing w:line="460" w:lineRule="exact"/>
              <w:rPr>
                <w:rFonts w:ascii="宋体" w:hAnsi="宋体" w:hint="eastAsia"/>
                <w:sz w:val="24"/>
              </w:rPr>
            </w:pPr>
            <w:r>
              <w:rPr>
                <w:rFonts w:ascii="宋体" w:hAnsi="宋体" w:hint="eastAsia"/>
                <w:sz w:val="24"/>
              </w:rPr>
              <w:t>磋商内容</w:t>
            </w:r>
          </w:p>
        </w:tc>
        <w:tc>
          <w:tcPr>
            <w:tcW w:w="3264" w:type="dxa"/>
            <w:vAlign w:val="center"/>
          </w:tcPr>
          <w:p w14:paraId="1D28C649" w14:textId="77777777" w:rsidR="000A7BF7" w:rsidRDefault="00000000">
            <w:pPr>
              <w:kinsoku w:val="0"/>
              <w:spacing w:line="460" w:lineRule="exact"/>
              <w:jc w:val="center"/>
              <w:rPr>
                <w:rFonts w:ascii="宋体" w:hAnsi="宋体" w:hint="eastAsia"/>
                <w:sz w:val="24"/>
              </w:rPr>
            </w:pPr>
            <w:r>
              <w:rPr>
                <w:rFonts w:ascii="宋体" w:hAnsi="宋体" w:hint="eastAsia"/>
                <w:sz w:val="24"/>
              </w:rPr>
              <w:t>磋商报价</w:t>
            </w:r>
          </w:p>
        </w:tc>
        <w:tc>
          <w:tcPr>
            <w:tcW w:w="3154" w:type="dxa"/>
            <w:vAlign w:val="center"/>
          </w:tcPr>
          <w:p w14:paraId="404B9B49" w14:textId="77777777" w:rsidR="000A7BF7" w:rsidRDefault="00000000">
            <w:pPr>
              <w:kinsoku w:val="0"/>
              <w:spacing w:line="500" w:lineRule="exact"/>
              <w:jc w:val="center"/>
              <w:rPr>
                <w:rFonts w:ascii="宋体" w:hAnsi="宋体" w:hint="eastAsia"/>
                <w:sz w:val="24"/>
              </w:rPr>
            </w:pPr>
            <w:r>
              <w:rPr>
                <w:rFonts w:ascii="宋体" w:hAnsi="宋体" w:hint="eastAsia"/>
                <w:sz w:val="24"/>
              </w:rPr>
              <w:t>服务期</w:t>
            </w:r>
          </w:p>
        </w:tc>
      </w:tr>
      <w:tr w:rsidR="000A7BF7" w14:paraId="6E63CA7A" w14:textId="77777777">
        <w:trPr>
          <w:trHeight w:val="1554"/>
          <w:jc w:val="center"/>
        </w:trPr>
        <w:tc>
          <w:tcPr>
            <w:tcW w:w="2868" w:type="dxa"/>
            <w:vAlign w:val="center"/>
          </w:tcPr>
          <w:p w14:paraId="6E4FBB87" w14:textId="77777777" w:rsidR="000A7BF7" w:rsidRDefault="000A7BF7">
            <w:pPr>
              <w:kinsoku w:val="0"/>
              <w:spacing w:line="500" w:lineRule="exact"/>
              <w:jc w:val="center"/>
              <w:rPr>
                <w:rFonts w:ascii="宋体" w:hAnsi="宋体" w:hint="eastAsia"/>
                <w:sz w:val="24"/>
              </w:rPr>
            </w:pPr>
          </w:p>
        </w:tc>
        <w:tc>
          <w:tcPr>
            <w:tcW w:w="3264" w:type="dxa"/>
            <w:vAlign w:val="center"/>
          </w:tcPr>
          <w:p w14:paraId="03DA26BA" w14:textId="77777777" w:rsidR="000A7BF7" w:rsidRDefault="000A7BF7">
            <w:pPr>
              <w:kinsoku w:val="0"/>
              <w:spacing w:line="500" w:lineRule="exact"/>
              <w:jc w:val="center"/>
              <w:rPr>
                <w:rFonts w:ascii="宋体" w:hAnsi="宋体" w:hint="eastAsia"/>
                <w:sz w:val="24"/>
              </w:rPr>
            </w:pPr>
          </w:p>
        </w:tc>
        <w:tc>
          <w:tcPr>
            <w:tcW w:w="3154" w:type="dxa"/>
            <w:vAlign w:val="center"/>
          </w:tcPr>
          <w:p w14:paraId="630C6AA3" w14:textId="77777777" w:rsidR="000A7BF7" w:rsidRDefault="000A7BF7">
            <w:pPr>
              <w:kinsoku w:val="0"/>
              <w:spacing w:line="500" w:lineRule="exact"/>
              <w:jc w:val="center"/>
              <w:rPr>
                <w:rFonts w:ascii="宋体" w:hAnsi="宋体" w:hint="eastAsia"/>
                <w:sz w:val="24"/>
              </w:rPr>
            </w:pPr>
          </w:p>
        </w:tc>
      </w:tr>
      <w:tr w:rsidR="000A7BF7" w14:paraId="24489ADE" w14:textId="77777777">
        <w:trPr>
          <w:trHeight w:val="737"/>
          <w:jc w:val="center"/>
        </w:trPr>
        <w:tc>
          <w:tcPr>
            <w:tcW w:w="9286" w:type="dxa"/>
            <w:gridSpan w:val="3"/>
            <w:vAlign w:val="center"/>
          </w:tcPr>
          <w:p w14:paraId="055B8D4E" w14:textId="77777777" w:rsidR="000A7BF7" w:rsidRDefault="00000000">
            <w:pPr>
              <w:kinsoku w:val="0"/>
              <w:spacing w:line="500" w:lineRule="exact"/>
              <w:rPr>
                <w:rFonts w:ascii="宋体" w:hAnsi="宋体" w:hint="eastAsia"/>
                <w:sz w:val="24"/>
              </w:rPr>
            </w:pPr>
            <w:r>
              <w:rPr>
                <w:rFonts w:ascii="宋体" w:hAnsi="宋体" w:hint="eastAsia"/>
                <w:sz w:val="24"/>
              </w:rPr>
              <w:t xml:space="preserve">磋商报价：人民币（大写）                                   （¥        元） </w:t>
            </w:r>
          </w:p>
        </w:tc>
      </w:tr>
      <w:tr w:rsidR="000A7BF7" w14:paraId="4AA67B07" w14:textId="77777777">
        <w:trPr>
          <w:trHeight w:val="767"/>
          <w:jc w:val="center"/>
        </w:trPr>
        <w:tc>
          <w:tcPr>
            <w:tcW w:w="9286" w:type="dxa"/>
            <w:gridSpan w:val="3"/>
            <w:vAlign w:val="center"/>
          </w:tcPr>
          <w:p w14:paraId="1069EC9A" w14:textId="77777777" w:rsidR="000A7BF7" w:rsidRDefault="00000000">
            <w:pPr>
              <w:kinsoku w:val="0"/>
              <w:spacing w:line="500" w:lineRule="exact"/>
              <w:rPr>
                <w:rFonts w:ascii="宋体" w:hAnsi="宋体" w:hint="eastAsia"/>
                <w:sz w:val="24"/>
              </w:rPr>
            </w:pPr>
            <w:r>
              <w:rPr>
                <w:rFonts w:ascii="宋体" w:hAnsi="宋体" w:hint="eastAsia"/>
                <w:sz w:val="24"/>
              </w:rPr>
              <w:t>备注：表内报价内容以元为单位，最多保留小数点后两位。</w:t>
            </w:r>
          </w:p>
        </w:tc>
      </w:tr>
    </w:tbl>
    <w:p w14:paraId="6FCAA663" w14:textId="77777777" w:rsidR="000A7BF7" w:rsidRDefault="000A7BF7">
      <w:pPr>
        <w:kinsoku w:val="0"/>
        <w:spacing w:line="500" w:lineRule="exact"/>
        <w:rPr>
          <w:rFonts w:ascii="宋体" w:hAnsi="宋体" w:hint="eastAsia"/>
        </w:rPr>
      </w:pPr>
    </w:p>
    <w:p w14:paraId="4C5E24EA" w14:textId="77777777" w:rsidR="000A7BF7" w:rsidRDefault="00000000">
      <w:pPr>
        <w:kinsoku w:val="0"/>
        <w:spacing w:line="500" w:lineRule="exact"/>
        <w:rPr>
          <w:rFonts w:ascii="宋体" w:hAnsi="宋体" w:hint="eastAsia"/>
          <w:sz w:val="24"/>
        </w:rPr>
      </w:pPr>
      <w:r>
        <w:rPr>
          <w:rFonts w:ascii="宋体" w:hAnsi="宋体" w:hint="eastAsia"/>
          <w:sz w:val="24"/>
        </w:rPr>
        <w:t xml:space="preserve">               </w:t>
      </w:r>
    </w:p>
    <w:p w14:paraId="52BB1613" w14:textId="77777777" w:rsidR="000A7BF7" w:rsidRDefault="00000000">
      <w:pPr>
        <w:kinsoku w:val="0"/>
        <w:spacing w:line="500" w:lineRule="exac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6E4AB469" w14:textId="77777777" w:rsidR="000A7BF7" w:rsidRDefault="000A7BF7">
      <w:pPr>
        <w:kinsoku w:val="0"/>
        <w:spacing w:line="500" w:lineRule="exact"/>
        <w:rPr>
          <w:rFonts w:ascii="宋体" w:hAnsi="宋体" w:hint="eastAsia"/>
          <w:sz w:val="24"/>
        </w:rPr>
      </w:pPr>
    </w:p>
    <w:p w14:paraId="42F8145C" w14:textId="77777777" w:rsidR="000A7BF7" w:rsidRDefault="00000000">
      <w:pPr>
        <w:kinsoku w:val="0"/>
        <w:spacing w:line="500" w:lineRule="exact"/>
        <w:rPr>
          <w:rFonts w:ascii="宋体" w:hAnsi="宋体" w:hint="eastAsia"/>
          <w:sz w:val="24"/>
        </w:rPr>
      </w:pPr>
      <w:r>
        <w:rPr>
          <w:rFonts w:ascii="宋体" w:hAnsi="宋体" w:hint="eastAsia"/>
          <w:sz w:val="24"/>
        </w:rPr>
        <w:t>法定代表人或被授权人（签字或盖章）：</w:t>
      </w:r>
      <w:r>
        <w:rPr>
          <w:rFonts w:ascii="宋体" w:hAnsi="宋体" w:hint="eastAsia"/>
          <w:sz w:val="24"/>
          <w:u w:val="single"/>
        </w:rPr>
        <w:t xml:space="preserve">             </w:t>
      </w:r>
    </w:p>
    <w:p w14:paraId="4231DCC5" w14:textId="77777777" w:rsidR="000A7BF7" w:rsidRDefault="000A7BF7">
      <w:pPr>
        <w:kinsoku w:val="0"/>
        <w:spacing w:line="500" w:lineRule="exact"/>
        <w:rPr>
          <w:rFonts w:ascii="宋体" w:hAnsi="宋体" w:hint="eastAsia"/>
          <w:sz w:val="24"/>
        </w:rPr>
      </w:pPr>
    </w:p>
    <w:p w14:paraId="0DEF591F" w14:textId="77777777" w:rsidR="000A7BF7" w:rsidRDefault="00000000">
      <w:pPr>
        <w:pStyle w:val="af0"/>
        <w:spacing w:line="360" w:lineRule="auto"/>
        <w:jc w:val="center"/>
        <w:rPr>
          <w:rFonts w:hAnsi="宋体" w:hint="eastAsia"/>
          <w:sz w:val="24"/>
          <w:szCs w:val="24"/>
        </w:rPr>
      </w:pPr>
      <w:r>
        <w:br w:type="page"/>
      </w:r>
      <w:r>
        <w:rPr>
          <w:rFonts w:hAnsi="宋体" w:hint="eastAsia"/>
          <w:b/>
          <w:sz w:val="32"/>
        </w:rPr>
        <w:lastRenderedPageBreak/>
        <w:t>分项报价表</w:t>
      </w:r>
    </w:p>
    <w:p w14:paraId="323AAECA" w14:textId="77777777" w:rsidR="000A7BF7" w:rsidRDefault="00000000">
      <w:pPr>
        <w:kinsoku w:val="0"/>
        <w:spacing w:line="500" w:lineRule="exact"/>
        <w:rPr>
          <w:rFonts w:ascii="宋体" w:hAnsi="宋体" w:hint="eastAsia"/>
          <w:sz w:val="24"/>
        </w:rPr>
      </w:pPr>
      <w:r>
        <w:rPr>
          <w:rFonts w:ascii="宋体" w:hAnsi="宋体" w:hint="eastAsia"/>
          <w:sz w:val="24"/>
        </w:rPr>
        <w:t xml:space="preserve">项目名称：                                                      </w:t>
      </w:r>
    </w:p>
    <w:p w14:paraId="10503B86" w14:textId="77777777" w:rsidR="000A7BF7" w:rsidRDefault="00000000">
      <w:pPr>
        <w:kinsoku w:val="0"/>
        <w:spacing w:line="500" w:lineRule="exact"/>
        <w:rPr>
          <w:rFonts w:ascii="宋体" w:hAnsi="宋体" w:hint="eastAsia"/>
          <w:sz w:val="24"/>
        </w:rPr>
      </w:pPr>
      <w:r>
        <w:rPr>
          <w:rFonts w:ascii="宋体" w:hAns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701"/>
        <w:gridCol w:w="1808"/>
        <w:gridCol w:w="1134"/>
        <w:gridCol w:w="1289"/>
        <w:gridCol w:w="1299"/>
        <w:gridCol w:w="963"/>
      </w:tblGrid>
      <w:tr w:rsidR="000A7BF7" w14:paraId="3E474A53" w14:textId="77777777">
        <w:trPr>
          <w:trHeight w:val="975"/>
          <w:jc w:val="center"/>
        </w:trPr>
        <w:tc>
          <w:tcPr>
            <w:tcW w:w="934" w:type="dxa"/>
            <w:vAlign w:val="center"/>
          </w:tcPr>
          <w:p w14:paraId="710849BC" w14:textId="77777777" w:rsidR="000A7BF7" w:rsidRDefault="00000000">
            <w:pPr>
              <w:snapToGrid w:val="0"/>
              <w:spacing w:line="400" w:lineRule="exact"/>
              <w:jc w:val="center"/>
              <w:rPr>
                <w:rFonts w:ascii="宋体" w:hAnsi="宋体" w:hint="eastAsia"/>
                <w:sz w:val="24"/>
              </w:rPr>
            </w:pPr>
            <w:r>
              <w:rPr>
                <w:rFonts w:ascii="宋体" w:hAnsi="宋体"/>
                <w:sz w:val="24"/>
              </w:rPr>
              <w:t>序号</w:t>
            </w:r>
          </w:p>
        </w:tc>
        <w:tc>
          <w:tcPr>
            <w:tcW w:w="1701" w:type="dxa"/>
            <w:vAlign w:val="center"/>
          </w:tcPr>
          <w:p w14:paraId="6601AB21" w14:textId="77777777" w:rsidR="000A7BF7" w:rsidRDefault="00000000">
            <w:pPr>
              <w:snapToGrid w:val="0"/>
              <w:spacing w:line="400" w:lineRule="exact"/>
              <w:jc w:val="center"/>
              <w:rPr>
                <w:rFonts w:ascii="宋体" w:hAnsi="宋体" w:hint="eastAsia"/>
                <w:sz w:val="24"/>
              </w:rPr>
            </w:pPr>
            <w:r>
              <w:rPr>
                <w:rFonts w:ascii="宋体" w:hAnsi="宋体" w:hint="eastAsia"/>
                <w:sz w:val="24"/>
              </w:rPr>
              <w:t>服务名称</w:t>
            </w:r>
          </w:p>
        </w:tc>
        <w:tc>
          <w:tcPr>
            <w:tcW w:w="1808" w:type="dxa"/>
            <w:vAlign w:val="center"/>
          </w:tcPr>
          <w:p w14:paraId="690EF850" w14:textId="77777777" w:rsidR="000A7BF7" w:rsidRDefault="00000000">
            <w:pPr>
              <w:snapToGrid w:val="0"/>
              <w:spacing w:line="400" w:lineRule="exact"/>
              <w:jc w:val="center"/>
              <w:rPr>
                <w:rFonts w:ascii="宋体" w:hAnsi="宋体" w:hint="eastAsia"/>
                <w:sz w:val="24"/>
              </w:rPr>
            </w:pPr>
            <w:r>
              <w:rPr>
                <w:rFonts w:ascii="宋体" w:hAnsi="宋体" w:hint="eastAsia"/>
                <w:sz w:val="24"/>
              </w:rPr>
              <w:t>服务内容</w:t>
            </w:r>
          </w:p>
        </w:tc>
        <w:tc>
          <w:tcPr>
            <w:tcW w:w="1134" w:type="dxa"/>
            <w:vAlign w:val="center"/>
          </w:tcPr>
          <w:p w14:paraId="7E590168" w14:textId="77777777" w:rsidR="000A7BF7" w:rsidRDefault="00000000">
            <w:pPr>
              <w:snapToGrid w:val="0"/>
              <w:spacing w:line="400" w:lineRule="exact"/>
              <w:jc w:val="center"/>
              <w:rPr>
                <w:rFonts w:ascii="宋体" w:hAnsi="宋体" w:hint="eastAsia"/>
                <w:sz w:val="24"/>
              </w:rPr>
            </w:pPr>
            <w:r>
              <w:rPr>
                <w:rFonts w:ascii="宋体" w:hAnsi="宋体"/>
                <w:sz w:val="24"/>
              </w:rPr>
              <w:t>数量</w:t>
            </w:r>
          </w:p>
        </w:tc>
        <w:tc>
          <w:tcPr>
            <w:tcW w:w="1289" w:type="dxa"/>
            <w:vAlign w:val="center"/>
          </w:tcPr>
          <w:p w14:paraId="3797E5A6" w14:textId="77777777" w:rsidR="000A7BF7" w:rsidRDefault="00000000">
            <w:pPr>
              <w:snapToGrid w:val="0"/>
              <w:spacing w:line="400" w:lineRule="exact"/>
              <w:jc w:val="center"/>
              <w:rPr>
                <w:rFonts w:ascii="宋体" w:hAnsi="宋体" w:hint="eastAsia"/>
                <w:sz w:val="24"/>
              </w:rPr>
            </w:pPr>
            <w:r>
              <w:rPr>
                <w:rFonts w:ascii="宋体" w:hAnsi="宋体"/>
                <w:sz w:val="24"/>
              </w:rPr>
              <w:t>单价</w:t>
            </w:r>
          </w:p>
          <w:p w14:paraId="5951D650" w14:textId="77777777" w:rsidR="000A7BF7" w:rsidRDefault="00000000">
            <w:pPr>
              <w:snapToGrid w:val="0"/>
              <w:spacing w:line="400" w:lineRule="exact"/>
              <w:jc w:val="center"/>
              <w:rPr>
                <w:rFonts w:ascii="宋体" w:hAnsi="宋体" w:hint="eastAsia"/>
                <w:sz w:val="24"/>
              </w:rPr>
            </w:pPr>
            <w:r>
              <w:rPr>
                <w:rFonts w:ascii="宋体" w:hAnsi="宋体"/>
                <w:sz w:val="24"/>
              </w:rPr>
              <w:t>（元）</w:t>
            </w:r>
          </w:p>
        </w:tc>
        <w:tc>
          <w:tcPr>
            <w:tcW w:w="1299" w:type="dxa"/>
            <w:vAlign w:val="center"/>
          </w:tcPr>
          <w:p w14:paraId="3397A011" w14:textId="77777777" w:rsidR="000A7BF7" w:rsidRDefault="00000000">
            <w:pPr>
              <w:snapToGrid w:val="0"/>
              <w:spacing w:line="400" w:lineRule="exact"/>
              <w:jc w:val="center"/>
              <w:rPr>
                <w:rFonts w:ascii="宋体" w:hAnsi="宋体" w:hint="eastAsia"/>
                <w:sz w:val="24"/>
              </w:rPr>
            </w:pPr>
            <w:r>
              <w:rPr>
                <w:rFonts w:ascii="宋体" w:hAnsi="宋体"/>
                <w:sz w:val="24"/>
              </w:rPr>
              <w:t>小计</w:t>
            </w:r>
          </w:p>
          <w:p w14:paraId="5AE48052" w14:textId="77777777" w:rsidR="000A7BF7" w:rsidRDefault="00000000">
            <w:pPr>
              <w:snapToGrid w:val="0"/>
              <w:spacing w:line="400" w:lineRule="exact"/>
              <w:jc w:val="center"/>
              <w:rPr>
                <w:rFonts w:ascii="宋体" w:hAnsi="宋体" w:hint="eastAsia"/>
                <w:sz w:val="24"/>
              </w:rPr>
            </w:pPr>
            <w:r>
              <w:rPr>
                <w:rFonts w:ascii="宋体" w:hAnsi="宋体"/>
                <w:sz w:val="24"/>
              </w:rPr>
              <w:t>（元）</w:t>
            </w:r>
          </w:p>
        </w:tc>
        <w:tc>
          <w:tcPr>
            <w:tcW w:w="963" w:type="dxa"/>
            <w:vAlign w:val="center"/>
          </w:tcPr>
          <w:p w14:paraId="0B1BA2F5" w14:textId="77777777" w:rsidR="000A7BF7" w:rsidRDefault="00000000">
            <w:pPr>
              <w:snapToGrid w:val="0"/>
              <w:spacing w:line="400" w:lineRule="exact"/>
              <w:jc w:val="center"/>
              <w:rPr>
                <w:rFonts w:ascii="宋体" w:hAnsi="宋体" w:hint="eastAsia"/>
                <w:sz w:val="24"/>
              </w:rPr>
            </w:pPr>
            <w:r>
              <w:rPr>
                <w:rFonts w:ascii="宋体" w:hAnsi="宋体"/>
                <w:sz w:val="24"/>
              </w:rPr>
              <w:t>备注</w:t>
            </w:r>
          </w:p>
        </w:tc>
      </w:tr>
      <w:tr w:rsidR="000A7BF7" w14:paraId="598A0AD7" w14:textId="77777777">
        <w:trPr>
          <w:trHeight w:val="567"/>
          <w:jc w:val="center"/>
        </w:trPr>
        <w:tc>
          <w:tcPr>
            <w:tcW w:w="934" w:type="dxa"/>
            <w:vAlign w:val="center"/>
          </w:tcPr>
          <w:p w14:paraId="4FFB2A44" w14:textId="77777777" w:rsidR="000A7BF7" w:rsidRDefault="00000000">
            <w:pPr>
              <w:snapToGrid w:val="0"/>
              <w:spacing w:line="400" w:lineRule="exact"/>
              <w:jc w:val="center"/>
              <w:rPr>
                <w:rFonts w:ascii="宋体" w:hAnsi="宋体" w:hint="eastAsia"/>
                <w:sz w:val="24"/>
              </w:rPr>
            </w:pPr>
            <w:r>
              <w:rPr>
                <w:rFonts w:ascii="宋体" w:hAnsi="宋体" w:hint="eastAsia"/>
                <w:sz w:val="24"/>
              </w:rPr>
              <w:t>1</w:t>
            </w:r>
          </w:p>
        </w:tc>
        <w:tc>
          <w:tcPr>
            <w:tcW w:w="1701" w:type="dxa"/>
            <w:vAlign w:val="center"/>
          </w:tcPr>
          <w:p w14:paraId="719163EB" w14:textId="77777777" w:rsidR="000A7BF7" w:rsidRDefault="000A7BF7">
            <w:pPr>
              <w:snapToGrid w:val="0"/>
              <w:spacing w:line="400" w:lineRule="exact"/>
              <w:rPr>
                <w:rFonts w:ascii="宋体" w:hAnsi="宋体" w:hint="eastAsia"/>
                <w:sz w:val="24"/>
              </w:rPr>
            </w:pPr>
          </w:p>
        </w:tc>
        <w:tc>
          <w:tcPr>
            <w:tcW w:w="1808" w:type="dxa"/>
          </w:tcPr>
          <w:p w14:paraId="71B319D1" w14:textId="77777777" w:rsidR="000A7BF7" w:rsidRDefault="000A7BF7">
            <w:pPr>
              <w:snapToGrid w:val="0"/>
              <w:spacing w:line="400" w:lineRule="exact"/>
              <w:rPr>
                <w:rFonts w:ascii="宋体" w:hAnsi="宋体" w:hint="eastAsia"/>
                <w:sz w:val="24"/>
              </w:rPr>
            </w:pPr>
          </w:p>
        </w:tc>
        <w:tc>
          <w:tcPr>
            <w:tcW w:w="1134" w:type="dxa"/>
            <w:vAlign w:val="center"/>
          </w:tcPr>
          <w:p w14:paraId="7EF2530B" w14:textId="77777777" w:rsidR="000A7BF7" w:rsidRDefault="000A7BF7">
            <w:pPr>
              <w:snapToGrid w:val="0"/>
              <w:spacing w:line="400" w:lineRule="exact"/>
              <w:rPr>
                <w:rFonts w:ascii="宋体" w:hAnsi="宋体" w:hint="eastAsia"/>
                <w:sz w:val="24"/>
              </w:rPr>
            </w:pPr>
          </w:p>
        </w:tc>
        <w:tc>
          <w:tcPr>
            <w:tcW w:w="1289" w:type="dxa"/>
            <w:vAlign w:val="center"/>
          </w:tcPr>
          <w:p w14:paraId="3168D165" w14:textId="77777777" w:rsidR="000A7BF7" w:rsidRDefault="000A7BF7">
            <w:pPr>
              <w:snapToGrid w:val="0"/>
              <w:spacing w:line="400" w:lineRule="exact"/>
              <w:rPr>
                <w:rFonts w:ascii="宋体" w:hAnsi="宋体" w:hint="eastAsia"/>
                <w:sz w:val="24"/>
              </w:rPr>
            </w:pPr>
          </w:p>
        </w:tc>
        <w:tc>
          <w:tcPr>
            <w:tcW w:w="1299" w:type="dxa"/>
            <w:vAlign w:val="center"/>
          </w:tcPr>
          <w:p w14:paraId="1D35E809" w14:textId="77777777" w:rsidR="000A7BF7" w:rsidRDefault="000A7BF7">
            <w:pPr>
              <w:snapToGrid w:val="0"/>
              <w:spacing w:line="400" w:lineRule="exact"/>
              <w:rPr>
                <w:rFonts w:ascii="宋体" w:hAnsi="宋体" w:hint="eastAsia"/>
                <w:sz w:val="24"/>
              </w:rPr>
            </w:pPr>
          </w:p>
        </w:tc>
        <w:tc>
          <w:tcPr>
            <w:tcW w:w="963" w:type="dxa"/>
            <w:vAlign w:val="center"/>
          </w:tcPr>
          <w:p w14:paraId="38135AAA" w14:textId="77777777" w:rsidR="000A7BF7" w:rsidRDefault="000A7BF7">
            <w:pPr>
              <w:snapToGrid w:val="0"/>
              <w:spacing w:line="400" w:lineRule="exact"/>
              <w:rPr>
                <w:rFonts w:ascii="宋体" w:hAnsi="宋体" w:hint="eastAsia"/>
                <w:sz w:val="24"/>
              </w:rPr>
            </w:pPr>
          </w:p>
        </w:tc>
      </w:tr>
      <w:tr w:rsidR="000A7BF7" w14:paraId="5529377E" w14:textId="77777777">
        <w:trPr>
          <w:trHeight w:val="567"/>
          <w:jc w:val="center"/>
        </w:trPr>
        <w:tc>
          <w:tcPr>
            <w:tcW w:w="934" w:type="dxa"/>
            <w:vAlign w:val="center"/>
          </w:tcPr>
          <w:p w14:paraId="1FCEC734" w14:textId="77777777" w:rsidR="000A7BF7" w:rsidRDefault="00000000">
            <w:pPr>
              <w:snapToGrid w:val="0"/>
              <w:spacing w:line="400" w:lineRule="exact"/>
              <w:jc w:val="center"/>
              <w:rPr>
                <w:rFonts w:ascii="宋体" w:hAnsi="宋体" w:hint="eastAsia"/>
                <w:sz w:val="24"/>
              </w:rPr>
            </w:pPr>
            <w:r>
              <w:rPr>
                <w:rFonts w:ascii="宋体" w:hAnsi="宋体" w:hint="eastAsia"/>
                <w:sz w:val="24"/>
              </w:rPr>
              <w:t>2</w:t>
            </w:r>
          </w:p>
        </w:tc>
        <w:tc>
          <w:tcPr>
            <w:tcW w:w="1701" w:type="dxa"/>
            <w:vAlign w:val="center"/>
          </w:tcPr>
          <w:p w14:paraId="5ABCDB59" w14:textId="77777777" w:rsidR="000A7BF7" w:rsidRDefault="000A7BF7">
            <w:pPr>
              <w:snapToGrid w:val="0"/>
              <w:spacing w:line="400" w:lineRule="exact"/>
              <w:rPr>
                <w:rFonts w:ascii="宋体" w:hAnsi="宋体" w:hint="eastAsia"/>
                <w:sz w:val="24"/>
              </w:rPr>
            </w:pPr>
          </w:p>
        </w:tc>
        <w:tc>
          <w:tcPr>
            <w:tcW w:w="1808" w:type="dxa"/>
          </w:tcPr>
          <w:p w14:paraId="1A37CDC9" w14:textId="77777777" w:rsidR="000A7BF7" w:rsidRDefault="000A7BF7">
            <w:pPr>
              <w:snapToGrid w:val="0"/>
              <w:spacing w:line="400" w:lineRule="exact"/>
              <w:rPr>
                <w:rFonts w:ascii="宋体" w:hAnsi="宋体" w:hint="eastAsia"/>
                <w:sz w:val="24"/>
              </w:rPr>
            </w:pPr>
          </w:p>
        </w:tc>
        <w:tc>
          <w:tcPr>
            <w:tcW w:w="1134" w:type="dxa"/>
            <w:vAlign w:val="center"/>
          </w:tcPr>
          <w:p w14:paraId="69DE536F" w14:textId="77777777" w:rsidR="000A7BF7" w:rsidRDefault="000A7BF7">
            <w:pPr>
              <w:snapToGrid w:val="0"/>
              <w:spacing w:line="400" w:lineRule="exact"/>
              <w:rPr>
                <w:rFonts w:ascii="宋体" w:hAnsi="宋体" w:hint="eastAsia"/>
                <w:sz w:val="24"/>
              </w:rPr>
            </w:pPr>
          </w:p>
        </w:tc>
        <w:tc>
          <w:tcPr>
            <w:tcW w:w="1289" w:type="dxa"/>
            <w:vAlign w:val="center"/>
          </w:tcPr>
          <w:p w14:paraId="1133CB1A" w14:textId="77777777" w:rsidR="000A7BF7" w:rsidRDefault="000A7BF7">
            <w:pPr>
              <w:snapToGrid w:val="0"/>
              <w:spacing w:line="400" w:lineRule="exact"/>
              <w:rPr>
                <w:rFonts w:ascii="宋体" w:hAnsi="宋体" w:hint="eastAsia"/>
                <w:sz w:val="24"/>
              </w:rPr>
            </w:pPr>
          </w:p>
        </w:tc>
        <w:tc>
          <w:tcPr>
            <w:tcW w:w="1299" w:type="dxa"/>
            <w:vAlign w:val="center"/>
          </w:tcPr>
          <w:p w14:paraId="0B036F01" w14:textId="77777777" w:rsidR="000A7BF7" w:rsidRDefault="000A7BF7">
            <w:pPr>
              <w:snapToGrid w:val="0"/>
              <w:spacing w:line="400" w:lineRule="exact"/>
              <w:rPr>
                <w:rFonts w:ascii="宋体" w:hAnsi="宋体" w:hint="eastAsia"/>
                <w:sz w:val="24"/>
              </w:rPr>
            </w:pPr>
          </w:p>
        </w:tc>
        <w:tc>
          <w:tcPr>
            <w:tcW w:w="963" w:type="dxa"/>
            <w:vAlign w:val="center"/>
          </w:tcPr>
          <w:p w14:paraId="1DC62294" w14:textId="77777777" w:rsidR="000A7BF7" w:rsidRDefault="000A7BF7">
            <w:pPr>
              <w:snapToGrid w:val="0"/>
              <w:spacing w:line="400" w:lineRule="exact"/>
              <w:rPr>
                <w:rFonts w:ascii="宋体" w:hAnsi="宋体" w:hint="eastAsia"/>
                <w:sz w:val="24"/>
              </w:rPr>
            </w:pPr>
          </w:p>
        </w:tc>
      </w:tr>
      <w:tr w:rsidR="000A7BF7" w14:paraId="1F5E7487" w14:textId="77777777">
        <w:trPr>
          <w:trHeight w:val="567"/>
          <w:jc w:val="center"/>
        </w:trPr>
        <w:tc>
          <w:tcPr>
            <w:tcW w:w="934" w:type="dxa"/>
            <w:vAlign w:val="center"/>
          </w:tcPr>
          <w:p w14:paraId="2942D1AA" w14:textId="77777777" w:rsidR="000A7BF7" w:rsidRDefault="00000000">
            <w:pPr>
              <w:snapToGrid w:val="0"/>
              <w:spacing w:line="400" w:lineRule="exact"/>
              <w:jc w:val="center"/>
              <w:rPr>
                <w:rFonts w:ascii="宋体" w:hAnsi="宋体" w:hint="eastAsia"/>
                <w:sz w:val="24"/>
              </w:rPr>
            </w:pPr>
            <w:r>
              <w:rPr>
                <w:rFonts w:ascii="宋体" w:hAnsi="宋体" w:hint="eastAsia"/>
                <w:sz w:val="24"/>
              </w:rPr>
              <w:t>3</w:t>
            </w:r>
          </w:p>
        </w:tc>
        <w:tc>
          <w:tcPr>
            <w:tcW w:w="1701" w:type="dxa"/>
            <w:vAlign w:val="center"/>
          </w:tcPr>
          <w:p w14:paraId="03722806" w14:textId="77777777" w:rsidR="000A7BF7" w:rsidRDefault="000A7BF7">
            <w:pPr>
              <w:snapToGrid w:val="0"/>
              <w:spacing w:line="400" w:lineRule="exact"/>
              <w:rPr>
                <w:rFonts w:ascii="宋体" w:hAnsi="宋体" w:hint="eastAsia"/>
                <w:sz w:val="24"/>
              </w:rPr>
            </w:pPr>
          </w:p>
        </w:tc>
        <w:tc>
          <w:tcPr>
            <w:tcW w:w="1808" w:type="dxa"/>
          </w:tcPr>
          <w:p w14:paraId="4D7629AC" w14:textId="77777777" w:rsidR="000A7BF7" w:rsidRDefault="000A7BF7">
            <w:pPr>
              <w:snapToGrid w:val="0"/>
              <w:spacing w:line="400" w:lineRule="exact"/>
              <w:rPr>
                <w:rFonts w:ascii="宋体" w:hAnsi="宋体" w:hint="eastAsia"/>
                <w:sz w:val="24"/>
              </w:rPr>
            </w:pPr>
          </w:p>
        </w:tc>
        <w:tc>
          <w:tcPr>
            <w:tcW w:w="1134" w:type="dxa"/>
            <w:vAlign w:val="center"/>
          </w:tcPr>
          <w:p w14:paraId="49298DDD" w14:textId="77777777" w:rsidR="000A7BF7" w:rsidRDefault="000A7BF7">
            <w:pPr>
              <w:snapToGrid w:val="0"/>
              <w:spacing w:line="400" w:lineRule="exact"/>
              <w:rPr>
                <w:rFonts w:ascii="宋体" w:hAnsi="宋体" w:hint="eastAsia"/>
                <w:sz w:val="24"/>
              </w:rPr>
            </w:pPr>
          </w:p>
        </w:tc>
        <w:tc>
          <w:tcPr>
            <w:tcW w:w="1289" w:type="dxa"/>
            <w:vAlign w:val="center"/>
          </w:tcPr>
          <w:p w14:paraId="5A344414" w14:textId="77777777" w:rsidR="000A7BF7" w:rsidRDefault="000A7BF7">
            <w:pPr>
              <w:snapToGrid w:val="0"/>
              <w:spacing w:line="400" w:lineRule="exact"/>
              <w:rPr>
                <w:rFonts w:ascii="宋体" w:hAnsi="宋体" w:hint="eastAsia"/>
                <w:sz w:val="24"/>
              </w:rPr>
            </w:pPr>
          </w:p>
        </w:tc>
        <w:tc>
          <w:tcPr>
            <w:tcW w:w="1299" w:type="dxa"/>
            <w:vAlign w:val="center"/>
          </w:tcPr>
          <w:p w14:paraId="2224A994" w14:textId="77777777" w:rsidR="000A7BF7" w:rsidRDefault="000A7BF7">
            <w:pPr>
              <w:snapToGrid w:val="0"/>
              <w:spacing w:line="400" w:lineRule="exact"/>
              <w:rPr>
                <w:rFonts w:ascii="宋体" w:hAnsi="宋体" w:hint="eastAsia"/>
                <w:sz w:val="24"/>
              </w:rPr>
            </w:pPr>
          </w:p>
        </w:tc>
        <w:tc>
          <w:tcPr>
            <w:tcW w:w="963" w:type="dxa"/>
            <w:vAlign w:val="center"/>
          </w:tcPr>
          <w:p w14:paraId="738A6555" w14:textId="77777777" w:rsidR="000A7BF7" w:rsidRDefault="000A7BF7">
            <w:pPr>
              <w:snapToGrid w:val="0"/>
              <w:spacing w:line="400" w:lineRule="exact"/>
              <w:rPr>
                <w:rFonts w:ascii="宋体" w:hAnsi="宋体" w:hint="eastAsia"/>
                <w:sz w:val="24"/>
              </w:rPr>
            </w:pPr>
          </w:p>
        </w:tc>
      </w:tr>
      <w:tr w:rsidR="000A7BF7" w14:paraId="267A3793" w14:textId="77777777">
        <w:trPr>
          <w:trHeight w:val="567"/>
          <w:jc w:val="center"/>
        </w:trPr>
        <w:tc>
          <w:tcPr>
            <w:tcW w:w="934" w:type="dxa"/>
            <w:vAlign w:val="center"/>
          </w:tcPr>
          <w:p w14:paraId="05A92242" w14:textId="77777777" w:rsidR="000A7BF7" w:rsidRDefault="00000000">
            <w:pPr>
              <w:snapToGrid w:val="0"/>
              <w:spacing w:line="400" w:lineRule="exact"/>
              <w:jc w:val="center"/>
              <w:rPr>
                <w:rFonts w:ascii="宋体" w:hAnsi="宋体" w:hint="eastAsia"/>
                <w:sz w:val="24"/>
              </w:rPr>
            </w:pPr>
            <w:r>
              <w:rPr>
                <w:rFonts w:ascii="宋体" w:hAnsi="宋体" w:hint="eastAsia"/>
                <w:sz w:val="24"/>
              </w:rPr>
              <w:t>4</w:t>
            </w:r>
          </w:p>
        </w:tc>
        <w:tc>
          <w:tcPr>
            <w:tcW w:w="1701" w:type="dxa"/>
            <w:vAlign w:val="center"/>
          </w:tcPr>
          <w:p w14:paraId="4493EED4" w14:textId="77777777" w:rsidR="000A7BF7" w:rsidRDefault="000A7BF7">
            <w:pPr>
              <w:snapToGrid w:val="0"/>
              <w:spacing w:line="400" w:lineRule="exact"/>
              <w:rPr>
                <w:rFonts w:ascii="宋体" w:hAnsi="宋体" w:hint="eastAsia"/>
                <w:sz w:val="24"/>
              </w:rPr>
            </w:pPr>
          </w:p>
        </w:tc>
        <w:tc>
          <w:tcPr>
            <w:tcW w:w="1808" w:type="dxa"/>
          </w:tcPr>
          <w:p w14:paraId="7A3E2556" w14:textId="77777777" w:rsidR="000A7BF7" w:rsidRDefault="000A7BF7">
            <w:pPr>
              <w:snapToGrid w:val="0"/>
              <w:spacing w:line="400" w:lineRule="exact"/>
              <w:rPr>
                <w:rFonts w:ascii="宋体" w:hAnsi="宋体" w:hint="eastAsia"/>
                <w:sz w:val="24"/>
              </w:rPr>
            </w:pPr>
          </w:p>
        </w:tc>
        <w:tc>
          <w:tcPr>
            <w:tcW w:w="1134" w:type="dxa"/>
            <w:vAlign w:val="center"/>
          </w:tcPr>
          <w:p w14:paraId="3D2B4AC7" w14:textId="77777777" w:rsidR="000A7BF7" w:rsidRDefault="000A7BF7">
            <w:pPr>
              <w:snapToGrid w:val="0"/>
              <w:spacing w:line="400" w:lineRule="exact"/>
              <w:rPr>
                <w:rFonts w:ascii="宋体" w:hAnsi="宋体" w:hint="eastAsia"/>
                <w:sz w:val="24"/>
              </w:rPr>
            </w:pPr>
          </w:p>
        </w:tc>
        <w:tc>
          <w:tcPr>
            <w:tcW w:w="1289" w:type="dxa"/>
            <w:vAlign w:val="center"/>
          </w:tcPr>
          <w:p w14:paraId="40E09BEB" w14:textId="77777777" w:rsidR="000A7BF7" w:rsidRDefault="000A7BF7">
            <w:pPr>
              <w:snapToGrid w:val="0"/>
              <w:spacing w:line="400" w:lineRule="exact"/>
              <w:rPr>
                <w:rFonts w:ascii="宋体" w:hAnsi="宋体" w:hint="eastAsia"/>
                <w:sz w:val="24"/>
              </w:rPr>
            </w:pPr>
          </w:p>
        </w:tc>
        <w:tc>
          <w:tcPr>
            <w:tcW w:w="1299" w:type="dxa"/>
            <w:vAlign w:val="center"/>
          </w:tcPr>
          <w:p w14:paraId="03CA683B" w14:textId="77777777" w:rsidR="000A7BF7" w:rsidRDefault="000A7BF7">
            <w:pPr>
              <w:snapToGrid w:val="0"/>
              <w:spacing w:line="400" w:lineRule="exact"/>
              <w:rPr>
                <w:rFonts w:ascii="宋体" w:hAnsi="宋体" w:hint="eastAsia"/>
                <w:sz w:val="24"/>
              </w:rPr>
            </w:pPr>
          </w:p>
        </w:tc>
        <w:tc>
          <w:tcPr>
            <w:tcW w:w="963" w:type="dxa"/>
            <w:vAlign w:val="center"/>
          </w:tcPr>
          <w:p w14:paraId="070D5B74" w14:textId="77777777" w:rsidR="000A7BF7" w:rsidRDefault="000A7BF7">
            <w:pPr>
              <w:snapToGrid w:val="0"/>
              <w:spacing w:line="400" w:lineRule="exact"/>
              <w:rPr>
                <w:rFonts w:ascii="宋体" w:hAnsi="宋体" w:hint="eastAsia"/>
                <w:sz w:val="24"/>
              </w:rPr>
            </w:pPr>
          </w:p>
        </w:tc>
      </w:tr>
      <w:tr w:rsidR="000A7BF7" w14:paraId="0EC4A089" w14:textId="77777777">
        <w:trPr>
          <w:trHeight w:val="567"/>
          <w:jc w:val="center"/>
        </w:trPr>
        <w:tc>
          <w:tcPr>
            <w:tcW w:w="934" w:type="dxa"/>
            <w:vAlign w:val="center"/>
          </w:tcPr>
          <w:p w14:paraId="39B2D25A" w14:textId="77777777" w:rsidR="000A7BF7" w:rsidRDefault="00000000">
            <w:pPr>
              <w:snapToGrid w:val="0"/>
              <w:spacing w:line="400" w:lineRule="exact"/>
              <w:jc w:val="center"/>
              <w:rPr>
                <w:rFonts w:ascii="宋体" w:hAnsi="宋体" w:hint="eastAsia"/>
                <w:sz w:val="24"/>
              </w:rPr>
            </w:pPr>
            <w:r>
              <w:rPr>
                <w:rFonts w:ascii="宋体" w:hAnsi="宋体" w:hint="eastAsia"/>
                <w:sz w:val="24"/>
              </w:rPr>
              <w:t>…</w:t>
            </w:r>
          </w:p>
        </w:tc>
        <w:tc>
          <w:tcPr>
            <w:tcW w:w="1701" w:type="dxa"/>
            <w:vAlign w:val="center"/>
          </w:tcPr>
          <w:p w14:paraId="1C3C9945" w14:textId="77777777" w:rsidR="000A7BF7" w:rsidRDefault="000A7BF7">
            <w:pPr>
              <w:snapToGrid w:val="0"/>
              <w:spacing w:line="400" w:lineRule="exact"/>
              <w:rPr>
                <w:rFonts w:ascii="宋体" w:hAnsi="宋体" w:hint="eastAsia"/>
                <w:sz w:val="24"/>
              </w:rPr>
            </w:pPr>
          </w:p>
        </w:tc>
        <w:tc>
          <w:tcPr>
            <w:tcW w:w="1808" w:type="dxa"/>
          </w:tcPr>
          <w:p w14:paraId="5BD0A5FC" w14:textId="77777777" w:rsidR="000A7BF7" w:rsidRDefault="000A7BF7">
            <w:pPr>
              <w:snapToGrid w:val="0"/>
              <w:spacing w:line="400" w:lineRule="exact"/>
              <w:rPr>
                <w:rFonts w:ascii="宋体" w:hAnsi="宋体" w:hint="eastAsia"/>
                <w:sz w:val="24"/>
              </w:rPr>
            </w:pPr>
          </w:p>
        </w:tc>
        <w:tc>
          <w:tcPr>
            <w:tcW w:w="1134" w:type="dxa"/>
            <w:vAlign w:val="center"/>
          </w:tcPr>
          <w:p w14:paraId="6E7C9E0B" w14:textId="77777777" w:rsidR="000A7BF7" w:rsidRDefault="000A7BF7">
            <w:pPr>
              <w:snapToGrid w:val="0"/>
              <w:spacing w:line="400" w:lineRule="exact"/>
              <w:rPr>
                <w:rFonts w:ascii="宋体" w:hAnsi="宋体" w:hint="eastAsia"/>
                <w:sz w:val="24"/>
              </w:rPr>
            </w:pPr>
          </w:p>
        </w:tc>
        <w:tc>
          <w:tcPr>
            <w:tcW w:w="1289" w:type="dxa"/>
            <w:vAlign w:val="center"/>
          </w:tcPr>
          <w:p w14:paraId="3DC8029C" w14:textId="77777777" w:rsidR="000A7BF7" w:rsidRDefault="000A7BF7">
            <w:pPr>
              <w:snapToGrid w:val="0"/>
              <w:spacing w:line="400" w:lineRule="exact"/>
              <w:rPr>
                <w:rFonts w:ascii="宋体" w:hAnsi="宋体" w:hint="eastAsia"/>
                <w:sz w:val="24"/>
              </w:rPr>
            </w:pPr>
          </w:p>
        </w:tc>
        <w:tc>
          <w:tcPr>
            <w:tcW w:w="1299" w:type="dxa"/>
            <w:vAlign w:val="center"/>
          </w:tcPr>
          <w:p w14:paraId="3D18E2D4" w14:textId="77777777" w:rsidR="000A7BF7" w:rsidRDefault="000A7BF7">
            <w:pPr>
              <w:snapToGrid w:val="0"/>
              <w:spacing w:line="400" w:lineRule="exact"/>
              <w:rPr>
                <w:rFonts w:ascii="宋体" w:hAnsi="宋体" w:hint="eastAsia"/>
                <w:sz w:val="24"/>
              </w:rPr>
            </w:pPr>
          </w:p>
        </w:tc>
        <w:tc>
          <w:tcPr>
            <w:tcW w:w="963" w:type="dxa"/>
            <w:vAlign w:val="center"/>
          </w:tcPr>
          <w:p w14:paraId="7EC2B5C7" w14:textId="77777777" w:rsidR="000A7BF7" w:rsidRDefault="000A7BF7">
            <w:pPr>
              <w:snapToGrid w:val="0"/>
              <w:spacing w:line="400" w:lineRule="exact"/>
              <w:rPr>
                <w:rFonts w:ascii="宋体" w:hAnsi="宋体" w:hint="eastAsia"/>
                <w:sz w:val="24"/>
              </w:rPr>
            </w:pPr>
          </w:p>
        </w:tc>
      </w:tr>
      <w:tr w:rsidR="000A7BF7" w14:paraId="16798D0B" w14:textId="77777777">
        <w:trPr>
          <w:trHeight w:val="567"/>
          <w:jc w:val="center"/>
        </w:trPr>
        <w:tc>
          <w:tcPr>
            <w:tcW w:w="934" w:type="dxa"/>
            <w:vAlign w:val="center"/>
          </w:tcPr>
          <w:p w14:paraId="284F6A62" w14:textId="77777777" w:rsidR="000A7BF7" w:rsidRDefault="00000000">
            <w:pPr>
              <w:snapToGrid w:val="0"/>
              <w:spacing w:line="400" w:lineRule="exact"/>
              <w:jc w:val="center"/>
              <w:rPr>
                <w:rFonts w:ascii="宋体" w:hAnsi="宋体" w:hint="eastAsia"/>
                <w:sz w:val="24"/>
              </w:rPr>
            </w:pPr>
            <w:r>
              <w:rPr>
                <w:rFonts w:ascii="宋体" w:hAnsi="宋体"/>
                <w:sz w:val="24"/>
              </w:rPr>
              <w:t>N</w:t>
            </w:r>
          </w:p>
        </w:tc>
        <w:tc>
          <w:tcPr>
            <w:tcW w:w="1701" w:type="dxa"/>
            <w:vAlign w:val="center"/>
          </w:tcPr>
          <w:p w14:paraId="09B0F770" w14:textId="77777777" w:rsidR="000A7BF7" w:rsidRDefault="000A7BF7">
            <w:pPr>
              <w:snapToGrid w:val="0"/>
              <w:spacing w:line="400" w:lineRule="exact"/>
              <w:rPr>
                <w:rFonts w:ascii="宋体" w:hAnsi="宋体" w:hint="eastAsia"/>
                <w:sz w:val="24"/>
              </w:rPr>
            </w:pPr>
          </w:p>
        </w:tc>
        <w:tc>
          <w:tcPr>
            <w:tcW w:w="1808" w:type="dxa"/>
          </w:tcPr>
          <w:p w14:paraId="65114240" w14:textId="77777777" w:rsidR="000A7BF7" w:rsidRDefault="000A7BF7">
            <w:pPr>
              <w:snapToGrid w:val="0"/>
              <w:spacing w:line="400" w:lineRule="exact"/>
              <w:rPr>
                <w:rFonts w:ascii="宋体" w:hAnsi="宋体" w:hint="eastAsia"/>
                <w:sz w:val="24"/>
              </w:rPr>
            </w:pPr>
          </w:p>
        </w:tc>
        <w:tc>
          <w:tcPr>
            <w:tcW w:w="1134" w:type="dxa"/>
            <w:vAlign w:val="center"/>
          </w:tcPr>
          <w:p w14:paraId="622784CA" w14:textId="77777777" w:rsidR="000A7BF7" w:rsidRDefault="000A7BF7">
            <w:pPr>
              <w:snapToGrid w:val="0"/>
              <w:spacing w:line="400" w:lineRule="exact"/>
              <w:rPr>
                <w:rFonts w:ascii="宋体" w:hAnsi="宋体" w:hint="eastAsia"/>
                <w:sz w:val="24"/>
              </w:rPr>
            </w:pPr>
          </w:p>
        </w:tc>
        <w:tc>
          <w:tcPr>
            <w:tcW w:w="1289" w:type="dxa"/>
            <w:vAlign w:val="center"/>
          </w:tcPr>
          <w:p w14:paraId="211E16AC" w14:textId="77777777" w:rsidR="000A7BF7" w:rsidRDefault="000A7BF7">
            <w:pPr>
              <w:snapToGrid w:val="0"/>
              <w:spacing w:line="400" w:lineRule="exact"/>
              <w:rPr>
                <w:rFonts w:ascii="宋体" w:hAnsi="宋体" w:hint="eastAsia"/>
                <w:sz w:val="24"/>
              </w:rPr>
            </w:pPr>
          </w:p>
        </w:tc>
        <w:tc>
          <w:tcPr>
            <w:tcW w:w="1299" w:type="dxa"/>
            <w:vAlign w:val="center"/>
          </w:tcPr>
          <w:p w14:paraId="1A587D6F" w14:textId="77777777" w:rsidR="000A7BF7" w:rsidRDefault="000A7BF7">
            <w:pPr>
              <w:snapToGrid w:val="0"/>
              <w:spacing w:line="400" w:lineRule="exact"/>
              <w:rPr>
                <w:rFonts w:ascii="宋体" w:hAnsi="宋体" w:hint="eastAsia"/>
                <w:sz w:val="24"/>
              </w:rPr>
            </w:pPr>
          </w:p>
        </w:tc>
        <w:tc>
          <w:tcPr>
            <w:tcW w:w="963" w:type="dxa"/>
            <w:vAlign w:val="center"/>
          </w:tcPr>
          <w:p w14:paraId="4FD0C099" w14:textId="77777777" w:rsidR="000A7BF7" w:rsidRDefault="000A7BF7">
            <w:pPr>
              <w:snapToGrid w:val="0"/>
              <w:spacing w:line="400" w:lineRule="exact"/>
              <w:rPr>
                <w:rFonts w:ascii="宋体" w:hAnsi="宋体" w:hint="eastAsia"/>
                <w:sz w:val="24"/>
              </w:rPr>
            </w:pPr>
          </w:p>
        </w:tc>
      </w:tr>
      <w:tr w:rsidR="000A7BF7" w14:paraId="13A76A8C" w14:textId="77777777">
        <w:trPr>
          <w:trHeight w:val="567"/>
          <w:jc w:val="center"/>
        </w:trPr>
        <w:tc>
          <w:tcPr>
            <w:tcW w:w="2635" w:type="dxa"/>
            <w:gridSpan w:val="2"/>
            <w:vAlign w:val="center"/>
          </w:tcPr>
          <w:p w14:paraId="5024A235" w14:textId="77777777" w:rsidR="000A7BF7" w:rsidRDefault="00000000">
            <w:pPr>
              <w:snapToGrid w:val="0"/>
              <w:spacing w:line="400" w:lineRule="exact"/>
              <w:jc w:val="center"/>
              <w:rPr>
                <w:rFonts w:ascii="宋体" w:hAnsi="宋体" w:hint="eastAsia"/>
                <w:sz w:val="24"/>
              </w:rPr>
            </w:pPr>
            <w:r>
              <w:rPr>
                <w:rFonts w:ascii="宋体" w:hAnsi="宋体" w:hint="eastAsia"/>
                <w:sz w:val="24"/>
              </w:rPr>
              <w:t>总计</w:t>
            </w:r>
          </w:p>
        </w:tc>
        <w:tc>
          <w:tcPr>
            <w:tcW w:w="6493" w:type="dxa"/>
            <w:gridSpan w:val="5"/>
          </w:tcPr>
          <w:p w14:paraId="286FA279" w14:textId="77777777" w:rsidR="000A7BF7" w:rsidRDefault="00000000">
            <w:pPr>
              <w:pStyle w:val="af0"/>
              <w:spacing w:line="400" w:lineRule="exact"/>
              <w:jc w:val="left"/>
              <w:rPr>
                <w:rFonts w:hAnsi="宋体" w:hint="eastAsia"/>
                <w:sz w:val="24"/>
              </w:rPr>
            </w:pPr>
            <w:r>
              <w:rPr>
                <w:rFonts w:hAnsi="宋体" w:hint="eastAsia"/>
                <w:sz w:val="24"/>
              </w:rPr>
              <w:t>大写：人民币</w:t>
            </w:r>
            <w:r>
              <w:rPr>
                <w:rFonts w:hAnsi="宋体"/>
                <w:sz w:val="24"/>
              </w:rPr>
              <w:t>____________________</w:t>
            </w:r>
            <w:r>
              <w:rPr>
                <w:rFonts w:hAnsi="宋体" w:hint="eastAsia"/>
                <w:sz w:val="24"/>
              </w:rPr>
              <w:t xml:space="preserve"> </w:t>
            </w:r>
          </w:p>
          <w:p w14:paraId="5DB8BFEA" w14:textId="77777777" w:rsidR="000A7BF7" w:rsidRDefault="00000000">
            <w:pPr>
              <w:snapToGrid w:val="0"/>
              <w:spacing w:line="400" w:lineRule="exact"/>
              <w:rPr>
                <w:rFonts w:ascii="宋体" w:hAnsi="宋体" w:hint="eastAsia"/>
                <w:sz w:val="24"/>
              </w:rPr>
            </w:pPr>
            <w:r>
              <w:rPr>
                <w:rFonts w:ascii="宋体" w:hAnsi="宋体" w:hint="eastAsia"/>
                <w:sz w:val="24"/>
              </w:rPr>
              <w:t>小写：¥</w:t>
            </w:r>
            <w:r>
              <w:rPr>
                <w:rFonts w:ascii="宋体" w:hAnsi="宋体"/>
                <w:sz w:val="24"/>
              </w:rPr>
              <w:t>____________________</w:t>
            </w:r>
            <w:r>
              <w:rPr>
                <w:rFonts w:ascii="宋体" w:hAnsi="宋体" w:hint="eastAsia"/>
                <w:sz w:val="24"/>
              </w:rPr>
              <w:t>元</w:t>
            </w:r>
          </w:p>
        </w:tc>
      </w:tr>
    </w:tbl>
    <w:p w14:paraId="18AF3DFA" w14:textId="77777777" w:rsidR="000A7BF7" w:rsidRDefault="00000000">
      <w:pPr>
        <w:autoSpaceDE w:val="0"/>
        <w:autoSpaceDN w:val="0"/>
        <w:spacing w:line="360" w:lineRule="auto"/>
        <w:rPr>
          <w:rFonts w:ascii="宋体" w:hAnsi="宋体" w:hint="eastAsia"/>
          <w:sz w:val="24"/>
        </w:rPr>
      </w:pPr>
      <w:r>
        <w:rPr>
          <w:rFonts w:ascii="宋体" w:hAnsi="宋体" w:hint="eastAsia"/>
          <w:sz w:val="24"/>
        </w:rPr>
        <w:t>说明：</w:t>
      </w:r>
    </w:p>
    <w:p w14:paraId="15E94D61" w14:textId="77777777" w:rsidR="000A7BF7" w:rsidRDefault="00000000">
      <w:pPr>
        <w:autoSpaceDE w:val="0"/>
        <w:autoSpaceDN w:val="0"/>
        <w:spacing w:line="360" w:lineRule="auto"/>
        <w:ind w:firstLineChars="200" w:firstLine="480"/>
        <w:rPr>
          <w:rFonts w:ascii="宋体" w:hAnsi="宋体" w:hint="eastAsia"/>
          <w:sz w:val="24"/>
        </w:rPr>
      </w:pPr>
      <w:r>
        <w:rPr>
          <w:rFonts w:ascii="宋体" w:hAnsi="宋体" w:hint="eastAsia"/>
          <w:sz w:val="24"/>
        </w:rPr>
        <w:t>1、以上表格格式行、列可增减。</w:t>
      </w:r>
    </w:p>
    <w:p w14:paraId="324A4680" w14:textId="77777777" w:rsidR="000A7BF7" w:rsidRDefault="00000000">
      <w:pPr>
        <w:autoSpaceDE w:val="0"/>
        <w:autoSpaceDN w:val="0"/>
        <w:spacing w:line="360" w:lineRule="auto"/>
        <w:ind w:firstLineChars="200" w:firstLine="480"/>
        <w:rPr>
          <w:rFonts w:ascii="宋体" w:hAnsi="宋体" w:hint="eastAsia"/>
          <w:sz w:val="24"/>
        </w:rPr>
      </w:pPr>
      <w:r>
        <w:rPr>
          <w:rFonts w:ascii="宋体" w:hAnsi="宋体" w:hint="eastAsia"/>
          <w:sz w:val="24"/>
        </w:rPr>
        <w:t>2、供应商根据项目实际需求编制本表，须包含本项目所有内容。</w:t>
      </w:r>
    </w:p>
    <w:p w14:paraId="667F622E" w14:textId="77777777" w:rsidR="000A7BF7" w:rsidRDefault="000A7BF7">
      <w:pPr>
        <w:spacing w:line="500" w:lineRule="exact"/>
        <w:rPr>
          <w:rFonts w:ascii="宋体" w:hAnsi="宋体" w:hint="eastAsia"/>
          <w:sz w:val="24"/>
        </w:rPr>
      </w:pPr>
    </w:p>
    <w:p w14:paraId="3FE67C11" w14:textId="77777777" w:rsidR="000A7BF7" w:rsidRDefault="000A7BF7">
      <w:pPr>
        <w:spacing w:line="500" w:lineRule="exact"/>
        <w:rPr>
          <w:rFonts w:ascii="宋体" w:hAnsi="宋体" w:hint="eastAsia"/>
          <w:sz w:val="24"/>
        </w:rPr>
      </w:pPr>
    </w:p>
    <w:p w14:paraId="08326D99" w14:textId="77777777" w:rsidR="000A7BF7" w:rsidRDefault="00000000">
      <w:pPr>
        <w:rPr>
          <w:rFonts w:ascii="宋体" w:hAnsi="宋体" w:hint="eastAsia"/>
          <w:sz w:val="24"/>
        </w:rPr>
      </w:pPr>
      <w:r>
        <w:rPr>
          <w:rFonts w:ascii="宋体" w:hAnsi="宋体" w:hint="eastAsia"/>
          <w:sz w:val="24"/>
        </w:rPr>
        <w:t>供应商全称（公章）：</w:t>
      </w:r>
      <w:r>
        <w:rPr>
          <w:rFonts w:ascii="宋体" w:hAnsi="宋体"/>
          <w:sz w:val="24"/>
          <w:u w:val="single"/>
        </w:rPr>
        <w:t xml:space="preserve">                             </w:t>
      </w:r>
      <w:r>
        <w:rPr>
          <w:rFonts w:ascii="宋体" w:hAnsi="宋体" w:hint="eastAsia"/>
          <w:sz w:val="24"/>
        </w:rPr>
        <w:t xml:space="preserve"> </w:t>
      </w:r>
    </w:p>
    <w:p w14:paraId="11A33CC2" w14:textId="77777777" w:rsidR="000A7BF7" w:rsidRDefault="000A7BF7">
      <w:pPr>
        <w:rPr>
          <w:rFonts w:ascii="宋体" w:hAnsi="宋体" w:hint="eastAsia"/>
          <w:sz w:val="24"/>
        </w:rPr>
      </w:pPr>
    </w:p>
    <w:p w14:paraId="3E5E9E77" w14:textId="77777777" w:rsidR="000A7BF7" w:rsidRDefault="00000000">
      <w:pPr>
        <w:pStyle w:val="af0"/>
        <w:rPr>
          <w:rFonts w:hAnsi="宋体" w:hint="eastAsia"/>
          <w:sz w:val="24"/>
        </w:rPr>
      </w:pPr>
      <w:r>
        <w:rPr>
          <w:rFonts w:hAnsi="宋体" w:hint="eastAsia"/>
          <w:sz w:val="24"/>
        </w:rPr>
        <w:t>法定代表人或被授权人（签字或盖章）：</w:t>
      </w:r>
      <w:r>
        <w:rPr>
          <w:rFonts w:hAnsi="宋体" w:hint="eastAsia"/>
          <w:sz w:val="24"/>
          <w:u w:val="single"/>
        </w:rPr>
        <w:t xml:space="preserve">             </w:t>
      </w:r>
      <w:r>
        <w:rPr>
          <w:rFonts w:hAnsi="宋体" w:hint="eastAsia"/>
          <w:sz w:val="24"/>
        </w:rPr>
        <w:t xml:space="preserve"> </w:t>
      </w:r>
    </w:p>
    <w:p w14:paraId="4EF219B7" w14:textId="77777777" w:rsidR="000A7BF7" w:rsidRDefault="000A7BF7">
      <w:pPr>
        <w:pStyle w:val="af0"/>
        <w:rPr>
          <w:rFonts w:hAnsi="宋体" w:hint="eastAsia"/>
          <w:sz w:val="24"/>
        </w:rPr>
      </w:pPr>
    </w:p>
    <w:p w14:paraId="38D15D32" w14:textId="77777777" w:rsidR="000A7BF7" w:rsidRDefault="00000000">
      <w:pPr>
        <w:pStyle w:val="af0"/>
        <w:jc w:val="center"/>
        <w:rPr>
          <w:rFonts w:hAnsi="宋体" w:hint="eastAsia"/>
          <w:b/>
          <w:sz w:val="44"/>
        </w:rPr>
      </w:pPr>
      <w:r>
        <w:br w:type="page"/>
      </w:r>
      <w:r>
        <w:rPr>
          <w:rFonts w:hAnsi="宋体" w:hint="eastAsia"/>
          <w:b/>
          <w:sz w:val="32"/>
        </w:rPr>
        <w:lastRenderedPageBreak/>
        <w:t>偏差表</w:t>
      </w:r>
    </w:p>
    <w:p w14:paraId="52F1073A" w14:textId="77777777" w:rsidR="000A7BF7" w:rsidRDefault="00000000">
      <w:pPr>
        <w:kinsoku w:val="0"/>
        <w:spacing w:line="500" w:lineRule="exact"/>
        <w:ind w:leftChars="-171" w:left="-359" w:firstLine="358"/>
        <w:rPr>
          <w:rFonts w:ascii="宋体" w:hAnsi="宋体" w:hint="eastAsia"/>
          <w:sz w:val="24"/>
        </w:rPr>
      </w:pPr>
      <w:r>
        <w:rPr>
          <w:rFonts w:ascii="宋体" w:hAnsi="宋体" w:hint="eastAsia"/>
          <w:sz w:val="24"/>
        </w:rPr>
        <w:t xml:space="preserve">项目名称：                                                    </w:t>
      </w:r>
    </w:p>
    <w:p w14:paraId="03AF2187" w14:textId="77777777" w:rsidR="000A7BF7" w:rsidRDefault="00000000">
      <w:pPr>
        <w:kinsoku w:val="0"/>
        <w:spacing w:line="540" w:lineRule="exact"/>
        <w:ind w:leftChars="-171" w:left="-359" w:firstLine="357"/>
        <w:rPr>
          <w:rFonts w:ascii="宋体" w:hAnsi="宋体" w:hint="eastAsia"/>
          <w:sz w:val="24"/>
        </w:rPr>
      </w:pPr>
      <w:r>
        <w:rPr>
          <w:rFonts w:ascii="宋体" w:hAnsi="宋体" w:hint="eastAsia"/>
          <w:sz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73"/>
        <w:gridCol w:w="2300"/>
        <w:gridCol w:w="2525"/>
        <w:gridCol w:w="1438"/>
        <w:gridCol w:w="1119"/>
      </w:tblGrid>
      <w:tr w:rsidR="000A7BF7" w14:paraId="0EE446A0" w14:textId="77777777">
        <w:trPr>
          <w:trHeight w:val="643"/>
          <w:jc w:val="center"/>
        </w:trPr>
        <w:tc>
          <w:tcPr>
            <w:tcW w:w="750" w:type="dxa"/>
            <w:vAlign w:val="center"/>
          </w:tcPr>
          <w:p w14:paraId="70A5E945" w14:textId="77777777" w:rsidR="000A7BF7" w:rsidRDefault="00000000">
            <w:pPr>
              <w:pStyle w:val="af0"/>
              <w:spacing w:line="460" w:lineRule="exact"/>
              <w:jc w:val="center"/>
              <w:rPr>
                <w:rFonts w:hAnsi="宋体" w:hint="eastAsia"/>
                <w:sz w:val="24"/>
                <w:szCs w:val="24"/>
              </w:rPr>
            </w:pPr>
            <w:r>
              <w:rPr>
                <w:rFonts w:hAnsi="宋体" w:hint="eastAsia"/>
                <w:sz w:val="24"/>
                <w:szCs w:val="24"/>
              </w:rPr>
              <w:t>序号</w:t>
            </w:r>
          </w:p>
        </w:tc>
        <w:tc>
          <w:tcPr>
            <w:tcW w:w="1473" w:type="dxa"/>
            <w:vAlign w:val="center"/>
          </w:tcPr>
          <w:p w14:paraId="27F2E2DF" w14:textId="77777777" w:rsidR="000A7BF7" w:rsidRDefault="00000000">
            <w:pPr>
              <w:pStyle w:val="af0"/>
              <w:spacing w:line="460" w:lineRule="exact"/>
              <w:ind w:firstLineChars="200" w:firstLine="480"/>
              <w:rPr>
                <w:rFonts w:hAnsi="宋体" w:hint="eastAsia"/>
                <w:sz w:val="24"/>
                <w:szCs w:val="24"/>
              </w:rPr>
            </w:pPr>
            <w:r>
              <w:rPr>
                <w:rFonts w:hAnsi="宋体" w:hint="eastAsia"/>
                <w:sz w:val="24"/>
                <w:szCs w:val="24"/>
              </w:rPr>
              <w:t>名称</w:t>
            </w:r>
          </w:p>
        </w:tc>
        <w:tc>
          <w:tcPr>
            <w:tcW w:w="2300" w:type="dxa"/>
            <w:vAlign w:val="center"/>
          </w:tcPr>
          <w:p w14:paraId="2BF64095" w14:textId="77777777" w:rsidR="000A7BF7" w:rsidRDefault="00000000">
            <w:pPr>
              <w:pStyle w:val="af0"/>
              <w:spacing w:line="460" w:lineRule="exact"/>
              <w:jc w:val="center"/>
              <w:rPr>
                <w:rFonts w:hAnsi="宋体" w:hint="eastAsia"/>
                <w:sz w:val="24"/>
                <w:szCs w:val="24"/>
              </w:rPr>
            </w:pPr>
            <w:r>
              <w:rPr>
                <w:rFonts w:hAnsi="宋体" w:hint="eastAsia"/>
                <w:sz w:val="24"/>
                <w:szCs w:val="24"/>
              </w:rPr>
              <w:t>磋 商 要 求 内 容</w:t>
            </w:r>
          </w:p>
        </w:tc>
        <w:tc>
          <w:tcPr>
            <w:tcW w:w="2525" w:type="dxa"/>
            <w:vAlign w:val="center"/>
          </w:tcPr>
          <w:p w14:paraId="2118571E" w14:textId="77777777" w:rsidR="000A7BF7" w:rsidRDefault="00000000">
            <w:pPr>
              <w:pStyle w:val="af0"/>
              <w:spacing w:line="460" w:lineRule="exact"/>
              <w:jc w:val="center"/>
              <w:rPr>
                <w:rFonts w:hAnsi="宋体" w:hint="eastAsia"/>
                <w:sz w:val="24"/>
                <w:szCs w:val="24"/>
              </w:rPr>
            </w:pPr>
            <w:r>
              <w:rPr>
                <w:rFonts w:hAnsi="宋体" w:hint="eastAsia"/>
                <w:sz w:val="24"/>
                <w:szCs w:val="24"/>
              </w:rPr>
              <w:t xml:space="preserve">磋 商 响 应 内 容 </w:t>
            </w:r>
          </w:p>
        </w:tc>
        <w:tc>
          <w:tcPr>
            <w:tcW w:w="1438" w:type="dxa"/>
            <w:vAlign w:val="center"/>
          </w:tcPr>
          <w:p w14:paraId="3DD2DC36" w14:textId="77777777" w:rsidR="000A7BF7" w:rsidRDefault="00000000">
            <w:pPr>
              <w:pStyle w:val="af0"/>
              <w:spacing w:line="460" w:lineRule="exact"/>
              <w:ind w:firstLineChars="50" w:firstLine="120"/>
              <w:rPr>
                <w:rFonts w:hAnsi="宋体" w:hint="eastAsia"/>
                <w:sz w:val="24"/>
                <w:szCs w:val="24"/>
              </w:rPr>
            </w:pPr>
            <w:r>
              <w:rPr>
                <w:rFonts w:hAnsi="宋体" w:hint="eastAsia"/>
                <w:sz w:val="24"/>
                <w:szCs w:val="24"/>
              </w:rPr>
              <w:t>偏离情况</w:t>
            </w:r>
          </w:p>
        </w:tc>
        <w:tc>
          <w:tcPr>
            <w:tcW w:w="1119" w:type="dxa"/>
            <w:vAlign w:val="center"/>
          </w:tcPr>
          <w:p w14:paraId="5D56D3F0" w14:textId="77777777" w:rsidR="000A7BF7" w:rsidRDefault="00000000">
            <w:pPr>
              <w:pStyle w:val="af0"/>
              <w:spacing w:line="460" w:lineRule="exact"/>
              <w:jc w:val="center"/>
              <w:rPr>
                <w:rFonts w:hAnsi="宋体" w:hint="eastAsia"/>
                <w:sz w:val="24"/>
                <w:szCs w:val="24"/>
              </w:rPr>
            </w:pPr>
            <w:r>
              <w:rPr>
                <w:rFonts w:hAnsi="宋体" w:hint="eastAsia"/>
                <w:sz w:val="24"/>
                <w:szCs w:val="24"/>
              </w:rPr>
              <w:t>偏离</w:t>
            </w:r>
          </w:p>
          <w:p w14:paraId="670D9399" w14:textId="77777777" w:rsidR="000A7BF7" w:rsidRDefault="00000000">
            <w:pPr>
              <w:pStyle w:val="af0"/>
              <w:spacing w:line="460" w:lineRule="exact"/>
              <w:jc w:val="center"/>
              <w:rPr>
                <w:rFonts w:hAnsi="宋体" w:hint="eastAsia"/>
                <w:sz w:val="24"/>
                <w:szCs w:val="24"/>
              </w:rPr>
            </w:pPr>
            <w:r>
              <w:rPr>
                <w:rFonts w:hAnsi="宋体" w:hint="eastAsia"/>
                <w:sz w:val="24"/>
                <w:szCs w:val="24"/>
              </w:rPr>
              <w:t>说明</w:t>
            </w:r>
          </w:p>
        </w:tc>
      </w:tr>
      <w:tr w:rsidR="000A7BF7" w14:paraId="33C27E6E" w14:textId="77777777">
        <w:trPr>
          <w:jc w:val="center"/>
        </w:trPr>
        <w:tc>
          <w:tcPr>
            <w:tcW w:w="750" w:type="dxa"/>
          </w:tcPr>
          <w:p w14:paraId="66762D22" w14:textId="77777777" w:rsidR="000A7BF7" w:rsidRDefault="000A7BF7">
            <w:pPr>
              <w:pStyle w:val="af0"/>
              <w:spacing w:line="540" w:lineRule="exact"/>
              <w:ind w:leftChars="-57" w:left="-120"/>
              <w:rPr>
                <w:rFonts w:hAnsi="宋体" w:hint="eastAsia"/>
                <w:sz w:val="28"/>
                <w:szCs w:val="28"/>
              </w:rPr>
            </w:pPr>
          </w:p>
        </w:tc>
        <w:tc>
          <w:tcPr>
            <w:tcW w:w="1473" w:type="dxa"/>
          </w:tcPr>
          <w:p w14:paraId="5EAE565A" w14:textId="77777777" w:rsidR="000A7BF7" w:rsidRDefault="000A7BF7">
            <w:pPr>
              <w:pStyle w:val="af0"/>
              <w:spacing w:line="540" w:lineRule="exact"/>
              <w:rPr>
                <w:rFonts w:hAnsi="宋体" w:hint="eastAsia"/>
                <w:sz w:val="28"/>
                <w:szCs w:val="28"/>
              </w:rPr>
            </w:pPr>
          </w:p>
        </w:tc>
        <w:tc>
          <w:tcPr>
            <w:tcW w:w="2300" w:type="dxa"/>
            <w:vAlign w:val="center"/>
          </w:tcPr>
          <w:p w14:paraId="6133B534" w14:textId="77777777" w:rsidR="000A7BF7" w:rsidRDefault="000A7BF7">
            <w:pPr>
              <w:pStyle w:val="af0"/>
              <w:spacing w:line="540" w:lineRule="exact"/>
              <w:rPr>
                <w:rFonts w:hAnsi="宋体" w:hint="eastAsia"/>
                <w:sz w:val="28"/>
                <w:szCs w:val="28"/>
              </w:rPr>
            </w:pPr>
          </w:p>
        </w:tc>
        <w:tc>
          <w:tcPr>
            <w:tcW w:w="2525" w:type="dxa"/>
            <w:vAlign w:val="center"/>
          </w:tcPr>
          <w:p w14:paraId="17BB650F" w14:textId="77777777" w:rsidR="000A7BF7" w:rsidRDefault="000A7BF7">
            <w:pPr>
              <w:pStyle w:val="af0"/>
              <w:spacing w:line="540" w:lineRule="exact"/>
              <w:rPr>
                <w:rFonts w:hAnsi="宋体" w:hint="eastAsia"/>
                <w:sz w:val="28"/>
                <w:szCs w:val="28"/>
              </w:rPr>
            </w:pPr>
          </w:p>
        </w:tc>
        <w:tc>
          <w:tcPr>
            <w:tcW w:w="1438" w:type="dxa"/>
            <w:vAlign w:val="center"/>
          </w:tcPr>
          <w:p w14:paraId="0B20A9C6" w14:textId="77777777" w:rsidR="000A7BF7" w:rsidRDefault="000A7BF7">
            <w:pPr>
              <w:pStyle w:val="af0"/>
              <w:spacing w:line="540" w:lineRule="exact"/>
              <w:rPr>
                <w:rFonts w:hAnsi="宋体" w:hint="eastAsia"/>
                <w:sz w:val="28"/>
                <w:szCs w:val="28"/>
              </w:rPr>
            </w:pPr>
          </w:p>
        </w:tc>
        <w:tc>
          <w:tcPr>
            <w:tcW w:w="1119" w:type="dxa"/>
            <w:vAlign w:val="center"/>
          </w:tcPr>
          <w:p w14:paraId="7F1DC2AE" w14:textId="77777777" w:rsidR="000A7BF7" w:rsidRDefault="000A7BF7">
            <w:pPr>
              <w:pStyle w:val="af0"/>
              <w:spacing w:line="540" w:lineRule="exact"/>
              <w:rPr>
                <w:rFonts w:hAnsi="宋体" w:hint="eastAsia"/>
                <w:sz w:val="28"/>
                <w:szCs w:val="28"/>
              </w:rPr>
            </w:pPr>
          </w:p>
        </w:tc>
      </w:tr>
      <w:tr w:rsidR="000A7BF7" w14:paraId="285F24A3" w14:textId="77777777">
        <w:trPr>
          <w:jc w:val="center"/>
        </w:trPr>
        <w:tc>
          <w:tcPr>
            <w:tcW w:w="750" w:type="dxa"/>
          </w:tcPr>
          <w:p w14:paraId="4779071F" w14:textId="77777777" w:rsidR="000A7BF7" w:rsidRDefault="000A7BF7">
            <w:pPr>
              <w:pStyle w:val="af0"/>
              <w:spacing w:line="540" w:lineRule="exact"/>
              <w:rPr>
                <w:rFonts w:hAnsi="宋体" w:hint="eastAsia"/>
                <w:sz w:val="28"/>
                <w:szCs w:val="28"/>
              </w:rPr>
            </w:pPr>
          </w:p>
        </w:tc>
        <w:tc>
          <w:tcPr>
            <w:tcW w:w="1473" w:type="dxa"/>
          </w:tcPr>
          <w:p w14:paraId="0912FCD8" w14:textId="77777777" w:rsidR="000A7BF7" w:rsidRDefault="000A7BF7">
            <w:pPr>
              <w:pStyle w:val="af0"/>
              <w:spacing w:line="540" w:lineRule="exact"/>
              <w:rPr>
                <w:rFonts w:hAnsi="宋体" w:hint="eastAsia"/>
                <w:sz w:val="28"/>
                <w:szCs w:val="28"/>
              </w:rPr>
            </w:pPr>
          </w:p>
        </w:tc>
        <w:tc>
          <w:tcPr>
            <w:tcW w:w="2300" w:type="dxa"/>
          </w:tcPr>
          <w:p w14:paraId="387A9002" w14:textId="77777777" w:rsidR="000A7BF7" w:rsidRDefault="000A7BF7">
            <w:pPr>
              <w:pStyle w:val="af0"/>
              <w:spacing w:line="540" w:lineRule="exact"/>
              <w:rPr>
                <w:rFonts w:hAnsi="宋体" w:hint="eastAsia"/>
                <w:sz w:val="28"/>
                <w:szCs w:val="28"/>
              </w:rPr>
            </w:pPr>
          </w:p>
        </w:tc>
        <w:tc>
          <w:tcPr>
            <w:tcW w:w="2525" w:type="dxa"/>
          </w:tcPr>
          <w:p w14:paraId="50F376A4" w14:textId="77777777" w:rsidR="000A7BF7" w:rsidRDefault="000A7BF7">
            <w:pPr>
              <w:pStyle w:val="af0"/>
              <w:spacing w:line="540" w:lineRule="exact"/>
              <w:rPr>
                <w:rFonts w:hAnsi="宋体" w:hint="eastAsia"/>
                <w:sz w:val="28"/>
                <w:szCs w:val="28"/>
              </w:rPr>
            </w:pPr>
          </w:p>
        </w:tc>
        <w:tc>
          <w:tcPr>
            <w:tcW w:w="1438" w:type="dxa"/>
          </w:tcPr>
          <w:p w14:paraId="271B4A38" w14:textId="77777777" w:rsidR="000A7BF7" w:rsidRDefault="000A7BF7">
            <w:pPr>
              <w:pStyle w:val="af0"/>
              <w:spacing w:line="540" w:lineRule="exact"/>
              <w:rPr>
                <w:rFonts w:hAnsi="宋体" w:hint="eastAsia"/>
                <w:sz w:val="28"/>
                <w:szCs w:val="28"/>
              </w:rPr>
            </w:pPr>
          </w:p>
        </w:tc>
        <w:tc>
          <w:tcPr>
            <w:tcW w:w="1119" w:type="dxa"/>
          </w:tcPr>
          <w:p w14:paraId="5CFB1B9C" w14:textId="77777777" w:rsidR="000A7BF7" w:rsidRDefault="000A7BF7">
            <w:pPr>
              <w:pStyle w:val="af0"/>
              <w:spacing w:line="540" w:lineRule="exact"/>
              <w:rPr>
                <w:rFonts w:hAnsi="宋体" w:hint="eastAsia"/>
                <w:sz w:val="28"/>
                <w:szCs w:val="28"/>
              </w:rPr>
            </w:pPr>
          </w:p>
        </w:tc>
      </w:tr>
      <w:tr w:rsidR="000A7BF7" w14:paraId="5E55E850" w14:textId="77777777">
        <w:trPr>
          <w:jc w:val="center"/>
        </w:trPr>
        <w:tc>
          <w:tcPr>
            <w:tcW w:w="750" w:type="dxa"/>
          </w:tcPr>
          <w:p w14:paraId="650D4972" w14:textId="77777777" w:rsidR="000A7BF7" w:rsidRDefault="000A7BF7">
            <w:pPr>
              <w:pStyle w:val="af0"/>
              <w:spacing w:line="540" w:lineRule="exact"/>
              <w:rPr>
                <w:rFonts w:hAnsi="宋体" w:hint="eastAsia"/>
                <w:sz w:val="28"/>
                <w:szCs w:val="28"/>
              </w:rPr>
            </w:pPr>
          </w:p>
        </w:tc>
        <w:tc>
          <w:tcPr>
            <w:tcW w:w="1473" w:type="dxa"/>
          </w:tcPr>
          <w:p w14:paraId="49C77826" w14:textId="77777777" w:rsidR="000A7BF7" w:rsidRDefault="000A7BF7">
            <w:pPr>
              <w:pStyle w:val="af0"/>
              <w:spacing w:line="540" w:lineRule="exact"/>
              <w:rPr>
                <w:rFonts w:hAnsi="宋体" w:hint="eastAsia"/>
                <w:sz w:val="28"/>
                <w:szCs w:val="28"/>
              </w:rPr>
            </w:pPr>
          </w:p>
        </w:tc>
        <w:tc>
          <w:tcPr>
            <w:tcW w:w="2300" w:type="dxa"/>
          </w:tcPr>
          <w:p w14:paraId="04592C90" w14:textId="77777777" w:rsidR="000A7BF7" w:rsidRDefault="000A7BF7">
            <w:pPr>
              <w:pStyle w:val="af0"/>
              <w:spacing w:line="540" w:lineRule="exact"/>
              <w:rPr>
                <w:rFonts w:hAnsi="宋体" w:hint="eastAsia"/>
                <w:sz w:val="28"/>
                <w:szCs w:val="28"/>
              </w:rPr>
            </w:pPr>
          </w:p>
        </w:tc>
        <w:tc>
          <w:tcPr>
            <w:tcW w:w="2525" w:type="dxa"/>
          </w:tcPr>
          <w:p w14:paraId="6C0F5339" w14:textId="77777777" w:rsidR="000A7BF7" w:rsidRDefault="000A7BF7">
            <w:pPr>
              <w:pStyle w:val="af0"/>
              <w:spacing w:line="540" w:lineRule="exact"/>
              <w:rPr>
                <w:rFonts w:hAnsi="宋体" w:hint="eastAsia"/>
                <w:sz w:val="28"/>
                <w:szCs w:val="28"/>
              </w:rPr>
            </w:pPr>
          </w:p>
        </w:tc>
        <w:tc>
          <w:tcPr>
            <w:tcW w:w="1438" w:type="dxa"/>
          </w:tcPr>
          <w:p w14:paraId="22F8936A" w14:textId="77777777" w:rsidR="000A7BF7" w:rsidRDefault="000A7BF7">
            <w:pPr>
              <w:pStyle w:val="af0"/>
              <w:spacing w:line="540" w:lineRule="exact"/>
              <w:rPr>
                <w:rFonts w:hAnsi="宋体" w:hint="eastAsia"/>
                <w:sz w:val="28"/>
                <w:szCs w:val="28"/>
              </w:rPr>
            </w:pPr>
          </w:p>
        </w:tc>
        <w:tc>
          <w:tcPr>
            <w:tcW w:w="1119" w:type="dxa"/>
          </w:tcPr>
          <w:p w14:paraId="353C1DF4" w14:textId="77777777" w:rsidR="000A7BF7" w:rsidRDefault="000A7BF7">
            <w:pPr>
              <w:pStyle w:val="af0"/>
              <w:spacing w:line="540" w:lineRule="exact"/>
              <w:rPr>
                <w:rFonts w:hAnsi="宋体" w:hint="eastAsia"/>
                <w:sz w:val="28"/>
                <w:szCs w:val="28"/>
              </w:rPr>
            </w:pPr>
          </w:p>
        </w:tc>
      </w:tr>
      <w:tr w:rsidR="000A7BF7" w14:paraId="5D8075F4" w14:textId="77777777">
        <w:trPr>
          <w:jc w:val="center"/>
        </w:trPr>
        <w:tc>
          <w:tcPr>
            <w:tcW w:w="750" w:type="dxa"/>
          </w:tcPr>
          <w:p w14:paraId="20BE3AA1" w14:textId="77777777" w:rsidR="000A7BF7" w:rsidRDefault="000A7BF7">
            <w:pPr>
              <w:pStyle w:val="af0"/>
              <w:spacing w:line="540" w:lineRule="exact"/>
              <w:rPr>
                <w:rFonts w:hAnsi="宋体" w:hint="eastAsia"/>
                <w:sz w:val="28"/>
                <w:szCs w:val="28"/>
              </w:rPr>
            </w:pPr>
          </w:p>
        </w:tc>
        <w:tc>
          <w:tcPr>
            <w:tcW w:w="1473" w:type="dxa"/>
          </w:tcPr>
          <w:p w14:paraId="3CDBE5BD" w14:textId="77777777" w:rsidR="000A7BF7" w:rsidRDefault="000A7BF7">
            <w:pPr>
              <w:pStyle w:val="af0"/>
              <w:spacing w:line="540" w:lineRule="exact"/>
              <w:rPr>
                <w:rFonts w:hAnsi="宋体" w:hint="eastAsia"/>
                <w:sz w:val="28"/>
                <w:szCs w:val="28"/>
              </w:rPr>
            </w:pPr>
          </w:p>
        </w:tc>
        <w:tc>
          <w:tcPr>
            <w:tcW w:w="2300" w:type="dxa"/>
          </w:tcPr>
          <w:p w14:paraId="5B0966CA" w14:textId="77777777" w:rsidR="000A7BF7" w:rsidRDefault="000A7BF7">
            <w:pPr>
              <w:pStyle w:val="af0"/>
              <w:spacing w:line="540" w:lineRule="exact"/>
              <w:rPr>
                <w:rFonts w:hAnsi="宋体" w:hint="eastAsia"/>
                <w:sz w:val="28"/>
                <w:szCs w:val="28"/>
              </w:rPr>
            </w:pPr>
          </w:p>
        </w:tc>
        <w:tc>
          <w:tcPr>
            <w:tcW w:w="2525" w:type="dxa"/>
          </w:tcPr>
          <w:p w14:paraId="12B93923" w14:textId="77777777" w:rsidR="000A7BF7" w:rsidRDefault="000A7BF7">
            <w:pPr>
              <w:pStyle w:val="af0"/>
              <w:spacing w:line="540" w:lineRule="exact"/>
              <w:rPr>
                <w:rFonts w:hAnsi="宋体" w:hint="eastAsia"/>
                <w:sz w:val="28"/>
                <w:szCs w:val="28"/>
              </w:rPr>
            </w:pPr>
          </w:p>
        </w:tc>
        <w:tc>
          <w:tcPr>
            <w:tcW w:w="1438" w:type="dxa"/>
          </w:tcPr>
          <w:p w14:paraId="66D1C0D0" w14:textId="77777777" w:rsidR="000A7BF7" w:rsidRDefault="000A7BF7">
            <w:pPr>
              <w:pStyle w:val="af0"/>
              <w:spacing w:line="540" w:lineRule="exact"/>
              <w:rPr>
                <w:rFonts w:hAnsi="宋体" w:hint="eastAsia"/>
                <w:sz w:val="28"/>
                <w:szCs w:val="28"/>
              </w:rPr>
            </w:pPr>
          </w:p>
        </w:tc>
        <w:tc>
          <w:tcPr>
            <w:tcW w:w="1119" w:type="dxa"/>
          </w:tcPr>
          <w:p w14:paraId="17DEE83F" w14:textId="77777777" w:rsidR="000A7BF7" w:rsidRDefault="000A7BF7">
            <w:pPr>
              <w:pStyle w:val="af0"/>
              <w:spacing w:line="540" w:lineRule="exact"/>
              <w:rPr>
                <w:rFonts w:hAnsi="宋体" w:hint="eastAsia"/>
                <w:sz w:val="28"/>
                <w:szCs w:val="28"/>
              </w:rPr>
            </w:pPr>
          </w:p>
        </w:tc>
      </w:tr>
      <w:tr w:rsidR="000A7BF7" w14:paraId="42403A31" w14:textId="77777777">
        <w:trPr>
          <w:jc w:val="center"/>
        </w:trPr>
        <w:tc>
          <w:tcPr>
            <w:tcW w:w="750" w:type="dxa"/>
          </w:tcPr>
          <w:p w14:paraId="2439ECE8" w14:textId="77777777" w:rsidR="000A7BF7" w:rsidRDefault="000A7BF7">
            <w:pPr>
              <w:pStyle w:val="af0"/>
              <w:spacing w:line="540" w:lineRule="exact"/>
              <w:rPr>
                <w:rFonts w:hAnsi="宋体" w:hint="eastAsia"/>
                <w:sz w:val="28"/>
                <w:szCs w:val="28"/>
              </w:rPr>
            </w:pPr>
          </w:p>
        </w:tc>
        <w:tc>
          <w:tcPr>
            <w:tcW w:w="1473" w:type="dxa"/>
          </w:tcPr>
          <w:p w14:paraId="5D423CE6" w14:textId="77777777" w:rsidR="000A7BF7" w:rsidRDefault="000A7BF7">
            <w:pPr>
              <w:pStyle w:val="af0"/>
              <w:spacing w:line="540" w:lineRule="exact"/>
              <w:rPr>
                <w:rFonts w:hAnsi="宋体" w:hint="eastAsia"/>
                <w:sz w:val="28"/>
                <w:szCs w:val="28"/>
              </w:rPr>
            </w:pPr>
          </w:p>
        </w:tc>
        <w:tc>
          <w:tcPr>
            <w:tcW w:w="2300" w:type="dxa"/>
          </w:tcPr>
          <w:p w14:paraId="51271B5F" w14:textId="77777777" w:rsidR="000A7BF7" w:rsidRDefault="000A7BF7">
            <w:pPr>
              <w:pStyle w:val="af0"/>
              <w:spacing w:line="540" w:lineRule="exact"/>
              <w:rPr>
                <w:rFonts w:hAnsi="宋体" w:hint="eastAsia"/>
                <w:sz w:val="28"/>
                <w:szCs w:val="28"/>
              </w:rPr>
            </w:pPr>
          </w:p>
        </w:tc>
        <w:tc>
          <w:tcPr>
            <w:tcW w:w="2525" w:type="dxa"/>
          </w:tcPr>
          <w:p w14:paraId="6451E0DA" w14:textId="77777777" w:rsidR="000A7BF7" w:rsidRDefault="000A7BF7">
            <w:pPr>
              <w:pStyle w:val="af0"/>
              <w:spacing w:line="540" w:lineRule="exact"/>
              <w:rPr>
                <w:rFonts w:hAnsi="宋体" w:hint="eastAsia"/>
                <w:sz w:val="28"/>
                <w:szCs w:val="28"/>
              </w:rPr>
            </w:pPr>
          </w:p>
        </w:tc>
        <w:tc>
          <w:tcPr>
            <w:tcW w:w="1438" w:type="dxa"/>
          </w:tcPr>
          <w:p w14:paraId="342C0721" w14:textId="77777777" w:rsidR="000A7BF7" w:rsidRDefault="000A7BF7">
            <w:pPr>
              <w:pStyle w:val="af0"/>
              <w:spacing w:line="540" w:lineRule="exact"/>
              <w:rPr>
                <w:rFonts w:hAnsi="宋体" w:hint="eastAsia"/>
                <w:sz w:val="28"/>
                <w:szCs w:val="28"/>
              </w:rPr>
            </w:pPr>
          </w:p>
        </w:tc>
        <w:tc>
          <w:tcPr>
            <w:tcW w:w="1119" w:type="dxa"/>
          </w:tcPr>
          <w:p w14:paraId="181A411A" w14:textId="77777777" w:rsidR="000A7BF7" w:rsidRDefault="000A7BF7">
            <w:pPr>
              <w:pStyle w:val="af0"/>
              <w:spacing w:line="540" w:lineRule="exact"/>
              <w:rPr>
                <w:rFonts w:hAnsi="宋体" w:hint="eastAsia"/>
                <w:sz w:val="28"/>
                <w:szCs w:val="28"/>
              </w:rPr>
            </w:pPr>
          </w:p>
        </w:tc>
      </w:tr>
      <w:tr w:rsidR="000A7BF7" w14:paraId="1255EE63" w14:textId="77777777">
        <w:trPr>
          <w:jc w:val="center"/>
        </w:trPr>
        <w:tc>
          <w:tcPr>
            <w:tcW w:w="750" w:type="dxa"/>
          </w:tcPr>
          <w:p w14:paraId="35054909" w14:textId="77777777" w:rsidR="000A7BF7" w:rsidRDefault="000A7BF7">
            <w:pPr>
              <w:pStyle w:val="af0"/>
              <w:spacing w:line="540" w:lineRule="exact"/>
              <w:rPr>
                <w:rFonts w:hAnsi="宋体" w:hint="eastAsia"/>
                <w:sz w:val="28"/>
                <w:szCs w:val="28"/>
              </w:rPr>
            </w:pPr>
          </w:p>
        </w:tc>
        <w:tc>
          <w:tcPr>
            <w:tcW w:w="1473" w:type="dxa"/>
          </w:tcPr>
          <w:p w14:paraId="26CFB2F1" w14:textId="77777777" w:rsidR="000A7BF7" w:rsidRDefault="000A7BF7">
            <w:pPr>
              <w:pStyle w:val="af0"/>
              <w:spacing w:line="540" w:lineRule="exact"/>
              <w:rPr>
                <w:rFonts w:hAnsi="宋体" w:hint="eastAsia"/>
                <w:sz w:val="28"/>
                <w:szCs w:val="28"/>
              </w:rPr>
            </w:pPr>
          </w:p>
        </w:tc>
        <w:tc>
          <w:tcPr>
            <w:tcW w:w="2300" w:type="dxa"/>
          </w:tcPr>
          <w:p w14:paraId="091084C5" w14:textId="77777777" w:rsidR="000A7BF7" w:rsidRDefault="000A7BF7">
            <w:pPr>
              <w:pStyle w:val="af0"/>
              <w:spacing w:line="540" w:lineRule="exact"/>
              <w:rPr>
                <w:rFonts w:hAnsi="宋体" w:hint="eastAsia"/>
                <w:sz w:val="28"/>
                <w:szCs w:val="28"/>
              </w:rPr>
            </w:pPr>
          </w:p>
        </w:tc>
        <w:tc>
          <w:tcPr>
            <w:tcW w:w="2525" w:type="dxa"/>
          </w:tcPr>
          <w:p w14:paraId="59C23C67" w14:textId="77777777" w:rsidR="000A7BF7" w:rsidRDefault="000A7BF7">
            <w:pPr>
              <w:pStyle w:val="af0"/>
              <w:spacing w:line="540" w:lineRule="exact"/>
              <w:rPr>
                <w:rFonts w:hAnsi="宋体" w:hint="eastAsia"/>
                <w:sz w:val="28"/>
                <w:szCs w:val="28"/>
              </w:rPr>
            </w:pPr>
          </w:p>
        </w:tc>
        <w:tc>
          <w:tcPr>
            <w:tcW w:w="1438" w:type="dxa"/>
          </w:tcPr>
          <w:p w14:paraId="0B941629" w14:textId="77777777" w:rsidR="000A7BF7" w:rsidRDefault="000A7BF7">
            <w:pPr>
              <w:pStyle w:val="af0"/>
              <w:spacing w:line="540" w:lineRule="exact"/>
              <w:rPr>
                <w:rFonts w:hAnsi="宋体" w:hint="eastAsia"/>
                <w:sz w:val="28"/>
                <w:szCs w:val="28"/>
              </w:rPr>
            </w:pPr>
          </w:p>
        </w:tc>
        <w:tc>
          <w:tcPr>
            <w:tcW w:w="1119" w:type="dxa"/>
          </w:tcPr>
          <w:p w14:paraId="4B22D519" w14:textId="77777777" w:rsidR="000A7BF7" w:rsidRDefault="000A7BF7">
            <w:pPr>
              <w:pStyle w:val="af0"/>
              <w:spacing w:line="540" w:lineRule="exact"/>
              <w:rPr>
                <w:rFonts w:hAnsi="宋体" w:hint="eastAsia"/>
                <w:sz w:val="28"/>
                <w:szCs w:val="28"/>
              </w:rPr>
            </w:pPr>
          </w:p>
        </w:tc>
      </w:tr>
      <w:tr w:rsidR="000A7BF7" w14:paraId="728E85E7" w14:textId="77777777">
        <w:trPr>
          <w:jc w:val="center"/>
        </w:trPr>
        <w:tc>
          <w:tcPr>
            <w:tcW w:w="750" w:type="dxa"/>
          </w:tcPr>
          <w:p w14:paraId="05A6F854" w14:textId="77777777" w:rsidR="000A7BF7" w:rsidRDefault="000A7BF7">
            <w:pPr>
              <w:pStyle w:val="af0"/>
              <w:spacing w:line="540" w:lineRule="exact"/>
              <w:rPr>
                <w:rFonts w:hAnsi="宋体" w:hint="eastAsia"/>
                <w:sz w:val="28"/>
                <w:szCs w:val="28"/>
              </w:rPr>
            </w:pPr>
          </w:p>
        </w:tc>
        <w:tc>
          <w:tcPr>
            <w:tcW w:w="1473" w:type="dxa"/>
          </w:tcPr>
          <w:p w14:paraId="71915002" w14:textId="77777777" w:rsidR="000A7BF7" w:rsidRDefault="000A7BF7">
            <w:pPr>
              <w:pStyle w:val="af0"/>
              <w:spacing w:line="540" w:lineRule="exact"/>
              <w:rPr>
                <w:rFonts w:hAnsi="宋体" w:hint="eastAsia"/>
                <w:sz w:val="28"/>
                <w:szCs w:val="28"/>
              </w:rPr>
            </w:pPr>
          </w:p>
        </w:tc>
        <w:tc>
          <w:tcPr>
            <w:tcW w:w="2300" w:type="dxa"/>
          </w:tcPr>
          <w:p w14:paraId="6EB73DFB" w14:textId="77777777" w:rsidR="000A7BF7" w:rsidRDefault="000A7BF7">
            <w:pPr>
              <w:pStyle w:val="af0"/>
              <w:spacing w:line="540" w:lineRule="exact"/>
              <w:rPr>
                <w:rFonts w:hAnsi="宋体" w:hint="eastAsia"/>
                <w:sz w:val="28"/>
                <w:szCs w:val="28"/>
              </w:rPr>
            </w:pPr>
          </w:p>
        </w:tc>
        <w:tc>
          <w:tcPr>
            <w:tcW w:w="2525" w:type="dxa"/>
          </w:tcPr>
          <w:p w14:paraId="06D1BDB3" w14:textId="77777777" w:rsidR="000A7BF7" w:rsidRDefault="000A7BF7">
            <w:pPr>
              <w:pStyle w:val="af0"/>
              <w:spacing w:line="540" w:lineRule="exact"/>
              <w:rPr>
                <w:rFonts w:hAnsi="宋体" w:hint="eastAsia"/>
                <w:sz w:val="28"/>
                <w:szCs w:val="28"/>
              </w:rPr>
            </w:pPr>
          </w:p>
        </w:tc>
        <w:tc>
          <w:tcPr>
            <w:tcW w:w="1438" w:type="dxa"/>
          </w:tcPr>
          <w:p w14:paraId="376724B7" w14:textId="77777777" w:rsidR="000A7BF7" w:rsidRDefault="000A7BF7">
            <w:pPr>
              <w:pStyle w:val="af0"/>
              <w:spacing w:line="540" w:lineRule="exact"/>
              <w:rPr>
                <w:rFonts w:hAnsi="宋体" w:hint="eastAsia"/>
                <w:sz w:val="28"/>
                <w:szCs w:val="28"/>
              </w:rPr>
            </w:pPr>
          </w:p>
        </w:tc>
        <w:tc>
          <w:tcPr>
            <w:tcW w:w="1119" w:type="dxa"/>
          </w:tcPr>
          <w:p w14:paraId="0AF84C29" w14:textId="77777777" w:rsidR="000A7BF7" w:rsidRDefault="000A7BF7">
            <w:pPr>
              <w:pStyle w:val="af0"/>
              <w:spacing w:line="540" w:lineRule="exact"/>
              <w:rPr>
                <w:rFonts w:hAnsi="宋体" w:hint="eastAsia"/>
                <w:sz w:val="28"/>
                <w:szCs w:val="28"/>
              </w:rPr>
            </w:pPr>
          </w:p>
        </w:tc>
      </w:tr>
      <w:tr w:rsidR="000A7BF7" w14:paraId="3EF5BAB0" w14:textId="77777777">
        <w:trPr>
          <w:jc w:val="center"/>
        </w:trPr>
        <w:tc>
          <w:tcPr>
            <w:tcW w:w="750" w:type="dxa"/>
          </w:tcPr>
          <w:p w14:paraId="60B3D3EB" w14:textId="77777777" w:rsidR="000A7BF7" w:rsidRDefault="000A7BF7">
            <w:pPr>
              <w:pStyle w:val="af0"/>
              <w:spacing w:line="540" w:lineRule="exact"/>
              <w:rPr>
                <w:rFonts w:hAnsi="宋体" w:hint="eastAsia"/>
                <w:sz w:val="28"/>
                <w:szCs w:val="28"/>
              </w:rPr>
            </w:pPr>
          </w:p>
        </w:tc>
        <w:tc>
          <w:tcPr>
            <w:tcW w:w="1473" w:type="dxa"/>
          </w:tcPr>
          <w:p w14:paraId="6DD5D8E0" w14:textId="77777777" w:rsidR="000A7BF7" w:rsidRDefault="000A7BF7">
            <w:pPr>
              <w:pStyle w:val="af0"/>
              <w:spacing w:line="540" w:lineRule="exact"/>
              <w:rPr>
                <w:rFonts w:hAnsi="宋体" w:hint="eastAsia"/>
                <w:sz w:val="28"/>
                <w:szCs w:val="28"/>
              </w:rPr>
            </w:pPr>
          </w:p>
        </w:tc>
        <w:tc>
          <w:tcPr>
            <w:tcW w:w="2300" w:type="dxa"/>
          </w:tcPr>
          <w:p w14:paraId="3FEE08E7" w14:textId="77777777" w:rsidR="000A7BF7" w:rsidRDefault="000A7BF7">
            <w:pPr>
              <w:pStyle w:val="af0"/>
              <w:spacing w:line="540" w:lineRule="exact"/>
              <w:rPr>
                <w:rFonts w:hAnsi="宋体" w:hint="eastAsia"/>
                <w:sz w:val="28"/>
                <w:szCs w:val="28"/>
              </w:rPr>
            </w:pPr>
          </w:p>
        </w:tc>
        <w:tc>
          <w:tcPr>
            <w:tcW w:w="2525" w:type="dxa"/>
          </w:tcPr>
          <w:p w14:paraId="29D865C1" w14:textId="77777777" w:rsidR="000A7BF7" w:rsidRDefault="000A7BF7">
            <w:pPr>
              <w:pStyle w:val="af0"/>
              <w:spacing w:line="540" w:lineRule="exact"/>
              <w:rPr>
                <w:rFonts w:hAnsi="宋体" w:hint="eastAsia"/>
                <w:sz w:val="28"/>
                <w:szCs w:val="28"/>
              </w:rPr>
            </w:pPr>
          </w:p>
        </w:tc>
        <w:tc>
          <w:tcPr>
            <w:tcW w:w="1438" w:type="dxa"/>
          </w:tcPr>
          <w:p w14:paraId="6DC45CCD" w14:textId="77777777" w:rsidR="000A7BF7" w:rsidRDefault="000A7BF7">
            <w:pPr>
              <w:pStyle w:val="af0"/>
              <w:spacing w:line="540" w:lineRule="exact"/>
              <w:rPr>
                <w:rFonts w:hAnsi="宋体" w:hint="eastAsia"/>
                <w:sz w:val="28"/>
                <w:szCs w:val="28"/>
              </w:rPr>
            </w:pPr>
          </w:p>
        </w:tc>
        <w:tc>
          <w:tcPr>
            <w:tcW w:w="1119" w:type="dxa"/>
          </w:tcPr>
          <w:p w14:paraId="21290D73" w14:textId="77777777" w:rsidR="000A7BF7" w:rsidRDefault="000A7BF7">
            <w:pPr>
              <w:pStyle w:val="af0"/>
              <w:spacing w:line="540" w:lineRule="exact"/>
              <w:rPr>
                <w:rFonts w:hAnsi="宋体" w:hint="eastAsia"/>
                <w:sz w:val="28"/>
                <w:szCs w:val="28"/>
              </w:rPr>
            </w:pPr>
          </w:p>
        </w:tc>
      </w:tr>
      <w:tr w:rsidR="000A7BF7" w14:paraId="0436EC24" w14:textId="77777777">
        <w:trPr>
          <w:jc w:val="center"/>
        </w:trPr>
        <w:tc>
          <w:tcPr>
            <w:tcW w:w="750" w:type="dxa"/>
          </w:tcPr>
          <w:p w14:paraId="7407B778" w14:textId="77777777" w:rsidR="000A7BF7" w:rsidRDefault="000A7BF7">
            <w:pPr>
              <w:pStyle w:val="af0"/>
              <w:spacing w:line="540" w:lineRule="exact"/>
              <w:rPr>
                <w:rFonts w:hAnsi="宋体" w:hint="eastAsia"/>
                <w:sz w:val="28"/>
                <w:szCs w:val="28"/>
              </w:rPr>
            </w:pPr>
          </w:p>
        </w:tc>
        <w:tc>
          <w:tcPr>
            <w:tcW w:w="1473" w:type="dxa"/>
          </w:tcPr>
          <w:p w14:paraId="67166603" w14:textId="77777777" w:rsidR="000A7BF7" w:rsidRDefault="000A7BF7">
            <w:pPr>
              <w:pStyle w:val="af0"/>
              <w:spacing w:line="540" w:lineRule="exact"/>
              <w:rPr>
                <w:rFonts w:hAnsi="宋体" w:hint="eastAsia"/>
                <w:sz w:val="28"/>
                <w:szCs w:val="28"/>
              </w:rPr>
            </w:pPr>
          </w:p>
        </w:tc>
        <w:tc>
          <w:tcPr>
            <w:tcW w:w="2300" w:type="dxa"/>
          </w:tcPr>
          <w:p w14:paraId="61545ED3" w14:textId="77777777" w:rsidR="000A7BF7" w:rsidRDefault="000A7BF7">
            <w:pPr>
              <w:pStyle w:val="af0"/>
              <w:spacing w:line="540" w:lineRule="exact"/>
              <w:rPr>
                <w:rFonts w:hAnsi="宋体" w:hint="eastAsia"/>
                <w:sz w:val="28"/>
                <w:szCs w:val="28"/>
              </w:rPr>
            </w:pPr>
          </w:p>
        </w:tc>
        <w:tc>
          <w:tcPr>
            <w:tcW w:w="2525" w:type="dxa"/>
          </w:tcPr>
          <w:p w14:paraId="7CC6A768" w14:textId="77777777" w:rsidR="000A7BF7" w:rsidRDefault="000A7BF7">
            <w:pPr>
              <w:pStyle w:val="af0"/>
              <w:spacing w:line="540" w:lineRule="exact"/>
              <w:rPr>
                <w:rFonts w:hAnsi="宋体" w:hint="eastAsia"/>
                <w:sz w:val="28"/>
                <w:szCs w:val="28"/>
              </w:rPr>
            </w:pPr>
          </w:p>
        </w:tc>
        <w:tc>
          <w:tcPr>
            <w:tcW w:w="1438" w:type="dxa"/>
          </w:tcPr>
          <w:p w14:paraId="6C112A0E" w14:textId="77777777" w:rsidR="000A7BF7" w:rsidRDefault="000A7BF7">
            <w:pPr>
              <w:pStyle w:val="af0"/>
              <w:spacing w:line="540" w:lineRule="exact"/>
              <w:rPr>
                <w:rFonts w:hAnsi="宋体" w:hint="eastAsia"/>
                <w:sz w:val="28"/>
                <w:szCs w:val="28"/>
              </w:rPr>
            </w:pPr>
          </w:p>
        </w:tc>
        <w:tc>
          <w:tcPr>
            <w:tcW w:w="1119" w:type="dxa"/>
          </w:tcPr>
          <w:p w14:paraId="69873CDD" w14:textId="77777777" w:rsidR="000A7BF7" w:rsidRDefault="000A7BF7">
            <w:pPr>
              <w:pStyle w:val="af0"/>
              <w:spacing w:line="540" w:lineRule="exact"/>
              <w:rPr>
                <w:rFonts w:hAnsi="宋体" w:hint="eastAsia"/>
                <w:sz w:val="28"/>
                <w:szCs w:val="28"/>
              </w:rPr>
            </w:pPr>
          </w:p>
        </w:tc>
      </w:tr>
      <w:tr w:rsidR="000A7BF7" w14:paraId="5BA6E495" w14:textId="77777777">
        <w:trPr>
          <w:jc w:val="center"/>
        </w:trPr>
        <w:tc>
          <w:tcPr>
            <w:tcW w:w="750" w:type="dxa"/>
          </w:tcPr>
          <w:p w14:paraId="4A0DCC3D" w14:textId="77777777" w:rsidR="000A7BF7" w:rsidRDefault="000A7BF7">
            <w:pPr>
              <w:pStyle w:val="af0"/>
              <w:spacing w:line="540" w:lineRule="exact"/>
              <w:rPr>
                <w:rFonts w:hAnsi="宋体" w:hint="eastAsia"/>
                <w:sz w:val="28"/>
                <w:szCs w:val="28"/>
              </w:rPr>
            </w:pPr>
          </w:p>
        </w:tc>
        <w:tc>
          <w:tcPr>
            <w:tcW w:w="1473" w:type="dxa"/>
          </w:tcPr>
          <w:p w14:paraId="0E610B9E" w14:textId="77777777" w:rsidR="000A7BF7" w:rsidRDefault="000A7BF7">
            <w:pPr>
              <w:pStyle w:val="af0"/>
              <w:spacing w:line="540" w:lineRule="exact"/>
              <w:rPr>
                <w:rFonts w:hAnsi="宋体" w:hint="eastAsia"/>
                <w:sz w:val="28"/>
                <w:szCs w:val="28"/>
              </w:rPr>
            </w:pPr>
          </w:p>
        </w:tc>
        <w:tc>
          <w:tcPr>
            <w:tcW w:w="2300" w:type="dxa"/>
          </w:tcPr>
          <w:p w14:paraId="3C075C81" w14:textId="77777777" w:rsidR="000A7BF7" w:rsidRDefault="000A7BF7">
            <w:pPr>
              <w:pStyle w:val="af0"/>
              <w:spacing w:line="540" w:lineRule="exact"/>
              <w:rPr>
                <w:rFonts w:hAnsi="宋体" w:hint="eastAsia"/>
                <w:sz w:val="28"/>
                <w:szCs w:val="28"/>
              </w:rPr>
            </w:pPr>
          </w:p>
        </w:tc>
        <w:tc>
          <w:tcPr>
            <w:tcW w:w="2525" w:type="dxa"/>
          </w:tcPr>
          <w:p w14:paraId="01748BDF" w14:textId="77777777" w:rsidR="000A7BF7" w:rsidRDefault="000A7BF7">
            <w:pPr>
              <w:pStyle w:val="af0"/>
              <w:spacing w:line="540" w:lineRule="exact"/>
              <w:rPr>
                <w:rFonts w:hAnsi="宋体" w:hint="eastAsia"/>
                <w:sz w:val="28"/>
                <w:szCs w:val="28"/>
              </w:rPr>
            </w:pPr>
          </w:p>
        </w:tc>
        <w:tc>
          <w:tcPr>
            <w:tcW w:w="1438" w:type="dxa"/>
          </w:tcPr>
          <w:p w14:paraId="6F2696AB" w14:textId="77777777" w:rsidR="000A7BF7" w:rsidRDefault="000A7BF7">
            <w:pPr>
              <w:pStyle w:val="af0"/>
              <w:spacing w:line="540" w:lineRule="exact"/>
              <w:rPr>
                <w:rFonts w:hAnsi="宋体" w:hint="eastAsia"/>
                <w:sz w:val="28"/>
                <w:szCs w:val="28"/>
              </w:rPr>
            </w:pPr>
          </w:p>
        </w:tc>
        <w:tc>
          <w:tcPr>
            <w:tcW w:w="1119" w:type="dxa"/>
          </w:tcPr>
          <w:p w14:paraId="366F01DA" w14:textId="77777777" w:rsidR="000A7BF7" w:rsidRDefault="000A7BF7">
            <w:pPr>
              <w:pStyle w:val="af0"/>
              <w:spacing w:line="540" w:lineRule="exact"/>
              <w:rPr>
                <w:rFonts w:hAnsi="宋体" w:hint="eastAsia"/>
                <w:sz w:val="28"/>
                <w:szCs w:val="28"/>
              </w:rPr>
            </w:pPr>
          </w:p>
        </w:tc>
      </w:tr>
      <w:tr w:rsidR="000A7BF7" w14:paraId="528F16EF" w14:textId="77777777">
        <w:trPr>
          <w:jc w:val="center"/>
        </w:trPr>
        <w:tc>
          <w:tcPr>
            <w:tcW w:w="750" w:type="dxa"/>
          </w:tcPr>
          <w:p w14:paraId="2C9C008C" w14:textId="77777777" w:rsidR="000A7BF7" w:rsidRDefault="000A7BF7">
            <w:pPr>
              <w:pStyle w:val="af0"/>
              <w:spacing w:line="540" w:lineRule="exact"/>
              <w:rPr>
                <w:rFonts w:hAnsi="宋体" w:hint="eastAsia"/>
                <w:sz w:val="28"/>
                <w:szCs w:val="28"/>
              </w:rPr>
            </w:pPr>
          </w:p>
        </w:tc>
        <w:tc>
          <w:tcPr>
            <w:tcW w:w="1473" w:type="dxa"/>
          </w:tcPr>
          <w:p w14:paraId="77CDBB38" w14:textId="77777777" w:rsidR="000A7BF7" w:rsidRDefault="000A7BF7">
            <w:pPr>
              <w:pStyle w:val="af0"/>
              <w:spacing w:line="540" w:lineRule="exact"/>
              <w:rPr>
                <w:rFonts w:hAnsi="宋体" w:hint="eastAsia"/>
                <w:sz w:val="28"/>
                <w:szCs w:val="28"/>
              </w:rPr>
            </w:pPr>
          </w:p>
        </w:tc>
        <w:tc>
          <w:tcPr>
            <w:tcW w:w="2300" w:type="dxa"/>
          </w:tcPr>
          <w:p w14:paraId="2A9454AC" w14:textId="77777777" w:rsidR="000A7BF7" w:rsidRDefault="000A7BF7">
            <w:pPr>
              <w:pStyle w:val="af0"/>
              <w:spacing w:line="540" w:lineRule="exact"/>
              <w:rPr>
                <w:rFonts w:hAnsi="宋体" w:hint="eastAsia"/>
                <w:sz w:val="28"/>
                <w:szCs w:val="28"/>
              </w:rPr>
            </w:pPr>
          </w:p>
        </w:tc>
        <w:tc>
          <w:tcPr>
            <w:tcW w:w="2525" w:type="dxa"/>
          </w:tcPr>
          <w:p w14:paraId="178111BE" w14:textId="77777777" w:rsidR="000A7BF7" w:rsidRDefault="000A7BF7">
            <w:pPr>
              <w:pStyle w:val="af0"/>
              <w:spacing w:line="540" w:lineRule="exact"/>
              <w:rPr>
                <w:rFonts w:hAnsi="宋体" w:hint="eastAsia"/>
                <w:sz w:val="28"/>
                <w:szCs w:val="28"/>
              </w:rPr>
            </w:pPr>
          </w:p>
        </w:tc>
        <w:tc>
          <w:tcPr>
            <w:tcW w:w="1438" w:type="dxa"/>
          </w:tcPr>
          <w:p w14:paraId="4D9275E6" w14:textId="77777777" w:rsidR="000A7BF7" w:rsidRDefault="000A7BF7">
            <w:pPr>
              <w:pStyle w:val="af0"/>
              <w:spacing w:line="540" w:lineRule="exact"/>
              <w:rPr>
                <w:rFonts w:hAnsi="宋体" w:hint="eastAsia"/>
                <w:sz w:val="28"/>
                <w:szCs w:val="28"/>
              </w:rPr>
            </w:pPr>
          </w:p>
        </w:tc>
        <w:tc>
          <w:tcPr>
            <w:tcW w:w="1119" w:type="dxa"/>
          </w:tcPr>
          <w:p w14:paraId="06C1C429" w14:textId="77777777" w:rsidR="000A7BF7" w:rsidRDefault="000A7BF7">
            <w:pPr>
              <w:pStyle w:val="af0"/>
              <w:spacing w:line="540" w:lineRule="exact"/>
              <w:rPr>
                <w:rFonts w:hAnsi="宋体" w:hint="eastAsia"/>
                <w:sz w:val="28"/>
                <w:szCs w:val="28"/>
              </w:rPr>
            </w:pPr>
          </w:p>
        </w:tc>
      </w:tr>
    </w:tbl>
    <w:p w14:paraId="566FB7F3" w14:textId="77777777" w:rsidR="000A7BF7" w:rsidRDefault="00000000">
      <w:pPr>
        <w:pStyle w:val="af0"/>
        <w:spacing w:line="360" w:lineRule="auto"/>
        <w:rPr>
          <w:rFonts w:hAnsi="宋体" w:hint="eastAsia"/>
          <w:sz w:val="24"/>
          <w:szCs w:val="24"/>
        </w:rPr>
      </w:pPr>
      <w:r>
        <w:rPr>
          <w:rFonts w:hAnsi="宋体" w:hint="eastAsia"/>
          <w:sz w:val="24"/>
          <w:szCs w:val="24"/>
        </w:rPr>
        <w:t>说明：</w:t>
      </w:r>
      <w:r>
        <w:rPr>
          <w:rFonts w:hAnsi="宋体" w:hint="eastAsia"/>
          <w:sz w:val="24"/>
        </w:rPr>
        <w:t>请按项目实际响应内容，对应磋商文件第三部分“采购内容及要求”，认真填写本表。偏离情况填写：优于、等于或低于，偏离说明对偏离情况做出详细说明。</w:t>
      </w:r>
    </w:p>
    <w:p w14:paraId="16F0B90D" w14:textId="77777777" w:rsidR="000A7BF7" w:rsidRDefault="000A7BF7">
      <w:pPr>
        <w:pStyle w:val="af0"/>
        <w:rPr>
          <w:rFonts w:hAnsi="宋体" w:hint="eastAsia"/>
          <w:sz w:val="24"/>
          <w:szCs w:val="24"/>
        </w:rPr>
      </w:pPr>
    </w:p>
    <w:p w14:paraId="2BF7DE0C" w14:textId="77777777" w:rsidR="000A7BF7" w:rsidRDefault="000A7BF7">
      <w:pPr>
        <w:pStyle w:val="af0"/>
        <w:rPr>
          <w:rFonts w:hAnsi="宋体" w:hint="eastAsia"/>
          <w:sz w:val="24"/>
          <w:szCs w:val="24"/>
        </w:rPr>
      </w:pPr>
    </w:p>
    <w:p w14:paraId="5F0E4049" w14:textId="77777777" w:rsidR="000A7BF7" w:rsidRDefault="00000000">
      <w:pPr>
        <w:pStyle w:val="af0"/>
        <w:rPr>
          <w:rFonts w:hAnsi="宋体" w:hint="eastAsia"/>
          <w:sz w:val="24"/>
        </w:rPr>
      </w:pPr>
      <w:r>
        <w:rPr>
          <w:rFonts w:hAnsi="宋体" w:hint="eastAsia"/>
          <w:sz w:val="24"/>
        </w:rPr>
        <w:t>供应商全称（公章）：</w:t>
      </w:r>
      <w:r>
        <w:rPr>
          <w:rFonts w:hAnsi="宋体"/>
          <w:sz w:val="24"/>
          <w:u w:val="single"/>
        </w:rPr>
        <w:t xml:space="preserve">                              </w:t>
      </w:r>
      <w:r>
        <w:rPr>
          <w:rFonts w:hAnsi="宋体" w:hint="eastAsia"/>
          <w:sz w:val="24"/>
          <w:szCs w:val="24"/>
        </w:rPr>
        <w:t xml:space="preserve">   </w:t>
      </w:r>
    </w:p>
    <w:p w14:paraId="40C506C3" w14:textId="77777777" w:rsidR="000A7BF7" w:rsidRDefault="000A7BF7">
      <w:pPr>
        <w:pStyle w:val="af0"/>
        <w:rPr>
          <w:rFonts w:hAnsi="宋体" w:hint="eastAsia"/>
          <w:sz w:val="24"/>
          <w:szCs w:val="24"/>
        </w:rPr>
      </w:pPr>
    </w:p>
    <w:p w14:paraId="61A1434D" w14:textId="77777777" w:rsidR="000A7BF7" w:rsidRDefault="00000000">
      <w:pPr>
        <w:pStyle w:val="af0"/>
        <w:rPr>
          <w:rFonts w:hAnsi="宋体" w:hint="eastAsia"/>
          <w:sz w:val="24"/>
          <w:szCs w:val="24"/>
        </w:rPr>
      </w:pPr>
      <w:r>
        <w:rPr>
          <w:rFonts w:hAnsi="宋体" w:hint="eastAsia"/>
          <w:sz w:val="24"/>
          <w:szCs w:val="24"/>
        </w:rPr>
        <w:t>法定代表人或被授权人（签字或盖章）：</w:t>
      </w:r>
      <w:r>
        <w:rPr>
          <w:rFonts w:hAnsi="宋体" w:hint="eastAsia"/>
          <w:sz w:val="24"/>
          <w:szCs w:val="24"/>
          <w:u w:val="single"/>
        </w:rPr>
        <w:t xml:space="preserve">              </w:t>
      </w:r>
      <w:r>
        <w:rPr>
          <w:rFonts w:hAnsi="宋体" w:hint="eastAsia"/>
          <w:sz w:val="24"/>
          <w:szCs w:val="24"/>
        </w:rPr>
        <w:t xml:space="preserve">                              </w:t>
      </w:r>
    </w:p>
    <w:p w14:paraId="029FC05C" w14:textId="77777777" w:rsidR="000A7BF7" w:rsidRDefault="00000000">
      <w:pPr>
        <w:pStyle w:val="af0"/>
        <w:spacing w:line="360" w:lineRule="auto"/>
        <w:jc w:val="center"/>
        <w:rPr>
          <w:rFonts w:hAnsi="宋体" w:hint="eastAsia"/>
          <w:u w:val="single"/>
        </w:rPr>
      </w:pPr>
      <w:r>
        <w:br w:type="page"/>
      </w:r>
      <w:r>
        <w:rPr>
          <w:rFonts w:hAnsi="宋体" w:hint="eastAsia"/>
          <w:b/>
          <w:sz w:val="32"/>
        </w:rPr>
        <w:lastRenderedPageBreak/>
        <w:t>商务条款响应说明</w:t>
      </w:r>
    </w:p>
    <w:p w14:paraId="45A345AA" w14:textId="77777777" w:rsidR="000A7BF7" w:rsidRDefault="00000000">
      <w:pPr>
        <w:kinsoku w:val="0"/>
        <w:spacing w:line="500" w:lineRule="exact"/>
        <w:ind w:leftChars="-171" w:left="-359" w:firstLine="358"/>
        <w:rPr>
          <w:rFonts w:ascii="宋体" w:hAnsi="宋体" w:hint="eastAsia"/>
          <w:sz w:val="24"/>
        </w:rPr>
      </w:pPr>
      <w:r>
        <w:rPr>
          <w:rFonts w:ascii="宋体" w:hAnsi="宋体" w:hint="eastAsia"/>
          <w:sz w:val="24"/>
        </w:rPr>
        <w:t xml:space="preserve">项目名称：                                                   </w:t>
      </w:r>
    </w:p>
    <w:p w14:paraId="23B4661A" w14:textId="77777777" w:rsidR="000A7BF7" w:rsidRDefault="00000000">
      <w:pPr>
        <w:kinsoku w:val="0"/>
        <w:spacing w:line="540" w:lineRule="exact"/>
        <w:ind w:leftChars="-171" w:left="-359" w:firstLine="357"/>
        <w:rPr>
          <w:rFonts w:ascii="宋体" w:hAnsi="宋体" w:hint="eastAsia"/>
          <w:sz w:val="24"/>
        </w:rPr>
      </w:pPr>
      <w:r>
        <w:rPr>
          <w:rFonts w:ascii="宋体" w:hAnsi="宋体" w:hint="eastAsia"/>
          <w:sz w:val="24"/>
        </w:rPr>
        <w:t>项目编号：</w:t>
      </w:r>
      <w:r>
        <w:rPr>
          <w:rFonts w:ascii="宋体" w:hAnsi="宋体" w:hint="eastAsia"/>
          <w:sz w:val="32"/>
          <w:szCs w:val="32"/>
        </w:rPr>
        <w:t xml:space="preserve">   </w:t>
      </w:r>
      <w:r>
        <w:rPr>
          <w:rFonts w:ascii="宋体" w:hAnsi="宋体"/>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3425"/>
        <w:gridCol w:w="2992"/>
        <w:gridCol w:w="1866"/>
      </w:tblGrid>
      <w:tr w:rsidR="000A7BF7" w14:paraId="391AF30F" w14:textId="77777777">
        <w:tc>
          <w:tcPr>
            <w:tcW w:w="1003" w:type="dxa"/>
            <w:vAlign w:val="center"/>
          </w:tcPr>
          <w:p w14:paraId="5ABDA7AB" w14:textId="77777777" w:rsidR="000A7BF7" w:rsidRDefault="00000000">
            <w:pPr>
              <w:spacing w:line="560" w:lineRule="exact"/>
              <w:ind w:rightChars="-80" w:right="-168" w:firstLineChars="50" w:firstLine="120"/>
              <w:rPr>
                <w:rFonts w:ascii="宋体" w:hAnsi="宋体" w:hint="eastAsia"/>
                <w:sz w:val="24"/>
              </w:rPr>
            </w:pPr>
            <w:r>
              <w:rPr>
                <w:rFonts w:ascii="宋体" w:hAnsi="宋体" w:hint="eastAsia"/>
                <w:sz w:val="24"/>
              </w:rPr>
              <w:t>序号</w:t>
            </w:r>
          </w:p>
        </w:tc>
        <w:tc>
          <w:tcPr>
            <w:tcW w:w="3425" w:type="dxa"/>
            <w:vAlign w:val="center"/>
          </w:tcPr>
          <w:p w14:paraId="38D63C1D" w14:textId="77777777" w:rsidR="000A7BF7" w:rsidRDefault="00000000">
            <w:pPr>
              <w:spacing w:line="560" w:lineRule="exact"/>
              <w:ind w:rightChars="-80" w:right="-168"/>
              <w:jc w:val="center"/>
              <w:rPr>
                <w:rFonts w:ascii="宋体" w:hAnsi="宋体" w:hint="eastAsia"/>
                <w:sz w:val="24"/>
              </w:rPr>
            </w:pPr>
            <w:r>
              <w:rPr>
                <w:rFonts w:ascii="宋体" w:hAnsi="宋体" w:hint="eastAsia"/>
                <w:sz w:val="24"/>
              </w:rPr>
              <w:t>磋商文件要求</w:t>
            </w:r>
          </w:p>
        </w:tc>
        <w:tc>
          <w:tcPr>
            <w:tcW w:w="2992" w:type="dxa"/>
            <w:vAlign w:val="center"/>
          </w:tcPr>
          <w:p w14:paraId="0DCCFB15" w14:textId="77777777" w:rsidR="000A7BF7" w:rsidRDefault="00000000">
            <w:pPr>
              <w:spacing w:line="560" w:lineRule="exact"/>
              <w:ind w:rightChars="-80" w:right="-168" w:firstLineChars="150" w:firstLine="360"/>
              <w:rPr>
                <w:rFonts w:ascii="宋体" w:hAnsi="宋体" w:hint="eastAsia"/>
                <w:sz w:val="24"/>
              </w:rPr>
            </w:pPr>
            <w:r>
              <w:rPr>
                <w:rFonts w:ascii="宋体" w:hAnsi="宋体" w:hint="eastAsia"/>
                <w:sz w:val="24"/>
              </w:rPr>
              <w:t>响应文件实际数据</w:t>
            </w:r>
          </w:p>
        </w:tc>
        <w:tc>
          <w:tcPr>
            <w:tcW w:w="1866" w:type="dxa"/>
            <w:vAlign w:val="center"/>
          </w:tcPr>
          <w:p w14:paraId="0BC9003E" w14:textId="77777777" w:rsidR="000A7BF7" w:rsidRDefault="00000000">
            <w:pPr>
              <w:spacing w:line="560" w:lineRule="exact"/>
              <w:ind w:rightChars="-80" w:right="-168" w:firstLineChars="150" w:firstLine="360"/>
              <w:rPr>
                <w:rFonts w:ascii="宋体" w:hAnsi="宋体" w:hint="eastAsia"/>
                <w:sz w:val="24"/>
              </w:rPr>
            </w:pPr>
            <w:r>
              <w:rPr>
                <w:rFonts w:ascii="宋体" w:hAnsi="宋体" w:hint="eastAsia"/>
                <w:sz w:val="24"/>
              </w:rPr>
              <w:t>响应说明</w:t>
            </w:r>
          </w:p>
        </w:tc>
      </w:tr>
      <w:tr w:rsidR="000A7BF7" w14:paraId="678EF2AA" w14:textId="77777777">
        <w:tc>
          <w:tcPr>
            <w:tcW w:w="1003" w:type="dxa"/>
            <w:vAlign w:val="center"/>
          </w:tcPr>
          <w:p w14:paraId="59EB6A8D"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376396D6"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029E7400"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13D4D8D4" w14:textId="77777777" w:rsidR="000A7BF7" w:rsidRDefault="000A7BF7">
            <w:pPr>
              <w:spacing w:line="560" w:lineRule="exact"/>
              <w:ind w:rightChars="-80" w:right="-168"/>
              <w:jc w:val="center"/>
              <w:rPr>
                <w:rFonts w:ascii="宋体" w:hAnsi="宋体" w:hint="eastAsia"/>
                <w:sz w:val="24"/>
              </w:rPr>
            </w:pPr>
          </w:p>
        </w:tc>
      </w:tr>
      <w:tr w:rsidR="000A7BF7" w14:paraId="3DAF661D" w14:textId="77777777">
        <w:tc>
          <w:tcPr>
            <w:tcW w:w="1003" w:type="dxa"/>
            <w:vAlign w:val="center"/>
          </w:tcPr>
          <w:p w14:paraId="720056B2"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120ADCEF"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45CA7073"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0248CB64" w14:textId="77777777" w:rsidR="000A7BF7" w:rsidRDefault="000A7BF7">
            <w:pPr>
              <w:spacing w:line="560" w:lineRule="exact"/>
              <w:ind w:rightChars="-80" w:right="-168"/>
              <w:jc w:val="center"/>
              <w:rPr>
                <w:rFonts w:ascii="宋体" w:hAnsi="宋体" w:hint="eastAsia"/>
                <w:sz w:val="24"/>
              </w:rPr>
            </w:pPr>
          </w:p>
        </w:tc>
      </w:tr>
      <w:tr w:rsidR="000A7BF7" w14:paraId="1256C5D3" w14:textId="77777777">
        <w:tc>
          <w:tcPr>
            <w:tcW w:w="1003" w:type="dxa"/>
            <w:vAlign w:val="center"/>
          </w:tcPr>
          <w:p w14:paraId="0CED3584"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032ABE4E"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19D37667"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60720C82" w14:textId="77777777" w:rsidR="000A7BF7" w:rsidRDefault="000A7BF7">
            <w:pPr>
              <w:spacing w:line="560" w:lineRule="exact"/>
              <w:ind w:rightChars="-80" w:right="-168"/>
              <w:jc w:val="center"/>
              <w:rPr>
                <w:rFonts w:ascii="宋体" w:hAnsi="宋体" w:hint="eastAsia"/>
                <w:sz w:val="24"/>
              </w:rPr>
            </w:pPr>
          </w:p>
        </w:tc>
      </w:tr>
      <w:tr w:rsidR="000A7BF7" w14:paraId="02DDA2B4" w14:textId="77777777">
        <w:tc>
          <w:tcPr>
            <w:tcW w:w="1003" w:type="dxa"/>
            <w:vAlign w:val="center"/>
          </w:tcPr>
          <w:p w14:paraId="25EFE707"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7F7EB3EE"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3AC9C119"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6901BDDC" w14:textId="77777777" w:rsidR="000A7BF7" w:rsidRDefault="000A7BF7">
            <w:pPr>
              <w:spacing w:line="560" w:lineRule="exact"/>
              <w:ind w:rightChars="-80" w:right="-168"/>
              <w:jc w:val="center"/>
              <w:rPr>
                <w:rFonts w:ascii="宋体" w:hAnsi="宋体" w:hint="eastAsia"/>
                <w:sz w:val="24"/>
              </w:rPr>
            </w:pPr>
          </w:p>
        </w:tc>
      </w:tr>
      <w:tr w:rsidR="000A7BF7" w14:paraId="0BA9A7D9" w14:textId="77777777">
        <w:tc>
          <w:tcPr>
            <w:tcW w:w="1003" w:type="dxa"/>
            <w:vAlign w:val="center"/>
          </w:tcPr>
          <w:p w14:paraId="0BB77796"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18735EB5"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1D050C7B"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65BC80E4" w14:textId="77777777" w:rsidR="000A7BF7" w:rsidRDefault="000A7BF7">
            <w:pPr>
              <w:spacing w:line="560" w:lineRule="exact"/>
              <w:ind w:rightChars="-80" w:right="-168"/>
              <w:jc w:val="center"/>
              <w:rPr>
                <w:rFonts w:ascii="宋体" w:hAnsi="宋体" w:hint="eastAsia"/>
                <w:sz w:val="24"/>
              </w:rPr>
            </w:pPr>
          </w:p>
        </w:tc>
      </w:tr>
      <w:tr w:rsidR="000A7BF7" w14:paraId="08CF7B93" w14:textId="77777777">
        <w:tc>
          <w:tcPr>
            <w:tcW w:w="1003" w:type="dxa"/>
            <w:vAlign w:val="center"/>
          </w:tcPr>
          <w:p w14:paraId="0698F91E"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359999BD"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60ABB715"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369B8F26" w14:textId="77777777" w:rsidR="000A7BF7" w:rsidRDefault="000A7BF7">
            <w:pPr>
              <w:spacing w:line="560" w:lineRule="exact"/>
              <w:ind w:rightChars="-80" w:right="-168"/>
              <w:jc w:val="center"/>
              <w:rPr>
                <w:rFonts w:ascii="宋体" w:hAnsi="宋体" w:hint="eastAsia"/>
                <w:sz w:val="24"/>
              </w:rPr>
            </w:pPr>
          </w:p>
        </w:tc>
      </w:tr>
      <w:tr w:rsidR="000A7BF7" w14:paraId="473D8877" w14:textId="77777777">
        <w:tc>
          <w:tcPr>
            <w:tcW w:w="1003" w:type="dxa"/>
            <w:vAlign w:val="center"/>
          </w:tcPr>
          <w:p w14:paraId="1AC476EB"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7E12D7E7"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33F1C483"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5D0C9859" w14:textId="77777777" w:rsidR="000A7BF7" w:rsidRDefault="000A7BF7">
            <w:pPr>
              <w:spacing w:line="560" w:lineRule="exact"/>
              <w:ind w:rightChars="-80" w:right="-168"/>
              <w:jc w:val="center"/>
              <w:rPr>
                <w:rFonts w:ascii="宋体" w:hAnsi="宋体" w:hint="eastAsia"/>
                <w:sz w:val="24"/>
              </w:rPr>
            </w:pPr>
          </w:p>
        </w:tc>
      </w:tr>
      <w:tr w:rsidR="000A7BF7" w14:paraId="47C85A6A" w14:textId="77777777">
        <w:tc>
          <w:tcPr>
            <w:tcW w:w="1003" w:type="dxa"/>
            <w:vAlign w:val="center"/>
          </w:tcPr>
          <w:p w14:paraId="1EA919EB"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58541A4C"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2D81ABDA"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62AAA6A8" w14:textId="77777777" w:rsidR="000A7BF7" w:rsidRDefault="000A7BF7">
            <w:pPr>
              <w:spacing w:line="560" w:lineRule="exact"/>
              <w:ind w:rightChars="-80" w:right="-168"/>
              <w:jc w:val="center"/>
              <w:rPr>
                <w:rFonts w:ascii="宋体" w:hAnsi="宋体" w:hint="eastAsia"/>
                <w:sz w:val="24"/>
              </w:rPr>
            </w:pPr>
          </w:p>
        </w:tc>
      </w:tr>
      <w:tr w:rsidR="000A7BF7" w14:paraId="1A8E0C6C" w14:textId="77777777">
        <w:tc>
          <w:tcPr>
            <w:tcW w:w="1003" w:type="dxa"/>
            <w:vAlign w:val="center"/>
          </w:tcPr>
          <w:p w14:paraId="6C41771C"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26836EE0"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1B414B0A"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32E872EF" w14:textId="77777777" w:rsidR="000A7BF7" w:rsidRDefault="000A7BF7">
            <w:pPr>
              <w:spacing w:line="560" w:lineRule="exact"/>
              <w:ind w:rightChars="-80" w:right="-168"/>
              <w:jc w:val="center"/>
              <w:rPr>
                <w:rFonts w:ascii="宋体" w:hAnsi="宋体" w:hint="eastAsia"/>
                <w:sz w:val="24"/>
              </w:rPr>
            </w:pPr>
          </w:p>
        </w:tc>
      </w:tr>
      <w:tr w:rsidR="000A7BF7" w14:paraId="63B2EE7E" w14:textId="77777777">
        <w:tc>
          <w:tcPr>
            <w:tcW w:w="1003" w:type="dxa"/>
            <w:vAlign w:val="center"/>
          </w:tcPr>
          <w:p w14:paraId="567F5DA8"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6F38C860"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706BFC9D"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79C7090B" w14:textId="77777777" w:rsidR="000A7BF7" w:rsidRDefault="000A7BF7">
            <w:pPr>
              <w:spacing w:line="560" w:lineRule="exact"/>
              <w:ind w:rightChars="-80" w:right="-168"/>
              <w:jc w:val="center"/>
              <w:rPr>
                <w:rFonts w:ascii="宋体" w:hAnsi="宋体" w:hint="eastAsia"/>
                <w:sz w:val="24"/>
              </w:rPr>
            </w:pPr>
          </w:p>
        </w:tc>
      </w:tr>
      <w:tr w:rsidR="000A7BF7" w14:paraId="56977E79" w14:textId="77777777">
        <w:tc>
          <w:tcPr>
            <w:tcW w:w="1003" w:type="dxa"/>
            <w:vAlign w:val="center"/>
          </w:tcPr>
          <w:p w14:paraId="62744F95" w14:textId="77777777" w:rsidR="000A7BF7" w:rsidRDefault="000A7BF7">
            <w:pPr>
              <w:spacing w:line="560" w:lineRule="exact"/>
              <w:ind w:rightChars="-80" w:right="-168"/>
              <w:jc w:val="center"/>
              <w:rPr>
                <w:rFonts w:ascii="宋体" w:hAnsi="宋体" w:hint="eastAsia"/>
                <w:sz w:val="24"/>
              </w:rPr>
            </w:pPr>
          </w:p>
        </w:tc>
        <w:tc>
          <w:tcPr>
            <w:tcW w:w="3425" w:type="dxa"/>
            <w:vAlign w:val="center"/>
          </w:tcPr>
          <w:p w14:paraId="231DF1FB" w14:textId="77777777" w:rsidR="000A7BF7" w:rsidRDefault="000A7BF7">
            <w:pPr>
              <w:spacing w:line="560" w:lineRule="exact"/>
              <w:ind w:rightChars="-80" w:right="-168"/>
              <w:jc w:val="center"/>
              <w:rPr>
                <w:rFonts w:ascii="宋体" w:hAnsi="宋体" w:hint="eastAsia"/>
                <w:sz w:val="24"/>
              </w:rPr>
            </w:pPr>
          </w:p>
        </w:tc>
        <w:tc>
          <w:tcPr>
            <w:tcW w:w="2992" w:type="dxa"/>
            <w:vAlign w:val="center"/>
          </w:tcPr>
          <w:p w14:paraId="4ED8DE68" w14:textId="77777777" w:rsidR="000A7BF7" w:rsidRDefault="000A7BF7">
            <w:pPr>
              <w:spacing w:line="560" w:lineRule="exact"/>
              <w:ind w:rightChars="-80" w:right="-168"/>
              <w:jc w:val="center"/>
              <w:rPr>
                <w:rFonts w:ascii="宋体" w:hAnsi="宋体" w:hint="eastAsia"/>
                <w:sz w:val="24"/>
              </w:rPr>
            </w:pPr>
          </w:p>
        </w:tc>
        <w:tc>
          <w:tcPr>
            <w:tcW w:w="1866" w:type="dxa"/>
            <w:vAlign w:val="center"/>
          </w:tcPr>
          <w:p w14:paraId="70D92CC5" w14:textId="77777777" w:rsidR="000A7BF7" w:rsidRDefault="000A7BF7">
            <w:pPr>
              <w:spacing w:line="560" w:lineRule="exact"/>
              <w:ind w:rightChars="-80" w:right="-168"/>
              <w:jc w:val="center"/>
              <w:rPr>
                <w:rFonts w:ascii="宋体" w:hAnsi="宋体" w:hint="eastAsia"/>
                <w:sz w:val="24"/>
              </w:rPr>
            </w:pPr>
          </w:p>
        </w:tc>
      </w:tr>
    </w:tbl>
    <w:p w14:paraId="0CDBBA02" w14:textId="77777777" w:rsidR="000A7BF7" w:rsidRDefault="00000000">
      <w:pPr>
        <w:autoSpaceDE w:val="0"/>
        <w:autoSpaceDN w:val="0"/>
        <w:spacing w:line="360" w:lineRule="auto"/>
        <w:rPr>
          <w:rFonts w:ascii="宋体" w:hAnsi="宋体" w:hint="eastAsia"/>
          <w:sz w:val="24"/>
        </w:rPr>
      </w:pPr>
      <w:r>
        <w:rPr>
          <w:rFonts w:ascii="宋体" w:hAnsi="宋体" w:hint="eastAsia"/>
          <w:sz w:val="24"/>
        </w:rPr>
        <w:t>说明：按照供应商须知前附表商务条款须如实填写（包括服务期、服务地点、结算方式等）。响应说明填写：优于、相同、低于。未填写视为完全响应。</w:t>
      </w:r>
    </w:p>
    <w:p w14:paraId="647B8E3B" w14:textId="77777777" w:rsidR="000A7BF7" w:rsidRDefault="000A7BF7">
      <w:pPr>
        <w:pStyle w:val="af0"/>
        <w:rPr>
          <w:rFonts w:hAnsi="宋体" w:hint="eastAsia"/>
          <w:sz w:val="24"/>
        </w:rPr>
      </w:pPr>
    </w:p>
    <w:p w14:paraId="730C4D6A" w14:textId="77777777" w:rsidR="000A7BF7" w:rsidRDefault="000A7BF7">
      <w:pPr>
        <w:pStyle w:val="af0"/>
        <w:rPr>
          <w:rFonts w:hAnsi="宋体" w:hint="eastAsia"/>
          <w:sz w:val="24"/>
        </w:rPr>
      </w:pPr>
    </w:p>
    <w:p w14:paraId="3A02CF7F" w14:textId="77777777" w:rsidR="000A7BF7" w:rsidRDefault="00000000">
      <w:pPr>
        <w:pStyle w:val="af0"/>
        <w:rPr>
          <w:rFonts w:hAnsi="宋体" w:hint="eastAsia"/>
          <w:sz w:val="24"/>
        </w:rPr>
      </w:pPr>
      <w:r>
        <w:rPr>
          <w:rFonts w:hAnsi="宋体" w:hint="eastAsia"/>
          <w:sz w:val="24"/>
        </w:rPr>
        <w:t>供应商全称（公章）：</w:t>
      </w:r>
      <w:r>
        <w:rPr>
          <w:rFonts w:hAnsi="宋体"/>
          <w:sz w:val="24"/>
          <w:u w:val="single"/>
        </w:rPr>
        <w:t xml:space="preserve">                  </w:t>
      </w:r>
      <w:r>
        <w:rPr>
          <w:rFonts w:hAnsi="宋体" w:hint="eastAsia"/>
          <w:sz w:val="24"/>
          <w:u w:val="single"/>
        </w:rPr>
        <w:t xml:space="preserve">       </w:t>
      </w:r>
      <w:r>
        <w:rPr>
          <w:rFonts w:hAnsi="宋体"/>
          <w:sz w:val="24"/>
          <w:u w:val="single"/>
        </w:rPr>
        <w:t xml:space="preserve">   </w:t>
      </w:r>
      <w:r>
        <w:rPr>
          <w:rFonts w:hAnsi="宋体" w:hint="eastAsia"/>
          <w:sz w:val="24"/>
          <w:szCs w:val="24"/>
        </w:rPr>
        <w:t xml:space="preserve"> </w:t>
      </w:r>
    </w:p>
    <w:p w14:paraId="18DF1BDF" w14:textId="77777777" w:rsidR="000A7BF7" w:rsidRDefault="000A7BF7">
      <w:pPr>
        <w:pStyle w:val="af0"/>
        <w:rPr>
          <w:rFonts w:hAnsi="宋体" w:hint="eastAsia"/>
          <w:sz w:val="24"/>
          <w:szCs w:val="24"/>
        </w:rPr>
      </w:pPr>
    </w:p>
    <w:p w14:paraId="423D0098" w14:textId="77777777" w:rsidR="000A7BF7" w:rsidRDefault="00000000">
      <w:pPr>
        <w:pStyle w:val="af0"/>
        <w:rPr>
          <w:rFonts w:hAnsi="宋体" w:hint="eastAsia"/>
          <w:sz w:val="24"/>
        </w:rPr>
      </w:pPr>
      <w:r>
        <w:rPr>
          <w:rFonts w:hAnsi="宋体" w:hint="eastAsia"/>
          <w:sz w:val="24"/>
        </w:rPr>
        <w:t>法定代表人或被授权人（签字或盖章）：</w:t>
      </w:r>
      <w:r>
        <w:rPr>
          <w:rFonts w:hAnsi="宋体" w:hint="eastAsia"/>
          <w:sz w:val="24"/>
          <w:u w:val="single"/>
        </w:rPr>
        <w:t xml:space="preserve">            </w:t>
      </w:r>
    </w:p>
    <w:p w14:paraId="394CA51B" w14:textId="77777777" w:rsidR="000A7BF7"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第三部分  供应商资格条件证明文件</w:t>
      </w:r>
    </w:p>
    <w:p w14:paraId="4C66C723" w14:textId="77777777" w:rsidR="000A7BF7" w:rsidRDefault="000A7BF7">
      <w:pPr>
        <w:spacing w:line="360" w:lineRule="atLeast"/>
        <w:jc w:val="center"/>
        <w:rPr>
          <w:rFonts w:ascii="宋体" w:hAnsi="宋体" w:hint="eastAsia"/>
          <w:b/>
          <w:sz w:val="32"/>
          <w:szCs w:val="32"/>
        </w:rPr>
      </w:pPr>
    </w:p>
    <w:p w14:paraId="1DF26AC0" w14:textId="77777777" w:rsidR="000A7BF7"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法定代表人证明书与法定代表人授权书</w:t>
      </w:r>
    </w:p>
    <w:p w14:paraId="77F603D7" w14:textId="77777777" w:rsidR="000A7BF7" w:rsidRDefault="000A7BF7">
      <w:pPr>
        <w:tabs>
          <w:tab w:val="left" w:pos="210"/>
        </w:tabs>
        <w:spacing w:line="320" w:lineRule="exact"/>
        <w:rPr>
          <w:rFonts w:ascii="宋体" w:hAnsi="宋体" w:hint="eastAsia"/>
          <w:b/>
          <w:kern w:val="0"/>
          <w:sz w:val="32"/>
          <w:szCs w:val="32"/>
        </w:rPr>
      </w:pPr>
    </w:p>
    <w:p w14:paraId="33FE42DF" w14:textId="77777777" w:rsidR="000A7BF7" w:rsidRDefault="00000000">
      <w:pPr>
        <w:tabs>
          <w:tab w:val="left" w:pos="210"/>
        </w:tabs>
        <w:spacing w:line="320" w:lineRule="exact"/>
        <w:jc w:val="center"/>
        <w:rPr>
          <w:rFonts w:ascii="宋体" w:hAnsi="宋体" w:hint="eastAsia"/>
          <w:b/>
          <w:kern w:val="0"/>
          <w:sz w:val="32"/>
          <w:szCs w:val="32"/>
        </w:rPr>
      </w:pPr>
      <w:r>
        <w:rPr>
          <w:rFonts w:ascii="宋体" w:hAnsi="宋体" w:hint="eastAsia"/>
          <w:b/>
          <w:kern w:val="0"/>
          <w:sz w:val="32"/>
          <w:szCs w:val="32"/>
        </w:rPr>
        <w:t xml:space="preserve">  法定代表人证明书</w:t>
      </w:r>
    </w:p>
    <w:p w14:paraId="3C5830EA" w14:textId="77777777" w:rsidR="000A7BF7" w:rsidRDefault="000A7BF7">
      <w:pPr>
        <w:tabs>
          <w:tab w:val="left" w:pos="210"/>
        </w:tabs>
        <w:spacing w:line="320" w:lineRule="exact"/>
        <w:jc w:val="center"/>
        <w:rPr>
          <w:rFonts w:ascii="宋体" w:hAnsi="宋体" w:hint="eastAsia"/>
          <w:b/>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342"/>
        <w:gridCol w:w="1783"/>
        <w:gridCol w:w="176"/>
        <w:gridCol w:w="2061"/>
        <w:gridCol w:w="2060"/>
      </w:tblGrid>
      <w:tr w:rsidR="000A7BF7" w14:paraId="6501E85F" w14:textId="77777777">
        <w:trPr>
          <w:trHeight w:val="586"/>
          <w:jc w:val="center"/>
        </w:trPr>
        <w:tc>
          <w:tcPr>
            <w:tcW w:w="9286" w:type="dxa"/>
            <w:gridSpan w:val="6"/>
            <w:vAlign w:val="center"/>
          </w:tcPr>
          <w:p w14:paraId="1E595AED" w14:textId="77777777" w:rsidR="000A7BF7" w:rsidRDefault="00000000">
            <w:pPr>
              <w:tabs>
                <w:tab w:val="left" w:pos="210"/>
              </w:tabs>
              <w:spacing w:line="320" w:lineRule="exact"/>
              <w:rPr>
                <w:rFonts w:ascii="宋体" w:hAnsi="宋体" w:hint="eastAsia"/>
                <w:kern w:val="0"/>
                <w:sz w:val="24"/>
              </w:rPr>
            </w:pPr>
            <w:r>
              <w:rPr>
                <w:rFonts w:ascii="宋体" w:hAnsi="宋体" w:hint="eastAsia"/>
                <w:kern w:val="0"/>
                <w:sz w:val="24"/>
              </w:rPr>
              <w:t>致：陕西开源招标有限公司</w:t>
            </w:r>
          </w:p>
        </w:tc>
      </w:tr>
      <w:tr w:rsidR="000A7BF7" w14:paraId="6255C890" w14:textId="77777777">
        <w:trPr>
          <w:cantSplit/>
          <w:trHeight w:val="569"/>
          <w:jc w:val="center"/>
        </w:trPr>
        <w:tc>
          <w:tcPr>
            <w:tcW w:w="864" w:type="dxa"/>
            <w:vMerge w:val="restart"/>
            <w:vAlign w:val="center"/>
          </w:tcPr>
          <w:p w14:paraId="153C8025"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企</w:t>
            </w:r>
          </w:p>
          <w:p w14:paraId="4D0CDA0A" w14:textId="77777777" w:rsidR="000A7BF7" w:rsidRDefault="000A7BF7">
            <w:pPr>
              <w:tabs>
                <w:tab w:val="left" w:pos="210"/>
              </w:tabs>
              <w:spacing w:line="320" w:lineRule="exact"/>
              <w:jc w:val="center"/>
              <w:rPr>
                <w:rFonts w:ascii="宋体" w:hAnsi="宋体" w:hint="eastAsia"/>
                <w:kern w:val="0"/>
                <w:sz w:val="24"/>
              </w:rPr>
            </w:pPr>
          </w:p>
          <w:p w14:paraId="0115A03B"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业</w:t>
            </w:r>
          </w:p>
          <w:p w14:paraId="35B0AECE" w14:textId="77777777" w:rsidR="000A7BF7" w:rsidRDefault="000A7BF7">
            <w:pPr>
              <w:tabs>
                <w:tab w:val="left" w:pos="210"/>
              </w:tabs>
              <w:spacing w:line="320" w:lineRule="exact"/>
              <w:jc w:val="center"/>
              <w:rPr>
                <w:rFonts w:ascii="宋体" w:hAnsi="宋体" w:hint="eastAsia"/>
                <w:kern w:val="0"/>
                <w:sz w:val="24"/>
              </w:rPr>
            </w:pPr>
          </w:p>
          <w:p w14:paraId="562EF797"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信</w:t>
            </w:r>
          </w:p>
          <w:p w14:paraId="62DD5098" w14:textId="77777777" w:rsidR="000A7BF7" w:rsidRDefault="000A7BF7">
            <w:pPr>
              <w:tabs>
                <w:tab w:val="left" w:pos="210"/>
              </w:tabs>
              <w:spacing w:line="320" w:lineRule="exact"/>
              <w:jc w:val="center"/>
              <w:rPr>
                <w:rFonts w:ascii="宋体" w:hAnsi="宋体" w:hint="eastAsia"/>
                <w:kern w:val="0"/>
                <w:sz w:val="24"/>
              </w:rPr>
            </w:pPr>
          </w:p>
          <w:p w14:paraId="5F69B0E8"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息</w:t>
            </w:r>
          </w:p>
        </w:tc>
        <w:tc>
          <w:tcPr>
            <w:tcW w:w="2342" w:type="dxa"/>
            <w:vAlign w:val="center"/>
          </w:tcPr>
          <w:p w14:paraId="74B49E60"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企业名称</w:t>
            </w:r>
          </w:p>
        </w:tc>
        <w:tc>
          <w:tcPr>
            <w:tcW w:w="6080" w:type="dxa"/>
            <w:gridSpan w:val="4"/>
            <w:vAlign w:val="center"/>
          </w:tcPr>
          <w:p w14:paraId="502CD0DF" w14:textId="77777777" w:rsidR="000A7BF7" w:rsidRDefault="000A7BF7">
            <w:pPr>
              <w:tabs>
                <w:tab w:val="left" w:pos="210"/>
              </w:tabs>
              <w:spacing w:line="320" w:lineRule="exact"/>
              <w:jc w:val="center"/>
              <w:rPr>
                <w:rFonts w:ascii="宋体" w:hAnsi="宋体" w:hint="eastAsia"/>
                <w:kern w:val="0"/>
                <w:sz w:val="24"/>
              </w:rPr>
            </w:pPr>
          </w:p>
        </w:tc>
      </w:tr>
      <w:tr w:rsidR="000A7BF7" w14:paraId="2A40D229" w14:textId="77777777">
        <w:trPr>
          <w:cantSplit/>
          <w:trHeight w:val="569"/>
          <w:jc w:val="center"/>
        </w:trPr>
        <w:tc>
          <w:tcPr>
            <w:tcW w:w="864" w:type="dxa"/>
            <w:vMerge/>
            <w:vAlign w:val="center"/>
          </w:tcPr>
          <w:p w14:paraId="0FFC1614" w14:textId="77777777" w:rsidR="000A7BF7" w:rsidRDefault="000A7BF7">
            <w:pPr>
              <w:tabs>
                <w:tab w:val="left" w:pos="210"/>
              </w:tabs>
              <w:spacing w:line="320" w:lineRule="exact"/>
              <w:jc w:val="center"/>
              <w:rPr>
                <w:rFonts w:ascii="宋体" w:hAnsi="宋体" w:hint="eastAsia"/>
                <w:kern w:val="0"/>
                <w:sz w:val="24"/>
              </w:rPr>
            </w:pPr>
          </w:p>
        </w:tc>
        <w:tc>
          <w:tcPr>
            <w:tcW w:w="2342" w:type="dxa"/>
            <w:vAlign w:val="center"/>
          </w:tcPr>
          <w:p w14:paraId="54E7C7F8"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法定地址</w:t>
            </w:r>
          </w:p>
        </w:tc>
        <w:tc>
          <w:tcPr>
            <w:tcW w:w="6080" w:type="dxa"/>
            <w:gridSpan w:val="4"/>
            <w:vAlign w:val="center"/>
          </w:tcPr>
          <w:p w14:paraId="5AEF529A" w14:textId="77777777" w:rsidR="000A7BF7" w:rsidRDefault="000A7BF7">
            <w:pPr>
              <w:tabs>
                <w:tab w:val="left" w:pos="210"/>
              </w:tabs>
              <w:spacing w:line="320" w:lineRule="exact"/>
              <w:jc w:val="center"/>
              <w:rPr>
                <w:rFonts w:ascii="宋体" w:hAnsi="宋体" w:hint="eastAsia"/>
                <w:kern w:val="0"/>
                <w:sz w:val="24"/>
              </w:rPr>
            </w:pPr>
          </w:p>
        </w:tc>
      </w:tr>
      <w:tr w:rsidR="000A7BF7" w14:paraId="7BE45AAE" w14:textId="77777777">
        <w:trPr>
          <w:cantSplit/>
          <w:trHeight w:val="569"/>
          <w:jc w:val="center"/>
        </w:trPr>
        <w:tc>
          <w:tcPr>
            <w:tcW w:w="864" w:type="dxa"/>
            <w:vMerge/>
            <w:vAlign w:val="center"/>
          </w:tcPr>
          <w:p w14:paraId="13CB3E2C" w14:textId="77777777" w:rsidR="000A7BF7" w:rsidRDefault="000A7BF7">
            <w:pPr>
              <w:tabs>
                <w:tab w:val="left" w:pos="210"/>
              </w:tabs>
              <w:spacing w:line="320" w:lineRule="exact"/>
              <w:jc w:val="center"/>
              <w:rPr>
                <w:rFonts w:ascii="宋体" w:hAnsi="宋体" w:hint="eastAsia"/>
                <w:kern w:val="0"/>
                <w:sz w:val="24"/>
              </w:rPr>
            </w:pPr>
          </w:p>
        </w:tc>
        <w:tc>
          <w:tcPr>
            <w:tcW w:w="2342" w:type="dxa"/>
            <w:vAlign w:val="center"/>
          </w:tcPr>
          <w:p w14:paraId="771CD833"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邮政编码</w:t>
            </w:r>
          </w:p>
        </w:tc>
        <w:tc>
          <w:tcPr>
            <w:tcW w:w="6080" w:type="dxa"/>
            <w:gridSpan w:val="4"/>
            <w:vAlign w:val="center"/>
          </w:tcPr>
          <w:p w14:paraId="289F21E7" w14:textId="77777777" w:rsidR="000A7BF7" w:rsidRDefault="000A7BF7">
            <w:pPr>
              <w:tabs>
                <w:tab w:val="left" w:pos="210"/>
              </w:tabs>
              <w:spacing w:line="320" w:lineRule="exact"/>
              <w:jc w:val="center"/>
              <w:rPr>
                <w:rFonts w:ascii="宋体" w:hAnsi="宋体" w:hint="eastAsia"/>
                <w:kern w:val="0"/>
                <w:sz w:val="24"/>
              </w:rPr>
            </w:pPr>
          </w:p>
        </w:tc>
      </w:tr>
      <w:tr w:rsidR="000A7BF7" w14:paraId="33F9D575" w14:textId="77777777">
        <w:trPr>
          <w:cantSplit/>
          <w:trHeight w:val="570"/>
          <w:jc w:val="center"/>
        </w:trPr>
        <w:tc>
          <w:tcPr>
            <w:tcW w:w="864" w:type="dxa"/>
            <w:vMerge/>
            <w:vAlign w:val="center"/>
          </w:tcPr>
          <w:p w14:paraId="0277B528" w14:textId="77777777" w:rsidR="000A7BF7" w:rsidRDefault="000A7BF7">
            <w:pPr>
              <w:tabs>
                <w:tab w:val="left" w:pos="210"/>
              </w:tabs>
              <w:spacing w:line="320" w:lineRule="exact"/>
              <w:jc w:val="center"/>
              <w:rPr>
                <w:rFonts w:ascii="宋体" w:hAnsi="宋体" w:hint="eastAsia"/>
                <w:kern w:val="0"/>
                <w:sz w:val="24"/>
              </w:rPr>
            </w:pPr>
          </w:p>
        </w:tc>
        <w:tc>
          <w:tcPr>
            <w:tcW w:w="2342" w:type="dxa"/>
            <w:vAlign w:val="center"/>
          </w:tcPr>
          <w:p w14:paraId="456D8165"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统一社会信用代码</w:t>
            </w:r>
          </w:p>
        </w:tc>
        <w:tc>
          <w:tcPr>
            <w:tcW w:w="6080" w:type="dxa"/>
            <w:gridSpan w:val="4"/>
            <w:vAlign w:val="center"/>
          </w:tcPr>
          <w:p w14:paraId="1509CC93" w14:textId="77777777" w:rsidR="000A7BF7" w:rsidRDefault="000A7BF7">
            <w:pPr>
              <w:tabs>
                <w:tab w:val="left" w:pos="210"/>
              </w:tabs>
              <w:spacing w:line="320" w:lineRule="exact"/>
              <w:jc w:val="center"/>
              <w:rPr>
                <w:rFonts w:ascii="宋体" w:hAnsi="宋体" w:hint="eastAsia"/>
                <w:kern w:val="0"/>
                <w:sz w:val="24"/>
              </w:rPr>
            </w:pPr>
          </w:p>
        </w:tc>
      </w:tr>
      <w:tr w:rsidR="000A7BF7" w14:paraId="0A2A915D" w14:textId="77777777">
        <w:trPr>
          <w:cantSplit/>
          <w:trHeight w:val="569"/>
          <w:jc w:val="center"/>
        </w:trPr>
        <w:tc>
          <w:tcPr>
            <w:tcW w:w="864" w:type="dxa"/>
            <w:vMerge w:val="restart"/>
            <w:vAlign w:val="center"/>
          </w:tcPr>
          <w:p w14:paraId="127EA9DF"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法定代表人</w:t>
            </w:r>
          </w:p>
        </w:tc>
        <w:tc>
          <w:tcPr>
            <w:tcW w:w="2342" w:type="dxa"/>
            <w:vAlign w:val="center"/>
          </w:tcPr>
          <w:p w14:paraId="2047849D"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姓名</w:t>
            </w:r>
          </w:p>
        </w:tc>
        <w:tc>
          <w:tcPr>
            <w:tcW w:w="1959" w:type="dxa"/>
            <w:gridSpan w:val="2"/>
            <w:vAlign w:val="center"/>
          </w:tcPr>
          <w:p w14:paraId="72B74224" w14:textId="77777777" w:rsidR="000A7BF7" w:rsidRDefault="000A7BF7">
            <w:pPr>
              <w:tabs>
                <w:tab w:val="left" w:pos="210"/>
              </w:tabs>
              <w:spacing w:line="320" w:lineRule="exact"/>
              <w:jc w:val="center"/>
              <w:rPr>
                <w:rFonts w:ascii="宋体" w:hAnsi="宋体" w:hint="eastAsia"/>
                <w:kern w:val="0"/>
                <w:sz w:val="24"/>
              </w:rPr>
            </w:pPr>
          </w:p>
        </w:tc>
        <w:tc>
          <w:tcPr>
            <w:tcW w:w="2061" w:type="dxa"/>
            <w:vAlign w:val="center"/>
          </w:tcPr>
          <w:p w14:paraId="7B714760"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性别</w:t>
            </w:r>
          </w:p>
        </w:tc>
        <w:tc>
          <w:tcPr>
            <w:tcW w:w="2060" w:type="dxa"/>
            <w:vAlign w:val="center"/>
          </w:tcPr>
          <w:p w14:paraId="43CC2815" w14:textId="77777777" w:rsidR="000A7BF7" w:rsidRDefault="000A7BF7">
            <w:pPr>
              <w:tabs>
                <w:tab w:val="left" w:pos="210"/>
              </w:tabs>
              <w:spacing w:line="320" w:lineRule="exact"/>
              <w:jc w:val="center"/>
              <w:rPr>
                <w:rFonts w:ascii="宋体" w:hAnsi="宋体" w:hint="eastAsia"/>
                <w:kern w:val="0"/>
                <w:sz w:val="24"/>
              </w:rPr>
            </w:pPr>
          </w:p>
        </w:tc>
      </w:tr>
      <w:tr w:rsidR="000A7BF7" w14:paraId="3016D75B" w14:textId="77777777">
        <w:trPr>
          <w:cantSplit/>
          <w:trHeight w:val="569"/>
          <w:jc w:val="center"/>
        </w:trPr>
        <w:tc>
          <w:tcPr>
            <w:tcW w:w="864" w:type="dxa"/>
            <w:vMerge/>
            <w:vAlign w:val="center"/>
          </w:tcPr>
          <w:p w14:paraId="1E174732" w14:textId="77777777" w:rsidR="000A7BF7" w:rsidRDefault="000A7BF7">
            <w:pPr>
              <w:tabs>
                <w:tab w:val="left" w:pos="210"/>
              </w:tabs>
              <w:spacing w:line="320" w:lineRule="exact"/>
              <w:jc w:val="center"/>
              <w:rPr>
                <w:rFonts w:ascii="宋体" w:hAnsi="宋体" w:hint="eastAsia"/>
                <w:kern w:val="0"/>
                <w:sz w:val="24"/>
              </w:rPr>
            </w:pPr>
          </w:p>
        </w:tc>
        <w:tc>
          <w:tcPr>
            <w:tcW w:w="2342" w:type="dxa"/>
            <w:vAlign w:val="center"/>
          </w:tcPr>
          <w:p w14:paraId="7E131BA8"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职务</w:t>
            </w:r>
          </w:p>
        </w:tc>
        <w:tc>
          <w:tcPr>
            <w:tcW w:w="1959" w:type="dxa"/>
            <w:gridSpan w:val="2"/>
            <w:vAlign w:val="center"/>
          </w:tcPr>
          <w:p w14:paraId="3E18FBB6" w14:textId="77777777" w:rsidR="000A7BF7" w:rsidRDefault="000A7BF7">
            <w:pPr>
              <w:tabs>
                <w:tab w:val="left" w:pos="210"/>
              </w:tabs>
              <w:spacing w:line="320" w:lineRule="exact"/>
              <w:jc w:val="center"/>
              <w:rPr>
                <w:rFonts w:ascii="宋体" w:hAnsi="宋体" w:hint="eastAsia"/>
                <w:kern w:val="0"/>
                <w:sz w:val="24"/>
              </w:rPr>
            </w:pPr>
          </w:p>
        </w:tc>
        <w:tc>
          <w:tcPr>
            <w:tcW w:w="2061" w:type="dxa"/>
            <w:vAlign w:val="center"/>
          </w:tcPr>
          <w:p w14:paraId="5F7D3C5F"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联系电话</w:t>
            </w:r>
          </w:p>
        </w:tc>
        <w:tc>
          <w:tcPr>
            <w:tcW w:w="2060" w:type="dxa"/>
            <w:vAlign w:val="center"/>
          </w:tcPr>
          <w:p w14:paraId="6281FEBF" w14:textId="77777777" w:rsidR="000A7BF7" w:rsidRDefault="000A7BF7">
            <w:pPr>
              <w:tabs>
                <w:tab w:val="left" w:pos="210"/>
              </w:tabs>
              <w:spacing w:line="320" w:lineRule="exact"/>
              <w:jc w:val="center"/>
              <w:rPr>
                <w:rFonts w:ascii="宋体" w:hAnsi="宋体" w:hint="eastAsia"/>
                <w:kern w:val="0"/>
                <w:sz w:val="24"/>
              </w:rPr>
            </w:pPr>
          </w:p>
        </w:tc>
      </w:tr>
      <w:tr w:rsidR="000A7BF7" w14:paraId="546887BC" w14:textId="77777777">
        <w:trPr>
          <w:cantSplit/>
          <w:trHeight w:val="570"/>
          <w:jc w:val="center"/>
        </w:trPr>
        <w:tc>
          <w:tcPr>
            <w:tcW w:w="864" w:type="dxa"/>
            <w:vMerge/>
            <w:vAlign w:val="center"/>
          </w:tcPr>
          <w:p w14:paraId="77507C19" w14:textId="77777777" w:rsidR="000A7BF7" w:rsidRDefault="000A7BF7">
            <w:pPr>
              <w:tabs>
                <w:tab w:val="left" w:pos="210"/>
              </w:tabs>
              <w:spacing w:line="320" w:lineRule="exact"/>
              <w:jc w:val="center"/>
              <w:rPr>
                <w:rFonts w:ascii="宋体" w:hAnsi="宋体" w:hint="eastAsia"/>
                <w:kern w:val="0"/>
                <w:sz w:val="24"/>
              </w:rPr>
            </w:pPr>
          </w:p>
        </w:tc>
        <w:tc>
          <w:tcPr>
            <w:tcW w:w="2342" w:type="dxa"/>
            <w:vAlign w:val="center"/>
          </w:tcPr>
          <w:p w14:paraId="65B5B434"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身份证号</w:t>
            </w:r>
          </w:p>
        </w:tc>
        <w:tc>
          <w:tcPr>
            <w:tcW w:w="6080" w:type="dxa"/>
            <w:gridSpan w:val="4"/>
            <w:vAlign w:val="center"/>
          </w:tcPr>
          <w:p w14:paraId="06CF291A" w14:textId="77777777" w:rsidR="000A7BF7" w:rsidRDefault="000A7BF7">
            <w:pPr>
              <w:tabs>
                <w:tab w:val="left" w:pos="210"/>
              </w:tabs>
              <w:spacing w:line="320" w:lineRule="exact"/>
              <w:jc w:val="center"/>
              <w:rPr>
                <w:rFonts w:ascii="宋体" w:hAnsi="宋体" w:hint="eastAsia"/>
                <w:kern w:val="0"/>
                <w:sz w:val="24"/>
              </w:rPr>
            </w:pPr>
          </w:p>
        </w:tc>
      </w:tr>
      <w:tr w:rsidR="000A7BF7" w14:paraId="4C1B45B5" w14:textId="77777777">
        <w:trPr>
          <w:cantSplit/>
          <w:trHeight w:val="2345"/>
          <w:jc w:val="center"/>
        </w:trPr>
        <w:tc>
          <w:tcPr>
            <w:tcW w:w="864" w:type="dxa"/>
            <w:vMerge w:val="restart"/>
            <w:vAlign w:val="center"/>
          </w:tcPr>
          <w:p w14:paraId="492C2777"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法定代表人身份证复印件</w:t>
            </w:r>
          </w:p>
        </w:tc>
        <w:tc>
          <w:tcPr>
            <w:tcW w:w="4125" w:type="dxa"/>
            <w:gridSpan w:val="2"/>
            <w:vMerge w:val="restart"/>
            <w:vAlign w:val="center"/>
          </w:tcPr>
          <w:p w14:paraId="3DF2D6D9"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（正反面）</w:t>
            </w:r>
          </w:p>
        </w:tc>
        <w:tc>
          <w:tcPr>
            <w:tcW w:w="4297" w:type="dxa"/>
            <w:gridSpan w:val="3"/>
            <w:vAlign w:val="center"/>
          </w:tcPr>
          <w:p w14:paraId="28291BC6"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法定代表人（签字或盖章）</w:t>
            </w:r>
          </w:p>
        </w:tc>
      </w:tr>
      <w:tr w:rsidR="000A7BF7" w14:paraId="0F071B1B" w14:textId="77777777">
        <w:trPr>
          <w:cantSplit/>
          <w:trHeight w:val="2543"/>
          <w:jc w:val="center"/>
        </w:trPr>
        <w:tc>
          <w:tcPr>
            <w:tcW w:w="864" w:type="dxa"/>
            <w:vMerge/>
            <w:vAlign w:val="center"/>
          </w:tcPr>
          <w:p w14:paraId="4D4E153B" w14:textId="77777777" w:rsidR="000A7BF7" w:rsidRDefault="000A7BF7">
            <w:pPr>
              <w:tabs>
                <w:tab w:val="left" w:pos="210"/>
              </w:tabs>
              <w:spacing w:line="320" w:lineRule="exact"/>
              <w:jc w:val="center"/>
              <w:rPr>
                <w:rFonts w:ascii="宋体" w:hAnsi="宋体" w:hint="eastAsia"/>
                <w:kern w:val="0"/>
                <w:sz w:val="24"/>
              </w:rPr>
            </w:pPr>
          </w:p>
        </w:tc>
        <w:tc>
          <w:tcPr>
            <w:tcW w:w="4125" w:type="dxa"/>
            <w:gridSpan w:val="2"/>
            <w:vMerge/>
            <w:vAlign w:val="center"/>
          </w:tcPr>
          <w:p w14:paraId="47916887" w14:textId="77777777" w:rsidR="000A7BF7" w:rsidRDefault="000A7BF7">
            <w:pPr>
              <w:tabs>
                <w:tab w:val="left" w:pos="210"/>
              </w:tabs>
              <w:spacing w:line="320" w:lineRule="exact"/>
              <w:jc w:val="center"/>
              <w:rPr>
                <w:rFonts w:ascii="宋体" w:hAnsi="宋体" w:hint="eastAsia"/>
                <w:kern w:val="0"/>
                <w:sz w:val="24"/>
              </w:rPr>
            </w:pPr>
          </w:p>
        </w:tc>
        <w:tc>
          <w:tcPr>
            <w:tcW w:w="4297" w:type="dxa"/>
            <w:gridSpan w:val="3"/>
            <w:vAlign w:val="bottom"/>
          </w:tcPr>
          <w:p w14:paraId="3063D2B1"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（公章）</w:t>
            </w:r>
          </w:p>
          <w:p w14:paraId="0096AD5E" w14:textId="77777777" w:rsidR="000A7BF7" w:rsidRDefault="000A7BF7">
            <w:pPr>
              <w:tabs>
                <w:tab w:val="left" w:pos="210"/>
              </w:tabs>
              <w:spacing w:line="320" w:lineRule="exact"/>
              <w:jc w:val="center"/>
              <w:rPr>
                <w:rFonts w:ascii="宋体" w:hAnsi="宋体" w:hint="eastAsia"/>
                <w:kern w:val="0"/>
                <w:sz w:val="24"/>
              </w:rPr>
            </w:pPr>
          </w:p>
          <w:p w14:paraId="2F859331" w14:textId="77777777" w:rsidR="000A7BF7" w:rsidRDefault="000A7BF7">
            <w:pPr>
              <w:tabs>
                <w:tab w:val="left" w:pos="210"/>
              </w:tabs>
              <w:spacing w:line="320" w:lineRule="exact"/>
              <w:jc w:val="center"/>
              <w:rPr>
                <w:rFonts w:ascii="宋体" w:hAnsi="宋体" w:hint="eastAsia"/>
                <w:kern w:val="0"/>
                <w:sz w:val="24"/>
              </w:rPr>
            </w:pPr>
          </w:p>
          <w:p w14:paraId="326C8071" w14:textId="77777777" w:rsidR="000A7BF7" w:rsidRDefault="000A7BF7">
            <w:pPr>
              <w:tabs>
                <w:tab w:val="left" w:pos="210"/>
              </w:tabs>
              <w:spacing w:line="320" w:lineRule="exact"/>
              <w:jc w:val="center"/>
              <w:rPr>
                <w:rFonts w:ascii="宋体" w:hAnsi="宋体" w:hint="eastAsia"/>
                <w:kern w:val="0"/>
                <w:sz w:val="24"/>
              </w:rPr>
            </w:pPr>
          </w:p>
          <w:p w14:paraId="07883287" w14:textId="77777777" w:rsidR="000A7BF7" w:rsidRDefault="00000000">
            <w:pPr>
              <w:tabs>
                <w:tab w:val="left" w:pos="210"/>
              </w:tabs>
              <w:spacing w:line="320" w:lineRule="exact"/>
              <w:jc w:val="right"/>
              <w:rPr>
                <w:rFonts w:ascii="宋体" w:hAnsi="宋体" w:hint="eastAsia"/>
                <w:kern w:val="0"/>
                <w:sz w:val="24"/>
              </w:rPr>
            </w:pPr>
            <w:r>
              <w:rPr>
                <w:rFonts w:ascii="宋体" w:hAnsi="宋体" w:hint="eastAsia"/>
                <w:kern w:val="0"/>
                <w:sz w:val="24"/>
              </w:rPr>
              <w:t xml:space="preserve">年  月  日 </w:t>
            </w:r>
          </w:p>
        </w:tc>
      </w:tr>
    </w:tbl>
    <w:p w14:paraId="1EA7A387" w14:textId="77777777" w:rsidR="000A7BF7" w:rsidRDefault="000A7BF7">
      <w:pPr>
        <w:tabs>
          <w:tab w:val="left" w:pos="210"/>
        </w:tabs>
        <w:spacing w:line="320" w:lineRule="exact"/>
        <w:jc w:val="left"/>
        <w:rPr>
          <w:rFonts w:ascii="宋体" w:hAnsi="宋体" w:hint="eastAsia"/>
          <w:b/>
          <w:kern w:val="0"/>
          <w:sz w:val="24"/>
        </w:rPr>
      </w:pPr>
    </w:p>
    <w:p w14:paraId="20394388" w14:textId="77777777" w:rsidR="000A7BF7" w:rsidRDefault="00000000">
      <w:pPr>
        <w:tabs>
          <w:tab w:val="left" w:pos="210"/>
        </w:tabs>
        <w:spacing w:line="320" w:lineRule="exact"/>
        <w:jc w:val="center"/>
        <w:rPr>
          <w:rFonts w:ascii="宋体" w:hAnsi="宋体" w:hint="eastAsia"/>
          <w:kern w:val="0"/>
          <w:sz w:val="24"/>
        </w:rPr>
      </w:pPr>
      <w:r>
        <w:rPr>
          <w:rFonts w:ascii="宋体" w:hAnsi="宋体" w:hint="eastAsia"/>
          <w:kern w:val="0"/>
          <w:sz w:val="24"/>
        </w:rPr>
        <w:t>（法定代表人直接磋商，只须提供法定代表人证明书及身份证明）</w:t>
      </w:r>
    </w:p>
    <w:p w14:paraId="4FE06D31" w14:textId="77777777" w:rsidR="000A7BF7" w:rsidRDefault="00000000">
      <w:pPr>
        <w:tabs>
          <w:tab w:val="left" w:pos="210"/>
        </w:tabs>
        <w:spacing w:line="500" w:lineRule="exact"/>
        <w:jc w:val="center"/>
        <w:rPr>
          <w:rFonts w:ascii="宋体" w:hAnsi="宋体" w:hint="eastAsia"/>
          <w:b/>
          <w:kern w:val="0"/>
          <w:sz w:val="24"/>
        </w:rPr>
      </w:pPr>
      <w:r>
        <w:br w:type="page"/>
      </w:r>
      <w:r>
        <w:rPr>
          <w:rFonts w:ascii="宋体" w:hAnsi="宋体" w:hint="eastAsia"/>
          <w:b/>
          <w:sz w:val="32"/>
          <w:szCs w:val="32"/>
        </w:rPr>
        <w:lastRenderedPageBreak/>
        <w:t>法定代表人授权书</w:t>
      </w:r>
    </w:p>
    <w:p w14:paraId="6FC9DC82" w14:textId="77777777" w:rsidR="000A7BF7" w:rsidRDefault="00000000">
      <w:pPr>
        <w:pStyle w:val="af0"/>
        <w:spacing w:line="500" w:lineRule="exact"/>
        <w:rPr>
          <w:rFonts w:hAnsi="宋体" w:hint="eastAsia"/>
          <w:sz w:val="24"/>
          <w:szCs w:val="24"/>
        </w:rPr>
      </w:pPr>
      <w:r>
        <w:rPr>
          <w:rFonts w:hAnsi="宋体" w:hint="eastAsia"/>
          <w:sz w:val="24"/>
          <w:szCs w:val="24"/>
        </w:rPr>
        <w:t>陕西开源招标有限公司：</w:t>
      </w:r>
    </w:p>
    <w:p w14:paraId="2E1D585F" w14:textId="77777777" w:rsidR="000A7BF7" w:rsidRDefault="00000000">
      <w:pPr>
        <w:pStyle w:val="af0"/>
        <w:spacing w:line="500" w:lineRule="exact"/>
        <w:ind w:firstLine="420"/>
        <w:rPr>
          <w:rFonts w:hAnsi="宋体" w:hint="eastAsia"/>
          <w:spacing w:val="-4"/>
          <w:sz w:val="24"/>
          <w:szCs w:val="24"/>
        </w:rPr>
      </w:pPr>
      <w:r>
        <w:rPr>
          <w:rFonts w:hAnsi="宋体" w:hint="eastAsia"/>
          <w:spacing w:val="-4"/>
          <w:sz w:val="24"/>
          <w:szCs w:val="24"/>
        </w:rPr>
        <w:t>本授权书声明：注册于（</w:t>
      </w:r>
      <w:r>
        <w:rPr>
          <w:rFonts w:hAnsi="宋体" w:hint="eastAsia"/>
          <w:spacing w:val="-4"/>
          <w:sz w:val="24"/>
          <w:szCs w:val="24"/>
          <w:u w:val="single"/>
        </w:rPr>
        <w:t xml:space="preserve">市场监督管理局名称）之（委托单位全称） </w:t>
      </w:r>
      <w:r>
        <w:rPr>
          <w:rFonts w:hAnsi="宋体" w:hint="eastAsia"/>
          <w:spacing w:val="-4"/>
          <w:sz w:val="24"/>
          <w:szCs w:val="24"/>
        </w:rPr>
        <w:t>的法定代表人</w:t>
      </w:r>
      <w:r>
        <w:rPr>
          <w:rFonts w:hAnsi="宋体" w:hint="eastAsia"/>
          <w:spacing w:val="-4"/>
          <w:sz w:val="24"/>
          <w:szCs w:val="24"/>
          <w:u w:val="single"/>
        </w:rPr>
        <w:t>（姓名、性别、职务、身份证号）</w:t>
      </w:r>
      <w:r>
        <w:rPr>
          <w:rFonts w:hAnsi="宋体" w:hint="eastAsia"/>
          <w:spacing w:val="-4"/>
          <w:sz w:val="24"/>
          <w:szCs w:val="24"/>
        </w:rPr>
        <w:t>授权本公司的</w:t>
      </w:r>
      <w:r>
        <w:rPr>
          <w:rFonts w:hAnsi="宋体" w:hint="eastAsia"/>
          <w:spacing w:val="-4"/>
          <w:sz w:val="24"/>
          <w:szCs w:val="24"/>
          <w:u w:val="single"/>
        </w:rPr>
        <w:t>（被授权人姓名、性别、职务、身份证号）</w:t>
      </w:r>
      <w:r>
        <w:rPr>
          <w:rFonts w:hAnsi="宋体" w:hint="eastAsia"/>
          <w:spacing w:val="-4"/>
          <w:sz w:val="24"/>
          <w:szCs w:val="24"/>
        </w:rPr>
        <w:t>为合法代理人，就贵方组织的有关</w:t>
      </w:r>
      <w:r>
        <w:rPr>
          <w:rFonts w:hAnsi="宋体" w:hint="eastAsia"/>
          <w:spacing w:val="-4"/>
          <w:sz w:val="24"/>
          <w:szCs w:val="24"/>
          <w:u w:val="single"/>
        </w:rPr>
        <w:t>（项目名称）</w:t>
      </w:r>
      <w:r>
        <w:rPr>
          <w:rFonts w:hAnsi="宋体" w:hint="eastAsia"/>
          <w:spacing w:val="-4"/>
          <w:sz w:val="24"/>
          <w:szCs w:val="24"/>
        </w:rPr>
        <w:t>（项目编号：</w:t>
      </w:r>
      <w:r>
        <w:rPr>
          <w:rFonts w:hAnsi="宋体" w:hint="eastAsia"/>
          <w:spacing w:val="-4"/>
          <w:sz w:val="24"/>
          <w:szCs w:val="24"/>
          <w:u w:val="single"/>
        </w:rPr>
        <w:t xml:space="preserve">             </w:t>
      </w:r>
      <w:r>
        <w:rPr>
          <w:rFonts w:hAnsi="宋体" w:hint="eastAsia"/>
          <w:spacing w:val="-4"/>
          <w:sz w:val="24"/>
          <w:szCs w:val="24"/>
        </w:rPr>
        <w:t>）的</w:t>
      </w:r>
      <w:r>
        <w:rPr>
          <w:rFonts w:hAnsi="宋体" w:hint="eastAsia"/>
          <w:spacing w:val="-4"/>
          <w:sz w:val="24"/>
        </w:rPr>
        <w:t>磋商</w:t>
      </w:r>
      <w:r>
        <w:rPr>
          <w:rFonts w:hAnsi="宋体" w:hint="eastAsia"/>
          <w:spacing w:val="-4"/>
          <w:sz w:val="24"/>
          <w:szCs w:val="24"/>
        </w:rPr>
        <w:t>、洽谈、执行等具体事务，签署全部有关文件、文书、协议、合同，本公司对被授权人在本项目中的签名承担全部法律责任。本授权书自</w:t>
      </w:r>
      <w:r>
        <w:rPr>
          <w:rFonts w:hAnsi="宋体" w:hint="eastAsia"/>
          <w:spacing w:val="-4"/>
          <w:sz w:val="24"/>
        </w:rPr>
        <w:t>磋商</w:t>
      </w:r>
      <w:r>
        <w:rPr>
          <w:rFonts w:hAnsi="宋体" w:hint="eastAsia"/>
          <w:spacing w:val="-4"/>
          <w:sz w:val="24"/>
          <w:szCs w:val="24"/>
        </w:rPr>
        <w:t>之日起计算有效期为</w:t>
      </w:r>
      <w:r>
        <w:rPr>
          <w:rFonts w:hAnsi="宋体" w:hint="eastAsia"/>
          <w:spacing w:val="-4"/>
          <w:sz w:val="24"/>
          <w:szCs w:val="24"/>
          <w:u w:val="single"/>
        </w:rPr>
        <w:t xml:space="preserve">  </w:t>
      </w:r>
      <w:r>
        <w:rPr>
          <w:rFonts w:hAnsi="宋体"/>
          <w:spacing w:val="-4"/>
          <w:sz w:val="24"/>
          <w:szCs w:val="24"/>
          <w:u w:val="single"/>
        </w:rPr>
        <w:t xml:space="preserve">  </w:t>
      </w:r>
      <w:r>
        <w:rPr>
          <w:rFonts w:hAnsi="宋体" w:hint="eastAsia"/>
          <w:spacing w:val="-4"/>
          <w:sz w:val="24"/>
          <w:szCs w:val="24"/>
          <w:u w:val="single"/>
        </w:rPr>
        <w:t xml:space="preserve">  </w:t>
      </w:r>
      <w:r>
        <w:rPr>
          <w:rFonts w:hAnsi="宋体" w:hint="eastAsia"/>
          <w:spacing w:val="-4"/>
          <w:sz w:val="24"/>
          <w:szCs w:val="24"/>
        </w:rPr>
        <w:t>日历日。</w:t>
      </w:r>
    </w:p>
    <w:p w14:paraId="36D3F2C7" w14:textId="77777777" w:rsidR="000A7BF7" w:rsidRDefault="00000000">
      <w:pPr>
        <w:pStyle w:val="af0"/>
        <w:spacing w:line="500" w:lineRule="exact"/>
        <w:ind w:firstLineChars="200" w:firstLine="480"/>
        <w:rPr>
          <w:rFonts w:hAnsi="宋体" w:hint="eastAsia"/>
          <w:sz w:val="24"/>
          <w:szCs w:val="24"/>
        </w:rPr>
      </w:pPr>
      <w:r>
        <w:rPr>
          <w:rFonts w:hAnsi="宋体" w:hint="eastAsia"/>
          <w:sz w:val="24"/>
          <w:szCs w:val="24"/>
        </w:rPr>
        <w:t>供应商全称（公章）：</w:t>
      </w:r>
      <w:r>
        <w:rPr>
          <w:rFonts w:hAnsi="宋体" w:hint="eastAsia"/>
          <w:sz w:val="24"/>
          <w:szCs w:val="24"/>
          <w:u w:val="single"/>
        </w:rPr>
        <w:t xml:space="preserve">                 </w:t>
      </w:r>
      <w:r>
        <w:rPr>
          <w:rFonts w:hAnsi="宋体" w:hint="eastAsia"/>
          <w:sz w:val="24"/>
          <w:szCs w:val="24"/>
        </w:rPr>
        <w:t xml:space="preserve">    </w:t>
      </w:r>
    </w:p>
    <w:p w14:paraId="7C1593F5" w14:textId="77777777" w:rsidR="000A7BF7" w:rsidRDefault="00000000">
      <w:pPr>
        <w:pStyle w:val="af0"/>
        <w:spacing w:line="500" w:lineRule="exact"/>
        <w:ind w:firstLineChars="200" w:firstLine="480"/>
        <w:rPr>
          <w:rFonts w:hAnsi="宋体" w:hint="eastAsia"/>
          <w:sz w:val="24"/>
          <w:szCs w:val="24"/>
        </w:rPr>
      </w:pPr>
      <w:r>
        <w:rPr>
          <w:rFonts w:hAnsi="宋体" w:hint="eastAsia"/>
          <w:sz w:val="24"/>
          <w:szCs w:val="24"/>
        </w:rPr>
        <w:t>法定代表人（签字或盖章）：</w:t>
      </w:r>
      <w:r>
        <w:rPr>
          <w:rFonts w:hAnsi="宋体" w:hint="eastAsia"/>
          <w:sz w:val="24"/>
          <w:szCs w:val="24"/>
          <w:u w:val="single"/>
        </w:rPr>
        <w:t xml:space="preserve">                 </w:t>
      </w:r>
      <w:r>
        <w:rPr>
          <w:rFonts w:hAnsi="宋体" w:hint="eastAsia"/>
          <w:sz w:val="24"/>
          <w:szCs w:val="24"/>
        </w:rPr>
        <w:t xml:space="preserve"> </w:t>
      </w:r>
    </w:p>
    <w:p w14:paraId="62DA0BC6" w14:textId="77777777" w:rsidR="000A7BF7" w:rsidRDefault="00000000">
      <w:pPr>
        <w:pStyle w:val="af0"/>
        <w:spacing w:line="500" w:lineRule="exact"/>
        <w:ind w:firstLineChars="200" w:firstLine="480"/>
        <w:rPr>
          <w:rFonts w:hAnsi="宋体" w:hint="eastAsia"/>
          <w:sz w:val="24"/>
          <w:szCs w:val="24"/>
        </w:rPr>
      </w:pPr>
      <w:r>
        <w:rPr>
          <w:rFonts w:hAnsi="宋体" w:hint="eastAsia"/>
          <w:sz w:val="24"/>
          <w:szCs w:val="24"/>
        </w:rPr>
        <w:t>签发日期：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620288D0" w14:textId="77777777" w:rsidR="000A7BF7" w:rsidRDefault="00000000">
      <w:pPr>
        <w:pStyle w:val="af0"/>
        <w:spacing w:line="500" w:lineRule="exact"/>
        <w:ind w:firstLineChars="200" w:firstLine="480"/>
        <w:rPr>
          <w:rFonts w:hAnsi="宋体" w:hint="eastAsia"/>
          <w:sz w:val="24"/>
          <w:szCs w:val="24"/>
        </w:rPr>
      </w:pPr>
      <w:r>
        <w:rPr>
          <w:rFonts w:hAnsi="宋体" w:hint="eastAsia"/>
          <w:sz w:val="24"/>
          <w:szCs w:val="24"/>
        </w:rPr>
        <w:t>附：被授权人：</w:t>
      </w:r>
      <w:r>
        <w:rPr>
          <w:rFonts w:hAnsi="宋体" w:hint="eastAsia"/>
          <w:sz w:val="24"/>
          <w:szCs w:val="24"/>
          <w:u w:val="single"/>
        </w:rPr>
        <w:t xml:space="preserve">          </w:t>
      </w:r>
      <w:r>
        <w:rPr>
          <w:rFonts w:hAnsi="宋体" w:hint="eastAsia"/>
          <w:sz w:val="24"/>
          <w:szCs w:val="24"/>
        </w:rPr>
        <w:t>性别：</w:t>
      </w:r>
      <w:r>
        <w:rPr>
          <w:rFonts w:hAnsi="宋体" w:hint="eastAsia"/>
          <w:sz w:val="24"/>
          <w:szCs w:val="24"/>
          <w:u w:val="single"/>
        </w:rPr>
        <w:t xml:space="preserve">         </w:t>
      </w:r>
      <w:r>
        <w:rPr>
          <w:rFonts w:hAnsi="宋体" w:hint="eastAsia"/>
          <w:sz w:val="24"/>
          <w:szCs w:val="24"/>
        </w:rPr>
        <w:t>职务：</w:t>
      </w:r>
      <w:r>
        <w:rPr>
          <w:rFonts w:hAnsi="宋体" w:hint="eastAsia"/>
          <w:sz w:val="24"/>
          <w:szCs w:val="24"/>
          <w:u w:val="single"/>
        </w:rPr>
        <w:t xml:space="preserve">           </w:t>
      </w:r>
    </w:p>
    <w:p w14:paraId="16478442" w14:textId="77777777" w:rsidR="000A7BF7" w:rsidRDefault="00000000">
      <w:pPr>
        <w:pStyle w:val="af0"/>
        <w:spacing w:line="500" w:lineRule="exact"/>
        <w:ind w:firstLineChars="400" w:firstLine="960"/>
        <w:rPr>
          <w:rFonts w:hAnsi="宋体" w:hint="eastAsia"/>
          <w:sz w:val="24"/>
          <w:szCs w:val="24"/>
        </w:rPr>
      </w:pPr>
      <w:r>
        <w:rPr>
          <w:rFonts w:hAnsi="宋体" w:hint="eastAsia"/>
          <w:sz w:val="24"/>
          <w:szCs w:val="24"/>
        </w:rPr>
        <w:t>联系地址：</w:t>
      </w:r>
      <w:r>
        <w:rPr>
          <w:rFonts w:hAnsi="宋体" w:hint="eastAsia"/>
          <w:sz w:val="24"/>
          <w:szCs w:val="24"/>
          <w:u w:val="single"/>
        </w:rPr>
        <w:t xml:space="preserve">                                                      </w:t>
      </w:r>
    </w:p>
    <w:p w14:paraId="50A992A5" w14:textId="77777777" w:rsidR="000A7BF7" w:rsidRDefault="00000000">
      <w:pPr>
        <w:pStyle w:val="af0"/>
        <w:spacing w:line="500" w:lineRule="exact"/>
        <w:ind w:firstLineChars="400" w:firstLine="960"/>
        <w:rPr>
          <w:rFonts w:hAnsi="宋体" w:hint="eastAsia"/>
          <w:sz w:val="24"/>
          <w:szCs w:val="24"/>
        </w:rPr>
      </w:pPr>
      <w:r>
        <w:rPr>
          <w:rFonts w:hAnsi="宋体" w:hint="eastAsia"/>
          <w:sz w:val="24"/>
          <w:szCs w:val="24"/>
        </w:rPr>
        <w:t>联系电话：</w:t>
      </w:r>
      <w:r>
        <w:rPr>
          <w:rFonts w:hAnsi="宋体" w:hint="eastAsia"/>
          <w:sz w:val="24"/>
          <w:szCs w:val="24"/>
          <w:u w:val="single"/>
        </w:rPr>
        <w:t xml:space="preserve">                      </w:t>
      </w:r>
      <w:r>
        <w:rPr>
          <w:rFonts w:hAnsi="宋体" w:hint="eastAsia"/>
          <w:sz w:val="24"/>
          <w:szCs w:val="24"/>
        </w:rPr>
        <w:t>传真：</w:t>
      </w:r>
      <w:r>
        <w:rPr>
          <w:rFonts w:hAnsi="宋体" w:hint="eastAsia"/>
          <w:sz w:val="24"/>
          <w:szCs w:val="24"/>
          <w:u w:val="single"/>
        </w:rPr>
        <w:t xml:space="preserve">                          </w:t>
      </w:r>
    </w:p>
    <w:p w14:paraId="146BA666" w14:textId="77777777" w:rsidR="000A7BF7" w:rsidRDefault="00000000">
      <w:pPr>
        <w:pStyle w:val="af0"/>
        <w:spacing w:line="500" w:lineRule="exact"/>
        <w:ind w:firstLineChars="1150" w:firstLine="2760"/>
        <w:rPr>
          <w:rFonts w:hAnsi="宋体" w:hint="eastAsia"/>
          <w:sz w:val="24"/>
          <w:szCs w:val="24"/>
        </w:rPr>
      </w:pPr>
      <w:r>
        <w:rPr>
          <w:rFonts w:hAnsi="宋体" w:hint="eastAsia"/>
          <w:sz w:val="24"/>
          <w:szCs w:val="24"/>
        </w:rPr>
        <w:t>法定代表人及被授权人身份证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4213"/>
        <w:gridCol w:w="4213"/>
      </w:tblGrid>
      <w:tr w:rsidR="000A7BF7" w14:paraId="36AB97D4" w14:textId="77777777">
        <w:trPr>
          <w:cantSplit/>
          <w:trHeight w:val="5027"/>
          <w:jc w:val="center"/>
        </w:trPr>
        <w:tc>
          <w:tcPr>
            <w:tcW w:w="4213" w:type="dxa"/>
            <w:shd w:val="clear" w:color="auto" w:fill="E0E0E0"/>
            <w:vAlign w:val="center"/>
          </w:tcPr>
          <w:p w14:paraId="00DB6476" w14:textId="77777777" w:rsidR="000A7BF7" w:rsidRDefault="00000000">
            <w:pPr>
              <w:pStyle w:val="af0"/>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法定代表人身份证</w:t>
            </w:r>
            <w:r>
              <w:rPr>
                <w:rFonts w:hAnsi="宋体" w:hint="eastAsia"/>
                <w:kern w:val="0"/>
                <w:sz w:val="24"/>
              </w:rPr>
              <w:t>正反面</w:t>
            </w:r>
          </w:p>
        </w:tc>
        <w:tc>
          <w:tcPr>
            <w:tcW w:w="4213" w:type="dxa"/>
            <w:shd w:val="clear" w:color="auto" w:fill="E0E0E0"/>
            <w:vAlign w:val="center"/>
          </w:tcPr>
          <w:p w14:paraId="7BA9A854" w14:textId="77777777" w:rsidR="000A7BF7" w:rsidRDefault="00000000">
            <w:pPr>
              <w:pStyle w:val="af0"/>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被授权人身份证</w:t>
            </w:r>
            <w:r>
              <w:rPr>
                <w:rFonts w:hAnsi="宋体" w:hint="eastAsia"/>
                <w:kern w:val="0"/>
                <w:sz w:val="24"/>
              </w:rPr>
              <w:t>正反面</w:t>
            </w:r>
          </w:p>
        </w:tc>
      </w:tr>
    </w:tbl>
    <w:p w14:paraId="6FEC6206" w14:textId="77777777" w:rsidR="000A7BF7" w:rsidRDefault="00000000">
      <w:pPr>
        <w:pStyle w:val="af0"/>
        <w:spacing w:line="500" w:lineRule="exact"/>
        <w:ind w:firstLineChars="200" w:firstLine="480"/>
        <w:rPr>
          <w:rFonts w:hAnsi="宋体" w:hint="eastAsia"/>
          <w:sz w:val="24"/>
          <w:szCs w:val="24"/>
        </w:rPr>
      </w:pPr>
      <w:r>
        <w:rPr>
          <w:rFonts w:hAnsi="宋体" w:hint="eastAsia"/>
          <w:sz w:val="24"/>
          <w:szCs w:val="24"/>
        </w:rPr>
        <w:t>说明：</w:t>
      </w:r>
    </w:p>
    <w:p w14:paraId="5A79815B" w14:textId="77777777" w:rsidR="000A7BF7" w:rsidRDefault="00000000">
      <w:pPr>
        <w:pStyle w:val="af0"/>
        <w:spacing w:line="440" w:lineRule="exact"/>
        <w:ind w:firstLineChars="200" w:firstLine="480"/>
        <w:rPr>
          <w:rFonts w:hAnsi="宋体" w:hint="eastAsia"/>
          <w:sz w:val="24"/>
          <w:szCs w:val="24"/>
        </w:rPr>
      </w:pPr>
      <w:r>
        <w:rPr>
          <w:rFonts w:hAnsi="宋体" w:hint="eastAsia"/>
          <w:sz w:val="24"/>
          <w:szCs w:val="24"/>
        </w:rPr>
        <w:t>1．本授权书有效期自</w:t>
      </w:r>
      <w:r>
        <w:rPr>
          <w:rFonts w:hAnsi="宋体" w:hint="eastAsia"/>
          <w:sz w:val="24"/>
        </w:rPr>
        <w:t>磋商</w:t>
      </w:r>
      <w:r>
        <w:rPr>
          <w:rFonts w:hAnsi="宋体" w:hint="eastAsia"/>
          <w:sz w:val="24"/>
          <w:szCs w:val="24"/>
        </w:rPr>
        <w:t>之日计算不得少于9</w:t>
      </w:r>
      <w:r>
        <w:rPr>
          <w:rFonts w:hAnsi="宋体"/>
          <w:sz w:val="24"/>
          <w:szCs w:val="24"/>
        </w:rPr>
        <w:t>0</w:t>
      </w:r>
      <w:r>
        <w:rPr>
          <w:rFonts w:hAnsi="宋体" w:hint="eastAsia"/>
          <w:sz w:val="24"/>
          <w:szCs w:val="24"/>
        </w:rPr>
        <w:t>日历日。</w:t>
      </w:r>
    </w:p>
    <w:p w14:paraId="02645F99" w14:textId="77777777" w:rsidR="000A7BF7" w:rsidRDefault="00000000">
      <w:pPr>
        <w:pStyle w:val="af0"/>
        <w:spacing w:line="440" w:lineRule="exact"/>
        <w:ind w:firstLineChars="200" w:firstLine="480"/>
        <w:rPr>
          <w:rFonts w:hAnsi="宋体" w:hint="eastAsia"/>
          <w:sz w:val="24"/>
          <w:szCs w:val="24"/>
        </w:rPr>
      </w:pPr>
      <w:r>
        <w:rPr>
          <w:rFonts w:hAnsi="宋体" w:hint="eastAsia"/>
          <w:sz w:val="24"/>
          <w:szCs w:val="24"/>
        </w:rPr>
        <w:t>2．授权书内容填写要明确，文字要工整清楚，涂改无效。</w:t>
      </w:r>
    </w:p>
    <w:p w14:paraId="5FB41465" w14:textId="77777777" w:rsidR="000A7BF7" w:rsidRDefault="00000000">
      <w:pPr>
        <w:spacing w:line="360" w:lineRule="atLeast"/>
        <w:jc w:val="center"/>
        <w:rPr>
          <w:rFonts w:ascii="宋体" w:hAnsi="宋体" w:hint="eastAsia"/>
          <w:b/>
          <w:bCs/>
          <w:sz w:val="32"/>
        </w:rPr>
      </w:pPr>
      <w:r>
        <w:br w:type="page"/>
      </w:r>
      <w:r>
        <w:rPr>
          <w:rFonts w:ascii="宋体" w:hAnsi="宋体" w:hint="eastAsia"/>
          <w:b/>
          <w:sz w:val="32"/>
          <w:szCs w:val="32"/>
        </w:rPr>
        <w:lastRenderedPageBreak/>
        <w:t>近三年无重大违法记录书面声明</w:t>
      </w:r>
    </w:p>
    <w:p w14:paraId="1A7F6028" w14:textId="77777777" w:rsidR="000A7BF7" w:rsidRDefault="000A7BF7">
      <w:pPr>
        <w:spacing w:line="360" w:lineRule="atLeast"/>
        <w:jc w:val="left"/>
        <w:rPr>
          <w:rFonts w:ascii="宋体" w:hAnsi="宋体" w:hint="eastAsia"/>
          <w:sz w:val="24"/>
        </w:rPr>
      </w:pPr>
    </w:p>
    <w:p w14:paraId="23989382" w14:textId="77777777" w:rsidR="000A7BF7" w:rsidRDefault="00000000">
      <w:pPr>
        <w:spacing w:line="360" w:lineRule="auto"/>
        <w:jc w:val="left"/>
        <w:rPr>
          <w:rFonts w:ascii="宋体" w:hAnsi="宋体" w:hint="eastAsia"/>
          <w:kern w:val="0"/>
          <w:sz w:val="24"/>
        </w:rPr>
      </w:pPr>
      <w:r>
        <w:rPr>
          <w:rFonts w:ascii="宋体" w:hAnsi="宋体" w:hint="eastAsia"/>
          <w:kern w:val="0"/>
          <w:sz w:val="24"/>
        </w:rPr>
        <w:t>致：陕西开源招标有限公司</w:t>
      </w:r>
    </w:p>
    <w:p w14:paraId="2F5FA5D0" w14:textId="77777777" w:rsidR="000A7BF7" w:rsidRDefault="00000000">
      <w:pPr>
        <w:spacing w:line="360" w:lineRule="auto"/>
        <w:ind w:firstLineChars="200" w:firstLine="480"/>
        <w:jc w:val="left"/>
        <w:rPr>
          <w:rFonts w:ascii="宋体" w:hAnsi="宋体" w:hint="eastAsia"/>
          <w:sz w:val="24"/>
        </w:rPr>
      </w:pPr>
      <w:r>
        <w:rPr>
          <w:rFonts w:ascii="宋体" w:hAnsi="宋体" w:hint="eastAsia"/>
          <w:sz w:val="24"/>
        </w:rPr>
        <w:t>我</w:t>
      </w:r>
      <w:r>
        <w:rPr>
          <w:rFonts w:ascii="宋体" w:hAnsi="宋体"/>
          <w:sz w:val="24"/>
        </w:rPr>
        <w:t>单位</w:t>
      </w:r>
      <w:r>
        <w:rPr>
          <w:rFonts w:ascii="宋体" w:hAnsi="宋体" w:hint="eastAsia"/>
          <w:sz w:val="24"/>
        </w:rPr>
        <w:t>声明参加本次采购活动前三年内，在经营活动中没有重大违法记录，以及未被列入失信被执行人、未</w:t>
      </w:r>
      <w:r>
        <w:rPr>
          <w:rFonts w:ascii="宋体" w:hAnsi="宋体"/>
          <w:sz w:val="24"/>
        </w:rPr>
        <w:t>在</w:t>
      </w:r>
      <w:r>
        <w:rPr>
          <w:rFonts w:ascii="宋体" w:hAnsi="宋体" w:hint="eastAsia"/>
          <w:sz w:val="24"/>
        </w:rPr>
        <w:t>重大税收违法失信主体及政府采购严重违法失信行为记录名单中。</w:t>
      </w:r>
    </w:p>
    <w:p w14:paraId="0368F043" w14:textId="77777777" w:rsidR="000A7BF7" w:rsidRDefault="00000000">
      <w:pPr>
        <w:spacing w:line="360" w:lineRule="auto"/>
        <w:ind w:firstLineChars="177" w:firstLine="425"/>
        <w:jc w:val="left"/>
        <w:rPr>
          <w:rFonts w:ascii="宋体" w:hAnsi="宋体" w:hint="eastAsia"/>
          <w:sz w:val="24"/>
        </w:rPr>
      </w:pPr>
      <w:r>
        <w:rPr>
          <w:rFonts w:ascii="宋体" w:hAnsi="宋体" w:hint="eastAsia"/>
          <w:sz w:val="24"/>
        </w:rPr>
        <w:t>以</w:t>
      </w:r>
      <w:r>
        <w:rPr>
          <w:rFonts w:ascii="宋体" w:hAnsi="宋体"/>
          <w:sz w:val="24"/>
        </w:rPr>
        <w:t>上如</w:t>
      </w:r>
      <w:r>
        <w:rPr>
          <w:rFonts w:ascii="宋体" w:hAnsi="宋体" w:hint="eastAsia"/>
          <w:sz w:val="24"/>
        </w:rPr>
        <w:t>构成</w:t>
      </w:r>
      <w:r>
        <w:rPr>
          <w:rFonts w:ascii="宋体" w:hAnsi="宋体"/>
          <w:sz w:val="24"/>
        </w:rPr>
        <w:t>虚</w:t>
      </w:r>
      <w:r>
        <w:rPr>
          <w:rFonts w:ascii="宋体" w:hAnsi="宋体" w:hint="eastAsia"/>
          <w:sz w:val="24"/>
        </w:rPr>
        <w:t>假</w:t>
      </w:r>
      <w:r>
        <w:rPr>
          <w:rFonts w:ascii="宋体" w:hAnsi="宋体"/>
          <w:sz w:val="24"/>
        </w:rPr>
        <w:t>，自愿承担相关法律责任。</w:t>
      </w:r>
    </w:p>
    <w:p w14:paraId="6BD5E9B1" w14:textId="77777777" w:rsidR="000A7BF7" w:rsidRDefault="000A7BF7">
      <w:pPr>
        <w:spacing w:line="360" w:lineRule="auto"/>
        <w:jc w:val="left"/>
        <w:rPr>
          <w:rFonts w:ascii="宋体" w:hAnsi="宋体" w:hint="eastAsia"/>
          <w:b/>
          <w:sz w:val="32"/>
          <w:szCs w:val="32"/>
        </w:rPr>
      </w:pPr>
    </w:p>
    <w:p w14:paraId="087323B7" w14:textId="77777777" w:rsidR="000A7BF7"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442DD30F" w14:textId="77777777" w:rsidR="000A7BF7" w:rsidRDefault="000A7BF7">
      <w:pPr>
        <w:spacing w:line="360" w:lineRule="auto"/>
        <w:ind w:firstLineChars="200" w:firstLine="480"/>
        <w:jc w:val="left"/>
        <w:rPr>
          <w:rFonts w:ascii="宋体" w:hAnsi="宋体" w:hint="eastAsia"/>
          <w:sz w:val="24"/>
        </w:rPr>
      </w:pPr>
    </w:p>
    <w:p w14:paraId="2D06CD67" w14:textId="77777777" w:rsidR="000A7BF7" w:rsidRDefault="000A7BF7">
      <w:pPr>
        <w:spacing w:line="480" w:lineRule="auto"/>
        <w:ind w:firstLineChars="200" w:firstLine="480"/>
        <w:jc w:val="left"/>
        <w:rPr>
          <w:rFonts w:ascii="宋体" w:hAnsi="宋体" w:hint="eastAsia"/>
          <w:sz w:val="24"/>
        </w:rPr>
      </w:pPr>
    </w:p>
    <w:p w14:paraId="7902B1EB"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供应商全称（公章）：</w:t>
      </w:r>
      <w:r>
        <w:rPr>
          <w:rFonts w:ascii="宋体" w:hAnsi="宋体"/>
          <w:sz w:val="24"/>
          <w:u w:val="single"/>
        </w:rPr>
        <w:t xml:space="preserve">                      </w:t>
      </w:r>
    </w:p>
    <w:p w14:paraId="77708BD7" w14:textId="77777777" w:rsidR="000A7BF7" w:rsidRDefault="00000000">
      <w:pPr>
        <w:spacing w:line="480" w:lineRule="auto"/>
        <w:ind w:firstLineChars="200" w:firstLine="480"/>
        <w:jc w:val="left"/>
        <w:rPr>
          <w:rFonts w:ascii="宋体" w:hAnsi="宋体" w:hint="eastAsia"/>
          <w:sz w:val="24"/>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33B1A088"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40684AC3" w14:textId="77777777" w:rsidR="000A7BF7" w:rsidRDefault="000A7BF7">
      <w:pPr>
        <w:spacing w:line="480" w:lineRule="auto"/>
        <w:ind w:firstLineChars="200" w:firstLine="480"/>
        <w:jc w:val="left"/>
        <w:rPr>
          <w:rFonts w:ascii="宋体" w:hAnsi="宋体" w:hint="eastAsia"/>
          <w:sz w:val="24"/>
        </w:rPr>
      </w:pPr>
    </w:p>
    <w:p w14:paraId="7C08EE02" w14:textId="77777777" w:rsidR="000A7BF7" w:rsidRDefault="000A7BF7">
      <w:pPr>
        <w:spacing w:line="480" w:lineRule="auto"/>
        <w:ind w:firstLineChars="200" w:firstLine="480"/>
        <w:jc w:val="left"/>
        <w:rPr>
          <w:rFonts w:ascii="宋体" w:hAnsi="宋体" w:hint="eastAsia"/>
          <w:sz w:val="24"/>
        </w:rPr>
      </w:pPr>
    </w:p>
    <w:p w14:paraId="7D9FB464" w14:textId="77777777" w:rsidR="000A7BF7" w:rsidRDefault="000A7BF7">
      <w:pPr>
        <w:spacing w:line="480" w:lineRule="auto"/>
        <w:ind w:firstLineChars="200" w:firstLine="480"/>
        <w:jc w:val="left"/>
        <w:rPr>
          <w:rFonts w:ascii="宋体" w:hAnsi="宋体" w:hint="eastAsia"/>
          <w:sz w:val="24"/>
        </w:rPr>
      </w:pPr>
    </w:p>
    <w:p w14:paraId="72D84F4B" w14:textId="77777777" w:rsidR="000A7BF7" w:rsidRDefault="00000000">
      <w:pPr>
        <w:spacing w:line="360" w:lineRule="atLeast"/>
        <w:jc w:val="center"/>
      </w:pPr>
      <w:r>
        <w:br w:type="page"/>
      </w:r>
      <w:r>
        <w:rPr>
          <w:rFonts w:ascii="宋体" w:hAnsi="宋体" w:hint="eastAsia"/>
          <w:b/>
          <w:sz w:val="32"/>
          <w:szCs w:val="32"/>
        </w:rPr>
        <w:lastRenderedPageBreak/>
        <w:t>具有履行合同所必需的设备和专业技术能力的承诺</w:t>
      </w:r>
    </w:p>
    <w:p w14:paraId="6F66F0E5" w14:textId="77777777" w:rsidR="000A7BF7" w:rsidRDefault="000A7BF7">
      <w:pPr>
        <w:spacing w:line="360" w:lineRule="atLeast"/>
        <w:jc w:val="left"/>
        <w:rPr>
          <w:rFonts w:ascii="宋体" w:hAnsi="宋体" w:hint="eastAsia"/>
          <w:sz w:val="24"/>
        </w:rPr>
      </w:pPr>
    </w:p>
    <w:p w14:paraId="5B347CBF" w14:textId="77777777" w:rsidR="000A7BF7" w:rsidRDefault="00000000">
      <w:pPr>
        <w:spacing w:line="360" w:lineRule="auto"/>
        <w:jc w:val="left"/>
        <w:rPr>
          <w:rFonts w:ascii="宋体" w:hAnsi="宋体" w:hint="eastAsia"/>
          <w:kern w:val="0"/>
          <w:sz w:val="24"/>
        </w:rPr>
      </w:pPr>
      <w:r>
        <w:rPr>
          <w:rFonts w:ascii="宋体" w:hAnsi="宋体" w:hint="eastAsia"/>
          <w:kern w:val="0"/>
          <w:sz w:val="24"/>
        </w:rPr>
        <w:t>致：陕西开源招标有限公司</w:t>
      </w:r>
    </w:p>
    <w:p w14:paraId="07A29976" w14:textId="77777777" w:rsidR="000A7BF7" w:rsidRDefault="00000000">
      <w:pPr>
        <w:spacing w:line="360" w:lineRule="auto"/>
        <w:jc w:val="left"/>
        <w:rPr>
          <w:rFonts w:ascii="宋体" w:hAnsi="宋体" w:hint="eastAsia"/>
          <w:sz w:val="24"/>
        </w:rPr>
      </w:pPr>
      <w:r>
        <w:rPr>
          <w:rFonts w:ascii="宋体" w:hAnsi="宋体" w:hint="eastAsia"/>
          <w:sz w:val="24"/>
        </w:rPr>
        <w:t xml:space="preserve">      </w:t>
      </w:r>
    </w:p>
    <w:p w14:paraId="03E5F0D4" w14:textId="77777777" w:rsidR="000A7BF7" w:rsidRDefault="00000000">
      <w:pPr>
        <w:pStyle w:val="ab"/>
        <w:rPr>
          <w:color w:val="000000"/>
        </w:rPr>
      </w:pPr>
      <w:r>
        <w:rPr>
          <w:rFonts w:hint="eastAsia"/>
          <w:color w:val="000000"/>
        </w:rPr>
        <w:t xml:space="preserve">    </w:t>
      </w:r>
      <w:r>
        <w:rPr>
          <w:rFonts w:ascii="宋体" w:hAnsi="宋体" w:hint="eastAsia"/>
          <w:color w:val="000000"/>
          <w:kern w:val="0"/>
        </w:rPr>
        <w:t>我单位具有履行合同所必需的设备和专业技术能力。</w:t>
      </w:r>
    </w:p>
    <w:p w14:paraId="2754A7E5" w14:textId="77777777" w:rsidR="000A7BF7" w:rsidRDefault="000A7BF7">
      <w:pPr>
        <w:pStyle w:val="ab"/>
        <w:rPr>
          <w:color w:val="000000"/>
        </w:rPr>
      </w:pPr>
    </w:p>
    <w:p w14:paraId="75B9BC7A" w14:textId="77777777" w:rsidR="000A7BF7"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71808EAD" w14:textId="77777777" w:rsidR="000A7BF7" w:rsidRDefault="000A7BF7">
      <w:pPr>
        <w:spacing w:line="360" w:lineRule="auto"/>
        <w:ind w:firstLineChars="200" w:firstLine="480"/>
        <w:jc w:val="left"/>
        <w:rPr>
          <w:rFonts w:ascii="宋体" w:hAnsi="宋体" w:hint="eastAsia"/>
          <w:sz w:val="24"/>
        </w:rPr>
      </w:pPr>
    </w:p>
    <w:p w14:paraId="6BEE7483" w14:textId="77777777" w:rsidR="000A7BF7" w:rsidRDefault="000A7BF7">
      <w:pPr>
        <w:spacing w:line="480" w:lineRule="auto"/>
        <w:ind w:firstLineChars="200" w:firstLine="480"/>
        <w:jc w:val="left"/>
        <w:rPr>
          <w:rFonts w:ascii="宋体" w:hAnsi="宋体" w:hint="eastAsia"/>
          <w:sz w:val="24"/>
        </w:rPr>
      </w:pPr>
    </w:p>
    <w:p w14:paraId="35F8B48F"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供应商全称（公章）：</w:t>
      </w:r>
      <w:r>
        <w:rPr>
          <w:rFonts w:ascii="宋体" w:hAnsi="宋体"/>
          <w:sz w:val="24"/>
          <w:u w:val="single"/>
        </w:rPr>
        <w:t xml:space="preserve">                      </w:t>
      </w:r>
    </w:p>
    <w:p w14:paraId="2133AC3D" w14:textId="77777777" w:rsidR="000A7BF7" w:rsidRDefault="00000000">
      <w:pPr>
        <w:spacing w:line="480" w:lineRule="auto"/>
        <w:ind w:firstLineChars="200" w:firstLine="480"/>
        <w:jc w:val="left"/>
        <w:rPr>
          <w:rFonts w:ascii="宋体" w:hAnsi="宋体" w:hint="eastAsia"/>
          <w:sz w:val="24"/>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56637547"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40970BD2" w14:textId="77777777" w:rsidR="000A7BF7" w:rsidRDefault="000A7BF7">
      <w:pPr>
        <w:autoSpaceDE w:val="0"/>
        <w:autoSpaceDN w:val="0"/>
        <w:snapToGrid w:val="0"/>
        <w:spacing w:line="312" w:lineRule="auto"/>
        <w:rPr>
          <w:rFonts w:ascii="宋体" w:hAnsi="宋体" w:hint="eastAsia"/>
          <w:sz w:val="24"/>
        </w:rPr>
      </w:pPr>
    </w:p>
    <w:p w14:paraId="7DAD47C2" w14:textId="77777777" w:rsidR="000A7BF7" w:rsidRDefault="000A7BF7">
      <w:pPr>
        <w:pStyle w:val="ab"/>
        <w:rPr>
          <w:rFonts w:ascii="宋体" w:hAnsi="宋体" w:hint="eastAsia"/>
          <w:b/>
          <w:bCs/>
          <w:color w:val="000000"/>
          <w:sz w:val="32"/>
        </w:rPr>
      </w:pPr>
    </w:p>
    <w:p w14:paraId="7BA6E0D3" w14:textId="77777777" w:rsidR="000A7BF7" w:rsidRDefault="00000000">
      <w:pPr>
        <w:pStyle w:val="ab"/>
        <w:jc w:val="center"/>
        <w:rPr>
          <w:rFonts w:ascii="宋体" w:hAnsi="宋体" w:hint="eastAsia"/>
          <w:b/>
          <w:color w:val="000000"/>
          <w:sz w:val="32"/>
          <w:szCs w:val="32"/>
        </w:rPr>
      </w:pPr>
      <w:r>
        <w:br w:type="page"/>
      </w:r>
      <w:r>
        <w:rPr>
          <w:rFonts w:ascii="宋体" w:hAnsi="宋体" w:hint="eastAsia"/>
          <w:b/>
          <w:color w:val="000000"/>
          <w:sz w:val="32"/>
          <w:szCs w:val="32"/>
        </w:rPr>
        <w:lastRenderedPageBreak/>
        <w:t>非联合体投标声明函</w:t>
      </w:r>
    </w:p>
    <w:p w14:paraId="4C0BE887" w14:textId="77777777" w:rsidR="000A7BF7" w:rsidRDefault="00000000">
      <w:pPr>
        <w:spacing w:line="360" w:lineRule="atLeast"/>
        <w:jc w:val="center"/>
        <w:rPr>
          <w:rFonts w:ascii="宋体" w:hAnsi="宋体" w:hint="eastAsia"/>
          <w:sz w:val="24"/>
        </w:rPr>
      </w:pPr>
      <w:r>
        <w:rPr>
          <w:rFonts w:ascii="宋体" w:hAnsi="宋体" w:hint="eastAsia"/>
          <w:sz w:val="24"/>
        </w:rPr>
        <w:t xml:space="preserve">            </w:t>
      </w:r>
      <w:r>
        <w:rPr>
          <w:rFonts w:ascii="宋体" w:hAnsi="宋体" w:hint="eastAsia"/>
          <w:b/>
          <w:sz w:val="32"/>
          <w:szCs w:val="32"/>
        </w:rPr>
        <w:t xml:space="preserve"> </w:t>
      </w:r>
    </w:p>
    <w:p w14:paraId="7FE44FD7" w14:textId="77777777" w:rsidR="000A7BF7" w:rsidRDefault="000A7BF7">
      <w:pPr>
        <w:pStyle w:val="ad"/>
        <w:autoSpaceDE w:val="0"/>
        <w:autoSpaceDN w:val="0"/>
        <w:spacing w:line="500" w:lineRule="exact"/>
        <w:ind w:firstLineChars="350" w:firstLine="840"/>
        <w:jc w:val="center"/>
        <w:rPr>
          <w:rFonts w:hint="eastAsia"/>
          <w:sz w:val="24"/>
        </w:rPr>
      </w:pPr>
    </w:p>
    <w:p w14:paraId="74D7F246" w14:textId="77777777" w:rsidR="000A7BF7" w:rsidRDefault="000A7BF7">
      <w:pPr>
        <w:pStyle w:val="ad"/>
        <w:autoSpaceDE w:val="0"/>
        <w:autoSpaceDN w:val="0"/>
        <w:spacing w:line="500" w:lineRule="exact"/>
        <w:ind w:firstLineChars="1650" w:firstLine="3960"/>
        <w:rPr>
          <w:rFonts w:hint="eastAsia"/>
          <w:sz w:val="24"/>
        </w:rPr>
      </w:pPr>
    </w:p>
    <w:p w14:paraId="1B765B59" w14:textId="77777777" w:rsidR="000A7BF7" w:rsidRDefault="000A7BF7">
      <w:pPr>
        <w:pStyle w:val="ad"/>
        <w:autoSpaceDE w:val="0"/>
        <w:autoSpaceDN w:val="0"/>
        <w:spacing w:line="500" w:lineRule="exact"/>
        <w:ind w:firstLineChars="1650" w:firstLine="3960"/>
        <w:rPr>
          <w:rFonts w:hint="eastAsia"/>
          <w:sz w:val="24"/>
        </w:rPr>
      </w:pPr>
    </w:p>
    <w:p w14:paraId="269B18CF" w14:textId="77777777" w:rsidR="000A7BF7" w:rsidRDefault="00000000">
      <w:pPr>
        <w:pStyle w:val="ad"/>
        <w:autoSpaceDE w:val="0"/>
        <w:autoSpaceDN w:val="0"/>
        <w:spacing w:line="500" w:lineRule="exact"/>
        <w:ind w:firstLineChars="1650" w:firstLine="3975"/>
        <w:rPr>
          <w:rFonts w:hint="eastAsia"/>
          <w:b/>
          <w:bCs/>
          <w:sz w:val="24"/>
        </w:rPr>
      </w:pPr>
      <w:r>
        <w:rPr>
          <w:rFonts w:hint="eastAsia"/>
          <w:b/>
          <w:bCs/>
          <w:sz w:val="24"/>
        </w:rPr>
        <w:t>（内容自拟）</w:t>
      </w:r>
    </w:p>
    <w:p w14:paraId="27138EDF" w14:textId="77777777" w:rsidR="000A7BF7" w:rsidRDefault="000A7BF7">
      <w:pPr>
        <w:pStyle w:val="ad"/>
        <w:autoSpaceDE w:val="0"/>
        <w:autoSpaceDN w:val="0"/>
        <w:spacing w:line="500" w:lineRule="exact"/>
        <w:ind w:firstLineChars="350" w:firstLine="735"/>
        <w:rPr>
          <w:rFonts w:hint="eastAsia"/>
        </w:rPr>
      </w:pPr>
    </w:p>
    <w:p w14:paraId="345CDA67" w14:textId="77777777" w:rsidR="000A7BF7" w:rsidRDefault="000A7BF7">
      <w:pPr>
        <w:pStyle w:val="ad"/>
        <w:autoSpaceDE w:val="0"/>
        <w:autoSpaceDN w:val="0"/>
        <w:spacing w:line="500" w:lineRule="exact"/>
        <w:ind w:firstLineChars="350" w:firstLine="735"/>
        <w:rPr>
          <w:rFonts w:hint="eastAsia"/>
        </w:rPr>
      </w:pPr>
    </w:p>
    <w:p w14:paraId="69336FA4" w14:textId="77777777" w:rsidR="000A7BF7" w:rsidRDefault="000A7BF7">
      <w:pPr>
        <w:pStyle w:val="ad"/>
        <w:autoSpaceDE w:val="0"/>
        <w:autoSpaceDN w:val="0"/>
        <w:spacing w:line="500" w:lineRule="exact"/>
        <w:ind w:firstLineChars="350" w:firstLine="735"/>
        <w:rPr>
          <w:rFonts w:hint="eastAsia"/>
        </w:rPr>
      </w:pPr>
    </w:p>
    <w:p w14:paraId="754ED8B1" w14:textId="77777777" w:rsidR="000A7BF7" w:rsidRDefault="000A7BF7">
      <w:pPr>
        <w:spacing w:line="480" w:lineRule="auto"/>
        <w:ind w:firstLineChars="200" w:firstLine="480"/>
        <w:jc w:val="left"/>
        <w:rPr>
          <w:rFonts w:ascii="宋体" w:hAnsi="宋体" w:hint="eastAsia"/>
          <w:sz w:val="24"/>
        </w:rPr>
      </w:pPr>
    </w:p>
    <w:p w14:paraId="6CDBF0A4"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供应商全称（公章）：</w:t>
      </w:r>
      <w:r>
        <w:rPr>
          <w:rFonts w:ascii="宋体" w:hAnsi="宋体"/>
          <w:sz w:val="24"/>
          <w:u w:val="single"/>
        </w:rPr>
        <w:t xml:space="preserve">                      </w:t>
      </w:r>
    </w:p>
    <w:p w14:paraId="4CABA49C" w14:textId="77777777" w:rsidR="000A7BF7" w:rsidRDefault="00000000">
      <w:pPr>
        <w:spacing w:line="480" w:lineRule="auto"/>
        <w:ind w:firstLineChars="200" w:firstLine="480"/>
        <w:jc w:val="left"/>
        <w:rPr>
          <w:rFonts w:ascii="宋体" w:hAnsi="宋体" w:hint="eastAsia"/>
          <w:sz w:val="24"/>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6FD6D733" w14:textId="77777777" w:rsidR="000A7BF7"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200ABA43" w14:textId="77777777" w:rsidR="000A7BF7" w:rsidRDefault="000A7BF7">
      <w:pPr>
        <w:autoSpaceDE w:val="0"/>
        <w:autoSpaceDN w:val="0"/>
        <w:snapToGrid w:val="0"/>
        <w:spacing w:line="312" w:lineRule="auto"/>
        <w:rPr>
          <w:rFonts w:ascii="宋体" w:hAnsi="宋体" w:hint="eastAsia"/>
          <w:sz w:val="24"/>
        </w:rPr>
      </w:pPr>
    </w:p>
    <w:p w14:paraId="56986432" w14:textId="77777777" w:rsidR="000A7BF7" w:rsidRDefault="000A7BF7">
      <w:pPr>
        <w:pStyle w:val="2"/>
      </w:pPr>
    </w:p>
    <w:p w14:paraId="2F48B36C" w14:textId="77777777" w:rsidR="000A7BF7" w:rsidRDefault="00000000">
      <w:pPr>
        <w:spacing w:line="600" w:lineRule="auto"/>
        <w:jc w:val="center"/>
      </w:pPr>
      <w:r>
        <w:br w:type="page"/>
      </w:r>
      <w:r>
        <w:rPr>
          <w:rFonts w:ascii="宋体" w:hAnsi="宋体" w:hint="eastAsia"/>
          <w:b/>
          <w:sz w:val="32"/>
          <w:szCs w:val="32"/>
        </w:rPr>
        <w:lastRenderedPageBreak/>
        <w:t>第四部分  响应方案说明</w:t>
      </w:r>
    </w:p>
    <w:p w14:paraId="1318073C"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一、供应商企业简介。</w:t>
      </w:r>
    </w:p>
    <w:p w14:paraId="1BDA49D6"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二、供应商根据采购内容及评审内容要求，自主编写方案说明。</w:t>
      </w:r>
    </w:p>
    <w:p w14:paraId="204F63B2" w14:textId="77777777" w:rsidR="000A7BF7" w:rsidRDefault="00000000">
      <w:pPr>
        <w:kinsoku w:val="0"/>
        <w:spacing w:line="500" w:lineRule="exact"/>
        <w:ind w:firstLineChars="200" w:firstLine="480"/>
        <w:rPr>
          <w:rFonts w:ascii="宋体" w:hAnsi="宋体" w:hint="eastAsia"/>
          <w:sz w:val="24"/>
        </w:rPr>
      </w:pPr>
      <w:r>
        <w:rPr>
          <w:rFonts w:ascii="宋体" w:hAnsi="宋体" w:hint="eastAsia"/>
          <w:sz w:val="24"/>
        </w:rPr>
        <w:t>三、供应商认为有必要说明的问题。</w:t>
      </w:r>
    </w:p>
    <w:p w14:paraId="20B06C0C" w14:textId="77777777" w:rsidR="000A7BF7" w:rsidRDefault="000A7BF7">
      <w:pPr>
        <w:kinsoku w:val="0"/>
        <w:spacing w:line="500" w:lineRule="exact"/>
        <w:ind w:firstLineChars="200" w:firstLine="482"/>
        <w:rPr>
          <w:rFonts w:ascii="宋体" w:hAnsi="宋体" w:hint="eastAsia"/>
          <w:b/>
          <w:sz w:val="24"/>
        </w:rPr>
      </w:pPr>
    </w:p>
    <w:p w14:paraId="2B2DCDAB" w14:textId="77777777" w:rsidR="000A7BF7" w:rsidRDefault="000A7BF7">
      <w:pPr>
        <w:snapToGrid w:val="0"/>
        <w:spacing w:line="240" w:lineRule="auto"/>
        <w:rPr>
          <w:rFonts w:ascii="宋体" w:hAnsi="宋体" w:hint="eastAsia"/>
          <w:sz w:val="24"/>
        </w:rPr>
      </w:pPr>
    </w:p>
    <w:p w14:paraId="1737F3A3" w14:textId="77777777" w:rsidR="000A7BF7" w:rsidRDefault="000A7BF7">
      <w:pPr>
        <w:snapToGrid w:val="0"/>
        <w:spacing w:line="240" w:lineRule="auto"/>
        <w:rPr>
          <w:rFonts w:ascii="宋体" w:hAnsi="宋体" w:hint="eastAsia"/>
          <w:sz w:val="24"/>
        </w:rPr>
      </w:pPr>
    </w:p>
    <w:p w14:paraId="588A77E0" w14:textId="77777777" w:rsidR="000A7BF7" w:rsidRDefault="000A7BF7">
      <w:pPr>
        <w:snapToGrid w:val="0"/>
        <w:spacing w:line="240" w:lineRule="auto"/>
        <w:rPr>
          <w:rFonts w:ascii="宋体" w:hAnsi="宋体" w:hint="eastAsia"/>
          <w:sz w:val="24"/>
        </w:rPr>
      </w:pPr>
    </w:p>
    <w:p w14:paraId="5325A70A" w14:textId="77777777" w:rsidR="000A7BF7" w:rsidRDefault="000A7BF7">
      <w:pPr>
        <w:snapToGrid w:val="0"/>
        <w:spacing w:line="240" w:lineRule="auto"/>
        <w:rPr>
          <w:rFonts w:ascii="宋体" w:hAnsi="宋体" w:hint="eastAsia"/>
          <w:sz w:val="24"/>
        </w:rPr>
      </w:pPr>
    </w:p>
    <w:p w14:paraId="6685FC3A" w14:textId="77777777" w:rsidR="000A7BF7" w:rsidRDefault="000A7BF7">
      <w:pPr>
        <w:snapToGrid w:val="0"/>
        <w:spacing w:line="240" w:lineRule="auto"/>
        <w:rPr>
          <w:rFonts w:ascii="宋体" w:hAnsi="宋体" w:hint="eastAsia"/>
          <w:sz w:val="24"/>
        </w:rPr>
      </w:pPr>
    </w:p>
    <w:p w14:paraId="3D2A35DB" w14:textId="77777777" w:rsidR="000A7BF7" w:rsidRDefault="000A7BF7">
      <w:pPr>
        <w:snapToGrid w:val="0"/>
        <w:spacing w:line="240" w:lineRule="auto"/>
        <w:rPr>
          <w:rFonts w:ascii="宋体" w:hAnsi="宋体" w:hint="eastAsia"/>
          <w:sz w:val="24"/>
        </w:rPr>
      </w:pPr>
    </w:p>
    <w:p w14:paraId="1760E4E8" w14:textId="77777777" w:rsidR="000A7BF7" w:rsidRDefault="000A7BF7">
      <w:pPr>
        <w:snapToGrid w:val="0"/>
        <w:spacing w:line="240" w:lineRule="auto"/>
        <w:rPr>
          <w:rFonts w:ascii="宋体" w:hAnsi="宋体" w:hint="eastAsia"/>
          <w:sz w:val="24"/>
        </w:rPr>
      </w:pPr>
    </w:p>
    <w:p w14:paraId="7B3A63A8" w14:textId="77777777" w:rsidR="000A7BF7" w:rsidRDefault="000A7BF7">
      <w:pPr>
        <w:snapToGrid w:val="0"/>
        <w:spacing w:line="240" w:lineRule="auto"/>
        <w:rPr>
          <w:rFonts w:ascii="宋体" w:hAnsi="宋体" w:hint="eastAsia"/>
          <w:sz w:val="24"/>
        </w:rPr>
      </w:pPr>
    </w:p>
    <w:p w14:paraId="0A0E19E6" w14:textId="77777777" w:rsidR="000A7BF7" w:rsidRDefault="000A7BF7">
      <w:pPr>
        <w:snapToGrid w:val="0"/>
        <w:spacing w:line="240" w:lineRule="auto"/>
        <w:rPr>
          <w:rFonts w:ascii="宋体" w:hAnsi="宋体" w:hint="eastAsia"/>
          <w:sz w:val="24"/>
        </w:rPr>
      </w:pPr>
    </w:p>
    <w:p w14:paraId="5A043564" w14:textId="77777777" w:rsidR="000A7BF7" w:rsidRDefault="000A7BF7">
      <w:pPr>
        <w:snapToGrid w:val="0"/>
        <w:spacing w:line="240" w:lineRule="auto"/>
        <w:rPr>
          <w:rFonts w:ascii="宋体" w:hAnsi="宋体" w:hint="eastAsia"/>
          <w:sz w:val="24"/>
        </w:rPr>
      </w:pPr>
    </w:p>
    <w:p w14:paraId="6E8116F1" w14:textId="77777777" w:rsidR="000A7BF7" w:rsidRDefault="000A7BF7">
      <w:pPr>
        <w:snapToGrid w:val="0"/>
        <w:spacing w:line="240" w:lineRule="auto"/>
        <w:rPr>
          <w:rFonts w:ascii="宋体" w:hAnsi="宋体" w:hint="eastAsia"/>
          <w:sz w:val="24"/>
        </w:rPr>
      </w:pPr>
    </w:p>
    <w:p w14:paraId="6959FEAE" w14:textId="77777777" w:rsidR="000A7BF7" w:rsidRDefault="000A7BF7">
      <w:pPr>
        <w:snapToGrid w:val="0"/>
        <w:spacing w:line="240" w:lineRule="auto"/>
        <w:rPr>
          <w:rFonts w:ascii="宋体" w:hAnsi="宋体" w:hint="eastAsia"/>
          <w:sz w:val="24"/>
        </w:rPr>
      </w:pPr>
    </w:p>
    <w:p w14:paraId="3C8C3F0A" w14:textId="77777777" w:rsidR="000A7BF7" w:rsidRDefault="000A7BF7">
      <w:pPr>
        <w:snapToGrid w:val="0"/>
        <w:spacing w:line="240" w:lineRule="auto"/>
        <w:rPr>
          <w:rFonts w:ascii="宋体" w:hAnsi="宋体" w:hint="eastAsia"/>
          <w:sz w:val="24"/>
        </w:rPr>
      </w:pPr>
    </w:p>
    <w:p w14:paraId="6B5B36B3" w14:textId="77777777" w:rsidR="000A7BF7" w:rsidRDefault="000A7BF7">
      <w:pPr>
        <w:snapToGrid w:val="0"/>
        <w:spacing w:line="240" w:lineRule="auto"/>
        <w:rPr>
          <w:rFonts w:ascii="宋体" w:hAnsi="宋体" w:hint="eastAsia"/>
          <w:sz w:val="24"/>
        </w:rPr>
      </w:pPr>
    </w:p>
    <w:p w14:paraId="254E6997" w14:textId="77777777" w:rsidR="000A7BF7" w:rsidRDefault="000A7BF7">
      <w:pPr>
        <w:snapToGrid w:val="0"/>
        <w:spacing w:line="240" w:lineRule="auto"/>
        <w:rPr>
          <w:rFonts w:ascii="宋体" w:hAnsi="宋体" w:hint="eastAsia"/>
          <w:sz w:val="24"/>
        </w:rPr>
      </w:pPr>
    </w:p>
    <w:p w14:paraId="4C35835F" w14:textId="77777777" w:rsidR="000A7BF7" w:rsidRDefault="000A7BF7">
      <w:pPr>
        <w:snapToGrid w:val="0"/>
        <w:spacing w:line="240" w:lineRule="auto"/>
        <w:rPr>
          <w:rFonts w:ascii="宋体" w:hAnsi="宋体" w:hint="eastAsia"/>
          <w:sz w:val="24"/>
        </w:rPr>
      </w:pPr>
    </w:p>
    <w:p w14:paraId="3BFDB239" w14:textId="77777777" w:rsidR="000A7BF7" w:rsidRDefault="000A7BF7">
      <w:pPr>
        <w:snapToGrid w:val="0"/>
        <w:spacing w:line="240" w:lineRule="auto"/>
        <w:rPr>
          <w:rFonts w:ascii="宋体" w:hAnsi="宋体" w:hint="eastAsia"/>
          <w:sz w:val="24"/>
        </w:rPr>
      </w:pPr>
    </w:p>
    <w:p w14:paraId="0EAAFEF7" w14:textId="77777777" w:rsidR="000A7BF7" w:rsidRDefault="000A7BF7">
      <w:pPr>
        <w:snapToGrid w:val="0"/>
        <w:spacing w:line="240" w:lineRule="auto"/>
        <w:rPr>
          <w:rFonts w:ascii="宋体" w:hAnsi="宋体" w:hint="eastAsia"/>
          <w:sz w:val="24"/>
        </w:rPr>
      </w:pPr>
    </w:p>
    <w:p w14:paraId="5103FD6E" w14:textId="77777777" w:rsidR="000A7BF7" w:rsidRDefault="000A7BF7">
      <w:pPr>
        <w:snapToGrid w:val="0"/>
        <w:spacing w:line="240" w:lineRule="auto"/>
        <w:rPr>
          <w:rFonts w:ascii="宋体" w:hAnsi="宋体" w:hint="eastAsia"/>
          <w:sz w:val="24"/>
        </w:rPr>
      </w:pPr>
    </w:p>
    <w:p w14:paraId="211E4B8A" w14:textId="77777777" w:rsidR="000A7BF7" w:rsidRDefault="000A7BF7">
      <w:pPr>
        <w:snapToGrid w:val="0"/>
        <w:spacing w:line="240" w:lineRule="auto"/>
        <w:rPr>
          <w:rFonts w:ascii="宋体" w:hAnsi="宋体" w:hint="eastAsia"/>
          <w:sz w:val="24"/>
        </w:rPr>
      </w:pPr>
    </w:p>
    <w:p w14:paraId="2244BA29" w14:textId="77777777" w:rsidR="000A7BF7" w:rsidRDefault="000A7BF7">
      <w:pPr>
        <w:snapToGrid w:val="0"/>
        <w:spacing w:line="240" w:lineRule="auto"/>
        <w:rPr>
          <w:rFonts w:ascii="宋体" w:hAnsi="宋体" w:hint="eastAsia"/>
          <w:sz w:val="24"/>
        </w:rPr>
      </w:pPr>
    </w:p>
    <w:p w14:paraId="41A6863E" w14:textId="77777777" w:rsidR="000A7BF7" w:rsidRDefault="000A7BF7">
      <w:pPr>
        <w:snapToGrid w:val="0"/>
        <w:spacing w:line="240" w:lineRule="auto"/>
        <w:rPr>
          <w:rFonts w:ascii="宋体" w:hAnsi="宋体" w:hint="eastAsia"/>
          <w:sz w:val="24"/>
        </w:rPr>
      </w:pPr>
    </w:p>
    <w:p w14:paraId="2C78E013" w14:textId="77777777" w:rsidR="000A7BF7" w:rsidRDefault="000A7BF7">
      <w:pPr>
        <w:snapToGrid w:val="0"/>
        <w:spacing w:line="240" w:lineRule="auto"/>
        <w:rPr>
          <w:rFonts w:ascii="宋体" w:hAnsi="宋体" w:hint="eastAsia"/>
          <w:sz w:val="24"/>
        </w:rPr>
      </w:pPr>
    </w:p>
    <w:p w14:paraId="343913CB" w14:textId="77777777" w:rsidR="000A7BF7" w:rsidRDefault="000A7BF7">
      <w:pPr>
        <w:snapToGrid w:val="0"/>
        <w:spacing w:line="240" w:lineRule="auto"/>
        <w:rPr>
          <w:rFonts w:ascii="宋体" w:hAnsi="宋体" w:hint="eastAsia"/>
          <w:sz w:val="24"/>
        </w:rPr>
      </w:pPr>
    </w:p>
    <w:p w14:paraId="0CB912E3" w14:textId="77777777" w:rsidR="000A7BF7" w:rsidRDefault="000A7BF7">
      <w:pPr>
        <w:snapToGrid w:val="0"/>
        <w:spacing w:line="240" w:lineRule="auto"/>
        <w:rPr>
          <w:rFonts w:ascii="宋体" w:hAnsi="宋体" w:hint="eastAsia"/>
          <w:sz w:val="24"/>
        </w:rPr>
      </w:pPr>
    </w:p>
    <w:p w14:paraId="33165486" w14:textId="77777777" w:rsidR="000A7BF7" w:rsidRDefault="000A7BF7">
      <w:pPr>
        <w:snapToGrid w:val="0"/>
        <w:spacing w:line="240" w:lineRule="auto"/>
        <w:rPr>
          <w:rFonts w:ascii="宋体" w:hAnsi="宋体" w:hint="eastAsia"/>
          <w:sz w:val="24"/>
        </w:rPr>
      </w:pPr>
    </w:p>
    <w:p w14:paraId="7AB56C26" w14:textId="77777777" w:rsidR="000A7BF7" w:rsidRDefault="000A7BF7">
      <w:pPr>
        <w:snapToGrid w:val="0"/>
        <w:spacing w:line="240" w:lineRule="auto"/>
        <w:rPr>
          <w:rFonts w:ascii="宋体" w:hAnsi="宋体" w:hint="eastAsia"/>
          <w:sz w:val="24"/>
        </w:rPr>
      </w:pPr>
    </w:p>
    <w:p w14:paraId="1D02D4FC" w14:textId="77777777" w:rsidR="000A7BF7" w:rsidRDefault="000A7BF7">
      <w:pPr>
        <w:snapToGrid w:val="0"/>
        <w:spacing w:line="240" w:lineRule="auto"/>
        <w:rPr>
          <w:rFonts w:ascii="宋体" w:hAnsi="宋体" w:hint="eastAsia"/>
          <w:sz w:val="24"/>
        </w:rPr>
      </w:pPr>
    </w:p>
    <w:p w14:paraId="10B17FAC" w14:textId="77777777" w:rsidR="000A7BF7" w:rsidRDefault="000A7BF7">
      <w:pPr>
        <w:snapToGrid w:val="0"/>
        <w:spacing w:line="240" w:lineRule="auto"/>
        <w:rPr>
          <w:rFonts w:ascii="宋体" w:hAnsi="宋体" w:hint="eastAsia"/>
          <w:sz w:val="24"/>
        </w:rPr>
      </w:pPr>
    </w:p>
    <w:p w14:paraId="047B9ED6" w14:textId="77777777" w:rsidR="000A7BF7" w:rsidRDefault="000A7BF7">
      <w:pPr>
        <w:snapToGrid w:val="0"/>
        <w:spacing w:line="240" w:lineRule="auto"/>
        <w:rPr>
          <w:rFonts w:ascii="宋体" w:hAnsi="宋体" w:hint="eastAsia"/>
          <w:sz w:val="28"/>
          <w:szCs w:val="28"/>
        </w:rPr>
      </w:pPr>
    </w:p>
    <w:p w14:paraId="158937CF" w14:textId="77777777" w:rsidR="000A7BF7" w:rsidRDefault="000A7BF7">
      <w:pPr>
        <w:snapToGrid w:val="0"/>
        <w:spacing w:line="240" w:lineRule="auto"/>
        <w:rPr>
          <w:rFonts w:ascii="宋体" w:hAnsi="宋体" w:hint="eastAsia"/>
          <w:sz w:val="28"/>
          <w:szCs w:val="28"/>
        </w:rPr>
      </w:pPr>
    </w:p>
    <w:p w14:paraId="4C2EBF4A" w14:textId="77777777" w:rsidR="000A7BF7" w:rsidRDefault="00000000">
      <w:pPr>
        <w:spacing w:line="360" w:lineRule="atLeast"/>
        <w:jc w:val="center"/>
        <w:rPr>
          <w:rFonts w:ascii="宋体" w:hAnsi="宋体" w:hint="eastAsia"/>
          <w:b/>
          <w:sz w:val="32"/>
          <w:szCs w:val="21"/>
        </w:rPr>
      </w:pPr>
      <w:r>
        <w:br w:type="page"/>
      </w:r>
      <w:r>
        <w:rPr>
          <w:rFonts w:ascii="宋体" w:hAnsi="宋体" w:hint="eastAsia"/>
          <w:b/>
          <w:sz w:val="32"/>
          <w:szCs w:val="21"/>
        </w:rPr>
        <w:lastRenderedPageBreak/>
        <w:t>第五部分  供应商承诺书</w:t>
      </w:r>
    </w:p>
    <w:p w14:paraId="386D517A" w14:textId="77777777" w:rsidR="000A7BF7" w:rsidRDefault="00000000">
      <w:pPr>
        <w:kinsoku w:val="0"/>
        <w:spacing w:before="312" w:line="500" w:lineRule="exact"/>
        <w:rPr>
          <w:rFonts w:ascii="宋体" w:hAnsi="宋体" w:hint="eastAsia"/>
          <w:sz w:val="24"/>
          <w:szCs w:val="20"/>
        </w:rPr>
      </w:pPr>
      <w:r>
        <w:rPr>
          <w:rFonts w:ascii="宋体" w:hAnsi="宋体" w:hint="eastAsia"/>
          <w:sz w:val="24"/>
          <w:szCs w:val="20"/>
        </w:rPr>
        <w:t>一、供应商企业关系关联承诺书（格式一）</w:t>
      </w:r>
    </w:p>
    <w:p w14:paraId="54DB75C2" w14:textId="77777777" w:rsidR="000A7BF7" w:rsidRDefault="00000000">
      <w:pPr>
        <w:kinsoku w:val="0"/>
        <w:spacing w:line="500" w:lineRule="exact"/>
        <w:rPr>
          <w:rFonts w:ascii="宋体" w:hAnsi="宋体" w:hint="eastAsia"/>
          <w:sz w:val="24"/>
          <w:szCs w:val="20"/>
        </w:rPr>
      </w:pPr>
      <w:r>
        <w:rPr>
          <w:rFonts w:ascii="宋体" w:hAnsi="宋体" w:hint="eastAsia"/>
          <w:sz w:val="24"/>
          <w:szCs w:val="20"/>
        </w:rPr>
        <w:t>二、拒绝政府采购领域商业贿赂承诺书（格式二）</w:t>
      </w:r>
    </w:p>
    <w:p w14:paraId="02417569" w14:textId="77777777" w:rsidR="000A7BF7" w:rsidRDefault="00000000">
      <w:pPr>
        <w:pStyle w:val="ab"/>
        <w:snapToGrid w:val="0"/>
        <w:spacing w:line="360" w:lineRule="auto"/>
        <w:ind w:right="142"/>
        <w:rPr>
          <w:rFonts w:hAnsi="宋体" w:hint="eastAsia"/>
          <w:b/>
          <w:sz w:val="32"/>
        </w:rPr>
      </w:pPr>
      <w:r>
        <w:br w:type="page"/>
      </w:r>
      <w:r>
        <w:rPr>
          <w:rFonts w:ascii="宋体" w:hAnsi="宋体" w:hint="eastAsia"/>
          <w:bCs/>
          <w:color w:val="000000"/>
          <w:szCs w:val="28"/>
        </w:rPr>
        <w:lastRenderedPageBreak/>
        <w:t>格式</w:t>
      </w:r>
      <w:r>
        <w:rPr>
          <w:rFonts w:ascii="宋体" w:hAnsi="宋体"/>
          <w:bCs/>
          <w:color w:val="000000"/>
          <w:szCs w:val="28"/>
        </w:rPr>
        <w:t>一</w:t>
      </w:r>
      <w:r>
        <w:rPr>
          <w:rFonts w:ascii="宋体" w:hAnsi="宋体" w:hint="eastAsia"/>
          <w:bCs/>
          <w:color w:val="000000"/>
          <w:szCs w:val="28"/>
        </w:rPr>
        <w:t>：</w:t>
      </w:r>
    </w:p>
    <w:p w14:paraId="24420022" w14:textId="77777777" w:rsidR="000A7BF7" w:rsidRDefault="00000000">
      <w:pPr>
        <w:autoSpaceDE w:val="0"/>
        <w:autoSpaceDN w:val="0"/>
        <w:snapToGrid w:val="0"/>
        <w:spacing w:line="312" w:lineRule="auto"/>
        <w:jc w:val="center"/>
        <w:rPr>
          <w:rFonts w:ascii="宋体" w:hAnsi="宋体" w:hint="eastAsia"/>
          <w:b/>
          <w:bCs/>
          <w:sz w:val="32"/>
          <w:szCs w:val="32"/>
          <w:lang w:val="zh-CN"/>
        </w:rPr>
      </w:pPr>
      <w:r>
        <w:rPr>
          <w:rFonts w:ascii="宋体" w:hAnsi="宋体" w:hint="eastAsia"/>
          <w:b/>
          <w:bCs/>
          <w:sz w:val="32"/>
          <w:szCs w:val="32"/>
          <w:lang w:val="zh-CN"/>
        </w:rPr>
        <w:t>供应商企业关系关联承诺书</w:t>
      </w:r>
    </w:p>
    <w:p w14:paraId="130BDAAB"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我方对本承诺书的真实性、合法性承担法律责任，承诺内容如下：</w:t>
      </w:r>
    </w:p>
    <w:p w14:paraId="48D09315"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1、我方在本项目磋商响应中，</w:t>
      </w:r>
      <w:r>
        <w:rPr>
          <w:rFonts w:ascii="宋体" w:hAnsi="宋体" w:hint="eastAsia"/>
          <w:color w:val="000000"/>
          <w:szCs w:val="28"/>
          <w:u w:val="single"/>
        </w:rPr>
        <w:t xml:space="preserve">         </w:t>
      </w:r>
      <w:r>
        <w:rPr>
          <w:rFonts w:ascii="宋体" w:hAnsi="宋体" w:hint="eastAsia"/>
          <w:b/>
          <w:color w:val="000000"/>
          <w:szCs w:val="28"/>
        </w:rPr>
        <w:t>（存在/不存在）</w:t>
      </w:r>
      <w:r>
        <w:rPr>
          <w:rFonts w:ascii="宋体" w:hAnsi="宋体" w:hint="eastAsia"/>
          <w:color w:val="000000"/>
          <w:szCs w:val="28"/>
        </w:rPr>
        <w:t>与其他供应商单位负责人为同一人或者存在直接控股、管理关系。</w:t>
      </w:r>
    </w:p>
    <w:p w14:paraId="04A778FB"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1-1、股权关系说明</w:t>
      </w:r>
    </w:p>
    <w:p w14:paraId="27D8DB53" w14:textId="77777777" w:rsidR="000A7BF7" w:rsidRDefault="00000000">
      <w:pPr>
        <w:pStyle w:val="ab"/>
        <w:snapToGrid w:val="0"/>
        <w:spacing w:line="500" w:lineRule="exact"/>
        <w:ind w:right="-2" w:firstLine="640"/>
        <w:rPr>
          <w:rFonts w:ascii="宋体" w:hAnsi="宋体" w:hint="eastAsia"/>
          <w:color w:val="000000"/>
          <w:szCs w:val="28"/>
        </w:rPr>
      </w:pPr>
      <w:r>
        <w:rPr>
          <w:rFonts w:ascii="宋体" w:hAnsi="宋体" w:hint="eastAsia"/>
          <w:color w:val="000000"/>
          <w:szCs w:val="28"/>
        </w:rPr>
        <w:t>1-1-1、我单位法定代表人（单位负责人）姓名：</w:t>
      </w:r>
      <w:r>
        <w:rPr>
          <w:rFonts w:ascii="宋体" w:hAnsi="宋体" w:hint="eastAsia"/>
          <w:color w:val="000000"/>
          <w:szCs w:val="28"/>
          <w:u w:val="single"/>
        </w:rPr>
        <w:t xml:space="preserve">        </w:t>
      </w:r>
      <w:r>
        <w:rPr>
          <w:rFonts w:ascii="宋体" w:hAnsi="宋体" w:hint="eastAsia"/>
          <w:color w:val="000000"/>
          <w:szCs w:val="28"/>
        </w:rPr>
        <w:t>。</w:t>
      </w:r>
    </w:p>
    <w:p w14:paraId="4562C416"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1-1-2、我单位控股的单位有</w:t>
      </w:r>
      <w:r>
        <w:rPr>
          <w:rFonts w:ascii="宋体" w:hAnsi="宋体" w:hint="eastAsia"/>
          <w:color w:val="000000"/>
          <w:szCs w:val="28"/>
          <w:u w:val="single"/>
        </w:rPr>
        <w:t xml:space="preserve">        </w:t>
      </w:r>
      <w:r>
        <w:rPr>
          <w:rFonts w:ascii="宋体" w:hAnsi="宋体" w:hint="eastAsia"/>
          <w:color w:val="000000"/>
          <w:szCs w:val="28"/>
        </w:rPr>
        <w:t>。</w:t>
      </w:r>
    </w:p>
    <w:p w14:paraId="79095E06"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1-1-3、我单位被</w:t>
      </w:r>
      <w:r>
        <w:rPr>
          <w:rFonts w:ascii="宋体" w:hAnsi="宋体" w:hint="eastAsia"/>
          <w:color w:val="000000"/>
          <w:szCs w:val="28"/>
          <w:u w:val="single"/>
        </w:rPr>
        <w:t xml:space="preserve">        </w:t>
      </w:r>
      <w:r>
        <w:rPr>
          <w:rFonts w:ascii="宋体" w:hAnsi="宋体" w:hint="eastAsia"/>
          <w:color w:val="000000"/>
          <w:szCs w:val="28"/>
        </w:rPr>
        <w:t>（单位或自然人）</w:t>
      </w:r>
      <w:r>
        <w:rPr>
          <w:rFonts w:ascii="宋体" w:hAnsi="宋体" w:hint="eastAsia"/>
          <w:color w:val="000000"/>
          <w:szCs w:val="28"/>
          <w:u w:val="single"/>
        </w:rPr>
        <w:t xml:space="preserve">            </w:t>
      </w:r>
      <w:r>
        <w:rPr>
          <w:rFonts w:ascii="宋体" w:hAnsi="宋体" w:hint="eastAsia"/>
          <w:color w:val="000000"/>
          <w:szCs w:val="28"/>
        </w:rPr>
        <w:t>控股。</w:t>
      </w:r>
    </w:p>
    <w:p w14:paraId="77690ACE"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1-2、管理关系说明</w:t>
      </w:r>
    </w:p>
    <w:p w14:paraId="13D08024"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与我单位存在管理关系的单位有</w:t>
      </w:r>
      <w:r>
        <w:rPr>
          <w:rFonts w:ascii="宋体" w:hAnsi="宋体" w:hint="eastAsia"/>
          <w:color w:val="000000"/>
          <w:szCs w:val="28"/>
          <w:u w:val="single"/>
        </w:rPr>
        <w:t xml:space="preserve">                </w:t>
      </w:r>
      <w:r>
        <w:rPr>
          <w:rFonts w:ascii="宋体" w:hAnsi="宋体" w:hint="eastAsia"/>
          <w:color w:val="000000"/>
          <w:szCs w:val="28"/>
        </w:rPr>
        <w:t>。</w:t>
      </w:r>
    </w:p>
    <w:p w14:paraId="40D0AFEF"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2、我方与采购人不存在利害关系及其他可能影响磋商公正性的情形。</w:t>
      </w:r>
    </w:p>
    <w:p w14:paraId="20FA28E9"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3、其他与本项目有关的利害关系说明：</w:t>
      </w:r>
      <w:r>
        <w:rPr>
          <w:rFonts w:ascii="宋体" w:hAnsi="宋体" w:hint="eastAsia"/>
          <w:color w:val="000000"/>
          <w:szCs w:val="28"/>
          <w:u w:val="single"/>
        </w:rPr>
        <w:t xml:space="preserve">                </w:t>
      </w:r>
      <w:r>
        <w:rPr>
          <w:rFonts w:ascii="宋体" w:hAnsi="宋体" w:hint="eastAsia"/>
          <w:color w:val="000000"/>
          <w:szCs w:val="28"/>
        </w:rPr>
        <w:t>。</w:t>
      </w:r>
    </w:p>
    <w:p w14:paraId="38003841" w14:textId="77777777" w:rsidR="000A7BF7" w:rsidRDefault="000A7BF7">
      <w:pPr>
        <w:pStyle w:val="ab"/>
        <w:snapToGrid w:val="0"/>
        <w:spacing w:line="500" w:lineRule="exact"/>
        <w:ind w:right="142" w:firstLine="640"/>
        <w:rPr>
          <w:rFonts w:ascii="宋体" w:hAnsi="宋体" w:hint="eastAsia"/>
          <w:color w:val="000000"/>
          <w:szCs w:val="28"/>
        </w:rPr>
      </w:pPr>
    </w:p>
    <w:p w14:paraId="7B7AE5A2" w14:textId="77777777" w:rsidR="000A7BF7" w:rsidRDefault="00000000">
      <w:pPr>
        <w:pStyle w:val="ab"/>
        <w:snapToGrid w:val="0"/>
        <w:spacing w:line="500" w:lineRule="exact"/>
        <w:ind w:right="142" w:firstLine="640"/>
        <w:rPr>
          <w:rFonts w:ascii="宋体" w:hAnsi="宋体" w:hint="eastAsia"/>
          <w:color w:val="000000"/>
          <w:szCs w:val="28"/>
        </w:rPr>
      </w:pPr>
      <w:r>
        <w:rPr>
          <w:rFonts w:ascii="宋体" w:hAnsi="宋体" w:hint="eastAsia"/>
          <w:color w:val="000000"/>
          <w:szCs w:val="28"/>
        </w:rPr>
        <w:t>我方承诺以上说明真实有效，无虚假内容或隐瞒。</w:t>
      </w:r>
    </w:p>
    <w:p w14:paraId="34C877C1" w14:textId="77777777" w:rsidR="000A7BF7" w:rsidRDefault="000A7BF7">
      <w:pPr>
        <w:pStyle w:val="ab"/>
        <w:snapToGrid w:val="0"/>
        <w:spacing w:line="500" w:lineRule="exact"/>
        <w:ind w:right="142" w:firstLine="640"/>
        <w:rPr>
          <w:rFonts w:ascii="宋体" w:hAnsi="宋体" w:hint="eastAsia"/>
          <w:color w:val="000000"/>
          <w:szCs w:val="28"/>
        </w:rPr>
      </w:pPr>
    </w:p>
    <w:p w14:paraId="09A7035B" w14:textId="77777777" w:rsidR="000A7BF7" w:rsidRDefault="000A7BF7">
      <w:pPr>
        <w:pStyle w:val="ab"/>
        <w:snapToGrid w:val="0"/>
        <w:spacing w:line="500" w:lineRule="exact"/>
        <w:ind w:right="142" w:firstLine="640"/>
        <w:rPr>
          <w:rFonts w:ascii="宋体" w:hAnsi="宋体" w:hint="eastAsia"/>
          <w:color w:val="000000"/>
          <w:szCs w:val="28"/>
        </w:rPr>
      </w:pPr>
    </w:p>
    <w:p w14:paraId="67385E2C" w14:textId="77777777" w:rsidR="000A7BF7" w:rsidRDefault="00000000">
      <w:pPr>
        <w:spacing w:line="480" w:lineRule="auto"/>
        <w:ind w:firstLineChars="1800" w:firstLine="4320"/>
        <w:jc w:val="left"/>
        <w:rPr>
          <w:rFonts w:ascii="宋体" w:hAnsi="宋体" w:hint="eastAsia"/>
          <w:sz w:val="24"/>
        </w:rPr>
      </w:pPr>
      <w:r>
        <w:rPr>
          <w:rFonts w:ascii="宋体" w:hAnsi="宋体" w:hint="eastAsia"/>
          <w:sz w:val="24"/>
        </w:rPr>
        <w:t>供应商全称（公章）：</w:t>
      </w:r>
      <w:r>
        <w:rPr>
          <w:rFonts w:ascii="宋体" w:hAnsi="宋体"/>
          <w:sz w:val="24"/>
          <w:u w:val="single"/>
        </w:rPr>
        <w:t xml:space="preserve">                    </w:t>
      </w:r>
    </w:p>
    <w:p w14:paraId="7881ACF3" w14:textId="77777777" w:rsidR="000A7BF7" w:rsidRDefault="00000000">
      <w:pPr>
        <w:spacing w:line="480" w:lineRule="auto"/>
        <w:ind w:firstLineChars="200" w:firstLine="480"/>
        <w:jc w:val="left"/>
        <w:rPr>
          <w:rFonts w:ascii="宋体" w:hAnsi="宋体" w:hint="eastAsia"/>
          <w:sz w:val="24"/>
        </w:rPr>
      </w:pPr>
      <w:r>
        <w:rPr>
          <w:rFonts w:ascii="宋体" w:hAnsi="宋体"/>
          <w:sz w:val="24"/>
        </w:rPr>
        <w:t xml:space="preserve">                              </w:t>
      </w:r>
      <w:r>
        <w:rPr>
          <w:rFonts w:ascii="宋体" w:hAnsi="宋体" w:hint="eastAsia"/>
          <w:sz w:val="24"/>
        </w:rPr>
        <w:t xml:space="preserve">  法定代表人或被授权人（签字或盖章）：</w:t>
      </w:r>
      <w:r>
        <w:rPr>
          <w:rFonts w:ascii="宋体" w:hAnsi="宋体" w:hint="eastAsia"/>
          <w:sz w:val="24"/>
          <w:u w:val="single"/>
        </w:rPr>
        <w:t xml:space="preserve">    </w:t>
      </w:r>
    </w:p>
    <w:p w14:paraId="21D4E6DB" w14:textId="77777777" w:rsidR="000A7BF7" w:rsidRDefault="00000000">
      <w:pPr>
        <w:spacing w:line="480" w:lineRule="auto"/>
        <w:ind w:firstLineChars="1800" w:firstLine="4320"/>
        <w:jc w:val="left"/>
        <w:rPr>
          <w:rFonts w:ascii="宋体" w:hAnsi="宋体" w:hint="eastAsia"/>
          <w:sz w:val="24"/>
        </w:rPr>
      </w:pPr>
      <w:r>
        <w:rPr>
          <w:rFonts w:ascii="宋体" w:hAnsi="宋体" w:hint="eastAsia"/>
          <w:sz w:val="24"/>
        </w:rPr>
        <w:t xml:space="preserve">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p>
    <w:p w14:paraId="7FA92DB5" w14:textId="77777777" w:rsidR="000A7BF7" w:rsidRDefault="00000000">
      <w:pPr>
        <w:pStyle w:val="ab"/>
      </w:pPr>
      <w:r>
        <w:br w:type="page"/>
      </w:r>
      <w:r>
        <w:rPr>
          <w:rFonts w:ascii="宋体" w:hAnsi="宋体" w:hint="eastAsia"/>
          <w:bCs/>
          <w:color w:val="000000"/>
          <w:szCs w:val="28"/>
        </w:rPr>
        <w:lastRenderedPageBreak/>
        <w:t>格式二：</w:t>
      </w:r>
    </w:p>
    <w:p w14:paraId="184B63E7" w14:textId="77777777" w:rsidR="000A7BF7" w:rsidRDefault="00000000">
      <w:pPr>
        <w:pStyle w:val="af0"/>
        <w:jc w:val="center"/>
        <w:rPr>
          <w:rFonts w:hAnsi="宋体" w:hint="eastAsia"/>
          <w:b/>
          <w:sz w:val="32"/>
        </w:rPr>
      </w:pPr>
      <w:r>
        <w:rPr>
          <w:rFonts w:hAnsi="宋体" w:hint="eastAsia"/>
          <w:b/>
          <w:sz w:val="32"/>
        </w:rPr>
        <w:t>陕西省政府采购供应商拒绝政府采购领域商业贿赂承诺书</w:t>
      </w:r>
    </w:p>
    <w:p w14:paraId="1F44652B" w14:textId="77777777" w:rsidR="000A7BF7" w:rsidRDefault="000A7BF7">
      <w:pPr>
        <w:rPr>
          <w:rFonts w:ascii="宋体" w:hAnsi="宋体" w:hint="eastAsia"/>
        </w:rPr>
      </w:pPr>
    </w:p>
    <w:p w14:paraId="1DE9EAB4" w14:textId="77777777" w:rsidR="000A7BF7" w:rsidRDefault="00000000">
      <w:pPr>
        <w:spacing w:line="360" w:lineRule="auto"/>
        <w:ind w:firstLineChars="150" w:firstLine="360"/>
        <w:rPr>
          <w:rFonts w:ascii="宋体" w:hAnsi="宋体" w:hint="eastAsia"/>
          <w:sz w:val="24"/>
          <w:szCs w:val="28"/>
        </w:rPr>
      </w:pPr>
      <w:r>
        <w:rPr>
          <w:rFonts w:ascii="宋体" w:hAnsi="宋体" w:hint="eastAsia"/>
          <w:sz w:val="24"/>
          <w:szCs w:val="28"/>
        </w:rPr>
        <w:t xml:space="preserve"> 为响应党中央、国务院关于治理政府采购领域商业贿赂行为的号召，我公司在此庄严承诺：</w:t>
      </w:r>
    </w:p>
    <w:p w14:paraId="31DDCB31"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1、在参与政府采购活动中遵纪守法、诚信经营、公平竞标。</w:t>
      </w:r>
    </w:p>
    <w:p w14:paraId="24C8DB70"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2、不向政府采购人、采购代理机构和政府采购评审专家进行任何形式的商业贿赂以谋取交易机会。</w:t>
      </w:r>
    </w:p>
    <w:p w14:paraId="489719D9"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3、不向政府采购代理机构和采购人提供虚假资格文件或采用虚假应标方式参与政府采购市场竞争并谋取成交。</w:t>
      </w:r>
    </w:p>
    <w:p w14:paraId="67C78294"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4、不采取“围标、陪标”等商业欺诈手段获得政府采购订单。</w:t>
      </w:r>
    </w:p>
    <w:p w14:paraId="6BE9656B"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5、不采取不正当手段诋毁、排挤其他供应商。</w:t>
      </w:r>
    </w:p>
    <w:p w14:paraId="73E4AB29"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6、不在提供商品和服务时“偷梁换柱、以次充好”损害采购人的合法权益。</w:t>
      </w:r>
    </w:p>
    <w:p w14:paraId="26873650" w14:textId="77777777" w:rsidR="000A7BF7" w:rsidRDefault="00000000">
      <w:pPr>
        <w:spacing w:line="360" w:lineRule="auto"/>
        <w:ind w:leftChars="114" w:left="239" w:firstLineChars="100" w:firstLine="240"/>
        <w:rPr>
          <w:rFonts w:ascii="宋体" w:hAnsi="宋体" w:hint="eastAsia"/>
          <w:sz w:val="24"/>
          <w:szCs w:val="28"/>
        </w:rPr>
      </w:pPr>
      <w:r>
        <w:rPr>
          <w:rFonts w:ascii="宋体" w:hAnsi="宋体" w:hint="eastAsia"/>
          <w:sz w:val="24"/>
          <w:szCs w:val="28"/>
        </w:rPr>
        <w:t>7、不与采购人、采购代理机构政府采购评审专家或其他供应商恶意串通，进行质疑和投诉，维护政府采购市场秩序。</w:t>
      </w:r>
    </w:p>
    <w:p w14:paraId="2C3B5CA0" w14:textId="77777777" w:rsidR="000A7BF7" w:rsidRDefault="00000000">
      <w:pPr>
        <w:spacing w:line="360" w:lineRule="auto"/>
        <w:ind w:leftChars="114" w:left="239" w:firstLineChars="100" w:firstLine="240"/>
        <w:rPr>
          <w:rFonts w:ascii="宋体" w:hAnsi="宋体" w:hint="eastAsia"/>
          <w:sz w:val="24"/>
          <w:szCs w:val="28"/>
        </w:rPr>
      </w:pPr>
      <w:r>
        <w:rPr>
          <w:rFonts w:ascii="宋体" w:hAnsi="宋体" w:hint="eastAsia"/>
          <w:sz w:val="24"/>
          <w:szCs w:val="28"/>
        </w:rPr>
        <w:t>8、尊重和接受政府采购监督管理部门的监督和政府采购代理机构磋商采购要求，承担因违约行为给采购人造成的损失。</w:t>
      </w:r>
    </w:p>
    <w:p w14:paraId="7C5D3D7D" w14:textId="77777777" w:rsidR="000A7BF7" w:rsidRDefault="00000000">
      <w:pPr>
        <w:spacing w:line="360" w:lineRule="auto"/>
        <w:ind w:firstLineChars="200" w:firstLine="480"/>
        <w:rPr>
          <w:rFonts w:ascii="宋体" w:hAnsi="宋体" w:hint="eastAsia"/>
          <w:sz w:val="24"/>
          <w:szCs w:val="28"/>
        </w:rPr>
      </w:pPr>
      <w:r>
        <w:rPr>
          <w:rFonts w:ascii="宋体" w:hAnsi="宋体" w:hint="eastAsia"/>
          <w:sz w:val="24"/>
          <w:szCs w:val="28"/>
        </w:rPr>
        <w:t>9、不发生其它有悖于政府采购公开、公平、公正和诚信原则的行为。</w:t>
      </w:r>
    </w:p>
    <w:p w14:paraId="200CDCAC" w14:textId="77777777" w:rsidR="000A7BF7" w:rsidRDefault="000A7BF7">
      <w:pPr>
        <w:spacing w:line="360" w:lineRule="auto"/>
        <w:ind w:firstLineChars="150" w:firstLine="360"/>
        <w:rPr>
          <w:rFonts w:ascii="宋体" w:hAnsi="宋体" w:hint="eastAsia"/>
          <w:sz w:val="24"/>
          <w:szCs w:val="28"/>
        </w:rPr>
      </w:pPr>
    </w:p>
    <w:p w14:paraId="287A7A7E" w14:textId="77777777" w:rsidR="000A7BF7" w:rsidRDefault="00000000">
      <w:pPr>
        <w:spacing w:line="360" w:lineRule="auto"/>
        <w:ind w:firstLineChars="150" w:firstLine="360"/>
        <w:rPr>
          <w:rFonts w:ascii="宋体" w:hAnsi="宋体" w:hint="eastAsia"/>
          <w:sz w:val="24"/>
          <w:szCs w:val="28"/>
        </w:rPr>
      </w:pPr>
      <w:r>
        <w:rPr>
          <w:rFonts w:ascii="宋体" w:hAnsi="宋体" w:hint="eastAsia"/>
          <w:sz w:val="24"/>
          <w:szCs w:val="28"/>
        </w:rPr>
        <w:t>供应商全称（公章）：</w:t>
      </w:r>
      <w:r>
        <w:rPr>
          <w:rFonts w:ascii="宋体" w:hAnsi="宋体" w:hint="eastAsia"/>
          <w:sz w:val="24"/>
          <w:szCs w:val="28"/>
          <w:u w:val="single"/>
        </w:rPr>
        <w:t xml:space="preserve"> </w:t>
      </w:r>
      <w:r>
        <w:rPr>
          <w:rFonts w:ascii="宋体" w:hAnsi="宋体"/>
          <w:sz w:val="24"/>
          <w:szCs w:val="28"/>
          <w:u w:val="single"/>
        </w:rPr>
        <w:t xml:space="preserve">                           </w:t>
      </w:r>
    </w:p>
    <w:p w14:paraId="7DB9FC9A" w14:textId="77777777" w:rsidR="000A7BF7" w:rsidRDefault="000A7BF7">
      <w:pPr>
        <w:spacing w:line="360" w:lineRule="auto"/>
        <w:ind w:firstLineChars="150" w:firstLine="360"/>
        <w:rPr>
          <w:rFonts w:ascii="宋体" w:hAnsi="宋体" w:hint="eastAsia"/>
          <w:sz w:val="24"/>
          <w:szCs w:val="28"/>
        </w:rPr>
      </w:pPr>
    </w:p>
    <w:p w14:paraId="631C8F10" w14:textId="77777777" w:rsidR="000A7BF7" w:rsidRDefault="00000000">
      <w:pPr>
        <w:spacing w:line="360" w:lineRule="auto"/>
        <w:ind w:firstLineChars="150" w:firstLine="360"/>
        <w:rPr>
          <w:rFonts w:ascii="宋体" w:hAnsi="宋体" w:hint="eastAsia"/>
          <w:sz w:val="24"/>
        </w:rPr>
      </w:pPr>
      <w:r>
        <w:rPr>
          <w:rFonts w:ascii="宋体" w:hAnsi="宋体" w:hint="eastAsia"/>
          <w:sz w:val="24"/>
        </w:rPr>
        <w:t>法定代表人或被授权人</w:t>
      </w:r>
      <w:r>
        <w:rPr>
          <w:rFonts w:ascii="宋体" w:hAnsi="宋体" w:hint="eastAsia"/>
          <w:sz w:val="24"/>
          <w:szCs w:val="28"/>
        </w:rPr>
        <w:t xml:space="preserve">（签字或盖章）： </w:t>
      </w:r>
      <w:r>
        <w:rPr>
          <w:rFonts w:ascii="宋体" w:hAnsi="宋体" w:hint="eastAsia"/>
          <w:sz w:val="24"/>
          <w:szCs w:val="28"/>
          <w:u w:val="single"/>
        </w:rPr>
        <w:t xml:space="preserve">           </w:t>
      </w:r>
    </w:p>
    <w:p w14:paraId="59A94109" w14:textId="77777777" w:rsidR="000A7BF7" w:rsidRDefault="000A7BF7">
      <w:pPr>
        <w:spacing w:line="360" w:lineRule="auto"/>
        <w:ind w:firstLineChars="150" w:firstLine="360"/>
        <w:rPr>
          <w:rFonts w:ascii="宋体" w:hAnsi="宋体" w:hint="eastAsia"/>
          <w:sz w:val="24"/>
          <w:szCs w:val="28"/>
        </w:rPr>
      </w:pPr>
    </w:p>
    <w:p w14:paraId="4D30E982" w14:textId="77777777" w:rsidR="000A7BF7" w:rsidRDefault="00000000">
      <w:pPr>
        <w:spacing w:line="360" w:lineRule="auto"/>
        <w:ind w:firstLineChars="150" w:firstLine="360"/>
        <w:rPr>
          <w:rFonts w:ascii="宋体" w:hAnsi="宋体" w:hint="eastAsia"/>
          <w:sz w:val="24"/>
          <w:szCs w:val="28"/>
        </w:rPr>
      </w:pPr>
      <w:r>
        <w:rPr>
          <w:rFonts w:ascii="宋体" w:hAnsi="宋体" w:hint="eastAsia"/>
          <w:sz w:val="24"/>
          <w:szCs w:val="28"/>
        </w:rPr>
        <w:t>地址：                              邮编：</w:t>
      </w:r>
    </w:p>
    <w:p w14:paraId="687B0800" w14:textId="77777777" w:rsidR="000A7BF7" w:rsidRDefault="000A7BF7">
      <w:pPr>
        <w:spacing w:line="360" w:lineRule="auto"/>
        <w:ind w:firstLineChars="150" w:firstLine="360"/>
        <w:rPr>
          <w:rFonts w:ascii="宋体" w:hAnsi="宋体" w:hint="eastAsia"/>
          <w:sz w:val="24"/>
          <w:szCs w:val="28"/>
        </w:rPr>
      </w:pPr>
    </w:p>
    <w:p w14:paraId="52EED7CB" w14:textId="77777777" w:rsidR="000A7BF7" w:rsidRDefault="00000000">
      <w:pPr>
        <w:spacing w:line="360" w:lineRule="auto"/>
        <w:ind w:firstLineChars="150" w:firstLine="360"/>
        <w:rPr>
          <w:rFonts w:ascii="宋体" w:hAnsi="宋体" w:hint="eastAsia"/>
          <w:sz w:val="24"/>
          <w:szCs w:val="28"/>
        </w:rPr>
      </w:pPr>
      <w:r>
        <w:rPr>
          <w:rFonts w:ascii="宋体" w:hAnsi="宋体" w:hint="eastAsia"/>
          <w:sz w:val="24"/>
          <w:szCs w:val="28"/>
        </w:rPr>
        <w:t>电话：</w:t>
      </w:r>
    </w:p>
    <w:p w14:paraId="2FD960E3" w14:textId="77777777" w:rsidR="000A7BF7" w:rsidRDefault="000A7BF7">
      <w:pPr>
        <w:spacing w:line="360" w:lineRule="auto"/>
        <w:ind w:firstLineChars="150" w:firstLine="360"/>
        <w:rPr>
          <w:rFonts w:ascii="宋体" w:hAnsi="宋体" w:hint="eastAsia"/>
          <w:sz w:val="24"/>
          <w:szCs w:val="28"/>
        </w:rPr>
      </w:pPr>
    </w:p>
    <w:p w14:paraId="4166ABA6" w14:textId="77777777" w:rsidR="000A7BF7" w:rsidRDefault="00000000">
      <w:pPr>
        <w:spacing w:line="360" w:lineRule="atLeast"/>
        <w:jc w:val="center"/>
        <w:rPr>
          <w:rFonts w:hAnsi="宋体" w:hint="eastAsia"/>
          <w:sz w:val="24"/>
          <w:szCs w:val="28"/>
        </w:rPr>
      </w:pPr>
      <w:r>
        <w:rPr>
          <w:rFonts w:hAnsi="宋体" w:hint="eastAsia"/>
          <w:sz w:val="24"/>
          <w:szCs w:val="28"/>
        </w:rPr>
        <w:t xml:space="preserve">                                                 </w:t>
      </w:r>
      <w:r>
        <w:rPr>
          <w:rFonts w:hAnsi="宋体" w:hint="eastAsia"/>
          <w:sz w:val="24"/>
          <w:szCs w:val="28"/>
        </w:rPr>
        <w:t>年</w:t>
      </w:r>
      <w:r>
        <w:rPr>
          <w:rFonts w:hAnsi="宋体" w:hint="eastAsia"/>
          <w:sz w:val="24"/>
          <w:szCs w:val="28"/>
        </w:rPr>
        <w:t xml:space="preserve">  </w:t>
      </w:r>
      <w:r>
        <w:rPr>
          <w:rFonts w:hAnsi="宋体" w:hint="eastAsia"/>
          <w:sz w:val="24"/>
          <w:szCs w:val="28"/>
        </w:rPr>
        <w:t>月</w:t>
      </w:r>
      <w:r>
        <w:rPr>
          <w:rFonts w:hAnsi="宋体" w:hint="eastAsia"/>
          <w:sz w:val="24"/>
          <w:szCs w:val="28"/>
        </w:rPr>
        <w:t xml:space="preserve">  </w:t>
      </w:r>
      <w:r>
        <w:rPr>
          <w:rFonts w:hAnsi="宋体" w:hint="eastAsia"/>
          <w:sz w:val="24"/>
          <w:szCs w:val="28"/>
        </w:rPr>
        <w:t>日</w:t>
      </w:r>
      <w:r>
        <w:br w:type="page"/>
      </w:r>
      <w:bookmarkStart w:id="12" w:name="_Toc11970"/>
      <w:bookmarkStart w:id="13" w:name="_Toc25411"/>
      <w:r>
        <w:rPr>
          <w:rFonts w:ascii="宋体" w:hAnsi="宋体" w:hint="eastAsia"/>
          <w:b/>
          <w:bCs/>
          <w:sz w:val="32"/>
          <w:szCs w:val="32"/>
        </w:rPr>
        <w:lastRenderedPageBreak/>
        <w:t>第六部分  附件</w:t>
      </w:r>
      <w:bookmarkEnd w:id="12"/>
      <w:bookmarkEnd w:id="13"/>
    </w:p>
    <w:p w14:paraId="1AD3C836" w14:textId="77777777" w:rsidR="000A7BF7" w:rsidRDefault="00000000">
      <w:pPr>
        <w:rPr>
          <w:rFonts w:ascii="宋体" w:hAnsi="宋体" w:hint="eastAsia"/>
          <w:b/>
          <w:bCs/>
          <w:kern w:val="0"/>
          <w:sz w:val="28"/>
          <w:szCs w:val="28"/>
        </w:rPr>
      </w:pPr>
      <w:bookmarkStart w:id="14" w:name="_Toc20607"/>
      <w:bookmarkStart w:id="15" w:name="_Toc17249"/>
      <w:r>
        <w:rPr>
          <w:rFonts w:ascii="宋体" w:hAnsi="宋体" w:hint="eastAsia"/>
          <w:b/>
          <w:bCs/>
          <w:kern w:val="0"/>
          <w:sz w:val="28"/>
          <w:szCs w:val="28"/>
        </w:rPr>
        <w:t>一.</w:t>
      </w:r>
      <w:bookmarkEnd w:id="14"/>
      <w:bookmarkEnd w:id="15"/>
      <w:r>
        <w:rPr>
          <w:rFonts w:ascii="宋体" w:hAnsi="宋体" w:hint="eastAsia"/>
          <w:b/>
          <w:bCs/>
          <w:kern w:val="0"/>
          <w:sz w:val="28"/>
          <w:szCs w:val="28"/>
        </w:rPr>
        <w:t xml:space="preserve"> 中小企业声明函(非中小微企业不填写)</w:t>
      </w:r>
    </w:p>
    <w:p w14:paraId="49B48F57" w14:textId="77777777" w:rsidR="000A7BF7" w:rsidRDefault="00000000">
      <w:pPr>
        <w:snapToGrid w:val="0"/>
        <w:spacing w:before="156"/>
        <w:jc w:val="center"/>
        <w:rPr>
          <w:rFonts w:ascii="宋体" w:hAnsi="宋体" w:hint="eastAsia"/>
          <w:b/>
          <w:bCs/>
          <w:kern w:val="0"/>
          <w:sz w:val="28"/>
          <w:szCs w:val="28"/>
        </w:rPr>
      </w:pPr>
      <w:r>
        <w:rPr>
          <w:rFonts w:ascii="宋体" w:hAnsi="宋体"/>
          <w:b/>
          <w:bCs/>
          <w:kern w:val="0"/>
          <w:sz w:val="28"/>
          <w:szCs w:val="28"/>
        </w:rPr>
        <w:t>中小企业声明函（服务）</w:t>
      </w:r>
    </w:p>
    <w:p w14:paraId="2EEBE0A3" w14:textId="77777777" w:rsidR="000A7BF7" w:rsidRDefault="000A7BF7">
      <w:pPr>
        <w:snapToGrid w:val="0"/>
        <w:spacing w:line="360" w:lineRule="auto"/>
        <w:ind w:firstLineChars="202" w:firstLine="485"/>
        <w:jc w:val="left"/>
        <w:rPr>
          <w:rFonts w:ascii="宋体" w:hAnsi="宋体" w:hint="eastAsia"/>
          <w:sz w:val="24"/>
        </w:rPr>
      </w:pPr>
    </w:p>
    <w:p w14:paraId="2A159380" w14:textId="77777777" w:rsidR="000A7BF7" w:rsidRDefault="00000000">
      <w:pPr>
        <w:snapToGrid w:val="0"/>
        <w:spacing w:line="360" w:lineRule="auto"/>
        <w:ind w:firstLineChars="202" w:firstLine="485"/>
        <w:jc w:val="left"/>
        <w:rPr>
          <w:rFonts w:ascii="宋体" w:hAnsi="宋体" w:hint="eastAsia"/>
          <w:sz w:val="24"/>
        </w:rPr>
      </w:pPr>
      <w:r>
        <w:rPr>
          <w:rFonts w:ascii="宋体" w:hAnsi="宋体"/>
          <w:sz w:val="24"/>
        </w:rPr>
        <w:t>本公司（联合体）郑重声明，根据《政府采购促进中小企业发展管理办法》（财库﹝2020﹞46号）的规定，本公司（联合体）参加</w:t>
      </w:r>
      <w:r>
        <w:rPr>
          <w:rFonts w:ascii="宋体" w:hAnsi="宋体"/>
          <w:i/>
          <w:sz w:val="24"/>
          <w:u w:val="single"/>
        </w:rPr>
        <w:t>（单位名称）</w:t>
      </w:r>
      <w:r>
        <w:rPr>
          <w:rFonts w:ascii="宋体" w:hAnsi="宋体"/>
          <w:sz w:val="24"/>
        </w:rPr>
        <w:t>的</w:t>
      </w:r>
      <w:r>
        <w:rPr>
          <w:rFonts w:ascii="宋体" w:hAnsi="宋体"/>
          <w:i/>
          <w:sz w:val="24"/>
          <w:u w:val="single"/>
        </w:rPr>
        <w:t>（项目名称）</w:t>
      </w:r>
      <w:r>
        <w:rPr>
          <w:rFonts w:ascii="宋体" w:hAnsi="宋体"/>
          <w:sz w:val="24"/>
        </w:rPr>
        <w:t>采购活动，工程的施工单位全部为符合政策要求的中小企业（或者：服务全部由符合政策要求的中小企业承接）。 相关企业（ 含联合体中的中小企业、 签订分包意向协议的中小企业）的具体情况如下：</w:t>
      </w:r>
    </w:p>
    <w:p w14:paraId="18C85784" w14:textId="77777777" w:rsidR="000A7BF7" w:rsidRDefault="00000000">
      <w:pPr>
        <w:snapToGrid w:val="0"/>
        <w:spacing w:line="360" w:lineRule="auto"/>
        <w:ind w:firstLineChars="202" w:firstLine="485"/>
        <w:jc w:val="left"/>
        <w:rPr>
          <w:rFonts w:ascii="宋体" w:hAnsi="宋体" w:hint="eastAsia"/>
          <w:sz w:val="24"/>
        </w:rPr>
      </w:pPr>
      <w:r>
        <w:rPr>
          <w:rFonts w:ascii="宋体" w:hAnsi="宋体"/>
          <w:sz w:val="24"/>
        </w:rPr>
        <w:t xml:space="preserve">1. </w:t>
      </w:r>
      <w:r>
        <w:rPr>
          <w:rFonts w:ascii="宋体" w:hAnsi="宋体"/>
          <w:b/>
          <w:bCs/>
          <w:iCs/>
          <w:sz w:val="24"/>
          <w:u w:val="single"/>
        </w:rPr>
        <w:t>（</w:t>
      </w:r>
      <w:r>
        <w:rPr>
          <w:rFonts w:ascii="宋体" w:hAnsi="宋体" w:hint="eastAsia"/>
          <w:b/>
          <w:bCs/>
          <w:iCs/>
          <w:sz w:val="24"/>
          <w:u w:val="single"/>
        </w:rPr>
        <w:t>陕西省福利彩票发行中心2025年度网络安全等级保护测评及安全服务项目</w:t>
      </w:r>
      <w:r>
        <w:rPr>
          <w:rFonts w:ascii="宋体" w:hAnsi="宋体"/>
          <w:b/>
          <w:bCs/>
          <w:iCs/>
          <w:sz w:val="24"/>
          <w:u w:val="single"/>
        </w:rPr>
        <w:t>）</w:t>
      </w:r>
      <w:r>
        <w:rPr>
          <w:rFonts w:ascii="宋体" w:hAnsi="宋体"/>
          <w:sz w:val="24"/>
        </w:rPr>
        <w:t>，属于</w:t>
      </w:r>
      <w:r>
        <w:rPr>
          <w:rFonts w:ascii="宋体" w:hAnsi="宋体"/>
          <w:b/>
          <w:bCs/>
          <w:iCs/>
          <w:sz w:val="24"/>
          <w:u w:val="single"/>
        </w:rPr>
        <w:t>（</w:t>
      </w:r>
      <w:r>
        <w:rPr>
          <w:rFonts w:ascii="宋体" w:hAnsi="宋体" w:hint="eastAsia"/>
          <w:b/>
          <w:bCs/>
          <w:iCs/>
          <w:sz w:val="24"/>
          <w:u w:val="single"/>
        </w:rPr>
        <w:t>软件和信息技术服务业</w:t>
      </w:r>
      <w:r>
        <w:rPr>
          <w:rFonts w:ascii="宋体" w:hAnsi="宋体"/>
          <w:b/>
          <w:bCs/>
          <w:iCs/>
          <w:sz w:val="24"/>
          <w:u w:val="single"/>
        </w:rPr>
        <w:t>）</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w:t>
      </w:r>
      <w:r>
        <w:rPr>
          <w:rFonts w:ascii="宋体" w:hAnsi="宋体" w:hint="eastAsia"/>
          <w:sz w:val="24"/>
          <w:vertAlign w:val="superscript"/>
        </w:rPr>
        <w:t>1</w:t>
      </w:r>
      <w:r>
        <w:rPr>
          <w:rFonts w:ascii="宋体" w:hAnsi="宋体"/>
          <w:sz w:val="24"/>
        </w:rPr>
        <w:t>，属于</w:t>
      </w:r>
      <w:r>
        <w:rPr>
          <w:rFonts w:ascii="宋体" w:hAnsi="宋体"/>
          <w:i/>
          <w:sz w:val="24"/>
          <w:szCs w:val="22"/>
          <w:u w:val="single"/>
        </w:rPr>
        <w:t>（中型企业、小型企业、微型企业</w:t>
      </w:r>
      <w:r>
        <w:rPr>
          <w:rFonts w:ascii="宋体" w:hAnsi="宋体"/>
          <w:i/>
          <w:sz w:val="24"/>
          <w:szCs w:val="22"/>
        </w:rPr>
        <w:t>）</w:t>
      </w:r>
      <w:r>
        <w:rPr>
          <w:rFonts w:ascii="宋体" w:hAnsi="宋体"/>
          <w:sz w:val="24"/>
        </w:rPr>
        <w:t>；</w:t>
      </w:r>
    </w:p>
    <w:p w14:paraId="58D21767" w14:textId="77777777" w:rsidR="000A7BF7" w:rsidRDefault="00000000">
      <w:pPr>
        <w:snapToGrid w:val="0"/>
        <w:spacing w:line="360" w:lineRule="auto"/>
        <w:ind w:firstLineChars="202" w:firstLine="485"/>
        <w:jc w:val="left"/>
        <w:rPr>
          <w:rFonts w:ascii="宋体" w:hAnsi="宋体" w:hint="eastAsia"/>
          <w:sz w:val="24"/>
        </w:rPr>
      </w:pPr>
      <w:r>
        <w:rPr>
          <w:rFonts w:ascii="宋体" w:hAnsi="宋体"/>
          <w:sz w:val="24"/>
        </w:rPr>
        <w:t>……</w:t>
      </w:r>
    </w:p>
    <w:p w14:paraId="0ED8A9F4" w14:textId="77777777" w:rsidR="000A7BF7" w:rsidRDefault="00000000">
      <w:pPr>
        <w:snapToGrid w:val="0"/>
        <w:spacing w:line="360" w:lineRule="auto"/>
        <w:ind w:firstLineChars="202" w:firstLine="485"/>
        <w:jc w:val="left"/>
        <w:rPr>
          <w:rFonts w:ascii="宋体" w:hAnsi="宋体" w:hint="eastAsia"/>
          <w:sz w:val="24"/>
        </w:rPr>
      </w:pPr>
      <w:r>
        <w:rPr>
          <w:rFonts w:ascii="宋体" w:hAnsi="宋体"/>
          <w:sz w:val="24"/>
        </w:rPr>
        <w:t>以上企业，不属于大企业的分支机构，不存在控股股东为大企业的情形，也不存在与大企业的负责人为同一人的情形。</w:t>
      </w:r>
    </w:p>
    <w:p w14:paraId="28FCBFD2" w14:textId="77777777" w:rsidR="000A7BF7" w:rsidRDefault="00000000">
      <w:pPr>
        <w:snapToGrid w:val="0"/>
        <w:spacing w:line="360" w:lineRule="auto"/>
        <w:ind w:firstLineChars="202" w:firstLine="485"/>
        <w:jc w:val="left"/>
        <w:rPr>
          <w:rFonts w:ascii="宋体" w:hAnsi="宋体" w:hint="eastAsia"/>
          <w:sz w:val="24"/>
        </w:rPr>
      </w:pPr>
      <w:r>
        <w:rPr>
          <w:rFonts w:ascii="宋体" w:hAnsi="宋体"/>
          <w:sz w:val="24"/>
        </w:rPr>
        <w:t>本企业对上述声明内容的真实性负责。如有虚假，将依法承担相应责任。</w:t>
      </w:r>
    </w:p>
    <w:p w14:paraId="0357AE63" w14:textId="77777777" w:rsidR="000A7BF7" w:rsidRDefault="000A7BF7">
      <w:pPr>
        <w:pStyle w:val="ab"/>
        <w:rPr>
          <w:rFonts w:ascii="宋体" w:hAnsi="宋体" w:hint="eastAsia"/>
          <w:color w:val="000000"/>
        </w:rPr>
      </w:pPr>
    </w:p>
    <w:p w14:paraId="55C9D04C" w14:textId="77777777" w:rsidR="000A7BF7" w:rsidRDefault="00000000">
      <w:pPr>
        <w:snapToGrid w:val="0"/>
        <w:spacing w:line="360" w:lineRule="auto"/>
        <w:ind w:firstLineChars="2300" w:firstLine="5520"/>
        <w:jc w:val="left"/>
        <w:rPr>
          <w:rFonts w:ascii="宋体" w:hAnsi="宋体" w:hint="eastAsia"/>
          <w:sz w:val="24"/>
        </w:rPr>
      </w:pPr>
      <w:r>
        <w:rPr>
          <w:rFonts w:ascii="宋体" w:hAnsi="宋体"/>
          <w:sz w:val="24"/>
        </w:rPr>
        <w:t>企业名称（盖章）：</w:t>
      </w:r>
    </w:p>
    <w:p w14:paraId="3A48E6A0" w14:textId="77777777" w:rsidR="000A7BF7" w:rsidRDefault="00000000">
      <w:pPr>
        <w:snapToGrid w:val="0"/>
        <w:spacing w:line="360" w:lineRule="auto"/>
        <w:ind w:firstLineChars="2300" w:firstLine="5520"/>
        <w:jc w:val="left"/>
        <w:rPr>
          <w:rFonts w:ascii="宋体" w:hAnsi="宋体" w:hint="eastAsia"/>
          <w:sz w:val="24"/>
        </w:rPr>
      </w:pPr>
      <w:r>
        <w:rPr>
          <w:rFonts w:ascii="宋体" w:hAnsi="宋体"/>
          <w:sz w:val="24"/>
        </w:rPr>
        <w:t>日期：</w:t>
      </w:r>
    </w:p>
    <w:p w14:paraId="19C45B00" w14:textId="77777777" w:rsidR="000A7BF7" w:rsidRDefault="000A7BF7">
      <w:pPr>
        <w:pStyle w:val="2"/>
      </w:pPr>
    </w:p>
    <w:p w14:paraId="1CE3BE6F" w14:textId="77777777" w:rsidR="000A7BF7" w:rsidRDefault="00000000">
      <w:pPr>
        <w:tabs>
          <w:tab w:val="left" w:pos="1755"/>
        </w:tabs>
        <w:spacing w:line="500" w:lineRule="atLeast"/>
        <w:rPr>
          <w:rFonts w:ascii="宋体" w:hAnsi="宋体" w:hint="eastAsia"/>
          <w:sz w:val="24"/>
          <w:vertAlign w:val="superscript"/>
        </w:rPr>
      </w:pPr>
      <w:r>
        <w:rPr>
          <w:rFonts w:ascii="宋体" w:hAnsi="宋体"/>
          <w:sz w:val="24"/>
          <w:vertAlign w:val="superscript"/>
        </w:rPr>
        <w:t xml:space="preserve">1 </w:t>
      </w:r>
      <w:r>
        <w:rPr>
          <w:rFonts w:ascii="宋体" w:hAnsi="宋体"/>
          <w:sz w:val="24"/>
        </w:rPr>
        <w:t>从业人员、营业收入、资产总额填报上一年度数据，无上一年度数据的新成立企业可不填报。</w:t>
      </w:r>
    </w:p>
    <w:p w14:paraId="680D5AF9" w14:textId="77777777" w:rsidR="000A7BF7" w:rsidRDefault="000A7BF7">
      <w:pPr>
        <w:tabs>
          <w:tab w:val="left" w:pos="1755"/>
        </w:tabs>
        <w:spacing w:line="500" w:lineRule="atLeast"/>
        <w:jc w:val="center"/>
        <w:rPr>
          <w:rFonts w:ascii="仿宋" w:eastAsia="仿宋" w:hAnsi="仿宋" w:hint="eastAsia"/>
          <w:b/>
          <w:bCs/>
          <w:sz w:val="32"/>
          <w:szCs w:val="32"/>
        </w:rPr>
      </w:pPr>
    </w:p>
    <w:p w14:paraId="6367FA91" w14:textId="77777777" w:rsidR="000A7BF7" w:rsidRDefault="000A7BF7">
      <w:pPr>
        <w:tabs>
          <w:tab w:val="left" w:pos="1755"/>
        </w:tabs>
        <w:spacing w:line="500" w:lineRule="atLeast"/>
        <w:rPr>
          <w:rFonts w:ascii="宋体" w:hAnsi="宋体" w:hint="eastAsia"/>
          <w:b/>
          <w:bCs/>
          <w:sz w:val="32"/>
          <w:szCs w:val="32"/>
        </w:rPr>
      </w:pPr>
    </w:p>
    <w:p w14:paraId="27046D09" w14:textId="77777777" w:rsidR="000A7BF7" w:rsidRDefault="00000000">
      <w:pPr>
        <w:rPr>
          <w:rFonts w:ascii="宋体" w:hAnsi="宋体" w:hint="eastAsia"/>
          <w:b/>
          <w:bCs/>
          <w:sz w:val="28"/>
          <w:szCs w:val="28"/>
        </w:rPr>
      </w:pPr>
      <w:bookmarkStart w:id="16" w:name="_Toc32499"/>
      <w:bookmarkStart w:id="17" w:name="_Toc26990"/>
      <w:r>
        <w:br w:type="page"/>
      </w:r>
      <w:r>
        <w:rPr>
          <w:rFonts w:ascii="宋体" w:hAnsi="宋体" w:hint="eastAsia"/>
          <w:b/>
          <w:bCs/>
          <w:sz w:val="28"/>
          <w:szCs w:val="28"/>
        </w:rPr>
        <w:lastRenderedPageBreak/>
        <w:t>二、</w:t>
      </w:r>
      <w:bookmarkEnd w:id="16"/>
      <w:bookmarkEnd w:id="17"/>
      <w:r>
        <w:rPr>
          <w:rFonts w:ascii="宋体" w:hAnsi="宋体" w:hint="eastAsia"/>
          <w:b/>
          <w:kern w:val="0"/>
          <w:sz w:val="28"/>
          <w:szCs w:val="28"/>
          <w:lang w:val="zh-CN"/>
        </w:rPr>
        <w:t>残疾人福利性单位声明函（非</w:t>
      </w:r>
      <w:r>
        <w:rPr>
          <w:rFonts w:ascii="宋体" w:hAnsi="宋体"/>
          <w:b/>
          <w:bCs/>
          <w:sz w:val="28"/>
          <w:szCs w:val="28"/>
        </w:rPr>
        <w:t>残疾人</w:t>
      </w:r>
      <w:r>
        <w:rPr>
          <w:rFonts w:ascii="宋体" w:hAnsi="宋体" w:hint="eastAsia"/>
          <w:b/>
          <w:bCs/>
          <w:sz w:val="28"/>
          <w:szCs w:val="28"/>
        </w:rPr>
        <w:t>福利企业</w:t>
      </w:r>
      <w:r>
        <w:rPr>
          <w:rFonts w:ascii="宋体" w:hAnsi="宋体" w:hint="eastAsia"/>
          <w:b/>
          <w:kern w:val="0"/>
          <w:sz w:val="28"/>
          <w:szCs w:val="28"/>
          <w:lang w:val="zh-CN"/>
        </w:rPr>
        <w:t>不</w:t>
      </w:r>
      <w:r>
        <w:rPr>
          <w:rFonts w:ascii="宋体" w:hAnsi="宋体" w:hint="eastAsia"/>
          <w:b/>
          <w:bCs/>
          <w:kern w:val="0"/>
          <w:sz w:val="28"/>
          <w:szCs w:val="28"/>
        </w:rPr>
        <w:t>填写</w:t>
      </w:r>
      <w:r>
        <w:rPr>
          <w:rFonts w:ascii="宋体" w:hAnsi="宋体" w:hint="eastAsia"/>
          <w:b/>
          <w:kern w:val="0"/>
          <w:sz w:val="28"/>
          <w:szCs w:val="28"/>
          <w:lang w:val="zh-CN"/>
        </w:rPr>
        <w:t>）</w:t>
      </w:r>
    </w:p>
    <w:p w14:paraId="6FD7BC5F" w14:textId="77777777" w:rsidR="000A7BF7" w:rsidRDefault="000A7BF7">
      <w:pPr>
        <w:spacing w:line="360" w:lineRule="auto"/>
        <w:rPr>
          <w:rFonts w:ascii="宋体" w:hAnsi="宋体" w:hint="eastAsia"/>
          <w:b/>
          <w:spacing w:val="6"/>
          <w:sz w:val="32"/>
          <w:szCs w:val="32"/>
          <w:shd w:val="pct10" w:color="auto" w:fill="FFFFFF"/>
        </w:rPr>
      </w:pPr>
    </w:p>
    <w:p w14:paraId="42627B01"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141号）的规定，本单位为符合条件的残疾人福利性单位，且本单位参加的</w:t>
      </w:r>
      <w:r>
        <w:rPr>
          <w:rFonts w:ascii="宋体" w:hAnsi="宋体" w:hint="eastAsia"/>
          <w:sz w:val="24"/>
          <w:u w:val="single"/>
        </w:rPr>
        <w:t xml:space="preserve">           </w:t>
      </w:r>
      <w:r>
        <w:rPr>
          <w:rFonts w:ascii="宋体" w:hAnsi="宋体" w:hint="eastAsia"/>
          <w:sz w:val="24"/>
        </w:rPr>
        <w:t>项目采购活动提供本单位制造的货物（由本单位承担工程/提供服务），或者提供其他残疾人福利性单位制造的货物（不包括使用非残疾人福利性单位注册商标的货物）。</w:t>
      </w:r>
    </w:p>
    <w:p w14:paraId="57159DD1"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73544D90" w14:textId="77777777" w:rsidR="000A7BF7" w:rsidRDefault="000A7BF7">
      <w:pPr>
        <w:spacing w:line="360" w:lineRule="auto"/>
        <w:ind w:firstLineChars="200" w:firstLine="480"/>
        <w:rPr>
          <w:rFonts w:ascii="宋体" w:hAnsi="宋体" w:hint="eastAsia"/>
          <w:sz w:val="24"/>
        </w:rPr>
      </w:pPr>
    </w:p>
    <w:p w14:paraId="04308A12" w14:textId="77777777" w:rsidR="000A7BF7" w:rsidRDefault="000A7BF7">
      <w:pPr>
        <w:spacing w:line="360" w:lineRule="auto"/>
        <w:ind w:firstLineChars="200" w:firstLine="480"/>
        <w:rPr>
          <w:rFonts w:ascii="宋体" w:hAnsi="宋体" w:hint="eastAsia"/>
          <w:sz w:val="24"/>
        </w:rPr>
      </w:pPr>
    </w:p>
    <w:p w14:paraId="552D98A6" w14:textId="77777777" w:rsidR="000A7BF7" w:rsidRDefault="00000000">
      <w:pPr>
        <w:tabs>
          <w:tab w:val="left" w:pos="4860"/>
          <w:tab w:val="left" w:pos="8040"/>
          <w:tab w:val="left" w:pos="8160"/>
        </w:tabs>
        <w:spacing w:line="360" w:lineRule="auto"/>
        <w:ind w:right="862" w:firstLineChars="200" w:firstLine="480"/>
        <w:jc w:val="center"/>
        <w:rPr>
          <w:rFonts w:ascii="宋体" w:hAnsi="宋体" w:hint="eastAsia"/>
          <w:sz w:val="24"/>
        </w:rPr>
      </w:pPr>
      <w:r>
        <w:rPr>
          <w:rFonts w:ascii="宋体" w:hAnsi="宋体" w:hint="eastAsia"/>
          <w:sz w:val="24"/>
        </w:rPr>
        <w:t xml:space="preserve">               供应商全称（公章）：</w:t>
      </w:r>
      <w:r>
        <w:rPr>
          <w:rFonts w:ascii="宋体" w:hAnsi="宋体"/>
          <w:sz w:val="24"/>
          <w:u w:val="single"/>
        </w:rPr>
        <w:t xml:space="preserve">                   </w:t>
      </w:r>
    </w:p>
    <w:p w14:paraId="5145F66A" w14:textId="77777777" w:rsidR="000A7BF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040B1FBF" w14:textId="77777777" w:rsidR="000A7BF7" w:rsidRDefault="00000000">
      <w:pPr>
        <w:tabs>
          <w:tab w:val="left" w:pos="4860"/>
        </w:tabs>
        <w:spacing w:line="360" w:lineRule="auto"/>
        <w:ind w:right="67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9CD90B1" w14:textId="77777777" w:rsidR="000A7BF7" w:rsidRDefault="000A7BF7">
      <w:pPr>
        <w:tabs>
          <w:tab w:val="left" w:pos="4860"/>
        </w:tabs>
        <w:spacing w:line="360" w:lineRule="auto"/>
        <w:ind w:right="1560" w:firstLineChars="200" w:firstLine="480"/>
        <w:jc w:val="center"/>
        <w:rPr>
          <w:rFonts w:ascii="宋体" w:hAnsi="宋体" w:hint="eastAsia"/>
          <w:sz w:val="24"/>
        </w:rPr>
      </w:pPr>
    </w:p>
    <w:p w14:paraId="1E34B9E2" w14:textId="77777777" w:rsidR="000A7BF7" w:rsidRDefault="000A7BF7">
      <w:pPr>
        <w:spacing w:line="360" w:lineRule="auto"/>
        <w:ind w:firstLineChars="200" w:firstLine="506"/>
        <w:rPr>
          <w:rFonts w:ascii="宋体" w:hAnsi="宋体" w:hint="eastAsia"/>
          <w:b/>
          <w:spacing w:val="6"/>
          <w:sz w:val="24"/>
          <w:shd w:val="pct10" w:color="auto" w:fill="FFFFFF"/>
        </w:rPr>
      </w:pPr>
    </w:p>
    <w:p w14:paraId="67CBD5EF" w14:textId="77777777" w:rsidR="000A7BF7" w:rsidRDefault="000A7BF7">
      <w:pPr>
        <w:spacing w:line="360" w:lineRule="auto"/>
        <w:ind w:firstLineChars="200" w:firstLine="506"/>
        <w:rPr>
          <w:rFonts w:ascii="宋体" w:hAnsi="宋体" w:hint="eastAsia"/>
          <w:b/>
          <w:spacing w:val="6"/>
          <w:sz w:val="24"/>
          <w:shd w:val="pct10" w:color="auto" w:fill="FFFFFF"/>
        </w:rPr>
      </w:pPr>
    </w:p>
    <w:p w14:paraId="11DB32EE" w14:textId="77777777" w:rsidR="000A7BF7" w:rsidRDefault="00000000">
      <w:pPr>
        <w:kinsoku w:val="0"/>
        <w:spacing w:line="360" w:lineRule="auto"/>
        <w:rPr>
          <w:rFonts w:ascii="宋体" w:hAnsi="宋体" w:hint="eastAsia"/>
          <w:kern w:val="0"/>
          <w:sz w:val="24"/>
          <w:lang w:val="zh-CN"/>
        </w:rPr>
      </w:pPr>
      <w:r>
        <w:rPr>
          <w:rFonts w:ascii="宋体" w:hAnsi="宋体" w:hint="eastAsia"/>
          <w:kern w:val="0"/>
          <w:sz w:val="24"/>
          <w:lang w:val="zh-CN"/>
        </w:rPr>
        <w:t>备注：供应商提供的《残疾人福利性单位声明函》必须真实有效，如果被举报经查实出具虚假声明函的，将被取消磋商资格，并按有关规定予以处理。</w:t>
      </w:r>
    </w:p>
    <w:p w14:paraId="213D86AA" w14:textId="77777777" w:rsidR="000A7BF7" w:rsidRDefault="000A7BF7">
      <w:pPr>
        <w:rPr>
          <w:rFonts w:ascii="宋体" w:hAnsi="宋体" w:hint="eastAsia"/>
          <w:b/>
          <w:bCs/>
          <w:sz w:val="32"/>
          <w:szCs w:val="32"/>
        </w:rPr>
      </w:pPr>
    </w:p>
    <w:p w14:paraId="5063F60F" w14:textId="77777777" w:rsidR="000A7BF7" w:rsidRDefault="00000000">
      <w:pPr>
        <w:rPr>
          <w:rFonts w:ascii="宋体" w:hAnsi="宋体" w:hint="eastAsia"/>
          <w:b/>
          <w:bCs/>
          <w:sz w:val="32"/>
          <w:szCs w:val="32"/>
        </w:rPr>
      </w:pPr>
      <w:r>
        <w:br w:type="page"/>
      </w:r>
      <w:r>
        <w:rPr>
          <w:rFonts w:ascii="宋体" w:hAnsi="宋体" w:hint="eastAsia"/>
          <w:b/>
          <w:bCs/>
          <w:sz w:val="28"/>
          <w:szCs w:val="28"/>
        </w:rPr>
        <w:lastRenderedPageBreak/>
        <w:t>三、</w:t>
      </w:r>
      <w:bookmarkStart w:id="18" w:name="_Hlk18049907"/>
      <w:r>
        <w:rPr>
          <w:rFonts w:ascii="宋体" w:hAnsi="宋体" w:hint="eastAsia"/>
          <w:b/>
          <w:kern w:val="0"/>
          <w:sz w:val="28"/>
          <w:szCs w:val="28"/>
          <w:lang w:val="zh-CN"/>
        </w:rPr>
        <w:t>监狱、戒毒企业</w:t>
      </w:r>
      <w:bookmarkEnd w:id="18"/>
      <w:r>
        <w:rPr>
          <w:rFonts w:ascii="宋体" w:hAnsi="宋体" w:hint="eastAsia"/>
          <w:b/>
          <w:kern w:val="0"/>
          <w:sz w:val="28"/>
          <w:szCs w:val="28"/>
          <w:lang w:val="zh-CN"/>
        </w:rPr>
        <w:t>声明函（非监狱、戒毒企业不</w:t>
      </w:r>
      <w:r>
        <w:rPr>
          <w:rFonts w:ascii="宋体" w:hAnsi="宋体" w:hint="eastAsia"/>
          <w:b/>
          <w:bCs/>
          <w:kern w:val="0"/>
          <w:sz w:val="28"/>
          <w:szCs w:val="28"/>
        </w:rPr>
        <w:t>填写</w:t>
      </w:r>
      <w:r>
        <w:rPr>
          <w:rFonts w:ascii="宋体" w:hAnsi="宋体" w:hint="eastAsia"/>
          <w:b/>
          <w:kern w:val="0"/>
          <w:sz w:val="28"/>
          <w:szCs w:val="28"/>
          <w:lang w:val="zh-CN"/>
        </w:rPr>
        <w:t>）</w:t>
      </w:r>
    </w:p>
    <w:p w14:paraId="25E3702C" w14:textId="77777777" w:rsidR="000A7BF7" w:rsidRDefault="000A7BF7">
      <w:pPr>
        <w:spacing w:line="360" w:lineRule="auto"/>
        <w:rPr>
          <w:rFonts w:ascii="宋体" w:hAnsi="宋体" w:hint="eastAsia"/>
          <w:b/>
          <w:spacing w:val="6"/>
          <w:sz w:val="32"/>
          <w:szCs w:val="32"/>
          <w:shd w:val="pct10" w:color="auto" w:fill="FFFFFF"/>
        </w:rPr>
      </w:pPr>
    </w:p>
    <w:p w14:paraId="21530FD8"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本单位郑重声明，根据《</w:t>
      </w:r>
      <w:r>
        <w:rPr>
          <w:rFonts w:ascii="宋体" w:hAnsi="宋体" w:hint="eastAsia"/>
          <w:spacing w:val="-4"/>
          <w:kern w:val="0"/>
          <w:sz w:val="24"/>
        </w:rPr>
        <w:t>财政部 司法部 关于政府采购支持监狱企业发展有关问题的通知</w:t>
      </w:r>
      <w:r>
        <w:rPr>
          <w:rFonts w:ascii="宋体" w:hAnsi="宋体" w:hint="eastAsia"/>
          <w:sz w:val="24"/>
        </w:rPr>
        <w:t>》（财库〔201</w:t>
      </w:r>
      <w:r>
        <w:rPr>
          <w:rFonts w:ascii="宋体" w:hAnsi="宋体"/>
          <w:sz w:val="24"/>
        </w:rPr>
        <w:t>4</w:t>
      </w:r>
      <w:r>
        <w:rPr>
          <w:rFonts w:ascii="宋体" w:hAnsi="宋体" w:hint="eastAsia"/>
          <w:sz w:val="24"/>
        </w:rPr>
        <w:t xml:space="preserve">〕 </w:t>
      </w:r>
      <w:r>
        <w:rPr>
          <w:rFonts w:ascii="宋体" w:hAnsi="宋体"/>
          <w:sz w:val="24"/>
        </w:rPr>
        <w:t>68</w:t>
      </w:r>
      <w:r>
        <w:rPr>
          <w:rFonts w:ascii="宋体" w:hAnsi="宋体" w:hint="eastAsia"/>
          <w:sz w:val="24"/>
        </w:rPr>
        <w:t>号）的规定，本单位为符合条件的监狱、戒毒企业，且本单位参加的</w:t>
      </w:r>
      <w:r>
        <w:rPr>
          <w:rFonts w:ascii="宋体" w:hAnsi="宋体" w:hint="eastAsia"/>
          <w:sz w:val="24"/>
          <w:u w:val="single"/>
        </w:rPr>
        <w:t>_     ___</w:t>
      </w:r>
      <w:r>
        <w:rPr>
          <w:rFonts w:ascii="宋体" w:hAnsi="宋体" w:hint="eastAsia"/>
          <w:sz w:val="24"/>
        </w:rPr>
        <w:t>项目采购活动提供本单位制造的货物（由本单位承担工程/提供服务），或者提供其他监狱、戒毒企业制造的货物（不包括使用非监狱、戒毒企业注册商标的货物）。</w:t>
      </w:r>
    </w:p>
    <w:p w14:paraId="0A938C5E" w14:textId="77777777" w:rsidR="000A7BF7" w:rsidRDefault="00000000">
      <w:pPr>
        <w:spacing w:line="360" w:lineRule="auto"/>
        <w:ind w:firstLineChars="200" w:firstLine="480"/>
        <w:rPr>
          <w:rFonts w:ascii="宋体" w:hAnsi="宋体" w:hint="eastAsia"/>
          <w:sz w:val="24"/>
        </w:rPr>
      </w:pPr>
      <w:r>
        <w:rPr>
          <w:rFonts w:ascii="宋体" w:hAnsi="宋体" w:hint="eastAsia"/>
          <w:sz w:val="24"/>
        </w:rPr>
        <w:t>本单位对上述声明的真实性负责。如有虚假，将依法承担相应责任。</w:t>
      </w:r>
    </w:p>
    <w:p w14:paraId="597C9CC8" w14:textId="77777777" w:rsidR="000A7BF7" w:rsidRDefault="000A7BF7">
      <w:pPr>
        <w:spacing w:line="360" w:lineRule="auto"/>
        <w:ind w:firstLineChars="200" w:firstLine="480"/>
        <w:rPr>
          <w:rFonts w:ascii="宋体" w:hAnsi="宋体" w:hint="eastAsia"/>
          <w:sz w:val="24"/>
        </w:rPr>
      </w:pPr>
    </w:p>
    <w:p w14:paraId="1C978C0F" w14:textId="77777777" w:rsidR="000A7BF7" w:rsidRDefault="000A7BF7">
      <w:pPr>
        <w:spacing w:line="360" w:lineRule="auto"/>
        <w:ind w:firstLineChars="200" w:firstLine="480"/>
        <w:rPr>
          <w:rFonts w:ascii="宋体" w:hAnsi="宋体" w:hint="eastAsia"/>
          <w:sz w:val="24"/>
        </w:rPr>
      </w:pPr>
    </w:p>
    <w:p w14:paraId="7CE4E866" w14:textId="77777777" w:rsidR="000A7BF7" w:rsidRDefault="00000000">
      <w:pPr>
        <w:tabs>
          <w:tab w:val="left" w:pos="4860"/>
          <w:tab w:val="left" w:pos="8040"/>
          <w:tab w:val="left" w:pos="8160"/>
        </w:tabs>
        <w:spacing w:line="360" w:lineRule="auto"/>
        <w:ind w:right="862" w:firstLineChars="200" w:firstLine="480"/>
        <w:jc w:val="center"/>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供应商全称（公章）：</w:t>
      </w:r>
      <w:r>
        <w:rPr>
          <w:rFonts w:ascii="宋体" w:hAnsi="宋体" w:hint="eastAsia"/>
          <w:sz w:val="24"/>
          <w:u w:val="single"/>
        </w:rPr>
        <w:t xml:space="preserve">                   </w:t>
      </w:r>
    </w:p>
    <w:p w14:paraId="74B47FCC" w14:textId="77777777" w:rsidR="000A7BF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w:t>
      </w:r>
    </w:p>
    <w:p w14:paraId="4B97A0EE" w14:textId="77777777" w:rsidR="000A7BF7" w:rsidRDefault="00000000">
      <w:pPr>
        <w:tabs>
          <w:tab w:val="left" w:pos="4860"/>
        </w:tabs>
        <w:spacing w:line="360" w:lineRule="auto"/>
        <w:ind w:right="1560" w:firstLineChars="200" w:firstLine="480"/>
        <w:jc w:val="center"/>
        <w:rPr>
          <w:rFonts w:ascii="宋体" w:hAnsi="宋体" w:hint="eastAsia"/>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305B2FD" w14:textId="77777777" w:rsidR="000A7BF7" w:rsidRDefault="000A7BF7">
      <w:pPr>
        <w:spacing w:line="360" w:lineRule="auto"/>
        <w:ind w:firstLineChars="200" w:firstLine="506"/>
        <w:rPr>
          <w:rFonts w:ascii="宋体" w:hAnsi="宋体" w:hint="eastAsia"/>
          <w:b/>
          <w:spacing w:val="6"/>
          <w:sz w:val="24"/>
          <w:shd w:val="pct10" w:color="auto" w:fill="FFFFFF"/>
        </w:rPr>
      </w:pPr>
    </w:p>
    <w:p w14:paraId="5CB0564C" w14:textId="77777777" w:rsidR="000A7BF7" w:rsidRDefault="000A7BF7">
      <w:pPr>
        <w:spacing w:line="360" w:lineRule="auto"/>
        <w:ind w:firstLineChars="200" w:firstLine="506"/>
        <w:rPr>
          <w:rFonts w:ascii="宋体" w:hAnsi="宋体" w:hint="eastAsia"/>
          <w:b/>
          <w:spacing w:val="6"/>
          <w:sz w:val="24"/>
          <w:shd w:val="pct10" w:color="auto" w:fill="FFFFFF"/>
        </w:rPr>
      </w:pPr>
    </w:p>
    <w:p w14:paraId="73EB78E6" w14:textId="77777777" w:rsidR="000A7BF7" w:rsidRDefault="00000000">
      <w:pPr>
        <w:rPr>
          <w:rFonts w:ascii="宋体" w:hAnsi="宋体" w:hint="eastAsia"/>
          <w:kern w:val="0"/>
          <w:sz w:val="24"/>
          <w:lang w:val="zh-CN"/>
        </w:rPr>
      </w:pPr>
      <w:r>
        <w:rPr>
          <w:rFonts w:ascii="宋体" w:hAnsi="宋体" w:hint="eastAsia"/>
          <w:kern w:val="0"/>
          <w:sz w:val="24"/>
          <w:lang w:val="zh-CN"/>
        </w:rPr>
        <w:t>备注：供应商提供的《</w:t>
      </w:r>
      <w:r>
        <w:rPr>
          <w:rFonts w:ascii="宋体" w:hAnsi="宋体" w:hint="eastAsia"/>
          <w:sz w:val="24"/>
        </w:rPr>
        <w:t>监狱、戒毒企业</w:t>
      </w:r>
      <w:r>
        <w:rPr>
          <w:rFonts w:ascii="宋体" w:hAnsi="宋体" w:hint="eastAsia"/>
          <w:kern w:val="0"/>
          <w:sz w:val="24"/>
          <w:lang w:val="zh-CN"/>
        </w:rPr>
        <w:t>声明函》必须真实有效，供应商</w:t>
      </w:r>
      <w:r>
        <w:rPr>
          <w:rFonts w:ascii="宋体" w:hAnsi="宋体" w:hint="eastAsia"/>
          <w:sz w:val="24"/>
        </w:rPr>
        <w:t>应当提供</w:t>
      </w:r>
      <w:r>
        <w:rPr>
          <w:rFonts w:ascii="宋体" w:hAnsi="宋体"/>
          <w:sz w:val="24"/>
        </w:rPr>
        <w:t>由省级以上监狱管理局、戒毒管理局(含新疆生产建设兵团)出具的属于监狱企业的证明文件</w:t>
      </w:r>
      <w:r>
        <w:rPr>
          <w:rFonts w:ascii="宋体" w:hAnsi="宋体" w:hint="eastAsia"/>
          <w:sz w:val="24"/>
        </w:rPr>
        <w:t>。</w:t>
      </w:r>
    </w:p>
    <w:p w14:paraId="2B8A00D9" w14:textId="77777777" w:rsidR="000A7BF7" w:rsidRDefault="00000000">
      <w:pPr>
        <w:spacing w:after="156"/>
        <w:rPr>
          <w:rFonts w:ascii="宋体" w:hAnsi="宋体" w:hint="eastAsia"/>
          <w:b/>
          <w:bCs/>
          <w:sz w:val="32"/>
          <w:szCs w:val="32"/>
        </w:rPr>
      </w:pPr>
      <w:r>
        <w:br w:type="page"/>
      </w:r>
      <w:r>
        <w:rPr>
          <w:rFonts w:ascii="宋体" w:hAnsi="宋体" w:hint="eastAsia"/>
          <w:b/>
          <w:sz w:val="24"/>
          <w:lang w:val="en-GB"/>
        </w:rPr>
        <w:lastRenderedPageBreak/>
        <w:t>附件：</w:t>
      </w:r>
      <w:r>
        <w:rPr>
          <w:rFonts w:ascii="宋体" w:hint="eastAsia"/>
          <w:b/>
          <w:sz w:val="24"/>
          <w:lang w:val="en-GB"/>
        </w:rPr>
        <w:t>保证金交纳凭证</w:t>
      </w:r>
      <w:r>
        <w:rPr>
          <w:rFonts w:ascii="宋体" w:hint="eastAsia"/>
          <w:b/>
          <w:sz w:val="24"/>
        </w:rPr>
        <w:t>/</w:t>
      </w:r>
      <w:r>
        <w:rPr>
          <w:rFonts w:ascii="宋体" w:hint="eastAsia"/>
          <w:b/>
          <w:sz w:val="24"/>
          <w:lang w:val="en-GB"/>
        </w:rPr>
        <w:t>保函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0"/>
      </w:tblGrid>
      <w:tr w:rsidR="000A7BF7" w14:paraId="45DED5F4" w14:textId="77777777">
        <w:trPr>
          <w:trHeight w:val="4388"/>
          <w:jc w:val="center"/>
        </w:trPr>
        <w:tc>
          <w:tcPr>
            <w:tcW w:w="9040" w:type="dxa"/>
            <w:vAlign w:val="center"/>
          </w:tcPr>
          <w:p w14:paraId="684F50E2" w14:textId="77777777" w:rsidR="000A7BF7" w:rsidRDefault="00000000">
            <w:pPr>
              <w:pStyle w:val="a5"/>
              <w:ind w:firstLine="0"/>
              <w:jc w:val="center"/>
              <w:rPr>
                <w:rFonts w:ascii="楷体" w:eastAsia="楷体" w:hAnsi="楷体" w:hint="eastAsia"/>
                <w:sz w:val="44"/>
                <w:szCs w:val="44"/>
              </w:rPr>
            </w:pPr>
            <w:r>
              <w:rPr>
                <w:rFonts w:ascii="楷体" w:eastAsia="楷体" w:hAnsi="楷体" w:hint="eastAsia"/>
                <w:sz w:val="44"/>
                <w:szCs w:val="44"/>
              </w:rPr>
              <w:t>保证金交纳凭证/保函</w:t>
            </w:r>
          </w:p>
        </w:tc>
      </w:tr>
    </w:tbl>
    <w:p w14:paraId="10C2C20B" w14:textId="77777777" w:rsidR="000A7BF7" w:rsidRDefault="000A7BF7">
      <w:pPr>
        <w:spacing w:before="156" w:after="312"/>
        <w:rPr>
          <w:rFonts w:ascii="宋体"/>
          <w:b/>
          <w:szCs w:val="21"/>
          <w:lang w:val="en-GB"/>
        </w:rPr>
      </w:pPr>
    </w:p>
    <w:p w14:paraId="1A9ACFA7" w14:textId="77777777" w:rsidR="000A7BF7" w:rsidRDefault="000A7BF7">
      <w:pPr>
        <w:spacing w:before="156" w:after="312"/>
        <w:rPr>
          <w:rFonts w:ascii="宋体" w:hAnsi="宋体" w:hint="eastAsia"/>
          <w:b/>
          <w:szCs w:val="21"/>
          <w:lang w:val="en-GB"/>
        </w:rPr>
      </w:pPr>
    </w:p>
    <w:p w14:paraId="401D013A" w14:textId="77777777" w:rsidR="000A7BF7" w:rsidRDefault="00000000">
      <w:pPr>
        <w:spacing w:before="156" w:after="312"/>
        <w:jc w:val="center"/>
        <w:rPr>
          <w:rFonts w:ascii="宋体" w:hAnsi="宋体" w:hint="eastAsia"/>
          <w:b/>
          <w:spacing w:val="4"/>
          <w:sz w:val="30"/>
          <w:szCs w:val="30"/>
          <w:lang w:val="en-GB"/>
        </w:rPr>
      </w:pPr>
      <w:r>
        <w:br w:type="page"/>
      </w:r>
      <w:r>
        <w:rPr>
          <w:rFonts w:ascii="宋体" w:hAnsi="宋体" w:hint="eastAsia"/>
          <w:b/>
          <w:bCs/>
          <w:sz w:val="32"/>
        </w:rPr>
        <w:lastRenderedPageBreak/>
        <w:t>第七部分   封袋正面标识式样</w:t>
      </w:r>
    </w:p>
    <w:p w14:paraId="33C4D374" w14:textId="77777777" w:rsidR="000A7BF7" w:rsidRDefault="00000000">
      <w:pPr>
        <w:spacing w:line="460" w:lineRule="exact"/>
        <w:rPr>
          <w:rFonts w:ascii="宋体" w:hAnsi="宋体" w:hint="eastAsia"/>
          <w:b/>
          <w:sz w:val="24"/>
        </w:rPr>
      </w:pPr>
      <w:r>
        <w:rPr>
          <w:rFonts w:ascii="宋体" w:hAnsi="宋体" w:hint="eastAsia"/>
          <w:b/>
          <w:sz w:val="24"/>
        </w:rPr>
        <w:t>响应文件封袋正面标识式样：</w:t>
      </w:r>
    </w:p>
    <w:p w14:paraId="20F0EAA0" w14:textId="77777777" w:rsidR="000A7BF7" w:rsidRDefault="00000000">
      <w:pPr>
        <w:spacing w:line="460" w:lineRule="exact"/>
        <w:ind w:firstLineChars="200" w:firstLine="482"/>
        <w:rPr>
          <w:rFonts w:ascii="宋体" w:hAnsi="宋体" w:hint="eastAsia"/>
          <w:b/>
          <w:sz w:val="24"/>
        </w:rPr>
      </w:pPr>
      <w:r>
        <w:rPr>
          <w:rFonts w:ascii="宋体" w:hAnsi="宋体" w:hint="eastAsia"/>
          <w:b/>
          <w:noProof/>
          <w:sz w:val="24"/>
        </w:rPr>
        <mc:AlternateContent>
          <mc:Choice Requires="wps">
            <w:drawing>
              <wp:anchor distT="0" distB="0" distL="0" distR="0" simplePos="0" relativeHeight="251655680" behindDoc="0" locked="0" layoutInCell="1" allowOverlap="1" wp14:anchorId="19822EB7" wp14:editId="3246DDD3">
                <wp:simplePos x="0" y="0"/>
                <wp:positionH relativeFrom="column">
                  <wp:posOffset>0</wp:posOffset>
                </wp:positionH>
                <wp:positionV relativeFrom="paragraph">
                  <wp:posOffset>153035</wp:posOffset>
                </wp:positionV>
                <wp:extent cx="5963285" cy="7360285"/>
                <wp:effectExtent l="0" t="0" r="0" b="0"/>
                <wp:wrapNone/>
                <wp:docPr id="2" name="_x0000_s2050"/>
                <wp:cNvGraphicFramePr/>
                <a:graphic xmlns:a="http://schemas.openxmlformats.org/drawingml/2006/main">
                  <a:graphicData uri="http://schemas.microsoft.com/office/word/2010/wordprocessingShape">
                    <wps:wsp>
                      <wps:cNvSpPr/>
                      <wps:spPr>
                        <a:xfrm>
                          <a:off x="0" y="0"/>
                          <a:ext cx="5963285" cy="7360285"/>
                        </a:xfrm>
                        <a:prstGeom prst="rect">
                          <a:avLst/>
                        </a:prstGeom>
                        <a:solidFill>
                          <a:prstClr val="white"/>
                        </a:solidFill>
                        <a:ln w="12700">
                          <a:solidFill>
                            <a:prstClr val="white"/>
                          </a:solidFill>
                        </a:ln>
                      </wps:spPr>
                      <wps:txbx>
                        <w:txbxContent>
                          <w:p w14:paraId="14A85FCB" w14:textId="77777777" w:rsidR="000A7BF7" w:rsidRDefault="000A7BF7">
                            <w:pPr>
                              <w:rPr>
                                <w:sz w:val="28"/>
                                <w:szCs w:val="28"/>
                              </w:rPr>
                            </w:pPr>
                          </w:p>
                          <w:p w14:paraId="1A6FB7E1" w14:textId="77777777" w:rsidR="000A7BF7" w:rsidRDefault="000A7BF7">
                            <w:pPr>
                              <w:rPr>
                                <w:sz w:val="28"/>
                                <w:szCs w:val="28"/>
                              </w:rPr>
                            </w:pPr>
                          </w:p>
                          <w:p w14:paraId="4AEDF101" w14:textId="77777777" w:rsidR="000A7BF7" w:rsidRDefault="00000000">
                            <w:pPr>
                              <w:rPr>
                                <w:sz w:val="28"/>
                                <w:szCs w:val="28"/>
                              </w:rPr>
                            </w:pPr>
                            <w:r>
                              <w:rPr>
                                <w:rFonts w:hint="eastAsia"/>
                                <w:sz w:val="28"/>
                                <w:szCs w:val="28"/>
                              </w:rPr>
                              <w:t>致：陕西开源招标有限公司</w:t>
                            </w:r>
                          </w:p>
                          <w:p w14:paraId="25438B08" w14:textId="77777777" w:rsidR="000A7BF7" w:rsidRDefault="00000000">
                            <w:pPr>
                              <w:rPr>
                                <w:sz w:val="28"/>
                                <w:szCs w:val="28"/>
                              </w:rPr>
                            </w:pPr>
                            <w:r>
                              <w:rPr>
                                <w:rFonts w:hint="eastAsia"/>
                                <w:sz w:val="28"/>
                                <w:szCs w:val="28"/>
                              </w:rPr>
                              <w:t>项目编号：</w:t>
                            </w:r>
                            <w:r>
                              <w:rPr>
                                <w:rFonts w:hint="eastAsia"/>
                                <w:sz w:val="28"/>
                                <w:szCs w:val="28"/>
                              </w:rPr>
                              <w:t xml:space="preserve">                                       </w:t>
                            </w:r>
                            <w:r>
                              <w:rPr>
                                <w:rFonts w:hint="eastAsia"/>
                                <w:color w:val="FF0000"/>
                                <w:sz w:val="28"/>
                                <w:szCs w:val="28"/>
                              </w:rPr>
                              <w:t xml:space="preserve">  </w:t>
                            </w:r>
                          </w:p>
                          <w:p w14:paraId="2B397951" w14:textId="77777777" w:rsidR="000A7BF7" w:rsidRDefault="00000000">
                            <w:pPr>
                              <w:rPr>
                                <w:sz w:val="28"/>
                                <w:szCs w:val="28"/>
                              </w:rPr>
                            </w:pPr>
                            <w:r>
                              <w:rPr>
                                <w:rFonts w:hint="eastAsia"/>
                                <w:sz w:val="28"/>
                                <w:szCs w:val="28"/>
                              </w:rPr>
                              <w:t>项目名称：</w:t>
                            </w:r>
                            <w:r>
                              <w:rPr>
                                <w:rFonts w:hint="eastAsia"/>
                                <w:sz w:val="28"/>
                                <w:szCs w:val="28"/>
                              </w:rPr>
                              <w:t xml:space="preserve">                             </w:t>
                            </w:r>
                          </w:p>
                          <w:p w14:paraId="56EFCFDF" w14:textId="77777777" w:rsidR="000A7BF7" w:rsidRDefault="000A7BF7">
                            <w:pPr>
                              <w:jc w:val="center"/>
                              <w:rPr>
                                <w:b/>
                                <w:sz w:val="44"/>
                                <w:szCs w:val="44"/>
                              </w:rPr>
                            </w:pPr>
                          </w:p>
                          <w:p w14:paraId="490687BC" w14:textId="77777777" w:rsidR="000A7BF7" w:rsidRDefault="000A7BF7">
                            <w:pPr>
                              <w:jc w:val="center"/>
                              <w:rPr>
                                <w:b/>
                                <w:sz w:val="44"/>
                                <w:szCs w:val="44"/>
                              </w:rPr>
                            </w:pPr>
                          </w:p>
                          <w:p w14:paraId="1A921C74" w14:textId="77777777" w:rsidR="000A7BF7" w:rsidRDefault="000A7BF7">
                            <w:pPr>
                              <w:jc w:val="center"/>
                              <w:rPr>
                                <w:b/>
                                <w:sz w:val="44"/>
                                <w:szCs w:val="44"/>
                              </w:rPr>
                            </w:pPr>
                          </w:p>
                          <w:p w14:paraId="725A49DB" w14:textId="77777777" w:rsidR="000A7BF7" w:rsidRDefault="00000000">
                            <w:pPr>
                              <w:jc w:val="center"/>
                              <w:rPr>
                                <w:b/>
                                <w:sz w:val="44"/>
                                <w:szCs w:val="44"/>
                              </w:rPr>
                            </w:pPr>
                            <w:r>
                              <w:rPr>
                                <w:rFonts w:hint="eastAsia"/>
                                <w:b/>
                                <w:sz w:val="44"/>
                                <w:szCs w:val="44"/>
                              </w:rPr>
                              <w:t>响应文件（正本或副本）</w:t>
                            </w:r>
                          </w:p>
                          <w:p w14:paraId="0CD04DD9" w14:textId="77777777" w:rsidR="000A7BF7" w:rsidRDefault="000A7BF7">
                            <w:pPr>
                              <w:rPr>
                                <w:sz w:val="28"/>
                                <w:szCs w:val="28"/>
                              </w:rPr>
                            </w:pPr>
                          </w:p>
                          <w:p w14:paraId="2E4737E7" w14:textId="77777777" w:rsidR="000A7BF7" w:rsidRDefault="000A7BF7">
                            <w:pPr>
                              <w:rPr>
                                <w:sz w:val="28"/>
                                <w:szCs w:val="28"/>
                              </w:rPr>
                            </w:pPr>
                          </w:p>
                          <w:p w14:paraId="7D3869FD" w14:textId="77777777" w:rsidR="000A7BF7" w:rsidRDefault="000A7BF7">
                            <w:pPr>
                              <w:rPr>
                                <w:rFonts w:ascii="宋体" w:hAnsi="宋体" w:hint="eastAsia"/>
                                <w:sz w:val="24"/>
                                <w:highlight w:val="yellow"/>
                              </w:rPr>
                            </w:pPr>
                          </w:p>
                          <w:p w14:paraId="7846FD47" w14:textId="77777777" w:rsidR="000A7BF7" w:rsidRDefault="000A7BF7">
                            <w:pPr>
                              <w:rPr>
                                <w:rFonts w:ascii="宋体" w:hAnsi="宋体" w:hint="eastAsia"/>
                                <w:sz w:val="24"/>
                                <w:highlight w:val="yellow"/>
                              </w:rPr>
                            </w:pPr>
                          </w:p>
                          <w:p w14:paraId="566F7C0F" w14:textId="77777777" w:rsidR="000A7BF7" w:rsidRDefault="00000000">
                            <w:pPr>
                              <w:ind w:firstLineChars="550" w:firstLine="1540"/>
                              <w:rPr>
                                <w:rFonts w:ascii="宋体" w:hAnsi="宋体" w:hint="eastAsia"/>
                                <w:sz w:val="28"/>
                                <w:szCs w:val="28"/>
                              </w:rPr>
                            </w:pPr>
                            <w:r>
                              <w:rPr>
                                <w:rFonts w:ascii="宋体" w:hAnsi="宋体" w:hint="eastAsia"/>
                                <w:sz w:val="28"/>
                                <w:szCs w:val="28"/>
                              </w:rPr>
                              <w:t>供应商全称（公章）：</w:t>
                            </w:r>
                            <w:r>
                              <w:rPr>
                                <w:rFonts w:ascii="宋体" w:hAnsi="宋体"/>
                                <w:sz w:val="28"/>
                                <w:szCs w:val="28"/>
                                <w:u w:val="single"/>
                              </w:rPr>
                              <w:t xml:space="preserve">                     </w:t>
                            </w:r>
                          </w:p>
                          <w:p w14:paraId="0DF7419D" w14:textId="77777777" w:rsidR="000A7BF7" w:rsidRDefault="00000000">
                            <w:pPr>
                              <w:ind w:firstLineChars="557" w:firstLine="1560"/>
                              <w:rPr>
                                <w:rFonts w:ascii="宋体" w:hAnsi="宋体" w:hint="eastAsia"/>
                                <w:sz w:val="28"/>
                                <w:szCs w:val="28"/>
                              </w:rPr>
                            </w:pP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 期</w:t>
                            </w:r>
                            <w:r>
                              <w:rPr>
                                <w:rFonts w:ascii="宋体" w:hAnsi="宋体"/>
                                <w:sz w:val="28"/>
                                <w:szCs w:val="28"/>
                              </w:rPr>
                              <w:t>：</w:t>
                            </w:r>
                            <w:r>
                              <w:rPr>
                                <w:rFonts w:ascii="宋体" w:hAnsi="宋体"/>
                                <w:sz w:val="28"/>
                                <w:szCs w:val="28"/>
                                <w:u w:val="single"/>
                              </w:rPr>
                              <w:t xml:space="preserve">                     </w:t>
                            </w:r>
                          </w:p>
                          <w:p w14:paraId="619CE8AB" w14:textId="77777777" w:rsidR="000A7BF7" w:rsidRDefault="000A7BF7">
                            <w:pPr>
                              <w:ind w:firstLineChars="850" w:firstLine="2040"/>
                              <w:rPr>
                                <w:rFonts w:ascii="宋体" w:hAnsi="宋体" w:hint="eastAsia"/>
                                <w:sz w:val="24"/>
                              </w:rPr>
                            </w:pPr>
                          </w:p>
                          <w:p w14:paraId="5B96D0A5" w14:textId="77777777" w:rsidR="000A7BF7" w:rsidRDefault="000A7BF7">
                            <w:pPr>
                              <w:ind w:firstLineChars="850" w:firstLine="2040"/>
                              <w:rPr>
                                <w:rFonts w:ascii="宋体" w:hAnsi="宋体" w:hint="eastAsia"/>
                                <w:sz w:val="24"/>
                              </w:rPr>
                            </w:pPr>
                          </w:p>
                          <w:p w14:paraId="43CF32B1" w14:textId="77777777" w:rsidR="000A7BF7" w:rsidRDefault="000A7BF7">
                            <w:pPr>
                              <w:ind w:firstLineChars="850" w:firstLine="2040"/>
                              <w:rPr>
                                <w:rFonts w:ascii="宋体" w:hAnsi="宋体" w:hint="eastAsia"/>
                                <w:sz w:val="24"/>
                                <w:highlight w:val="yellow"/>
                              </w:rPr>
                            </w:pPr>
                          </w:p>
                          <w:p w14:paraId="7ED88797" w14:textId="77777777" w:rsidR="000A7BF7" w:rsidRDefault="000A7BF7">
                            <w:pPr>
                              <w:ind w:firstLineChars="850" w:firstLine="2040"/>
                              <w:rPr>
                                <w:rFonts w:ascii="宋体" w:hAnsi="宋体" w:hint="eastAsia"/>
                                <w:sz w:val="24"/>
                                <w:highlight w:val="yellow"/>
                              </w:rPr>
                            </w:pPr>
                          </w:p>
                          <w:p w14:paraId="53D69D25" w14:textId="77777777" w:rsidR="000A7BF7" w:rsidRDefault="00000000">
                            <w:pPr>
                              <w:ind w:firstLineChars="1350" w:firstLine="2835"/>
                              <w:rPr>
                                <w:rFonts w:ascii="宋体" w:hAnsi="宋体" w:hint="eastAsia"/>
                              </w:rPr>
                            </w:pPr>
                            <w:r>
                              <w:rPr>
                                <w:rFonts w:ascii="宋体" w:hAnsi="宋体" w:hint="eastAsia"/>
                              </w:rPr>
                              <w:t>在****年*月*日*时*分之前不得启封</w:t>
                            </w:r>
                          </w:p>
                          <w:p w14:paraId="6B5786DB" w14:textId="77777777" w:rsidR="000A7BF7" w:rsidRDefault="000A7BF7"/>
                        </w:txbxContent>
                      </wps:txbx>
                      <wps:bodyPr rot="0" vert="horz" wrap="square" lIns="91440" tIns="45720" rIns="91440" bIns="45720" anchor="t" anchorCtr="0"/>
                    </wps:wsp>
                  </a:graphicData>
                </a:graphic>
              </wp:anchor>
            </w:drawing>
          </mc:Choice>
          <mc:Fallback>
            <w:pict>
              <v:rect w14:anchorId="19822EB7" id="_x0000_s2050" o:spid="_x0000_s1026" style="position:absolute;left:0;text-align:left;margin-left:0;margin-top:12.05pt;width:469.55pt;height:579.5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" strokecolor="white" strokeweight="1pt">
                <v:textbox>
                  <w:txbxContent>
                    <w:p w14:paraId="14A85FCB" w14:textId="77777777" w:rsidR="000A7BF7" w:rsidRDefault="000A7BF7">
                      <w:pPr>
                        <w:rPr>
                          <w:sz w:val="28"/>
                          <w:szCs w:val="28"/>
                        </w:rPr>
                      </w:pPr>
                    </w:p>
                    <w:p w14:paraId="1A6FB7E1" w14:textId="77777777" w:rsidR="000A7BF7" w:rsidRDefault="000A7BF7">
                      <w:pPr>
                        <w:rPr>
                          <w:sz w:val="28"/>
                          <w:szCs w:val="28"/>
                        </w:rPr>
                      </w:pPr>
                    </w:p>
                    <w:p w14:paraId="4AEDF101" w14:textId="77777777" w:rsidR="000A7BF7" w:rsidRDefault="00000000">
                      <w:pPr>
                        <w:rPr>
                          <w:sz w:val="28"/>
                          <w:szCs w:val="28"/>
                        </w:rPr>
                      </w:pPr>
                      <w:r>
                        <w:rPr>
                          <w:rFonts w:hint="eastAsia"/>
                          <w:sz w:val="28"/>
                          <w:szCs w:val="28"/>
                        </w:rPr>
                        <w:t>致：陕西开源招标有限公司</w:t>
                      </w:r>
                    </w:p>
                    <w:p w14:paraId="25438B08" w14:textId="77777777" w:rsidR="000A7BF7" w:rsidRDefault="00000000">
                      <w:pPr>
                        <w:rPr>
                          <w:sz w:val="28"/>
                          <w:szCs w:val="28"/>
                        </w:rPr>
                      </w:pPr>
                      <w:r>
                        <w:rPr>
                          <w:rFonts w:hint="eastAsia"/>
                          <w:sz w:val="28"/>
                          <w:szCs w:val="28"/>
                        </w:rPr>
                        <w:t>项目编号：</w:t>
                      </w:r>
                      <w:r>
                        <w:rPr>
                          <w:rFonts w:hint="eastAsia"/>
                          <w:sz w:val="28"/>
                          <w:szCs w:val="28"/>
                        </w:rPr>
                        <w:t xml:space="preserve">                                       </w:t>
                      </w:r>
                      <w:r>
                        <w:rPr>
                          <w:rFonts w:hint="eastAsia"/>
                          <w:color w:val="FF0000"/>
                          <w:sz w:val="28"/>
                          <w:szCs w:val="28"/>
                        </w:rPr>
                        <w:t xml:space="preserve">  </w:t>
                      </w:r>
                    </w:p>
                    <w:p w14:paraId="2B397951" w14:textId="77777777" w:rsidR="000A7BF7" w:rsidRDefault="00000000">
                      <w:pPr>
                        <w:rPr>
                          <w:sz w:val="28"/>
                          <w:szCs w:val="28"/>
                        </w:rPr>
                      </w:pPr>
                      <w:r>
                        <w:rPr>
                          <w:rFonts w:hint="eastAsia"/>
                          <w:sz w:val="28"/>
                          <w:szCs w:val="28"/>
                        </w:rPr>
                        <w:t>项目名称：</w:t>
                      </w:r>
                      <w:r>
                        <w:rPr>
                          <w:rFonts w:hint="eastAsia"/>
                          <w:sz w:val="28"/>
                          <w:szCs w:val="28"/>
                        </w:rPr>
                        <w:t xml:space="preserve">                             </w:t>
                      </w:r>
                    </w:p>
                    <w:p w14:paraId="56EFCFDF" w14:textId="77777777" w:rsidR="000A7BF7" w:rsidRDefault="000A7BF7">
                      <w:pPr>
                        <w:jc w:val="center"/>
                        <w:rPr>
                          <w:b/>
                          <w:sz w:val="44"/>
                          <w:szCs w:val="44"/>
                        </w:rPr>
                      </w:pPr>
                    </w:p>
                    <w:p w14:paraId="490687BC" w14:textId="77777777" w:rsidR="000A7BF7" w:rsidRDefault="000A7BF7">
                      <w:pPr>
                        <w:jc w:val="center"/>
                        <w:rPr>
                          <w:b/>
                          <w:sz w:val="44"/>
                          <w:szCs w:val="44"/>
                        </w:rPr>
                      </w:pPr>
                    </w:p>
                    <w:p w14:paraId="1A921C74" w14:textId="77777777" w:rsidR="000A7BF7" w:rsidRDefault="000A7BF7">
                      <w:pPr>
                        <w:jc w:val="center"/>
                        <w:rPr>
                          <w:b/>
                          <w:sz w:val="44"/>
                          <w:szCs w:val="44"/>
                        </w:rPr>
                      </w:pPr>
                    </w:p>
                    <w:p w14:paraId="725A49DB" w14:textId="77777777" w:rsidR="000A7BF7" w:rsidRDefault="00000000">
                      <w:pPr>
                        <w:jc w:val="center"/>
                        <w:rPr>
                          <w:b/>
                          <w:sz w:val="44"/>
                          <w:szCs w:val="44"/>
                        </w:rPr>
                      </w:pPr>
                      <w:r>
                        <w:rPr>
                          <w:rFonts w:hint="eastAsia"/>
                          <w:b/>
                          <w:sz w:val="44"/>
                          <w:szCs w:val="44"/>
                        </w:rPr>
                        <w:t>响应文件（正本或副本）</w:t>
                      </w:r>
                    </w:p>
                    <w:p w14:paraId="0CD04DD9" w14:textId="77777777" w:rsidR="000A7BF7" w:rsidRDefault="000A7BF7">
                      <w:pPr>
                        <w:rPr>
                          <w:sz w:val="28"/>
                          <w:szCs w:val="28"/>
                        </w:rPr>
                      </w:pPr>
                    </w:p>
                    <w:p w14:paraId="2E4737E7" w14:textId="77777777" w:rsidR="000A7BF7" w:rsidRDefault="000A7BF7">
                      <w:pPr>
                        <w:rPr>
                          <w:sz w:val="28"/>
                          <w:szCs w:val="28"/>
                        </w:rPr>
                      </w:pPr>
                    </w:p>
                    <w:p w14:paraId="7D3869FD" w14:textId="77777777" w:rsidR="000A7BF7" w:rsidRDefault="000A7BF7">
                      <w:pPr>
                        <w:rPr>
                          <w:rFonts w:ascii="宋体" w:hAnsi="宋体" w:hint="eastAsia"/>
                          <w:sz w:val="24"/>
                          <w:highlight w:val="yellow"/>
                        </w:rPr>
                      </w:pPr>
                    </w:p>
                    <w:p w14:paraId="7846FD47" w14:textId="77777777" w:rsidR="000A7BF7" w:rsidRDefault="000A7BF7">
                      <w:pPr>
                        <w:rPr>
                          <w:rFonts w:ascii="宋体" w:hAnsi="宋体" w:hint="eastAsia"/>
                          <w:sz w:val="24"/>
                          <w:highlight w:val="yellow"/>
                        </w:rPr>
                      </w:pPr>
                    </w:p>
                    <w:p w14:paraId="566F7C0F" w14:textId="77777777" w:rsidR="000A7BF7" w:rsidRDefault="00000000">
                      <w:pPr>
                        <w:ind w:firstLineChars="550" w:firstLine="1540"/>
                        <w:rPr>
                          <w:rFonts w:ascii="宋体" w:hAnsi="宋体" w:hint="eastAsia"/>
                          <w:sz w:val="28"/>
                          <w:szCs w:val="28"/>
                        </w:rPr>
                      </w:pPr>
                      <w:r>
                        <w:rPr>
                          <w:rFonts w:ascii="宋体" w:hAnsi="宋体" w:hint="eastAsia"/>
                          <w:sz w:val="28"/>
                          <w:szCs w:val="28"/>
                        </w:rPr>
                        <w:t>供应商全称（公章）：</w:t>
                      </w:r>
                      <w:r>
                        <w:rPr>
                          <w:rFonts w:ascii="宋体" w:hAnsi="宋体"/>
                          <w:sz w:val="28"/>
                          <w:szCs w:val="28"/>
                          <w:u w:val="single"/>
                        </w:rPr>
                        <w:t xml:space="preserve">                     </w:t>
                      </w:r>
                    </w:p>
                    <w:p w14:paraId="0DF7419D" w14:textId="77777777" w:rsidR="000A7BF7" w:rsidRDefault="00000000">
                      <w:pPr>
                        <w:ind w:firstLineChars="557" w:firstLine="1560"/>
                        <w:rPr>
                          <w:rFonts w:ascii="宋体" w:hAnsi="宋体" w:hint="eastAsia"/>
                          <w:sz w:val="28"/>
                          <w:szCs w:val="28"/>
                        </w:rPr>
                      </w:pP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 期</w:t>
                      </w:r>
                      <w:r>
                        <w:rPr>
                          <w:rFonts w:ascii="宋体" w:hAnsi="宋体"/>
                          <w:sz w:val="28"/>
                          <w:szCs w:val="28"/>
                        </w:rPr>
                        <w:t>：</w:t>
                      </w:r>
                      <w:r>
                        <w:rPr>
                          <w:rFonts w:ascii="宋体" w:hAnsi="宋体"/>
                          <w:sz w:val="28"/>
                          <w:szCs w:val="28"/>
                          <w:u w:val="single"/>
                        </w:rPr>
                        <w:t xml:space="preserve">                     </w:t>
                      </w:r>
                    </w:p>
                    <w:p w14:paraId="619CE8AB" w14:textId="77777777" w:rsidR="000A7BF7" w:rsidRDefault="000A7BF7">
                      <w:pPr>
                        <w:ind w:firstLineChars="850" w:firstLine="2040"/>
                        <w:rPr>
                          <w:rFonts w:ascii="宋体" w:hAnsi="宋体" w:hint="eastAsia"/>
                          <w:sz w:val="24"/>
                        </w:rPr>
                      </w:pPr>
                    </w:p>
                    <w:p w14:paraId="5B96D0A5" w14:textId="77777777" w:rsidR="000A7BF7" w:rsidRDefault="000A7BF7">
                      <w:pPr>
                        <w:ind w:firstLineChars="850" w:firstLine="2040"/>
                        <w:rPr>
                          <w:rFonts w:ascii="宋体" w:hAnsi="宋体" w:hint="eastAsia"/>
                          <w:sz w:val="24"/>
                        </w:rPr>
                      </w:pPr>
                    </w:p>
                    <w:p w14:paraId="43CF32B1" w14:textId="77777777" w:rsidR="000A7BF7" w:rsidRDefault="000A7BF7">
                      <w:pPr>
                        <w:ind w:firstLineChars="850" w:firstLine="2040"/>
                        <w:rPr>
                          <w:rFonts w:ascii="宋体" w:hAnsi="宋体" w:hint="eastAsia"/>
                          <w:sz w:val="24"/>
                          <w:highlight w:val="yellow"/>
                        </w:rPr>
                      </w:pPr>
                    </w:p>
                    <w:p w14:paraId="7ED88797" w14:textId="77777777" w:rsidR="000A7BF7" w:rsidRDefault="000A7BF7">
                      <w:pPr>
                        <w:ind w:firstLineChars="850" w:firstLine="2040"/>
                        <w:rPr>
                          <w:rFonts w:ascii="宋体" w:hAnsi="宋体" w:hint="eastAsia"/>
                          <w:sz w:val="24"/>
                          <w:highlight w:val="yellow"/>
                        </w:rPr>
                      </w:pPr>
                    </w:p>
                    <w:p w14:paraId="53D69D25" w14:textId="77777777" w:rsidR="000A7BF7" w:rsidRDefault="00000000">
                      <w:pPr>
                        <w:ind w:firstLineChars="1350" w:firstLine="2835"/>
                        <w:rPr>
                          <w:rFonts w:ascii="宋体" w:hAnsi="宋体" w:hint="eastAsia"/>
                        </w:rPr>
                      </w:pPr>
                      <w:r>
                        <w:rPr>
                          <w:rFonts w:ascii="宋体" w:hAnsi="宋体" w:hint="eastAsia"/>
                        </w:rPr>
                        <w:t>在****年*月*日*时*分之前不得启封</w:t>
                      </w:r>
                    </w:p>
                    <w:p w14:paraId="6B5786DB" w14:textId="77777777" w:rsidR="000A7BF7" w:rsidRDefault="000A7BF7"/>
                  </w:txbxContent>
                </v:textbox>
              </v:rect>
            </w:pict>
          </mc:Fallback>
        </mc:AlternateContent>
      </w:r>
    </w:p>
    <w:p w14:paraId="5565BBAA" w14:textId="77777777" w:rsidR="000A7BF7" w:rsidRDefault="000A7BF7">
      <w:pPr>
        <w:spacing w:line="460" w:lineRule="exact"/>
        <w:ind w:firstLineChars="200" w:firstLine="482"/>
        <w:rPr>
          <w:rFonts w:ascii="宋体" w:hAnsi="宋体" w:hint="eastAsia"/>
          <w:b/>
          <w:sz w:val="24"/>
        </w:rPr>
      </w:pPr>
    </w:p>
    <w:p w14:paraId="3ADD43CC" w14:textId="77777777" w:rsidR="000A7BF7" w:rsidRDefault="000A7BF7">
      <w:pPr>
        <w:spacing w:line="460" w:lineRule="exact"/>
        <w:ind w:firstLineChars="200" w:firstLine="482"/>
        <w:rPr>
          <w:rFonts w:ascii="宋体" w:hAnsi="宋体" w:hint="eastAsia"/>
          <w:b/>
          <w:sz w:val="24"/>
        </w:rPr>
      </w:pPr>
    </w:p>
    <w:p w14:paraId="557EB72F" w14:textId="77777777" w:rsidR="000A7BF7" w:rsidRDefault="000A7BF7">
      <w:pPr>
        <w:spacing w:line="360" w:lineRule="atLeast"/>
        <w:ind w:firstLineChars="500" w:firstLine="2108"/>
        <w:rPr>
          <w:rFonts w:ascii="宋体" w:hAnsi="宋体" w:hint="eastAsia"/>
          <w:b/>
          <w:sz w:val="42"/>
          <w:szCs w:val="42"/>
        </w:rPr>
      </w:pPr>
    </w:p>
    <w:p w14:paraId="79466A40" w14:textId="77777777" w:rsidR="000A7BF7" w:rsidRDefault="000A7BF7">
      <w:pPr>
        <w:spacing w:line="360" w:lineRule="atLeast"/>
        <w:ind w:firstLineChars="500" w:firstLine="2108"/>
        <w:rPr>
          <w:rFonts w:ascii="宋体" w:hAnsi="宋体" w:hint="eastAsia"/>
          <w:b/>
          <w:sz w:val="42"/>
          <w:szCs w:val="42"/>
        </w:rPr>
      </w:pPr>
    </w:p>
    <w:p w14:paraId="1D6713D6" w14:textId="77777777" w:rsidR="000A7BF7" w:rsidRDefault="000A7BF7">
      <w:pPr>
        <w:spacing w:line="360" w:lineRule="atLeast"/>
        <w:ind w:firstLineChars="500" w:firstLine="2108"/>
        <w:rPr>
          <w:rFonts w:ascii="宋体" w:hAnsi="宋体" w:hint="eastAsia"/>
          <w:b/>
          <w:sz w:val="42"/>
          <w:szCs w:val="42"/>
        </w:rPr>
      </w:pPr>
    </w:p>
    <w:p w14:paraId="1670B284" w14:textId="77777777" w:rsidR="000A7BF7" w:rsidRDefault="000A7BF7">
      <w:pPr>
        <w:spacing w:line="360" w:lineRule="atLeast"/>
        <w:ind w:firstLineChars="500" w:firstLine="2108"/>
        <w:rPr>
          <w:rFonts w:ascii="宋体" w:hAnsi="宋体" w:hint="eastAsia"/>
          <w:b/>
          <w:sz w:val="42"/>
          <w:szCs w:val="42"/>
        </w:rPr>
      </w:pPr>
    </w:p>
    <w:p w14:paraId="7C7D2726" w14:textId="77777777" w:rsidR="000A7BF7" w:rsidRDefault="000A7BF7">
      <w:pPr>
        <w:spacing w:line="360" w:lineRule="atLeast"/>
        <w:ind w:firstLineChars="500" w:firstLine="2108"/>
        <w:rPr>
          <w:rFonts w:ascii="宋体" w:hAnsi="宋体" w:hint="eastAsia"/>
          <w:b/>
          <w:sz w:val="42"/>
          <w:szCs w:val="42"/>
        </w:rPr>
      </w:pPr>
    </w:p>
    <w:p w14:paraId="6853DBA8" w14:textId="77777777" w:rsidR="000A7BF7" w:rsidRDefault="000A7BF7">
      <w:pPr>
        <w:spacing w:line="360" w:lineRule="atLeast"/>
        <w:ind w:firstLineChars="500" w:firstLine="2108"/>
        <w:rPr>
          <w:rFonts w:ascii="宋体" w:hAnsi="宋体" w:hint="eastAsia"/>
          <w:b/>
          <w:sz w:val="42"/>
          <w:szCs w:val="42"/>
        </w:rPr>
      </w:pPr>
    </w:p>
    <w:p w14:paraId="741EA9CC" w14:textId="77777777" w:rsidR="000A7BF7" w:rsidRDefault="000A7BF7">
      <w:pPr>
        <w:spacing w:line="360" w:lineRule="atLeast"/>
        <w:ind w:firstLineChars="500" w:firstLine="2108"/>
        <w:rPr>
          <w:rFonts w:ascii="宋体" w:hAnsi="宋体" w:hint="eastAsia"/>
          <w:b/>
          <w:sz w:val="42"/>
          <w:szCs w:val="42"/>
        </w:rPr>
      </w:pPr>
    </w:p>
    <w:p w14:paraId="5764FB48" w14:textId="77777777" w:rsidR="000A7BF7" w:rsidRDefault="000A7BF7">
      <w:pPr>
        <w:spacing w:line="500" w:lineRule="exact"/>
        <w:rPr>
          <w:rFonts w:ascii="宋体" w:hAnsi="宋体" w:hint="eastAsia"/>
          <w:b/>
          <w:bCs/>
          <w:sz w:val="32"/>
        </w:rPr>
      </w:pPr>
    </w:p>
    <w:p w14:paraId="5808E2E1" w14:textId="77777777" w:rsidR="000A7BF7" w:rsidRDefault="000A7BF7">
      <w:pPr>
        <w:spacing w:line="500" w:lineRule="exact"/>
        <w:rPr>
          <w:rFonts w:ascii="宋体" w:hAnsi="宋体" w:hint="eastAsia"/>
          <w:b/>
          <w:bCs/>
          <w:sz w:val="32"/>
        </w:rPr>
      </w:pPr>
    </w:p>
    <w:p w14:paraId="67F4B6E4" w14:textId="77777777" w:rsidR="000A7BF7" w:rsidRDefault="000A7BF7">
      <w:pPr>
        <w:spacing w:line="500" w:lineRule="exact"/>
        <w:rPr>
          <w:rFonts w:ascii="宋体" w:hAnsi="宋体" w:hint="eastAsia"/>
          <w:b/>
          <w:bCs/>
          <w:sz w:val="32"/>
        </w:rPr>
      </w:pPr>
    </w:p>
    <w:p w14:paraId="32192AE9" w14:textId="77777777" w:rsidR="000A7BF7" w:rsidRDefault="000A7BF7">
      <w:pPr>
        <w:spacing w:line="500" w:lineRule="exact"/>
        <w:rPr>
          <w:rFonts w:ascii="宋体" w:hAnsi="宋体" w:hint="eastAsia"/>
          <w:b/>
          <w:bCs/>
          <w:sz w:val="32"/>
        </w:rPr>
      </w:pPr>
    </w:p>
    <w:p w14:paraId="0A8FFD92" w14:textId="77777777" w:rsidR="000A7BF7" w:rsidRDefault="000A7BF7">
      <w:pPr>
        <w:spacing w:line="500" w:lineRule="exact"/>
        <w:rPr>
          <w:rFonts w:ascii="宋体" w:hAnsi="宋体" w:hint="eastAsia"/>
          <w:b/>
          <w:bCs/>
          <w:sz w:val="32"/>
        </w:rPr>
      </w:pPr>
    </w:p>
    <w:p w14:paraId="50FF841C" w14:textId="77777777" w:rsidR="000A7BF7" w:rsidRDefault="000A7BF7">
      <w:pPr>
        <w:spacing w:line="500" w:lineRule="exact"/>
        <w:rPr>
          <w:rFonts w:ascii="宋体" w:hAnsi="宋体" w:hint="eastAsia"/>
          <w:b/>
          <w:bCs/>
          <w:sz w:val="32"/>
        </w:rPr>
      </w:pPr>
    </w:p>
    <w:p w14:paraId="757BF73E" w14:textId="77777777" w:rsidR="000A7BF7" w:rsidRDefault="000A7BF7">
      <w:pPr>
        <w:spacing w:line="500" w:lineRule="exact"/>
        <w:rPr>
          <w:rFonts w:ascii="宋体" w:hAnsi="宋体" w:hint="eastAsia"/>
          <w:b/>
          <w:bCs/>
          <w:sz w:val="32"/>
        </w:rPr>
      </w:pPr>
    </w:p>
    <w:p w14:paraId="2FC8F3E5" w14:textId="77777777" w:rsidR="000A7BF7" w:rsidRDefault="000A7BF7">
      <w:pPr>
        <w:spacing w:line="500" w:lineRule="exact"/>
        <w:rPr>
          <w:rFonts w:ascii="宋体" w:hAnsi="宋体" w:hint="eastAsia"/>
          <w:b/>
          <w:bCs/>
          <w:sz w:val="32"/>
        </w:rPr>
      </w:pPr>
    </w:p>
    <w:p w14:paraId="4B416119" w14:textId="77777777" w:rsidR="000A7BF7" w:rsidRDefault="000A7BF7">
      <w:pPr>
        <w:spacing w:line="500" w:lineRule="exact"/>
        <w:rPr>
          <w:rFonts w:ascii="宋体" w:hAnsi="宋体" w:hint="eastAsia"/>
          <w:b/>
          <w:bCs/>
          <w:sz w:val="32"/>
        </w:rPr>
      </w:pPr>
    </w:p>
    <w:p w14:paraId="2636CBCF" w14:textId="77777777" w:rsidR="000A7BF7" w:rsidRDefault="000A7BF7">
      <w:pPr>
        <w:spacing w:line="500" w:lineRule="exact"/>
        <w:rPr>
          <w:rFonts w:ascii="宋体" w:hAnsi="宋体" w:hint="eastAsia"/>
          <w:b/>
          <w:bCs/>
          <w:sz w:val="32"/>
        </w:rPr>
      </w:pPr>
    </w:p>
    <w:p w14:paraId="1F3581DE" w14:textId="77777777" w:rsidR="000A7BF7" w:rsidRDefault="000A7BF7">
      <w:pPr>
        <w:spacing w:line="500" w:lineRule="exact"/>
        <w:rPr>
          <w:rFonts w:ascii="宋体" w:hAnsi="宋体" w:hint="eastAsia"/>
          <w:b/>
          <w:bCs/>
          <w:sz w:val="32"/>
        </w:rPr>
      </w:pPr>
    </w:p>
    <w:p w14:paraId="62C3E7EE" w14:textId="77777777" w:rsidR="000A7BF7" w:rsidRDefault="000A7BF7">
      <w:pPr>
        <w:spacing w:line="500" w:lineRule="exact"/>
        <w:rPr>
          <w:rFonts w:ascii="宋体" w:hAnsi="宋体" w:hint="eastAsia"/>
          <w:b/>
          <w:bCs/>
          <w:sz w:val="32"/>
        </w:rPr>
      </w:pPr>
    </w:p>
    <w:p w14:paraId="10A57DD7" w14:textId="77777777" w:rsidR="000A7BF7" w:rsidRDefault="000A7BF7">
      <w:pPr>
        <w:spacing w:line="360" w:lineRule="auto"/>
        <w:ind w:right="456"/>
        <w:rPr>
          <w:rFonts w:ascii="宋体" w:hAnsi="宋体" w:hint="eastAsia"/>
          <w:b/>
          <w:sz w:val="24"/>
        </w:rPr>
      </w:pPr>
    </w:p>
    <w:p w14:paraId="37D9558E" w14:textId="77777777" w:rsidR="000A7BF7" w:rsidRDefault="00000000">
      <w:pPr>
        <w:spacing w:line="360" w:lineRule="auto"/>
        <w:ind w:right="456"/>
        <w:rPr>
          <w:rFonts w:ascii="宋体" w:hAnsi="宋体" w:hint="eastAsia"/>
          <w:b/>
          <w:sz w:val="24"/>
        </w:rPr>
      </w:pPr>
      <w:r>
        <w:br w:type="page"/>
      </w:r>
      <w:r>
        <w:rPr>
          <w:rFonts w:ascii="宋体" w:hAnsi="宋体" w:hint="eastAsia"/>
          <w:b/>
          <w:sz w:val="24"/>
        </w:rPr>
        <w:lastRenderedPageBreak/>
        <w:t>电子版响应文件正面标识式样：</w:t>
      </w:r>
    </w:p>
    <w:p w14:paraId="27B4081F" w14:textId="77777777" w:rsidR="000A7BF7" w:rsidRDefault="00000000">
      <w:pPr>
        <w:spacing w:line="360" w:lineRule="auto"/>
        <w:ind w:right="456"/>
        <w:rPr>
          <w:rFonts w:ascii="宋体" w:hAnsi="宋体" w:hint="eastAsia"/>
        </w:rPr>
      </w:pPr>
      <w:r>
        <w:rPr>
          <w:rFonts w:ascii="宋体" w:hAnsi="宋体"/>
          <w:noProof/>
        </w:rPr>
        <mc:AlternateContent>
          <mc:Choice Requires="wps">
            <w:drawing>
              <wp:anchor distT="0" distB="0" distL="0" distR="0" simplePos="0" relativeHeight="251656704" behindDoc="0" locked="0" layoutInCell="1" allowOverlap="1" wp14:anchorId="63B8BC18" wp14:editId="4114D9C2">
                <wp:simplePos x="0" y="0"/>
                <wp:positionH relativeFrom="column">
                  <wp:posOffset>28575</wp:posOffset>
                </wp:positionH>
                <wp:positionV relativeFrom="paragraph">
                  <wp:posOffset>126365</wp:posOffset>
                </wp:positionV>
                <wp:extent cx="5709285" cy="8002270"/>
                <wp:effectExtent l="0" t="0" r="0" b="0"/>
                <wp:wrapNone/>
                <wp:docPr id="3" name="_x0000_s2052"/>
                <wp:cNvGraphicFramePr/>
                <a:graphic xmlns:a="http://schemas.openxmlformats.org/drawingml/2006/main">
                  <a:graphicData uri="http://schemas.microsoft.com/office/word/2010/wordprocessingShape">
                    <wps:wsp>
                      <wps:cNvSpPr/>
                      <wps:spPr>
                        <a:xfrm>
                          <a:off x="0" y="0"/>
                          <a:ext cx="5709285" cy="8002269"/>
                        </a:xfrm>
                        <a:prstGeom prst="rect">
                          <a:avLst/>
                        </a:prstGeom>
                        <a:solidFill>
                          <a:prstClr val="white"/>
                        </a:solidFill>
                        <a:ln w="12700">
                          <a:solidFill>
                            <a:prstClr val="white"/>
                          </a:solidFill>
                        </a:ln>
                      </wps:spPr>
                      <wps:txbx>
                        <w:txbxContent>
                          <w:p w14:paraId="23D4F7B2" w14:textId="77777777" w:rsidR="000A7BF7" w:rsidRDefault="000A7BF7">
                            <w:pPr>
                              <w:rPr>
                                <w:sz w:val="28"/>
                                <w:szCs w:val="28"/>
                              </w:rPr>
                            </w:pPr>
                          </w:p>
                          <w:p w14:paraId="3C2F2541" w14:textId="77777777" w:rsidR="000A7BF7" w:rsidRDefault="000A7BF7">
                            <w:pPr>
                              <w:rPr>
                                <w:sz w:val="28"/>
                                <w:szCs w:val="28"/>
                              </w:rPr>
                            </w:pPr>
                          </w:p>
                          <w:p w14:paraId="77B5144A" w14:textId="77777777" w:rsidR="000A7BF7" w:rsidRDefault="00000000">
                            <w:pPr>
                              <w:rPr>
                                <w:sz w:val="28"/>
                                <w:szCs w:val="28"/>
                              </w:rPr>
                            </w:pPr>
                            <w:r>
                              <w:rPr>
                                <w:rFonts w:hint="eastAsia"/>
                                <w:sz w:val="28"/>
                                <w:szCs w:val="28"/>
                              </w:rPr>
                              <w:t>致：陕西开源招标有限公司</w:t>
                            </w:r>
                          </w:p>
                          <w:p w14:paraId="78D84760" w14:textId="77777777" w:rsidR="000A7BF7" w:rsidRDefault="00000000">
                            <w:pPr>
                              <w:rPr>
                                <w:sz w:val="28"/>
                                <w:szCs w:val="28"/>
                              </w:rPr>
                            </w:pPr>
                            <w:r>
                              <w:rPr>
                                <w:rFonts w:hint="eastAsia"/>
                                <w:sz w:val="28"/>
                                <w:szCs w:val="28"/>
                              </w:rPr>
                              <w:t>项目编号：</w:t>
                            </w:r>
                            <w:r>
                              <w:rPr>
                                <w:sz w:val="28"/>
                                <w:szCs w:val="28"/>
                              </w:rPr>
                              <w:t xml:space="preserve">                                        </w:t>
                            </w:r>
                          </w:p>
                          <w:p w14:paraId="1C372EAE" w14:textId="77777777" w:rsidR="000A7BF7" w:rsidRDefault="00000000">
                            <w:pPr>
                              <w:rPr>
                                <w:sz w:val="28"/>
                                <w:szCs w:val="28"/>
                              </w:rPr>
                            </w:pPr>
                            <w:r>
                              <w:rPr>
                                <w:rFonts w:hint="eastAsia"/>
                                <w:sz w:val="28"/>
                                <w:szCs w:val="28"/>
                              </w:rPr>
                              <w:t>项目名称：</w:t>
                            </w:r>
                            <w:r>
                              <w:rPr>
                                <w:sz w:val="28"/>
                                <w:szCs w:val="28"/>
                              </w:rPr>
                              <w:t xml:space="preserve">                               </w:t>
                            </w:r>
                          </w:p>
                          <w:p w14:paraId="0C0685FB" w14:textId="77777777" w:rsidR="000A7BF7" w:rsidRDefault="000A7BF7">
                            <w:pPr>
                              <w:jc w:val="center"/>
                              <w:rPr>
                                <w:b/>
                                <w:sz w:val="44"/>
                                <w:szCs w:val="44"/>
                              </w:rPr>
                            </w:pPr>
                          </w:p>
                          <w:p w14:paraId="714EAD92" w14:textId="77777777" w:rsidR="000A7BF7" w:rsidRDefault="000A7BF7">
                            <w:pPr>
                              <w:jc w:val="center"/>
                              <w:rPr>
                                <w:b/>
                                <w:sz w:val="44"/>
                                <w:szCs w:val="44"/>
                              </w:rPr>
                            </w:pPr>
                          </w:p>
                          <w:p w14:paraId="7265AD80" w14:textId="77777777" w:rsidR="000A7BF7" w:rsidRDefault="00000000">
                            <w:pPr>
                              <w:jc w:val="center"/>
                              <w:rPr>
                                <w:b/>
                                <w:sz w:val="44"/>
                                <w:szCs w:val="44"/>
                              </w:rPr>
                            </w:pPr>
                            <w:r>
                              <w:rPr>
                                <w:rFonts w:hint="eastAsia"/>
                                <w:b/>
                                <w:sz w:val="44"/>
                                <w:szCs w:val="44"/>
                              </w:rPr>
                              <w:t>电子版响应文件</w:t>
                            </w:r>
                          </w:p>
                          <w:p w14:paraId="41BE0441" w14:textId="77777777" w:rsidR="000A7BF7" w:rsidRDefault="000A7BF7">
                            <w:pPr>
                              <w:jc w:val="center"/>
                              <w:rPr>
                                <w:sz w:val="28"/>
                                <w:szCs w:val="28"/>
                              </w:rPr>
                            </w:pPr>
                          </w:p>
                          <w:p w14:paraId="31B61C16" w14:textId="77777777" w:rsidR="000A7BF7" w:rsidRDefault="000A7BF7">
                            <w:pPr>
                              <w:jc w:val="center"/>
                              <w:rPr>
                                <w:sz w:val="28"/>
                                <w:szCs w:val="28"/>
                              </w:rPr>
                            </w:pPr>
                          </w:p>
                          <w:p w14:paraId="3260561A" w14:textId="77777777" w:rsidR="000A7BF7" w:rsidRDefault="000A7BF7">
                            <w:pPr>
                              <w:rPr>
                                <w:rFonts w:ascii="宋体" w:hAnsi="宋体" w:hint="eastAsia"/>
                                <w:sz w:val="24"/>
                                <w:highlight w:val="yellow"/>
                              </w:rPr>
                            </w:pPr>
                          </w:p>
                          <w:p w14:paraId="34D402AE" w14:textId="77777777" w:rsidR="000A7BF7" w:rsidRDefault="000A7BF7">
                            <w:pPr>
                              <w:rPr>
                                <w:rFonts w:ascii="宋体" w:hAnsi="宋体" w:hint="eastAsia"/>
                                <w:sz w:val="24"/>
                                <w:highlight w:val="yellow"/>
                              </w:rPr>
                            </w:pPr>
                          </w:p>
                          <w:p w14:paraId="4477A1E1" w14:textId="77777777" w:rsidR="000A7BF7" w:rsidRDefault="000A7BF7">
                            <w:pPr>
                              <w:rPr>
                                <w:rFonts w:ascii="宋体" w:hAnsi="宋体" w:hint="eastAsia"/>
                                <w:sz w:val="24"/>
                                <w:highlight w:val="yellow"/>
                              </w:rPr>
                            </w:pPr>
                          </w:p>
                          <w:p w14:paraId="3C8A1852" w14:textId="77777777" w:rsidR="000A7BF7" w:rsidRDefault="000A7BF7">
                            <w:pPr>
                              <w:rPr>
                                <w:rFonts w:ascii="宋体" w:hAnsi="宋体" w:hint="eastAsia"/>
                                <w:sz w:val="24"/>
                                <w:highlight w:val="yellow"/>
                              </w:rPr>
                            </w:pPr>
                          </w:p>
                          <w:p w14:paraId="18D3C4A1" w14:textId="77777777" w:rsidR="000A7BF7" w:rsidRDefault="00000000">
                            <w:pPr>
                              <w:ind w:firstLineChars="500" w:firstLine="1400"/>
                              <w:rPr>
                                <w:rFonts w:ascii="宋体" w:hAnsi="宋体" w:hint="eastAsia"/>
                                <w:sz w:val="28"/>
                                <w:szCs w:val="28"/>
                              </w:rPr>
                            </w:pPr>
                            <w:r>
                              <w:rPr>
                                <w:rFonts w:ascii="宋体" w:hAnsi="宋体" w:hint="eastAsia"/>
                                <w:sz w:val="28"/>
                                <w:szCs w:val="28"/>
                              </w:rPr>
                              <w:t>供应商全称（公章）：</w:t>
                            </w:r>
                            <w:r>
                              <w:rPr>
                                <w:rFonts w:ascii="宋体" w:hAnsi="宋体"/>
                                <w:sz w:val="28"/>
                                <w:szCs w:val="28"/>
                                <w:u w:val="single"/>
                              </w:rPr>
                              <w:t xml:space="preserve">                     </w:t>
                            </w:r>
                          </w:p>
                          <w:p w14:paraId="0F2B08DE" w14:textId="77777777" w:rsidR="000A7BF7" w:rsidRDefault="00000000">
                            <w:pPr>
                              <w:ind w:firstLineChars="506" w:firstLine="1417"/>
                              <w:rPr>
                                <w:sz w:val="28"/>
                                <w:szCs w:val="28"/>
                              </w:rPr>
                            </w:pPr>
                            <w:r>
                              <w:rPr>
                                <w:rFonts w:hint="eastAsia"/>
                                <w:sz w:val="28"/>
                                <w:szCs w:val="28"/>
                              </w:rPr>
                              <w:t>日</w:t>
                            </w:r>
                            <w:r>
                              <w:rPr>
                                <w:rFonts w:hint="eastAsia"/>
                                <w:sz w:val="28"/>
                                <w:szCs w:val="28"/>
                              </w:rPr>
                              <w:t xml:space="preserve">      </w:t>
                            </w:r>
                            <w:r>
                              <w:rPr>
                                <w:sz w:val="28"/>
                                <w:szCs w:val="28"/>
                              </w:rPr>
                              <w:t xml:space="preserve">       </w:t>
                            </w:r>
                            <w:r>
                              <w:rPr>
                                <w:rFonts w:hint="eastAsia"/>
                                <w:sz w:val="28"/>
                                <w:szCs w:val="28"/>
                              </w:rPr>
                              <w:t>期</w:t>
                            </w:r>
                            <w:r>
                              <w:rPr>
                                <w:sz w:val="28"/>
                                <w:szCs w:val="28"/>
                              </w:rPr>
                              <w:t>：</w:t>
                            </w:r>
                            <w:r>
                              <w:rPr>
                                <w:sz w:val="28"/>
                                <w:szCs w:val="28"/>
                                <w:u w:val="single"/>
                              </w:rPr>
                              <w:t xml:space="preserve">                     </w:t>
                            </w:r>
                          </w:p>
                          <w:p w14:paraId="00FFDEDB" w14:textId="77777777" w:rsidR="000A7BF7" w:rsidRDefault="000A7BF7">
                            <w:pPr>
                              <w:jc w:val="center"/>
                              <w:rPr>
                                <w:sz w:val="28"/>
                                <w:szCs w:val="28"/>
                              </w:rPr>
                            </w:pPr>
                          </w:p>
                          <w:p w14:paraId="73151F7E" w14:textId="77777777" w:rsidR="000A7BF7" w:rsidRDefault="000A7BF7">
                            <w:pPr>
                              <w:jc w:val="center"/>
                              <w:rPr>
                                <w:sz w:val="28"/>
                                <w:szCs w:val="28"/>
                              </w:rPr>
                            </w:pPr>
                          </w:p>
                          <w:p w14:paraId="0C661DDD" w14:textId="77777777" w:rsidR="000A7BF7" w:rsidRDefault="000A7BF7">
                            <w:pPr>
                              <w:jc w:val="center"/>
                              <w:rPr>
                                <w:sz w:val="28"/>
                                <w:szCs w:val="28"/>
                              </w:rPr>
                            </w:pPr>
                          </w:p>
                          <w:p w14:paraId="44945451" w14:textId="77777777" w:rsidR="000A7BF7" w:rsidRDefault="000A7BF7">
                            <w:pPr>
                              <w:ind w:firstLineChars="850" w:firstLine="2040"/>
                              <w:rPr>
                                <w:rFonts w:ascii="宋体" w:hAnsi="宋体" w:hint="eastAsia"/>
                                <w:sz w:val="24"/>
                                <w:highlight w:val="yellow"/>
                              </w:rPr>
                            </w:pPr>
                          </w:p>
                          <w:p w14:paraId="097387A3" w14:textId="77777777" w:rsidR="000A7BF7" w:rsidRDefault="00000000">
                            <w:pPr>
                              <w:ind w:firstLineChars="1350" w:firstLine="2835"/>
                              <w:rPr>
                                <w:rFonts w:ascii="宋体" w:hAnsi="宋体" w:hint="eastAsia"/>
                              </w:rPr>
                            </w:pPr>
                            <w:r>
                              <w:rPr>
                                <w:rFonts w:ascii="宋体" w:hAnsi="宋体" w:hint="eastAsia"/>
                              </w:rPr>
                              <w:t>在****年*月*日*时*分之前不得启封</w:t>
                            </w:r>
                          </w:p>
                          <w:p w14:paraId="30273462" w14:textId="77777777" w:rsidR="000A7BF7" w:rsidRDefault="000A7BF7">
                            <w:pPr>
                              <w:rPr>
                                <w:sz w:val="28"/>
                                <w:szCs w:val="28"/>
                              </w:rPr>
                            </w:pPr>
                          </w:p>
                          <w:p w14:paraId="6B1167F8" w14:textId="77777777" w:rsidR="000A7BF7" w:rsidRDefault="000A7BF7"/>
                        </w:txbxContent>
                      </wps:txbx>
                      <wps:bodyPr rot="0" vert="horz" wrap="square" lIns="91440" tIns="45720" rIns="91440" bIns="45720" anchor="t" anchorCtr="0"/>
                    </wps:wsp>
                  </a:graphicData>
                </a:graphic>
              </wp:anchor>
            </w:drawing>
          </mc:Choice>
          <mc:Fallback>
            <w:pict>
              <v:rect w14:anchorId="63B8BC18" id="_x0000_s2052" o:spid="_x0000_s1027" style="position:absolute;left:0;text-align:left;margin-left:2.25pt;margin-top:9.95pt;width:449.55pt;height:630.1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" strokecolor="white" strokeweight="1pt">
                <v:textbox>
                  <w:txbxContent>
                    <w:p w14:paraId="23D4F7B2" w14:textId="77777777" w:rsidR="000A7BF7" w:rsidRDefault="000A7BF7">
                      <w:pPr>
                        <w:rPr>
                          <w:sz w:val="28"/>
                          <w:szCs w:val="28"/>
                        </w:rPr>
                      </w:pPr>
                    </w:p>
                    <w:p w14:paraId="3C2F2541" w14:textId="77777777" w:rsidR="000A7BF7" w:rsidRDefault="000A7BF7">
                      <w:pPr>
                        <w:rPr>
                          <w:sz w:val="28"/>
                          <w:szCs w:val="28"/>
                        </w:rPr>
                      </w:pPr>
                    </w:p>
                    <w:p w14:paraId="77B5144A" w14:textId="77777777" w:rsidR="000A7BF7" w:rsidRDefault="00000000">
                      <w:pPr>
                        <w:rPr>
                          <w:sz w:val="28"/>
                          <w:szCs w:val="28"/>
                        </w:rPr>
                      </w:pPr>
                      <w:r>
                        <w:rPr>
                          <w:rFonts w:hint="eastAsia"/>
                          <w:sz w:val="28"/>
                          <w:szCs w:val="28"/>
                        </w:rPr>
                        <w:t>致：陕西开源招标有限公司</w:t>
                      </w:r>
                    </w:p>
                    <w:p w14:paraId="78D84760" w14:textId="77777777" w:rsidR="000A7BF7" w:rsidRDefault="00000000">
                      <w:pPr>
                        <w:rPr>
                          <w:sz w:val="28"/>
                          <w:szCs w:val="28"/>
                        </w:rPr>
                      </w:pPr>
                      <w:r>
                        <w:rPr>
                          <w:rFonts w:hint="eastAsia"/>
                          <w:sz w:val="28"/>
                          <w:szCs w:val="28"/>
                        </w:rPr>
                        <w:t>项目编号：</w:t>
                      </w:r>
                      <w:r>
                        <w:rPr>
                          <w:sz w:val="28"/>
                          <w:szCs w:val="28"/>
                        </w:rPr>
                        <w:t xml:space="preserve">                                        </w:t>
                      </w:r>
                    </w:p>
                    <w:p w14:paraId="1C372EAE" w14:textId="77777777" w:rsidR="000A7BF7" w:rsidRDefault="00000000">
                      <w:pPr>
                        <w:rPr>
                          <w:sz w:val="28"/>
                          <w:szCs w:val="28"/>
                        </w:rPr>
                      </w:pPr>
                      <w:r>
                        <w:rPr>
                          <w:rFonts w:hint="eastAsia"/>
                          <w:sz w:val="28"/>
                          <w:szCs w:val="28"/>
                        </w:rPr>
                        <w:t>项目名称：</w:t>
                      </w:r>
                      <w:r>
                        <w:rPr>
                          <w:sz w:val="28"/>
                          <w:szCs w:val="28"/>
                        </w:rPr>
                        <w:t xml:space="preserve">                               </w:t>
                      </w:r>
                    </w:p>
                    <w:p w14:paraId="0C0685FB" w14:textId="77777777" w:rsidR="000A7BF7" w:rsidRDefault="000A7BF7">
                      <w:pPr>
                        <w:jc w:val="center"/>
                        <w:rPr>
                          <w:b/>
                          <w:sz w:val="44"/>
                          <w:szCs w:val="44"/>
                        </w:rPr>
                      </w:pPr>
                    </w:p>
                    <w:p w14:paraId="714EAD92" w14:textId="77777777" w:rsidR="000A7BF7" w:rsidRDefault="000A7BF7">
                      <w:pPr>
                        <w:jc w:val="center"/>
                        <w:rPr>
                          <w:b/>
                          <w:sz w:val="44"/>
                          <w:szCs w:val="44"/>
                        </w:rPr>
                      </w:pPr>
                    </w:p>
                    <w:p w14:paraId="7265AD80" w14:textId="77777777" w:rsidR="000A7BF7" w:rsidRDefault="00000000">
                      <w:pPr>
                        <w:jc w:val="center"/>
                        <w:rPr>
                          <w:b/>
                          <w:sz w:val="44"/>
                          <w:szCs w:val="44"/>
                        </w:rPr>
                      </w:pPr>
                      <w:r>
                        <w:rPr>
                          <w:rFonts w:hint="eastAsia"/>
                          <w:b/>
                          <w:sz w:val="44"/>
                          <w:szCs w:val="44"/>
                        </w:rPr>
                        <w:t>电子版响应文件</w:t>
                      </w:r>
                    </w:p>
                    <w:p w14:paraId="41BE0441" w14:textId="77777777" w:rsidR="000A7BF7" w:rsidRDefault="000A7BF7">
                      <w:pPr>
                        <w:jc w:val="center"/>
                        <w:rPr>
                          <w:sz w:val="28"/>
                          <w:szCs w:val="28"/>
                        </w:rPr>
                      </w:pPr>
                    </w:p>
                    <w:p w14:paraId="31B61C16" w14:textId="77777777" w:rsidR="000A7BF7" w:rsidRDefault="000A7BF7">
                      <w:pPr>
                        <w:jc w:val="center"/>
                        <w:rPr>
                          <w:sz w:val="28"/>
                          <w:szCs w:val="28"/>
                        </w:rPr>
                      </w:pPr>
                    </w:p>
                    <w:p w14:paraId="3260561A" w14:textId="77777777" w:rsidR="000A7BF7" w:rsidRDefault="000A7BF7">
                      <w:pPr>
                        <w:rPr>
                          <w:rFonts w:ascii="宋体" w:hAnsi="宋体" w:hint="eastAsia"/>
                          <w:sz w:val="24"/>
                          <w:highlight w:val="yellow"/>
                        </w:rPr>
                      </w:pPr>
                    </w:p>
                    <w:p w14:paraId="34D402AE" w14:textId="77777777" w:rsidR="000A7BF7" w:rsidRDefault="000A7BF7">
                      <w:pPr>
                        <w:rPr>
                          <w:rFonts w:ascii="宋体" w:hAnsi="宋体" w:hint="eastAsia"/>
                          <w:sz w:val="24"/>
                          <w:highlight w:val="yellow"/>
                        </w:rPr>
                      </w:pPr>
                    </w:p>
                    <w:p w14:paraId="4477A1E1" w14:textId="77777777" w:rsidR="000A7BF7" w:rsidRDefault="000A7BF7">
                      <w:pPr>
                        <w:rPr>
                          <w:rFonts w:ascii="宋体" w:hAnsi="宋体" w:hint="eastAsia"/>
                          <w:sz w:val="24"/>
                          <w:highlight w:val="yellow"/>
                        </w:rPr>
                      </w:pPr>
                    </w:p>
                    <w:p w14:paraId="3C8A1852" w14:textId="77777777" w:rsidR="000A7BF7" w:rsidRDefault="000A7BF7">
                      <w:pPr>
                        <w:rPr>
                          <w:rFonts w:ascii="宋体" w:hAnsi="宋体" w:hint="eastAsia"/>
                          <w:sz w:val="24"/>
                          <w:highlight w:val="yellow"/>
                        </w:rPr>
                      </w:pPr>
                    </w:p>
                    <w:p w14:paraId="18D3C4A1" w14:textId="77777777" w:rsidR="000A7BF7" w:rsidRDefault="00000000">
                      <w:pPr>
                        <w:ind w:firstLineChars="500" w:firstLine="1400"/>
                        <w:rPr>
                          <w:rFonts w:ascii="宋体" w:hAnsi="宋体" w:hint="eastAsia"/>
                          <w:sz w:val="28"/>
                          <w:szCs w:val="28"/>
                        </w:rPr>
                      </w:pPr>
                      <w:r>
                        <w:rPr>
                          <w:rFonts w:ascii="宋体" w:hAnsi="宋体" w:hint="eastAsia"/>
                          <w:sz w:val="28"/>
                          <w:szCs w:val="28"/>
                        </w:rPr>
                        <w:t>供应商全称（公章）：</w:t>
                      </w:r>
                      <w:r>
                        <w:rPr>
                          <w:rFonts w:ascii="宋体" w:hAnsi="宋体"/>
                          <w:sz w:val="28"/>
                          <w:szCs w:val="28"/>
                          <w:u w:val="single"/>
                        </w:rPr>
                        <w:t xml:space="preserve">                     </w:t>
                      </w:r>
                    </w:p>
                    <w:p w14:paraId="0F2B08DE" w14:textId="77777777" w:rsidR="000A7BF7" w:rsidRDefault="00000000">
                      <w:pPr>
                        <w:ind w:firstLineChars="506" w:firstLine="1417"/>
                        <w:rPr>
                          <w:sz w:val="28"/>
                          <w:szCs w:val="28"/>
                        </w:rPr>
                      </w:pPr>
                      <w:r>
                        <w:rPr>
                          <w:rFonts w:hint="eastAsia"/>
                          <w:sz w:val="28"/>
                          <w:szCs w:val="28"/>
                        </w:rPr>
                        <w:t>日</w:t>
                      </w:r>
                      <w:r>
                        <w:rPr>
                          <w:rFonts w:hint="eastAsia"/>
                          <w:sz w:val="28"/>
                          <w:szCs w:val="28"/>
                        </w:rPr>
                        <w:t xml:space="preserve">      </w:t>
                      </w:r>
                      <w:r>
                        <w:rPr>
                          <w:sz w:val="28"/>
                          <w:szCs w:val="28"/>
                        </w:rPr>
                        <w:t xml:space="preserve">       </w:t>
                      </w:r>
                      <w:r>
                        <w:rPr>
                          <w:rFonts w:hint="eastAsia"/>
                          <w:sz w:val="28"/>
                          <w:szCs w:val="28"/>
                        </w:rPr>
                        <w:t>期</w:t>
                      </w:r>
                      <w:r>
                        <w:rPr>
                          <w:sz w:val="28"/>
                          <w:szCs w:val="28"/>
                        </w:rPr>
                        <w:t>：</w:t>
                      </w:r>
                      <w:r>
                        <w:rPr>
                          <w:sz w:val="28"/>
                          <w:szCs w:val="28"/>
                          <w:u w:val="single"/>
                        </w:rPr>
                        <w:t xml:space="preserve">                     </w:t>
                      </w:r>
                    </w:p>
                    <w:p w14:paraId="00FFDEDB" w14:textId="77777777" w:rsidR="000A7BF7" w:rsidRDefault="000A7BF7">
                      <w:pPr>
                        <w:jc w:val="center"/>
                        <w:rPr>
                          <w:sz w:val="28"/>
                          <w:szCs w:val="28"/>
                        </w:rPr>
                      </w:pPr>
                    </w:p>
                    <w:p w14:paraId="73151F7E" w14:textId="77777777" w:rsidR="000A7BF7" w:rsidRDefault="000A7BF7">
                      <w:pPr>
                        <w:jc w:val="center"/>
                        <w:rPr>
                          <w:sz w:val="28"/>
                          <w:szCs w:val="28"/>
                        </w:rPr>
                      </w:pPr>
                    </w:p>
                    <w:p w14:paraId="0C661DDD" w14:textId="77777777" w:rsidR="000A7BF7" w:rsidRDefault="000A7BF7">
                      <w:pPr>
                        <w:jc w:val="center"/>
                        <w:rPr>
                          <w:sz w:val="28"/>
                          <w:szCs w:val="28"/>
                        </w:rPr>
                      </w:pPr>
                    </w:p>
                    <w:p w14:paraId="44945451" w14:textId="77777777" w:rsidR="000A7BF7" w:rsidRDefault="000A7BF7">
                      <w:pPr>
                        <w:ind w:firstLineChars="850" w:firstLine="2040"/>
                        <w:rPr>
                          <w:rFonts w:ascii="宋体" w:hAnsi="宋体" w:hint="eastAsia"/>
                          <w:sz w:val="24"/>
                          <w:highlight w:val="yellow"/>
                        </w:rPr>
                      </w:pPr>
                    </w:p>
                    <w:p w14:paraId="097387A3" w14:textId="77777777" w:rsidR="000A7BF7" w:rsidRDefault="00000000">
                      <w:pPr>
                        <w:ind w:firstLineChars="1350" w:firstLine="2835"/>
                        <w:rPr>
                          <w:rFonts w:ascii="宋体" w:hAnsi="宋体" w:hint="eastAsia"/>
                        </w:rPr>
                      </w:pPr>
                      <w:r>
                        <w:rPr>
                          <w:rFonts w:ascii="宋体" w:hAnsi="宋体" w:hint="eastAsia"/>
                        </w:rPr>
                        <w:t>在****年*月*日*时*分之前不得启封</w:t>
                      </w:r>
                    </w:p>
                    <w:p w14:paraId="30273462" w14:textId="77777777" w:rsidR="000A7BF7" w:rsidRDefault="000A7BF7">
                      <w:pPr>
                        <w:rPr>
                          <w:sz w:val="28"/>
                          <w:szCs w:val="28"/>
                        </w:rPr>
                      </w:pPr>
                    </w:p>
                    <w:p w14:paraId="6B1167F8" w14:textId="77777777" w:rsidR="000A7BF7" w:rsidRDefault="000A7BF7"/>
                  </w:txbxContent>
                </v:textbox>
              </v:rect>
            </w:pict>
          </mc:Fallback>
        </mc:AlternateContent>
      </w:r>
    </w:p>
    <w:p w14:paraId="40A85771" w14:textId="77777777" w:rsidR="000A7BF7" w:rsidRDefault="000A7BF7">
      <w:pPr>
        <w:rPr>
          <w:rFonts w:ascii="宋体" w:hAnsi="宋体" w:hint="eastAsia"/>
        </w:rPr>
      </w:pPr>
    </w:p>
    <w:p w14:paraId="152F5D26" w14:textId="77777777" w:rsidR="000A7BF7" w:rsidRDefault="000A7BF7">
      <w:pPr>
        <w:spacing w:line="360" w:lineRule="atLeast"/>
        <w:rPr>
          <w:rFonts w:ascii="宋体" w:hAnsi="宋体" w:hint="eastAsia"/>
          <w:b/>
          <w:sz w:val="24"/>
        </w:rPr>
      </w:pPr>
    </w:p>
    <w:p w14:paraId="55153F23" w14:textId="77777777" w:rsidR="000A7BF7" w:rsidRDefault="000A7BF7">
      <w:pPr>
        <w:spacing w:line="500" w:lineRule="exact"/>
        <w:rPr>
          <w:rFonts w:ascii="宋体" w:hAnsi="宋体" w:hint="eastAsia"/>
          <w:b/>
          <w:bCs/>
          <w:sz w:val="32"/>
        </w:rPr>
      </w:pPr>
    </w:p>
    <w:p w14:paraId="2B2414BB" w14:textId="77777777" w:rsidR="000A7BF7" w:rsidRDefault="000A7BF7">
      <w:pPr>
        <w:spacing w:line="500" w:lineRule="exact"/>
        <w:rPr>
          <w:rFonts w:ascii="宋体" w:hAnsi="宋体" w:hint="eastAsia"/>
          <w:b/>
          <w:bCs/>
          <w:sz w:val="32"/>
        </w:rPr>
      </w:pPr>
    </w:p>
    <w:p w14:paraId="223C1CCE" w14:textId="77777777" w:rsidR="000A7BF7" w:rsidRDefault="000A7BF7">
      <w:pPr>
        <w:spacing w:line="500" w:lineRule="exact"/>
        <w:rPr>
          <w:rFonts w:ascii="宋体" w:hAnsi="宋体" w:hint="eastAsia"/>
          <w:b/>
          <w:bCs/>
          <w:sz w:val="32"/>
        </w:rPr>
      </w:pPr>
    </w:p>
    <w:p w14:paraId="7729E0A0" w14:textId="77777777" w:rsidR="000A7BF7" w:rsidRDefault="000A7BF7">
      <w:pPr>
        <w:spacing w:line="500" w:lineRule="exact"/>
        <w:rPr>
          <w:rFonts w:ascii="宋体" w:hAnsi="宋体" w:hint="eastAsia"/>
          <w:b/>
          <w:bCs/>
          <w:sz w:val="32"/>
        </w:rPr>
      </w:pPr>
    </w:p>
    <w:p w14:paraId="1C9B5981" w14:textId="77777777" w:rsidR="000A7BF7" w:rsidRDefault="000A7BF7">
      <w:pPr>
        <w:spacing w:line="500" w:lineRule="exact"/>
        <w:rPr>
          <w:rFonts w:ascii="宋体" w:hAnsi="宋体" w:hint="eastAsia"/>
          <w:b/>
          <w:bCs/>
          <w:sz w:val="32"/>
        </w:rPr>
      </w:pPr>
    </w:p>
    <w:p w14:paraId="0EC57B9D" w14:textId="77777777" w:rsidR="000A7BF7" w:rsidRDefault="000A7BF7">
      <w:pPr>
        <w:spacing w:line="500" w:lineRule="exact"/>
        <w:rPr>
          <w:rFonts w:ascii="宋体" w:hAnsi="宋体" w:hint="eastAsia"/>
          <w:b/>
          <w:bCs/>
          <w:sz w:val="32"/>
        </w:rPr>
      </w:pPr>
    </w:p>
    <w:p w14:paraId="4923F008" w14:textId="77777777" w:rsidR="000A7BF7" w:rsidRDefault="000A7BF7">
      <w:pPr>
        <w:spacing w:line="500" w:lineRule="exact"/>
        <w:rPr>
          <w:rFonts w:ascii="宋体" w:hAnsi="宋体" w:hint="eastAsia"/>
          <w:b/>
          <w:bCs/>
          <w:sz w:val="32"/>
        </w:rPr>
      </w:pPr>
    </w:p>
    <w:p w14:paraId="02BC2D04" w14:textId="77777777" w:rsidR="000A7BF7" w:rsidRDefault="000A7BF7">
      <w:pPr>
        <w:spacing w:line="500" w:lineRule="exact"/>
        <w:rPr>
          <w:rFonts w:ascii="宋体" w:hAnsi="宋体" w:hint="eastAsia"/>
          <w:b/>
          <w:bCs/>
          <w:sz w:val="32"/>
        </w:rPr>
      </w:pPr>
    </w:p>
    <w:p w14:paraId="08179839" w14:textId="77777777" w:rsidR="000A7BF7" w:rsidRDefault="000A7BF7">
      <w:pPr>
        <w:spacing w:line="500" w:lineRule="exact"/>
        <w:rPr>
          <w:rFonts w:ascii="宋体" w:hAnsi="宋体" w:hint="eastAsia"/>
          <w:b/>
          <w:bCs/>
          <w:sz w:val="32"/>
        </w:rPr>
        <w:sectPr w:rsidR="000A7BF7">
          <w:headerReference w:type="default" r:id="rId14"/>
          <w:footerReference w:type="even" r:id="rId15"/>
          <w:footerReference w:type="default" r:id="rId16"/>
          <w:pgSz w:w="11906" w:h="16838"/>
          <w:pgMar w:top="1418" w:right="1418" w:bottom="1418" w:left="1418" w:header="851" w:footer="992" w:gutter="0"/>
          <w:pgNumType w:start="1"/>
          <w:cols w:space="720"/>
          <w:docGrid w:type="lines" w:linePitch="312"/>
        </w:sectPr>
      </w:pPr>
    </w:p>
    <w:p w14:paraId="0C3764CE" w14:textId="3E8350C2" w:rsidR="000A7BF7" w:rsidRDefault="00225E37">
      <w:pPr>
        <w:spacing w:line="440" w:lineRule="exact"/>
        <w:jc w:val="center"/>
        <w:rPr>
          <w:rFonts w:ascii="宋体" w:hAnsi="宋体" w:hint="eastAsia"/>
        </w:rPr>
      </w:pPr>
      <w:r>
        <w:rPr>
          <w:noProof/>
        </w:rPr>
        <w:lastRenderedPageBreak/>
        <w:drawing>
          <wp:anchor distT="0" distB="0" distL="114300" distR="114300" simplePos="0" relativeHeight="251660800" behindDoc="0" locked="0" layoutInCell="1" allowOverlap="1" wp14:anchorId="4EBE0B00" wp14:editId="2C9E4450">
            <wp:simplePos x="0" y="0"/>
            <wp:positionH relativeFrom="margin">
              <wp:align>center</wp:align>
            </wp:positionH>
            <wp:positionV relativeFrom="paragraph">
              <wp:posOffset>0</wp:posOffset>
            </wp:positionV>
            <wp:extent cx="6364713" cy="6166130"/>
            <wp:effectExtent l="0" t="0" r="0" b="6350"/>
            <wp:wrapSquare wrapText="bothSides"/>
            <wp:docPr id="6822619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61923" name=""/>
                    <pic:cNvPicPr/>
                  </pic:nvPicPr>
                  <pic:blipFill>
                    <a:blip r:embed="rId17">
                      <a:extLst>
                        <a:ext uri="{28A0092B-C50C-407E-A947-70E740481C1C}">
                          <a14:useLocalDpi xmlns:a14="http://schemas.microsoft.com/office/drawing/2010/main" val="0"/>
                        </a:ext>
                      </a:extLst>
                    </a:blip>
                    <a:stretch>
                      <a:fillRect/>
                    </a:stretch>
                  </pic:blipFill>
                  <pic:spPr>
                    <a:xfrm>
                      <a:off x="0" y="0"/>
                      <a:ext cx="6364713" cy="6166130"/>
                    </a:xfrm>
                    <a:prstGeom prst="rect">
                      <a:avLst/>
                    </a:prstGeom>
                  </pic:spPr>
                </pic:pic>
              </a:graphicData>
            </a:graphic>
            <wp14:sizeRelH relativeFrom="page">
              <wp14:pctWidth>0</wp14:pctWidth>
            </wp14:sizeRelH>
            <wp14:sizeRelV relativeFrom="page">
              <wp14:pctHeight>0</wp14:pctHeight>
            </wp14:sizeRelV>
          </wp:anchor>
        </w:drawing>
      </w:r>
    </w:p>
    <w:p w14:paraId="4422EFBE" w14:textId="77777777" w:rsidR="000A7BF7" w:rsidRDefault="000A7BF7">
      <w:pPr>
        <w:spacing w:line="440" w:lineRule="exact"/>
        <w:jc w:val="center"/>
        <w:rPr>
          <w:rFonts w:ascii="宋体" w:hAnsi="宋体" w:hint="eastAsia"/>
        </w:rPr>
      </w:pPr>
    </w:p>
    <w:p w14:paraId="0B543076" w14:textId="77777777" w:rsidR="000A7BF7" w:rsidRDefault="000A7BF7">
      <w:pPr>
        <w:spacing w:line="440" w:lineRule="exact"/>
        <w:jc w:val="center"/>
        <w:rPr>
          <w:rFonts w:ascii="宋体" w:hAnsi="宋体" w:hint="eastAsia"/>
        </w:rPr>
      </w:pPr>
    </w:p>
    <w:p w14:paraId="37D3C2AF" w14:textId="77777777" w:rsidR="000A7BF7" w:rsidRDefault="000A7BF7">
      <w:pPr>
        <w:spacing w:line="440" w:lineRule="exact"/>
        <w:jc w:val="center"/>
        <w:rPr>
          <w:rFonts w:ascii="宋体" w:hAnsi="宋体" w:hint="eastAsia"/>
        </w:rPr>
      </w:pPr>
    </w:p>
    <w:p w14:paraId="51E086AB" w14:textId="77777777" w:rsidR="000A7BF7" w:rsidRDefault="000A7BF7">
      <w:pPr>
        <w:spacing w:line="440" w:lineRule="exact"/>
        <w:jc w:val="center"/>
        <w:rPr>
          <w:rFonts w:ascii="宋体" w:hAnsi="宋体" w:hint="eastAsia"/>
        </w:rPr>
      </w:pPr>
    </w:p>
    <w:p w14:paraId="2D9B38D2" w14:textId="77777777" w:rsidR="000A7BF7" w:rsidRDefault="000A7BF7">
      <w:pPr>
        <w:spacing w:line="440" w:lineRule="exact"/>
        <w:jc w:val="center"/>
        <w:rPr>
          <w:rFonts w:ascii="宋体" w:hAnsi="宋体" w:hint="eastAsia"/>
        </w:rPr>
      </w:pPr>
    </w:p>
    <w:p w14:paraId="36DF9CF1" w14:textId="77777777" w:rsidR="000A7BF7" w:rsidRDefault="000A7BF7">
      <w:pPr>
        <w:spacing w:line="440" w:lineRule="exact"/>
        <w:jc w:val="center"/>
        <w:rPr>
          <w:rFonts w:ascii="宋体" w:hAnsi="宋体" w:hint="eastAsia"/>
        </w:rPr>
      </w:pPr>
    </w:p>
    <w:p w14:paraId="3B949C6C" w14:textId="77777777" w:rsidR="000A7BF7" w:rsidRDefault="000A7BF7">
      <w:pPr>
        <w:spacing w:line="440" w:lineRule="exact"/>
        <w:jc w:val="center"/>
        <w:rPr>
          <w:rFonts w:ascii="宋体" w:hAnsi="宋体" w:hint="eastAsia"/>
          <w:sz w:val="32"/>
          <w:szCs w:val="32"/>
        </w:rPr>
      </w:pPr>
    </w:p>
    <w:p w14:paraId="4F41B107" w14:textId="77777777" w:rsidR="000A7BF7" w:rsidRDefault="000A7BF7">
      <w:pPr>
        <w:spacing w:line="440" w:lineRule="exact"/>
        <w:jc w:val="center"/>
        <w:rPr>
          <w:rFonts w:ascii="宋体" w:hAnsi="宋体" w:hint="eastAsia"/>
          <w:sz w:val="32"/>
          <w:szCs w:val="32"/>
        </w:rPr>
      </w:pPr>
    </w:p>
    <w:p w14:paraId="2631328F" w14:textId="77777777" w:rsidR="000A7BF7" w:rsidRDefault="000A7BF7">
      <w:pPr>
        <w:spacing w:line="440" w:lineRule="exact"/>
        <w:jc w:val="center"/>
        <w:rPr>
          <w:rFonts w:ascii="宋体" w:hAnsi="宋体" w:hint="eastAsia"/>
          <w:sz w:val="32"/>
          <w:szCs w:val="32"/>
        </w:rPr>
      </w:pPr>
    </w:p>
    <w:p w14:paraId="486D69B2" w14:textId="77777777" w:rsidR="000A7BF7" w:rsidRDefault="000A7BF7">
      <w:pPr>
        <w:spacing w:line="440" w:lineRule="exact"/>
        <w:jc w:val="center"/>
        <w:rPr>
          <w:rFonts w:ascii="宋体" w:hAnsi="宋体" w:hint="eastAsia"/>
          <w:sz w:val="32"/>
          <w:szCs w:val="32"/>
        </w:rPr>
      </w:pPr>
    </w:p>
    <w:p w14:paraId="287CB206" w14:textId="77777777" w:rsidR="000A7BF7" w:rsidRDefault="000A7BF7">
      <w:pPr>
        <w:spacing w:line="440" w:lineRule="exact"/>
        <w:jc w:val="center"/>
        <w:rPr>
          <w:rFonts w:ascii="宋体" w:hAnsi="宋体" w:hint="eastAsia"/>
          <w:sz w:val="32"/>
          <w:szCs w:val="32"/>
        </w:rPr>
      </w:pPr>
    </w:p>
    <w:p w14:paraId="52C65A48" w14:textId="77777777" w:rsidR="000A7BF7" w:rsidRDefault="000A7BF7">
      <w:pPr>
        <w:spacing w:line="440" w:lineRule="exact"/>
        <w:jc w:val="center"/>
        <w:rPr>
          <w:rFonts w:ascii="宋体" w:hAnsi="宋体" w:hint="eastAsia"/>
          <w:sz w:val="32"/>
          <w:szCs w:val="32"/>
        </w:rPr>
      </w:pPr>
    </w:p>
    <w:p w14:paraId="1E826EA6" w14:textId="77777777" w:rsidR="000A7BF7" w:rsidRDefault="000A7BF7">
      <w:pPr>
        <w:spacing w:line="440" w:lineRule="exact"/>
        <w:jc w:val="center"/>
        <w:rPr>
          <w:rFonts w:ascii="宋体" w:hAnsi="宋体" w:hint="eastAsia"/>
          <w:sz w:val="32"/>
          <w:szCs w:val="32"/>
        </w:rPr>
      </w:pPr>
    </w:p>
    <w:p w14:paraId="0CDB9EC4" w14:textId="77777777" w:rsidR="000A7BF7" w:rsidRDefault="000A7BF7">
      <w:pPr>
        <w:spacing w:line="440" w:lineRule="exact"/>
        <w:jc w:val="center"/>
        <w:rPr>
          <w:rFonts w:ascii="宋体" w:hAnsi="宋体" w:hint="eastAsia"/>
          <w:sz w:val="32"/>
          <w:szCs w:val="32"/>
        </w:rPr>
      </w:pPr>
    </w:p>
    <w:p w14:paraId="60666B1D" w14:textId="77777777" w:rsidR="000A7BF7" w:rsidRDefault="000A7BF7">
      <w:pPr>
        <w:spacing w:line="440" w:lineRule="exact"/>
        <w:jc w:val="center"/>
        <w:rPr>
          <w:rFonts w:ascii="宋体" w:hAnsi="宋体" w:hint="eastAsia"/>
          <w:sz w:val="32"/>
          <w:szCs w:val="32"/>
        </w:rPr>
      </w:pPr>
    </w:p>
    <w:p w14:paraId="5428344A" w14:textId="77777777" w:rsidR="000A7BF7" w:rsidRDefault="000A7BF7">
      <w:pPr>
        <w:spacing w:line="440" w:lineRule="exact"/>
        <w:jc w:val="center"/>
        <w:rPr>
          <w:rFonts w:ascii="宋体" w:hAnsi="宋体" w:hint="eastAsia"/>
          <w:sz w:val="32"/>
          <w:szCs w:val="32"/>
        </w:rPr>
      </w:pPr>
    </w:p>
    <w:p w14:paraId="256AE548" w14:textId="77777777" w:rsidR="000A7BF7" w:rsidRDefault="000A7BF7">
      <w:pPr>
        <w:spacing w:line="440" w:lineRule="exact"/>
        <w:jc w:val="center"/>
        <w:rPr>
          <w:rFonts w:ascii="宋体" w:hAnsi="宋体" w:hint="eastAsia"/>
          <w:sz w:val="32"/>
          <w:szCs w:val="32"/>
        </w:rPr>
      </w:pPr>
    </w:p>
    <w:p w14:paraId="10EAD24D" w14:textId="77777777" w:rsidR="000A7BF7" w:rsidRDefault="000A7BF7">
      <w:pPr>
        <w:spacing w:line="440" w:lineRule="exact"/>
        <w:jc w:val="center"/>
        <w:rPr>
          <w:rFonts w:ascii="宋体" w:hAnsi="宋体" w:hint="eastAsia"/>
          <w:sz w:val="32"/>
          <w:szCs w:val="32"/>
        </w:rPr>
      </w:pPr>
    </w:p>
    <w:p w14:paraId="1B9290F8" w14:textId="77777777" w:rsidR="000A7BF7" w:rsidRDefault="000A7BF7">
      <w:pPr>
        <w:spacing w:line="440" w:lineRule="exact"/>
        <w:jc w:val="center"/>
        <w:rPr>
          <w:rFonts w:ascii="宋体" w:hAnsi="宋体"/>
          <w:sz w:val="32"/>
          <w:szCs w:val="32"/>
        </w:rPr>
      </w:pPr>
    </w:p>
    <w:p w14:paraId="3ED6C62A" w14:textId="77777777" w:rsidR="0081768B" w:rsidRDefault="0081768B">
      <w:pPr>
        <w:spacing w:line="440" w:lineRule="exact"/>
        <w:jc w:val="center"/>
        <w:rPr>
          <w:rFonts w:ascii="宋体" w:hAnsi="宋体"/>
          <w:sz w:val="32"/>
          <w:szCs w:val="32"/>
        </w:rPr>
      </w:pPr>
    </w:p>
    <w:p w14:paraId="69133A99" w14:textId="77777777" w:rsidR="0081768B" w:rsidRDefault="0081768B">
      <w:pPr>
        <w:spacing w:line="440" w:lineRule="exact"/>
        <w:jc w:val="center"/>
        <w:rPr>
          <w:rFonts w:ascii="宋体" w:hAnsi="宋体"/>
          <w:sz w:val="32"/>
          <w:szCs w:val="32"/>
        </w:rPr>
      </w:pPr>
    </w:p>
    <w:p w14:paraId="40963EA1" w14:textId="77777777" w:rsidR="0081768B" w:rsidRDefault="0081768B">
      <w:pPr>
        <w:spacing w:line="440" w:lineRule="exact"/>
        <w:jc w:val="center"/>
        <w:rPr>
          <w:rFonts w:ascii="宋体" w:hAnsi="宋体"/>
          <w:sz w:val="32"/>
          <w:szCs w:val="32"/>
        </w:rPr>
      </w:pPr>
    </w:p>
    <w:p w14:paraId="56613F35" w14:textId="77777777" w:rsidR="0081768B" w:rsidRDefault="0081768B">
      <w:pPr>
        <w:spacing w:line="440" w:lineRule="exact"/>
        <w:jc w:val="center"/>
        <w:rPr>
          <w:rFonts w:ascii="宋体" w:hAnsi="宋体"/>
          <w:sz w:val="32"/>
          <w:szCs w:val="32"/>
        </w:rPr>
      </w:pPr>
    </w:p>
    <w:p w14:paraId="273E9926" w14:textId="77777777" w:rsidR="0081768B" w:rsidRDefault="0081768B">
      <w:pPr>
        <w:spacing w:line="440" w:lineRule="exact"/>
        <w:jc w:val="center"/>
        <w:rPr>
          <w:rFonts w:ascii="宋体" w:hAnsi="宋体"/>
          <w:sz w:val="32"/>
          <w:szCs w:val="32"/>
        </w:rPr>
      </w:pPr>
    </w:p>
    <w:p w14:paraId="162047F2" w14:textId="77777777" w:rsidR="0081768B" w:rsidRDefault="0081768B">
      <w:pPr>
        <w:spacing w:line="440" w:lineRule="exact"/>
        <w:jc w:val="center"/>
        <w:rPr>
          <w:rFonts w:ascii="宋体" w:hAnsi="宋体" w:hint="eastAsia"/>
          <w:sz w:val="32"/>
          <w:szCs w:val="32"/>
        </w:rPr>
      </w:pPr>
    </w:p>
    <w:p w14:paraId="6F633BB4" w14:textId="77777777" w:rsidR="0081768B" w:rsidRDefault="0081768B">
      <w:pPr>
        <w:spacing w:line="440" w:lineRule="exact"/>
        <w:jc w:val="center"/>
        <w:rPr>
          <w:rFonts w:ascii="宋体" w:hAnsi="宋体"/>
          <w:sz w:val="32"/>
          <w:szCs w:val="32"/>
        </w:rPr>
      </w:pPr>
    </w:p>
    <w:p w14:paraId="21D2BB17" w14:textId="77777777" w:rsidR="0081768B" w:rsidRDefault="0081768B">
      <w:pPr>
        <w:spacing w:line="440" w:lineRule="exact"/>
        <w:jc w:val="center"/>
        <w:rPr>
          <w:rFonts w:ascii="宋体" w:hAnsi="宋体" w:hint="eastAsia"/>
          <w:sz w:val="32"/>
          <w:szCs w:val="32"/>
        </w:rPr>
      </w:pPr>
    </w:p>
    <w:p w14:paraId="60D02806" w14:textId="77777777" w:rsidR="000A7BF7" w:rsidRDefault="000A7BF7">
      <w:pPr>
        <w:spacing w:line="440" w:lineRule="exact"/>
        <w:jc w:val="center"/>
        <w:rPr>
          <w:rFonts w:ascii="宋体" w:hAnsi="宋体" w:hint="eastAsia"/>
          <w:sz w:val="32"/>
          <w:szCs w:val="32"/>
        </w:rPr>
      </w:pPr>
    </w:p>
    <w:p w14:paraId="2C9C5548" w14:textId="77777777" w:rsidR="000A7BF7" w:rsidRDefault="000A7BF7">
      <w:pPr>
        <w:spacing w:line="440" w:lineRule="exact"/>
        <w:jc w:val="center"/>
        <w:rPr>
          <w:rFonts w:ascii="宋体" w:hAnsi="宋体" w:hint="eastAsia"/>
          <w:sz w:val="32"/>
          <w:szCs w:val="32"/>
        </w:rPr>
      </w:pPr>
    </w:p>
    <w:p w14:paraId="0480829A" w14:textId="77777777" w:rsidR="000A7BF7" w:rsidRDefault="000A7BF7">
      <w:pPr>
        <w:spacing w:line="440" w:lineRule="exact"/>
        <w:jc w:val="center"/>
        <w:rPr>
          <w:rFonts w:ascii="宋体" w:hAnsi="宋体" w:hint="eastAsia"/>
          <w:sz w:val="32"/>
          <w:szCs w:val="32"/>
        </w:rPr>
      </w:pPr>
    </w:p>
    <w:p w14:paraId="511F0072" w14:textId="77777777" w:rsidR="000A7BF7" w:rsidRDefault="00000000">
      <w:pPr>
        <w:spacing w:line="440" w:lineRule="exact"/>
        <w:ind w:firstLineChars="50" w:firstLine="150"/>
        <w:rPr>
          <w:rFonts w:ascii="宋体" w:hAnsi="宋体" w:hint="eastAsia"/>
          <w:sz w:val="30"/>
          <w:szCs w:val="30"/>
        </w:rPr>
      </w:pPr>
      <w:r>
        <w:rPr>
          <w:rFonts w:ascii="宋体" w:hAnsi="宋体" w:hint="eastAsia"/>
          <w:sz w:val="30"/>
          <w:szCs w:val="30"/>
        </w:rPr>
        <w:t>陕西开源招标有限公司</w:t>
      </w:r>
    </w:p>
    <w:p w14:paraId="2D60FF97" w14:textId="77777777" w:rsidR="000A7BF7" w:rsidRDefault="00000000">
      <w:pPr>
        <w:spacing w:line="440" w:lineRule="exact"/>
        <w:jc w:val="center"/>
        <w:rPr>
          <w:rFonts w:ascii="宋体" w:hAnsi="宋体" w:hint="eastAsia"/>
          <w:sz w:val="32"/>
          <w:szCs w:val="32"/>
        </w:rPr>
      </w:pPr>
      <w:r>
        <w:rPr>
          <w:rFonts w:ascii="宋体" w:hAnsi="宋体" w:hint="eastAsia"/>
          <w:noProof/>
          <w:sz w:val="32"/>
          <w:szCs w:val="32"/>
        </w:rPr>
        <mc:AlternateContent>
          <mc:Choice Requires="wps">
            <w:drawing>
              <wp:anchor distT="0" distB="0" distL="0" distR="0" simplePos="0" relativeHeight="251657728" behindDoc="0" locked="0" layoutInCell="1" allowOverlap="1" wp14:anchorId="57F2B6AD" wp14:editId="1556E477">
                <wp:simplePos x="0" y="0"/>
                <wp:positionH relativeFrom="column">
                  <wp:posOffset>0</wp:posOffset>
                </wp:positionH>
                <wp:positionV relativeFrom="paragraph">
                  <wp:posOffset>0</wp:posOffset>
                </wp:positionV>
                <wp:extent cx="5372100" cy="12700"/>
                <wp:effectExtent l="0" t="0" r="0" b="0"/>
                <wp:wrapNone/>
                <wp:docPr id="4" name="_x0000_s2053"/>
                <wp:cNvGraphicFramePr/>
                <a:graphic xmlns:a="http://schemas.openxmlformats.org/drawingml/2006/main">
                  <a:graphicData uri="http://schemas.microsoft.com/office/word/2010/wordprocessingShape">
                    <wps:wsp>
                      <wps:cNvCnPr/>
                      <wps:spPr>
                        <a:xfrm>
                          <a:off x="0" y="139700"/>
                          <a:ext cx="5372100" cy="12700"/>
                        </a:xfrm>
                        <a:prstGeom prst="line">
                          <a:avLst/>
                        </a:prstGeom>
                        <a:ln w="19050">
                          <a:solidFill>
                            <a:prstClr val="white"/>
                          </a:solidFill>
                        </a:ln>
                      </wps:spPr>
                      <wps:bodyPr/>
                    </wps:wsp>
                  </a:graphicData>
                </a:graphic>
              </wp:anchor>
            </w:drawing>
          </mc:Choice>
          <mc:Fallback xmlns:wpsCustomData="http://www.wps.cn/officeDocument/2013/wpsCustomData">
            <w:pict>
              <v:line id="_x0000_s2053" o:spid="_x0000_s1026" o:spt="20" style="position:absolute;left:0pt;margin-left:0pt;margin-top:0pt;height:1pt;width:423pt;z-index:251661312;mso-width-relative:page;mso-height-relative:page;" filled="f" stroked="t" coordsize="21600,21600" o:gfxdata="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zd5H0wAAAAMBAAAPAAAA&#10;AAAAAAEAIAAAACIAAABkcnMvZG93bnJldi54bWxQSwECFAAUAAAACACHTuJAsZTpF6gBAABZAwAA&#10;DgAAAAAAAAABACAAAAAiAQAAZHJzL2Uyb0RvYy54bWxQSwUGAAAAAAYABgBZAQAAPAUAAAAA&#10;">
                <v:fill on="f" focussize="0,0"/>
                <v:stroke weight="1.5pt" color="#FFFFFF" joinstyle="round"/>
                <v:imagedata o:title=""/>
                <o:lock v:ext="edit" aspectratio="f"/>
              </v:line>
            </w:pict>
          </mc:Fallback>
        </mc:AlternateContent>
      </w:r>
    </w:p>
    <w:p w14:paraId="7D3A0617" w14:textId="77777777" w:rsidR="000A7BF7" w:rsidRDefault="00000000">
      <w:pPr>
        <w:autoSpaceDE w:val="0"/>
        <w:autoSpaceDN w:val="0"/>
        <w:spacing w:line="440" w:lineRule="exact"/>
        <w:ind w:firstLineChars="50" w:firstLine="105"/>
        <w:rPr>
          <w:rFonts w:ascii="宋体" w:hAnsi="宋体" w:hint="eastAsia"/>
        </w:rPr>
      </w:pPr>
      <w:r>
        <w:rPr>
          <w:rFonts w:ascii="宋体" w:hAnsi="宋体" w:hint="eastAsia"/>
        </w:rPr>
        <w:t>地    址</w:t>
      </w:r>
      <w:r>
        <w:rPr>
          <w:rFonts w:ascii="宋体" w:hAnsi="宋体" w:hint="eastAsia"/>
          <w:spacing w:val="-6"/>
        </w:rPr>
        <w:t>：</w:t>
      </w:r>
      <w:r>
        <w:rPr>
          <w:rFonts w:ascii="宋体" w:hAnsi="宋体" w:hint="eastAsia"/>
        </w:rPr>
        <w:t>西安市雁展路1111号莱安中心T6-15层</w:t>
      </w:r>
    </w:p>
    <w:p w14:paraId="36089013" w14:textId="77777777" w:rsidR="000A7BF7" w:rsidRDefault="00000000">
      <w:pPr>
        <w:autoSpaceDE w:val="0"/>
        <w:autoSpaceDN w:val="0"/>
        <w:spacing w:line="440" w:lineRule="exact"/>
        <w:ind w:firstLineChars="50" w:firstLine="105"/>
        <w:rPr>
          <w:rFonts w:ascii="宋体" w:hAnsi="宋体" w:hint="eastAsia"/>
        </w:rPr>
      </w:pPr>
      <w:r>
        <w:rPr>
          <w:rFonts w:ascii="宋体" w:hAnsi="宋体" w:hint="eastAsia"/>
        </w:rPr>
        <w:t>邮    编：710068</w:t>
      </w:r>
    </w:p>
    <w:p w14:paraId="018BFC27" w14:textId="77777777" w:rsidR="000A7BF7" w:rsidRDefault="00000000">
      <w:pPr>
        <w:autoSpaceDE w:val="0"/>
        <w:autoSpaceDN w:val="0"/>
        <w:spacing w:line="440" w:lineRule="exact"/>
        <w:ind w:firstLineChars="50" w:firstLine="105"/>
        <w:rPr>
          <w:rFonts w:ascii="宋体" w:hAnsi="宋体" w:hint="eastAsia"/>
        </w:rPr>
      </w:pPr>
      <w:r>
        <w:rPr>
          <w:rFonts w:ascii="宋体" w:hAnsi="宋体" w:hint="eastAsia"/>
        </w:rPr>
        <w:t>电    话：029-8</w:t>
      </w:r>
      <w:r>
        <w:rPr>
          <w:rFonts w:ascii="宋体" w:hAnsi="宋体"/>
        </w:rPr>
        <w:t>1206622/6633</w:t>
      </w:r>
    </w:p>
    <w:p w14:paraId="72551013" w14:textId="77777777" w:rsidR="000A7BF7" w:rsidRDefault="00000000">
      <w:pPr>
        <w:autoSpaceDE w:val="0"/>
        <w:autoSpaceDN w:val="0"/>
        <w:spacing w:line="440" w:lineRule="exact"/>
        <w:ind w:firstLineChars="50" w:firstLine="105"/>
        <w:rPr>
          <w:rFonts w:ascii="宋体" w:hAnsi="宋体" w:hint="eastAsia"/>
        </w:rPr>
      </w:pPr>
      <w:r>
        <w:rPr>
          <w:rFonts w:ascii="宋体" w:hAnsi="宋体" w:hint="eastAsia"/>
        </w:rPr>
        <w:t>网    址：http://kyzb.com.cn</w:t>
      </w:r>
    </w:p>
    <w:p w14:paraId="445693AD" w14:textId="77777777" w:rsidR="000A7BF7" w:rsidRDefault="00000000">
      <w:pPr>
        <w:spacing w:line="440" w:lineRule="exact"/>
        <w:jc w:val="center"/>
        <w:rPr>
          <w:rFonts w:ascii="宋体" w:hAnsi="宋体" w:hint="eastAsia"/>
          <w:sz w:val="32"/>
          <w:szCs w:val="32"/>
        </w:rPr>
      </w:pPr>
      <w:r>
        <w:rPr>
          <w:rFonts w:ascii="宋体" w:hAnsi="宋体" w:hint="eastAsia"/>
          <w:noProof/>
          <w:sz w:val="32"/>
          <w:szCs w:val="32"/>
        </w:rPr>
        <mc:AlternateContent>
          <mc:Choice Requires="wps">
            <w:drawing>
              <wp:anchor distT="0" distB="0" distL="0" distR="0" simplePos="0" relativeHeight="251658752" behindDoc="0" locked="0" layoutInCell="1" allowOverlap="1" wp14:anchorId="418765FF" wp14:editId="0260CD65">
                <wp:simplePos x="0" y="0"/>
                <wp:positionH relativeFrom="column">
                  <wp:posOffset>0</wp:posOffset>
                </wp:positionH>
                <wp:positionV relativeFrom="paragraph">
                  <wp:posOffset>0</wp:posOffset>
                </wp:positionV>
                <wp:extent cx="5372100" cy="12700"/>
                <wp:effectExtent l="0" t="0" r="0" b="0"/>
                <wp:wrapNone/>
                <wp:docPr id="5" name="_x0000_s2054"/>
                <wp:cNvGraphicFramePr/>
                <a:graphic xmlns:a="http://schemas.openxmlformats.org/drawingml/2006/main">
                  <a:graphicData uri="http://schemas.microsoft.com/office/word/2010/wordprocessingShape">
                    <wps:wsp>
                      <wps:cNvCnPr/>
                      <wps:spPr>
                        <a:xfrm>
                          <a:off x="0" y="139700"/>
                          <a:ext cx="5372100" cy="12700"/>
                        </a:xfrm>
                        <a:prstGeom prst="line">
                          <a:avLst/>
                        </a:prstGeom>
                        <a:ln w="19050">
                          <a:solidFill>
                            <a:prstClr val="white"/>
                          </a:solidFill>
                        </a:ln>
                      </wps:spPr>
                      <wps:bodyPr/>
                    </wps:wsp>
                  </a:graphicData>
                </a:graphic>
              </wp:anchor>
            </w:drawing>
          </mc:Choice>
          <mc:Fallback xmlns:wpsCustomData="http://www.wps.cn/officeDocument/2013/wpsCustomData">
            <w:pict>
              <v:line id="_x0000_s2054" o:spid="_x0000_s1026" o:spt="20" style="position:absolute;left:0pt;margin-left:0pt;margin-top:0pt;height:1pt;width:423pt;z-index:251661312;mso-width-relative:page;mso-height-relative:page;" filled="f" stroked="t" coordsize="21600,21600" o:gfxdata="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zd5H0wAAAAMBAAAPAAAA&#10;AAAAAAEAIAAAACIAAABkcnMvZG93bnJldi54bWxQSwECFAAUAAAACACHTuJAdn/v+agBAABZAwAA&#10;DgAAAAAAAAABACAAAAAiAQAAZHJzL2Uyb0RvYy54bWxQSwUGAAAAAAYABgBZAQAAPAUAAAAA&#10;">
                <v:fill on="f" focussize="0,0"/>
                <v:stroke weight="1.5pt" color="#FFFFFF" joinstyle="round"/>
                <v:imagedata o:title=""/>
                <o:lock v:ext="edit" aspectratio="f"/>
              </v:line>
            </w:pict>
          </mc:Fallback>
        </mc:AlternateContent>
      </w:r>
    </w:p>
    <w:p w14:paraId="486C3315" w14:textId="77777777" w:rsidR="000A7BF7" w:rsidRDefault="00000000">
      <w:r>
        <w:rPr>
          <w:noProof/>
        </w:rPr>
        <mc:AlternateContent>
          <mc:Choice Requires="wps">
            <w:drawing>
              <wp:anchor distT="0" distB="0" distL="114300" distR="114300" simplePos="0" relativeHeight="251659776" behindDoc="0" locked="0" layoutInCell="1" hidden="1" allowOverlap="1" wp14:anchorId="56B4426E" wp14:editId="5C654C47">
                <wp:simplePos x="0" y="0"/>
                <wp:positionH relativeFrom="column">
                  <wp:posOffset>0</wp:posOffset>
                </wp:positionH>
                <wp:positionV relativeFrom="paragraph">
                  <wp:posOffset>0</wp:posOffset>
                </wp:positionV>
                <wp:extent cx="635000" cy="635000"/>
                <wp:effectExtent l="9525" t="9525" r="12700" b="12700"/>
                <wp:wrapNone/>
                <wp:docPr id="1821772958"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0pt;margin-top:0pt;height:50pt;width:50pt;visibility:hidden;z-index:251662336;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lul6zSAAAABQEAAA8AAAAAAAAAAQAgAAAAIgAAAGRycy9kb3du&#10;cmV2LnhtbFBLAQIUABQAAAAIAIdO4kC42m78PgIAAKUEAAAOAAAAAAAAAAEAIAAAACEBAABkcnMv&#10;ZTJvRG9jLnhtbFBLBQYAAAAABgAGAFkBAADRBQAAAAA=&#10;">
                <v:fill on="t" focussize="0,0"/>
                <v:stroke color="#000000" miterlimit="8" joinstyle="miter"/>
                <v:imagedata o:title=""/>
                <o:lock v:ext="edit" selection="t" aspectratio="t"/>
              </v:rect>
            </w:pict>
          </mc:Fallback>
        </mc:AlternateContent>
      </w:r>
    </w:p>
    <w:sectPr w:rsidR="000A7BF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F138" w14:textId="77777777" w:rsidR="007D756E" w:rsidRDefault="007D756E">
      <w:pPr>
        <w:spacing w:line="240" w:lineRule="auto"/>
      </w:pPr>
      <w:r>
        <w:separator/>
      </w:r>
    </w:p>
  </w:endnote>
  <w:endnote w:type="continuationSeparator" w:id="0">
    <w:p w14:paraId="05745155" w14:textId="77777777" w:rsidR="007D756E" w:rsidRDefault="007D7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pperplate Gothic Bold">
    <w:altName w:val="Segoe Print"/>
    <w:panose1 w:val="020E0705020206020404"/>
    <w:charset w:val="00"/>
    <w:family w:val="swiss"/>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w:altName w:val="新宋体"/>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91D0" w14:textId="77777777" w:rsidR="000A7BF7" w:rsidRDefault="000A7BF7">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91E" w14:textId="77777777" w:rsidR="000A7BF7" w:rsidRDefault="000A7BF7">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65B" w14:textId="77777777" w:rsidR="000A7BF7" w:rsidRDefault="00000000">
    <w:pPr>
      <w:pStyle w:val="af6"/>
      <w:framePr w:wrap="around" w:vAnchor="text" w:hAnchor="margin" w:xAlign="center" w:y="1"/>
    </w:pPr>
    <w:r>
      <w:fldChar w:fldCharType="begin"/>
    </w:r>
    <w:r>
      <w:rPr>
        <w:rStyle w:val="aff0"/>
      </w:rPr>
      <w:instrText xml:space="preserve">PAGE  </w:instrText>
    </w:r>
    <w:r>
      <w:fldChar w:fldCharType="end"/>
    </w:r>
  </w:p>
  <w:p w14:paraId="78DE79C5" w14:textId="77777777" w:rsidR="000A7BF7" w:rsidRDefault="000A7BF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A52D" w14:textId="77777777" w:rsidR="000A7BF7" w:rsidRDefault="00000000">
    <w:pPr>
      <w:pStyle w:val="af6"/>
    </w:pPr>
    <w:r>
      <w:rPr>
        <w:rFonts w:hint="eastAsia"/>
      </w:rPr>
      <w:t>陕西开源招标有限公司</w:t>
    </w:r>
    <w:r>
      <w:rPr>
        <w:rFonts w:hint="eastAsia"/>
      </w:rPr>
      <w:t xml:space="preserve">                            </w:t>
    </w:r>
    <w:r>
      <w:rPr>
        <w:rFonts w:ascii="宋体" w:hAnsi="宋体" w:hint="eastAsia"/>
      </w:rPr>
      <w:t xml:space="preserve"> 第</w:t>
    </w: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32</w:t>
    </w:r>
    <w:r>
      <w:rPr>
        <w:rFonts w:ascii="宋体" w:hAnsi="宋体"/>
      </w:rPr>
      <w:fldChar w:fldCharType="end"/>
    </w:r>
    <w:r>
      <w:rPr>
        <w:rFonts w:ascii="宋体" w:hAnsi="宋体"/>
      </w:rPr>
      <w:t xml:space="preserve"> </w:t>
    </w:r>
    <w:r>
      <w:rPr>
        <w:rFonts w:ascii="宋体" w:hAnsi="宋体" w:hint="eastAsia"/>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842" w14:textId="77777777" w:rsidR="000A7BF7" w:rsidRDefault="000A7BF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B3E1" w14:textId="77777777" w:rsidR="000A7BF7" w:rsidRDefault="000A7BF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72D2" w14:textId="77777777" w:rsidR="000A7BF7" w:rsidRDefault="000A7BF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9EA2" w14:textId="77777777" w:rsidR="007D756E" w:rsidRDefault="007D756E">
      <w:r>
        <w:separator/>
      </w:r>
    </w:p>
  </w:footnote>
  <w:footnote w:type="continuationSeparator" w:id="0">
    <w:p w14:paraId="0F947E37" w14:textId="77777777" w:rsidR="007D756E" w:rsidRDefault="007D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D1F5" w14:textId="77777777" w:rsidR="000A7BF7" w:rsidRDefault="000A7BF7">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BBCC" w14:textId="77777777" w:rsidR="000A7BF7" w:rsidRDefault="00000000">
    <w:pPr>
      <w:pStyle w:val="af8"/>
      <w:pBdr>
        <w:bottom w:val="single" w:sz="6" w:space="2" w:color="auto"/>
      </w:pBdr>
      <w:jc w:val="both"/>
      <w:rPr>
        <w:rFonts w:ascii="宋体" w:hAnsi="宋体" w:hint="eastAsia"/>
      </w:rPr>
    </w:pPr>
    <w:r>
      <w:rPr>
        <w:rFonts w:ascii="宋体" w:hAnsi="宋体" w:hint="eastAsia"/>
      </w:rPr>
      <w:t xml:space="preserve">陕西省福利彩票发行中心2025年度网络安全等级保护测评及安全服务项目          </w:t>
    </w:r>
    <w:r>
      <w:rPr>
        <w:rFonts w:hint="eastAsia"/>
      </w:rPr>
      <w:t xml:space="preserve">           </w:t>
    </w:r>
    <w:r>
      <w:rPr>
        <w:rFonts w:hint="eastAsia"/>
      </w:rPr>
      <w:t>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F9D4" w14:textId="77777777" w:rsidR="000A7BF7" w:rsidRDefault="000A7BF7">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7DC3" w14:textId="77777777" w:rsidR="000A7BF7" w:rsidRDefault="000A7BF7">
    <w:pPr>
      <w:pStyle w:val="a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3FB" w14:textId="77777777" w:rsidR="000A7BF7" w:rsidRDefault="000A7BF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649D3"/>
    <w:multiLevelType w:val="singleLevel"/>
    <w:tmpl w:val="B4A649D3"/>
    <w:lvl w:ilvl="0">
      <w:start w:val="1"/>
      <w:numFmt w:val="decimal"/>
      <w:suff w:val="nothing"/>
      <w:lvlText w:val="%1、"/>
      <w:lvlJc w:val="left"/>
    </w:lvl>
  </w:abstractNum>
  <w:abstractNum w:abstractNumId="1" w15:restartNumberingAfterBreak="0">
    <w:nsid w:val="D9CCA1D0"/>
    <w:multiLevelType w:val="singleLevel"/>
    <w:tmpl w:val="D9CCA1D0"/>
    <w:lvl w:ilvl="0">
      <w:start w:val="4"/>
      <w:numFmt w:val="decimal"/>
      <w:suff w:val="nothing"/>
      <w:lvlText w:val="%1、"/>
      <w:lvlJc w:val="left"/>
    </w:lvl>
  </w:abstractNum>
  <w:abstractNum w:abstractNumId="2" w15:restartNumberingAfterBreak="0">
    <w:nsid w:val="DF85E783"/>
    <w:multiLevelType w:val="singleLevel"/>
    <w:tmpl w:val="DF85E783"/>
    <w:lvl w:ilvl="0">
      <w:start w:val="7"/>
      <w:numFmt w:val="chineseCounting"/>
      <w:suff w:val="nothing"/>
      <w:lvlText w:val="%1、"/>
      <w:lvlJc w:val="left"/>
      <w:rPr>
        <w:rFonts w:hint="eastAsia"/>
      </w:rPr>
    </w:lvl>
  </w:abstractNum>
  <w:abstractNum w:abstractNumId="3" w15:restartNumberingAfterBreak="0">
    <w:nsid w:val="00000002"/>
    <w:multiLevelType w:val="multilevel"/>
    <w:tmpl w:val="00000002"/>
    <w:lvl w:ilvl="0">
      <w:start w:val="1"/>
      <w:numFmt w:val="bullet"/>
      <w:lvlText w:val=""/>
      <w:lvlJc w:val="left"/>
      <w:pPr>
        <w:tabs>
          <w:tab w:val="left" w:pos="840"/>
        </w:tabs>
        <w:ind w:left="840" w:hanging="420"/>
      </w:pPr>
      <w:rPr>
        <w:rFonts w:ascii="Wingdings" w:hAnsi="Wingdings"/>
      </w:rPr>
    </w:lvl>
    <w:lvl w:ilvl="1">
      <w:start w:val="1"/>
      <w:numFmt w:val="bullet"/>
      <w:lvlText w:val=""/>
      <w:lvlJc w:val="left"/>
      <w:pPr>
        <w:tabs>
          <w:tab w:val="left" w:pos="1260"/>
        </w:tabs>
        <w:ind w:left="1260" w:hanging="420"/>
      </w:pPr>
      <w:rPr>
        <w:rFonts w:ascii="Wingdings" w:hAnsi="Wingdings"/>
      </w:rPr>
    </w:lvl>
    <w:lvl w:ilvl="2">
      <w:start w:val="1"/>
      <w:numFmt w:val="bullet"/>
      <w:lvlText w:val=""/>
      <w:lvlJc w:val="left"/>
      <w:pPr>
        <w:tabs>
          <w:tab w:val="left" w:pos="1680"/>
        </w:tabs>
        <w:ind w:left="1680" w:hanging="420"/>
      </w:pPr>
      <w:rPr>
        <w:rFonts w:ascii="Wingdings" w:hAnsi="Wingdings"/>
      </w:rPr>
    </w:lvl>
    <w:lvl w:ilvl="3">
      <w:start w:val="1"/>
      <w:numFmt w:val="bullet"/>
      <w:lvlText w:val=""/>
      <w:lvlJc w:val="left"/>
      <w:pPr>
        <w:tabs>
          <w:tab w:val="left" w:pos="2100"/>
        </w:tabs>
        <w:ind w:left="2100" w:hanging="420"/>
      </w:pPr>
      <w:rPr>
        <w:rFonts w:ascii="Wingdings" w:hAnsi="Wingdings"/>
      </w:rPr>
    </w:lvl>
    <w:lvl w:ilvl="4">
      <w:start w:val="1"/>
      <w:numFmt w:val="bullet"/>
      <w:lvlText w:val=""/>
      <w:lvlJc w:val="left"/>
      <w:pPr>
        <w:tabs>
          <w:tab w:val="left" w:pos="2520"/>
        </w:tabs>
        <w:ind w:left="2520" w:hanging="420"/>
      </w:pPr>
      <w:rPr>
        <w:rFonts w:ascii="Wingdings" w:hAnsi="Wingdings"/>
      </w:rPr>
    </w:lvl>
    <w:lvl w:ilvl="5">
      <w:start w:val="1"/>
      <w:numFmt w:val="bullet"/>
      <w:lvlText w:val=""/>
      <w:lvlJc w:val="left"/>
      <w:pPr>
        <w:tabs>
          <w:tab w:val="left" w:pos="2940"/>
        </w:tabs>
        <w:ind w:left="2940" w:hanging="420"/>
      </w:pPr>
      <w:rPr>
        <w:rFonts w:ascii="Wingdings" w:hAnsi="Wingdings"/>
      </w:rPr>
    </w:lvl>
    <w:lvl w:ilvl="6">
      <w:start w:val="1"/>
      <w:numFmt w:val="bullet"/>
      <w:lvlText w:val=""/>
      <w:lvlJc w:val="left"/>
      <w:pPr>
        <w:tabs>
          <w:tab w:val="left" w:pos="3360"/>
        </w:tabs>
        <w:ind w:left="3360" w:hanging="420"/>
      </w:pPr>
      <w:rPr>
        <w:rFonts w:ascii="Wingdings" w:hAnsi="Wingdings"/>
      </w:rPr>
    </w:lvl>
    <w:lvl w:ilvl="7">
      <w:start w:val="1"/>
      <w:numFmt w:val="bullet"/>
      <w:lvlText w:val=""/>
      <w:lvlJc w:val="left"/>
      <w:pPr>
        <w:tabs>
          <w:tab w:val="left" w:pos="3780"/>
        </w:tabs>
        <w:ind w:left="3780" w:hanging="420"/>
      </w:pPr>
      <w:rPr>
        <w:rFonts w:ascii="Wingdings" w:hAnsi="Wingdings"/>
      </w:rPr>
    </w:lvl>
    <w:lvl w:ilvl="8">
      <w:start w:val="1"/>
      <w:numFmt w:val="bullet"/>
      <w:lvlText w:val=""/>
      <w:lvlJc w:val="left"/>
      <w:pPr>
        <w:tabs>
          <w:tab w:val="left" w:pos="4200"/>
        </w:tabs>
        <w:ind w:left="4200" w:hanging="420"/>
      </w:pPr>
      <w:rPr>
        <w:rFonts w:ascii="Wingdings" w:hAnsi="Wingdings"/>
      </w:rPr>
    </w:lvl>
  </w:abstractNum>
  <w:abstractNum w:abstractNumId="4" w15:restartNumberingAfterBreak="0">
    <w:nsid w:val="1ECA046B"/>
    <w:multiLevelType w:val="singleLevel"/>
    <w:tmpl w:val="1ECA046B"/>
    <w:lvl w:ilvl="0">
      <w:start w:val="1"/>
      <w:numFmt w:val="chineseCounting"/>
      <w:suff w:val="nothing"/>
      <w:lvlText w:val="（%1）"/>
      <w:lvlJc w:val="left"/>
      <w:rPr>
        <w:rFonts w:hint="eastAsia"/>
      </w:rPr>
    </w:lvl>
  </w:abstractNum>
  <w:abstractNum w:abstractNumId="5" w15:restartNumberingAfterBreak="0">
    <w:nsid w:val="62646E0B"/>
    <w:multiLevelType w:val="multilevel"/>
    <w:tmpl w:val="62646E0B"/>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3788012">
    <w:abstractNumId w:val="5"/>
  </w:num>
  <w:num w:numId="2" w16cid:durableId="787814868">
    <w:abstractNumId w:val="1"/>
  </w:num>
  <w:num w:numId="3" w16cid:durableId="1082340731">
    <w:abstractNumId w:val="3"/>
  </w:num>
  <w:num w:numId="4" w16cid:durableId="285048710">
    <w:abstractNumId w:val="0"/>
  </w:num>
  <w:num w:numId="5" w16cid:durableId="80301459">
    <w:abstractNumId w:val="4"/>
  </w:num>
  <w:num w:numId="6" w16cid:durableId="171161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defaultTabStop w:val="424"/>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F7"/>
    <w:rsid w:val="00001B53"/>
    <w:rsid w:val="00023342"/>
    <w:rsid w:val="00090A7A"/>
    <w:rsid w:val="000A7BF7"/>
    <w:rsid w:val="00132E05"/>
    <w:rsid w:val="00132F75"/>
    <w:rsid w:val="00190584"/>
    <w:rsid w:val="001945EC"/>
    <w:rsid w:val="001E2DB3"/>
    <w:rsid w:val="00225E37"/>
    <w:rsid w:val="00317725"/>
    <w:rsid w:val="0038073F"/>
    <w:rsid w:val="00390E30"/>
    <w:rsid w:val="003C3261"/>
    <w:rsid w:val="003D25A1"/>
    <w:rsid w:val="00406FAF"/>
    <w:rsid w:val="004477F5"/>
    <w:rsid w:val="00475158"/>
    <w:rsid w:val="004C7E8C"/>
    <w:rsid w:val="00521E91"/>
    <w:rsid w:val="005309A0"/>
    <w:rsid w:val="00536D36"/>
    <w:rsid w:val="0058397D"/>
    <w:rsid w:val="006A57DD"/>
    <w:rsid w:val="006C1E07"/>
    <w:rsid w:val="006E7D0C"/>
    <w:rsid w:val="007234CB"/>
    <w:rsid w:val="007772FC"/>
    <w:rsid w:val="00782675"/>
    <w:rsid w:val="007848C8"/>
    <w:rsid w:val="007A5132"/>
    <w:rsid w:val="007C2054"/>
    <w:rsid w:val="007D756E"/>
    <w:rsid w:val="00807CA0"/>
    <w:rsid w:val="008106AB"/>
    <w:rsid w:val="0081768B"/>
    <w:rsid w:val="008A76F7"/>
    <w:rsid w:val="00A0565E"/>
    <w:rsid w:val="00A10FBC"/>
    <w:rsid w:val="00A83D64"/>
    <w:rsid w:val="00AA09DD"/>
    <w:rsid w:val="00AB32F5"/>
    <w:rsid w:val="00AB5FE1"/>
    <w:rsid w:val="00AC73CD"/>
    <w:rsid w:val="00AE2F65"/>
    <w:rsid w:val="00B54526"/>
    <w:rsid w:val="00C33373"/>
    <w:rsid w:val="00C35D55"/>
    <w:rsid w:val="00C66799"/>
    <w:rsid w:val="00CC1F08"/>
    <w:rsid w:val="00D21579"/>
    <w:rsid w:val="00DA1976"/>
    <w:rsid w:val="00DD734A"/>
    <w:rsid w:val="00DE5F4D"/>
    <w:rsid w:val="00E90931"/>
    <w:rsid w:val="00F27108"/>
    <w:rsid w:val="00F41371"/>
    <w:rsid w:val="00FC27BC"/>
    <w:rsid w:val="00FC36CE"/>
    <w:rsid w:val="00FD2C3D"/>
    <w:rsid w:val="00FD7922"/>
    <w:rsid w:val="011E7A06"/>
    <w:rsid w:val="03A2514E"/>
    <w:rsid w:val="08E9737B"/>
    <w:rsid w:val="0A257C17"/>
    <w:rsid w:val="0D116EA1"/>
    <w:rsid w:val="149C01E8"/>
    <w:rsid w:val="15517676"/>
    <w:rsid w:val="16BA2357"/>
    <w:rsid w:val="188216BD"/>
    <w:rsid w:val="18CE7CAB"/>
    <w:rsid w:val="190301C9"/>
    <w:rsid w:val="19362169"/>
    <w:rsid w:val="199826D4"/>
    <w:rsid w:val="1B105233"/>
    <w:rsid w:val="1B304996"/>
    <w:rsid w:val="1BEA723A"/>
    <w:rsid w:val="1C486913"/>
    <w:rsid w:val="1D625B95"/>
    <w:rsid w:val="1FF16DE9"/>
    <w:rsid w:val="210C7DDF"/>
    <w:rsid w:val="24165C9A"/>
    <w:rsid w:val="24855D52"/>
    <w:rsid w:val="25F72072"/>
    <w:rsid w:val="2619229C"/>
    <w:rsid w:val="264D464E"/>
    <w:rsid w:val="2725381D"/>
    <w:rsid w:val="2B2F6A18"/>
    <w:rsid w:val="2CDA0C05"/>
    <w:rsid w:val="2DC31699"/>
    <w:rsid w:val="2E905A1F"/>
    <w:rsid w:val="2F9C21A2"/>
    <w:rsid w:val="2FDE27BA"/>
    <w:rsid w:val="336165A3"/>
    <w:rsid w:val="343C73DF"/>
    <w:rsid w:val="36F30C44"/>
    <w:rsid w:val="3821593A"/>
    <w:rsid w:val="393D1CD0"/>
    <w:rsid w:val="3CE417FB"/>
    <w:rsid w:val="3E7A3FF6"/>
    <w:rsid w:val="3EE65C41"/>
    <w:rsid w:val="414577C8"/>
    <w:rsid w:val="41EF2D3E"/>
    <w:rsid w:val="43E819D5"/>
    <w:rsid w:val="459E4A6E"/>
    <w:rsid w:val="45D77EA2"/>
    <w:rsid w:val="47571378"/>
    <w:rsid w:val="4B231755"/>
    <w:rsid w:val="4FB01626"/>
    <w:rsid w:val="517F0070"/>
    <w:rsid w:val="51AB6549"/>
    <w:rsid w:val="573B7B03"/>
    <w:rsid w:val="58FD587D"/>
    <w:rsid w:val="5F2028E1"/>
    <w:rsid w:val="5FA0470D"/>
    <w:rsid w:val="5FC43A35"/>
    <w:rsid w:val="620771B2"/>
    <w:rsid w:val="620D2908"/>
    <w:rsid w:val="62DB2AED"/>
    <w:rsid w:val="63AD7985"/>
    <w:rsid w:val="6486074F"/>
    <w:rsid w:val="67695D3A"/>
    <w:rsid w:val="680A69C3"/>
    <w:rsid w:val="684461C6"/>
    <w:rsid w:val="6A11619D"/>
    <w:rsid w:val="6A7B2288"/>
    <w:rsid w:val="6C2850DF"/>
    <w:rsid w:val="6CDC6F8F"/>
    <w:rsid w:val="6D0F246C"/>
    <w:rsid w:val="6D6727AE"/>
    <w:rsid w:val="72A5093A"/>
    <w:rsid w:val="74FD10F8"/>
    <w:rsid w:val="75121FDD"/>
    <w:rsid w:val="75383CE8"/>
    <w:rsid w:val="778B00FF"/>
    <w:rsid w:val="782C3AA6"/>
    <w:rsid w:val="7A2B5067"/>
    <w:rsid w:val="7CC6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DD9460"/>
  <w15:docId w15:val="{714B41A3-4493-4A2F-92AB-33260FE2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uiPriority="0" w:qFormat="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24" w:lineRule="auto"/>
      <w:jc w:val="both"/>
    </w:pPr>
    <w:rPr>
      <w:kern w:val="2"/>
      <w:sz w:val="21"/>
      <w:szCs w:val="24"/>
    </w:rPr>
  </w:style>
  <w:style w:type="paragraph" w:styleId="1">
    <w:name w:val="heading 1"/>
    <w:basedOn w:val="a"/>
    <w:link w:val="10"/>
    <w:uiPriority w:val="9"/>
    <w:qFormat/>
    <w:pPr>
      <w:keepNext/>
      <w:keepLines/>
      <w:spacing w:before="120" w:after="120" w:line="360" w:lineRule="auto"/>
      <w:jc w:val="center"/>
      <w:outlineLvl w:val="0"/>
    </w:pPr>
    <w:rPr>
      <w:b/>
      <w:bCs/>
      <w:kern w:val="44"/>
      <w:sz w:val="30"/>
      <w:szCs w:val="44"/>
    </w:rPr>
  </w:style>
  <w:style w:type="paragraph" w:styleId="2">
    <w:name w:val="heading 2"/>
    <w:basedOn w:val="a"/>
    <w:link w:val="20"/>
    <w:uiPriority w:val="9"/>
    <w:unhideWhenUsed/>
    <w:qFormat/>
    <w:pPr>
      <w:keepNext/>
      <w:keepLines/>
      <w:spacing w:before="120" w:after="120" w:line="360" w:lineRule="auto"/>
      <w:jc w:val="center"/>
      <w:outlineLvl w:val="1"/>
    </w:pPr>
    <w:rPr>
      <w:rFonts w:ascii="Arial" w:hAnsi="Arial"/>
      <w:b/>
      <w:bCs/>
      <w:sz w:val="28"/>
      <w:szCs w:val="32"/>
    </w:rPr>
  </w:style>
  <w:style w:type="paragraph" w:styleId="3">
    <w:name w:val="heading 3"/>
    <w:basedOn w:val="a"/>
    <w:link w:val="30"/>
    <w:uiPriority w:val="9"/>
    <w:semiHidden/>
    <w:unhideWhenUsed/>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link w:val="40"/>
    <w:uiPriority w:val="9"/>
    <w:semiHidden/>
    <w:unhideWhenUsed/>
    <w:qFormat/>
    <w:pPr>
      <w:keepNext/>
      <w:keepLines/>
      <w:spacing w:before="280" w:after="290" w:line="376" w:lineRule="auto"/>
      <w:outlineLvl w:val="3"/>
    </w:pPr>
    <w:rPr>
      <w:rFonts w:ascii="Arial" w:eastAsia="黑体" w:hAnsi="Arial"/>
      <w:b/>
      <w:bCs/>
      <w:sz w:val="28"/>
      <w:szCs w:val="28"/>
    </w:rPr>
  </w:style>
  <w:style w:type="paragraph" w:styleId="6">
    <w:name w:val="heading 6"/>
    <w:basedOn w:val="a"/>
    <w:link w:val="60"/>
    <w:uiPriority w:val="9"/>
    <w:semiHidden/>
    <w:unhideWhenUsed/>
    <w:qFormat/>
    <w:pPr>
      <w:spacing w:beforeAutospacing="1" w:afterAutospacing="1" w:line="240" w:lineRule="auto"/>
      <w:jc w:val="left"/>
      <w:outlineLvl w:val="5"/>
    </w:pPr>
    <w:rPr>
      <w:rFonts w:ascii="宋体" w:hAnsi="宋体" w:hint="eastAsia"/>
      <w:b/>
      <w:bCs/>
      <w:kern w:val="0"/>
      <w:sz w:val="15"/>
      <w:szCs w:val="15"/>
    </w:rPr>
  </w:style>
  <w:style w:type="paragraph" w:styleId="9">
    <w:name w:val="heading 9"/>
    <w:basedOn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qFormat/>
    <w:pPr>
      <w:spacing w:line="240" w:lineRule="auto"/>
      <w:ind w:left="1260"/>
      <w:jc w:val="left"/>
    </w:pPr>
    <w:rPr>
      <w:rFonts w:ascii="Copperplate Gothic Bold" w:hAnsi="Copperplate Gothic Bold"/>
      <w:sz w:val="18"/>
      <w:szCs w:val="18"/>
    </w:rPr>
  </w:style>
  <w:style w:type="paragraph" w:styleId="a3">
    <w:name w:val="table of authorities"/>
    <w:basedOn w:val="a"/>
    <w:qFormat/>
    <w:pPr>
      <w:ind w:leftChars="200" w:left="420"/>
    </w:pPr>
    <w:rPr>
      <w:szCs w:val="21"/>
    </w:rPr>
  </w:style>
  <w:style w:type="paragraph" w:styleId="a4">
    <w:name w:val="Note Heading"/>
    <w:basedOn w:val="a"/>
    <w:qFormat/>
    <w:pPr>
      <w:jc w:val="center"/>
    </w:pPr>
  </w:style>
  <w:style w:type="paragraph" w:styleId="a5">
    <w:name w:val="Normal Indent"/>
    <w:basedOn w:val="a"/>
    <w:link w:val="a6"/>
    <w:qFormat/>
    <w:pPr>
      <w:autoSpaceDE w:val="0"/>
      <w:autoSpaceDN w:val="0"/>
      <w:spacing w:line="640" w:lineRule="exact"/>
      <w:ind w:firstLine="585"/>
    </w:pPr>
    <w:rPr>
      <w:rFonts w:ascii="楷体_GB2312" w:eastAsia="楷体_GB2312"/>
      <w:sz w:val="32"/>
      <w:szCs w:val="32"/>
    </w:rPr>
  </w:style>
  <w:style w:type="paragraph" w:styleId="a7">
    <w:name w:val="Document Map"/>
    <w:basedOn w:val="a"/>
    <w:qFormat/>
    <w:pPr>
      <w:shd w:val="clear" w:color="auto" w:fill="000080"/>
    </w:pPr>
  </w:style>
  <w:style w:type="paragraph" w:styleId="a8">
    <w:name w:val="toa heading"/>
    <w:basedOn w:val="a"/>
    <w:qFormat/>
    <w:pPr>
      <w:spacing w:before="120" w:line="240" w:lineRule="auto"/>
    </w:pPr>
    <w:rPr>
      <w:rFonts w:ascii="Cambria" w:hAnsi="Cambria"/>
      <w:sz w:val="24"/>
    </w:rPr>
  </w:style>
  <w:style w:type="paragraph" w:styleId="a9">
    <w:name w:val="annotation text"/>
    <w:basedOn w:val="a"/>
    <w:link w:val="aa"/>
    <w:qFormat/>
    <w:pPr>
      <w:jc w:val="left"/>
    </w:pPr>
  </w:style>
  <w:style w:type="paragraph" w:styleId="ab">
    <w:name w:val="Body Text"/>
    <w:basedOn w:val="a"/>
    <w:link w:val="ac"/>
    <w:qFormat/>
    <w:rPr>
      <w:color w:val="993300"/>
      <w:sz w:val="24"/>
    </w:rPr>
  </w:style>
  <w:style w:type="paragraph" w:styleId="ad">
    <w:name w:val="Body Text Indent"/>
    <w:basedOn w:val="a"/>
    <w:link w:val="ae"/>
    <w:qFormat/>
    <w:pPr>
      <w:ind w:firstLine="480"/>
    </w:pPr>
    <w:rPr>
      <w:rFonts w:ascii="宋体" w:hAnsi="宋体"/>
    </w:rPr>
  </w:style>
  <w:style w:type="paragraph" w:styleId="af">
    <w:name w:val="Block Text"/>
    <w:basedOn w:val="a"/>
    <w:qFormat/>
    <w:pPr>
      <w:spacing w:after="120" w:line="240" w:lineRule="auto"/>
      <w:ind w:leftChars="700" w:left="1440" w:rightChars="700" w:right="1440"/>
    </w:pPr>
    <w:rPr>
      <w:rFonts w:ascii="Calibri" w:hAnsi="Calibri"/>
    </w:rPr>
  </w:style>
  <w:style w:type="paragraph" w:styleId="TOC3">
    <w:name w:val="toc 3"/>
    <w:basedOn w:val="a"/>
    <w:qFormat/>
    <w:pPr>
      <w:spacing w:line="240" w:lineRule="auto"/>
      <w:ind w:leftChars="400" w:left="840"/>
    </w:pPr>
  </w:style>
  <w:style w:type="paragraph" w:styleId="af0">
    <w:name w:val="Plain Text"/>
    <w:basedOn w:val="a"/>
    <w:link w:val="af1"/>
    <w:qFormat/>
    <w:rPr>
      <w:rFonts w:ascii="宋体" w:hAnsi="Courier New"/>
      <w:szCs w:val="21"/>
    </w:rPr>
  </w:style>
  <w:style w:type="paragraph" w:styleId="af2">
    <w:name w:val="Date"/>
    <w:basedOn w:val="a"/>
    <w:link w:val="af3"/>
    <w:qFormat/>
    <w:pPr>
      <w:spacing w:line="360" w:lineRule="auto"/>
    </w:pPr>
    <w:rPr>
      <w:rFonts w:ascii="宋体"/>
      <w:sz w:val="24"/>
      <w:szCs w:val="20"/>
    </w:rPr>
  </w:style>
  <w:style w:type="paragraph" w:styleId="21">
    <w:name w:val="Body Text Indent 2"/>
    <w:basedOn w:val="a"/>
    <w:link w:val="22"/>
    <w:qFormat/>
    <w:pPr>
      <w:spacing w:after="120" w:line="480" w:lineRule="auto"/>
      <w:ind w:leftChars="200" w:left="420"/>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uiPriority w:val="39"/>
    <w:qFormat/>
    <w:pPr>
      <w:tabs>
        <w:tab w:val="right" w:leader="middleDot" w:pos="8760"/>
      </w:tabs>
      <w:spacing w:line="700" w:lineRule="exact"/>
    </w:pPr>
  </w:style>
  <w:style w:type="paragraph" w:styleId="TOC4">
    <w:name w:val="toc 4"/>
    <w:basedOn w:val="a"/>
    <w:qFormat/>
    <w:pPr>
      <w:spacing w:line="240" w:lineRule="auto"/>
      <w:ind w:left="1275"/>
    </w:pPr>
    <w:rPr>
      <w:rFonts w:ascii="Calibri" w:hAnsi="Calibri"/>
      <w:szCs w:val="21"/>
    </w:rPr>
  </w:style>
  <w:style w:type="paragraph" w:styleId="31">
    <w:name w:val="Body Text Indent 3"/>
    <w:basedOn w:val="a"/>
    <w:qFormat/>
    <w:pPr>
      <w:spacing w:after="120"/>
      <w:ind w:leftChars="200" w:left="420"/>
    </w:pPr>
    <w:rPr>
      <w:sz w:val="16"/>
      <w:szCs w:val="16"/>
    </w:rPr>
  </w:style>
  <w:style w:type="paragraph" w:styleId="TOC2">
    <w:name w:val="toc 2"/>
    <w:basedOn w:val="a"/>
    <w:qFormat/>
    <w:pPr>
      <w:spacing w:line="240" w:lineRule="auto"/>
      <w:ind w:leftChars="200" w:left="420"/>
    </w:pPr>
  </w:style>
  <w:style w:type="paragraph" w:styleId="23">
    <w:name w:val="Body Text 2"/>
    <w:basedOn w:val="a"/>
    <w:link w:val="24"/>
    <w:qFormat/>
    <w:pPr>
      <w:spacing w:line="240" w:lineRule="auto"/>
      <w:jc w:val="center"/>
    </w:pPr>
    <w:rPr>
      <w:rFonts w:ascii="Calibri" w:hAnsi="Calibri"/>
      <w:sz w:val="24"/>
      <w:szCs w:val="22"/>
    </w:rPr>
  </w:style>
  <w:style w:type="paragraph" w:styleId="afa">
    <w:name w:val="Normal (Web)"/>
    <w:basedOn w:val="a"/>
    <w:uiPriority w:val="99"/>
    <w:qFormat/>
    <w:pPr>
      <w:widowControl/>
      <w:spacing w:before="100" w:beforeAutospacing="1" w:after="100" w:afterAutospacing="1" w:line="240" w:lineRule="auto"/>
      <w:jc w:val="left"/>
    </w:pPr>
    <w:rPr>
      <w:rFonts w:ascii="宋体" w:hAnsi="宋体"/>
      <w:kern w:val="0"/>
      <w:sz w:val="24"/>
    </w:rPr>
  </w:style>
  <w:style w:type="paragraph" w:styleId="afb">
    <w:name w:val="annotation subject"/>
    <w:basedOn w:val="a9"/>
    <w:link w:val="afc"/>
    <w:qFormat/>
    <w:rPr>
      <w:b/>
      <w:bCs/>
    </w:rPr>
  </w:style>
  <w:style w:type="paragraph" w:styleId="afd">
    <w:name w:val="Body Text First Indent"/>
    <w:basedOn w:val="ab"/>
    <w:link w:val="afe"/>
    <w:qFormat/>
    <w:pPr>
      <w:spacing w:line="240" w:lineRule="auto"/>
      <w:ind w:firstLine="420"/>
    </w:pPr>
    <w:rPr>
      <w:rFonts w:ascii="宋体" w:hAnsi="宋体"/>
      <w:color w:val="000000"/>
    </w:r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i/>
      <w:iCs/>
    </w:rPr>
  </w:style>
  <w:style w:type="character" w:styleId="HTML">
    <w:name w:val="HTML Definition"/>
    <w:qFormat/>
    <w:rPr>
      <w:i/>
    </w:rPr>
  </w:style>
  <w:style w:type="character" w:styleId="aff3">
    <w:name w:val="Hyperlink"/>
    <w:uiPriority w:val="99"/>
    <w:qFormat/>
    <w:rPr>
      <w:color w:val="0000FF"/>
      <w:u w:val="single"/>
    </w:rPr>
  </w:style>
  <w:style w:type="character" w:styleId="HTML0">
    <w:name w:val="HTML Code"/>
    <w:qFormat/>
    <w:rPr>
      <w:rFonts w:ascii="Consolas" w:eastAsia="Consolas" w:hAnsi="Consolas"/>
      <w:color w:val="C7254E"/>
      <w:sz w:val="21"/>
      <w:szCs w:val="21"/>
      <w:shd w:val="clear" w:color="auto" w:fill="F9F2F4"/>
    </w:rPr>
  </w:style>
  <w:style w:type="character" w:styleId="aff4">
    <w:name w:val="annotation reference"/>
    <w:qFormat/>
    <w:rPr>
      <w:sz w:val="21"/>
      <w:szCs w:val="21"/>
    </w:rPr>
  </w:style>
  <w:style w:type="character" w:styleId="HTML1">
    <w:name w:val="HTML Cite"/>
    <w:qFormat/>
    <w:rPr>
      <w:sz w:val="24"/>
      <w:szCs w:val="24"/>
    </w:rPr>
  </w:style>
  <w:style w:type="character" w:styleId="HTML2">
    <w:name w:val="HTML Keyboard"/>
    <w:qFormat/>
    <w:rPr>
      <w:rFonts w:ascii="Consolas" w:eastAsia="Consolas" w:hAnsi="Consolas"/>
      <w:color w:val="FFFFFF"/>
      <w:sz w:val="21"/>
      <w:szCs w:val="21"/>
      <w:shd w:val="clear" w:color="auto" w:fill="333333"/>
    </w:rPr>
  </w:style>
  <w:style w:type="character" w:styleId="HTML3">
    <w:name w:val="HTML Sample"/>
    <w:qFormat/>
    <w:rPr>
      <w:rFonts w:ascii="Consolas" w:eastAsia="Consolas" w:hAnsi="Consolas"/>
      <w:sz w:val="21"/>
      <w:szCs w:val="21"/>
    </w:rPr>
  </w:style>
  <w:style w:type="character" w:customStyle="1" w:styleId="10">
    <w:name w:val="标题 1 字符"/>
    <w:link w:val="1"/>
    <w:qFormat/>
    <w:rPr>
      <w:b/>
      <w:bCs/>
      <w:kern w:val="44"/>
      <w:sz w:val="30"/>
      <w:szCs w:val="44"/>
    </w:rPr>
  </w:style>
  <w:style w:type="character" w:customStyle="1" w:styleId="aff5">
    <w:name w:val="列表段落 字符"/>
    <w:link w:val="aff6"/>
    <w:qFormat/>
    <w:rPr>
      <w:rFonts w:eastAsia="宋体"/>
      <w:sz w:val="24"/>
      <w:lang w:val="en-US" w:eastAsia="zh-CN" w:bidi="ar-SA"/>
    </w:rPr>
  </w:style>
  <w:style w:type="paragraph" w:styleId="aff6">
    <w:name w:val="List Paragraph"/>
    <w:basedOn w:val="a"/>
    <w:link w:val="aff5"/>
    <w:qFormat/>
    <w:pPr>
      <w:spacing w:line="240" w:lineRule="auto"/>
      <w:ind w:firstLineChars="200" w:firstLine="420"/>
    </w:pPr>
    <w:rPr>
      <w:kern w:val="0"/>
      <w:sz w:val="24"/>
      <w:szCs w:val="20"/>
    </w:rPr>
  </w:style>
  <w:style w:type="character" w:customStyle="1" w:styleId="Char1">
    <w:name w:val="纯文本 Char1"/>
    <w:qFormat/>
    <w:rPr>
      <w:rFonts w:ascii="宋体" w:eastAsia="宋体" w:hAnsi="Courier New"/>
      <w:kern w:val="2"/>
      <w:sz w:val="21"/>
      <w:szCs w:val="21"/>
      <w:lang w:val="en-US" w:eastAsia="zh-CN" w:bidi="ar-SA"/>
    </w:rPr>
  </w:style>
  <w:style w:type="character" w:customStyle="1" w:styleId="09whCharChar">
    <w:name w:val="09正文_wh Char Char"/>
    <w:link w:val="09wh"/>
    <w:qFormat/>
    <w:rPr>
      <w:sz w:val="28"/>
      <w:lang w:val="en-US" w:eastAsia="zh-CN" w:bidi="ar-SA"/>
    </w:rPr>
  </w:style>
  <w:style w:type="paragraph" w:customStyle="1" w:styleId="09wh">
    <w:name w:val="09正文_wh"/>
    <w:link w:val="09whCharChar"/>
    <w:qFormat/>
    <w:pPr>
      <w:spacing w:line="300" w:lineRule="auto"/>
      <w:ind w:firstLineChars="200" w:firstLine="200"/>
      <w:jc w:val="both"/>
    </w:pPr>
    <w:rPr>
      <w:sz w:val="28"/>
    </w:rPr>
  </w:style>
  <w:style w:type="character" w:customStyle="1" w:styleId="a6">
    <w:name w:val="正文缩进 字符"/>
    <w:link w:val="a5"/>
    <w:qFormat/>
    <w:rPr>
      <w:rFonts w:ascii="楷体_GB2312" w:eastAsia="楷体_GB2312"/>
      <w:sz w:val="32"/>
      <w:szCs w:val="32"/>
      <w:lang w:val="en-US" w:eastAsia="zh-CN" w:bidi="ar-SA"/>
    </w:rPr>
  </w:style>
  <w:style w:type="character" w:customStyle="1" w:styleId="af1">
    <w:name w:val="纯文本 字符"/>
    <w:link w:val="af0"/>
    <w:qFormat/>
    <w:rPr>
      <w:rFonts w:ascii="宋体" w:eastAsia="宋体" w:hAnsi="Courier New"/>
      <w:kern w:val="2"/>
      <w:sz w:val="21"/>
      <w:szCs w:val="21"/>
      <w:lang w:val="en-US" w:eastAsia="zh-CN" w:bidi="ar-SA"/>
    </w:rPr>
  </w:style>
  <w:style w:type="character" w:customStyle="1" w:styleId="CharCharCharChar">
    <w:name w:val="Char Char Char Char"/>
    <w:link w:val="Char"/>
    <w:qFormat/>
    <w:rPr>
      <w:rFonts w:eastAsia="宋体"/>
      <w:kern w:val="2"/>
      <w:sz w:val="21"/>
      <w:szCs w:val="24"/>
      <w:lang w:val="en-US" w:eastAsia="zh-CN" w:bidi="ar-SA"/>
    </w:rPr>
  </w:style>
  <w:style w:type="paragraph" w:customStyle="1" w:styleId="Char">
    <w:name w:val="Char"/>
    <w:basedOn w:val="a"/>
    <w:link w:val="CharCharCharChar"/>
    <w:qFormat/>
    <w:pPr>
      <w:spacing w:line="240" w:lineRule="auto"/>
    </w:pPr>
  </w:style>
  <w:style w:type="character" w:customStyle="1" w:styleId="afc">
    <w:name w:val="批注主题 字符"/>
    <w:link w:val="afb"/>
    <w:qFormat/>
    <w:rPr>
      <w:b/>
      <w:bCs/>
      <w:kern w:val="2"/>
      <w:sz w:val="21"/>
      <w:szCs w:val="24"/>
    </w:rPr>
  </w:style>
  <w:style w:type="character" w:customStyle="1" w:styleId="aa">
    <w:name w:val="批注文字 字符"/>
    <w:link w:val="a9"/>
    <w:qFormat/>
    <w:rPr>
      <w:kern w:val="2"/>
      <w:sz w:val="21"/>
      <w:szCs w:val="24"/>
    </w:rPr>
  </w:style>
  <w:style w:type="character" w:customStyle="1" w:styleId="20">
    <w:name w:val="标题 2 字符"/>
    <w:link w:val="2"/>
    <w:qFormat/>
    <w:rPr>
      <w:rFonts w:ascii="Arial" w:hAnsi="Arial"/>
      <w:b/>
      <w:bCs/>
      <w:sz w:val="28"/>
      <w:szCs w:val="32"/>
    </w:rPr>
  </w:style>
  <w:style w:type="character" w:customStyle="1" w:styleId="ac">
    <w:name w:val="正文文本 字符"/>
    <w:link w:val="ab"/>
    <w:qFormat/>
    <w:rPr>
      <w:color w:val="993300"/>
      <w:kern w:val="2"/>
      <w:sz w:val="24"/>
      <w:szCs w:val="24"/>
    </w:rPr>
  </w:style>
  <w:style w:type="character" w:customStyle="1" w:styleId="af7">
    <w:name w:val="页脚 字符"/>
    <w:link w:val="af6"/>
    <w:qFormat/>
    <w:rPr>
      <w:kern w:val="2"/>
      <w:sz w:val="18"/>
      <w:szCs w:val="18"/>
    </w:rPr>
  </w:style>
  <w:style w:type="character" w:customStyle="1" w:styleId="NormalCharacter">
    <w:name w:val="NormalCharacter"/>
    <w:link w:val="UserStyle64"/>
    <w:qFormat/>
    <w:rPr>
      <w:rFonts w:ascii="宋体" w:hAnsi="宋体"/>
    </w:rPr>
  </w:style>
  <w:style w:type="paragraph" w:customStyle="1" w:styleId="UserStyle64">
    <w:name w:val="UserStyle_64"/>
    <w:basedOn w:val="a"/>
    <w:link w:val="NormalCharacter"/>
    <w:qFormat/>
    <w:pPr>
      <w:widowControl/>
      <w:spacing w:line="240" w:lineRule="auto"/>
    </w:pPr>
    <w:rPr>
      <w:rFonts w:ascii="宋体" w:hAnsi="宋体"/>
    </w:rPr>
  </w:style>
  <w:style w:type="character" w:customStyle="1" w:styleId="fontstyle01">
    <w:name w:val="fontstyle01"/>
    <w:qFormat/>
    <w:rPr>
      <w:rFonts w:ascii="仿宋" w:hAnsi="仿宋"/>
      <w:color w:val="000000"/>
      <w:sz w:val="28"/>
      <w:szCs w:val="28"/>
    </w:rPr>
  </w:style>
  <w:style w:type="character" w:customStyle="1" w:styleId="11">
    <w:name w:val="纯文本 字符1"/>
    <w:qFormat/>
    <w:rPr>
      <w:rFonts w:ascii="宋体" w:hAnsi="Courier New"/>
      <w:kern w:val="2"/>
      <w:sz w:val="21"/>
      <w:szCs w:val="21"/>
    </w:rPr>
  </w:style>
  <w:style w:type="paragraph" w:customStyle="1" w:styleId="xl61">
    <w:name w:val="xl61"/>
    <w:basedOn w:val="a"/>
    <w:qFormat/>
    <w:pPr>
      <w:widowControl/>
      <w:pBdr>
        <w:top w:val="single" w:sz="4" w:space="0" w:color="auto"/>
      </w:pBdr>
      <w:spacing w:before="100" w:beforeAutospacing="1" w:after="100" w:afterAutospacing="1" w:line="240" w:lineRule="auto"/>
      <w:jc w:val="left"/>
    </w:pPr>
    <w:rPr>
      <w:rFonts w:ascii="宋体" w:hAnsi="宋体"/>
      <w:b/>
      <w:bCs/>
      <w:kern w:val="0"/>
      <w:sz w:val="24"/>
    </w:rPr>
  </w:style>
  <w:style w:type="paragraph" w:customStyle="1" w:styleId="xl56">
    <w:name w:val="xl5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b/>
      <w:bCs/>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TableParagraph">
    <w:name w:val="Table Paragraph"/>
    <w:basedOn w:val="a"/>
    <w:qFormat/>
    <w:pPr>
      <w:spacing w:line="240" w:lineRule="auto"/>
    </w:pPr>
    <w:rPr>
      <w:rFonts w:ascii="宋体" w:hAnsi="宋体"/>
      <w:sz w:val="32"/>
      <w:lang w:val="zh-CN" w:bidi="zh-CN"/>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8"/>
      <w:szCs w:val="28"/>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olor w:val="000000"/>
      <w:kern w:val="0"/>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CharChar1">
    <w:name w:val="Char Char1"/>
    <w:basedOn w:val="a"/>
    <w:qFormat/>
    <w:pPr>
      <w:spacing w:line="240" w:lineRule="auto"/>
    </w:pPr>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b/>
      <w:bCs/>
      <w:kern w:val="0"/>
      <w:sz w:val="28"/>
      <w:szCs w:val="28"/>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CharCharCharCharCharCharCharCharCharChar">
    <w:name w:val="Char Char Char Char Char Char Char Char Char Char"/>
    <w:basedOn w:val="a"/>
    <w:qFormat/>
    <w:pPr>
      <w:spacing w:line="240" w:lineRule="auto"/>
    </w:pPr>
    <w:rPr>
      <w:rFonts w:ascii="Tahoma" w:hAnsi="Tahoma"/>
      <w:sz w:val="24"/>
      <w:szCs w:val="20"/>
    </w:rPr>
  </w:style>
  <w:style w:type="paragraph" w:customStyle="1" w:styleId="Char2CharCharChar">
    <w:name w:val="Char2 Char Char Char"/>
    <w:basedOn w:val="a"/>
    <w:qFormat/>
    <w:pPr>
      <w:spacing w:line="240" w:lineRule="auto"/>
    </w:pPr>
    <w:rPr>
      <w:rFonts w:ascii="Tahoma" w:hAnsi="Tahoma"/>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12">
    <w:name w:val="正文缩进1"/>
    <w:basedOn w:val="a"/>
    <w:qFormat/>
    <w:pPr>
      <w:suppressAutoHyphens/>
      <w:spacing w:line="240" w:lineRule="auto"/>
      <w:ind w:firstLineChars="200" w:firstLine="420"/>
    </w:pPr>
    <w:rPr>
      <w:rFonts w:ascii="Calibri" w:hAnsi="Calibri"/>
      <w:color w:val="00000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CharChar3">
    <w:name w:val="Char Char3"/>
    <w:basedOn w:val="a"/>
    <w:qFormat/>
    <w:pPr>
      <w:spacing w:line="240" w:lineRule="auto"/>
    </w:p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b/>
      <w:bCs/>
      <w:kern w:val="0"/>
      <w:sz w:val="24"/>
    </w:rPr>
  </w:style>
  <w:style w:type="paragraph" w:customStyle="1" w:styleId="font5">
    <w:name w:val="font5"/>
    <w:basedOn w:val="a"/>
    <w:qFormat/>
    <w:pPr>
      <w:widowControl/>
      <w:spacing w:before="100" w:beforeAutospacing="1" w:after="100" w:afterAutospacing="1" w:line="240" w:lineRule="auto"/>
      <w:jc w:val="left"/>
    </w:pPr>
    <w:rPr>
      <w:rFonts w:ascii="宋体" w:hAnsi="宋体"/>
      <w:kern w:val="0"/>
      <w:sz w:val="18"/>
      <w:szCs w:val="18"/>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b/>
      <w:bCs/>
      <w:kern w:val="0"/>
      <w:sz w:val="24"/>
    </w:rPr>
  </w:style>
  <w:style w:type="paragraph" w:customStyle="1" w:styleId="xl39">
    <w:name w:val="xl39"/>
    <w:basedOn w:val="a"/>
    <w:qFormat/>
    <w:pPr>
      <w:widowControl/>
      <w:spacing w:before="100" w:beforeAutospacing="1" w:after="100" w:afterAutospacing="1" w:line="240" w:lineRule="auto"/>
      <w:jc w:val="left"/>
    </w:pPr>
    <w:rPr>
      <w:rFonts w:ascii="宋体" w:hAnsi="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olor w:val="000000"/>
      <w:kern w:val="0"/>
      <w:sz w:val="24"/>
    </w:rPr>
  </w:style>
  <w:style w:type="paragraph" w:customStyle="1" w:styleId="xl58">
    <w:name w:val="xl5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b/>
      <w:bCs/>
      <w:kern w:val="0"/>
      <w:sz w:val="24"/>
    </w:rPr>
  </w:style>
  <w:style w:type="paragraph" w:customStyle="1" w:styleId="13">
    <w:name w:val="列出段落1"/>
    <w:basedOn w:val="a"/>
    <w:link w:val="Char0"/>
    <w:qFormat/>
    <w:pPr>
      <w:ind w:firstLine="420"/>
    </w:pPr>
    <w:rPr>
      <w:kern w:val="1"/>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CharChar2CharChar">
    <w:name w:val="Char Char2 Char Char"/>
    <w:basedOn w:val="a"/>
    <w:qFormat/>
    <w:pPr>
      <w:spacing w:line="240" w:lineRule="auto"/>
    </w:pPr>
    <w:rPr>
      <w:rFonts w:ascii="Tahoma" w:hAnsi="Tahoma"/>
      <w:sz w:val="24"/>
      <w:szCs w:val="20"/>
    </w:rPr>
  </w:style>
  <w:style w:type="paragraph" w:customStyle="1" w:styleId="14">
    <w:name w:val="修订1"/>
    <w:qFormat/>
    <w:rPr>
      <w:kern w:val="2"/>
      <w:sz w:val="21"/>
      <w:szCs w:val="24"/>
    </w:rPr>
  </w:style>
  <w:style w:type="paragraph" w:customStyle="1" w:styleId="xl62">
    <w:name w:val="xl62"/>
    <w:basedOn w:val="a"/>
    <w:qFormat/>
    <w:pPr>
      <w:widowControl/>
      <w:pBdr>
        <w:top w:val="single" w:sz="4" w:space="0" w:color="auto"/>
        <w:right w:val="single" w:sz="4" w:space="0" w:color="auto"/>
      </w:pBdr>
      <w:spacing w:before="100" w:beforeAutospacing="1" w:after="100" w:afterAutospacing="1" w:line="240" w:lineRule="auto"/>
      <w:jc w:val="left"/>
    </w:pPr>
    <w:rPr>
      <w:rFonts w:ascii="宋体" w:hAnsi="宋体"/>
      <w:b/>
      <w:bCs/>
      <w:kern w:val="0"/>
      <w:sz w:val="24"/>
    </w:rPr>
  </w:style>
  <w:style w:type="paragraph" w:customStyle="1" w:styleId="Char2CharCharChar1">
    <w:name w:val="Char2 Char Char Char1"/>
    <w:basedOn w:val="a"/>
    <w:qFormat/>
    <w:pPr>
      <w:spacing w:line="240" w:lineRule="auto"/>
    </w:pPr>
    <w:rPr>
      <w:rFonts w:ascii="Tahoma" w:hAnsi="Tahoma"/>
      <w:sz w:val="24"/>
      <w:szCs w:val="20"/>
    </w:rPr>
  </w:style>
  <w:style w:type="paragraph" w:customStyle="1" w:styleId="xl57">
    <w:name w:val="xl57"/>
    <w:basedOn w:val="a"/>
    <w:qFormat/>
    <w:pPr>
      <w:widowControl/>
      <w:pBdr>
        <w:top w:val="single" w:sz="4" w:space="0" w:color="auto"/>
        <w:bottom w:val="single" w:sz="4" w:space="0" w:color="auto"/>
      </w:pBdr>
      <w:spacing w:before="100" w:beforeAutospacing="1" w:after="100" w:afterAutospacing="1" w:line="240" w:lineRule="auto"/>
      <w:jc w:val="left"/>
    </w:pPr>
    <w:rPr>
      <w:rFonts w:ascii="宋体" w:hAnsi="宋体"/>
      <w:b/>
      <w:bCs/>
      <w:kern w:val="0"/>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olor w:val="000000"/>
      <w:kern w:val="0"/>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title1">
    <w:name w:val="title1"/>
    <w:basedOn w:val="a"/>
    <w:qFormat/>
    <w:pPr>
      <w:widowControl/>
      <w:spacing w:line="240" w:lineRule="auto"/>
      <w:jc w:val="left"/>
    </w:pPr>
    <w:rPr>
      <w:rFonts w:ascii="宋体" w:hAnsi="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CharChar2CharCharCharCharCharCharCharChar">
    <w:name w:val="Char Char2 Char Char Char Char Char Char Char Char"/>
    <w:basedOn w:val="a"/>
    <w:qFormat/>
    <w:pPr>
      <w:spacing w:line="240" w:lineRule="auto"/>
    </w:pPr>
    <w:rPr>
      <w:rFonts w:ascii="Tahoma" w:hAnsi="Tahoma"/>
      <w:sz w:val="24"/>
      <w:szCs w:val="20"/>
    </w:rPr>
  </w:style>
  <w:style w:type="paragraph" w:customStyle="1" w:styleId="15">
    <w:name w:val="纯文本1"/>
    <w:basedOn w:val="a"/>
    <w:qFormat/>
    <w:rPr>
      <w:rFonts w:ascii="宋体" w:hAnsi="宋体"/>
    </w:rPr>
  </w:style>
  <w:style w:type="paragraph" w:customStyle="1" w:styleId="aff7">
    <w:name w:val="目录"/>
    <w:basedOn w:val="a"/>
    <w:qFormat/>
    <w:pPr>
      <w:widowControl/>
      <w:spacing w:line="240" w:lineRule="auto"/>
      <w:jc w:val="center"/>
    </w:pPr>
    <w:rPr>
      <w:rFonts w:ascii="宋体"/>
      <w:b/>
      <w:kern w:val="0"/>
      <w:sz w:val="36"/>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CharChar2CharCharCharChar">
    <w:name w:val="Char Char2 Char Char Char Char"/>
    <w:basedOn w:val="a"/>
    <w:qFormat/>
    <w:pPr>
      <w:spacing w:line="240" w:lineRule="auto"/>
    </w:pPr>
    <w:rPr>
      <w:rFonts w:ascii="Tahoma" w:hAnsi="Tahoma"/>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CharChar12CharChar">
    <w:name w:val="Char Char12 Char Char"/>
    <w:basedOn w:val="a"/>
    <w:qFormat/>
    <w:pPr>
      <w:spacing w:line="240" w:lineRule="auto"/>
    </w:pPr>
    <w:rPr>
      <w:rFonts w:ascii="Tahoma" w:hAnsi="Tahoma"/>
      <w:sz w:val="24"/>
      <w:szCs w:val="20"/>
    </w:rPr>
  </w:style>
  <w:style w:type="paragraph" w:customStyle="1" w:styleId="04">
    <w:name w:val="04正文二级标题"/>
    <w:qFormat/>
    <w:pPr>
      <w:spacing w:line="300" w:lineRule="auto"/>
      <w:ind w:firstLineChars="200" w:firstLine="200"/>
      <w:jc w:val="both"/>
    </w:pPr>
    <w:rPr>
      <w:rFonts w:eastAsia="黑体"/>
      <w:sz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olor w:val="000000"/>
      <w:kern w:val="0"/>
      <w:sz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aff8">
    <w:name w:val="段"/>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4"/>
    </w:rPr>
  </w:style>
  <w:style w:type="paragraph" w:customStyle="1" w:styleId="null3">
    <w:name w:val="null3"/>
    <w:qFormat/>
    <w:rPr>
      <w:rFonts w:ascii="Calibri" w:hAnsi="Calibri" w:hint="eastAsia"/>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olor w:val="000000"/>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4"/>
    </w:rPr>
  </w:style>
  <w:style w:type="paragraph" w:customStyle="1" w:styleId="32">
    <w:name w:val="样式3"/>
    <w:basedOn w:val="af0"/>
    <w:qFormat/>
    <w:pPr>
      <w:spacing w:line="0" w:lineRule="atLeast"/>
      <w:outlineLvl w:val="0"/>
    </w:pPr>
    <w:rPr>
      <w:sz w:val="28"/>
      <w:szCs w:val="24"/>
    </w:rPr>
  </w:style>
  <w:style w:type="paragraph" w:customStyle="1" w:styleId="CharChar1CharChar">
    <w:name w:val="Char Char1 Char Char"/>
    <w:basedOn w:val="a"/>
    <w:qFormat/>
    <w:pPr>
      <w:spacing w:line="240" w:lineRule="auto"/>
    </w:pPr>
    <w:rPr>
      <w:rFonts w:ascii="Tahoma" w:hAnsi="Tahoma"/>
      <w:sz w:val="24"/>
      <w:szCs w:val="20"/>
    </w:rPr>
  </w:style>
  <w:style w:type="paragraph" w:customStyle="1" w:styleId="xl60">
    <w:name w:val="xl60"/>
    <w:basedOn w:val="a"/>
    <w:qFormat/>
    <w:pPr>
      <w:widowControl/>
      <w:pBdr>
        <w:top w:val="single" w:sz="4" w:space="0" w:color="auto"/>
        <w:left w:val="single" w:sz="4" w:space="0" w:color="auto"/>
      </w:pBdr>
      <w:spacing w:before="100" w:beforeAutospacing="1" w:after="100" w:afterAutospacing="1" w:line="240" w:lineRule="auto"/>
      <w:jc w:val="left"/>
    </w:pPr>
    <w:rPr>
      <w:rFonts w:ascii="宋体" w:hAnsi="宋体"/>
      <w:b/>
      <w:bCs/>
      <w:kern w:val="0"/>
      <w:sz w:val="24"/>
    </w:rPr>
  </w:style>
  <w:style w:type="character" w:customStyle="1" w:styleId="60">
    <w:name w:val="标题 6 字符"/>
    <w:link w:val="6"/>
    <w:qFormat/>
    <w:rPr>
      <w:rFonts w:ascii="宋体" w:hAnsi="宋体"/>
      <w:b/>
      <w:bCs/>
      <w:sz w:val="15"/>
      <w:szCs w:val="15"/>
    </w:rPr>
  </w:style>
  <w:style w:type="character" w:customStyle="1" w:styleId="30">
    <w:name w:val="标题 3 字符"/>
    <w:link w:val="3"/>
    <w:qFormat/>
    <w:rPr>
      <w:rFonts w:eastAsia="黑体"/>
      <w:b/>
      <w:bCs/>
      <w:kern w:val="2"/>
      <w:sz w:val="21"/>
      <w:szCs w:val="32"/>
    </w:rPr>
  </w:style>
  <w:style w:type="character" w:customStyle="1" w:styleId="40">
    <w:name w:val="标题 4 字符"/>
    <w:link w:val="4"/>
    <w:qFormat/>
    <w:rPr>
      <w:rFonts w:ascii="Arial" w:eastAsia="黑体" w:hAnsi="Arial"/>
      <w:b/>
      <w:bCs/>
      <w:kern w:val="2"/>
      <w:sz w:val="28"/>
      <w:szCs w:val="28"/>
    </w:rPr>
  </w:style>
  <w:style w:type="character" w:customStyle="1" w:styleId="af9">
    <w:name w:val="页眉 字符"/>
    <w:link w:val="af8"/>
    <w:qFormat/>
    <w:rPr>
      <w:kern w:val="2"/>
      <w:sz w:val="18"/>
      <w:szCs w:val="18"/>
    </w:rPr>
  </w:style>
  <w:style w:type="character" w:customStyle="1" w:styleId="ae">
    <w:name w:val="正文文本缩进 字符"/>
    <w:link w:val="ad"/>
    <w:qFormat/>
    <w:rPr>
      <w:rFonts w:ascii="宋体" w:hAnsi="宋体"/>
      <w:kern w:val="2"/>
      <w:sz w:val="21"/>
      <w:szCs w:val="24"/>
    </w:rPr>
  </w:style>
  <w:style w:type="character" w:customStyle="1" w:styleId="af3">
    <w:name w:val="日期 字符"/>
    <w:link w:val="af2"/>
    <w:qFormat/>
    <w:rPr>
      <w:rFonts w:ascii="宋体"/>
      <w:kern w:val="2"/>
      <w:sz w:val="24"/>
    </w:rPr>
  </w:style>
  <w:style w:type="character" w:customStyle="1" w:styleId="22">
    <w:name w:val="正文文本缩进 2 字符"/>
    <w:link w:val="21"/>
    <w:qFormat/>
    <w:rPr>
      <w:kern w:val="2"/>
      <w:sz w:val="21"/>
      <w:szCs w:val="24"/>
    </w:rPr>
  </w:style>
  <w:style w:type="character" w:customStyle="1" w:styleId="af5">
    <w:name w:val="批注框文本 字符"/>
    <w:link w:val="af4"/>
    <w:qFormat/>
    <w:rPr>
      <w:kern w:val="2"/>
      <w:sz w:val="18"/>
      <w:szCs w:val="18"/>
    </w:rPr>
  </w:style>
  <w:style w:type="character" w:customStyle="1" w:styleId="24">
    <w:name w:val="正文文本 2 字符"/>
    <w:link w:val="23"/>
    <w:qFormat/>
    <w:rPr>
      <w:rFonts w:ascii="Calibri" w:hAnsi="Calibri"/>
      <w:kern w:val="2"/>
      <w:sz w:val="24"/>
      <w:szCs w:val="22"/>
    </w:rPr>
  </w:style>
  <w:style w:type="character" w:customStyle="1" w:styleId="afe">
    <w:name w:val="正文文本首行缩进 字符"/>
    <w:link w:val="afd"/>
    <w:qFormat/>
    <w:rPr>
      <w:rFonts w:ascii="宋体" w:hAnsi="宋体"/>
      <w:color w:val="993300"/>
      <w:kern w:val="2"/>
      <w:sz w:val="24"/>
      <w:szCs w:val="24"/>
    </w:rPr>
  </w:style>
  <w:style w:type="paragraph" w:customStyle="1" w:styleId="100">
    <w:name w:val="样式 10 磅"/>
    <w:qFormat/>
    <w:pPr>
      <w:widowControl w:val="0"/>
      <w:jc w:val="both"/>
    </w:pPr>
    <w:rPr>
      <w:kern w:val="2"/>
      <w:sz w:val="21"/>
      <w:szCs w:val="24"/>
    </w:rPr>
  </w:style>
  <w:style w:type="paragraph" w:customStyle="1" w:styleId="16">
    <w:name w:val="页脚1"/>
    <w:basedOn w:val="a"/>
    <w:qFormat/>
    <w:pPr>
      <w:tabs>
        <w:tab w:val="center" w:pos="4153"/>
        <w:tab w:val="right" w:pos="8306"/>
      </w:tabs>
      <w:snapToGrid w:val="0"/>
      <w:spacing w:line="240" w:lineRule="auto"/>
      <w:jc w:val="left"/>
    </w:pPr>
    <w:rPr>
      <w:rFonts w:ascii="Calibri" w:hAnsi="Calibri"/>
      <w:sz w:val="18"/>
      <w:szCs w:val="18"/>
    </w:rPr>
  </w:style>
  <w:style w:type="paragraph" w:customStyle="1" w:styleId="17">
    <w:name w:val="正文1"/>
    <w:qFormat/>
    <w:pPr>
      <w:widowControl w:val="0"/>
      <w:jc w:val="both"/>
    </w:pPr>
    <w:rPr>
      <w:rFonts w:ascii="Calibri" w:hAnsi="Calibri"/>
      <w:kern w:val="2"/>
      <w:sz w:val="21"/>
      <w:szCs w:val="24"/>
    </w:rPr>
  </w:style>
  <w:style w:type="paragraph" w:customStyle="1" w:styleId="18">
    <w:name w:val="无间隔1"/>
    <w:qFormat/>
    <w:pPr>
      <w:widowControl w:val="0"/>
      <w:jc w:val="both"/>
    </w:pPr>
    <w:rPr>
      <w:rFonts w:ascii="Calibri" w:hAnsi="Calibri"/>
      <w:kern w:val="2"/>
      <w:sz w:val="21"/>
      <w:szCs w:val="22"/>
    </w:rPr>
  </w:style>
  <w:style w:type="paragraph" w:customStyle="1" w:styleId="MessageHeader1">
    <w:name w:val="Message Header1"/>
    <w:basedOn w:val="a"/>
    <w:qFormat/>
    <w:pPr>
      <w:pBdr>
        <w:top w:val="single" w:sz="6" w:space="1" w:color="auto"/>
        <w:left w:val="single" w:sz="6" w:space="1" w:color="auto"/>
        <w:bottom w:val="single" w:sz="6" w:space="1" w:color="auto"/>
        <w:right w:val="single" w:sz="6" w:space="1" w:color="auto"/>
      </w:pBdr>
      <w:shd w:val="pct20" w:color="auto" w:fill="auto"/>
      <w:spacing w:line="240" w:lineRule="auto"/>
      <w:ind w:leftChars="500" w:left="1080" w:hangingChars="500" w:hanging="1080"/>
    </w:pPr>
    <w:rPr>
      <w:rFonts w:ascii="Arial" w:hAnsi="Arial"/>
      <w:sz w:val="24"/>
      <w:szCs w:val="22"/>
    </w:rPr>
  </w:style>
  <w:style w:type="paragraph" w:customStyle="1" w:styleId="25">
    <w:name w:val="样式 首行缩进:  2 字符"/>
    <w:basedOn w:val="a"/>
    <w:qFormat/>
    <w:pPr>
      <w:spacing w:line="400" w:lineRule="exact"/>
      <w:ind w:firstLineChars="200" w:firstLine="200"/>
    </w:pPr>
    <w:rPr>
      <w:sz w:val="24"/>
    </w:rPr>
  </w:style>
  <w:style w:type="paragraph" w:customStyle="1" w:styleId="Style2">
    <w:name w:val="_Style 2"/>
    <w:basedOn w:val="a"/>
    <w:qFormat/>
    <w:pPr>
      <w:spacing w:line="240" w:lineRule="auto"/>
      <w:ind w:firstLineChars="200" w:firstLine="420"/>
    </w:pPr>
    <w:rPr>
      <w:rFonts w:ascii="Calibri" w:hAnsi="Calibri"/>
      <w:sz w:val="24"/>
      <w:szCs w:val="22"/>
    </w:rPr>
  </w:style>
  <w:style w:type="paragraph" w:customStyle="1" w:styleId="Style4">
    <w:name w:val="_Style 4"/>
    <w:basedOn w:val="a"/>
    <w:qFormat/>
    <w:pPr>
      <w:spacing w:line="240" w:lineRule="auto"/>
      <w:ind w:firstLineChars="200" w:firstLine="420"/>
    </w:pPr>
    <w:rPr>
      <w:rFonts w:ascii="Calibri" w:hAnsi="Calibri"/>
      <w:sz w:val="24"/>
      <w:szCs w:val="22"/>
    </w:rPr>
  </w:style>
  <w:style w:type="paragraph" w:customStyle="1" w:styleId="Default">
    <w:name w:val="Default"/>
    <w:qFormat/>
    <w:pPr>
      <w:widowControl w:val="0"/>
      <w:autoSpaceDE w:val="0"/>
      <w:autoSpaceDN w:val="0"/>
    </w:pPr>
    <w:rPr>
      <w:rFonts w:ascii="Minion" w:eastAsia="Minion"/>
      <w:color w:val="000000"/>
      <w:sz w:val="24"/>
    </w:rPr>
  </w:style>
  <w:style w:type="paragraph" w:customStyle="1" w:styleId="211">
    <w:name w:val="列出段落211"/>
    <w:basedOn w:val="a"/>
    <w:qFormat/>
    <w:pPr>
      <w:spacing w:line="240" w:lineRule="auto"/>
      <w:ind w:firstLineChars="200" w:firstLine="420"/>
    </w:pPr>
    <w:rPr>
      <w:rFonts w:ascii="Calibri" w:hAnsi="Calibri"/>
      <w:sz w:val="18"/>
      <w:szCs w:val="18"/>
    </w:rPr>
  </w:style>
  <w:style w:type="paragraph" w:customStyle="1" w:styleId="210">
    <w:name w:val="列出段落21"/>
    <w:basedOn w:val="a"/>
    <w:qFormat/>
    <w:pPr>
      <w:spacing w:line="240" w:lineRule="auto"/>
      <w:ind w:firstLineChars="200" w:firstLine="420"/>
    </w:pPr>
    <w:rPr>
      <w:rFonts w:ascii="Calibri" w:hAnsi="Calibri"/>
      <w:sz w:val="24"/>
      <w:szCs w:val="22"/>
    </w:rPr>
  </w:style>
  <w:style w:type="paragraph" w:customStyle="1" w:styleId="1-21">
    <w:name w:val="中等深浅网格 1 - 强调文字颜色 21"/>
    <w:basedOn w:val="a"/>
    <w:qFormat/>
    <w:pPr>
      <w:spacing w:line="240" w:lineRule="auto"/>
      <w:ind w:firstLineChars="200" w:firstLine="420"/>
    </w:pPr>
    <w:rPr>
      <w:rFonts w:ascii="Calibri" w:hAnsi="Calibri"/>
      <w:sz w:val="24"/>
      <w:szCs w:val="22"/>
    </w:rPr>
  </w:style>
  <w:style w:type="paragraph" w:customStyle="1" w:styleId="26">
    <w:name w:val="列出段落2"/>
    <w:basedOn w:val="a"/>
    <w:qFormat/>
    <w:pPr>
      <w:spacing w:line="240" w:lineRule="auto"/>
      <w:ind w:firstLineChars="200" w:firstLine="420"/>
    </w:pPr>
    <w:rPr>
      <w:rFonts w:ascii="Calibri" w:hAnsi="Calibri"/>
      <w:sz w:val="24"/>
      <w:szCs w:val="22"/>
    </w:rPr>
  </w:style>
  <w:style w:type="paragraph" w:customStyle="1" w:styleId="pa-19">
    <w:name w:val="pa-19"/>
    <w:basedOn w:val="a"/>
    <w:qFormat/>
    <w:pPr>
      <w:widowControl/>
      <w:spacing w:beforeAutospacing="1" w:afterAutospacing="1" w:line="240" w:lineRule="auto"/>
      <w:jc w:val="left"/>
    </w:pPr>
    <w:rPr>
      <w:rFonts w:ascii="宋体" w:hAnsi="宋体"/>
      <w:kern w:val="0"/>
      <w:sz w:val="24"/>
      <w:szCs w:val="22"/>
    </w:rPr>
  </w:style>
  <w:style w:type="paragraph" w:customStyle="1" w:styleId="110">
    <w:name w:val="无间隔11"/>
    <w:qFormat/>
    <w:pPr>
      <w:widowControl w:val="0"/>
      <w:spacing w:line="300" w:lineRule="auto"/>
    </w:pPr>
    <w:rPr>
      <w:kern w:val="2"/>
      <w:sz w:val="21"/>
      <w:szCs w:val="22"/>
    </w:rPr>
  </w:style>
  <w:style w:type="character" w:customStyle="1" w:styleId="indent">
    <w:name w:val="indent"/>
    <w:basedOn w:val="a0"/>
    <w:qFormat/>
  </w:style>
  <w:style w:type="character" w:customStyle="1" w:styleId="apple-style-span">
    <w:name w:val="apple-style-span"/>
    <w:qFormat/>
  </w:style>
  <w:style w:type="character" w:customStyle="1" w:styleId="old">
    <w:name w:val="old"/>
    <w:qFormat/>
    <w:rPr>
      <w:color w:val="999999"/>
    </w:rPr>
  </w:style>
  <w:style w:type="character" w:customStyle="1" w:styleId="stclosebtn">
    <w:name w:val="stclosebtn"/>
    <w:basedOn w:val="a0"/>
    <w:qFormat/>
  </w:style>
  <w:style w:type="character" w:customStyle="1" w:styleId="proollist">
    <w:name w:val="proollist"/>
    <w:basedOn w:val="a0"/>
    <w:qFormat/>
  </w:style>
  <w:style w:type="character" w:customStyle="1" w:styleId="del2">
    <w:name w:val="del2"/>
    <w:qFormat/>
    <w:rPr>
      <w:vanish/>
    </w:rPr>
  </w:style>
  <w:style w:type="character" w:customStyle="1" w:styleId="del1">
    <w:name w:val="del1"/>
    <w:qFormat/>
    <w:rPr>
      <w:vanish/>
      <w:color w:val="666666"/>
      <w:sz w:val="18"/>
      <w:szCs w:val="18"/>
      <w:u w:val="single"/>
    </w:rPr>
  </w:style>
  <w:style w:type="character" w:customStyle="1" w:styleId="span-long">
    <w:name w:val="span-long"/>
    <w:basedOn w:val="a0"/>
    <w:qFormat/>
  </w:style>
  <w:style w:type="character" w:customStyle="1" w:styleId="hover3">
    <w:name w:val="hover3"/>
    <w:qFormat/>
    <w:rPr>
      <w:shd w:val="clear" w:color="auto" w:fill="EEEEEE"/>
    </w:rPr>
  </w:style>
  <w:style w:type="character" w:customStyle="1" w:styleId="button">
    <w:name w:val="button"/>
    <w:basedOn w:val="a0"/>
    <w:qFormat/>
  </w:style>
  <w:style w:type="character" w:customStyle="1" w:styleId="phone">
    <w:name w:val="phone"/>
    <w:qFormat/>
    <w:rPr>
      <w:color w:val="FF8833"/>
      <w:sz w:val="18"/>
      <w:szCs w:val="18"/>
    </w:rPr>
  </w:style>
  <w:style w:type="character" w:customStyle="1" w:styleId="active6">
    <w:name w:val="active6"/>
    <w:qFormat/>
    <w:rPr>
      <w:color w:val="00FF00"/>
      <w:shd w:val="clear" w:color="auto" w:fill="000000"/>
    </w:rPr>
  </w:style>
  <w:style w:type="character" w:customStyle="1" w:styleId="beforeinfotext">
    <w:name w:val="beforeinfotext"/>
    <w:qFormat/>
    <w:rPr>
      <w:color w:val="666666"/>
    </w:rPr>
  </w:style>
  <w:style w:type="character" w:customStyle="1" w:styleId="glyphicon4">
    <w:name w:val="glyphicon4"/>
    <w:basedOn w:val="a0"/>
    <w:qFormat/>
  </w:style>
  <w:style w:type="character" w:customStyle="1" w:styleId="number">
    <w:name w:val="number"/>
    <w:qFormat/>
    <w:rPr>
      <w:color w:val="FF8833"/>
      <w:sz w:val="18"/>
      <w:szCs w:val="18"/>
    </w:rPr>
  </w:style>
  <w:style w:type="character" w:customStyle="1" w:styleId="101">
    <w:name w:val="10"/>
    <w:qFormat/>
    <w:rPr>
      <w:rFonts w:ascii="Calibri" w:hAnsi="Calibri"/>
    </w:rPr>
  </w:style>
  <w:style w:type="character" w:customStyle="1" w:styleId="hilite6">
    <w:name w:val="hilite6"/>
    <w:qFormat/>
    <w:rPr>
      <w:color w:val="FFFFFF"/>
      <w:shd w:val="clear" w:color="auto" w:fill="666677"/>
    </w:rPr>
  </w:style>
  <w:style w:type="character" w:customStyle="1" w:styleId="del3">
    <w:name w:val="del3"/>
    <w:qFormat/>
    <w:rPr>
      <w:vanish/>
    </w:rPr>
  </w:style>
  <w:style w:type="character" w:customStyle="1" w:styleId="1CharChar">
    <w:name w:val="标题 1 Char Char"/>
    <w:qFormat/>
    <w:rPr>
      <w:rFonts w:ascii="Calibri" w:hAnsi="Calibri"/>
      <w:b/>
      <w:bCs/>
      <w:kern w:val="44"/>
      <w:sz w:val="44"/>
      <w:szCs w:val="44"/>
    </w:rPr>
  </w:style>
  <w:style w:type="character" w:customStyle="1" w:styleId="input-direction">
    <w:name w:val="input-direction"/>
    <w:qFormat/>
    <w:rPr>
      <w:color w:val="FF6600"/>
    </w:rPr>
  </w:style>
  <w:style w:type="character" w:customStyle="1" w:styleId="150">
    <w:name w:val="15"/>
    <w:qFormat/>
    <w:rPr>
      <w:rFonts w:ascii="Calibri" w:hAnsi="Calibri"/>
      <w:i/>
      <w:iCs/>
    </w:rPr>
  </w:style>
  <w:style w:type="character" w:customStyle="1" w:styleId="tmpztreemovearrow">
    <w:name w:val="tmpztreemove_arrow"/>
    <w:qFormat/>
    <w:rPr>
      <w:shd w:val="clear" w:color="auto" w:fill="FFFFFF"/>
    </w:rPr>
  </w:style>
  <w:style w:type="character" w:customStyle="1" w:styleId="hourpm">
    <w:name w:val="hour_pm"/>
    <w:basedOn w:val="a0"/>
    <w:qFormat/>
  </w:style>
  <w:style w:type="character" w:customStyle="1" w:styleId="del">
    <w:name w:val="del"/>
    <w:qFormat/>
  </w:style>
  <w:style w:type="character" w:customStyle="1" w:styleId="houram">
    <w:name w:val="hour_am"/>
    <w:basedOn w:val="a0"/>
    <w:qFormat/>
  </w:style>
  <w:style w:type="paragraph" w:customStyle="1" w:styleId="19">
    <w:name w:val="列表段落1"/>
    <w:basedOn w:val="a"/>
    <w:qFormat/>
    <w:pPr>
      <w:spacing w:line="240" w:lineRule="auto"/>
      <w:ind w:firstLineChars="200" w:firstLine="420"/>
    </w:pPr>
    <w:rPr>
      <w:rFonts w:ascii="Calibri" w:hAnsi="Calibri"/>
      <w:sz w:val="24"/>
      <w:szCs w:val="22"/>
    </w:rPr>
  </w:style>
  <w:style w:type="paragraph" w:customStyle="1" w:styleId="Bodytext2">
    <w:name w:val="Body text|2"/>
    <w:basedOn w:val="a"/>
    <w:qFormat/>
    <w:pPr>
      <w:spacing w:after="200" w:line="305" w:lineRule="exact"/>
      <w:ind w:left="520" w:firstLine="480"/>
    </w:pPr>
    <w:rPr>
      <w:rFonts w:ascii="宋体" w:hAnsi="宋体"/>
      <w:color w:val="E47A6D"/>
      <w:sz w:val="20"/>
      <w:szCs w:val="20"/>
      <w:lang w:val="zh-TW" w:eastAsia="zh-TW" w:bidi="zh-TW"/>
    </w:rPr>
  </w:style>
  <w:style w:type="paragraph" w:customStyle="1" w:styleId="Bodytext1">
    <w:name w:val="Body text|1"/>
    <w:basedOn w:val="a"/>
    <w:qFormat/>
    <w:pPr>
      <w:spacing w:line="434" w:lineRule="auto"/>
      <w:ind w:firstLine="400"/>
    </w:pPr>
    <w:rPr>
      <w:rFonts w:ascii="宋体" w:hAnsi="宋体"/>
      <w:sz w:val="28"/>
      <w:szCs w:val="28"/>
      <w:lang w:val="zh-TW" w:eastAsia="zh-TW" w:bidi="zh-TW"/>
    </w:rPr>
  </w:style>
  <w:style w:type="paragraph" w:customStyle="1" w:styleId="Other1">
    <w:name w:val="Other|1"/>
    <w:basedOn w:val="a"/>
    <w:qFormat/>
    <w:pPr>
      <w:spacing w:line="434" w:lineRule="auto"/>
      <w:ind w:firstLine="400"/>
    </w:pPr>
    <w:rPr>
      <w:rFonts w:ascii="宋体" w:hAnsi="宋体"/>
      <w:sz w:val="28"/>
      <w:szCs w:val="28"/>
      <w:lang w:val="zh-TW" w:eastAsia="zh-TW" w:bidi="zh-TW"/>
    </w:rPr>
  </w:style>
  <w:style w:type="paragraph" w:customStyle="1" w:styleId="New">
    <w:name w:val="正文 New"/>
    <w:qFormat/>
    <w:pPr>
      <w:widowControl w:val="0"/>
      <w:jc w:val="both"/>
    </w:pPr>
    <w:rPr>
      <w:rFonts w:ascii="Calibri" w:hAnsi="Calibri"/>
    </w:rPr>
  </w:style>
  <w:style w:type="paragraph" w:customStyle="1" w:styleId="p15">
    <w:name w:val="p15"/>
    <w:basedOn w:val="a"/>
    <w:qFormat/>
    <w:pPr>
      <w:widowControl/>
      <w:spacing w:line="240" w:lineRule="auto"/>
    </w:pPr>
    <w:rPr>
      <w:rFonts w:ascii="Calibri" w:hAnsi="Calibri"/>
      <w:kern w:val="0"/>
      <w:sz w:val="24"/>
      <w:szCs w:val="21"/>
    </w:rPr>
  </w:style>
  <w:style w:type="paragraph" w:customStyle="1" w:styleId="TOC10">
    <w:name w:val="TOC 标题1"/>
    <w:basedOn w:val="1"/>
    <w:qFormat/>
    <w:pPr>
      <w:tabs>
        <w:tab w:val="left" w:pos="1440"/>
        <w:tab w:val="left" w:pos="5670"/>
      </w:tabs>
      <w:spacing w:before="480" w:after="0" w:line="276" w:lineRule="auto"/>
      <w:jc w:val="left"/>
      <w:outlineLvl w:val="9"/>
    </w:pPr>
    <w:rPr>
      <w:rFonts w:ascii="仿宋" w:eastAsia="仿宋" w:hAnsi="仿宋"/>
      <w:bCs w:val="0"/>
      <w:color w:val="000000"/>
      <w:kern w:val="0"/>
      <w:sz w:val="32"/>
      <w:szCs w:val="32"/>
    </w:rPr>
  </w:style>
  <w:style w:type="paragraph" w:customStyle="1" w:styleId="aff9">
    <w:name w:val="样式"/>
    <w:qFormat/>
    <w:pPr>
      <w:widowControl w:val="0"/>
      <w:autoSpaceDE w:val="0"/>
      <w:autoSpaceDN w:val="0"/>
    </w:pPr>
    <w:rPr>
      <w:rFonts w:ascii="宋体" w:hAnsi="宋体"/>
      <w:sz w:val="24"/>
      <w:szCs w:val="24"/>
    </w:rPr>
  </w:style>
  <w:style w:type="paragraph" w:customStyle="1" w:styleId="title11">
    <w:name w:val="title11"/>
    <w:basedOn w:val="a"/>
    <w:qFormat/>
    <w:pPr>
      <w:spacing w:before="150" w:line="450" w:lineRule="atLeast"/>
      <w:jc w:val="left"/>
    </w:pPr>
    <w:rPr>
      <w:rFonts w:ascii="Calibri" w:hAnsi="Calibri"/>
      <w:kern w:val="0"/>
      <w:sz w:val="24"/>
    </w:rPr>
  </w:style>
  <w:style w:type="character" w:customStyle="1" w:styleId="Char0">
    <w:name w:val="列出段落 Char"/>
    <w:link w:val="13"/>
    <w:qFormat/>
    <w:rPr>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81</Pages>
  <Words>23096</Words>
  <Characters>23790</Characters>
  <Application>Microsoft Office Word</Application>
  <DocSecurity>0</DocSecurity>
  <Lines>1982</Lines>
  <Paragraphs>1562</Paragraphs>
  <ScaleCrop>false</ScaleCrop>
  <Company/>
  <LinksUpToDate>false</LinksUpToDate>
  <CharactersWithSpaces>45324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杭琨</dc:creator>
  <cp:lastModifiedBy>杭琨</cp:lastModifiedBy>
  <cp:revision>50</cp:revision>
  <cp:lastPrinted>2025-10-27T08:44:00Z</cp:lastPrinted>
  <dcterms:created xsi:type="dcterms:W3CDTF">2025-10-27T03:11:00Z</dcterms:created>
  <dcterms:modified xsi:type="dcterms:W3CDTF">2025-12-01T10:21:00Z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eyJoZGlkIjoiZTEzMzFlZmYyZGIyNWM5NWMyNmNkODYzMDZhNzBiNzEiLCJ1c2VySWQiOiIzMzcwMTEzMzIifQ==</vt:lpwstr>
  </property>
  <property fmtid="{D5CDD505-2E9C-101B-9397-08002B2CF9AE}" pid="3" name="KSOProductBuildVer">
    <vt:lpwstr>2052-12.1.0.23542</vt:lpwstr>
  </property>
  <property fmtid="{D5CDD505-2E9C-101B-9397-08002B2CF9AE}" pid="4" name="ICV">
    <vt:lpwstr>2610E0AA1A904510ADD363A2EF55D164_13</vt:lpwstr>
  </property>
</Properties>
</file>