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CCD98">
      <w:pPr>
        <w:ind w:left="0" w:leftChars="0" w:firstLine="0" w:firstLineChars="0"/>
        <w:jc w:val="center"/>
        <w:rPr>
          <w:rFonts w:hint="eastAsia"/>
          <w:b/>
          <w:bCs/>
          <w:color w:val="auto"/>
          <w:sz w:val="36"/>
          <w:szCs w:val="22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6"/>
          <w:szCs w:val="22"/>
          <w:lang w:val="en-US" w:eastAsia="zh-CN"/>
        </w:rPr>
        <w:t>服务内容及采购需求</w:t>
      </w:r>
    </w:p>
    <w:p w14:paraId="092047E2">
      <w:pPr>
        <w:bidi w:val="0"/>
        <w:ind w:left="0" w:leftChars="0" w:firstLine="0" w:firstLineChars="0"/>
        <w:rPr>
          <w:rFonts w:hint="default" w:eastAsia="仿宋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一、项目概况</w:t>
      </w:r>
    </w:p>
    <w:p w14:paraId="1BEC1C02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为提升西安市雁塔区残疾人联合会日常运营效能与服务品质，构建安全、洁净、温馨的办公及服务环境，为残疾人事业高质量发展提供坚实保障，现拟通过引入第三方专业服务公司，采购不少于4人的后勤维护服务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default"/>
          <w:color w:val="auto"/>
          <w:lang w:val="en-US" w:eastAsia="zh-CN"/>
        </w:rPr>
        <w:t>包括：环境保洁岗1名、</w:t>
      </w:r>
      <w:r>
        <w:rPr>
          <w:rFonts w:hint="eastAsia"/>
          <w:color w:val="auto"/>
          <w:lang w:val="en-US" w:eastAsia="zh-CN"/>
        </w:rPr>
        <w:t>门卫</w:t>
      </w:r>
      <w:r>
        <w:rPr>
          <w:rFonts w:hint="default"/>
          <w:color w:val="auto"/>
          <w:lang w:val="en-US" w:eastAsia="zh-CN"/>
        </w:rPr>
        <w:t>2名、厨师岗1名。通过专业化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default"/>
          <w:color w:val="auto"/>
          <w:lang w:val="en-US" w:eastAsia="zh-CN"/>
        </w:rPr>
        <w:t>服务，实现秩序防控精细化、环境维护常态化、膳食服务人性化，助力区残联打造更具温度与效率的公共服务平台。</w:t>
      </w:r>
    </w:p>
    <w:p w14:paraId="58348775">
      <w:pPr>
        <w:numPr>
          <w:ilvl w:val="0"/>
          <w:numId w:val="2"/>
        </w:numPr>
        <w:bidi w:val="0"/>
        <w:ind w:left="0" w:leftChars="0" w:firstLine="0" w:firstLine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服务内容</w:t>
      </w:r>
    </w:p>
    <w:p w14:paraId="150598A6">
      <w:pPr>
        <w:numPr>
          <w:ilvl w:val="0"/>
          <w:numId w:val="0"/>
        </w:numPr>
        <w:spacing w:before="2" w:line="220" w:lineRule="auto"/>
        <w:ind w:firstLine="604" w:firstLineChars="200"/>
        <w:rPr>
          <w:rFonts w:ascii="仿宋" w:hAnsi="仿宋" w:eastAsia="仿宋" w:cs="仿宋"/>
          <w:color w:val="auto"/>
          <w:spacing w:val="1"/>
          <w:sz w:val="30"/>
          <w:szCs w:val="30"/>
        </w:rPr>
      </w:pPr>
      <w:r>
        <w:rPr>
          <w:rFonts w:ascii="仿宋" w:hAnsi="仿宋" w:eastAsia="仿宋" w:cs="仿宋"/>
          <w:color w:val="auto"/>
          <w:spacing w:val="1"/>
          <w:kern w:val="2"/>
          <w:sz w:val="30"/>
          <w:szCs w:val="30"/>
          <w:lang w:val="en-US" w:eastAsia="zh-CN" w:bidi="ar-SA"/>
        </w:rPr>
        <w:t>1.</w:t>
      </w:r>
      <w:r>
        <w:rPr>
          <w:rFonts w:ascii="仿宋" w:hAnsi="仿宋" w:eastAsia="仿宋" w:cs="仿宋"/>
          <w:color w:val="auto"/>
          <w:spacing w:val="1"/>
          <w:sz w:val="30"/>
          <w:szCs w:val="30"/>
        </w:rPr>
        <w:t>环境保洁服务</w:t>
      </w:r>
    </w:p>
    <w:p w14:paraId="0DDA80C1">
      <w:pPr>
        <w:bidi w:val="0"/>
        <w:rPr>
          <w:rFonts w:hint="eastAsia" w:eastAsia="仿宋"/>
          <w:color w:val="auto"/>
          <w:lang w:eastAsia="zh-CN"/>
        </w:rPr>
      </w:pPr>
      <w:r>
        <w:rPr>
          <w:color w:val="auto"/>
        </w:rPr>
        <w:t>（1）负责区域内公共区域的日常保洁；保证各</w:t>
      </w:r>
      <w:r>
        <w:rPr>
          <w:strike/>
          <w:dstrike w:val="0"/>
          <w:color w:val="auto"/>
        </w:rPr>
        <w:t>营区</w:t>
      </w:r>
      <w:r>
        <w:rPr>
          <w:color w:val="auto"/>
        </w:rPr>
        <w:t>公共区域卫生（含卫生间、过道、玻璃及</w:t>
      </w:r>
      <w:r>
        <w:rPr>
          <w:rFonts w:hint="eastAsia"/>
          <w:strike w:val="0"/>
          <w:dstrike w:val="0"/>
          <w:color w:val="auto"/>
          <w:lang w:eastAsia="zh-CN"/>
        </w:rPr>
        <w:t>院内</w:t>
      </w:r>
      <w:r>
        <w:rPr>
          <w:color w:val="auto"/>
        </w:rPr>
        <w:t>的绿植日常看护</w:t>
      </w:r>
      <w:r>
        <w:rPr>
          <w:rFonts w:hint="eastAsia"/>
          <w:color w:val="auto"/>
          <w:lang w:val="en-US" w:eastAsia="zh-CN"/>
        </w:rPr>
        <w:t>等</w:t>
      </w:r>
      <w:r>
        <w:rPr>
          <w:color w:val="auto"/>
        </w:rPr>
        <w:t>）</w:t>
      </w:r>
      <w:r>
        <w:rPr>
          <w:rFonts w:hint="eastAsia"/>
          <w:color w:val="auto"/>
          <w:lang w:eastAsia="zh-CN"/>
        </w:rPr>
        <w:t>；</w:t>
      </w:r>
    </w:p>
    <w:p w14:paraId="0AC7B7DE">
      <w:pPr>
        <w:bidi w:val="0"/>
        <w:rPr>
          <w:color w:val="auto"/>
        </w:rPr>
      </w:pPr>
      <w:r>
        <w:rPr>
          <w:color w:val="auto"/>
        </w:rPr>
        <w:t>（2）负责部分办公室的入户保洁清洁服务，包含办公桌椅、文件柜、沙发地板、墙壁、门窗、卫生间等办公室内区域；</w:t>
      </w:r>
    </w:p>
    <w:p w14:paraId="754B1AD6">
      <w:pPr>
        <w:bidi w:val="0"/>
        <w:rPr>
          <w:rFonts w:hint="eastAsia" w:eastAsia="仿宋"/>
          <w:color w:val="auto"/>
          <w:lang w:eastAsia="zh-CN"/>
        </w:rPr>
      </w:pPr>
      <w:r>
        <w:rPr>
          <w:color w:val="auto"/>
        </w:rPr>
        <w:t>（3）负责定期对所管区域进行消、杀、灭工作的监督管理</w:t>
      </w:r>
      <w:r>
        <w:rPr>
          <w:rFonts w:hint="eastAsia"/>
          <w:color w:val="auto"/>
          <w:lang w:eastAsia="zh-CN"/>
        </w:rPr>
        <w:t>；</w:t>
      </w:r>
    </w:p>
    <w:p w14:paraId="25661DE6">
      <w:pPr>
        <w:bidi w:val="0"/>
        <w:rPr>
          <w:rFonts w:hint="eastAsia" w:eastAsia="仿宋"/>
          <w:color w:val="auto"/>
          <w:lang w:eastAsia="zh-CN"/>
        </w:rPr>
      </w:pPr>
      <w:r>
        <w:rPr>
          <w:color w:val="auto"/>
        </w:rPr>
        <w:t>（4）负责定期对所管区域内消毒工作</w:t>
      </w:r>
      <w:r>
        <w:rPr>
          <w:rFonts w:hint="eastAsia"/>
          <w:color w:val="auto"/>
          <w:lang w:eastAsia="zh-CN"/>
        </w:rPr>
        <w:t>；</w:t>
      </w:r>
    </w:p>
    <w:p w14:paraId="33B74AB4">
      <w:pPr>
        <w:bidi w:val="0"/>
        <w:rPr>
          <w:rFonts w:hint="eastAsia" w:eastAsia="仿宋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>负责区域内</w:t>
      </w:r>
      <w:r>
        <w:rPr>
          <w:rFonts w:hint="eastAsia"/>
          <w:color w:val="auto"/>
          <w:lang w:eastAsia="zh-CN"/>
        </w:rPr>
        <w:t>会议室</w:t>
      </w:r>
      <w:r>
        <w:rPr>
          <w:color w:val="auto"/>
        </w:rPr>
        <w:t>的日常保洁</w:t>
      </w:r>
      <w:r>
        <w:rPr>
          <w:rFonts w:hint="eastAsia"/>
          <w:color w:val="auto"/>
          <w:lang w:eastAsia="zh-CN"/>
        </w:rPr>
        <w:t>。</w:t>
      </w:r>
    </w:p>
    <w:p w14:paraId="2EFA9F29"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2.门卫服务</w:t>
      </w:r>
    </w:p>
    <w:p w14:paraId="0BB80406">
      <w:pPr>
        <w:bidi w:val="0"/>
        <w:rPr>
          <w:rFonts w:hint="default"/>
          <w:color w:val="auto"/>
          <w:lang w:val="en-US" w:eastAsia="zh-CN"/>
        </w:rPr>
      </w:pPr>
      <w:r>
        <w:rPr>
          <w:color w:val="auto"/>
        </w:rPr>
        <w:t>（1）</w:t>
      </w:r>
      <w:r>
        <w:rPr>
          <w:rFonts w:hint="default"/>
          <w:color w:val="auto"/>
          <w:lang w:val="en-US" w:eastAsia="zh-CN"/>
        </w:rPr>
        <w:t>负责区残联办公场所及附属设施的</w:t>
      </w:r>
      <w:r>
        <w:rPr>
          <w:rFonts w:hint="eastAsia"/>
          <w:color w:val="auto"/>
          <w:lang w:val="en-US" w:eastAsia="zh-CN"/>
        </w:rPr>
        <w:t>日常巡查</w:t>
      </w:r>
      <w:r>
        <w:rPr>
          <w:rFonts w:hint="default"/>
          <w:color w:val="auto"/>
          <w:lang w:val="en-US" w:eastAsia="zh-CN"/>
        </w:rPr>
        <w:t>，包括人员出入登记、车辆管理、夜间巡查</w:t>
      </w:r>
      <w:r>
        <w:rPr>
          <w:rFonts w:hint="eastAsia"/>
          <w:color w:val="auto"/>
          <w:lang w:val="en-US" w:eastAsia="zh-CN"/>
        </w:rPr>
        <w:t>、</w:t>
      </w:r>
      <w:r>
        <w:rPr>
          <w:rFonts w:hint="eastAsia"/>
          <w:color w:val="auto"/>
          <w:lang w:val="en-US" w:eastAsia="zh-CN"/>
        </w:rPr>
        <w:t>防汛防火巡查</w:t>
      </w:r>
      <w:r>
        <w:rPr>
          <w:rFonts w:hint="default"/>
          <w:color w:val="auto"/>
          <w:lang w:val="en-US" w:eastAsia="zh-CN"/>
        </w:rPr>
        <w:t>等。</w:t>
      </w:r>
    </w:p>
    <w:p w14:paraId="2C1CB08F">
      <w:pPr>
        <w:bidi w:val="0"/>
        <w:rPr>
          <w:rFonts w:hint="default"/>
          <w:color w:val="auto"/>
          <w:lang w:val="en-US" w:eastAsia="zh-CN"/>
        </w:rPr>
      </w:pP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）</w:t>
      </w:r>
      <w:r>
        <w:rPr>
          <w:rFonts w:hint="default"/>
          <w:color w:val="auto"/>
          <w:lang w:val="en-US" w:eastAsia="zh-CN"/>
        </w:rPr>
        <w:t>维护办公区域秩序，防范安全事故，及时处理突发事件并上报。</w:t>
      </w:r>
    </w:p>
    <w:p w14:paraId="6952B5FB">
      <w:pPr>
        <w:bidi w:val="0"/>
        <w:rPr>
          <w:rFonts w:hint="default"/>
          <w:color w:val="auto"/>
          <w:lang w:val="en-US" w:eastAsia="zh-CN"/>
        </w:rPr>
      </w:pP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）</w:t>
      </w:r>
      <w:r>
        <w:rPr>
          <w:rFonts w:hint="default"/>
          <w:color w:val="auto"/>
          <w:lang w:val="en-US" w:eastAsia="zh-CN"/>
        </w:rPr>
        <w:t>协助管理物资出入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default"/>
          <w:color w:val="auto"/>
          <w:lang w:val="en-US" w:eastAsia="zh-CN"/>
        </w:rPr>
        <w:t>。</w:t>
      </w:r>
    </w:p>
    <w:p w14:paraId="61AA9168">
      <w:pPr>
        <w:bidi w:val="0"/>
        <w:rPr>
          <w:rFonts w:hint="default"/>
          <w:color w:val="auto"/>
          <w:lang w:val="en-US" w:eastAsia="zh-CN"/>
        </w:rPr>
      </w:pP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）</w:t>
      </w:r>
      <w:r>
        <w:rPr>
          <w:rFonts w:hint="default"/>
          <w:color w:val="auto"/>
          <w:lang w:val="en-US" w:eastAsia="zh-CN"/>
        </w:rPr>
        <w:t>熟悉消防知识，能操作基本消防设备。</w:t>
      </w:r>
    </w:p>
    <w:p w14:paraId="15C93990"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3.厨师服务</w:t>
      </w:r>
    </w:p>
    <w:p w14:paraId="57FBCBEC">
      <w:pPr>
        <w:bidi w:val="0"/>
        <w:rPr>
          <w:rFonts w:hint="default"/>
          <w:color w:val="auto"/>
          <w:lang w:val="en-US" w:eastAsia="zh-CN"/>
        </w:rPr>
      </w:pPr>
      <w:r>
        <w:rPr>
          <w:color w:val="auto"/>
        </w:rPr>
        <w:t>（1）</w:t>
      </w:r>
      <w:r>
        <w:rPr>
          <w:rFonts w:hint="default"/>
          <w:color w:val="auto"/>
          <w:lang w:val="en-US" w:eastAsia="zh-CN"/>
        </w:rPr>
        <w:t>负责区残联日常餐食制作。</w:t>
      </w:r>
    </w:p>
    <w:p w14:paraId="0C5A8E13">
      <w:pPr>
        <w:bidi w:val="0"/>
        <w:rPr>
          <w:rFonts w:hint="default"/>
          <w:color w:val="auto"/>
          <w:lang w:val="en-US" w:eastAsia="zh-CN"/>
        </w:rPr>
      </w:pP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）</w:t>
      </w:r>
      <w:r>
        <w:rPr>
          <w:rFonts w:hint="default"/>
          <w:color w:val="auto"/>
          <w:lang w:val="en-US" w:eastAsia="zh-CN"/>
        </w:rPr>
        <w:t>确保食品安全，合理搭配营养，满足特殊饮食需求（如残疾人或健康考虑）。</w:t>
      </w:r>
    </w:p>
    <w:p w14:paraId="22F06581">
      <w:pPr>
        <w:bidi w:val="0"/>
        <w:rPr>
          <w:rFonts w:hint="default"/>
          <w:color w:val="auto"/>
          <w:lang w:val="en-US" w:eastAsia="zh-CN"/>
        </w:rPr>
      </w:pP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）</w:t>
      </w:r>
      <w:r>
        <w:rPr>
          <w:rFonts w:hint="default"/>
          <w:color w:val="auto"/>
          <w:lang w:val="en-US" w:eastAsia="zh-CN"/>
        </w:rPr>
        <w:t>管理厨房卫生，遵守食品安全法规，定期检查食材质量。</w:t>
      </w:r>
    </w:p>
    <w:p w14:paraId="74A8DDC9">
      <w:pPr>
        <w:bidi w:val="0"/>
        <w:rPr>
          <w:rFonts w:hint="default"/>
          <w:color w:val="auto"/>
          <w:lang w:val="en-US" w:eastAsia="zh-CN"/>
        </w:rPr>
      </w:pP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）</w:t>
      </w:r>
      <w:r>
        <w:rPr>
          <w:rFonts w:hint="default"/>
          <w:color w:val="auto"/>
          <w:lang w:val="en-US" w:eastAsia="zh-CN"/>
        </w:rPr>
        <w:t>控制餐饮成本，避免浪费。</w:t>
      </w:r>
    </w:p>
    <w:p w14:paraId="10FACF5C"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（5）厨师具备有效期内的健康证。</w:t>
      </w:r>
    </w:p>
    <w:p w14:paraId="154FA358">
      <w:pPr>
        <w:bidi w:val="0"/>
        <w:ind w:left="0" w:leftChars="0" w:firstLine="0" w:firstLineChars="0"/>
        <w:rPr>
          <w:rFonts w:hint="default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三、服务要求</w:t>
      </w:r>
    </w:p>
    <w:p w14:paraId="59514CC8"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1.人员要求</w:t>
      </w:r>
    </w:p>
    <w:p w14:paraId="244A9ABA">
      <w:pPr>
        <w:bidi w:val="0"/>
        <w:ind w:left="0" w:leftChars="0" w:firstLine="560" w:firstLineChars="200"/>
        <w:rPr>
          <w:color w:val="auto"/>
        </w:rPr>
      </w:pPr>
      <w:r>
        <w:rPr>
          <w:color w:val="auto"/>
        </w:rPr>
        <w:t>五官端正，身体健康，服务意识强，工作热情，遵守各项服务规范，</w:t>
      </w:r>
      <w:r>
        <w:rPr>
          <w:rFonts w:hint="eastAsia"/>
          <w:color w:val="auto"/>
          <w:lang w:eastAsia="zh-CN"/>
        </w:rPr>
        <w:t>自觉接受用工单位管理，</w:t>
      </w:r>
      <w:r>
        <w:rPr>
          <w:color w:val="auto"/>
        </w:rPr>
        <w:t>提供优质高效的服务；</w:t>
      </w:r>
    </w:p>
    <w:p w14:paraId="034D745E"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2.服务要求</w:t>
      </w:r>
    </w:p>
    <w:p w14:paraId="427D7683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达到国家、省、市相关行业规范要求的“合格”标准，符合采购人的要求。</w:t>
      </w:r>
    </w:p>
    <w:p w14:paraId="5D280E52">
      <w:pPr>
        <w:bidi w:val="0"/>
        <w:ind w:left="0" w:leftChars="0" w:firstLine="0" w:firstLineChars="0"/>
        <w:rPr>
          <w:rFonts w:hint="default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四、商务要求</w:t>
      </w:r>
    </w:p>
    <w:p w14:paraId="68798865">
      <w:pPr>
        <w:bidi w:val="0"/>
        <w:rPr>
          <w:rFonts w:hint="default" w:eastAsia="仿宋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服务地点：</w:t>
      </w:r>
      <w:r>
        <w:rPr>
          <w:rFonts w:hint="eastAsia"/>
          <w:color w:val="auto"/>
          <w:lang w:val="en-US" w:eastAsia="zh-CN"/>
        </w:rPr>
        <w:t>采购人指定地点。</w:t>
      </w:r>
    </w:p>
    <w:p w14:paraId="73501538">
      <w:pPr>
        <w:bidi w:val="0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服务期：自合同签订之日起一年。</w:t>
      </w:r>
    </w:p>
    <w:p w14:paraId="60233B61">
      <w:pPr>
        <w:bidi w:val="0"/>
        <w:rPr>
          <w:rFonts w:hint="default"/>
          <w:color w:val="auto"/>
          <w:lang w:val="en-US" w:eastAsia="zh-CN"/>
        </w:rPr>
      </w:pPr>
    </w:p>
    <w:bookmarkEnd w:id="0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3">
      <wne:acd wne:acdName="acd0"/>
    </wne:keymap>
    <wne:keymap wne:kcmPrimary="0233">
      <wne:acd wne:acdName="acd1"/>
    </wne:keymap>
    <wne:keymap wne:kcmPrimary="0234">
      <wne:acd wne:acdName="acd2"/>
    </wne:keymap>
    <wne:keymap wne:kcmPrimary="0235">
      <wne:acd wne:acdName="acd3"/>
    </wne:keymap>
    <wne:keymap wne:kcmPrimary="0236">
      <wne:acd wne:acdName="acd4"/>
    </wne:keymap>
    <wne:keymap wne:kcmPrimary="0251">
      <wne:acd wne:acdName="acd5"/>
    </wne:keymap>
    <wne:keymap wne:kcmPrimary="0432">
      <wne:acd wne:acdName="acd6"/>
    </wne:keymap>
    <wne:keymap wne:kcmPrimary="0237">
      <wne:acd wne:acdName="acd7"/>
    </wne:keymap>
    <wne:keymap wne:kcmPrimary="0238">
      <wne:acd wne:acdName="acd8"/>
    </wne:keymap>
    <wne:keymap wne:kcmPrimary="0430">
      <wne:acd wne:acdName="acd9"/>
    </wne:keymap>
  </wne:keymaps>
  <wne:acds>
    <wne:acd wne:argValue="AQAAAAAA" wne:acdName="acd0" wne:fciIndexBasedOn="0065"/>
    <wne:acd wne:argValue="AQAAAAMA" wne:acdName="acd1" wne:fciIndexBasedOn="0065"/>
    <wne:acd wne:argValue="AQAAAAQA" wne:acdName="acd2" wne:fciIndexBasedOn="0065"/>
    <wne:acd wne:argValue="AQAAAAUA" wne:acdName="acd3" wne:fciIndexBasedOn="0065"/>
    <wne:acd wne:argValue="AQAAAAYA" wne:acdName="acd4" wne:fciIndexBasedOn="0065"/>
    <wne:acd wne:argValue="AQAAAAEA" wne:acdName="acd5" wne:fciIndexBasedOn="0065"/>
    <wne:acd wne:argValue="AQAAAAIA" wne:acdName="acd6" wne:fciIndexBasedOn="0065"/>
    <wne:acd wne:argValue="AQAAAAcA" wne:acdName="acd7" wne:fciIndexBasedOn="0065"/>
    <wne:acd wne:argValue="AQAAAAgA" wne:acdName="acd8" wne:fciIndexBasedOn="0065"/>
    <wne:acd wne:argValue="AQAAAEIA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9402C">
    <w:pPr>
      <w:spacing w:line="176" w:lineRule="auto"/>
      <w:ind w:left="44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6BF0">
    <w:pPr>
      <w:spacing w:before="61" w:line="221" w:lineRule="auto"/>
      <w:ind w:left="3615"/>
      <w:rPr>
        <w:rFonts w:ascii="仿宋" w:hAnsi="仿宋" w:eastAsia="仿宋" w:cs="仿宋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2CC9F"/>
    <w:multiLevelType w:val="multilevel"/>
    <w:tmpl w:val="1232CC9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仿宋" w:hAnsi="仿宋" w:eastAsia="仿宋"/>
        <w:b/>
        <w:sz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仿宋" w:hAnsi="仿宋" w:eastAsia="仿宋"/>
        <w:b/>
        <w:sz w:val="30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仿宋" w:hAnsi="仿宋" w:eastAsia="仿宋"/>
        <w:b/>
        <w:sz w:val="28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 w:ascii="仿宋" w:hAnsi="仿宋" w:eastAsia="仿宋"/>
        <w:b/>
        <w:sz w:val="28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仿宋" w:hAnsi="仿宋" w:eastAsia="仿宋"/>
        <w:b/>
        <w:sz w:val="28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 w:ascii="仿宋" w:hAnsi="仿宋" w:eastAsia="仿宋"/>
        <w:b/>
        <w:sz w:val="28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 w:ascii="仿宋" w:hAnsi="仿宋" w:eastAsia="仿宋"/>
        <w:b/>
        <w:sz w:val="28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2CCB4C51"/>
    <w:multiLevelType w:val="singleLevel"/>
    <w:tmpl w:val="2CCB4C5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0A39"/>
    <w:rsid w:val="027C1371"/>
    <w:rsid w:val="03175B65"/>
    <w:rsid w:val="05E17701"/>
    <w:rsid w:val="074A0B66"/>
    <w:rsid w:val="084A3FB1"/>
    <w:rsid w:val="084E1130"/>
    <w:rsid w:val="087A4C54"/>
    <w:rsid w:val="0BE865F6"/>
    <w:rsid w:val="0C25586F"/>
    <w:rsid w:val="0C851D3C"/>
    <w:rsid w:val="0DA06B4C"/>
    <w:rsid w:val="0E366428"/>
    <w:rsid w:val="0E3D3AA9"/>
    <w:rsid w:val="0E4B735A"/>
    <w:rsid w:val="0EC95AAB"/>
    <w:rsid w:val="0EF01430"/>
    <w:rsid w:val="0FD945D5"/>
    <w:rsid w:val="108205D9"/>
    <w:rsid w:val="118E7D0F"/>
    <w:rsid w:val="13490E89"/>
    <w:rsid w:val="135D6FC9"/>
    <w:rsid w:val="136419C5"/>
    <w:rsid w:val="138810DF"/>
    <w:rsid w:val="13AE2B25"/>
    <w:rsid w:val="13E65DFE"/>
    <w:rsid w:val="15261E8B"/>
    <w:rsid w:val="15A67FF4"/>
    <w:rsid w:val="15C95A0A"/>
    <w:rsid w:val="18703D8A"/>
    <w:rsid w:val="18E67EA6"/>
    <w:rsid w:val="1A82314A"/>
    <w:rsid w:val="1AB1430A"/>
    <w:rsid w:val="1C3B3F8C"/>
    <w:rsid w:val="1F0020DE"/>
    <w:rsid w:val="1F0D7232"/>
    <w:rsid w:val="1F3173D2"/>
    <w:rsid w:val="1FF0393B"/>
    <w:rsid w:val="244E37C0"/>
    <w:rsid w:val="24794EE7"/>
    <w:rsid w:val="25383379"/>
    <w:rsid w:val="254C4783"/>
    <w:rsid w:val="27374FE9"/>
    <w:rsid w:val="27BD6E0A"/>
    <w:rsid w:val="285B23AE"/>
    <w:rsid w:val="2999162E"/>
    <w:rsid w:val="2AA869CC"/>
    <w:rsid w:val="2B5B534A"/>
    <w:rsid w:val="2B6966AE"/>
    <w:rsid w:val="2C1F2CE1"/>
    <w:rsid w:val="2C5F18DE"/>
    <w:rsid w:val="2DE14B3C"/>
    <w:rsid w:val="2EE93FCF"/>
    <w:rsid w:val="300F6E44"/>
    <w:rsid w:val="33B343ED"/>
    <w:rsid w:val="33BC1065"/>
    <w:rsid w:val="34F67558"/>
    <w:rsid w:val="360B30A2"/>
    <w:rsid w:val="364F79E0"/>
    <w:rsid w:val="36E72A52"/>
    <w:rsid w:val="384726C5"/>
    <w:rsid w:val="386D4A47"/>
    <w:rsid w:val="3ADD5F1A"/>
    <w:rsid w:val="3BEE3C40"/>
    <w:rsid w:val="3C333E8E"/>
    <w:rsid w:val="3C4E67B8"/>
    <w:rsid w:val="3E481343"/>
    <w:rsid w:val="3E941450"/>
    <w:rsid w:val="3F1F1CDF"/>
    <w:rsid w:val="3F6B4B3F"/>
    <w:rsid w:val="407D2E33"/>
    <w:rsid w:val="40DE0ECD"/>
    <w:rsid w:val="418952B9"/>
    <w:rsid w:val="423761B8"/>
    <w:rsid w:val="42CE243F"/>
    <w:rsid w:val="42D219EC"/>
    <w:rsid w:val="42F4631D"/>
    <w:rsid w:val="43570790"/>
    <w:rsid w:val="45721628"/>
    <w:rsid w:val="464839B5"/>
    <w:rsid w:val="46505857"/>
    <w:rsid w:val="46751A2C"/>
    <w:rsid w:val="46E5389F"/>
    <w:rsid w:val="47373413"/>
    <w:rsid w:val="47CD281C"/>
    <w:rsid w:val="488042DB"/>
    <w:rsid w:val="48B479B2"/>
    <w:rsid w:val="4AF56EDE"/>
    <w:rsid w:val="4B7B5E54"/>
    <w:rsid w:val="4BFD6C6B"/>
    <w:rsid w:val="4E1B5AA3"/>
    <w:rsid w:val="4EF07BE5"/>
    <w:rsid w:val="4FB66690"/>
    <w:rsid w:val="4FDC6863"/>
    <w:rsid w:val="52D45B04"/>
    <w:rsid w:val="53C20C47"/>
    <w:rsid w:val="53D24194"/>
    <w:rsid w:val="53F5070B"/>
    <w:rsid w:val="547C635B"/>
    <w:rsid w:val="55486656"/>
    <w:rsid w:val="55807212"/>
    <w:rsid w:val="55921CCD"/>
    <w:rsid w:val="56FE278F"/>
    <w:rsid w:val="58090E3A"/>
    <w:rsid w:val="592B22D7"/>
    <w:rsid w:val="5A10669A"/>
    <w:rsid w:val="5B293411"/>
    <w:rsid w:val="5D5649F2"/>
    <w:rsid w:val="5E772183"/>
    <w:rsid w:val="5FB0504C"/>
    <w:rsid w:val="612815C0"/>
    <w:rsid w:val="61EC4A48"/>
    <w:rsid w:val="63AA0D23"/>
    <w:rsid w:val="641F5CF2"/>
    <w:rsid w:val="676E0A56"/>
    <w:rsid w:val="68480F25"/>
    <w:rsid w:val="68861F53"/>
    <w:rsid w:val="6A321773"/>
    <w:rsid w:val="6A516E6E"/>
    <w:rsid w:val="6CA60EDB"/>
    <w:rsid w:val="6E052F3B"/>
    <w:rsid w:val="6E0E6D59"/>
    <w:rsid w:val="701A5587"/>
    <w:rsid w:val="708A0745"/>
    <w:rsid w:val="71A02C5F"/>
    <w:rsid w:val="73446F8C"/>
    <w:rsid w:val="74EE7ACF"/>
    <w:rsid w:val="759B28C1"/>
    <w:rsid w:val="75BB6EF8"/>
    <w:rsid w:val="76CA27F1"/>
    <w:rsid w:val="78280AA1"/>
    <w:rsid w:val="78742603"/>
    <w:rsid w:val="79071C19"/>
    <w:rsid w:val="798A5E30"/>
    <w:rsid w:val="79E41CC6"/>
    <w:rsid w:val="7B645531"/>
    <w:rsid w:val="7BED575E"/>
    <w:rsid w:val="7C406DC4"/>
    <w:rsid w:val="7D94511A"/>
    <w:rsid w:val="7FA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spacing w:line="360" w:lineRule="auto"/>
      <w:ind w:firstLine="883" w:firstLineChars="200"/>
      <w:jc w:val="both"/>
    </w:pPr>
    <w:rPr>
      <w:rFonts w:ascii="仿宋" w:hAnsi="仿宋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 w:val="0"/>
      <w:widowControl w:val="0"/>
      <w:numPr>
        <w:ilvl w:val="0"/>
        <w:numId w:val="1"/>
      </w:numPr>
      <w:wordWrap w:val="0"/>
      <w:spacing w:line="360" w:lineRule="auto"/>
      <w:ind w:firstLineChars="0"/>
      <w:jc w:val="center"/>
      <w:outlineLvl w:val="0"/>
    </w:pPr>
    <w:rPr>
      <w:rFonts w:cs="Times New Roman"/>
      <w:b/>
      <w:sz w:val="32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numPr>
        <w:ilvl w:val="1"/>
        <w:numId w:val="1"/>
      </w:numPr>
      <w:tabs>
        <w:tab w:val="left" w:pos="0"/>
      </w:tabs>
      <w:wordWrap w:val="0"/>
      <w:topLinePunct/>
      <w:spacing w:line="360" w:lineRule="auto"/>
      <w:ind w:firstLine="0" w:firstLineChars="0"/>
      <w:jc w:val="center"/>
      <w:outlineLvl w:val="1"/>
    </w:pPr>
    <w:rPr>
      <w:rFonts w:ascii="仿宋" w:hAnsi="仿宋" w:eastAsia="仿宋" w:cs="Times New Roman"/>
      <w:b/>
      <w:bCs/>
      <w:kern w:val="44"/>
      <w:sz w:val="30"/>
      <w:szCs w:val="44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 w:val="0"/>
      <w:keepLines w:val="0"/>
      <w:numPr>
        <w:ilvl w:val="2"/>
        <w:numId w:val="1"/>
      </w:numPr>
      <w:wordWrap w:val="0"/>
      <w:topLinePunct/>
      <w:spacing w:beforeLines="0" w:beforeAutospacing="0" w:afterLines="0" w:afterAutospacing="0" w:line="360" w:lineRule="auto"/>
      <w:ind w:firstLine="400" w:firstLineChars="0"/>
      <w:jc w:val="center"/>
      <w:outlineLvl w:val="2"/>
    </w:pPr>
    <w:rPr>
      <w:b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 w:val="0"/>
      <w:keepLines w:val="0"/>
      <w:numPr>
        <w:ilvl w:val="3"/>
        <w:numId w:val="1"/>
      </w:numPr>
      <w:wordWrap w:val="0"/>
      <w:topLinePunct/>
      <w:spacing w:line="360" w:lineRule="auto"/>
      <w:ind w:firstLine="402" w:firstLineChars="0"/>
      <w:jc w:val="center"/>
      <w:outlineLvl w:val="3"/>
    </w:pPr>
    <w:rPr>
      <w:rFonts w:cs="Times New Roman (标题 CS)"/>
      <w:b/>
      <w:bCs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 w:val="0"/>
      <w:keepLines w:val="0"/>
      <w:numPr>
        <w:ilvl w:val="4"/>
        <w:numId w:val="1"/>
      </w:numPr>
      <w:wordWrap w:val="0"/>
      <w:topLinePunct/>
      <w:spacing w:line="360" w:lineRule="auto"/>
      <w:ind w:firstLine="0" w:firstLineChars="0"/>
      <w:outlineLvl w:val="4"/>
    </w:pPr>
    <w:rPr>
      <w:rFonts w:cs="Times New Roman"/>
      <w:b/>
      <w:bCs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 w:val="0"/>
      <w:numPr>
        <w:ilvl w:val="5"/>
        <w:numId w:val="1"/>
      </w:numPr>
      <w:tabs>
        <w:tab w:val="left" w:pos="420"/>
      </w:tabs>
      <w:adjustRightInd/>
      <w:spacing w:beforeLines="0" w:beforeAutospacing="0" w:afterLines="0" w:afterAutospacing="0" w:line="360" w:lineRule="auto"/>
      <w:ind w:firstLine="402" w:firstLineChars="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420"/>
      </w:tabs>
      <w:spacing w:beforeLines="0" w:beforeAutospacing="0" w:afterLines="0" w:afterAutospacing="0" w:line="317" w:lineRule="auto"/>
      <w:ind w:firstLine="402" w:firstLineChars="0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Lines="0" w:beforeAutospacing="0" w:afterLines="0" w:afterAutospacing="0" w:line="317" w:lineRule="auto"/>
      <w:ind w:firstLine="402" w:firstLineChars="0"/>
      <w:outlineLvl w:val="7"/>
    </w:pPr>
    <w:rPr>
      <w:rFonts w:ascii="Arial" w:hAnsi="Arial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Lines="0"/>
      <w:ind w:firstLine="0" w:firstLineChars="0"/>
      <w:jc w:val="center"/>
    </w:pPr>
    <w:rPr>
      <w:rFonts w:ascii="Times New Roman" w:hAnsi="Times New Roman"/>
      <w:sz w:val="28"/>
    </w:rPr>
  </w:style>
  <w:style w:type="paragraph" w:styleId="13">
    <w:name w:val="toc 3"/>
    <w:basedOn w:val="1"/>
    <w:next w:val="1"/>
    <w:qFormat/>
    <w:uiPriority w:val="0"/>
    <w:pPr>
      <w:tabs>
        <w:tab w:val="right" w:leader="dot" w:pos="9241"/>
      </w:tabs>
      <w:ind w:firstLine="843" w:firstLineChars="300"/>
      <w:jc w:val="left"/>
    </w:pPr>
    <w:rPr>
      <w:rFonts w:cs="Times New Roman"/>
      <w:b/>
      <w:szCs w:val="21"/>
    </w:rPr>
  </w:style>
  <w:style w:type="paragraph" w:styleId="14">
    <w:name w:val="toc 1"/>
    <w:basedOn w:val="1"/>
    <w:next w:val="1"/>
    <w:qFormat/>
    <w:uiPriority w:val="0"/>
    <w:pPr>
      <w:tabs>
        <w:tab w:val="right" w:leader="dot" w:pos="9241"/>
      </w:tabs>
      <w:ind w:firstLine="0" w:firstLineChars="0"/>
      <w:jc w:val="left"/>
    </w:pPr>
    <w:rPr>
      <w:rFonts w:ascii="仿宋" w:hAnsi="仿宋" w:eastAsia="仿宋" w:cs="Times New Roman"/>
      <w:b/>
      <w:szCs w:val="21"/>
    </w:rPr>
  </w:style>
  <w:style w:type="paragraph" w:styleId="15">
    <w:name w:val="toc 2"/>
    <w:basedOn w:val="1"/>
    <w:next w:val="1"/>
    <w:qFormat/>
    <w:uiPriority w:val="0"/>
    <w:pPr>
      <w:ind w:left="0" w:leftChars="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9">
    <w:name w:val="标题 1 字符"/>
    <w:basedOn w:val="18"/>
    <w:link w:val="2"/>
    <w:autoRedefine/>
    <w:qFormat/>
    <w:locked/>
    <w:uiPriority w:val="99"/>
    <w:rPr>
      <w:rFonts w:eastAsia="仿宋" w:cs="Times New Roman"/>
      <w:b/>
      <w:bCs/>
      <w:kern w:val="44"/>
      <w:sz w:val="32"/>
      <w:szCs w:val="44"/>
    </w:rPr>
  </w:style>
  <w:style w:type="character" w:customStyle="1" w:styleId="20">
    <w:name w:val="标题 2 字符"/>
    <w:link w:val="3"/>
    <w:autoRedefine/>
    <w:qFormat/>
    <w:uiPriority w:val="9"/>
    <w:rPr>
      <w:rFonts w:ascii="Cambria" w:hAnsi="Cambria" w:eastAsia="仿宋" w:cs="Times New Roman"/>
      <w:b/>
      <w:bCs/>
      <w:kern w:val="44"/>
      <w:sz w:val="32"/>
      <w:szCs w:val="44"/>
      <w:lang w:val="en-US" w:eastAsia="zh-CN" w:bidi="ar-SA"/>
    </w:rPr>
  </w:style>
  <w:style w:type="character" w:customStyle="1" w:styleId="21">
    <w:name w:val="标题 3 字符"/>
    <w:basedOn w:val="18"/>
    <w:link w:val="4"/>
    <w:autoRedefine/>
    <w:qFormat/>
    <w:uiPriority w:val="9"/>
    <w:rPr>
      <w:rFonts w:ascii="宋体" w:hAnsi="宋体" w:eastAsia="仿宋" w:cs="Times New Roman"/>
      <w:b/>
      <w:bCs/>
      <w:sz w:val="24"/>
      <w:szCs w:val="32"/>
    </w:rPr>
  </w:style>
  <w:style w:type="character" w:customStyle="1" w:styleId="22">
    <w:name w:val="标题 4 字符"/>
    <w:basedOn w:val="18"/>
    <w:link w:val="5"/>
    <w:autoRedefine/>
    <w:qFormat/>
    <w:uiPriority w:val="9"/>
    <w:rPr>
      <w:rFonts w:eastAsia="仿宋" w:cs="Times New Roman (标题 CS)" w:asciiTheme="majorAscii" w:hAnsiTheme="majorAscii"/>
      <w:b/>
      <w:bCs/>
      <w:sz w:val="24"/>
      <w:szCs w:val="28"/>
    </w:rPr>
  </w:style>
  <w:style w:type="character" w:customStyle="1" w:styleId="23">
    <w:name w:val="标题 5 字符"/>
    <w:basedOn w:val="18"/>
    <w:link w:val="6"/>
    <w:autoRedefine/>
    <w:qFormat/>
    <w:uiPriority w:val="9"/>
    <w:rPr>
      <w:rFonts w:ascii="宋体" w:hAnsi="宋体" w:eastAsia="仿宋" w:cs="Times New Roman"/>
      <w:b/>
      <w:bCs/>
      <w:sz w:val="24"/>
      <w:szCs w:val="28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747</Characters>
  <Lines>0</Lines>
  <Paragraphs>0</Paragraphs>
  <TotalTime>9</TotalTime>
  <ScaleCrop>false</ScaleCrop>
  <LinksUpToDate>false</LinksUpToDate>
  <CharactersWithSpaces>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2025-05-19T06:26:00Z</dcterms:created>
  <dc:creator>Administrator</dc:creator>
  <cp:lastModifiedBy>一叶障目</cp:lastModifiedBy>
  <dcterms:modified xsi:type="dcterms:W3CDTF">2025-12-03T08:59:08Z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5B26C5507878465B8B210DC70EADD98B_13</vt:lpwstr>
  </property>
  <property fmtid="{D5CDD505-2E9C-101B-9397-08002B2CF9AE}" pid="4" name="KSOTemplateDocerSaveRecord">
    <vt:lpwstr>eyJoZGlkIjoiNDI0ZWJjMDZhZTA0YmE4NzlmMzNlZWY0ZjQ3ZTZjNDgiLCJ1c2VySWQiOiI5MzM1NjQ2NjAifQ==</vt:lpwstr>
  </property>
</Properties>
</file>