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采购项目编号：SCZK2025-CS-3066--001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神木市孙家岔镇人民政府智慧安环项目裸光纤传输服务采购项目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3"/>
        <w:rPr>
          <w:rFonts w:hint="eastAsia" w:ascii="仿宋" w:hAnsi="仿宋" w:eastAsia="仿宋" w:cs="仿宋"/>
          <w:b/>
          <w:bCs/>
          <w:sz w:val="30"/>
          <w:szCs w:val="30"/>
        </w:rPr>
      </w:pPr>
    </w:p>
    <w:p w14:paraId="47B81F49">
      <w:pPr>
        <w:pStyle w:val="23"/>
        <w:rPr>
          <w:rFonts w:hint="eastAsia" w:ascii="仿宋" w:hAnsi="仿宋" w:eastAsia="仿宋" w:cs="仿宋"/>
          <w:b/>
          <w:bCs/>
          <w:sz w:val="30"/>
          <w:szCs w:val="30"/>
        </w:rPr>
      </w:pPr>
    </w:p>
    <w:p w14:paraId="4522D3C4">
      <w:pPr>
        <w:pStyle w:val="23"/>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十一</w:t>
      </w:r>
      <w:r>
        <w:rPr>
          <w:rFonts w:hint="eastAsia" w:ascii="仿宋" w:hAnsi="仿宋" w:eastAsia="仿宋" w:cs="仿宋"/>
          <w:b/>
          <w:bCs/>
          <w:sz w:val="30"/>
          <w:szCs w:val="30"/>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3"/>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1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3"/>
        <w:rPr>
          <w:rFonts w:hint="eastAsia" w:ascii="仿宋" w:hAnsi="仿宋" w:eastAsia="仿宋" w:cs="仿宋"/>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5"/>
          <w:rFonts w:hint="eastAsia" w:ascii="仿宋" w:hAnsi="仿宋" w:eastAsia="仿宋" w:cs="仿宋"/>
          <w:sz w:val="36"/>
          <w:szCs w:val="36"/>
        </w:rPr>
      </w:pPr>
      <w:bookmarkStart w:id="0" w:name="_Toc68590965"/>
      <w:bookmarkStart w:id="1" w:name="_Toc21755"/>
      <w:bookmarkStart w:id="2" w:name="_Toc415499894"/>
      <w:bookmarkStart w:id="3" w:name="_Toc58504445"/>
      <w:bookmarkStart w:id="4" w:name="_Toc53722839"/>
      <w:bookmarkStart w:id="5" w:name="_Toc176882541"/>
      <w:bookmarkStart w:id="6" w:name="_Toc492955413"/>
      <w:bookmarkStart w:id="7" w:name="_Toc500746964"/>
      <w:bookmarkStart w:id="8" w:name="_Toc70687138"/>
      <w:bookmarkStart w:id="9" w:name="_Toc500747187"/>
      <w:bookmarkStart w:id="10" w:name="_Toc496324577"/>
      <w:bookmarkStart w:id="11" w:name="_Toc177817333"/>
      <w:bookmarkStart w:id="12" w:name="_Toc177995472"/>
      <w:bookmarkStart w:id="13" w:name="_Toc503063420"/>
      <w:bookmarkStart w:id="14" w:name="_Toc500747060"/>
      <w:bookmarkStart w:id="15" w:name="_Toc177189234"/>
      <w:bookmarkStart w:id="16" w:name="_Toc499711041"/>
      <w:bookmarkStart w:id="17" w:name="_Toc499711882"/>
      <w:bookmarkStart w:id="18" w:name="_Toc385992325"/>
      <w:bookmarkStart w:id="19" w:name="_Toc385992324"/>
      <w:r>
        <w:rPr>
          <w:rStyle w:val="205"/>
          <w:rFonts w:hint="eastAsia" w:ascii="仿宋" w:hAnsi="仿宋" w:eastAsia="仿宋" w:cs="仿宋"/>
          <w:sz w:val="36"/>
          <w:szCs w:val="36"/>
        </w:rPr>
        <w:t>第一章  磋商公告</w:t>
      </w:r>
      <w:bookmarkEnd w:id="0"/>
      <w:bookmarkEnd w:id="1"/>
      <w:bookmarkEnd w:id="2"/>
      <w:bookmarkEnd w:id="3"/>
    </w:p>
    <w:p w14:paraId="3D79977E">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神木市孙家岔镇人民政府智慧安环项目裸光纤传输服务采购项目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3"/>
        <w:tabs>
          <w:tab w:val="left" w:pos="567"/>
        </w:tabs>
        <w:rPr>
          <w:rFonts w:hint="eastAsia" w:ascii="仿宋" w:hAnsi="仿宋" w:eastAsia="仿宋" w:cs="仿宋"/>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神木市孙家岔镇人民政府智慧安环项目裸光纤传输服务采购项目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全国公共资源交易中心平台（陕西省）使用CA锁</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12</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2</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eastAsia" w:ascii="仿宋" w:hAnsi="仿宋" w:eastAsia="仿宋" w:cs="仿宋"/>
          <w:color w:val="333333"/>
          <w:shd w:val="clear" w:color="auto" w:fill="FFFFFF"/>
        </w:rPr>
        <w:t>（北京时间）前递交响应文件。</w:t>
      </w:r>
    </w:p>
    <w:p w14:paraId="63EDAC6E">
      <w:pPr>
        <w:pStyle w:val="23"/>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SCZK2025-CS-3066--001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神木市孙家岔镇人民政府智慧安环项目裸光纤传输服务采购项目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612000.00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神木市孙家岔镇人民政府智慧安环项目裸光纤传输服务采购项目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612000.00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612000.00</w:t>
      </w:r>
      <w:r>
        <w:rPr>
          <w:rFonts w:hint="eastAsia" w:ascii="仿宋" w:hAnsi="仿宋" w:eastAsia="仿宋" w:cs="仿宋"/>
          <w:sz w:val="24"/>
        </w:rPr>
        <w:t>元</w:t>
      </w:r>
    </w:p>
    <w:tbl>
      <w:tblPr>
        <w:tblStyle w:val="51"/>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2"/>
        <w:gridCol w:w="1903"/>
        <w:gridCol w:w="1108"/>
        <w:gridCol w:w="1604"/>
        <w:gridCol w:w="1315"/>
        <w:gridCol w:w="1357"/>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48"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662"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903"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108"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604"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315"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357"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48"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662" w:type="dxa"/>
            <w:vAlign w:val="center"/>
          </w:tcPr>
          <w:p w14:paraId="54D9F496">
            <w:pPr>
              <w:jc w:val="center"/>
              <w:rPr>
                <w:rFonts w:hint="eastAsia" w:ascii="仿宋" w:hAnsi="仿宋" w:eastAsia="仿宋" w:cs="仿宋"/>
                <w:sz w:val="24"/>
              </w:rPr>
            </w:pPr>
            <w:r>
              <w:rPr>
                <w:rFonts w:hint="eastAsia" w:ascii="仿宋" w:hAnsi="仿宋" w:eastAsia="仿宋" w:cs="仿宋"/>
                <w:sz w:val="24"/>
              </w:rPr>
              <w:t>其他电信和信息传输服务</w:t>
            </w:r>
          </w:p>
        </w:tc>
        <w:tc>
          <w:tcPr>
            <w:tcW w:w="1903" w:type="dxa"/>
            <w:vAlign w:val="center"/>
          </w:tcPr>
          <w:p w14:paraId="3A977FC9">
            <w:pPr>
              <w:jc w:val="center"/>
              <w:rPr>
                <w:rFonts w:hint="eastAsia" w:ascii="仿宋" w:hAnsi="仿宋" w:eastAsia="仿宋" w:cs="仿宋"/>
                <w:sz w:val="24"/>
              </w:rPr>
            </w:pPr>
            <w:r>
              <w:rPr>
                <w:rFonts w:hint="eastAsia" w:ascii="仿宋" w:hAnsi="仿宋" w:eastAsia="仿宋" w:cs="仿宋"/>
                <w:sz w:val="24"/>
              </w:rPr>
              <w:t>智慧安环项目裸</w:t>
            </w:r>
            <w:r>
              <w:rPr>
                <w:rFonts w:hint="eastAsia" w:ascii="仿宋" w:hAnsi="仿宋" w:eastAsia="仿宋" w:cs="仿宋"/>
                <w:sz w:val="24"/>
                <w:lang w:val="en-US" w:eastAsia="zh-CN"/>
              </w:rPr>
              <w:t>光纤</w:t>
            </w:r>
            <w:r>
              <w:rPr>
                <w:rFonts w:hint="eastAsia" w:ascii="仿宋" w:hAnsi="仿宋" w:eastAsia="仿宋" w:cs="仿宋"/>
                <w:sz w:val="24"/>
              </w:rPr>
              <w:t>传输服务</w:t>
            </w:r>
          </w:p>
        </w:tc>
        <w:tc>
          <w:tcPr>
            <w:tcW w:w="1108"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1（项）</w:t>
            </w:r>
          </w:p>
        </w:tc>
        <w:tc>
          <w:tcPr>
            <w:tcW w:w="1604"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315"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612000.00</w:t>
            </w:r>
          </w:p>
        </w:tc>
        <w:tc>
          <w:tcPr>
            <w:tcW w:w="1357"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612000.00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w:t>
      </w:r>
      <w:r>
        <w:rPr>
          <w:rFonts w:hint="eastAsia" w:ascii="仿宋" w:hAnsi="仿宋" w:eastAsia="仿宋" w:cs="仿宋"/>
          <w:sz w:val="24"/>
          <w:lang w:val="en-US" w:eastAsia="zh-CN"/>
        </w:rPr>
        <w:t>三</w:t>
      </w:r>
      <w:r>
        <w:rPr>
          <w:rFonts w:hint="eastAsia" w:ascii="仿宋" w:hAnsi="仿宋" w:eastAsia="仿宋" w:cs="仿宋"/>
          <w:sz w:val="24"/>
        </w:rPr>
        <w:t>年</w:t>
      </w:r>
      <w:r>
        <w:rPr>
          <w:rFonts w:hint="eastAsia" w:ascii="仿宋" w:hAnsi="仿宋" w:eastAsia="仿宋" w:cs="仿宋"/>
          <w:sz w:val="24"/>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无，本项目为非专门面向中小企业的项目。</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2024年度经审计的财务报告复印件（包括资产负债表、现金流量表、利润表且审计报告应当有注册会计师行业统一监管平台备案赋码，赋码清晰可查）或投标文件截止时间前三个月内投标人基本账户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1DF84007">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（1）投标供应商应提供投标截止时间前六个月</w:t>
      </w:r>
      <w:r>
        <w:rPr>
          <w:rFonts w:hint="eastAsia" w:ascii="仿宋" w:hAnsi="仿宋" w:eastAsia="仿宋" w:cs="仿宋"/>
          <w:sz w:val="24"/>
          <w:lang w:eastAsia="zh-CN"/>
        </w:rPr>
        <w:t>中任意一个月依法缴纳税收凭证</w:t>
      </w:r>
      <w:r>
        <w:rPr>
          <w:rFonts w:hint="eastAsia" w:ascii="仿宋" w:hAnsi="仿宋" w:eastAsia="仿宋" w:cs="仿宋"/>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rPr>
      </w:pPr>
      <w:r>
        <w:rPr>
          <w:rFonts w:hint="eastAsia" w:ascii="仿宋" w:hAnsi="仿宋" w:eastAsia="仿宋" w:cs="仿宋"/>
          <w:sz w:val="24"/>
        </w:rPr>
        <w:t>（2）投标供应商应提供投标截止时间前六个月中至少一个月的社会缴纳社会保险的凭据（专用收据或社会保险缴纳清单），不需要缴纳社会保障资金的供应商，应提供相应文件证明其不需要缴纳社会保障资金；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3.7供应商不得存在下列情形之一：</w:t>
      </w:r>
    </w:p>
    <w:p w14:paraId="053D84A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70AF5BB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8</w:t>
      </w:r>
      <w:r>
        <w:rPr>
          <w:rFonts w:hint="eastAsia" w:ascii="仿宋" w:hAnsi="仿宋" w:eastAsia="仿宋" w:cs="仿宋"/>
          <w:sz w:val="24"/>
        </w:rPr>
        <w:t>供应商须为具备中华人民共和国基础电信业务经营许可证</w:t>
      </w:r>
      <w:r>
        <w:rPr>
          <w:rFonts w:hint="eastAsia" w:ascii="仿宋" w:hAnsi="仿宋" w:eastAsia="仿宋" w:cs="仿宋"/>
          <w:sz w:val="24"/>
          <w:lang w:eastAsia="zh-CN"/>
        </w:rPr>
        <w:t>的</w:t>
      </w:r>
      <w:r>
        <w:rPr>
          <w:rFonts w:hint="eastAsia" w:ascii="仿宋" w:hAnsi="仿宋" w:eastAsia="仿宋" w:cs="仿宋"/>
          <w:sz w:val="24"/>
        </w:rPr>
        <w:t>电信运营商或获得其使用权的下属分支机构。</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11</w:t>
      </w:r>
      <w:r>
        <w:rPr>
          <w:rFonts w:hint="eastAsia" w:ascii="仿宋" w:hAnsi="仿宋" w:eastAsia="仿宋" w:cs="仿宋"/>
          <w:sz w:val="24"/>
        </w:rPr>
        <w:t>月</w:t>
      </w:r>
      <w:r>
        <w:rPr>
          <w:rFonts w:hint="eastAsia" w:ascii="仿宋" w:hAnsi="仿宋" w:eastAsia="仿宋" w:cs="仿宋"/>
          <w:sz w:val="24"/>
          <w:lang w:val="en-US" w:eastAsia="zh-CN"/>
        </w:rPr>
        <w:t>22</w:t>
      </w:r>
      <w:r>
        <w:rPr>
          <w:rFonts w:hint="eastAsia" w:ascii="仿宋" w:hAnsi="仿宋" w:eastAsia="仿宋" w:cs="仿宋"/>
          <w:sz w:val="24"/>
        </w:rPr>
        <w:t>日 至 202</w:t>
      </w:r>
      <w:r>
        <w:rPr>
          <w:rFonts w:hint="eastAsia" w:ascii="仿宋" w:hAnsi="仿宋" w:eastAsia="仿宋" w:cs="仿宋"/>
          <w:sz w:val="24"/>
          <w:lang w:val="en-US" w:eastAsia="zh-CN"/>
        </w:rPr>
        <w:t>5年11</w:t>
      </w:r>
      <w:r>
        <w:rPr>
          <w:rFonts w:hint="eastAsia" w:ascii="仿宋" w:hAnsi="仿宋" w:eastAsia="仿宋" w:cs="仿宋"/>
          <w:sz w:val="24"/>
        </w:rPr>
        <w:t>月</w:t>
      </w:r>
      <w:r>
        <w:rPr>
          <w:rFonts w:hint="eastAsia" w:ascii="仿宋" w:hAnsi="仿宋" w:eastAsia="仿宋" w:cs="仿宋"/>
          <w:sz w:val="24"/>
          <w:lang w:val="en-US" w:eastAsia="zh-CN"/>
        </w:rPr>
        <w:t>28</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2</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地点：登录全国公共资源交易中心平台（陕西省榆林市）线上递交投标文件</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2</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地点：本项目采用“不见面开标”形式，投标人可登录全国公共资源交易平台（陕西省•榆林市）网站〖首页〉不见面开标〗系统，在线参加开标过程</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B8C3366">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7832ABB4">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72B43">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720B5985">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1E1C895F">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662BE71C">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051871C9">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67AE55A">
      <w:pPr>
        <w:spacing w:line="520" w:lineRule="exact"/>
        <w:ind w:firstLine="480" w:firstLineChars="200"/>
        <w:rPr>
          <w:rFonts w:hint="eastAsia" w:ascii="仿宋" w:hAnsi="仿宋" w:eastAsia="仿宋" w:cs="仿宋"/>
          <w:sz w:val="24"/>
        </w:rPr>
      </w:pPr>
      <w:r>
        <w:rPr>
          <w:rFonts w:hint="eastAsia" w:ascii="仿宋" w:hAnsi="仿宋" w:eastAsia="仿宋" w:cs="仿宋"/>
          <w:sz w:val="24"/>
        </w:rPr>
        <w:t>1.7《榆林市财政局关于进一步加大政府采购支持中小企业力度的通知》（榆政财采发〔2022〕10号）。</w:t>
      </w:r>
    </w:p>
    <w:p w14:paraId="511F8E37">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1.8根据《中华人民共和国政府采购法实施条例》释义，银行、保险、石油石化、电力、电信等有行业特殊情况的，应依法保障上述特殊行业法人依法设立并领取有效期内营业执照的分支机构参加投标和政府采购活动的合法权益，本项目允许上述特殊行业法人的分支机构参加投标和政府采购活动，但必须</w:t>
      </w:r>
      <w:r>
        <w:rPr>
          <w:rFonts w:hint="eastAsia" w:ascii="仿宋" w:hAnsi="仿宋" w:eastAsia="仿宋" w:cs="仿宋"/>
          <w:sz w:val="24"/>
        </w:rPr>
        <w:t>获得其使用权</w:t>
      </w:r>
      <w:r>
        <w:rPr>
          <w:rFonts w:hint="eastAsia" w:ascii="仿宋" w:hAnsi="仿宋" w:eastAsia="仿宋" w:cs="仿宋"/>
          <w:sz w:val="24"/>
          <w:lang w:val="en-US" w:eastAsia="zh-CN"/>
        </w:rPr>
        <w:t>，除此以外的其它行业不得以分支机构的身份参加，招标文件中涉及的“法定代表人”在上述特殊行业中即对应为“分支机构负责人”。</w:t>
      </w:r>
    </w:p>
    <w:p w14:paraId="59C2DDA5">
      <w:pPr>
        <w:spacing w:line="520" w:lineRule="exact"/>
        <w:ind w:firstLine="480" w:firstLineChars="200"/>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若享受以上政策优惠的企业，提供相应声明函或品目清单范围内产品的有效认证证书或相关证明。</w:t>
      </w:r>
    </w:p>
    <w:p w14:paraId="41DF7D16">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响应文件制作软件技术支持热线：400-998-0000 CA 锁购买：榆林市市民大厦3楼，E18、E19窗口，联系电话：0912-3452148。</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78AFACA6">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名称：神木市孙家岔镇人民政府              </w:t>
      </w:r>
    </w:p>
    <w:p w14:paraId="55B0B6E8">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地址：陕西省榆林市神木市204省道西150米                 </w:t>
      </w:r>
    </w:p>
    <w:p w14:paraId="3EF31D8E">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联系方式：18392259244 </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西安市</w:t>
      </w:r>
      <w:r>
        <w:rPr>
          <w:rFonts w:hint="eastAsia" w:ascii="仿宋" w:hAnsi="仿宋" w:eastAsia="仿宋" w:cs="仿宋"/>
          <w:sz w:val="24"/>
          <w:szCs w:val="24"/>
          <w:highlight w:val="none"/>
          <w:lang w:val="en-US" w:eastAsia="zh-CN"/>
        </w:rPr>
        <w:t>雁塔</w:t>
      </w:r>
      <w:r>
        <w:rPr>
          <w:rFonts w:hint="eastAsia" w:ascii="仿宋" w:hAnsi="仿宋" w:eastAsia="仿宋" w:cs="仿宋"/>
          <w:sz w:val="24"/>
          <w:szCs w:val="24"/>
          <w:highlight w:val="none"/>
          <w:lang w:eastAsia="zh-CN"/>
        </w:rPr>
        <w:t>区锦业路1号都市之门C座9层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乔俊衡、</w:t>
      </w:r>
      <w:r>
        <w:rPr>
          <w:rFonts w:hint="eastAsia" w:ascii="仿宋" w:hAnsi="仿宋" w:eastAsia="仿宋" w:cs="仿宋"/>
          <w:sz w:val="24"/>
          <w:szCs w:val="24"/>
          <w:highlight w:val="none"/>
          <w:lang w:val="en-US" w:eastAsia="zh-CN"/>
        </w:rPr>
        <w:t>尚智</w:t>
      </w:r>
      <w:r>
        <w:rPr>
          <w:rFonts w:hint="eastAsia" w:ascii="仿宋" w:hAnsi="仿宋" w:eastAsia="仿宋" w:cs="仿宋"/>
          <w:sz w:val="24"/>
          <w:szCs w:val="24"/>
          <w:highlight w:val="none"/>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szCs w:val="24"/>
          <w:highlight w:val="none"/>
        </w:rPr>
        <w:t>电 话：15771610687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5"/>
          <w:rFonts w:hint="eastAsia" w:ascii="仿宋" w:hAnsi="仿宋" w:eastAsia="仿宋" w:cs="仿宋"/>
          <w:sz w:val="36"/>
          <w:szCs w:val="36"/>
        </w:rPr>
      </w:pPr>
      <w:bookmarkStart w:id="20" w:name="_Toc256342142"/>
      <w:bookmarkStart w:id="21" w:name="_Toc249525158"/>
      <w:bookmarkStart w:id="22" w:name="_Toc58504446"/>
      <w:bookmarkStart w:id="23" w:name="_Toc21126"/>
      <w:bookmarkStart w:id="24" w:name="_Toc230099796"/>
      <w:bookmarkStart w:id="25" w:name="_Toc249515277"/>
      <w:bookmarkStart w:id="26" w:name="_Toc232176271"/>
      <w:bookmarkStart w:id="27" w:name="_Toc249515389"/>
      <w:bookmarkStart w:id="28" w:name="_Toc184043011"/>
      <w:bookmarkStart w:id="29" w:name="_Toc232395211"/>
      <w:bookmarkStart w:id="30" w:name="_Toc230583540"/>
      <w:bookmarkStart w:id="31" w:name="_Toc68590966"/>
      <w:bookmarkStart w:id="32" w:name="_Toc415499895"/>
      <w:bookmarkStart w:id="33" w:name="_Toc230013631"/>
      <w:bookmarkStart w:id="34" w:name="_Toc230583541"/>
      <w:bookmarkStart w:id="35" w:name="_Toc232395212"/>
      <w:bookmarkStart w:id="36" w:name="_Toc53722840"/>
      <w:bookmarkStart w:id="37" w:name="_Toc500747188"/>
      <w:bookmarkStart w:id="38" w:name="_Toc232176272"/>
      <w:bookmarkStart w:id="39" w:name="_Toc500747061"/>
      <w:bookmarkStart w:id="40" w:name="_Toc503063421"/>
      <w:bookmarkStart w:id="41" w:name="_Toc249525159"/>
      <w:bookmarkStart w:id="42" w:name="_Toc70687139"/>
      <w:bookmarkStart w:id="43" w:name="_Toc496324578"/>
      <w:bookmarkStart w:id="44" w:name="_Toc256342143"/>
      <w:bookmarkStart w:id="45" w:name="_Toc492955414"/>
      <w:bookmarkStart w:id="46" w:name="_Toc249515278"/>
      <w:bookmarkStart w:id="47" w:name="_Toc176882542"/>
      <w:bookmarkStart w:id="48" w:name="_Toc500746965"/>
      <w:bookmarkStart w:id="49" w:name="_Toc499711042"/>
      <w:bookmarkStart w:id="50" w:name="_Toc230013632"/>
      <w:bookmarkStart w:id="51" w:name="_Toc499711883"/>
      <w:bookmarkStart w:id="52" w:name="_Toc249515390"/>
      <w:bookmarkStart w:id="53" w:name="_Toc177817334"/>
      <w:bookmarkStart w:id="54" w:name="_Toc230099797"/>
      <w:bookmarkStart w:id="55" w:name="_Toc177995473"/>
      <w:bookmarkStart w:id="56" w:name="_Toc177189235"/>
      <w:bookmarkStart w:id="57" w:name="_Toc184043012"/>
      <w:r>
        <w:rPr>
          <w:rStyle w:val="205"/>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80"/>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496324580"/>
            <w:bookmarkStart w:id="61" w:name="_Toc500747063"/>
            <w:bookmarkStart w:id="62" w:name="_Toc385992326"/>
            <w:bookmarkStart w:id="63" w:name="_Toc499711885"/>
            <w:bookmarkStart w:id="64" w:name="_Toc503063423"/>
            <w:bookmarkStart w:id="65" w:name="_Toc492955416"/>
            <w:bookmarkStart w:id="66" w:name="_Toc389620165"/>
            <w:bookmarkStart w:id="67" w:name="_Toc499711044"/>
            <w:bookmarkStart w:id="68" w:name="_Toc500747190"/>
            <w:bookmarkStart w:id="69" w:name="_Toc500746967"/>
            <w:r>
              <w:rPr>
                <w:rFonts w:hint="eastAsia" w:ascii="仿宋" w:hAnsi="仿宋" w:eastAsia="仿宋" w:cs="仿宋"/>
                <w:b/>
                <w:sz w:val="24"/>
                <w:szCs w:val="24"/>
              </w:rPr>
              <w:t>条款号</w:t>
            </w:r>
          </w:p>
        </w:tc>
        <w:tc>
          <w:tcPr>
            <w:tcW w:w="7650" w:type="dxa"/>
            <w:vAlign w:val="center"/>
          </w:tcPr>
          <w:p w14:paraId="14C206DB">
            <w:pPr>
              <w:pStyle w:val="29"/>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SCZK2025-CS-3066--001</w:t>
            </w:r>
          </w:p>
          <w:p w14:paraId="41B5AC3C">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神木市孙家岔镇人民政府智慧安环项目裸光纤传输服务采购项目</w:t>
            </w:r>
          </w:p>
          <w:p w14:paraId="064EF16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9"/>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612000.00</w:t>
            </w:r>
          </w:p>
          <w:p w14:paraId="329586CA">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7F9F3773">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项目所属行业：信息传输业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30293A84">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采购人：</w:t>
            </w:r>
            <w:r>
              <w:rPr>
                <w:rFonts w:hint="eastAsia" w:ascii="仿宋" w:hAnsi="仿宋" w:eastAsia="仿宋" w:cs="仿宋"/>
                <w:sz w:val="24"/>
                <w:szCs w:val="24"/>
                <w:lang w:eastAsia="zh-CN"/>
              </w:rPr>
              <w:t>神木市孙家岔镇人民政府</w:t>
            </w:r>
            <w:r>
              <w:rPr>
                <w:rFonts w:hint="eastAsia" w:ascii="仿宋" w:hAnsi="仿宋" w:eastAsia="仿宋" w:cs="仿宋"/>
                <w:sz w:val="24"/>
                <w:szCs w:val="24"/>
              </w:rPr>
              <w:t xml:space="preserve">              </w:t>
            </w:r>
          </w:p>
          <w:p w14:paraId="7A321BEC">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highlight w:val="none"/>
              </w:rPr>
              <w:t>陕西省榆林市神木市204省道西150米</w:t>
            </w:r>
            <w:r>
              <w:rPr>
                <w:rFonts w:hint="eastAsia" w:ascii="仿宋" w:hAnsi="仿宋" w:eastAsia="仿宋" w:cs="仿宋"/>
                <w:sz w:val="24"/>
                <w:szCs w:val="24"/>
              </w:rPr>
              <w:t xml:space="preserve">                 </w:t>
            </w:r>
          </w:p>
          <w:p w14:paraId="0B61FDEE">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联系方式：18392259244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地址：西安市高新区锦业路1号都市之门C座9层</w:t>
            </w:r>
          </w:p>
          <w:p w14:paraId="0E54800F">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auto"/>
                <w:lang w:eastAsia="zh-CN"/>
              </w:rPr>
              <w:t>、</w:t>
            </w:r>
            <w:r>
              <w:rPr>
                <w:rFonts w:hint="eastAsia" w:ascii="仿宋" w:hAnsi="仿宋" w:eastAsia="仿宋" w:cs="仿宋"/>
                <w:sz w:val="24"/>
                <w:highlight w:val="none"/>
                <w:u w:val="single" w:color="auto"/>
                <w:lang w:val="en-US" w:eastAsia="zh-CN"/>
              </w:rPr>
              <w:t>尚智</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15771610687、17349251183</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lang w:eastAsia="zh-CN"/>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否</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65C0AB64">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成交响应报价为完成本项目并达到磋商文件要求所需要的全部费用，包括：专网专线费用、建设费用、供应商应缴纳的所有税费、规费、保险费（如果有）等全部费用。</w:t>
            </w:r>
          </w:p>
          <w:p w14:paraId="4C6471F7">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hint="eastAsia" w:ascii="仿宋" w:hAnsi="仿宋" w:eastAsia="仿宋" w:cs="仿宋"/>
                <w:sz w:val="24"/>
                <w:szCs w:val="24"/>
              </w:rPr>
            </w:pPr>
          </w:p>
          <w:p w14:paraId="1EDC2BEF">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57AB172">
            <w:pPr>
              <w:pStyle w:val="29"/>
              <w:adjustRightInd w:val="0"/>
              <w:snapToGrid w:val="0"/>
              <w:spacing w:line="240" w:lineRule="auto"/>
              <w:rPr>
                <w:rFonts w:hint="eastAsia" w:ascii="仿宋" w:hAnsi="仿宋" w:eastAsia="仿宋" w:cs="仿宋"/>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各投标人注册、登录后根据承诺事项选择相应的模板填写对应的投标信用(保证金）承诺书，并载明承诺事由，投标人、投标人委托代理人员、投标信用的承诺事由为“项目名称+投标保证金”（例：×××××项目</w:t>
            </w:r>
            <w:r>
              <w:rPr>
                <w:rFonts w:hint="eastAsia" w:ascii="仿宋" w:hAnsi="仿宋" w:eastAsia="仿宋" w:cs="仿宋"/>
                <w:sz w:val="24"/>
                <w:lang w:val="en-US" w:eastAsia="zh-CN"/>
              </w:rPr>
              <w:t>+</w:t>
            </w:r>
            <w:r>
              <w:rPr>
                <w:rFonts w:hint="eastAsia" w:ascii="仿宋" w:hAnsi="仿宋" w:eastAsia="仿宋" w:cs="仿宋"/>
                <w:sz w:val="24"/>
              </w:rPr>
              <w:t>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2</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450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18D37712">
            <w:pPr>
              <w:pStyle w:val="29"/>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5C26A79C">
            <w:pPr>
              <w:spacing w:line="360" w:lineRule="exact"/>
              <w:rPr>
                <w:rFonts w:hint="eastAsia" w:ascii="仿宋" w:hAnsi="仿宋" w:eastAsia="仿宋" w:cs="仿宋"/>
                <w:sz w:val="24"/>
              </w:rPr>
            </w:pPr>
            <w:r>
              <w:rPr>
                <w:rFonts w:hint="eastAsia" w:ascii="仿宋" w:hAnsi="仿宋" w:eastAsia="仿宋" w:cs="仿宋"/>
                <w:sz w:val="24"/>
              </w:rPr>
              <w:t>磋商会议：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3"/>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398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6F8CC8A">
            <w:pPr>
              <w:jc w:val="center"/>
              <w:rPr>
                <w:rFonts w:hint="eastAsia" w:ascii="仿宋" w:hAnsi="仿宋" w:eastAsia="仿宋" w:cs="仿宋"/>
                <w:sz w:val="24"/>
              </w:rPr>
            </w:pPr>
            <w:bookmarkStart w:id="70" w:name="_Toc232176273"/>
            <w:bookmarkStart w:id="71" w:name="_Toc177995474"/>
            <w:bookmarkStart w:id="72" w:name="_Toc256342144"/>
            <w:bookmarkStart w:id="73" w:name="_Toc177817335"/>
            <w:bookmarkStart w:id="74" w:name="_Toc70687140"/>
            <w:bookmarkStart w:id="75" w:name="_Toc230013633"/>
            <w:bookmarkStart w:id="76" w:name="_Toc230583542"/>
            <w:bookmarkStart w:id="77" w:name="_Toc249525160"/>
            <w:bookmarkStart w:id="78" w:name="_Toc249515279"/>
            <w:bookmarkStart w:id="79" w:name="_Toc53722841"/>
            <w:bookmarkStart w:id="80" w:name="_Toc177189236"/>
            <w:bookmarkStart w:id="81" w:name="_Toc176882543"/>
            <w:bookmarkStart w:id="82" w:name="_Toc249515391"/>
            <w:bookmarkStart w:id="83" w:name="_Toc230099798"/>
            <w:bookmarkStart w:id="84" w:name="_Toc232395213"/>
            <w:bookmarkStart w:id="85" w:name="_Toc184043013"/>
            <w:r>
              <w:rPr>
                <w:rFonts w:hint="eastAsia" w:ascii="仿宋" w:hAnsi="仿宋" w:eastAsia="仿宋" w:cs="仿宋"/>
                <w:sz w:val="24"/>
                <w:lang w:val="en-US" w:eastAsia="zh-CN"/>
              </w:rPr>
              <w:t>33.1</w:t>
            </w:r>
          </w:p>
        </w:tc>
        <w:tc>
          <w:tcPr>
            <w:tcW w:w="7650" w:type="dxa"/>
            <w:vAlign w:val="center"/>
          </w:tcPr>
          <w:p w14:paraId="64F0C7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操作指南见附件。如信用承诺公示迟报、漏报的列入不良行为记录</w:t>
            </w:r>
            <w:r>
              <w:rPr>
                <w:rFonts w:hint="eastAsia" w:ascii="仿宋" w:hAnsi="仿宋" w:eastAsia="仿宋" w:cs="仿宋"/>
                <w:sz w:val="24"/>
                <w:highlight w:val="none"/>
                <w:lang w:eastAsia="zh-CN"/>
              </w:rPr>
              <w:t>，此承诺为榆林市公共资源交易中心要求承诺事宜，代理机构负责核查投标人（供应商）、投标人委托代理人员信用承诺公示情况</w:t>
            </w:r>
            <w:r>
              <w:rPr>
                <w:rFonts w:hint="eastAsia" w:ascii="仿宋" w:hAnsi="仿宋" w:eastAsia="仿宋" w:cs="仿宋"/>
                <w:sz w:val="24"/>
                <w:highlight w:val="none"/>
              </w:rPr>
              <w:t>。</w:t>
            </w:r>
            <w:r>
              <w:rPr>
                <w:rFonts w:hint="eastAsia" w:ascii="仿宋" w:hAnsi="仿宋" w:eastAsia="仿宋" w:cs="仿宋"/>
                <w:sz w:val="24"/>
                <w:highlight w:val="none"/>
                <w:lang w:eastAsia="zh-CN"/>
              </w:rPr>
              <w:t>自主上报信用承诺书具体事项如下：</w:t>
            </w:r>
          </w:p>
          <w:p w14:paraId="097063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承诺事项名称：选择《榆林市政府采购工程类/货物类/服务类项目供应商信用承诺书》；承诺事由：填写项目名称；承诺附件：按招标文件给定的格式填写，需上传至承诺附件；受理部门为榆林市财政局采购科；承诺有效期为一年。</w:t>
            </w:r>
          </w:p>
          <w:p w14:paraId="56E718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2.承诺事项名称：选择《投标人信用承诺》；承诺事由：填写项目名称；承诺附件：按招标文件给定的格式填写，需上传至承诺附件；受理部门为榆林市公共资源交易中心；承诺有效期为 90天。</w:t>
            </w:r>
          </w:p>
          <w:p w14:paraId="32D7E2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3.承诺事项名称：《投标人委托代理人员信用承诺书》；承诺事由：填写项目名称；承诺附件：按招标文件给定的格式填写，需上传至承诺附件；受理部门为榆林市公共资源交易中心；承诺有效期为 90天。</w:t>
            </w:r>
          </w:p>
          <w:p w14:paraId="619675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4.承诺事项名称：《投标信用承诺书》；承诺事由：填写项目名称</w:t>
            </w:r>
            <w:r>
              <w:rPr>
                <w:rFonts w:hint="eastAsia" w:ascii="仿宋" w:hAnsi="仿宋" w:eastAsia="仿宋" w:cs="仿宋"/>
                <w:sz w:val="24"/>
                <w:highlight w:val="none"/>
                <w:lang w:val="en-US" w:eastAsia="zh-CN"/>
              </w:rPr>
              <w:t>+投标保证金</w:t>
            </w:r>
            <w:r>
              <w:rPr>
                <w:rFonts w:hint="eastAsia" w:ascii="仿宋" w:hAnsi="仿宋" w:eastAsia="仿宋" w:cs="仿宋"/>
                <w:sz w:val="24"/>
                <w:highlight w:val="none"/>
                <w:lang w:eastAsia="zh-CN"/>
              </w:rPr>
              <w:t>；承诺附件：按招标文件给定的格式填写，需上传至承诺附件；受理部门为榆林市公共资源交易中心；</w:t>
            </w:r>
          </w:p>
          <w:p w14:paraId="693D2E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highlight w:val="none"/>
                <w:lang w:eastAsia="zh-CN"/>
              </w:rPr>
              <w:t>注：开标开始后采购代理机构将通过平台进行核实查验，未按上述要求在“信用中国 （陕西榆林） ”网站进行上报将否决投标。</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val="0"/>
                <w:bCs/>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3"/>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80"/>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80"/>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88" w:name="_Hlt14560612"/>
      <w:bookmarkEnd w:id="88"/>
      <w:bookmarkStart w:id="89" w:name="_Toc184043014"/>
      <w:bookmarkStart w:id="90" w:name="_Toc249515392"/>
      <w:bookmarkStart w:id="91" w:name="_Toc25504"/>
      <w:bookmarkStart w:id="92" w:name="_Toc249515280"/>
      <w:bookmarkStart w:id="93" w:name="_Toc249525161"/>
      <w:r>
        <w:rPr>
          <w:rFonts w:hint="eastAsia" w:ascii="仿宋" w:hAnsi="仿宋" w:eastAsia="仿宋" w:cs="仿宋"/>
          <w:b/>
          <w:sz w:val="24"/>
          <w:szCs w:val="21"/>
        </w:rPr>
        <w:t>1.     项目说明</w:t>
      </w:r>
      <w:bookmarkEnd w:id="89"/>
      <w:bookmarkEnd w:id="90"/>
      <w:bookmarkEnd w:id="91"/>
      <w:bookmarkEnd w:id="92"/>
      <w:bookmarkEnd w:id="93"/>
    </w:p>
    <w:p w14:paraId="7BB85B3D">
      <w:pPr>
        <w:pStyle w:val="66"/>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94" w:name="_Toc184043015"/>
      <w:bookmarkStart w:id="95" w:name="_Toc70687142"/>
      <w:bookmarkStart w:id="96" w:name="_Toc31509"/>
      <w:bookmarkStart w:id="97" w:name="_Toc249525162"/>
      <w:bookmarkStart w:id="98" w:name="_Toc249515281"/>
      <w:bookmarkStart w:id="99" w:name="_Toc249515393"/>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3"/>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3"/>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3"/>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00" w:name="_Toc249515282"/>
      <w:bookmarkStart w:id="101" w:name="_Toc23705"/>
      <w:bookmarkStart w:id="102" w:name="_Toc184043016"/>
      <w:bookmarkStart w:id="103" w:name="_Toc249515394"/>
      <w:bookmarkStart w:id="104" w:name="_Toc70687143"/>
      <w:bookmarkStart w:id="105" w:name="_Toc249525163"/>
      <w:bookmarkStart w:id="106" w:name="_Toc389620168"/>
      <w:bookmarkStart w:id="107" w:name="_Toc385992329"/>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3"/>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3"/>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3"/>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3"/>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3"/>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08" w:name="_Toc249525164"/>
      <w:bookmarkStart w:id="109" w:name="_Toc184043017"/>
      <w:bookmarkStart w:id="110" w:name="_Toc249515395"/>
      <w:bookmarkStart w:id="111" w:name="_Toc385992330"/>
      <w:bookmarkStart w:id="112" w:name="_Toc249515283"/>
      <w:bookmarkStart w:id="113" w:name="_Toc389620169"/>
      <w:bookmarkStart w:id="114" w:name="_Toc70687144"/>
      <w:bookmarkStart w:id="115" w:name="_Toc26580"/>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3"/>
        <w:rPr>
          <w:rFonts w:hint="eastAsia" w:ascii="仿宋" w:hAnsi="仿宋" w:eastAsia="仿宋" w:cs="仿宋"/>
        </w:rPr>
      </w:pPr>
    </w:p>
    <w:p w14:paraId="2891F123">
      <w:pPr>
        <w:pStyle w:val="80"/>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17" w:name="_Toc128"/>
      <w:bookmarkStart w:id="118" w:name="_Toc70687146"/>
      <w:bookmarkStart w:id="119" w:name="_Toc249515285"/>
      <w:bookmarkStart w:id="120" w:name="_Toc385992332"/>
      <w:bookmarkStart w:id="121" w:name="_Toc249515397"/>
      <w:bookmarkStart w:id="122" w:name="_Toc184043019"/>
      <w:bookmarkStart w:id="123" w:name="_Toc249525166"/>
      <w:bookmarkStart w:id="124" w:name="_Toc389620171"/>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w:t>
      </w:r>
      <w:r>
        <w:rPr>
          <w:rFonts w:hint="eastAsia" w:ascii="仿宋" w:hAnsi="仿宋" w:eastAsia="仿宋" w:cs="仿宋"/>
          <w:sz w:val="24"/>
          <w:lang w:eastAsia="zh-CN"/>
        </w:rPr>
        <w:t>其他类似的</w:t>
      </w:r>
      <w:r>
        <w:rPr>
          <w:rFonts w:hint="eastAsia" w:ascii="仿宋" w:hAnsi="仿宋" w:eastAsia="仿宋" w:cs="仿宋"/>
          <w:sz w:val="24"/>
        </w:rPr>
        <w:t>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3"/>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磋商公告（或磋商邀请）</w:t>
      </w:r>
    </w:p>
    <w:p w14:paraId="1E58B4C3">
      <w:pPr>
        <w:pStyle w:val="23"/>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3"/>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3"/>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3"/>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3"/>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26" w:name="_Toc184043020"/>
      <w:bookmarkStart w:id="127" w:name="_Toc249515286"/>
      <w:bookmarkStart w:id="128" w:name="_Toc249515398"/>
      <w:bookmarkStart w:id="129" w:name="_Toc385992333"/>
      <w:bookmarkStart w:id="130" w:name="_Toc70687147"/>
      <w:bookmarkStart w:id="131" w:name="_Toc249525167"/>
      <w:bookmarkStart w:id="132" w:name="_Toc389620172"/>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499711046"/>
      <w:bookmarkStart w:id="138" w:name="_Toc499711887"/>
      <w:bookmarkStart w:id="139" w:name="_Toc500747192"/>
      <w:bookmarkStart w:id="140" w:name="_Toc389620174"/>
      <w:bookmarkStart w:id="141" w:name="_Toc70687149"/>
      <w:bookmarkStart w:id="142" w:name="_Toc496324582"/>
      <w:bookmarkStart w:id="143" w:name="_Toc492955418"/>
      <w:bookmarkStart w:id="144" w:name="_Toc53722843"/>
      <w:bookmarkStart w:id="145" w:name="_Toc500747065"/>
      <w:bookmarkStart w:id="146" w:name="_Toc503063425"/>
      <w:bookmarkStart w:id="147" w:name="_Toc500746969"/>
      <w:bookmarkStart w:id="148" w:name="_Toc385992335"/>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3"/>
        <w:rPr>
          <w:rFonts w:hint="eastAsia" w:ascii="仿宋" w:hAnsi="仿宋" w:eastAsia="仿宋" w:cs="仿宋"/>
        </w:rPr>
      </w:pPr>
    </w:p>
    <w:p w14:paraId="741B7D0F">
      <w:pPr>
        <w:pStyle w:val="80"/>
        <w:spacing w:before="24" w:after="24"/>
        <w:ind w:left="3313"/>
        <w:rPr>
          <w:rFonts w:hint="eastAsia" w:ascii="仿宋" w:hAnsi="仿宋" w:eastAsia="仿宋" w:cs="仿宋"/>
          <w:sz w:val="30"/>
          <w:szCs w:val="30"/>
        </w:rPr>
      </w:pPr>
      <w:bookmarkStart w:id="149" w:name="_Toc177817337"/>
      <w:bookmarkStart w:id="150" w:name="_Toc184043022"/>
      <w:bookmarkStart w:id="151" w:name="_Toc249525169"/>
      <w:bookmarkStart w:id="152" w:name="_Toc232395215"/>
      <w:bookmarkStart w:id="153" w:name="_Toc230099800"/>
      <w:bookmarkStart w:id="154" w:name="_Toc249515400"/>
      <w:bookmarkStart w:id="155" w:name="_Toc176882545"/>
      <w:bookmarkStart w:id="156" w:name="_Toc230013635"/>
      <w:bookmarkStart w:id="157" w:name="_Toc177189238"/>
      <w:bookmarkStart w:id="158" w:name="_Toc249515288"/>
      <w:bookmarkStart w:id="159" w:name="_Toc256342146"/>
      <w:bookmarkStart w:id="160" w:name="_Toc230583544"/>
      <w:bookmarkStart w:id="161" w:name="_Toc68590971"/>
      <w:bookmarkStart w:id="162" w:name="_Toc232176275"/>
      <w:bookmarkStart w:id="163" w:name="_Toc177995476"/>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hint="eastAsia" w:ascii="仿宋" w:hAnsi="仿宋" w:eastAsia="仿宋" w:cs="仿宋"/>
          <w:b/>
          <w:sz w:val="24"/>
          <w:szCs w:val="21"/>
        </w:rPr>
      </w:pPr>
      <w:bookmarkStart w:id="164" w:name="_Toc249515289"/>
      <w:bookmarkStart w:id="165" w:name="_Toc184043023"/>
      <w:bookmarkStart w:id="166" w:name="_Toc70687150"/>
      <w:bookmarkStart w:id="167" w:name="_Toc249515401"/>
      <w:bookmarkStart w:id="168" w:name="_Toc249525170"/>
      <w:bookmarkStart w:id="169" w:name="_Toc30150"/>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172" w:name="_Toc249515290"/>
      <w:bookmarkStart w:id="173" w:name="_Toc18327"/>
      <w:bookmarkStart w:id="174" w:name="_Toc70687151"/>
      <w:bookmarkStart w:id="175" w:name="_Toc249515402"/>
      <w:bookmarkStart w:id="176" w:name="_Toc184043024"/>
      <w:bookmarkStart w:id="177" w:name="_Toc24952517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178" w:name="_Toc249515291"/>
      <w:bookmarkStart w:id="179" w:name="_Toc29318"/>
      <w:bookmarkStart w:id="180" w:name="_Toc184043025"/>
      <w:bookmarkStart w:id="181" w:name="_Toc385992338"/>
      <w:bookmarkStart w:id="182" w:name="_Toc389620177"/>
      <w:bookmarkStart w:id="183" w:name="_Toc249515403"/>
      <w:bookmarkStart w:id="184" w:name="_Toc70687152"/>
      <w:bookmarkStart w:id="185" w:name="_Toc249525172"/>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186" w:name="_Toc249515404"/>
      <w:bookmarkStart w:id="187" w:name="_Toc389620178"/>
      <w:bookmarkStart w:id="188" w:name="_Toc70687153"/>
      <w:bookmarkStart w:id="189" w:name="_Toc385992339"/>
      <w:bookmarkStart w:id="190" w:name="_Toc249525173"/>
      <w:bookmarkStart w:id="191" w:name="_Toc249515292"/>
      <w:bookmarkStart w:id="192" w:name="_Toc26312"/>
      <w:bookmarkStart w:id="193" w:name="_Toc184043026"/>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lang w:val="en-US"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w:t>
      </w:r>
      <w:r>
        <w:rPr>
          <w:rFonts w:hint="eastAsia" w:ascii="仿宋" w:hAnsi="仿宋" w:eastAsia="仿宋" w:cs="仿宋"/>
          <w:kern w:val="24"/>
          <w:sz w:val="24"/>
          <w:szCs w:val="21"/>
          <w:lang w:eastAsia="zh-CN"/>
        </w:rPr>
        <w:t>以其他方式</w:t>
      </w:r>
      <w:r>
        <w:rPr>
          <w:rFonts w:hint="eastAsia" w:ascii="仿宋" w:hAnsi="仿宋" w:eastAsia="仿宋" w:cs="仿宋"/>
          <w:kern w:val="24"/>
          <w:sz w:val="24"/>
          <w:szCs w:val="21"/>
        </w:rPr>
        <w:t>签订合同的权力。</w:t>
      </w:r>
    </w:p>
    <w:p w14:paraId="35551711">
      <w:pPr>
        <w:pStyle w:val="5"/>
        <w:rPr>
          <w:rFonts w:hint="eastAsia" w:ascii="仿宋" w:hAnsi="仿宋" w:eastAsia="仿宋" w:cs="仿宋"/>
          <w:b/>
          <w:sz w:val="24"/>
          <w:szCs w:val="21"/>
        </w:rPr>
      </w:pPr>
      <w:bookmarkStart w:id="195" w:name="_Toc249525175"/>
      <w:bookmarkStart w:id="196" w:name="_Toc389620180"/>
      <w:bookmarkStart w:id="197" w:name="_Toc70687155"/>
      <w:bookmarkStart w:id="198" w:name="_Toc385992341"/>
      <w:bookmarkStart w:id="199" w:name="_Toc20687"/>
      <w:bookmarkStart w:id="200" w:name="_Toc249515406"/>
      <w:bookmarkStart w:id="201" w:name="_Toc249515294"/>
      <w:bookmarkStart w:id="202" w:name="_Toc184043028"/>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500747193"/>
      <w:bookmarkStart w:id="207" w:name="_Toc230013636"/>
      <w:bookmarkStart w:id="208" w:name="_Toc232395216"/>
      <w:bookmarkStart w:id="209" w:name="_Toc232176276"/>
      <w:bookmarkStart w:id="210" w:name="_Toc53722844"/>
      <w:bookmarkStart w:id="211" w:name="_Toc389620186"/>
      <w:bookmarkStart w:id="212" w:name="_Toc496324583"/>
      <w:bookmarkStart w:id="213" w:name="_Toc500747066"/>
      <w:bookmarkStart w:id="214" w:name="_Toc503063426"/>
      <w:bookmarkStart w:id="215" w:name="_Toc249515298"/>
      <w:bookmarkStart w:id="216" w:name="_Toc385992347"/>
      <w:bookmarkStart w:id="217" w:name="_Toc177189239"/>
      <w:bookmarkStart w:id="218" w:name="_Toc230583545"/>
      <w:bookmarkStart w:id="219" w:name="_Toc230099801"/>
      <w:bookmarkStart w:id="220" w:name="_Toc70687161"/>
      <w:bookmarkStart w:id="221" w:name="_Toc249525179"/>
      <w:bookmarkStart w:id="222" w:name="_Toc184043034"/>
      <w:bookmarkStart w:id="223" w:name="_Toc499711047"/>
      <w:bookmarkStart w:id="224" w:name="_Toc177817338"/>
      <w:bookmarkStart w:id="225" w:name="_Toc176882546"/>
      <w:bookmarkStart w:id="226" w:name="_Toc249515410"/>
      <w:bookmarkStart w:id="227" w:name="_Toc256342147"/>
      <w:bookmarkStart w:id="228" w:name="_Toc500746970"/>
      <w:bookmarkStart w:id="229" w:name="_Toc499711888"/>
      <w:bookmarkStart w:id="230" w:name="_Toc492955419"/>
      <w:bookmarkStart w:id="231" w:name="_Toc177995477"/>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记录</w:t>
      </w:r>
      <w:r>
        <w:rPr>
          <w:rFonts w:hint="eastAsia" w:ascii="仿宋" w:hAnsi="仿宋" w:eastAsia="仿宋" w:cs="仿宋"/>
          <w:b w:val="0"/>
          <w:bCs/>
          <w:color w:val="000000" w:themeColor="text1"/>
          <w:kern w:val="24"/>
          <w:sz w:val="24"/>
          <w:szCs w:val="21"/>
          <w:highlight w:val="none"/>
          <w14:textFill>
            <w14:solidFill>
              <w14:schemeClr w14:val="tx1"/>
            </w14:solidFill>
          </w14:textFill>
        </w:rPr>
        <w:t>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5"/>
        <w:numPr>
          <w:ilvl w:val="0"/>
          <w:numId w:val="8"/>
        </w:numPr>
        <w:tabs>
          <w:tab w:val="left" w:pos="360"/>
        </w:tabs>
        <w:rPr>
          <w:rFonts w:hint="eastAsia" w:ascii="仿宋" w:hAnsi="仿宋" w:eastAsia="仿宋" w:cs="仿宋"/>
          <w:b w:val="0"/>
          <w:bCs/>
          <w:sz w:val="24"/>
          <w:szCs w:val="21"/>
        </w:rPr>
      </w:pPr>
      <w:bookmarkStart w:id="232" w:name="_Toc249515408"/>
      <w:bookmarkStart w:id="233" w:name="_Toc7949"/>
      <w:bookmarkStart w:id="234" w:name="_Toc249515296"/>
      <w:bookmarkStart w:id="235" w:name="_Toc249525177"/>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7148587D">
      <w:pPr>
        <w:pStyle w:val="5"/>
        <w:tabs>
          <w:tab w:val="left" w:pos="360"/>
        </w:tabs>
        <w:rPr>
          <w:rFonts w:hint="eastAsia" w:ascii="仿宋" w:hAnsi="仿宋" w:eastAsia="仿宋" w:cs="仿宋"/>
          <w:b w:val="0"/>
          <w:bCs/>
          <w:sz w:val="24"/>
          <w:szCs w:val="21"/>
          <w:highlight w:val="none"/>
        </w:rPr>
      </w:pPr>
      <w:bookmarkStart w:id="236" w:name="_Toc249515297"/>
      <w:bookmarkStart w:id="237" w:name="_Toc184043033"/>
      <w:bookmarkStart w:id="238" w:name="_Toc389620185"/>
      <w:bookmarkStart w:id="239" w:name="_Toc249515409"/>
      <w:bookmarkStart w:id="240" w:name="_Toc249525178"/>
      <w:bookmarkStart w:id="241" w:name="_Toc385992346"/>
      <w:bookmarkStart w:id="242" w:name="_Toc70687160"/>
      <w:bookmarkStart w:id="243" w:name="_Toc16612"/>
      <w:r>
        <w:rPr>
          <w:rFonts w:hint="eastAsia" w:ascii="仿宋" w:hAnsi="仿宋" w:eastAsia="仿宋" w:cs="仿宋"/>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3"/>
        <w:rPr>
          <w:rFonts w:hint="eastAsia" w:ascii="仿宋" w:hAnsi="仿宋" w:eastAsia="仿宋" w:cs="仿宋"/>
        </w:rPr>
      </w:pPr>
    </w:p>
    <w:p w14:paraId="6CA99F43">
      <w:pPr>
        <w:pStyle w:val="80"/>
        <w:spacing w:before="24" w:after="24"/>
        <w:jc w:val="center"/>
        <w:rPr>
          <w:rFonts w:hint="eastAsia" w:ascii="仿宋" w:hAnsi="仿宋" w:eastAsia="仿宋" w:cs="仿宋"/>
          <w:sz w:val="30"/>
          <w:szCs w:val="30"/>
        </w:rPr>
      </w:pPr>
      <w:bookmarkStart w:id="244"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hint="eastAsia" w:ascii="仿宋" w:hAnsi="仿宋" w:eastAsia="仿宋" w:cs="仿宋"/>
        </w:rPr>
      </w:pPr>
    </w:p>
    <w:p w14:paraId="69C4A638">
      <w:pPr>
        <w:pStyle w:val="5"/>
        <w:rPr>
          <w:rFonts w:hint="eastAsia" w:ascii="仿宋" w:hAnsi="仿宋" w:eastAsia="仿宋" w:cs="仿宋"/>
          <w:b w:val="0"/>
          <w:bCs/>
          <w:sz w:val="24"/>
          <w:szCs w:val="21"/>
          <w:highlight w:val="none"/>
        </w:rPr>
      </w:pPr>
      <w:bookmarkStart w:id="245" w:name="_Toc70687162"/>
      <w:bookmarkStart w:id="246" w:name="_Toc249515411"/>
      <w:bookmarkStart w:id="247" w:name="_Toc184043035"/>
      <w:bookmarkStart w:id="248" w:name="_Toc385992348"/>
      <w:bookmarkStart w:id="249" w:name="_Toc249525180"/>
      <w:bookmarkStart w:id="250" w:name="_Toc4042"/>
      <w:bookmarkStart w:id="251" w:name="_Toc249515299"/>
      <w:bookmarkStart w:id="252" w:name="_Toc389620187"/>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9620188"/>
      <w:bookmarkStart w:id="254" w:name="_Toc385992349"/>
      <w:bookmarkStart w:id="255" w:name="_Toc70687163"/>
      <w:bookmarkStart w:id="256" w:name="_Toc184043036"/>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249515412"/>
      <w:bookmarkStart w:id="258" w:name="_Toc249515300"/>
      <w:bookmarkStart w:id="259" w:name="_Toc249525181"/>
      <w:bookmarkStart w:id="260" w:name="_Toc31171"/>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385992350"/>
      <w:bookmarkStart w:id="262" w:name="_Toc70687164"/>
      <w:bookmarkStart w:id="263" w:name="_Toc389620189"/>
      <w:bookmarkStart w:id="264" w:name="_Toc184043037"/>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249515301"/>
      <w:bookmarkStart w:id="266" w:name="_Toc7175"/>
      <w:bookmarkStart w:id="267" w:name="_Toc249515413"/>
      <w:bookmarkStart w:id="268" w:name="_Toc249525182"/>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385992351"/>
      <w:bookmarkStart w:id="270" w:name="_Toc184043038"/>
      <w:bookmarkStart w:id="271" w:name="_Toc249515414"/>
      <w:bookmarkStart w:id="272" w:name="_Toc70687165"/>
      <w:bookmarkStart w:id="273" w:name="_Toc249525183"/>
      <w:bookmarkStart w:id="274" w:name="_Toc389620190"/>
      <w:bookmarkStart w:id="275" w:name="_Toc249515302"/>
      <w:bookmarkStart w:id="276" w:name="_Toc10272"/>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3"/>
        <w:rPr>
          <w:rFonts w:hint="eastAsia" w:ascii="仿宋" w:hAnsi="仿宋" w:eastAsia="仿宋" w:cs="仿宋"/>
        </w:rPr>
      </w:pPr>
    </w:p>
    <w:p w14:paraId="308860C9">
      <w:pPr>
        <w:pStyle w:val="80"/>
        <w:spacing w:before="24" w:after="24"/>
        <w:ind w:left="3313"/>
        <w:rPr>
          <w:rFonts w:hint="eastAsia" w:ascii="仿宋" w:hAnsi="仿宋" w:eastAsia="仿宋" w:cs="仿宋"/>
          <w:sz w:val="30"/>
          <w:szCs w:val="30"/>
        </w:rPr>
      </w:pPr>
      <w:bookmarkStart w:id="277" w:name="_Hlt491765712"/>
      <w:bookmarkEnd w:id="277"/>
      <w:bookmarkStart w:id="278" w:name="_Hlt497729441"/>
      <w:bookmarkEnd w:id="278"/>
      <w:bookmarkStart w:id="279" w:name="_Toc249525184"/>
      <w:bookmarkStart w:id="280" w:name="_Toc249515415"/>
      <w:bookmarkStart w:id="281" w:name="_Toc249515303"/>
      <w:bookmarkStart w:id="282" w:name="_Toc256342148"/>
      <w:bookmarkStart w:id="283" w:name="_Toc68590973"/>
      <w:bookmarkStart w:id="284" w:name="_Toc496324584"/>
      <w:bookmarkStart w:id="285" w:name="_Toc500746971"/>
      <w:bookmarkStart w:id="286" w:name="_Toc500747067"/>
      <w:bookmarkStart w:id="287" w:name="_Toc385992352"/>
      <w:bookmarkStart w:id="288" w:name="_Toc176882547"/>
      <w:bookmarkStart w:id="289" w:name="_Toc499711889"/>
      <w:bookmarkStart w:id="290" w:name="_Toc500747194"/>
      <w:bookmarkStart w:id="291" w:name="_Toc499711048"/>
      <w:bookmarkStart w:id="292" w:name="_Toc503063427"/>
      <w:bookmarkStart w:id="293" w:name="_Toc177189240"/>
      <w:bookmarkStart w:id="294" w:name="_Toc177817339"/>
      <w:bookmarkStart w:id="295" w:name="_Toc184043039"/>
      <w:bookmarkStart w:id="296" w:name="_Toc70687166"/>
      <w:bookmarkStart w:id="297" w:name="_Toc177995478"/>
      <w:bookmarkStart w:id="298" w:name="_Toc389620191"/>
      <w:bookmarkStart w:id="299" w:name="_Toc492955420"/>
      <w:bookmarkStart w:id="300" w:name="_Toc53722845"/>
      <w:r>
        <w:rPr>
          <w:rFonts w:hint="eastAsia" w:ascii="仿宋" w:hAnsi="仿宋" w:eastAsia="仿宋" w:cs="仿宋"/>
          <w:sz w:val="30"/>
          <w:szCs w:val="30"/>
        </w:rPr>
        <w:t>五、评审与</w:t>
      </w:r>
      <w:bookmarkEnd w:id="279"/>
      <w:bookmarkEnd w:id="280"/>
      <w:bookmarkEnd w:id="281"/>
      <w:bookmarkEnd w:id="282"/>
      <w:r>
        <w:rPr>
          <w:rFonts w:hint="eastAsia" w:ascii="仿宋" w:hAnsi="仿宋" w:eastAsia="仿宋" w:cs="仿宋"/>
          <w:sz w:val="30"/>
          <w:szCs w:val="30"/>
        </w:rPr>
        <w:t>磋商</w:t>
      </w:r>
      <w:bookmarkEnd w:id="283"/>
    </w:p>
    <w:p w14:paraId="66096A6A">
      <w:pPr>
        <w:pStyle w:val="5"/>
        <w:numPr>
          <w:ilvl w:val="0"/>
          <w:numId w:val="9"/>
        </w:numPr>
        <w:rPr>
          <w:rFonts w:hint="eastAsia" w:ascii="仿宋" w:hAnsi="仿宋" w:eastAsia="仿宋" w:cs="仿宋"/>
          <w:b/>
          <w:sz w:val="24"/>
        </w:rPr>
      </w:pPr>
      <w:bookmarkStart w:id="301" w:name="_Toc16042"/>
      <w:bookmarkStart w:id="302" w:name="_Toc249525186"/>
      <w:bookmarkStart w:id="303" w:name="_Toc249515305"/>
      <w:bookmarkStart w:id="304" w:name="_Toc249515417"/>
      <w:r>
        <w:rPr>
          <w:rFonts w:hint="eastAsia" w:ascii="仿宋" w:hAnsi="仿宋" w:eastAsia="仿宋" w:cs="仿宋"/>
          <w:b/>
          <w:sz w:val="24"/>
        </w:rPr>
        <w:t xml:space="preserve">   磋商小组</w:t>
      </w:r>
      <w:bookmarkEnd w:id="301"/>
      <w:bookmarkEnd w:id="302"/>
      <w:bookmarkEnd w:id="303"/>
      <w:bookmarkEnd w:id="304"/>
    </w:p>
    <w:p w14:paraId="719740DE">
      <w:pPr>
        <w:pStyle w:val="29"/>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w:t>
      </w:r>
      <w:r>
        <w:rPr>
          <w:rFonts w:hint="eastAsia" w:ascii="仿宋" w:hAnsi="仿宋" w:eastAsia="仿宋" w:cs="仿宋"/>
          <w:sz w:val="24"/>
          <w:szCs w:val="24"/>
          <w:lang w:eastAsia="zh-CN"/>
        </w:rPr>
        <w:t>作出评价</w:t>
      </w:r>
      <w:r>
        <w:rPr>
          <w:rFonts w:hint="eastAsia" w:ascii="仿宋" w:hAnsi="仿宋" w:eastAsia="仿宋" w:cs="仿宋"/>
          <w:sz w:val="24"/>
          <w:szCs w:val="24"/>
        </w:rPr>
        <w:t>；</w:t>
      </w:r>
    </w:p>
    <w:p w14:paraId="6266D476">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9"/>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05" w:name="_Toc83547667"/>
      <w:bookmarkStart w:id="306" w:name="_Toc20608"/>
      <w:bookmarkStart w:id="307" w:name="_Toc249525187"/>
      <w:bookmarkStart w:id="308" w:name="_Toc249515306"/>
      <w:bookmarkStart w:id="309" w:name="_Toc249515418"/>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rPr>
      </w:pPr>
      <w:bookmarkStart w:id="310" w:name="_Toc58504507"/>
      <w:r>
        <w:rPr>
          <w:rFonts w:hint="eastAsia" w:ascii="仿宋" w:hAnsi="仿宋" w:eastAsia="仿宋" w:cs="仿宋"/>
          <w:b/>
          <w:sz w:val="24"/>
          <w:szCs w:val="21"/>
        </w:rPr>
        <w:t>23.1   磋商会议</w:t>
      </w:r>
      <w:bookmarkEnd w:id="310"/>
    </w:p>
    <w:p w14:paraId="089FDE32">
      <w:pPr>
        <w:pStyle w:val="23"/>
        <w:ind w:left="840" w:leftChars="400"/>
        <w:rPr>
          <w:rFonts w:hint="eastAsia" w:ascii="仿宋" w:hAnsi="仿宋" w:eastAsia="仿宋" w:cs="仿宋"/>
          <w:sz w:val="24"/>
          <w:szCs w:val="32"/>
        </w:rPr>
      </w:pPr>
      <w:bookmarkStart w:id="311"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1"/>
    </w:p>
    <w:p w14:paraId="40F41819">
      <w:pPr>
        <w:pStyle w:val="5"/>
        <w:tabs>
          <w:tab w:val="left" w:pos="360"/>
        </w:tabs>
        <w:rPr>
          <w:rFonts w:hint="eastAsia" w:ascii="仿宋" w:hAnsi="仿宋" w:eastAsia="仿宋" w:cs="仿宋"/>
          <w:b/>
          <w:sz w:val="24"/>
          <w:szCs w:val="21"/>
        </w:rPr>
      </w:pPr>
      <w:bookmarkStart w:id="312" w:name="_Toc58504511"/>
      <w:r>
        <w:rPr>
          <w:rFonts w:hint="eastAsia" w:ascii="仿宋" w:hAnsi="仿宋" w:eastAsia="仿宋" w:cs="仿宋"/>
          <w:b/>
          <w:sz w:val="24"/>
          <w:szCs w:val="21"/>
        </w:rPr>
        <w:t>23.2   响应文件</w:t>
      </w:r>
      <w:bookmarkEnd w:id="305"/>
      <w:bookmarkEnd w:id="306"/>
      <w:bookmarkEnd w:id="307"/>
      <w:bookmarkEnd w:id="308"/>
      <w:bookmarkEnd w:id="309"/>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3"/>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3"/>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3"/>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3"/>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3"/>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3"/>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3"/>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3"/>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）响应文件中技术指标达不到采购要求，降低了产品档次或影响产品性能、功能。</w:t>
      </w:r>
    </w:p>
    <w:p w14:paraId="1C8826F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3"/>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）不符合法规或谈判文件中规定的其他实质性要求的</w:t>
      </w:r>
      <w:r>
        <w:rPr>
          <w:rFonts w:hint="eastAsia" w:ascii="仿宋" w:hAnsi="仿宋" w:eastAsia="仿宋" w:cs="仿宋"/>
          <w:sz w:val="24"/>
          <w:highlight w:val="none"/>
          <w:lang w:eastAsia="zh-CN"/>
        </w:rPr>
        <w:t>。</w:t>
      </w:r>
    </w:p>
    <w:p w14:paraId="008975AF">
      <w:pPr>
        <w:pStyle w:val="5"/>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3"/>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3"/>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3"/>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3"/>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3"/>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3"/>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3"/>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3"/>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3"/>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5"/>
        <w:rPr>
          <w:rFonts w:hint="eastAsia" w:ascii="仿宋" w:hAnsi="仿宋" w:eastAsia="仿宋" w:cs="仿宋"/>
          <w:b/>
          <w:bCs/>
          <w:sz w:val="24"/>
          <w:szCs w:val="21"/>
        </w:rPr>
      </w:pPr>
      <w:bookmarkStart w:id="316" w:name="_Toc127151747"/>
      <w:bookmarkStart w:id="317" w:name="_Toc151190173"/>
      <w:bookmarkStart w:id="318" w:name="_Toc164351640"/>
      <w:bookmarkStart w:id="319" w:name="_Toc151193860"/>
      <w:bookmarkStart w:id="320" w:name="_Toc151193788"/>
      <w:bookmarkStart w:id="321" w:name="_Toc151193716"/>
      <w:bookmarkStart w:id="322" w:name="_Toc127161460"/>
      <w:bookmarkStart w:id="323" w:name="_Toc142311048"/>
      <w:bookmarkStart w:id="324" w:name="_Toc150509297"/>
      <w:bookmarkStart w:id="325" w:name="_Toc151193644"/>
      <w:bookmarkStart w:id="326" w:name="_Toc150480784"/>
      <w:bookmarkStart w:id="327" w:name="_Toc151193934"/>
      <w:bookmarkStart w:id="328" w:name="_Toc195842911"/>
      <w:bookmarkStart w:id="329" w:name="_Toc149720839"/>
      <w:bookmarkStart w:id="330" w:name="_Toc164608660"/>
      <w:bookmarkStart w:id="331" w:name="_Toc164229387"/>
      <w:bookmarkStart w:id="332" w:name="_Toc249525191"/>
      <w:bookmarkStart w:id="333" w:name="_Toc164608815"/>
      <w:bookmarkStart w:id="334" w:name="_Toc164229241"/>
      <w:bookmarkStart w:id="335" w:name="_Toc249515422"/>
      <w:bookmarkStart w:id="336" w:name="_Toc520356170"/>
      <w:bookmarkStart w:id="337" w:name="_Toc150774646"/>
      <w:bookmarkStart w:id="338" w:name="_Toc249515310"/>
      <w:bookmarkStart w:id="339" w:name="_Ref467307010"/>
      <w:bookmarkStart w:id="340" w:name="_Toc150774751"/>
      <w:bookmarkStart w:id="341" w:name="_Toc127151546"/>
      <w:bookmarkStart w:id="342" w:name="_Toc13753"/>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80"/>
        <w:spacing w:before="24" w:after="24"/>
        <w:jc w:val="center"/>
        <w:rPr>
          <w:rFonts w:hint="eastAsia" w:ascii="仿宋" w:hAnsi="仿宋" w:eastAsia="仿宋" w:cs="仿宋"/>
          <w:sz w:val="30"/>
          <w:szCs w:val="30"/>
        </w:rPr>
      </w:pPr>
      <w:bookmarkStart w:id="343" w:name="_Hlt491765714"/>
      <w:bookmarkEnd w:id="343"/>
      <w:bookmarkStart w:id="344" w:name="_Hlt497729446"/>
      <w:bookmarkEnd w:id="344"/>
      <w:bookmarkStart w:id="345" w:name="_Toc249515311"/>
      <w:bookmarkStart w:id="346" w:name="_Toc249525192"/>
      <w:bookmarkStart w:id="347" w:name="_Toc249515423"/>
      <w:bookmarkStart w:id="348" w:name="_Toc256342149"/>
      <w:bookmarkStart w:id="349" w:name="_Toc232176278"/>
      <w:bookmarkStart w:id="350" w:name="_Toc232395218"/>
      <w:bookmarkStart w:id="351" w:name="_Toc68590974"/>
      <w:bookmarkStart w:id="352" w:name="_Toc177995479"/>
      <w:bookmarkStart w:id="353" w:name="_Toc177189241"/>
      <w:bookmarkStart w:id="354" w:name="_Toc499711890"/>
      <w:bookmarkStart w:id="355" w:name="_Toc499711049"/>
      <w:bookmarkStart w:id="356" w:name="_Toc492955421"/>
      <w:bookmarkStart w:id="357" w:name="_Toc385992360"/>
      <w:bookmarkStart w:id="358" w:name="_Toc184043047"/>
      <w:bookmarkStart w:id="359" w:name="_Toc500747068"/>
      <w:bookmarkStart w:id="360" w:name="_Toc389620199"/>
      <w:bookmarkStart w:id="361" w:name="_Toc70687174"/>
      <w:bookmarkStart w:id="362" w:name="_Toc500747195"/>
      <w:bookmarkStart w:id="363" w:name="_Toc176882548"/>
      <w:bookmarkStart w:id="364" w:name="_Toc53722846"/>
      <w:bookmarkStart w:id="365" w:name="_Toc177817340"/>
      <w:bookmarkStart w:id="366" w:name="_Toc496324585"/>
      <w:bookmarkStart w:id="367" w:name="_Toc500746972"/>
      <w:bookmarkStart w:id="368" w:name="_Toc503063428"/>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10"/>
        </w:numPr>
        <w:rPr>
          <w:rFonts w:hint="eastAsia" w:ascii="仿宋" w:hAnsi="仿宋" w:eastAsia="仿宋" w:cs="仿宋"/>
          <w:b/>
          <w:bCs/>
          <w:sz w:val="24"/>
          <w:szCs w:val="21"/>
        </w:rPr>
      </w:pPr>
      <w:bookmarkStart w:id="369" w:name="_Toc385992361"/>
      <w:bookmarkStart w:id="370" w:name="_Toc27151"/>
      <w:bookmarkStart w:id="371" w:name="_Toc249515312"/>
      <w:bookmarkStart w:id="372" w:name="_Toc249525193"/>
      <w:bookmarkStart w:id="373" w:name="_Toc184043048"/>
      <w:bookmarkStart w:id="374" w:name="_Toc249515424"/>
      <w:bookmarkStart w:id="375" w:name="_Toc389620200"/>
      <w:bookmarkStart w:id="376" w:name="_Toc70687175"/>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377" w:name="_Toc385992365"/>
      <w:bookmarkStart w:id="378"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70"/>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B9F02BB">
      <w:pPr>
        <w:tabs>
          <w:tab w:val="left" w:pos="588"/>
        </w:tabs>
        <w:spacing w:line="360" w:lineRule="auto"/>
        <w:ind w:left="840" w:leftChars="400"/>
        <w:rPr>
          <w:rFonts w:hint="eastAsia" w:ascii="仿宋" w:hAnsi="仿宋" w:eastAsia="仿宋" w:cs="仿宋"/>
          <w:sz w:val="24"/>
          <w:lang w:val="en-US" w:eastAsia="zh-CN"/>
        </w:rPr>
      </w:pPr>
      <w:r>
        <w:rPr>
          <w:rFonts w:hint="eastAsia" w:ascii="仿宋" w:hAnsi="仿宋" w:eastAsia="仿宋" w:cs="仿宋"/>
          <w:sz w:val="24"/>
          <w:lang w:val="en-US" w:eastAsia="zh-CN"/>
        </w:rPr>
        <w:t>通讯地址：西安市高新区锦业路1号都市之门C座9层</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5"/>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w:t>
      </w:r>
      <w:r>
        <w:rPr>
          <w:rFonts w:hint="eastAsia" w:ascii="仿宋" w:hAnsi="仿宋" w:eastAsia="仿宋" w:cs="仿宋"/>
          <w:sz w:val="24"/>
          <w:highlight w:val="none"/>
          <w:lang w:eastAsia="zh-CN"/>
        </w:rPr>
        <w:t>缴纳</w:t>
      </w:r>
      <w:r>
        <w:rPr>
          <w:rFonts w:hint="eastAsia" w:ascii="仿宋" w:hAnsi="仿宋" w:eastAsia="仿宋" w:cs="仿宋"/>
          <w:sz w:val="24"/>
          <w:highlight w:val="none"/>
        </w:rPr>
        <w:t>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rPr>
        <w:t xml:space="preserve">29.1   </w:t>
      </w:r>
      <w:r>
        <w:rPr>
          <w:rFonts w:hint="eastAsia" w:ascii="仿宋" w:hAnsi="仿宋" w:eastAsia="仿宋" w:cs="仿宋"/>
          <w:sz w:val="24"/>
          <w:lang w:val="en-US" w:eastAsia="zh-CN"/>
        </w:rPr>
        <w:t>成交</w:t>
      </w:r>
      <w:r>
        <w:rPr>
          <w:rFonts w:hint="eastAsia" w:ascii="仿宋" w:hAnsi="仿宋" w:eastAsia="仿宋" w:cs="仿宋"/>
          <w:sz w:val="24"/>
        </w:rPr>
        <w:t>单位在领取</w:t>
      </w:r>
      <w:r>
        <w:rPr>
          <w:rFonts w:hint="eastAsia" w:ascii="仿宋" w:hAnsi="仿宋" w:eastAsia="仿宋" w:cs="仿宋"/>
          <w:sz w:val="24"/>
          <w:lang w:val="en-US" w:eastAsia="zh-CN"/>
        </w:rPr>
        <w:t>成交</w:t>
      </w:r>
      <w:r>
        <w:rPr>
          <w:rFonts w:hint="eastAsia" w:ascii="仿宋" w:hAnsi="仿宋" w:eastAsia="仿宋" w:cs="仿宋"/>
          <w:sz w:val="24"/>
        </w:rPr>
        <w:t>通知书前，须向采购代理机构支付招标代理服务费，招标代理服务费由采购人与采购代理机构约定</w:t>
      </w:r>
      <w:r>
        <w:rPr>
          <w:rFonts w:hint="eastAsia" w:ascii="仿宋" w:hAnsi="仿宋" w:eastAsia="仿宋" w:cs="仿宋"/>
          <w:sz w:val="24"/>
          <w:lang w:eastAsia="zh-CN"/>
        </w:rPr>
        <w:t>：</w:t>
      </w:r>
    </w:p>
    <w:p w14:paraId="541A06C9">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w:t>
      </w:r>
      <w:r>
        <w:rPr>
          <w:rFonts w:hint="eastAsia" w:ascii="仿宋" w:hAnsi="仿宋" w:eastAsia="仿宋" w:cs="仿宋"/>
          <w:sz w:val="24"/>
          <w:lang w:val="en-US" w:eastAsia="zh-CN"/>
        </w:rPr>
        <w:t>按标准</w:t>
      </w:r>
      <w:r>
        <w:rPr>
          <w:rFonts w:hint="eastAsia" w:ascii="仿宋" w:hAnsi="仿宋" w:eastAsia="仿宋" w:cs="仿宋"/>
          <w:sz w:val="24"/>
        </w:rPr>
        <w:t>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11"/>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5992366"/>
      <w:bookmarkStart w:id="382"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3"/>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3"/>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3"/>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0A05A287">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 xml:space="preserve">32.2   </w:t>
      </w:r>
      <w:bookmarkEnd w:id="381"/>
      <w:bookmarkEnd w:id="382"/>
      <w:bookmarkStart w:id="383" w:name="_Toc184114070"/>
      <w:bookmarkStart w:id="384" w:name="_Toc184025279"/>
      <w:bookmarkStart w:id="385" w:name="_Toc230013637"/>
      <w:bookmarkStart w:id="386" w:name="_Toc230099802"/>
      <w:r>
        <w:rPr>
          <w:rFonts w:hint="eastAsia" w:ascii="仿宋" w:hAnsi="仿宋" w:eastAsia="仿宋" w:cs="仿宋"/>
          <w:sz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w:t>
      </w:r>
    </w:p>
    <w:tbl>
      <w:tblPr>
        <w:tblStyle w:val="51"/>
        <w:tblpPr w:leftFromText="180" w:rightFromText="180" w:vertAnchor="page" w:horzAnchor="page" w:tblpX="1326" w:tblpY="2879"/>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1F6D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453D85B6">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24FC9F76">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CBA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C1AA4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72EB70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BDE2E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0FF50F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3044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B6ED25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6C14B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8E658E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346D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98D9EE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B6022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E7A247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595A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46EE8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4CEBDC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66E12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7B704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1B0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319DAE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5D45E9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E4592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5C2C88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67B930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C2E9C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0213D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72169E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0C46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8D8754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93C02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34426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F718C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ACFB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ECF300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A1EE0D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4F8AA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57000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EEFBC3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FB0ACA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05A14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113A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86945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DC7BCA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EFBF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67D5F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0EFF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73E75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299960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A00112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515D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389A1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A86A7E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9B370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ED2588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00B3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CE59E0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C22C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140986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BD26A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BE0E23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08D097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170B6B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10DE6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7C7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22C36A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1AE049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10F9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31203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88D0F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18477A">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6D65BA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9783FD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36894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2C85B9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5B57F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2A5B4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90B20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36316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DCDC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2C586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9CFCC2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44AD7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7513FD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33535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3C03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49F4C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383958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4AFD1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0C763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BF3DE2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17C8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4D89EA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30DD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A10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9AE7A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D5D430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A15B34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BA807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00753F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D6A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51E90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EA7D1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8AC75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3462E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21E74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EFC562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290EE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B0E10E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47528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04A9F5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AC5949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24FA2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73615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6E8032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E87EC7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625286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DB2454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24F5C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4CCDC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D2921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0302C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3151E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85C7C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4EDCB6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BE181E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21EB59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099848F6">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动。</w:t>
      </w:r>
    </w:p>
    <w:p w14:paraId="3AFD9EC2">
      <w:pPr>
        <w:keepNext w:val="0"/>
        <w:keepLines w:val="0"/>
        <w:pageBreakBefore w:val="0"/>
        <w:widowControl w:val="0"/>
        <w:kinsoku/>
        <w:wordWrap/>
        <w:overflowPunct/>
        <w:topLinePunct w:val="0"/>
        <w:autoSpaceDE/>
        <w:autoSpaceDN/>
        <w:bidi w:val="0"/>
        <w:adjustRightInd/>
        <w:snapToGrid/>
        <w:spacing w:line="360" w:lineRule="auto"/>
        <w:ind w:left="720" w:hanging="660" w:hangingChars="300"/>
        <w:jc w:val="left"/>
        <w:textAlignment w:val="auto"/>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7"/>
        <w:spacing w:line="360" w:lineRule="auto"/>
        <w:rPr>
          <w:rStyle w:val="205"/>
          <w:rFonts w:hint="eastAsia" w:ascii="仿宋" w:hAnsi="仿宋" w:eastAsia="仿宋" w:cs="仿宋"/>
          <w:sz w:val="36"/>
          <w:szCs w:val="36"/>
        </w:rPr>
      </w:pPr>
      <w:bookmarkStart w:id="387" w:name="_Toc68590975"/>
      <w:bookmarkStart w:id="388" w:name="_Toc17469"/>
      <w:bookmarkStart w:id="389" w:name="_Toc58504447"/>
      <w:r>
        <w:rPr>
          <w:rStyle w:val="205"/>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80"/>
        <w:spacing w:before="24" w:after="24"/>
        <w:rPr>
          <w:rFonts w:hint="eastAsia" w:ascii="仿宋" w:hAnsi="仿宋" w:eastAsia="仿宋" w:cs="仿宋"/>
          <w:sz w:val="28"/>
          <w:szCs w:val="28"/>
        </w:rPr>
      </w:pPr>
      <w:bookmarkStart w:id="390" w:name="_Toc68590976"/>
      <w:bookmarkStart w:id="391" w:name="_Toc7005040"/>
      <w:r>
        <w:rPr>
          <w:rFonts w:hint="eastAsia" w:ascii="仿宋" w:hAnsi="仿宋" w:eastAsia="仿宋" w:cs="仿宋"/>
          <w:sz w:val="28"/>
          <w:szCs w:val="28"/>
        </w:rPr>
        <w:t>1. 评审方法</w:t>
      </w:r>
      <w:bookmarkEnd w:id="390"/>
      <w:bookmarkEnd w:id="391"/>
    </w:p>
    <w:p w14:paraId="6DA11B37">
      <w:pPr>
        <w:pStyle w:val="23"/>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r>
        <w:rPr>
          <w:rFonts w:hint="eastAsia" w:ascii="仿宋" w:hAnsi="仿宋" w:eastAsia="仿宋" w:cs="仿宋"/>
          <w:b/>
          <w:bCs/>
          <w:sz w:val="24"/>
        </w:rPr>
        <w:t>（最低报价不是成交的唯一标准）</w:t>
      </w:r>
      <w:r>
        <w:rPr>
          <w:rFonts w:hint="eastAsia" w:ascii="仿宋" w:hAnsi="仿宋" w:eastAsia="仿宋" w:cs="仿宋"/>
          <w:sz w:val="24"/>
        </w:rPr>
        <w:t>。</w:t>
      </w:r>
    </w:p>
    <w:p w14:paraId="7BAAD347">
      <w:pPr>
        <w:pStyle w:val="80"/>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3"/>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3"/>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3"/>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3"/>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3"/>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3"/>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3"/>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3"/>
        <w:rPr>
          <w:rFonts w:hint="eastAsia" w:ascii="仿宋" w:hAnsi="仿宋" w:eastAsia="仿宋" w:cs="仿宋"/>
          <w:sz w:val="24"/>
        </w:rPr>
      </w:pPr>
      <w:bookmarkStart w:id="396" w:name="_Ref426362158"/>
      <w:r>
        <w:rPr>
          <w:rFonts w:hint="eastAsia" w:ascii="仿宋" w:hAnsi="仿宋" w:eastAsia="仿宋" w:cs="仿宋"/>
          <w:sz w:val="24"/>
        </w:rPr>
        <w:t>2.3.2技术部分评分标准：见附表</w:t>
      </w:r>
      <w:bookmarkEnd w:id="396"/>
      <w:r>
        <w:rPr>
          <w:rFonts w:hint="eastAsia" w:ascii="仿宋" w:hAnsi="仿宋" w:eastAsia="仿宋" w:cs="仿宋"/>
          <w:sz w:val="24"/>
        </w:rPr>
        <w:t>三。</w:t>
      </w:r>
    </w:p>
    <w:p w14:paraId="2781720B">
      <w:pPr>
        <w:pStyle w:val="23"/>
        <w:rPr>
          <w:rFonts w:hint="eastAsia" w:ascii="仿宋" w:hAnsi="仿宋" w:eastAsia="仿宋" w:cs="仿宋"/>
          <w:sz w:val="24"/>
        </w:rPr>
      </w:pPr>
      <w:bookmarkStart w:id="397" w:name="_Ref426362176"/>
      <w:r>
        <w:rPr>
          <w:rFonts w:hint="eastAsia" w:ascii="仿宋" w:hAnsi="仿宋" w:eastAsia="仿宋" w:cs="仿宋"/>
          <w:sz w:val="24"/>
        </w:rPr>
        <w:t>2.3.3报价评分标准：</w:t>
      </w:r>
      <w:bookmarkEnd w:id="397"/>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06541A9F">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3"/>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3"/>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80"/>
        <w:spacing w:before="24" w:after="24"/>
        <w:rPr>
          <w:rFonts w:hint="eastAsia" w:ascii="仿宋" w:hAnsi="仿宋" w:eastAsia="仿宋" w:cs="仿宋"/>
          <w:sz w:val="28"/>
          <w:szCs w:val="28"/>
        </w:rPr>
      </w:pPr>
      <w:bookmarkStart w:id="398" w:name="_Toc68590978"/>
      <w:bookmarkStart w:id="399" w:name="_Toc7005042"/>
      <w:r>
        <w:rPr>
          <w:rFonts w:hint="eastAsia" w:ascii="仿宋" w:hAnsi="仿宋" w:eastAsia="仿宋" w:cs="仿宋"/>
          <w:sz w:val="28"/>
          <w:szCs w:val="28"/>
        </w:rPr>
        <w:t>3. 评审程序</w:t>
      </w:r>
      <w:bookmarkEnd w:id="398"/>
      <w:bookmarkEnd w:id="399"/>
    </w:p>
    <w:p w14:paraId="423461B0">
      <w:pPr>
        <w:pStyle w:val="23"/>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3"/>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non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3"/>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3"/>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3"/>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3"/>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3"/>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3"/>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3"/>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3"/>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3"/>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3"/>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3"/>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3"/>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3"/>
        <w:rPr>
          <w:rFonts w:hint="eastAsia" w:ascii="仿宋" w:hAnsi="仿宋" w:eastAsia="仿宋" w:cs="仿宋"/>
          <w:sz w:val="24"/>
        </w:rPr>
      </w:pPr>
      <w:r>
        <w:rPr>
          <w:rFonts w:hint="eastAsia" w:ascii="仿宋" w:hAnsi="仿宋" w:eastAsia="仿宋" w:cs="仿宋"/>
          <w:sz w:val="24"/>
        </w:rPr>
        <w:t>3.3.1 比较与评价</w:t>
      </w:r>
    </w:p>
    <w:p w14:paraId="319E6B82">
      <w:pPr>
        <w:pStyle w:val="23"/>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3"/>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3"/>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3"/>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3"/>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3"/>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3"/>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3"/>
        <w:rPr>
          <w:rFonts w:hint="eastAsia" w:ascii="仿宋" w:hAnsi="仿宋" w:eastAsia="仿宋" w:cs="仿宋"/>
          <w:sz w:val="24"/>
        </w:rPr>
      </w:pPr>
      <w:r>
        <w:rPr>
          <w:rFonts w:hint="eastAsia" w:ascii="仿宋" w:hAnsi="仿宋" w:eastAsia="仿宋" w:cs="仿宋"/>
          <w:sz w:val="24"/>
        </w:rPr>
        <w:t>3.3.4供应商得分=A＋B＋C</w:t>
      </w:r>
    </w:p>
    <w:p w14:paraId="2988C352">
      <w:pPr>
        <w:pStyle w:val="23"/>
        <w:rPr>
          <w:rFonts w:hint="eastAsia" w:ascii="仿宋" w:hAnsi="仿宋" w:eastAsia="仿宋" w:cs="仿宋"/>
          <w:b/>
          <w:sz w:val="24"/>
        </w:rPr>
      </w:pPr>
      <w:r>
        <w:rPr>
          <w:rFonts w:hint="eastAsia" w:ascii="仿宋" w:hAnsi="仿宋" w:eastAsia="仿宋" w:cs="仿宋"/>
          <w:b/>
          <w:sz w:val="24"/>
        </w:rPr>
        <w:t>3.4 评审结果</w:t>
      </w:r>
    </w:p>
    <w:p w14:paraId="144AB23B">
      <w:pPr>
        <w:pStyle w:val="23"/>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3"/>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3"/>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9"/>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8"/>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8"/>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4966" w:type="dxa"/>
            <w:vAlign w:val="top"/>
          </w:tcPr>
          <w:p w14:paraId="0AEF2DAA">
            <w:pPr>
              <w:pStyle w:val="29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（1）</w:t>
            </w:r>
            <w:r>
              <w:rPr>
                <w:rFonts w:hint="eastAsia" w:ascii="仿宋" w:hAnsi="仿宋" w:eastAsia="仿宋" w:cs="仿宋"/>
                <w:spacing w:val="0"/>
                <w:sz w:val="21"/>
                <w:szCs w:val="21"/>
              </w:rPr>
              <w:t>提供</w:t>
            </w:r>
            <w:r>
              <w:rPr>
                <w:rFonts w:hint="eastAsia" w:ascii="仿宋" w:hAnsi="仿宋" w:eastAsia="仿宋" w:cs="仿宋"/>
                <w:spacing w:val="0"/>
                <w:sz w:val="21"/>
                <w:szCs w:val="21"/>
                <w:lang w:val="en-US" w:eastAsia="zh-CN"/>
              </w:rPr>
              <w:t>2024</w:t>
            </w:r>
            <w:r>
              <w:rPr>
                <w:rFonts w:hint="eastAsia" w:ascii="仿宋" w:hAnsi="仿宋" w:eastAsia="仿宋" w:cs="仿宋"/>
                <w:spacing w:val="0"/>
                <w:sz w:val="21"/>
                <w:szCs w:val="21"/>
              </w:rPr>
              <w:t>年度财务报表复印件，应满足以下要求：①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r>
              <w:rPr>
                <w:rFonts w:hint="eastAsia" w:ascii="仿宋" w:hAnsi="仿宋" w:eastAsia="仿宋" w:cs="仿宋"/>
                <w:spacing w:val="0"/>
                <w:sz w:val="21"/>
                <w:szCs w:val="21"/>
                <w:lang w:eastAsia="zh-CN"/>
              </w:rPr>
              <w:t>，且审计报告应当有注册会计师行业统一监管平台备案赋码，赋码清晰可查</w:t>
            </w:r>
            <w:r>
              <w:rPr>
                <w:rFonts w:hint="eastAsia" w:ascii="仿宋" w:hAnsi="仿宋" w:eastAsia="仿宋" w:cs="仿宋"/>
                <w:spacing w:val="0"/>
                <w:sz w:val="21"/>
                <w:szCs w:val="21"/>
              </w:rPr>
              <w:t>。</w:t>
            </w:r>
          </w:p>
          <w:p w14:paraId="5C701A2C">
            <w:pPr>
              <w:pStyle w:val="29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（2）</w:t>
            </w: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3A60F8CF">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8"/>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8"/>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资信证明须为投标文件截止时间前三个月内由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8"/>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8"/>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截止时间前近六个月中任意一个月依法缴纳税收凭证，时间以税款所属时期为准（银行出具的缴税凭证或税务机关出具的证明的复印件，并加盖本单位公章）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D2B6D7B">
            <w:pPr>
              <w:pStyle w:val="298"/>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采用汇算清缴方式缴纳企业所得税的，应提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截止时间前近六个月中任何一个月缴纳增值税</w:t>
            </w:r>
            <w:r>
              <w:rPr>
                <w:rFonts w:hint="eastAsia" w:ascii="仿宋" w:hAnsi="仿宋" w:eastAsia="仿宋" w:cs="仿宋"/>
                <w:sz w:val="21"/>
                <w:szCs w:val="21"/>
                <w:lang w:val="en-US" w:eastAsia="zh-CN"/>
              </w:rPr>
              <w:t>或</w:t>
            </w:r>
            <w:r>
              <w:rPr>
                <w:rFonts w:hint="eastAsia" w:ascii="仿宋" w:hAnsi="仿宋" w:eastAsia="仿宋" w:cs="仿宋"/>
                <w:sz w:val="21"/>
                <w:szCs w:val="21"/>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4C7F3613">
            <w:pPr>
              <w:pStyle w:val="298"/>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C3C01BE">
            <w:pPr>
              <w:pStyle w:val="298"/>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8"/>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8"/>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8"/>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8"/>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8"/>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8"/>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8"/>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8"/>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8"/>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8"/>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5FFE420D">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4966" w:type="dxa"/>
            <w:vAlign w:val="center"/>
          </w:tcPr>
          <w:p w14:paraId="1F3B707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1639784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022E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51BF8348">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718E8EDF">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特定资格条件</w:t>
            </w:r>
          </w:p>
        </w:tc>
        <w:tc>
          <w:tcPr>
            <w:tcW w:w="4966" w:type="dxa"/>
            <w:vAlign w:val="center"/>
          </w:tcPr>
          <w:p w14:paraId="58FC2A3C">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供应商须为具备中华人民共和国基础电信业务经营许可证的电信运营商或获得其使用权的下属分支机构</w:t>
            </w:r>
          </w:p>
        </w:tc>
        <w:tc>
          <w:tcPr>
            <w:tcW w:w="1122" w:type="dxa"/>
            <w:vAlign w:val="center"/>
          </w:tcPr>
          <w:p w14:paraId="52447FDC">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441"/>
        <w:gridCol w:w="4987"/>
        <w:gridCol w:w="1527"/>
      </w:tblGrid>
      <w:tr w14:paraId="3A9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357BC7F7">
            <w:pPr>
              <w:pStyle w:val="23"/>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460" w:type="dxa"/>
            <w:noWrap w:val="0"/>
            <w:vAlign w:val="center"/>
          </w:tcPr>
          <w:p w14:paraId="30757C08">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090" w:type="dxa"/>
            <w:noWrap w:val="0"/>
            <w:vAlign w:val="center"/>
          </w:tcPr>
          <w:p w14:paraId="6A5E3016">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553" w:type="dxa"/>
            <w:noWrap w:val="0"/>
            <w:vAlign w:val="center"/>
          </w:tcPr>
          <w:p w14:paraId="34BFFEEC">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29F6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68759A28">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460" w:type="dxa"/>
            <w:noWrap w:val="0"/>
            <w:vAlign w:val="center"/>
          </w:tcPr>
          <w:p w14:paraId="0DDBC04E">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090" w:type="dxa"/>
            <w:noWrap w:val="0"/>
            <w:vAlign w:val="center"/>
          </w:tcPr>
          <w:p w14:paraId="61015064">
            <w:pPr>
              <w:pStyle w:val="23"/>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553" w:type="dxa"/>
            <w:noWrap w:val="0"/>
            <w:vAlign w:val="center"/>
          </w:tcPr>
          <w:p w14:paraId="041373E5">
            <w:pPr>
              <w:pStyle w:val="23"/>
              <w:tabs>
                <w:tab w:val="left" w:pos="567"/>
              </w:tabs>
              <w:spacing w:line="240" w:lineRule="auto"/>
              <w:rPr>
                <w:rFonts w:hint="eastAsia" w:ascii="仿宋" w:hAnsi="仿宋" w:eastAsia="仿宋" w:cs="仿宋"/>
              </w:rPr>
            </w:pPr>
          </w:p>
        </w:tc>
      </w:tr>
      <w:tr w14:paraId="6EB4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421432">
            <w:pPr>
              <w:pStyle w:val="23"/>
              <w:tabs>
                <w:tab w:val="left" w:pos="567"/>
              </w:tabs>
              <w:spacing w:before="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1460" w:type="dxa"/>
            <w:noWrap w:val="0"/>
            <w:vAlign w:val="center"/>
          </w:tcPr>
          <w:p w14:paraId="057A1514">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090" w:type="dxa"/>
            <w:noWrap w:val="0"/>
            <w:vAlign w:val="center"/>
          </w:tcPr>
          <w:p w14:paraId="40472641">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highlight w:val="none"/>
              </w:rPr>
              <w:t>满足磋商文件要求；</w:t>
            </w:r>
          </w:p>
        </w:tc>
        <w:tc>
          <w:tcPr>
            <w:tcW w:w="1553" w:type="dxa"/>
            <w:noWrap w:val="0"/>
            <w:vAlign w:val="center"/>
          </w:tcPr>
          <w:p w14:paraId="41E68E07">
            <w:pPr>
              <w:pStyle w:val="23"/>
              <w:tabs>
                <w:tab w:val="left" w:pos="567"/>
              </w:tabs>
              <w:spacing w:line="240" w:lineRule="auto"/>
              <w:rPr>
                <w:rFonts w:hint="eastAsia" w:ascii="仿宋" w:hAnsi="仿宋" w:eastAsia="仿宋" w:cs="仿宋"/>
              </w:rPr>
            </w:pPr>
          </w:p>
        </w:tc>
      </w:tr>
      <w:tr w14:paraId="7D8C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33F8A80E">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460" w:type="dxa"/>
            <w:noWrap w:val="0"/>
            <w:vAlign w:val="center"/>
          </w:tcPr>
          <w:p w14:paraId="5F6C31AD">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090" w:type="dxa"/>
            <w:noWrap w:val="0"/>
            <w:vAlign w:val="center"/>
          </w:tcPr>
          <w:p w14:paraId="07DF7D0B">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553" w:type="dxa"/>
            <w:noWrap w:val="0"/>
            <w:vAlign w:val="center"/>
          </w:tcPr>
          <w:p w14:paraId="1A174DB7">
            <w:pPr>
              <w:pStyle w:val="23"/>
              <w:tabs>
                <w:tab w:val="left" w:pos="567"/>
              </w:tabs>
              <w:spacing w:before="0" w:line="240" w:lineRule="auto"/>
              <w:rPr>
                <w:rFonts w:hint="eastAsia" w:ascii="仿宋" w:hAnsi="仿宋" w:eastAsia="仿宋" w:cs="仿宋"/>
              </w:rPr>
            </w:pPr>
          </w:p>
        </w:tc>
      </w:tr>
      <w:tr w14:paraId="56CB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7674CCB">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460" w:type="dxa"/>
            <w:noWrap w:val="0"/>
            <w:vAlign w:val="center"/>
          </w:tcPr>
          <w:p w14:paraId="2CA61E66">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090" w:type="dxa"/>
            <w:noWrap w:val="0"/>
            <w:vAlign w:val="center"/>
          </w:tcPr>
          <w:p w14:paraId="0553C01F">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553" w:type="dxa"/>
            <w:noWrap w:val="0"/>
            <w:vAlign w:val="center"/>
          </w:tcPr>
          <w:p w14:paraId="1EFD3308">
            <w:pPr>
              <w:pStyle w:val="23"/>
              <w:tabs>
                <w:tab w:val="left" w:pos="567"/>
              </w:tabs>
              <w:spacing w:before="0" w:line="240" w:lineRule="auto"/>
              <w:rPr>
                <w:rFonts w:hint="eastAsia" w:ascii="仿宋" w:hAnsi="仿宋" w:eastAsia="仿宋" w:cs="仿宋"/>
              </w:rPr>
            </w:pPr>
          </w:p>
        </w:tc>
      </w:tr>
      <w:tr w14:paraId="380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2B7470E8">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460" w:type="dxa"/>
            <w:noWrap w:val="0"/>
            <w:vAlign w:val="center"/>
          </w:tcPr>
          <w:p w14:paraId="01F865D3">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090" w:type="dxa"/>
            <w:noWrap w:val="0"/>
            <w:vAlign w:val="center"/>
          </w:tcPr>
          <w:p w14:paraId="7D4BE856">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1E1538DF">
            <w:pPr>
              <w:pStyle w:val="23"/>
              <w:tabs>
                <w:tab w:val="left" w:pos="567"/>
              </w:tabs>
              <w:spacing w:before="0" w:line="240" w:lineRule="auto"/>
              <w:rPr>
                <w:rFonts w:hint="eastAsia" w:ascii="仿宋" w:hAnsi="仿宋" w:eastAsia="仿宋" w:cs="仿宋"/>
              </w:rPr>
            </w:pPr>
          </w:p>
        </w:tc>
      </w:tr>
      <w:tr w14:paraId="5DD4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653DD9F">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460" w:type="dxa"/>
            <w:noWrap w:val="0"/>
            <w:vAlign w:val="center"/>
          </w:tcPr>
          <w:p w14:paraId="251C5ECF">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090" w:type="dxa"/>
            <w:noWrap w:val="0"/>
            <w:vAlign w:val="center"/>
          </w:tcPr>
          <w:p w14:paraId="0572ACB6">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553" w:type="dxa"/>
            <w:noWrap w:val="0"/>
            <w:vAlign w:val="center"/>
          </w:tcPr>
          <w:p w14:paraId="4BDC9BA3">
            <w:pPr>
              <w:pStyle w:val="23"/>
              <w:tabs>
                <w:tab w:val="left" w:pos="567"/>
              </w:tabs>
              <w:spacing w:before="0" w:line="240" w:lineRule="auto"/>
              <w:rPr>
                <w:rFonts w:hint="eastAsia" w:ascii="仿宋" w:hAnsi="仿宋" w:eastAsia="仿宋" w:cs="仿宋"/>
              </w:rPr>
            </w:pPr>
          </w:p>
        </w:tc>
      </w:tr>
      <w:tr w14:paraId="1D6A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1EBCEF33">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460" w:type="dxa"/>
            <w:shd w:val="clear" w:color="auto" w:fill="auto"/>
            <w:noWrap w:val="0"/>
            <w:vAlign w:val="center"/>
          </w:tcPr>
          <w:p w14:paraId="37304DAC">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090" w:type="dxa"/>
            <w:shd w:val="clear" w:color="auto" w:fill="auto"/>
            <w:noWrap w:val="0"/>
            <w:vAlign w:val="center"/>
          </w:tcPr>
          <w:p w14:paraId="167A2B89">
            <w:pPr>
              <w:pStyle w:val="23"/>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0443CCD8">
            <w:pPr>
              <w:pStyle w:val="23"/>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553" w:type="dxa"/>
            <w:noWrap w:val="0"/>
            <w:vAlign w:val="center"/>
          </w:tcPr>
          <w:p w14:paraId="2B2332D8">
            <w:pPr>
              <w:pStyle w:val="23"/>
              <w:tabs>
                <w:tab w:val="left" w:pos="567"/>
              </w:tabs>
              <w:spacing w:before="0" w:line="240" w:lineRule="auto"/>
              <w:rPr>
                <w:rFonts w:hint="eastAsia" w:ascii="仿宋" w:hAnsi="仿宋" w:eastAsia="仿宋" w:cs="仿宋"/>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56382D">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460" w:type="dxa"/>
            <w:noWrap w:val="0"/>
            <w:vAlign w:val="center"/>
          </w:tcPr>
          <w:p w14:paraId="4A8B7A61">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090" w:type="dxa"/>
            <w:noWrap w:val="0"/>
            <w:vAlign w:val="center"/>
          </w:tcPr>
          <w:p w14:paraId="233BEC7C">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7B8DCDB3">
            <w:pPr>
              <w:pStyle w:val="23"/>
              <w:tabs>
                <w:tab w:val="left" w:pos="567"/>
              </w:tabs>
              <w:spacing w:before="0" w:line="240" w:lineRule="auto"/>
              <w:rPr>
                <w:rFonts w:hint="eastAsia" w:ascii="仿宋" w:hAnsi="仿宋" w:eastAsia="仿宋" w:cs="仿宋"/>
              </w:rPr>
            </w:pPr>
          </w:p>
        </w:tc>
      </w:tr>
      <w:tr w14:paraId="2A70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4546758E">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643" w:type="dxa"/>
            <w:gridSpan w:val="2"/>
            <w:noWrap w:val="0"/>
            <w:vAlign w:val="center"/>
          </w:tcPr>
          <w:p w14:paraId="73EAB6A7">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516E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68B92F5C">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643" w:type="dxa"/>
            <w:gridSpan w:val="2"/>
            <w:noWrap w:val="0"/>
            <w:vAlign w:val="center"/>
          </w:tcPr>
          <w:p w14:paraId="2A118BFB">
            <w:pPr>
              <w:pStyle w:val="23"/>
              <w:tabs>
                <w:tab w:val="left" w:pos="567"/>
              </w:tabs>
              <w:spacing w:before="0" w:line="240" w:lineRule="auto"/>
              <w:rPr>
                <w:rFonts w:hint="eastAsia" w:ascii="仿宋" w:hAnsi="仿宋" w:eastAsia="仿宋" w:cs="仿宋"/>
              </w:rPr>
            </w:pPr>
          </w:p>
        </w:tc>
      </w:tr>
    </w:tbl>
    <w:p w14:paraId="402F1DDA">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3" w:name="_Toc7005048"/>
      <w:bookmarkStart w:id="404" w:name="_Toc410631198"/>
      <w:bookmarkStart w:id="405" w:name="_Toc414446034"/>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1"/>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报价）×价格权值</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2E5CD2D">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6B33A0C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snapToGrid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理解到位、分析准确，掌握项目各项工作要求，任务分析全面完善，计8分；项目理解基本准确，了解项目相关情况，基本掌握项目各项工作要求，任务分析基本全面，计6分；项目理解有欠缺，了解有欠缺，掌握项目基础工作要求，任务分析片面，计4分；项目理解不准确，任务分析有欠缺，计2分；其他或未提供得 0 分。</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zh-CN" w:eastAsia="zh-CN" w:bidi="ar-SA"/>
              </w:rPr>
              <w:t>技术方案</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50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F9F96">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kern w:val="2"/>
                <w:sz w:val="24"/>
                <w:szCs w:val="24"/>
                <w:lang w:val="zh-CN" w:eastAsia="zh-CN" w:bidi="ar-SA"/>
              </w:rPr>
              <w:t>服务方案评审，方案内容包括：①</w:t>
            </w:r>
            <w:r>
              <w:rPr>
                <w:rFonts w:hint="eastAsia" w:ascii="仿宋" w:hAnsi="仿宋" w:eastAsia="仿宋" w:cs="仿宋"/>
                <w:b w:val="0"/>
                <w:bCs w:val="0"/>
                <w:i w:val="0"/>
                <w:iCs w:val="0"/>
                <w:kern w:val="2"/>
                <w:sz w:val="24"/>
                <w:szCs w:val="24"/>
                <w:lang w:val="en-US" w:eastAsia="zh-CN" w:bidi="ar-SA"/>
              </w:rPr>
              <w:t>项目实施</w:t>
            </w:r>
            <w:r>
              <w:rPr>
                <w:rFonts w:hint="eastAsia" w:ascii="仿宋" w:hAnsi="仿宋" w:eastAsia="仿宋" w:cs="仿宋"/>
                <w:b w:val="0"/>
                <w:bCs w:val="0"/>
                <w:i w:val="0"/>
                <w:iCs w:val="0"/>
                <w:kern w:val="2"/>
                <w:sz w:val="24"/>
                <w:szCs w:val="24"/>
                <w:lang w:val="zh-CN" w:eastAsia="zh-CN" w:bidi="ar-SA"/>
              </w:rPr>
              <w:t>方案②</w:t>
            </w:r>
            <w:r>
              <w:rPr>
                <w:rFonts w:hint="eastAsia" w:ascii="仿宋" w:hAnsi="仿宋" w:eastAsia="仿宋" w:cs="仿宋"/>
                <w:b w:val="0"/>
                <w:bCs w:val="0"/>
                <w:i w:val="0"/>
                <w:iCs w:val="0"/>
                <w:kern w:val="2"/>
                <w:sz w:val="24"/>
                <w:szCs w:val="24"/>
                <w:lang w:val="en-US" w:eastAsia="zh-CN" w:bidi="ar-SA"/>
              </w:rPr>
              <w:t>进度实施方案</w:t>
            </w:r>
            <w:r>
              <w:rPr>
                <w:rFonts w:hint="eastAsia" w:ascii="仿宋" w:hAnsi="仿宋" w:eastAsia="仿宋" w:cs="仿宋"/>
                <w:b w:val="0"/>
                <w:bCs w:val="0"/>
                <w:i w:val="0"/>
                <w:iCs w:val="0"/>
                <w:kern w:val="2"/>
                <w:sz w:val="24"/>
                <w:szCs w:val="24"/>
                <w:lang w:val="zh-CN" w:eastAsia="zh-CN" w:bidi="ar-SA"/>
              </w:rPr>
              <w:t>③</w:t>
            </w:r>
            <w:r>
              <w:rPr>
                <w:rFonts w:hint="eastAsia" w:ascii="仿宋" w:hAnsi="仿宋" w:eastAsia="仿宋" w:cs="仿宋"/>
                <w:b w:val="0"/>
                <w:bCs w:val="0"/>
                <w:i w:val="0"/>
                <w:iCs w:val="0"/>
                <w:kern w:val="2"/>
                <w:sz w:val="24"/>
                <w:szCs w:val="24"/>
                <w:lang w:val="en-US" w:eastAsia="zh-CN" w:bidi="ar-SA"/>
              </w:rPr>
              <w:t>传输速率测试</w:t>
            </w:r>
            <w:r>
              <w:rPr>
                <w:rFonts w:hint="eastAsia" w:ascii="仿宋" w:hAnsi="仿宋" w:eastAsia="仿宋" w:cs="仿宋"/>
                <w:b w:val="0"/>
                <w:bCs w:val="0"/>
                <w:i w:val="0"/>
                <w:iCs w:val="0"/>
                <w:kern w:val="2"/>
                <w:sz w:val="24"/>
                <w:szCs w:val="24"/>
                <w:lang w:val="zh-CN" w:eastAsia="zh-CN" w:bidi="ar-SA"/>
              </w:rPr>
              <w:t>方案④冗余与保护方案⑤质量保障措施。</w:t>
            </w:r>
            <w:r>
              <w:rPr>
                <w:rFonts w:hint="eastAsia" w:ascii="仿宋" w:hAnsi="仿宋" w:eastAsia="仿宋" w:cs="仿宋"/>
                <w:b w:val="0"/>
                <w:bCs w:val="0"/>
                <w:i w:val="0"/>
                <w:iCs w:val="0"/>
                <w:kern w:val="2"/>
                <w:sz w:val="24"/>
                <w:szCs w:val="24"/>
                <w:lang w:val="en-US" w:eastAsia="zh-CN" w:bidi="ar-SA"/>
              </w:rPr>
              <w:t>五</w:t>
            </w:r>
            <w:r>
              <w:rPr>
                <w:rFonts w:hint="eastAsia" w:ascii="仿宋" w:hAnsi="仿宋" w:eastAsia="仿宋" w:cs="仿宋"/>
                <w:b w:val="0"/>
                <w:bCs w:val="0"/>
                <w:i w:val="0"/>
                <w:iCs w:val="0"/>
                <w:kern w:val="2"/>
                <w:sz w:val="24"/>
                <w:szCs w:val="24"/>
                <w:lang w:val="zh-CN" w:eastAsia="zh-CN" w:bidi="ar-SA"/>
              </w:rPr>
              <w:t>个方案进行描述，每项内容完整且切合项目实际的得</w:t>
            </w:r>
            <w:r>
              <w:rPr>
                <w:rFonts w:hint="eastAsia" w:ascii="仿宋" w:hAnsi="仿宋" w:eastAsia="仿宋" w:cs="仿宋"/>
                <w:b w:val="0"/>
                <w:bCs w:val="0"/>
                <w:i w:val="0"/>
                <w:iCs w:val="0"/>
                <w:kern w:val="2"/>
                <w:sz w:val="24"/>
                <w:szCs w:val="24"/>
                <w:lang w:val="en-US" w:eastAsia="zh-CN" w:bidi="ar-SA"/>
              </w:rPr>
              <w:t>10</w:t>
            </w:r>
            <w:r>
              <w:rPr>
                <w:rFonts w:hint="eastAsia" w:ascii="仿宋" w:hAnsi="仿宋" w:eastAsia="仿宋" w:cs="仿宋"/>
                <w:b w:val="0"/>
                <w:bCs w:val="0"/>
                <w:i w:val="0"/>
                <w:iCs w:val="0"/>
                <w:kern w:val="2"/>
                <w:sz w:val="24"/>
                <w:szCs w:val="24"/>
                <w:lang w:val="zh-CN" w:eastAsia="zh-CN" w:bidi="ar-SA"/>
              </w:rPr>
              <w:t>分，最多得</w:t>
            </w:r>
            <w:r>
              <w:rPr>
                <w:rFonts w:hint="eastAsia" w:ascii="仿宋" w:hAnsi="仿宋" w:eastAsia="仿宋" w:cs="仿宋"/>
                <w:b w:val="0"/>
                <w:bCs w:val="0"/>
                <w:i w:val="0"/>
                <w:iCs w:val="0"/>
                <w:kern w:val="2"/>
                <w:sz w:val="24"/>
                <w:szCs w:val="24"/>
                <w:lang w:val="en-US" w:eastAsia="zh-CN" w:bidi="ar-SA"/>
              </w:rPr>
              <w:t>50</w:t>
            </w:r>
            <w:r>
              <w:rPr>
                <w:rFonts w:hint="eastAsia" w:ascii="仿宋" w:hAnsi="仿宋" w:eastAsia="仿宋" w:cs="仿宋"/>
                <w:b w:val="0"/>
                <w:bCs w:val="0"/>
                <w:i w:val="0"/>
                <w:iCs w:val="0"/>
                <w:kern w:val="2"/>
                <w:sz w:val="24"/>
                <w:szCs w:val="24"/>
                <w:lang w:val="zh-CN" w:eastAsia="zh-CN" w:bidi="ar-SA"/>
              </w:rPr>
              <w:t>分，每缺少一项内容扣</w:t>
            </w:r>
            <w:r>
              <w:rPr>
                <w:rFonts w:hint="eastAsia" w:ascii="仿宋" w:hAnsi="仿宋" w:eastAsia="仿宋" w:cs="仿宋"/>
                <w:b w:val="0"/>
                <w:bCs w:val="0"/>
                <w:i w:val="0"/>
                <w:iCs w:val="0"/>
                <w:kern w:val="2"/>
                <w:sz w:val="24"/>
                <w:szCs w:val="24"/>
                <w:lang w:val="en-US" w:eastAsia="zh-CN" w:bidi="ar-SA"/>
              </w:rPr>
              <w:t>10</w:t>
            </w:r>
            <w:r>
              <w:rPr>
                <w:rFonts w:hint="eastAsia" w:ascii="仿宋" w:hAnsi="仿宋" w:eastAsia="仿宋" w:cs="仿宋"/>
                <w:b w:val="0"/>
                <w:bCs w:val="0"/>
                <w:i w:val="0"/>
                <w:iCs w:val="0"/>
                <w:kern w:val="2"/>
                <w:sz w:val="24"/>
                <w:szCs w:val="24"/>
                <w:lang w:val="zh-CN" w:eastAsia="zh-CN" w:bidi="ar-SA"/>
              </w:rPr>
              <w:t xml:space="preserve">分，每项内容中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  </w:t>
            </w:r>
          </w:p>
        </w:tc>
      </w:tr>
      <w:tr w14:paraId="442A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81F9D69">
            <w:pPr>
              <w:adjustRightInd w:val="0"/>
              <w:snapToGrid w:val="0"/>
              <w:spacing w:line="276" w:lineRule="auto"/>
              <w:jc w:val="left"/>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121CE">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应急方案</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2CD424">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264547">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 xml:space="preserve">针对应急响应及突发事件有具体可行的应急措施、能够保障网络线路数据传输的不间断和解决方案，总计10分，方案中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  </w:t>
            </w:r>
          </w:p>
        </w:tc>
      </w:tr>
      <w:tr w14:paraId="77B5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left w:val="single" w:color="auto" w:sz="4" w:space="0"/>
              <w:right w:val="single" w:color="auto" w:sz="4" w:space="0"/>
            </w:tcBorders>
            <w:noWrap w:val="0"/>
            <w:vAlign w:val="center"/>
          </w:tcPr>
          <w:p w14:paraId="265682E5">
            <w:pPr>
              <w:adjustRightInd w:val="0"/>
              <w:snapToGrid w:val="0"/>
              <w:spacing w:line="276" w:lineRule="auto"/>
              <w:jc w:val="left"/>
              <w:rPr>
                <w:rFonts w:hint="eastAsia" w:ascii="仿宋" w:hAnsi="仿宋" w:eastAsia="仿宋" w:cs="仿宋"/>
                <w:b w:val="0"/>
                <w:bCs w:val="0"/>
                <w:i w:val="0"/>
                <w:iCs w:val="0"/>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4E1BC2">
            <w:pPr>
              <w:adjustRightInd w:val="0"/>
              <w:snapToGrid w:val="0"/>
              <w:spacing w:line="276" w:lineRule="auto"/>
              <w:jc w:val="center"/>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维护管理方案</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EA8D38">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7</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73CD47">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针对各供应商提供线路的故障诊断、故障恢复及维护管理方案，总计7分，方案中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EAB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87" w:type="dxa"/>
            <w:vMerge w:val="continue"/>
            <w:tcBorders>
              <w:left w:val="single" w:color="auto" w:sz="4" w:space="0"/>
              <w:right w:val="single" w:color="auto" w:sz="4" w:space="0"/>
            </w:tcBorders>
            <w:noWrap w:val="0"/>
            <w:vAlign w:val="center"/>
          </w:tcPr>
          <w:p w14:paraId="0797DF0D">
            <w:pPr>
              <w:adjustRightInd w:val="0"/>
              <w:snapToGrid w:val="0"/>
              <w:spacing w:line="276" w:lineRule="auto"/>
              <w:jc w:val="left"/>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B0462A">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合理化建议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102C64">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52A72B">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从积极意义、可行性、合理性等方面综合考虑：</w:t>
            </w:r>
          </w:p>
          <w:p w14:paraId="7A3D478C">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1.积极意义：对项目质量、效率、或效益的提升程度，对项目核心目标有显著提升且能量化效益的建议赋2分；建议对主要环节有优化作用（如节约资金），但效益难以量化赋1分；建议与项目关联性弱或无实质改进意义的本项不得分。</w:t>
            </w:r>
          </w:p>
          <w:p w14:paraId="229D4034">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2.可行性：建议技术成熟、资源需求低（无需额外采购设备/人员）、质量可控的赋2分；需少量调整现有方案，但需补充部分资源的赋1分；技术难度高、资源需求超出项目能力、质量无法满足本项不得分。</w:t>
            </w:r>
          </w:p>
          <w:p w14:paraId="7718EF7B">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3.合理性：建议符合预算、技术规范及政策要求，无法律或合同风险赋1分，建议明显违规或导致合同争议本项不得分。</w:t>
            </w:r>
          </w:p>
        </w:tc>
      </w:tr>
      <w:tr w14:paraId="197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87" w:type="dxa"/>
            <w:tcBorders>
              <w:top w:val="single" w:color="auto" w:sz="4" w:space="0"/>
              <w:left w:val="single" w:color="auto" w:sz="4" w:space="0"/>
              <w:right w:val="single" w:color="auto" w:sz="4" w:space="0"/>
            </w:tcBorders>
            <w:noWrap w:val="0"/>
            <w:vAlign w:val="center"/>
          </w:tcPr>
          <w:p w14:paraId="07D6030C">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A23CC">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59B66F">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151AC">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22</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10</w:t>
            </w:r>
            <w:r>
              <w:rPr>
                <w:rFonts w:hint="eastAsia" w:ascii="仿宋" w:hAnsi="仿宋" w:eastAsia="仿宋" w:cs="仿宋"/>
                <w:bCs/>
                <w:sz w:val="24"/>
                <w:szCs w:val="24"/>
                <w:highlight w:val="none"/>
                <w:lang w:val="zh-CN"/>
              </w:rPr>
              <w:t>分。</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bookmarkEnd w:id="19"/>
    <w:bookmarkEnd w:id="388"/>
    <w:bookmarkEnd w:id="389"/>
    <w:p w14:paraId="7AB828B6">
      <w:pPr>
        <w:pStyle w:val="47"/>
        <w:spacing w:line="360" w:lineRule="auto"/>
        <w:rPr>
          <w:rStyle w:val="205"/>
          <w:rFonts w:hint="eastAsia" w:ascii="仿宋" w:hAnsi="仿宋" w:eastAsia="仿宋" w:cs="仿宋"/>
          <w:sz w:val="36"/>
          <w:szCs w:val="36"/>
        </w:rPr>
      </w:pPr>
      <w:bookmarkStart w:id="406" w:name="_Toc68590979"/>
      <w:bookmarkStart w:id="407" w:name="_Toc385992401"/>
      <w:bookmarkStart w:id="408" w:name="_Toc31008"/>
      <w:bookmarkStart w:id="409" w:name="_Toc68590981"/>
      <w:bookmarkStart w:id="410" w:name="_Toc389620241"/>
      <w:bookmarkStart w:id="411" w:name="_Toc58504449"/>
      <w:bookmarkStart w:id="412" w:name="_Toc415499899"/>
      <w:bookmarkStart w:id="413" w:name="_Toc249515369"/>
      <w:bookmarkStart w:id="414" w:name="_Toc232176282"/>
      <w:bookmarkStart w:id="415" w:name="_Toc500747010"/>
      <w:bookmarkStart w:id="416" w:name="_Toc28450"/>
      <w:bookmarkStart w:id="417" w:name="_Toc415499897"/>
      <w:bookmarkStart w:id="418" w:name="_Toc177995483"/>
      <w:bookmarkStart w:id="419" w:name="_Toc256342152"/>
      <w:bookmarkStart w:id="420" w:name="_Toc176882552"/>
      <w:bookmarkStart w:id="421" w:name="_Toc230583552"/>
      <w:bookmarkStart w:id="422" w:name="_Toc499711087"/>
      <w:bookmarkStart w:id="423" w:name="_Toc230099803"/>
      <w:bookmarkStart w:id="424" w:name="_Toc70687202"/>
      <w:bookmarkStart w:id="425" w:name="_Toc232395222"/>
      <w:bookmarkStart w:id="426" w:name="_Toc492955459"/>
      <w:bookmarkStart w:id="427" w:name="_Toc249515482"/>
      <w:bookmarkStart w:id="428" w:name="_Toc53722865"/>
      <w:bookmarkStart w:id="429" w:name="_Toc500747233"/>
      <w:bookmarkStart w:id="430" w:name="_Toc184043058"/>
      <w:bookmarkStart w:id="431" w:name="_Toc499711928"/>
      <w:bookmarkStart w:id="432" w:name="_Toc249525250"/>
      <w:bookmarkStart w:id="433" w:name="_Toc177817344"/>
      <w:bookmarkStart w:id="434" w:name="_Toc230013638"/>
      <w:bookmarkStart w:id="435" w:name="_Toc500747106"/>
      <w:bookmarkStart w:id="436" w:name="_Toc496324623"/>
      <w:bookmarkStart w:id="437" w:name="_Toc177189245"/>
      <w:bookmarkStart w:id="438" w:name="_Toc503063458"/>
      <w:r>
        <w:rPr>
          <w:rStyle w:val="205"/>
          <w:rFonts w:hint="eastAsia" w:ascii="仿宋" w:hAnsi="仿宋" w:eastAsia="仿宋" w:cs="仿宋"/>
          <w:sz w:val="36"/>
          <w:szCs w:val="36"/>
        </w:rPr>
        <w:t xml:space="preserve">第四章  </w:t>
      </w:r>
      <w:bookmarkEnd w:id="406"/>
      <w:r>
        <w:rPr>
          <w:rStyle w:val="205"/>
          <w:rFonts w:hint="eastAsia" w:ascii="仿宋" w:hAnsi="仿宋" w:eastAsia="仿宋" w:cs="仿宋"/>
          <w:sz w:val="36"/>
          <w:szCs w:val="36"/>
        </w:rPr>
        <w:t>拟签订的合同文本</w:t>
      </w:r>
    </w:p>
    <w:p w14:paraId="00D88DC5">
      <w:pPr>
        <w:jc w:val="center"/>
        <w:rPr>
          <w:rFonts w:hint="eastAsia" w:ascii="仿宋" w:hAnsi="仿宋" w:eastAsia="仿宋" w:cs="仿宋"/>
          <w:sz w:val="24"/>
          <w:szCs w:val="24"/>
          <w:highlight w:val="none"/>
        </w:rPr>
      </w:pPr>
      <w:bookmarkStart w:id="439" w:name="_Toc68590980"/>
      <w:bookmarkStart w:id="440" w:name="_Toc58504448"/>
    </w:p>
    <w:p w14:paraId="1258F2D1">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神木市孙家岔镇人民政府智慧安环项目裸光纤传输服务采购项目</w:t>
      </w:r>
    </w:p>
    <w:p w14:paraId="62AE7EE7">
      <w:pPr>
        <w:pStyle w:val="3"/>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p>
    <w:p w14:paraId="5C51A94F">
      <w:pPr>
        <w:keepNext w:val="0"/>
        <w:keepLines w:val="0"/>
        <w:pageBreakBefore w:val="0"/>
        <w:widowControl/>
        <w:suppressLineNumbers w:val="0"/>
        <w:kinsoku/>
        <w:wordWrap/>
        <w:overflowPunct/>
        <w:topLinePunct w:val="0"/>
        <w:autoSpaceDE/>
        <w:autoSpaceDN/>
        <w:bidi w:val="0"/>
        <w:adjustRightInd/>
        <w:snapToGrid/>
        <w:spacing w:before="0" w:beforeAutospacing="0" w:after="555" w:afterAutospacing="0" w:line="1200" w:lineRule="exact"/>
        <w:ind w:right="3740"/>
        <w:jc w:val="both"/>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FCE13F1">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02CE8E07">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290BEAD9">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0F823E43">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25F321C">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7BC23B2C">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7D810970">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37605700">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64D0F256">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1FD60D87">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62A5FAD9">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10A9DAA0">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71EA1DAC">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3CF2F8FF">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5F44DA1E">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7E0D6C8F">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31AE05F">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0CC9DB3E">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F5C6F1B">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33A6DEC">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64CD7CF9">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1ED11CB0">
      <w:pPr>
        <w:pStyle w:val="2"/>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72F0E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263" w:right="0" w:hanging="10"/>
        <w:jc w:val="center"/>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（项目编号：                ）</w:t>
      </w:r>
    </w:p>
    <w:p w14:paraId="43637EEC">
      <w:pPr>
        <w:keepNext w:val="0"/>
        <w:keepLines w:val="0"/>
        <w:pageBreakBefore w:val="0"/>
        <w:widowControl/>
        <w:suppressLineNumbers w:val="0"/>
        <w:kinsoku/>
        <w:wordWrap/>
        <w:overflowPunct/>
        <w:topLinePunct w:val="0"/>
        <w:autoSpaceDE/>
        <w:autoSpaceDN/>
        <w:bidi w:val="0"/>
        <w:adjustRightInd/>
        <w:snapToGrid/>
        <w:spacing w:before="0" w:beforeAutospacing="0" w:after="3" w:afterAutospacing="0" w:line="560" w:lineRule="exact"/>
        <w:ind w:left="270" w:right="0" w:hanging="10"/>
        <w:jc w:val="center"/>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2025年     月     日</w:t>
      </w:r>
    </w:p>
    <w:p w14:paraId="481CD5CA">
      <w:pPr>
        <w:keepNext w:val="0"/>
        <w:keepLines w:val="0"/>
        <w:pageBreakBefore w:val="0"/>
        <w:widowControl/>
        <w:suppressLineNumbers w:val="0"/>
        <w:kinsoku/>
        <w:wordWrap/>
        <w:overflowPunct/>
        <w:topLinePunct w:val="0"/>
        <w:autoSpaceDE/>
        <w:autoSpaceDN/>
        <w:bidi w:val="0"/>
        <w:adjustRightInd/>
        <w:snapToGrid/>
        <w:spacing w:before="0" w:beforeAutospacing="0" w:after="3" w:afterAutospacing="0" w:line="560" w:lineRule="exact"/>
        <w:ind w:left="270" w:right="0" w:hanging="1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6E906B75">
      <w:pPr>
        <w:keepNext w:val="0"/>
        <w:keepLines w:val="0"/>
        <w:pageBreakBefore w:val="0"/>
        <w:widowControl/>
        <w:suppressLineNumbers w:val="0"/>
        <w:kinsoku/>
        <w:wordWrap/>
        <w:overflowPunct/>
        <w:topLinePunct w:val="0"/>
        <w:autoSpaceDE/>
        <w:autoSpaceDN/>
        <w:bidi w:val="0"/>
        <w:adjustRightInd/>
        <w:snapToGrid/>
        <w:spacing w:before="0" w:beforeAutospacing="0" w:after="3" w:afterAutospacing="0" w:line="560" w:lineRule="exact"/>
        <w:ind w:left="270" w:right="0" w:hanging="1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687FD5CC">
      <w:pPr>
        <w:keepNext w:val="0"/>
        <w:keepLines w:val="0"/>
        <w:pageBreakBefore w:val="0"/>
        <w:widowControl/>
        <w:suppressLineNumbers w:val="0"/>
        <w:kinsoku/>
        <w:wordWrap/>
        <w:overflowPunct/>
        <w:topLinePunct w:val="0"/>
        <w:autoSpaceDE/>
        <w:autoSpaceDN/>
        <w:bidi w:val="0"/>
        <w:adjustRightInd/>
        <w:snapToGrid/>
        <w:spacing w:before="0" w:beforeAutospacing="0" w:after="3" w:afterAutospacing="0" w:line="560" w:lineRule="exact"/>
        <w:ind w:right="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B6E9E22">
      <w:pP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br w:type="page"/>
      </w:r>
    </w:p>
    <w:p w14:paraId="648263CC">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right="2627"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1C40773A">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right="2627"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地址：</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0A9668E0">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right="2627"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法定代表人/负责人：</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21FE8F37">
      <w:pPr>
        <w:keepNext w:val="0"/>
        <w:keepLines w:val="0"/>
        <w:pageBreakBefore w:val="0"/>
        <w:widowControl/>
        <w:suppressLineNumbers w:val="0"/>
        <w:tabs>
          <w:tab w:val="left" w:pos="8180"/>
        </w:tabs>
        <w:kinsoku/>
        <w:wordWrap/>
        <w:overflowPunct/>
        <w:topLinePunct w:val="0"/>
        <w:autoSpaceDE/>
        <w:autoSpaceDN/>
        <w:bidi w:val="0"/>
        <w:adjustRightInd/>
        <w:snapToGrid/>
        <w:spacing w:before="0" w:beforeAutospacing="0" w:after="28" w:afterAutospacing="0" w:line="560" w:lineRule="exact"/>
        <w:ind w:right="20" w:rightChars="0" w:firstLine="480" w:firstLineChars="20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乙方：</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                     ] </w:t>
      </w:r>
    </w:p>
    <w:p w14:paraId="56120B2F">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right="0"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地址：</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20789D52">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right="2627"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法定代表人/负责人：</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1824269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59264" behindDoc="0" locked="0" layoutInCell="1" allowOverlap="0">
            <wp:simplePos x="0" y="0"/>
            <wp:positionH relativeFrom="page">
              <wp:posOffset>7052945</wp:posOffset>
            </wp:positionH>
            <wp:positionV relativeFrom="page">
              <wp:posOffset>7281545</wp:posOffset>
            </wp:positionV>
            <wp:extent cx="33655" cy="38100"/>
            <wp:effectExtent l="0" t="0" r="4445" b="0"/>
            <wp:wrapSquare wrapText="bothSides"/>
            <wp:docPr id="4"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795"/>
                    <pic:cNvPicPr>
                      <a:picLocks noChangeAspect="1"/>
                    </pic:cNvPicPr>
                  </pic:nvPicPr>
                  <pic:blipFill>
                    <a:blip r:embed="rId14"/>
                    <a:stretch>
                      <a:fillRect/>
                    </a:stretch>
                  </pic:blipFill>
                  <pic:spPr>
                    <a:xfrm>
                      <a:off x="0" y="0"/>
                      <a:ext cx="33655" cy="38100"/>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0288" behindDoc="0" locked="0" layoutInCell="1" allowOverlap="0">
            <wp:simplePos x="0" y="0"/>
            <wp:positionH relativeFrom="page">
              <wp:posOffset>7031355</wp:posOffset>
            </wp:positionH>
            <wp:positionV relativeFrom="page">
              <wp:posOffset>7624445</wp:posOffset>
            </wp:positionV>
            <wp:extent cx="63500" cy="76200"/>
            <wp:effectExtent l="0" t="0" r="12700" b="0"/>
            <wp:wrapSquare wrapText="bothSides"/>
            <wp:docPr id="5" name="Picture 8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7729"/>
                    <pic:cNvPicPr>
                      <a:picLocks noChangeAspect="1"/>
                    </pic:cNvPicPr>
                  </pic:nvPicPr>
                  <pic:blipFill>
                    <a:blip r:embed="rId15"/>
                    <a:stretch>
                      <a:fillRect/>
                    </a:stretch>
                  </pic:blipFill>
                  <pic:spPr>
                    <a:xfrm>
                      <a:off x="0" y="0"/>
                      <a:ext cx="63500" cy="76200"/>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根据神木市孙家岔镇人民政府智慧安环项目裸光纤传输服务采购项目使用需要，由乙方按照本合同约定的条款和条件向甲方提供前端点位专网连接服务(以下又称“云专网服务”)甲乙双方根据《中华人民共和国民法典》及其他有关法律、法规、行业相关标准，本着平等、自愿、公平和诚信的原则，经友好协商达成本合同。</w:t>
      </w:r>
    </w:p>
    <w:p w14:paraId="54C4013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第一条：服务内容</w:t>
      </w:r>
    </w:p>
    <w:p w14:paraId="645E537B">
      <w:pPr>
        <w:keepNext w:val="0"/>
        <w:keepLines w:val="0"/>
        <w:pageBreakBefore w:val="0"/>
        <w:widowControl/>
        <w:suppressLineNumbers w:val="0"/>
        <w:kinsoku/>
        <w:wordWrap/>
        <w:overflowPunct/>
        <w:topLinePunct w:val="0"/>
        <w:autoSpaceDE/>
        <w:autoSpaceDN/>
        <w:bidi w:val="0"/>
        <w:adjustRightInd/>
        <w:snapToGrid/>
        <w:spacing w:before="0" w:beforeAutospacing="0" w:after="153" w:afterAutospacing="0" w:line="560" w:lineRule="exact"/>
        <w:ind w:right="12"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1.1乙方根据甲方“智慧安环系统"需求，提供[234 ]条视频接入专线，用于甲方“智慧安环系统"前端点位至“智慧安环系统" 核心机房的通信线路。</w:t>
      </w:r>
    </w:p>
    <w:p w14:paraId="73907687">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1.2甲方有新的专网服务业务需求时，应另行向乙方提出。在甲、乙双方就一次性费用达成一致的前提下，甲方可根据本合同的条款和条件，向乙方书面提交新的盖有甲方公章或授杈部门章的专网服务需求单。</w:t>
      </w:r>
    </w:p>
    <w:p w14:paraId="4754F99E">
      <w:pPr>
        <w:spacing w:line="600" w:lineRule="exact"/>
        <w:ind w:firstLine="480" w:firstLineChars="200"/>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1.3根据甲方要求，提前对线路未延伸部分进行补盲，后期在“智慧安环系统项目”实施中按照施工要求进行衔接。</w:t>
      </w:r>
    </w:p>
    <w:p w14:paraId="5337F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164" w:right="0" w:firstLine="563"/>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1.4安全：线路高稳定、低时延；点对点接入，可定制，对外不可见；光路与其他线路纯物理通道隔安全性牲；全光网络，抗干扰能力强。</w:t>
      </w:r>
    </w:p>
    <w:p w14:paraId="1874919B">
      <w:pPr>
        <w:pStyle w:val="4"/>
        <w:pageBreakBefore w:val="0"/>
        <w:widowControl/>
        <w:kinsoku/>
        <w:wordWrap/>
        <w:overflowPunct/>
        <w:topLinePunct w:val="0"/>
        <w:autoSpaceDE/>
        <w:autoSpaceDN/>
        <w:bidi w:val="0"/>
        <w:adjustRightInd/>
        <w:snapToGrid/>
        <w:spacing w:before="0" w:beforeAutospacing="0" w:after="2" w:afterAutospacing="0" w:line="560" w:lineRule="exact"/>
        <w:ind w:left="753" w:right="118"/>
        <w:jc w:val="left"/>
        <w:textAlignment w:val="auto"/>
        <w:rPr>
          <w:rFonts w:hint="eastAsia" w:ascii="仿宋" w:hAnsi="仿宋" w:eastAsia="仿宋" w:cs="仿宋"/>
          <w:b/>
          <w:bCs/>
          <w:color w:val="000000" w:themeColor="text1"/>
          <w:sz w:val="24"/>
          <w:szCs w:val="24"/>
          <w:highlight w:val="none"/>
          <w:lang w:val="en-US"/>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第二条：</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费</w:t>
      </w:r>
      <w:r>
        <w:rPr>
          <w:rFonts w:hint="eastAsia" w:ascii="仿宋" w:hAnsi="仿宋" w:eastAsia="仿宋" w:cs="仿宋"/>
          <w:b/>
          <w:bCs/>
          <w:color w:val="000000" w:themeColor="text1"/>
          <w:sz w:val="24"/>
          <w:szCs w:val="24"/>
          <w:highlight w:val="none"/>
          <w:lang w:eastAsia="zh-CN"/>
          <w14:textFill>
            <w14:solidFill>
              <w14:schemeClr w14:val="tx1"/>
            </w14:solidFill>
          </w14:textFill>
        </w:rPr>
        <w:t>用及支付</w:t>
      </w:r>
    </w:p>
    <w:p w14:paraId="30AF524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164" w:right="12" w:firstLine="612"/>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甲方使用的234条视频专网链路，每条      元/年，合计         元/年（人民币大写；                    元整）。双方约定按年支付，在本合同签订后，甲方一次性预付本合同40％费用         元（         元整），服务期内依据甲方《通信线路、数据机房、局机关网络运维绩效考核办法》进行考核，根据考核情况，使用并验收</w:t>
      </w:r>
      <w:bookmarkStart w:id="501" w:name="_GoBack"/>
      <w:bookmarkEnd w:id="501"/>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后付一次性支付剩余60%款项。</w:t>
      </w:r>
    </w:p>
    <w:p w14:paraId="6F1A5FA3">
      <w:pPr>
        <w:keepNext w:val="0"/>
        <w:keepLines w:val="0"/>
        <w:pageBreakBefore w:val="0"/>
        <w:widowControl/>
        <w:suppressLineNumbers w:val="0"/>
        <w:kinsoku/>
        <w:wordWrap/>
        <w:overflowPunct/>
        <w:topLinePunct w:val="0"/>
        <w:autoSpaceDE/>
        <w:autoSpaceDN/>
        <w:bidi w:val="0"/>
        <w:adjustRightInd/>
        <w:snapToGrid/>
        <w:spacing w:before="0" w:beforeAutospacing="0" w:after="34" w:afterAutospacing="0" w:line="560" w:lineRule="exact"/>
        <w:ind w:left="320" w:right="12" w:firstLine="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（清单见附件一）</w:t>
      </w:r>
    </w:p>
    <w:p w14:paraId="7529BB9A">
      <w:pPr>
        <w:keepNext w:val="0"/>
        <w:keepLines w:val="0"/>
        <w:pageBreakBefore w:val="0"/>
        <w:widowControl/>
        <w:suppressLineNumbers w:val="0"/>
        <w:kinsoku/>
        <w:wordWrap/>
        <w:overflowPunct/>
        <w:topLinePunct w:val="0"/>
        <w:autoSpaceDE/>
        <w:autoSpaceDN/>
        <w:bidi w:val="0"/>
        <w:adjustRightInd/>
        <w:snapToGrid/>
        <w:spacing w:before="0" w:beforeAutospacing="0" w:after="34" w:afterAutospacing="0" w:line="560" w:lineRule="exact"/>
        <w:ind w:right="12" w:firstLine="482"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第三条：</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双方</w:t>
      </w:r>
      <w:r>
        <w:rPr>
          <w:rFonts w:hint="eastAsia" w:ascii="仿宋" w:hAnsi="仿宋" w:eastAsia="仿宋" w:cs="仿宋"/>
          <w:b/>
          <w:bCs/>
          <w:color w:val="000000" w:themeColor="text1"/>
          <w:sz w:val="24"/>
          <w:szCs w:val="24"/>
          <w:highlight w:val="none"/>
          <w:lang w:eastAsia="zh-CN"/>
          <w14:textFill>
            <w14:solidFill>
              <w14:schemeClr w14:val="tx1"/>
            </w14:solidFill>
          </w14:textFill>
        </w:rPr>
        <w:t>账户信息</w:t>
      </w:r>
    </w:p>
    <w:p w14:paraId="24A79F7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甲方及其下属机构（或分支机构、上级单位）使用本合同相关服务产生的费用，均由甲方直接向乙方支付，乙方出具相应发票，甲方以〔银行转账]向乙方支付。甲乙双方银行账户信息和纳税人信息如下：</w:t>
      </w:r>
    </w:p>
    <w:p w14:paraId="589B6C64">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left="638" w:leftChars="304" w:right="220" w:rightChars="0"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甲方开户名称：</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53E8763E">
      <w:pPr>
        <w:keepNext w:val="0"/>
        <w:keepLines w:val="0"/>
        <w:pageBreakBefore w:val="0"/>
        <w:widowControl/>
        <w:suppressLineNumbers w:val="0"/>
        <w:tabs>
          <w:tab w:val="left" w:pos="5460"/>
        </w:tabs>
        <w:kinsoku/>
        <w:wordWrap/>
        <w:overflowPunct/>
        <w:topLinePunct w:val="0"/>
        <w:autoSpaceDE/>
        <w:autoSpaceDN/>
        <w:bidi w:val="0"/>
        <w:adjustRightInd/>
        <w:snapToGrid/>
        <w:spacing w:before="0" w:beforeAutospacing="0" w:after="28" w:afterAutospacing="0" w:line="560" w:lineRule="exact"/>
        <w:ind w:left="638" w:leftChars="304" w:right="0" w:rightChars="0"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开户银行：</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18E5A7A1">
      <w:pPr>
        <w:keepNext w:val="0"/>
        <w:keepLines w:val="0"/>
        <w:pageBreakBefore w:val="0"/>
        <w:widowControl/>
        <w:suppressLineNumbers w:val="0"/>
        <w:tabs>
          <w:tab w:val="left" w:pos="5460"/>
        </w:tabs>
        <w:kinsoku/>
        <w:wordWrap/>
        <w:overflowPunct/>
        <w:topLinePunct w:val="0"/>
        <w:autoSpaceDE/>
        <w:autoSpaceDN/>
        <w:bidi w:val="0"/>
        <w:adjustRightInd/>
        <w:snapToGrid/>
        <w:spacing w:before="0" w:beforeAutospacing="0" w:after="28" w:afterAutospacing="0" w:line="560" w:lineRule="exact"/>
        <w:ind w:left="638" w:leftChars="304" w:right="220" w:rightChars="0"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银行账号：</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65265066">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left="638" w:leftChars="304" w:right="0" w:rightChars="0"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统一社会信用代码：</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754D16E7">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left="638" w:leftChars="304" w:right="2627"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地址：</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4FF3627D">
      <w:pPr>
        <w:keepNext w:val="0"/>
        <w:keepLines w:val="0"/>
        <w:pageBreakBefore w:val="0"/>
        <w:widowControl/>
        <w:suppressLineNumbers w:val="0"/>
        <w:kinsoku/>
        <w:wordWrap/>
        <w:overflowPunct/>
        <w:topLinePunct w:val="0"/>
        <w:autoSpaceDE/>
        <w:autoSpaceDN/>
        <w:bidi w:val="0"/>
        <w:adjustRightInd/>
        <w:snapToGrid/>
        <w:spacing w:before="0" w:beforeAutospacing="0" w:after="28" w:afterAutospacing="0" w:line="560" w:lineRule="exact"/>
        <w:ind w:left="638" w:leftChars="304" w:right="2627" w:firstLine="0" w:firstLineChars="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电话：</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p>
    <w:p w14:paraId="1EF0867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1312" behindDoc="0" locked="0" layoutInCell="1" allowOverlap="0">
            <wp:simplePos x="0" y="0"/>
            <wp:positionH relativeFrom="column">
              <wp:posOffset>3611245</wp:posOffset>
            </wp:positionH>
            <wp:positionV relativeFrom="paragraph">
              <wp:posOffset>601980</wp:posOffset>
            </wp:positionV>
            <wp:extent cx="29845" cy="17145"/>
            <wp:effectExtent l="0" t="0" r="0" b="0"/>
            <wp:wrapSquare wrapText="bothSides"/>
            <wp:docPr id="8" name="Picture 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135"/>
                    <pic:cNvPicPr>
                      <a:picLocks noChangeAspect="1"/>
                    </pic:cNvPicPr>
                  </pic:nvPicPr>
                  <pic:blipFill>
                    <a:blip r:embed="rId16"/>
                    <a:stretch>
                      <a:fillRect/>
                    </a:stretch>
                  </pic:blipFill>
                  <pic:spPr>
                    <a:xfrm>
                      <a:off x="0" y="0"/>
                      <a:ext cx="29845" cy="17145"/>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乙方开户名称：</w:t>
      </w:r>
      <w:r>
        <w:rPr>
          <w:rFonts w:hint="eastAsia" w:ascii="仿宋" w:hAnsi="仿宋" w:eastAsia="仿宋" w:cs="仿宋"/>
          <w:color w:val="000000" w:themeColor="text1"/>
          <w:sz w:val="24"/>
          <w:szCs w:val="24"/>
          <w:highlight w:val="none"/>
          <w:lang w:val="en-US"/>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                      ]  </w:t>
      </w:r>
    </w:p>
    <w:p w14:paraId="5AD0116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center"/>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开户银行：[                   ]</w:t>
      </w:r>
    </w:p>
    <w:p w14:paraId="603B820E">
      <w:pPr>
        <w:keepNext w:val="0"/>
        <w:keepLines w:val="0"/>
        <w:pageBreakBefore w:val="0"/>
        <w:widowControl/>
        <w:suppressLineNumbers w:val="0"/>
        <w:tabs>
          <w:tab w:val="left" w:pos="8400"/>
        </w:tabs>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银行账号：[                         ]  </w:t>
      </w:r>
    </w:p>
    <w:p w14:paraId="6DBC174F">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统一社会信用代码：[                 ] </w:t>
      </w:r>
    </w:p>
    <w:p w14:paraId="01FE918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地址：[                  ] </w:t>
      </w:r>
    </w:p>
    <w:p w14:paraId="3A8D9B9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电话：[                  ]  </w:t>
      </w:r>
    </w:p>
    <w:p w14:paraId="3DB000D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87" w:right="500" w:firstLine="13"/>
        <w:jc w:val="left"/>
        <w:textAlignment w:val="auto"/>
        <w:rPr>
          <w:rFonts w:hint="eastAsia" w:ascii="仿宋" w:hAnsi="仿宋" w:eastAsia="仿宋" w:cs="仿宋"/>
          <w:b/>
          <w:bCs/>
          <w:color w:val="000000" w:themeColor="text1"/>
          <w:sz w:val="24"/>
          <w:szCs w:val="24"/>
          <w:highlight w:val="none"/>
          <w:lang w:val="en-US"/>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第四条：双方权利和义务</w:t>
      </w:r>
    </w:p>
    <w:p w14:paraId="27E722F3">
      <w:pPr>
        <w:pStyle w:val="4"/>
        <w:pageBreakBefore w:val="0"/>
        <w:widowControl/>
        <w:kinsoku/>
        <w:wordWrap/>
        <w:overflowPunct/>
        <w:topLinePunct w:val="0"/>
        <w:autoSpaceDE/>
        <w:autoSpaceDN/>
        <w:bidi w:val="0"/>
        <w:adjustRightInd/>
        <w:snapToGrid/>
        <w:spacing w:before="0" w:beforeAutospacing="0" w:after="2" w:afterAutospacing="0" w:line="560" w:lineRule="exact"/>
        <w:ind w:left="595" w:right="118"/>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val="en-US"/>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甲方权利和</w:t>
      </w:r>
      <w:r>
        <w:rPr>
          <w:rFonts w:hint="eastAsia" w:ascii="仿宋" w:hAnsi="仿宋" w:eastAsia="仿宋" w:cs="仿宋"/>
          <w:color w:val="000000" w:themeColor="text1"/>
          <w:sz w:val="24"/>
          <w:szCs w:val="24"/>
          <w:highlight w:val="none"/>
          <w:lang w:val="en-US" w:eastAsia="zh-CN"/>
          <w14:textFill>
            <w14:solidFill>
              <w14:schemeClr w14:val="tx1"/>
            </w14:solidFill>
          </w14:textFill>
        </w:rPr>
        <w:t>义</w:t>
      </w:r>
      <w:r>
        <w:rPr>
          <w:rFonts w:hint="eastAsia" w:ascii="仿宋" w:hAnsi="仿宋" w:eastAsia="仿宋" w:cs="仿宋"/>
          <w:color w:val="000000" w:themeColor="text1"/>
          <w:sz w:val="24"/>
          <w:szCs w:val="24"/>
          <w:highlight w:val="none"/>
          <w:lang w:eastAsia="zh-CN"/>
          <w14:textFill>
            <w14:solidFill>
              <w14:schemeClr w14:val="tx1"/>
            </w14:solidFill>
          </w14:textFill>
        </w:rPr>
        <w:t>务</w:t>
      </w:r>
    </w:p>
    <w:p w14:paraId="5EA1EE0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4.1.1甲方作为乙方的集团客户，享受乙方为集团客户提供的一站式服务。</w:t>
      </w:r>
    </w:p>
    <w:p w14:paraId="04077784">
      <w:pPr>
        <w:keepNext w:val="0"/>
        <w:keepLines w:val="0"/>
        <w:pageBreakBefore w:val="0"/>
        <w:widowControl/>
        <w:suppressLineNumbers w:val="0"/>
        <w:kinsoku/>
        <w:wordWrap/>
        <w:overflowPunct/>
        <w:topLinePunct w:val="0"/>
        <w:autoSpaceDE/>
        <w:autoSpaceDN/>
        <w:bidi w:val="0"/>
        <w:adjustRightInd/>
        <w:snapToGrid/>
        <w:spacing w:before="0" w:beforeAutospacing="0" w:after="143" w:afterAutospacing="0" w:line="560" w:lineRule="exact"/>
        <w:ind w:left="52" w:right="12" w:firstLine="57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4.1.2甲方在开通和使用专网服务业务过程中出现的技术性问题，均可就近向乙方或乙方当地下属机构及项目负责人员进行申告。</w:t>
      </w:r>
    </w:p>
    <w:p w14:paraId="5E6D78D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4.1.3甲方应按照国家法律法规的规定及本合同的约定合理使用专网服务，不得用于从事损害乙方及他人合法权益的活动。未经乙方事先书面同意，不得将本合同项下的专网服务以任何方式给其他第三方（不包括本合同项下甲方下属机构）使用，也不得用于本合同约定用途以外的其他用途，甲方应遵守《网络信息安全承诺书》的承诺。</w:t>
      </w:r>
    </w:p>
    <w:p w14:paraId="78FFEE9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4.1.4甲方应保证连接到专网上的有关通信设备全部符合国家主管部门规定的质量标准和技术要求，并取得进网许可证。</w:t>
      </w:r>
    </w:p>
    <w:p w14:paraId="7D45F9F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4.1.5甲方根据相《计算机信息系统安全保护条例》、《公安信息网安全管理规定》和财政、审计部门关于项目绩效考核的相关要求，制定网络运维绩效考核管理办法，按照考核标准按月对服务进行考核打分。</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ab/>
      </w:r>
    </w:p>
    <w:p w14:paraId="175338A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4.1.6甲方应向乙方提供本合同项下专网服务所涉专网的类型、通达方向、数量、技术要求、准确的终端起止接入地点、用途、要求开通时间、服务期限、联系人、联系电话等信息。</w:t>
      </w:r>
    </w:p>
    <w:p w14:paraId="6044D18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4.1.7甲方应派专人负责做好入网的各项准备和配合工作，包括但不限于：</w:t>
      </w:r>
    </w:p>
    <w:p w14:paraId="16DBF58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（1)入网前期的组织、协调工作。</w:t>
      </w:r>
    </w:p>
    <w:p w14:paraId="6BB654F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（2）做好接入设备及机房内安装场地的准备工作。</w:t>
      </w:r>
    </w:p>
    <w:p w14:paraId="7E0A2EF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（3）负责协调所在楼宇的物业使其允许乙方进楼实施或提供线路接入，并协调涉及物业的相关事宜。</w:t>
      </w:r>
    </w:p>
    <w:p w14:paraId="11D171E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（4）配合乙方相关人员做好入网调测工作。</w:t>
      </w:r>
    </w:p>
    <w:p w14:paraId="11D98AD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（5）调配和预留核心机房建筑物内配线柜至设备的通信线路。</w:t>
      </w:r>
    </w:p>
    <w:p w14:paraId="1931B65F">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（6）提供有保障的稳定电源供乙方设备使用，并承担设备的用电费用。</w:t>
      </w:r>
    </w:p>
    <w:p w14:paraId="2BB1D5A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4.1.8未经乙方同意，不得在专网及设备上加装其他各种设备及装置。</w:t>
      </w:r>
    </w:p>
    <w:p w14:paraId="4B8A813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4.1.9甲方应积极配合乙方对专网的日常维护、检测等工作。</w:t>
      </w:r>
    </w:p>
    <w:p w14:paraId="718BEB8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4.1.10甲方下属机构使用专网服务的，甲方应保证甲方下属机构依据本合同约定使用专网服务，并就甲方下属机构使用专网服务的行为〈包括但不限于对专网服务的使用及付费等行为）向乙方承担全部责任。</w:t>
      </w:r>
    </w:p>
    <w:p w14:paraId="3C161FB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4.1.11甲方按照本合同约定享受专网服务，并对所涉专网负有监督、管理责任；若由于甲方原因造成专网损坏的，须按价赔偿。本合同终止或双方协商一致变更具体业务类型的，乙方有权要求甲方归还相应前端连接设备、终端，甲方无法归还或设备、终端损坏的，须按价赔偿。</w:t>
      </w:r>
    </w:p>
    <w:p w14:paraId="25FC4EA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4.2 乙方权利和义务</w:t>
      </w:r>
    </w:p>
    <w:p w14:paraId="7127854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4.2.1甲方为乙方的集团客户，提供端到端的网络连接综合性服务，并为甲方提供专网服务业务的咨询、组网建议等服务。</w:t>
      </w:r>
    </w:p>
    <w:p w14:paraId="28EAAD7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4.2.2负责依据甲方开通通知进行专网服务的开通。</w:t>
      </w:r>
    </w:p>
    <w:p w14:paraId="493182E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4.2.3乙方提供的专网服务业务应保证资源充足，带宽满足甲方需求，如不能满足应通过技术手段进行改善。</w:t>
      </w:r>
    </w:p>
    <w:p w14:paraId="7DD3FEB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4.2.4由于乙方端口、线路资源暂未具备等原因而未及时开通专网服务的，乙方有责任协调相关部门尽快开通专网服务，并承担相应的违约责任。</w:t>
      </w:r>
    </w:p>
    <w:p w14:paraId="58E5F85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4.2.5在甲方给予必要的协助和配合下，依据相关规程和规范以及本合同约定提供专网维护服务，并及时修复通信障碍，保证通信畅通。 </w:t>
      </w:r>
    </w:p>
    <w:p w14:paraId="051420D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4.2.6乙方所提供专网维护服务的责任界面按照国家法律法规公布的维护规程明确。具体以甲方机房的设备为界，设备以外线路侧由乙方提供维护管理服务，另一侧〈设备侧）由甲方负责维护管理。</w:t>
      </w:r>
    </w:p>
    <w:p w14:paraId="5A41E30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4.2.7因技术、设备或国家政策因素等原因有权对电信业务的服务功能、操作方法、计费方式、计费模式、业务号码等做出修改、调整。 </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inline distT="0" distB="0" distL="114300" distR="114300">
            <wp:extent cx="38100" cy="38100"/>
            <wp:effectExtent l="0" t="0" r="0" b="0"/>
            <wp:docPr id="17" name="Picture 2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299"/>
                    <pic:cNvPicPr>
                      <a:picLocks noChangeAspect="1"/>
                    </pic:cNvPicPr>
                  </pic:nvPicPr>
                  <pic:blipFill>
                    <a:blip r:embed="rId17"/>
                    <a:stretch>
                      <a:fillRect/>
                    </a:stretch>
                  </pic:blipFill>
                  <pic:spPr>
                    <a:xfrm>
                      <a:off x="0" y="0"/>
                      <a:ext cx="38100" cy="38100"/>
                    </a:xfrm>
                    <a:prstGeom prst="rect">
                      <a:avLst/>
                    </a:prstGeom>
                    <a:noFill/>
                    <a:ln>
                      <a:noFill/>
                    </a:ln>
                  </pic:spPr>
                </pic:pic>
              </a:graphicData>
            </a:graphic>
          </wp:inline>
        </w:drawing>
      </w:r>
    </w:p>
    <w:p w14:paraId="06A8C95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4.2.8对所投资的专网和设备拥有所有权。</w:t>
      </w:r>
    </w:p>
    <w:p w14:paraId="721CF43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第五条：专网服务的开通</w:t>
      </w:r>
    </w:p>
    <w:p w14:paraId="072B537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5.1专网服务开通是指甲乙双方商定的接口点外侧间的专网全程测通，并以最晚一端开通为准。乙方应配合甲方客户端网络设备的调测。</w:t>
      </w:r>
    </w:p>
    <w:p w14:paraId="2E8F534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5.2专网服务开通后，乙方或乙方下属机构向甲方提供业务竣工单。</w:t>
      </w:r>
    </w:p>
    <w:p w14:paraId="300D42E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5.3甲方应当在收到业务竣工单后的五日内进行核实，专网服务确已根据本合同约定和国家有关电信业务规定开通的，甲方应签字或盖章确认。专网服务实际开通日，以乙方或乙方当地下属机构与开通地点的甲方代表签字或盖章确认的日期为准。</w:t>
      </w:r>
    </w:p>
    <w:p w14:paraId="25BFEC1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5.4若甲方在收到业务竣工单后[五日</w:t>
      </w:r>
      <w:r>
        <w:rPr>
          <w:rFonts w:hint="eastAsia" w:ascii="仿宋" w:hAnsi="仿宋" w:eastAsia="仿宋" w:cs="仿宋"/>
          <w:color w:val="000000" w:themeColor="text1"/>
          <w:sz w:val="24"/>
          <w:szCs w:val="24"/>
          <w:highlight w:val="none"/>
          <w:lang w:val="en-US"/>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eastAsia="zh-CN"/>
          <w14:textFill>
            <w14:solidFill>
              <w14:schemeClr w14:val="tx1"/>
            </w14:solidFill>
          </w14:textFill>
        </w:rPr>
        <w:t>内未签字</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或盖章确认、未书面提出异议的，视为乙方已按照合同约定和国家有关电信业务规定开通专网服务，业务端工单载明的实际开通日期为专网服务的实际开通日。 </w:t>
      </w:r>
    </w:p>
    <w:p w14:paraId="5E8E8D9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2336" behindDoc="0" locked="0" layoutInCell="1" allowOverlap="0">
            <wp:simplePos x="0" y="0"/>
            <wp:positionH relativeFrom="page">
              <wp:posOffset>7056755</wp:posOffset>
            </wp:positionH>
            <wp:positionV relativeFrom="page">
              <wp:posOffset>7289800</wp:posOffset>
            </wp:positionV>
            <wp:extent cx="20955" cy="17145"/>
            <wp:effectExtent l="0" t="0" r="0" b="0"/>
            <wp:wrapSquare wrapText="bothSides"/>
            <wp:docPr id="26" name="Picture 2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824"/>
                    <pic:cNvPicPr>
                      <a:picLocks noChangeAspect="1"/>
                    </pic:cNvPicPr>
                  </pic:nvPicPr>
                  <pic:blipFill>
                    <a:blip r:embed="rId18"/>
                    <a:stretch>
                      <a:fillRect/>
                    </a:stretch>
                  </pic:blipFill>
                  <pic:spPr>
                    <a:xfrm>
                      <a:off x="0" y="0"/>
                      <a:ext cx="20955" cy="17145"/>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5.5如甲方在收到业务竣工单后未确认并在五日内提出不使用专网服务的，则视为甲方提前终止服务，此时，甲方应承担本合同约定的相应月服务费。</w:t>
      </w:r>
    </w:p>
    <w:p w14:paraId="124FD41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5.6乙方自合签订日起开始计收专网月服务费。</w:t>
      </w:r>
    </w:p>
    <w:p w14:paraId="45DD8A9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第六条：终止服务</w:t>
      </w:r>
    </w:p>
    <w:p w14:paraId="7575157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6.1甲方终止专网服务时，应至少提前[三十]日以书面形式通知乙方。停收月服务费的时间（“终止服务时间”）以甲方向乙方发出的终止服务通知载明的时间为准（该时限最短不少于乙方收到甲方终止服务通知后的三十日）。如果甲方的终止服务通知中载明的时间少于三十日，则终止服务时间为乙方收到通知的第三十一日。</w:t>
      </w:r>
    </w:p>
    <w:p w14:paraId="26B972C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6.2甲方终止服务时，应按照本合同条约定支付终止服务当月月服务费。                                                           </w:t>
      </w:r>
    </w:p>
    <w:p w14:paraId="72EC110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6.3若甲方在本合同确定的服务期未满时，提前终止专网服务的、应按实际使用期限向乙方补齐提前终止使用该业务的实际使用差额。</w:t>
      </w:r>
    </w:p>
    <w:p w14:paraId="2A54B26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ab/>
      </w: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第七条：服务质量</w:t>
      </w:r>
    </w:p>
    <w:p w14:paraId="06F38F3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7.1双方承诺严格遵守《中华人民共和国电信条例》等国家有关法律法规履行本合同，维护双方权益。</w:t>
      </w:r>
    </w:p>
    <w:p w14:paraId="68D147B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7.2乙方按国家电信主管部门颁布的光纤连接服务标准和要求，保证连接服务畅通。</w:t>
      </w:r>
    </w:p>
    <w:p w14:paraId="65F472C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7.3若本合同履行期间，国家颁布新的法律法规和服务标准，则自新的法律法规和服务标准生效之日起按照新的法律法规和服务标准执行。</w:t>
      </w:r>
    </w:p>
    <w:p w14:paraId="23ABEBE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7.4乙方向早方提供本合同约定的7*24小时保障服务，严格按照甲方制定的《通信线路、数据机房、局机关网络运维绩效考核办法》执行相关服务要求。</w:t>
      </w:r>
    </w:p>
    <w:p w14:paraId="34B1998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7.5乙方为甲方提供大客户故障受理热线服务，即                ，受理并处理甲方全程端到端的故障申告。维护部门总负责人：               ；维护主管：          ；具体线路维护主管：             ；项目总联系人：          。</w:t>
      </w:r>
    </w:p>
    <w:p w14:paraId="2D3E6C3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7.6由于甲方自备设备故障或甲方操作不当造成的网络故障，甲方自行承担责任。</w:t>
      </w:r>
    </w:p>
    <w:p w14:paraId="7F04DB7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7.7因乙方施工、网络割接等原因影响专网服务的正常使用的，乙方应当提前通知甲方，并在施工、网络割接完成后4小时内消除故障、恢复通信线路，甲方要给子协助和配合。</w:t>
      </w:r>
    </w:p>
    <w:p w14:paraId="5A3781A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7.8如乙方因国防需要、政府指令、网络安全等因素在网络上对服务进行更改或变动，乙方应当提前通知甲方，甲方应配合。甲方需承担此期间的任何费用。</w:t>
      </w:r>
    </w:p>
    <w:p w14:paraId="4A06812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7.9双方同意建立联系制度，加强日常沟通，及时处理影响通信质量的问题。</w:t>
      </w:r>
    </w:p>
    <w:p w14:paraId="17B9F1B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第八条：保密和网络安全</w:t>
      </w:r>
    </w:p>
    <w:p w14:paraId="53C7D4C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3360" behindDoc="0" locked="0" layoutInCell="1" allowOverlap="0">
            <wp:simplePos x="0" y="0"/>
            <wp:positionH relativeFrom="page">
              <wp:posOffset>7145655</wp:posOffset>
            </wp:positionH>
            <wp:positionV relativeFrom="page">
              <wp:posOffset>2713355</wp:posOffset>
            </wp:positionV>
            <wp:extent cx="20955" cy="20955"/>
            <wp:effectExtent l="0" t="0" r="17145" b="7620"/>
            <wp:wrapSquare wrapText="bothSides"/>
            <wp:docPr id="64" name="Picture 3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0790"/>
                    <pic:cNvPicPr>
                      <a:picLocks noChangeAspect="1"/>
                    </pic:cNvPicPr>
                  </pic:nvPicPr>
                  <pic:blipFill>
                    <a:blip r:embed="rId19"/>
                    <a:stretch>
                      <a:fillRect/>
                    </a:stretch>
                  </pic:blipFill>
                  <pic:spPr>
                    <a:xfrm>
                      <a:off x="0" y="0"/>
                      <a:ext cx="20955" cy="20955"/>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4384" behindDoc="0" locked="0" layoutInCell="1" allowOverlap="0">
            <wp:simplePos x="0" y="0"/>
            <wp:positionH relativeFrom="page">
              <wp:posOffset>7120255</wp:posOffset>
            </wp:positionH>
            <wp:positionV relativeFrom="page">
              <wp:posOffset>7251700</wp:posOffset>
            </wp:positionV>
            <wp:extent cx="29845" cy="20955"/>
            <wp:effectExtent l="0" t="0" r="8255" b="7620"/>
            <wp:wrapSquare wrapText="bothSides"/>
            <wp:docPr id="65" name="Picture 3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0806"/>
                    <pic:cNvPicPr>
                      <a:picLocks noChangeAspect="1"/>
                    </pic:cNvPicPr>
                  </pic:nvPicPr>
                  <pic:blipFill>
                    <a:blip r:embed="rId20"/>
                    <a:stretch>
                      <a:fillRect/>
                    </a:stretch>
                  </pic:blipFill>
                  <pic:spPr>
                    <a:xfrm>
                      <a:off x="0" y="0"/>
                      <a:ext cx="29845" cy="20955"/>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5408" behindDoc="0" locked="0" layoutInCell="1" allowOverlap="0">
            <wp:simplePos x="0" y="0"/>
            <wp:positionH relativeFrom="page">
              <wp:posOffset>7129145</wp:posOffset>
            </wp:positionH>
            <wp:positionV relativeFrom="page">
              <wp:posOffset>7670800</wp:posOffset>
            </wp:positionV>
            <wp:extent cx="42545" cy="17145"/>
            <wp:effectExtent l="0" t="0" r="0" b="0"/>
            <wp:wrapSquare wrapText="bothSides"/>
            <wp:docPr id="53" name="Picture 3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0807"/>
                    <pic:cNvPicPr>
                      <a:picLocks noChangeAspect="1"/>
                    </pic:cNvPicPr>
                  </pic:nvPicPr>
                  <pic:blipFill>
                    <a:blip r:embed="rId21"/>
                    <a:stretch>
                      <a:fillRect/>
                    </a:stretch>
                  </pic:blipFill>
                  <pic:spPr>
                    <a:xfrm>
                      <a:off x="0" y="0"/>
                      <a:ext cx="42545" cy="17145"/>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8.1双方应严格遵守《网络安全保护法》、《计算机信息系统安全保护条例》等法律法规和相关规定，指定专人负责保密和网络安全工作，开展保密教育、检查、督导、整改等工作。</w:t>
      </w:r>
    </w:p>
    <w:p w14:paraId="747D90E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8.2乙方应按照甲方要求开展合作企业及人员保密审查工作，要建立安全管理制度，定期对从业人员进行安全教育培训，确保服务期内不发生违规行为，如发生违规行为，将依据相关法律法规严肃处理。</w:t>
      </w:r>
    </w:p>
    <w:p w14:paraId="48DF6C5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8.3未经对方书面许可，任何一方不得向第三方提供或者披露因本合同的签订和履行而得知的与对方业务有关的资料和信息，法律另有规定或本合同另有约定的除外。乙方向其关联公司提供或披露与甲方业务有关的资料和信息的，应征得甲方同意。</w:t>
      </w:r>
    </w:p>
    <w:p w14:paraId="5700FE27">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第九条：违约责任</w:t>
      </w:r>
    </w:p>
    <w:p w14:paraId="6489D98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9.1如甲方使用专网违反本合同约定的，如将专网服务以转让或其他任何方式提供给第三方，或将专网服务用于本合同约定用途以外的其他用途，或在合同期内实施了任何违反国家法律法规的行为，乙方有权立即终止专网服务或本合同。</w:t>
      </w:r>
    </w:p>
    <w:p w14:paraId="5158D65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9.2如甲方逾期付费，除补交欠费之外，每逾期一日应按照所欠金额的[千分之三]支付的违约金。逾期付费累计超过[ 30 ]日的，乙方有权暂停向甲方提供专网业务服务：暂停服务[60 ]日内仍未补交专网服务费和违约金的，乙方有权终止本合同，甲方仍应承担上述违约责任。</w:t>
      </w:r>
    </w:p>
    <w:p w14:paraId="04CCC0C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9.3满足开通条件的情况下，如确因乙方原因，不能在本合同规定的开通时限内开通专网服务，按照甲方考核办法扣除相关费用，如逾期[30]日仍不能开通，则甲方有权终止该线路费用支付，并按甲方制定的考核办法进行扣费。</w:t>
      </w:r>
    </w:p>
    <w:p w14:paraId="0392C07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第十条：法律适用和争议解决</w:t>
      </w:r>
    </w:p>
    <w:p w14:paraId="6CDA45A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10.1本合同适用中华人民共和国法律。</w:t>
      </w:r>
    </w:p>
    <w:p w14:paraId="4E93D666">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10.2所有因本合同引起的或与本合同有关的任何争议将通过双方友好协商解决。如果双方不能通过友好协商解决争议，则任何一方均可向甲方所在地人民法院起诉。</w:t>
      </w:r>
    </w:p>
    <w:p w14:paraId="6C052B7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10.3诉讼进行过程中，双方将继续履行本合同未涉诉讼的其他部分。</w:t>
      </w:r>
    </w:p>
    <w:p w14:paraId="6C283257">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第十一：不可抗力及免责</w:t>
      </w:r>
    </w:p>
    <w:p w14:paraId="3144C3B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如由于不可抗力导致甲乙双方或一方不能履行或不能完全履行本合同项下有关义务时，受影响方不承担违约责任，但应于该等情形发生后[五日]内将情况书面通知对方，并提供有关部门的证明。在影响消除后的合理时间内，一方或双方应当继续履行合同。如因此导致合同不能或者没有必要继续履行的，本合同可由一方解除。</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inline distT="0" distB="0" distL="114300" distR="114300">
            <wp:extent cx="104775" cy="95250"/>
            <wp:effectExtent l="0" t="0" r="9525" b="0"/>
            <wp:docPr id="54" name="Picture 8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7785"/>
                    <pic:cNvPicPr>
                      <a:picLocks noChangeAspect="1"/>
                    </pic:cNvPicPr>
                  </pic:nvPicPr>
                  <pic:blipFill>
                    <a:blip r:embed="rId22"/>
                    <a:stretch>
                      <a:fillRect/>
                    </a:stretch>
                  </pic:blipFill>
                  <pic:spPr>
                    <a:xfrm>
                      <a:off x="0" y="0"/>
                      <a:ext cx="104775" cy="95250"/>
                    </a:xfrm>
                    <a:prstGeom prst="rect">
                      <a:avLst/>
                    </a:prstGeom>
                    <a:noFill/>
                    <a:ln>
                      <a:noFill/>
                    </a:ln>
                  </pic:spPr>
                </pic:pic>
              </a:graphicData>
            </a:graphic>
          </wp:inline>
        </w:drawing>
      </w:r>
    </w:p>
    <w:p w14:paraId="2755D5D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第十二条：服务期限</w:t>
      </w:r>
    </w:p>
    <w:p w14:paraId="3698075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12.1本合同确定的服务期限为[三]年，自裸光纤连接实际竣工且甲方实际使用本合同项目服务之日起计算。</w:t>
      </w:r>
    </w:p>
    <w:p w14:paraId="28CB2ABF">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第十三条：合同生效及其他</w:t>
      </w:r>
    </w:p>
    <w:p w14:paraId="50DD278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13.1本合同自甲乙双方签字盖章之日起生效。</w:t>
      </w:r>
    </w:p>
    <w:p w14:paraId="733DEAB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13.2本合同一式[肆]份，双方各执[贰]份，具有同等法律效力。</w:t>
      </w:r>
    </w:p>
    <w:p w14:paraId="23F7E5D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13.3如果本合同的任何条款在任何时候变成不合法、无效或不可强制执行而不从根本上影响本合同的效力时，本合同的其它条款不受影响。</w:t>
      </w:r>
    </w:p>
    <w:p w14:paraId="5B4B8C7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13.4除本合同另有约定外，未经甲乙双方书而确认，任何一方不得自行变更或修改本合同。</w:t>
      </w:r>
    </w:p>
    <w:p w14:paraId="0A0FBE57">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13.5本合同各条标题仅为提示之用，应以条文内容确定各方的权利义务。</w:t>
      </w:r>
    </w:p>
    <w:p w14:paraId="32B0348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13.6未得到对方的书面许可，一方均不得以广告在公开场合使用或模仿对方的商业名称、商标、图案、服务标志、符号、代码、型号或缩写，任何一方均不得声称对方的商业名称、商标、图案、服务标志、符号、代码、型号或缩写拥有所有权。</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ab/>
      </w:r>
    </w:p>
    <w:p w14:paraId="5E34F39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13.7本合同的任何内容不被视为或解释为双方之间具有合资、合伙、代理关系。</w:t>
      </w:r>
    </w:p>
    <w:p w14:paraId="1A2685E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13.8本合同替代此前双方所有关于本合同事项的口头或书面的纪要、备忘录、协议、合同。</w:t>
      </w:r>
    </w:p>
    <w:p w14:paraId="4377421F">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13.9甲乙双方因履行本合同或与本合同有关的一切通知都必须按照本合同中的地址，以书面信函或者传真或者电子邮件方式进行。</w:t>
      </w:r>
    </w:p>
    <w:p w14:paraId="0FFDDD8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                                  ]</w:t>
      </w:r>
    </w:p>
    <w:p w14:paraId="7B70C099">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地址：[                                  ] </w:t>
      </w:r>
    </w:p>
    <w:p w14:paraId="1A6853AE">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联系人：[            ] </w:t>
      </w:r>
    </w:p>
    <w:p w14:paraId="39117260">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电话：[              ]</w:t>
      </w:r>
    </w:p>
    <w:p w14:paraId="1FC8853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邮编：[      ]</w:t>
      </w:r>
    </w:p>
    <w:p w14:paraId="6A66615C">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乙方：[                                  ]</w:t>
      </w:r>
    </w:p>
    <w:p w14:paraId="76684B0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地址：[                                  ]</w:t>
      </w:r>
    </w:p>
    <w:p w14:paraId="57E2F6EB">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联系人：[          ]</w:t>
      </w:r>
    </w:p>
    <w:p w14:paraId="3C341F0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电话：[            ]</w:t>
      </w:r>
    </w:p>
    <w:p w14:paraId="6694485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邮编：[       ]</w:t>
      </w:r>
    </w:p>
    <w:p w14:paraId="59192C5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13.10除本合同另有约定外，有关下述任一事项的通知，均应当采用书面信函形式作出，否则，该通知无效，不产生本合同项下的任何通知效力： </w:t>
      </w:r>
    </w:p>
    <w:p w14:paraId="5AF95C78">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(1)与本合同违约事宜有关的通知；</w:t>
      </w:r>
    </w:p>
    <w:p w14:paraId="5933FCC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与本合同终止、解除或变更事宜有关的通知；</w:t>
      </w:r>
    </w:p>
    <w:p w14:paraId="6F930A82">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与本合同延续/续展有关的通知；</w:t>
      </w:r>
    </w:p>
    <w:p w14:paraId="61FBD7C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57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上述任何信息发生变更的，变更方应及时以书面形式通知另一方，未及时通知并影响本合同履行或造成损失的，应承担相应的责任。 </w:t>
      </w:r>
    </w:p>
    <w:p w14:paraId="3403BCE4">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firstLine="480" w:firstLineChars="20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3.11双方同意，附件为本合同不可分割的部分。若附件与合同正文有任何冲突，以合同正文为准。</w:t>
      </w:r>
    </w:p>
    <w:p w14:paraId="3A4DF4B3">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                      乙方：</w:t>
      </w:r>
    </w:p>
    <w:p w14:paraId="2F8BE7FA">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1370" w:firstLineChars="571"/>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7DC959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left="52" w:right="12" w:firstLine="1370" w:firstLineChars="571"/>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（盖章）                         （盖章）</w:t>
      </w:r>
    </w:p>
    <w:p w14:paraId="12CD4A7D">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2B398E15">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法定代表人/委托人           法定代表人/委托人</w:t>
      </w:r>
    </w:p>
    <w:p w14:paraId="2127A331">
      <w:pPr>
        <w:keepNext w:val="0"/>
        <w:keepLines w:val="0"/>
        <w:pageBreakBefore w:val="0"/>
        <w:widowControl/>
        <w:suppressLineNumbers w:val="0"/>
        <w:kinsoku/>
        <w:wordWrap/>
        <w:overflowPunct/>
        <w:topLinePunct w:val="0"/>
        <w:autoSpaceDE/>
        <w:autoSpaceDN/>
        <w:bidi w:val="0"/>
        <w:adjustRightInd/>
        <w:snapToGrid/>
        <w:spacing w:before="0" w:beforeAutospacing="0" w:after="5" w:afterAutospacing="0" w:line="560" w:lineRule="exact"/>
        <w:ind w:right="12"/>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（签字）：                  （签字）：</w:t>
      </w:r>
    </w:p>
    <w:p w14:paraId="4FCBB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签订时间：  年   月   日    签订时间：  年   月   日</w:t>
      </w:r>
    </w:p>
    <w:p w14:paraId="56EE1369">
      <w:p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br w:type="page"/>
      </w:r>
    </w:p>
    <w:p w14:paraId="06A2003D">
      <w:pPr>
        <w:pStyle w:val="5"/>
        <w:pageBreakBefore w:val="0"/>
        <w:widowControl/>
        <w:kinsoku/>
        <w:wordWrap/>
        <w:overflowPunct/>
        <w:topLinePunct w:val="0"/>
        <w:autoSpaceDE/>
        <w:autoSpaceDN/>
        <w:bidi w:val="0"/>
        <w:adjustRightInd/>
        <w:snapToGrid/>
        <w:spacing w:before="0" w:beforeAutospacing="0" w:after="25" w:afterAutospacing="0" w:line="560" w:lineRule="exact"/>
        <w:ind w:left="0" w:right="231" w:firstLine="0"/>
        <w:jc w:val="center"/>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网络信息安全承诺书</w:t>
      </w:r>
    </w:p>
    <w:p w14:paraId="7AB9E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218" w:firstLine="533"/>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甲方（以下称本单位）郑重承诺遵守本承诺书的有关条款，如有违反本承诺书有关条款的行为，本单位承担由此带来的一切民事、行政和刑事责任。</w:t>
      </w:r>
    </w:p>
    <w:p w14:paraId="741F4926">
      <w:pPr>
        <w:keepNext w:val="0"/>
        <w:keepLines w:val="0"/>
        <w:pageBreakBefore w:val="0"/>
        <w:widowControl/>
        <w:suppressLineNumbers w:val="0"/>
        <w:kinsoku/>
        <w:wordWrap/>
        <w:overflowPunct/>
        <w:topLinePunct w:val="0"/>
        <w:autoSpaceDE/>
        <w:autoSpaceDN/>
        <w:bidi w:val="0"/>
        <w:adjustRightInd/>
        <w:snapToGrid/>
        <w:spacing w:before="0" w:beforeAutospacing="0" w:after="14" w:afterAutospacing="0" w:line="560" w:lineRule="exact"/>
        <w:ind w:right="204"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一、本单位承诺遵守《中华人民共和国计算机信息系统全保护条例》和《计算机信息网络国际联网安全保护管理办法》以有关法律、法规和行政规章制度、文件规定。 </w:t>
      </w:r>
    </w:p>
    <w:p w14:paraId="0191FAC7">
      <w:pPr>
        <w:keepNext w:val="0"/>
        <w:keepLines w:val="0"/>
        <w:pageBreakBefore w:val="0"/>
        <w:widowControl/>
        <w:suppressLineNumbers w:val="0"/>
        <w:kinsoku/>
        <w:wordWrap/>
        <w:overflowPunct/>
        <w:topLinePunct w:val="0"/>
        <w:autoSpaceDE/>
        <w:autoSpaceDN/>
        <w:bidi w:val="0"/>
        <w:adjustRightInd/>
        <w:snapToGrid/>
        <w:spacing w:before="0" w:beforeAutospacing="0" w:after="14" w:afterAutospacing="0" w:line="560" w:lineRule="exact"/>
        <w:ind w:right="191"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二、本单位保证不利用网络危害国家安全、泄露国家秘密，不侵犯国家的、社会的、集体的利益和第三方的合法权益，不从事违法犯罪活动。</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ab/>
      </w:r>
    </w:p>
    <w:p w14:paraId="67DFCC98">
      <w:pPr>
        <w:keepNext w:val="0"/>
        <w:keepLines w:val="0"/>
        <w:pageBreakBefore w:val="0"/>
        <w:widowControl/>
        <w:suppressLineNumbers w:val="0"/>
        <w:kinsoku/>
        <w:wordWrap/>
        <w:overflowPunct/>
        <w:topLinePunct w:val="0"/>
        <w:autoSpaceDE/>
        <w:autoSpaceDN/>
        <w:bidi w:val="0"/>
        <w:adjustRightInd/>
        <w:snapToGrid/>
        <w:spacing w:before="0" w:beforeAutospacing="0" w:after="14" w:afterAutospacing="0" w:line="560" w:lineRule="exact"/>
        <w:ind w:right="151"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三、本单位承诺严格按照国家相关法律法规做好本单位网站的信息安全管理工作，按政府有关部门要求设立信息安全责任人和信息安全审查员，信息安全责任人和信息安全审查员应在通过公安机关的安全技术培训后，持证上岗。</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inline distT="0" distB="0" distL="114300" distR="114300">
            <wp:extent cx="76200" cy="38100"/>
            <wp:effectExtent l="0" t="0" r="0" b="0"/>
            <wp:docPr id="80" name="Picture 8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7825"/>
                    <pic:cNvPicPr>
                      <a:picLocks noChangeAspect="1"/>
                    </pic:cNvPicPr>
                  </pic:nvPicPr>
                  <pic:blipFill>
                    <a:blip r:embed="rId23"/>
                    <a:stretch>
                      <a:fillRect/>
                    </a:stretch>
                  </pic:blipFill>
                  <pic:spPr>
                    <a:xfrm>
                      <a:off x="0" y="0"/>
                      <a:ext cx="76200" cy="38100"/>
                    </a:xfrm>
                    <a:prstGeom prst="rect">
                      <a:avLst/>
                    </a:prstGeom>
                    <a:noFill/>
                    <a:ln>
                      <a:noFill/>
                    </a:ln>
                  </pic:spPr>
                </pic:pic>
              </a:graphicData>
            </a:graphic>
          </wp:inline>
        </w:drawing>
      </w:r>
    </w:p>
    <w:p w14:paraId="0A738DA3">
      <w:pPr>
        <w:keepNext w:val="0"/>
        <w:keepLines w:val="0"/>
        <w:pageBreakBefore w:val="0"/>
        <w:widowControl/>
        <w:suppressLineNumbers w:val="0"/>
        <w:kinsoku/>
        <w:wordWrap/>
        <w:overflowPunct/>
        <w:topLinePunct w:val="0"/>
        <w:autoSpaceDE/>
        <w:autoSpaceDN/>
        <w:bidi w:val="0"/>
        <w:adjustRightInd/>
        <w:snapToGrid/>
        <w:spacing w:before="0" w:beforeAutospacing="0" w:after="14" w:afterAutospacing="0" w:line="560" w:lineRule="exact"/>
        <w:ind w:left="12" w:right="11" w:firstLine="52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四、本单位承诺健全各项网络安全管理制度和落实各项安全保护技术措施。</w:t>
      </w:r>
    </w:p>
    <w:p w14:paraId="22D816F5">
      <w:pPr>
        <w:keepNext w:val="0"/>
        <w:keepLines w:val="0"/>
        <w:pageBreakBefore w:val="0"/>
        <w:widowControl/>
        <w:suppressLineNumbers w:val="0"/>
        <w:kinsoku/>
        <w:wordWrap/>
        <w:overflowPunct/>
        <w:topLinePunct w:val="0"/>
        <w:autoSpaceDE/>
        <w:autoSpaceDN/>
        <w:bidi w:val="0"/>
        <w:adjustRightInd/>
        <w:snapToGrid/>
        <w:spacing w:before="0" w:beforeAutospacing="0" w:after="40" w:afterAutospacing="0" w:line="560" w:lineRule="exact"/>
        <w:ind w:left="12" w:right="118" w:firstLine="5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inline distT="0" distB="0" distL="114300" distR="114300">
            <wp:extent cx="9525" cy="9525"/>
            <wp:effectExtent l="0" t="0" r="0" b="0"/>
            <wp:docPr id="86" name="Picture 5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511"/>
                    <pic:cNvPicPr>
                      <a:picLocks noChangeAspect="1"/>
                    </pic:cNvPicPr>
                  </pic:nvPicPr>
                  <pic:blipFill>
                    <a:blip r:embed="rId24"/>
                    <a:stretch>
                      <a:fillRect/>
                    </a:stretch>
                  </pic:blipFill>
                  <pic:spPr>
                    <a:xfrm>
                      <a:off x="0" y="0"/>
                      <a:ext cx="9525" cy="9525"/>
                    </a:xfrm>
                    <a:prstGeom prst="rect">
                      <a:avLst/>
                    </a:prstGeom>
                    <a:noFill/>
                    <a:ln>
                      <a:noFill/>
                    </a:ln>
                  </pic:spPr>
                </pic:pic>
              </a:graphicData>
            </a:graphic>
          </wp:inline>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五、本单位承诺接受公安机关的监督和检查，如实主动提供有关安全保护的信息、资料及数据文件，积极协助查处通过国际联网的计算机信息网络违法犯罪行为。</w:t>
      </w:r>
    </w:p>
    <w:p w14:paraId="4968E53D">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88" w:afterAutospacing="0" w:line="560" w:lineRule="exact"/>
        <w:ind w:left="537" w:right="278" w:hanging="1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本单位承诺不通过互联网制作、复制、查阅和传</w:t>
      </w:r>
    </w:p>
    <w:p w14:paraId="7C59602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88" w:afterAutospacing="0" w:line="560" w:lineRule="exact"/>
        <w:ind w:right="278" w:rightChars="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 xml:space="preserve">播下列信息： </w:t>
      </w:r>
    </w:p>
    <w:p w14:paraId="0E15285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88" w:afterAutospacing="0" w:line="560" w:lineRule="exact"/>
        <w:ind w:right="278"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1.反对宪法所确定的基本原则的。</w:t>
      </w:r>
    </w:p>
    <w:p w14:paraId="39F4C68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2.危害国家安全，泄露国家秘密，顛覆国家政权，破坏国家统一的。</w:t>
      </w:r>
    </w:p>
    <w:p w14:paraId="1F3C28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14"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3.损害国家荣誉和利益的。</w:t>
      </w:r>
    </w:p>
    <w:p w14:paraId="361D28D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4.煽动民族仇恨、民族歧视，破坏民族团结的，</w:t>
      </w:r>
    </w:p>
    <w:p w14:paraId="6F489A1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5.破坏国家宗教政策，宣扬邪教和封建迷信的。</w:t>
      </w:r>
    </w:p>
    <w:p w14:paraId="56A296A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6.散布谣言扰乱社会秩序，破坏社会稳定的。</w:t>
      </w:r>
    </w:p>
    <w:p w14:paraId="1F8BB84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55" w:afterAutospacing="0" w:line="560" w:lineRule="exact"/>
        <w:ind w:right="6" w:rightChars="0" w:firstLine="480" w:firstLineChars="20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7.散布淫秽、色情、赌博、暴力、凶杀、恐怖或者教唆犯罪的。</w:t>
      </w:r>
    </w:p>
    <w:p w14:paraId="436301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55"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8.侮辱或者诽谤他人，侵害他人合法权益的。</w:t>
      </w:r>
    </w:p>
    <w:p w14:paraId="6750D25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6"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9.含有法律法规禁止的其他内容的。</w:t>
      </w:r>
    </w:p>
    <w:p w14:paraId="4CAA8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294" w:right="0" w:firstLine="501"/>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七、本单位承诺不从事任何危害计算机信息网络安全的活动，包括但不限于：</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ab/>
      </w:r>
    </w:p>
    <w:p w14:paraId="734B983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1.未经允许，进入计算机信息网络或者使用计算机信息网络资源的。</w:t>
      </w:r>
    </w:p>
    <w:p w14:paraId="1D370DA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2.未经允许，对计算机信息网络功能进行删除、修改或者增加的。</w:t>
      </w:r>
    </w:p>
    <w:p w14:paraId="2F082FF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3.未经允许，对计算机信息网络，存储或者传输的数据和应用程序进行删除、修改或者增加的。</w:t>
      </w:r>
    </w:p>
    <w:p w14:paraId="1041F81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3.故意制作、传播计算机病毒等破坏性程序的。</w:t>
      </w:r>
    </w:p>
    <w:p w14:paraId="24ECB94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4.其他危害计算机网络安全的。</w:t>
      </w:r>
    </w:p>
    <w:p w14:paraId="7A0A243C">
      <w:pPr>
        <w:keepNext w:val="0"/>
        <w:keepLines w:val="0"/>
        <w:pageBreakBefore w:val="0"/>
        <w:widowControl/>
        <w:suppressLineNumbers w:val="0"/>
        <w:kinsoku/>
        <w:wordWrap/>
        <w:overflowPunct/>
        <w:topLinePunct w:val="0"/>
        <w:autoSpaceDE/>
        <w:autoSpaceDN/>
        <w:bidi w:val="0"/>
        <w:adjustRightInd/>
        <w:snapToGrid/>
        <w:spacing w:before="0" w:beforeAutospacing="0" w:after="39" w:afterAutospacing="0" w:line="560" w:lineRule="exact"/>
        <w:ind w:left="268" w:right="11" w:firstLine="501"/>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drawing>
          <wp:anchor distT="0" distB="0" distL="114300" distR="114300" simplePos="0" relativeHeight="251666432" behindDoc="0" locked="0" layoutInCell="1" allowOverlap="0">
            <wp:simplePos x="0" y="0"/>
            <wp:positionH relativeFrom="page">
              <wp:posOffset>7062470</wp:posOffset>
            </wp:positionH>
            <wp:positionV relativeFrom="page">
              <wp:posOffset>7242175</wp:posOffset>
            </wp:positionV>
            <wp:extent cx="41910" cy="41910"/>
            <wp:effectExtent l="0" t="0" r="15240" b="15240"/>
            <wp:wrapSquare wrapText="bothSides"/>
            <wp:docPr id="88" name="Picture 5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4344"/>
                    <pic:cNvPicPr>
                      <a:picLocks noChangeAspect="1"/>
                    </pic:cNvPicPr>
                  </pic:nvPicPr>
                  <pic:blipFill>
                    <a:blip r:embed="rId25"/>
                    <a:stretch>
                      <a:fillRect/>
                    </a:stretch>
                  </pic:blipFill>
                  <pic:spPr>
                    <a:xfrm>
                      <a:off x="0" y="0"/>
                      <a:ext cx="41910" cy="41910"/>
                    </a:xfrm>
                    <a:prstGeom prst="rect">
                      <a:avLst/>
                    </a:prstGeom>
                    <a:noFill/>
                    <a:ln>
                      <a:noFill/>
                    </a:ln>
                  </pic:spPr>
                </pic:pic>
              </a:graphicData>
            </a:graphic>
          </wp:anchor>
        </w:drawing>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八、本年单位承诺，当计算机信息系统发生重大安全事故时，立即采取应急措施，保留有关原始记录，并在24小时内向政府监管部门报告，并书面知会贵单位。</w:t>
      </w:r>
    </w:p>
    <w:p w14:paraId="64189DDB">
      <w:pPr>
        <w:keepNext w:val="0"/>
        <w:keepLines w:val="0"/>
        <w:pageBreakBefore w:val="0"/>
        <w:widowControl/>
        <w:suppressLineNumbers w:val="0"/>
        <w:kinsoku/>
        <w:wordWrap/>
        <w:overflowPunct/>
        <w:topLinePunct w:val="0"/>
        <w:autoSpaceDE/>
        <w:autoSpaceDN/>
        <w:bidi w:val="0"/>
        <w:adjustRightInd/>
        <w:snapToGrid/>
        <w:spacing w:before="0" w:beforeAutospacing="0" w:after="136" w:afterAutospacing="0" w:line="560" w:lineRule="exact"/>
        <w:ind w:left="261" w:right="0" w:firstLine="462"/>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九、若违反本承诺书有关条款和国家相关法律法规的，本单位直接承担相应法律现任，造成财产损失的，由本单位直接赔偿。同时，贵单位有权暂停提供托管服务直至解除双方间《互联网接入业务合同》。</w:t>
      </w:r>
    </w:p>
    <w:p w14:paraId="0605EDF4">
      <w:pPr>
        <w:keepNext w:val="0"/>
        <w:keepLines w:val="0"/>
        <w:pageBreakBefore w:val="0"/>
        <w:widowControl/>
        <w:suppressLineNumbers w:val="0"/>
        <w:kinsoku/>
        <w:wordWrap/>
        <w:overflowPunct/>
        <w:topLinePunct w:val="0"/>
        <w:autoSpaceDE/>
        <w:autoSpaceDN/>
        <w:bidi w:val="0"/>
        <w:adjustRightInd/>
        <w:snapToGrid/>
        <w:spacing w:before="0" w:beforeAutospacing="0" w:after="256" w:afterAutospacing="0" w:line="560" w:lineRule="exact"/>
        <w:ind w:left="288" w:right="0" w:firstLine="501"/>
        <w:jc w:val="left"/>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十、用户承诺与最终用户参照签订此类《网络信息安全承诺书》，并督促最终用户履行相应现任，否则，用户承担连带责任。</w:t>
      </w:r>
    </w:p>
    <w:p w14:paraId="3455966A">
      <w:pPr>
        <w:keepNext w:val="0"/>
        <w:keepLines w:val="0"/>
        <w:pageBreakBefore w:val="0"/>
        <w:widowControl/>
        <w:suppressLineNumbers w:val="0"/>
        <w:kinsoku/>
        <w:wordWrap/>
        <w:overflowPunct/>
        <w:topLinePunct w:val="0"/>
        <w:autoSpaceDE/>
        <w:autoSpaceDN/>
        <w:bidi w:val="0"/>
        <w:adjustRightInd/>
        <w:snapToGrid/>
        <w:spacing w:before="0" w:beforeAutospacing="0" w:after="256" w:afterAutospacing="0" w:line="560" w:lineRule="exact"/>
        <w:ind w:right="0"/>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4C5908ED">
      <w:pPr>
        <w:keepNext w:val="0"/>
        <w:keepLines w:val="0"/>
        <w:pageBreakBefore w:val="0"/>
        <w:widowControl/>
        <w:suppressLineNumbers w:val="0"/>
        <w:kinsoku/>
        <w:wordWrap/>
        <w:overflowPunct/>
        <w:topLinePunct w:val="0"/>
        <w:autoSpaceDE/>
        <w:autoSpaceDN/>
        <w:bidi w:val="0"/>
        <w:adjustRightInd/>
        <w:snapToGrid/>
        <w:spacing w:before="0" w:beforeAutospacing="0" w:after="256" w:afterAutospacing="0" w:line="560" w:lineRule="exact"/>
        <w:ind w:left="288" w:right="0" w:firstLine="501"/>
        <w:jc w:val="left"/>
        <w:textAlignment w:val="auto"/>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pPr>
    </w:p>
    <w:p w14:paraId="2EA7686B">
      <w:pPr>
        <w:keepNext w:val="0"/>
        <w:keepLines w:val="0"/>
        <w:pageBreakBefore w:val="0"/>
        <w:widowControl/>
        <w:suppressLineNumbers w:val="0"/>
        <w:kinsoku/>
        <w:wordWrap/>
        <w:overflowPunct/>
        <w:topLinePunct w:val="0"/>
        <w:autoSpaceDE/>
        <w:autoSpaceDN/>
        <w:bidi w:val="0"/>
        <w:adjustRightInd/>
        <w:snapToGrid/>
        <w:spacing w:before="0" w:beforeAutospacing="0" w:after="256" w:afterAutospacing="0" w:line="560" w:lineRule="exact"/>
        <w:ind w:left="288" w:right="0" w:firstLine="2731" w:firstLineChars="1138"/>
        <w:jc w:val="left"/>
        <w:textAlignment w:val="auto"/>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单位盖章：</w:t>
      </w:r>
    </w:p>
    <w:p w14:paraId="1D227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224" w:firstLine="0"/>
        <w:jc w:val="left"/>
        <w:textAlignment w:val="auto"/>
        <w:rPr>
          <w:color w:val="000000" w:themeColor="text1"/>
          <w:highlight w:val="none"/>
          <w:lang w:val="en-US"/>
          <w14:textFill>
            <w14:solidFill>
              <w14:schemeClr w14:val="tx1"/>
            </w14:solidFill>
          </w14:textFill>
        </w:rPr>
      </w:pPr>
    </w:p>
    <w:p w14:paraId="2CC4B58A">
      <w:pPr>
        <w:rPr>
          <w:rStyle w:val="205"/>
          <w:rFonts w:hint="eastAsia" w:ascii="仿宋" w:hAnsi="仿宋" w:eastAsia="仿宋" w:cs="仿宋"/>
          <w:sz w:val="36"/>
          <w:szCs w:val="36"/>
        </w:rPr>
      </w:pPr>
    </w:p>
    <w:p w14:paraId="25C43C39">
      <w:pPr>
        <w:rPr>
          <w:rStyle w:val="205"/>
          <w:rFonts w:hint="eastAsia" w:ascii="仿宋" w:hAnsi="仿宋" w:eastAsia="仿宋" w:cs="仿宋"/>
          <w:sz w:val="36"/>
          <w:szCs w:val="36"/>
        </w:rPr>
      </w:pPr>
      <w:r>
        <w:rPr>
          <w:rStyle w:val="205"/>
          <w:rFonts w:hint="eastAsia" w:ascii="仿宋" w:hAnsi="仿宋" w:eastAsia="仿宋" w:cs="仿宋"/>
          <w:sz w:val="36"/>
          <w:szCs w:val="36"/>
        </w:rPr>
        <w:br w:type="page"/>
      </w:r>
    </w:p>
    <w:p w14:paraId="2E5C4102">
      <w:pPr>
        <w:pStyle w:val="47"/>
        <w:keepNext w:val="0"/>
        <w:keepLines w:val="0"/>
        <w:pageBreakBefore w:val="0"/>
        <w:widowControl w:val="0"/>
        <w:kinsoku/>
        <w:wordWrap/>
        <w:overflowPunct/>
        <w:topLinePunct w:val="0"/>
        <w:autoSpaceDE/>
        <w:autoSpaceDN/>
        <w:bidi w:val="0"/>
        <w:adjustRightInd/>
        <w:snapToGrid/>
        <w:spacing w:after="240" w:line="360" w:lineRule="auto"/>
        <w:textAlignment w:val="auto"/>
        <w:rPr>
          <w:rStyle w:val="205"/>
          <w:rFonts w:hint="eastAsia" w:ascii="仿宋" w:hAnsi="仿宋" w:eastAsia="仿宋" w:cs="仿宋"/>
          <w:sz w:val="52"/>
          <w:szCs w:val="52"/>
        </w:rPr>
      </w:pPr>
      <w:r>
        <w:rPr>
          <w:rStyle w:val="205"/>
          <w:rFonts w:hint="eastAsia" w:ascii="仿宋" w:hAnsi="仿宋" w:eastAsia="仿宋" w:cs="仿宋"/>
          <w:sz w:val="36"/>
          <w:szCs w:val="36"/>
        </w:rPr>
        <w:t xml:space="preserve">第五章  </w:t>
      </w:r>
      <w:bookmarkEnd w:id="439"/>
      <w:bookmarkEnd w:id="440"/>
      <w:r>
        <w:rPr>
          <w:rStyle w:val="205"/>
          <w:rFonts w:hint="eastAsia" w:ascii="仿宋" w:hAnsi="仿宋" w:eastAsia="仿宋" w:cs="仿宋"/>
          <w:sz w:val="36"/>
          <w:szCs w:val="36"/>
        </w:rPr>
        <w:t>采购内容及要求</w:t>
      </w:r>
    </w:p>
    <w:p w14:paraId="58B8437E">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“智慧安环系统”</w:t>
      </w:r>
      <w:r>
        <w:rPr>
          <w:rFonts w:hint="eastAsia" w:ascii="仿宋" w:hAnsi="仿宋" w:eastAsia="仿宋" w:cs="仿宋"/>
          <w:sz w:val="24"/>
          <w:szCs w:val="24"/>
          <w:lang w:val="en-US" w:eastAsia="zh-CN"/>
        </w:rPr>
        <w:t>通信组网服务项目线路点对点传输专线共计234个点位，从项目的重要性、可靠性、实用性、经济性出发，为能给孙家岔镇人民政府提供安全可靠、经济适用的传输通道，通过光纤点对点传输，保障智慧安环系统正常、高效、安全使用</w:t>
      </w:r>
    </w:p>
    <w:tbl>
      <w:tblPr>
        <w:tblStyle w:val="51"/>
        <w:tblW w:w="89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64"/>
        <w:gridCol w:w="3328"/>
        <w:gridCol w:w="2906"/>
      </w:tblGrid>
      <w:tr w14:paraId="3EA8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FE69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718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传输方式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793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r>
      <w:tr w14:paraId="0C6B8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5CE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光纤专线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0C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点对点传输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12F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234条/年</w:t>
            </w:r>
          </w:p>
        </w:tc>
      </w:tr>
    </w:tbl>
    <w:p w14:paraId="39A05E6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lang w:val="en-US"/>
        </w:rPr>
      </w:pPr>
      <w:r>
        <w:rPr>
          <w:rFonts w:hint="eastAsia" w:ascii="仿宋" w:hAnsi="仿宋" w:eastAsia="仿宋" w:cs="仿宋"/>
          <w:sz w:val="24"/>
          <w:szCs w:val="24"/>
        </w:rPr>
        <w:t>“智慧安环系统”</w:t>
      </w:r>
      <w:r>
        <w:rPr>
          <w:rFonts w:hint="eastAsia" w:ascii="仿宋" w:hAnsi="仿宋" w:eastAsia="仿宋" w:cs="仿宋"/>
          <w:sz w:val="24"/>
          <w:szCs w:val="24"/>
          <w:lang w:val="en-US" w:eastAsia="zh-CN"/>
        </w:rPr>
        <w:t>通信组网项目线路点位分布</w:t>
      </w:r>
    </w:p>
    <w:tbl>
      <w:tblPr>
        <w:tblStyle w:val="51"/>
        <w:tblW w:w="90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5"/>
        <w:gridCol w:w="2441"/>
        <w:gridCol w:w="5343"/>
      </w:tblGrid>
      <w:tr w14:paraId="6BC17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606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C97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所属类别</w:t>
            </w:r>
          </w:p>
        </w:tc>
        <w:tc>
          <w:tcPr>
            <w:tcW w:w="53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9C40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r>
      <w:tr w14:paraId="11B71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92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C58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07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孙家岔道路卡口9</w:t>
            </w:r>
          </w:p>
        </w:tc>
      </w:tr>
      <w:tr w14:paraId="7DF3D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CD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28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1AA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孙家岔道路卡口7</w:t>
            </w:r>
          </w:p>
        </w:tc>
      </w:tr>
      <w:tr w14:paraId="64901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15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86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623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孙家岔中学门口</w:t>
            </w:r>
          </w:p>
        </w:tc>
      </w:tr>
      <w:tr w14:paraId="76491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2E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0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B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孙家岔道路卡口8</w:t>
            </w:r>
          </w:p>
        </w:tc>
      </w:tr>
      <w:tr w14:paraId="64322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5E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D8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F5B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孙家岔福慧山入口</w:t>
            </w:r>
          </w:p>
        </w:tc>
      </w:tr>
      <w:tr w14:paraId="683B9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DB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A9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78E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孙家岔吉峰建材入口</w:t>
            </w:r>
          </w:p>
        </w:tc>
      </w:tr>
      <w:tr w14:paraId="16985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8D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60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A31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幼儿园</w:t>
            </w:r>
          </w:p>
        </w:tc>
      </w:tr>
      <w:tr w14:paraId="54756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C5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26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262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孙家岔卫生院</w:t>
            </w:r>
          </w:p>
        </w:tc>
      </w:tr>
      <w:tr w14:paraId="39A0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8C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F1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A7D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孙家岔道路卡口11</w:t>
            </w:r>
          </w:p>
        </w:tc>
      </w:tr>
      <w:tr w14:paraId="4231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9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50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549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道路卡口2</w:t>
            </w:r>
          </w:p>
        </w:tc>
      </w:tr>
      <w:tr w14:paraId="62A9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27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3D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A82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孙家岔道路卡口10</w:t>
            </w:r>
          </w:p>
        </w:tc>
      </w:tr>
      <w:tr w14:paraId="25D5D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40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AC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C97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孙家岔村委会门口</w:t>
            </w:r>
          </w:p>
        </w:tc>
      </w:tr>
      <w:tr w14:paraId="1CFC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6F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DC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518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孙家岔出口</w:t>
            </w:r>
          </w:p>
        </w:tc>
      </w:tr>
      <w:tr w14:paraId="527B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77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55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80D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孙家岔幼儿园门口</w:t>
            </w:r>
          </w:p>
        </w:tc>
      </w:tr>
      <w:tr w14:paraId="6260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F9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05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91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孙家岔广场</w:t>
            </w:r>
          </w:p>
        </w:tc>
      </w:tr>
      <w:tr w14:paraId="34603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C8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89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46D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孙家岔广场</w:t>
            </w:r>
          </w:p>
        </w:tc>
      </w:tr>
      <w:tr w14:paraId="55BB6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B7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34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33A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孙家岔大桥</w:t>
            </w:r>
          </w:p>
        </w:tc>
      </w:tr>
      <w:tr w14:paraId="5E825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3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CA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20A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孙家岔道路卡口5</w:t>
            </w:r>
          </w:p>
        </w:tc>
      </w:tr>
      <w:tr w14:paraId="50CE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45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70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5DB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孙家岔道路卡口6</w:t>
            </w:r>
          </w:p>
        </w:tc>
      </w:tr>
      <w:tr w14:paraId="40CD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F6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9F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6B1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孙家岔道路卡口2</w:t>
            </w:r>
          </w:p>
        </w:tc>
      </w:tr>
      <w:tr w14:paraId="79A19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6D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26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AC2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孙家岔道路卡口3</w:t>
            </w:r>
          </w:p>
        </w:tc>
      </w:tr>
      <w:tr w14:paraId="1CBF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F0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07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9D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孙家岔美惠创伤医院</w:t>
            </w:r>
          </w:p>
        </w:tc>
      </w:tr>
      <w:tr w14:paraId="400D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06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8E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CD5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政府T字路口</w:t>
            </w:r>
          </w:p>
        </w:tc>
      </w:tr>
      <w:tr w14:paraId="0D1C7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26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6F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840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孙家岔东升酒店前广场</w:t>
            </w:r>
          </w:p>
        </w:tc>
      </w:tr>
      <w:tr w14:paraId="5C6CA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90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E2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E86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孙家岔T字路口1</w:t>
            </w:r>
          </w:p>
        </w:tc>
      </w:tr>
      <w:tr w14:paraId="0F9EC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9C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BD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E92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孙家岔平安路</w:t>
            </w:r>
          </w:p>
        </w:tc>
      </w:tr>
      <w:tr w14:paraId="656A8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11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2A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5B7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孙家岔政镇府</w:t>
            </w:r>
          </w:p>
        </w:tc>
      </w:tr>
      <w:tr w14:paraId="56EE5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3E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5A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F8F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政府门口违停检测2</w:t>
            </w:r>
          </w:p>
        </w:tc>
      </w:tr>
      <w:tr w14:paraId="71B1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9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FB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0EB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政府门口违停检测1</w:t>
            </w:r>
          </w:p>
        </w:tc>
      </w:tr>
      <w:tr w14:paraId="44239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C61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FD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341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违停检测3</w:t>
            </w:r>
          </w:p>
        </w:tc>
      </w:tr>
      <w:tr w14:paraId="397D0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8B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21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A84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违停检测4</w:t>
            </w:r>
          </w:p>
        </w:tc>
      </w:tr>
      <w:tr w14:paraId="410C4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6D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AC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745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违停检测5</w:t>
            </w:r>
          </w:p>
        </w:tc>
      </w:tr>
      <w:tr w14:paraId="4FC70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03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B7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5DF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违停检测6</w:t>
            </w:r>
          </w:p>
        </w:tc>
      </w:tr>
      <w:tr w14:paraId="6B52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A5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78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孙家岔镇</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FFD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违停检测7</w:t>
            </w:r>
          </w:p>
        </w:tc>
      </w:tr>
      <w:tr w14:paraId="16151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E7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D8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A7A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何家塔2号煤棚</w:t>
            </w:r>
          </w:p>
        </w:tc>
      </w:tr>
      <w:tr w14:paraId="72312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52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8C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8CE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何家塔集运站门口</w:t>
            </w:r>
          </w:p>
        </w:tc>
      </w:tr>
      <w:tr w14:paraId="45454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EA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A3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6C1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何家塔集装站1号煤棚</w:t>
            </w:r>
          </w:p>
        </w:tc>
      </w:tr>
      <w:tr w14:paraId="77BD5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02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9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AC0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燕家塔集运站</w:t>
            </w:r>
          </w:p>
        </w:tc>
      </w:tr>
      <w:tr w14:paraId="0E29F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1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9B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4B6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燕家塔集运站2</w:t>
            </w:r>
          </w:p>
        </w:tc>
      </w:tr>
      <w:tr w14:paraId="37532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70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2B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C68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凯悦集运站入口</w:t>
            </w:r>
          </w:p>
        </w:tc>
      </w:tr>
      <w:tr w14:paraId="7D2CE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6C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79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ACF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龙华集运站</w:t>
            </w:r>
          </w:p>
        </w:tc>
      </w:tr>
      <w:tr w14:paraId="5ABFC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36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8F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C46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腾业建材</w:t>
            </w:r>
          </w:p>
        </w:tc>
      </w:tr>
      <w:tr w14:paraId="2879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13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E3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EB0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韩家梁村宏远亿盛对面</w:t>
            </w:r>
          </w:p>
        </w:tc>
      </w:tr>
      <w:tr w14:paraId="3D5B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70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CF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F0B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柳树茆庙跟前黑口子</w:t>
            </w:r>
          </w:p>
        </w:tc>
      </w:tr>
      <w:tr w14:paraId="1696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3A3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F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集装站</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2D4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宏远洗煤厂矸石厂</w:t>
            </w:r>
          </w:p>
        </w:tc>
      </w:tr>
      <w:tr w14:paraId="29C4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D3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F8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E4D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汇丰能源</w:t>
            </w:r>
          </w:p>
        </w:tc>
      </w:tr>
      <w:tr w14:paraId="1DFC3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B1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4E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0F8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盛隆煤业</w:t>
            </w:r>
          </w:p>
        </w:tc>
      </w:tr>
      <w:tr w14:paraId="112A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DD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7B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B5D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北德能源</w:t>
            </w:r>
          </w:p>
        </w:tc>
      </w:tr>
      <w:tr w14:paraId="4F2D2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32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84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0B3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宏远亿盛煤业</w:t>
            </w:r>
          </w:p>
        </w:tc>
      </w:tr>
      <w:tr w14:paraId="737B8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0A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01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CEB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瑞鑫洗煤</w:t>
            </w:r>
          </w:p>
        </w:tc>
      </w:tr>
      <w:tr w14:paraId="7A5C3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EA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35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C55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荣恒煤业</w:t>
            </w:r>
          </w:p>
        </w:tc>
      </w:tr>
      <w:tr w14:paraId="68D2C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AF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35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AD2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宏源洗煤一号门</w:t>
            </w:r>
          </w:p>
        </w:tc>
      </w:tr>
      <w:tr w14:paraId="23F2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73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B4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F57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宏源洗煤二号门</w:t>
            </w:r>
          </w:p>
        </w:tc>
      </w:tr>
      <w:tr w14:paraId="41321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91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51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C11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滕达二厂洗煤</w:t>
            </w:r>
          </w:p>
        </w:tc>
      </w:tr>
      <w:tr w14:paraId="159A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A5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FD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EA3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洁华洗煤</w:t>
            </w:r>
          </w:p>
        </w:tc>
      </w:tr>
      <w:tr w14:paraId="1E36C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8B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B3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904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昱隆建设</w:t>
            </w:r>
          </w:p>
        </w:tc>
      </w:tr>
      <w:tr w14:paraId="37C71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02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56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A11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金浩园科贸</w:t>
            </w:r>
          </w:p>
        </w:tc>
      </w:tr>
      <w:tr w14:paraId="72F3A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1E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49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F85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玉珠洗煤</w:t>
            </w:r>
          </w:p>
        </w:tc>
      </w:tr>
      <w:tr w14:paraId="2C34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71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AE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65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海湾煤矿三号井</w:t>
            </w:r>
          </w:p>
        </w:tc>
      </w:tr>
      <w:tr w14:paraId="1C137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CD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9C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695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东梁矿业</w:t>
            </w:r>
          </w:p>
        </w:tc>
      </w:tr>
      <w:tr w14:paraId="2027F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B6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05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D92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海湾洗煤</w:t>
            </w:r>
          </w:p>
        </w:tc>
      </w:tr>
      <w:tr w14:paraId="57BC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D2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37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E73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聚隆矿业</w:t>
            </w:r>
          </w:p>
        </w:tc>
      </w:tr>
      <w:tr w14:paraId="062A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D6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C5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C44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瓷窑塔矿业</w:t>
            </w:r>
          </w:p>
        </w:tc>
      </w:tr>
      <w:tr w14:paraId="2D299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DD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B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D23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相和洗煤</w:t>
            </w:r>
          </w:p>
        </w:tc>
      </w:tr>
      <w:tr w14:paraId="079F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9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2B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7A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阴湾煤矿</w:t>
            </w:r>
          </w:p>
        </w:tc>
      </w:tr>
      <w:tr w14:paraId="609C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43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97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D87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创威煤矿</w:t>
            </w:r>
          </w:p>
        </w:tc>
      </w:tr>
      <w:tr w14:paraId="07F7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932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08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4B7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隆岩煤业</w:t>
            </w:r>
          </w:p>
        </w:tc>
      </w:tr>
      <w:tr w14:paraId="00FA7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95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FF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9A7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崔家沟煤矿</w:t>
            </w:r>
          </w:p>
        </w:tc>
      </w:tr>
      <w:tr w14:paraId="5A7EB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94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9A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036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狼窝渠煤矿</w:t>
            </w:r>
          </w:p>
        </w:tc>
      </w:tr>
      <w:tr w14:paraId="3C12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BF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7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57F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龙华矿业</w:t>
            </w:r>
          </w:p>
        </w:tc>
      </w:tr>
      <w:tr w14:paraId="595AC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6EA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04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A34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宏茂煤化工</w:t>
            </w:r>
          </w:p>
        </w:tc>
      </w:tr>
      <w:tr w14:paraId="24883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78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AD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D8D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北源煤化</w:t>
            </w:r>
          </w:p>
        </w:tc>
      </w:tr>
      <w:tr w14:paraId="3135A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6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AC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54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鸿盛煤化</w:t>
            </w:r>
          </w:p>
        </w:tc>
      </w:tr>
      <w:tr w14:paraId="75AF8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EB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BE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8A1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龙博能源</w:t>
            </w:r>
          </w:p>
        </w:tc>
      </w:tr>
      <w:tr w14:paraId="590E3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D53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F6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09A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融昊煤业</w:t>
            </w:r>
          </w:p>
        </w:tc>
      </w:tr>
      <w:tr w14:paraId="021A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0A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D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0CF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隆鑫化工</w:t>
            </w:r>
          </w:p>
        </w:tc>
      </w:tr>
      <w:tr w14:paraId="2866A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60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79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B9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北汇亚圣二厂</w:t>
            </w:r>
          </w:p>
        </w:tc>
      </w:tr>
      <w:tr w14:paraId="0ABF5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8A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28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84C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万丰能源进口</w:t>
            </w:r>
          </w:p>
        </w:tc>
      </w:tr>
      <w:tr w14:paraId="617B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9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F3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831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浩正煤业</w:t>
            </w:r>
          </w:p>
        </w:tc>
      </w:tr>
      <w:tr w14:paraId="5A982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34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E18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821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北汇亚圣</w:t>
            </w:r>
          </w:p>
        </w:tc>
      </w:tr>
      <w:tr w14:paraId="71E2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5A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6D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F84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天效隆鑫化工</w:t>
            </w:r>
          </w:p>
        </w:tc>
      </w:tr>
      <w:tr w14:paraId="24F7A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7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9E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591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民生洗煤厂后路</w:t>
            </w:r>
          </w:p>
        </w:tc>
      </w:tr>
      <w:tr w14:paraId="25DFF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F9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4B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99B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科易节能</w:t>
            </w:r>
          </w:p>
        </w:tc>
      </w:tr>
      <w:tr w14:paraId="2383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DA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3E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85B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民生洗煤厂</w:t>
            </w:r>
          </w:p>
        </w:tc>
      </w:tr>
      <w:tr w14:paraId="398B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F7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53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640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润帮矿业</w:t>
            </w:r>
          </w:p>
        </w:tc>
      </w:tr>
      <w:tr w14:paraId="271A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80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8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E92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腾远焦化厂</w:t>
            </w:r>
          </w:p>
        </w:tc>
      </w:tr>
      <w:tr w14:paraId="189AD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6F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8A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7AF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世平煤炭</w:t>
            </w:r>
          </w:p>
        </w:tc>
      </w:tr>
      <w:tr w14:paraId="4EBCA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07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F05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41A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万多煤炭</w:t>
            </w:r>
          </w:p>
        </w:tc>
      </w:tr>
      <w:tr w14:paraId="7CA3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1F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64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F1B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腾化二厂</w:t>
            </w:r>
          </w:p>
        </w:tc>
      </w:tr>
      <w:tr w14:paraId="3D3D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8C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31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00A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腾化电厂二厂</w:t>
            </w:r>
          </w:p>
        </w:tc>
      </w:tr>
      <w:tr w14:paraId="096C3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DA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CB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4E4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腾远煤化一厂</w:t>
            </w:r>
          </w:p>
        </w:tc>
      </w:tr>
      <w:tr w14:paraId="4EB89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AC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9A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DD8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盛博煤业</w:t>
            </w:r>
          </w:p>
        </w:tc>
      </w:tr>
      <w:tr w14:paraId="78A7F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73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74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37A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瑞臻矿业</w:t>
            </w:r>
          </w:p>
        </w:tc>
      </w:tr>
      <w:tr w14:paraId="6AD9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99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90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82C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朝源矿业</w:t>
            </w:r>
          </w:p>
        </w:tc>
      </w:tr>
      <w:tr w14:paraId="65567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17A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16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AA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德泉矿业</w:t>
            </w:r>
          </w:p>
        </w:tc>
      </w:tr>
      <w:tr w14:paraId="0CFD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B8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EB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950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天瑞煤业</w:t>
            </w:r>
          </w:p>
        </w:tc>
      </w:tr>
      <w:tr w14:paraId="11F50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97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44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D7D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崖窑峁煤矿出入口</w:t>
            </w:r>
          </w:p>
        </w:tc>
      </w:tr>
      <w:tr w14:paraId="228C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48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8F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754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德润</w:t>
            </w:r>
          </w:p>
        </w:tc>
      </w:tr>
      <w:tr w14:paraId="37A31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4D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389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A00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世邦煤化</w:t>
            </w:r>
          </w:p>
        </w:tc>
      </w:tr>
      <w:tr w14:paraId="09DE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D8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61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F00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汇东源洗煤</w:t>
            </w:r>
          </w:p>
        </w:tc>
      </w:tr>
      <w:tr w14:paraId="5622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3E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A9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1BA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运通洗煤</w:t>
            </w:r>
          </w:p>
        </w:tc>
      </w:tr>
      <w:tr w14:paraId="1C9EF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2E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3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75C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龙北煤业</w:t>
            </w:r>
          </w:p>
        </w:tc>
      </w:tr>
      <w:tr w14:paraId="6334F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E5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7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AD2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聚汇盈能源</w:t>
            </w:r>
          </w:p>
        </w:tc>
      </w:tr>
      <w:tr w14:paraId="46C40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0C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20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FF7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聚利源</w:t>
            </w:r>
          </w:p>
        </w:tc>
      </w:tr>
      <w:tr w14:paraId="1C7F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13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93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985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宏毅鑫-宇帆商贸</w:t>
            </w:r>
          </w:p>
        </w:tc>
      </w:tr>
      <w:tr w14:paraId="6240A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7F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C0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829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恒胜源煤业</w:t>
            </w:r>
          </w:p>
        </w:tc>
      </w:tr>
      <w:tr w14:paraId="60B7A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FD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2D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E0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燕山型煤</w:t>
            </w:r>
          </w:p>
        </w:tc>
      </w:tr>
      <w:tr w14:paraId="5F11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E43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FF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584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大裕洗煤有限公司</w:t>
            </w:r>
          </w:p>
        </w:tc>
      </w:tr>
      <w:tr w14:paraId="4C372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9F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F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90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恒源电化</w:t>
            </w:r>
          </w:p>
        </w:tc>
      </w:tr>
      <w:tr w14:paraId="63B91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67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7D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C2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博能煤业</w:t>
            </w:r>
          </w:p>
        </w:tc>
      </w:tr>
      <w:tr w14:paraId="3C2B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3D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27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4CB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恒源投资集团</w:t>
            </w:r>
          </w:p>
        </w:tc>
      </w:tr>
      <w:tr w14:paraId="6F47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4C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2D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FF8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赵家梁三一煤矿</w:t>
            </w:r>
          </w:p>
        </w:tc>
      </w:tr>
      <w:tr w14:paraId="7942D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8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CE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0A2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银星</w:t>
            </w:r>
          </w:p>
        </w:tc>
      </w:tr>
      <w:tr w14:paraId="70D4E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ED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34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A31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赵家梁循环产业示范园</w:t>
            </w:r>
          </w:p>
        </w:tc>
      </w:tr>
      <w:tr w14:paraId="2007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CC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DE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CE2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盛柏岩洗选厂</w:t>
            </w:r>
          </w:p>
        </w:tc>
      </w:tr>
      <w:tr w14:paraId="1E0E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B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F1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60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恒源投资集团煤化工有限公司</w:t>
            </w:r>
          </w:p>
        </w:tc>
      </w:tr>
      <w:tr w14:paraId="747F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1A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5D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31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赵家梁煤矿</w:t>
            </w:r>
          </w:p>
        </w:tc>
      </w:tr>
      <w:tr w14:paraId="0A8A8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D6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86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13E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恒源煤化集团</w:t>
            </w:r>
          </w:p>
        </w:tc>
      </w:tr>
      <w:tr w14:paraId="02187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7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0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54A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海湾煤矿主出入口</w:t>
            </w:r>
          </w:p>
        </w:tc>
      </w:tr>
      <w:tr w14:paraId="3AB5B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0E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0A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CE9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神源煤矿</w:t>
            </w:r>
          </w:p>
        </w:tc>
      </w:tr>
      <w:tr w14:paraId="42EB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44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F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A0F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浩成煤业</w:t>
            </w:r>
          </w:p>
        </w:tc>
      </w:tr>
      <w:tr w14:paraId="5B0B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9C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B7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E96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万水洋圭煤</w:t>
            </w:r>
          </w:p>
        </w:tc>
      </w:tr>
      <w:tr w14:paraId="56CFE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E4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D0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D07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荣升洗煤有限公司</w:t>
            </w:r>
          </w:p>
        </w:tc>
      </w:tr>
      <w:tr w14:paraId="7B70C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AF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D3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DAB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荣升洗煤</w:t>
            </w:r>
          </w:p>
        </w:tc>
      </w:tr>
      <w:tr w14:paraId="17A8D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6F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D7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2DF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华亿精洗煤</w:t>
            </w:r>
          </w:p>
        </w:tc>
      </w:tr>
      <w:tr w14:paraId="44625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D8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88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6E9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永盟煤业</w:t>
            </w:r>
          </w:p>
        </w:tc>
      </w:tr>
      <w:tr w14:paraId="1CFC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0B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E6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BFE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神枫清洁能源</w:t>
            </w:r>
          </w:p>
        </w:tc>
      </w:tr>
      <w:tr w14:paraId="5414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95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BA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6A9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海江洗煤</w:t>
            </w:r>
          </w:p>
        </w:tc>
      </w:tr>
      <w:tr w14:paraId="302F7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B9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18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8AC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神木市景渊洗煤厂</w:t>
            </w:r>
          </w:p>
        </w:tc>
      </w:tr>
      <w:tr w14:paraId="389B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43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2F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A6B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陕西久业</w:t>
            </w:r>
          </w:p>
        </w:tc>
      </w:tr>
      <w:tr w14:paraId="6E89B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32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5A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3D9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龙佰煤业</w:t>
            </w:r>
          </w:p>
        </w:tc>
      </w:tr>
      <w:tr w14:paraId="1818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47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4B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C90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浩江煤电</w:t>
            </w:r>
          </w:p>
        </w:tc>
      </w:tr>
      <w:tr w14:paraId="5C8A9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5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FD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7EA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浩江化工</w:t>
            </w:r>
          </w:p>
        </w:tc>
      </w:tr>
      <w:tr w14:paraId="39483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CC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78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D0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浩江煤业一、二分厂</w:t>
            </w:r>
          </w:p>
        </w:tc>
      </w:tr>
      <w:tr w14:paraId="172D4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2C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C2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C6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河畔煤矿</w:t>
            </w:r>
          </w:p>
        </w:tc>
      </w:tr>
      <w:tr w14:paraId="3FAA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0A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7D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C16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王才伙煤矿</w:t>
            </w:r>
          </w:p>
        </w:tc>
      </w:tr>
      <w:tr w14:paraId="2B72C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7A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E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753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瑞祥煤业</w:t>
            </w:r>
          </w:p>
        </w:tc>
      </w:tr>
      <w:tr w14:paraId="764B4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64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63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42F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昊祥源</w:t>
            </w:r>
          </w:p>
        </w:tc>
      </w:tr>
      <w:tr w14:paraId="557A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74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EE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8CD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景凯能源</w:t>
            </w:r>
          </w:p>
        </w:tc>
      </w:tr>
      <w:tr w14:paraId="7CAA1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10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1C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733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久业发电</w:t>
            </w:r>
          </w:p>
        </w:tc>
      </w:tr>
      <w:tr w14:paraId="73295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3A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F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192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兴义源物资贸易</w:t>
            </w:r>
          </w:p>
        </w:tc>
      </w:tr>
      <w:tr w14:paraId="49520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0B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2A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厂矿企业</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8C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企业点位1</w:t>
            </w:r>
          </w:p>
        </w:tc>
      </w:tr>
      <w:tr w14:paraId="5793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46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AA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CD9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张家峁李家梁村</w:t>
            </w:r>
          </w:p>
        </w:tc>
      </w:tr>
      <w:tr w14:paraId="15E38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C8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E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73D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神源矿业路口卡口</w:t>
            </w:r>
          </w:p>
        </w:tc>
      </w:tr>
      <w:tr w14:paraId="71E2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70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4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01B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丹尼尔</w:t>
            </w:r>
          </w:p>
        </w:tc>
      </w:tr>
      <w:tr w14:paraId="522D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80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EE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DBC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海湾张家沟卡口1</w:t>
            </w:r>
          </w:p>
        </w:tc>
      </w:tr>
      <w:tr w14:paraId="5B98E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2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AF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999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河畔煤矿入口</w:t>
            </w:r>
          </w:p>
        </w:tc>
      </w:tr>
      <w:tr w14:paraId="394B6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C8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AC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121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海湾张家沟卡口2</w:t>
            </w:r>
          </w:p>
        </w:tc>
      </w:tr>
      <w:tr w14:paraId="5BF4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CB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FA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8A8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海湾张家沟村委会</w:t>
            </w:r>
          </w:p>
        </w:tc>
      </w:tr>
      <w:tr w14:paraId="6A9E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5E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0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233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企业卡口1</w:t>
            </w:r>
          </w:p>
        </w:tc>
      </w:tr>
      <w:tr w14:paraId="6D42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9D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1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A48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宏光村-朱盖塔入口卡口</w:t>
            </w:r>
          </w:p>
        </w:tc>
      </w:tr>
      <w:tr w14:paraId="7D83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1E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33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6F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宏光村-马连塔二组卡口</w:t>
            </w:r>
          </w:p>
        </w:tc>
      </w:tr>
      <w:tr w14:paraId="6E39B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E3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AC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4F7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矿区路卡口</w:t>
            </w:r>
          </w:p>
        </w:tc>
      </w:tr>
      <w:tr w14:paraId="26EC6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E35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91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3C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旧矿区路</w:t>
            </w:r>
          </w:p>
        </w:tc>
      </w:tr>
      <w:tr w14:paraId="5AF3C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BE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60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DE1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宏光村卡口</w:t>
            </w:r>
          </w:p>
        </w:tc>
      </w:tr>
      <w:tr w14:paraId="30B7F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08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3D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D30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宏光村委会</w:t>
            </w:r>
          </w:p>
        </w:tc>
      </w:tr>
      <w:tr w14:paraId="56C43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A8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3C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308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宏光村（碳窑卯）</w:t>
            </w:r>
          </w:p>
        </w:tc>
      </w:tr>
      <w:tr w14:paraId="20E7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36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0A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655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新窑煤业路口卡口</w:t>
            </w:r>
          </w:p>
        </w:tc>
      </w:tr>
      <w:tr w14:paraId="6FED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0C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B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80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刘石畔卡口4</w:t>
            </w:r>
          </w:p>
        </w:tc>
      </w:tr>
      <w:tr w14:paraId="17CC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C1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25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7A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刘石畔卡口5</w:t>
            </w:r>
          </w:p>
        </w:tc>
      </w:tr>
      <w:tr w14:paraId="2E9D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A3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2C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72A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好赖沟路口</w:t>
            </w:r>
          </w:p>
        </w:tc>
      </w:tr>
      <w:tr w14:paraId="12F7D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3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2A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623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瓷窑塔变电所路口</w:t>
            </w:r>
          </w:p>
        </w:tc>
      </w:tr>
      <w:tr w14:paraId="34C69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29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58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6D4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刘石畔道路</w:t>
            </w:r>
          </w:p>
        </w:tc>
      </w:tr>
      <w:tr w14:paraId="611F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3E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D7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72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刘石畔-卡口2</w:t>
            </w:r>
          </w:p>
        </w:tc>
      </w:tr>
      <w:tr w14:paraId="5276B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08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C3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A45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刘石畔村委会</w:t>
            </w:r>
          </w:p>
        </w:tc>
      </w:tr>
      <w:tr w14:paraId="289D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B8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4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5CA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柳树卯村委会</w:t>
            </w:r>
          </w:p>
        </w:tc>
      </w:tr>
      <w:tr w14:paraId="3969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9B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7B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7F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柳树卯卡口1</w:t>
            </w:r>
          </w:p>
        </w:tc>
      </w:tr>
      <w:tr w14:paraId="368D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DE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D7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CE9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柳树卯</w:t>
            </w:r>
          </w:p>
        </w:tc>
      </w:tr>
      <w:tr w14:paraId="0D32B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18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F5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342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柳树卯卡口2</w:t>
            </w:r>
          </w:p>
        </w:tc>
      </w:tr>
      <w:tr w14:paraId="49CC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28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78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801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柳树卯村卡口</w:t>
            </w:r>
          </w:p>
        </w:tc>
      </w:tr>
      <w:tr w14:paraId="26D3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3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EA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987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矿区路与中闸路交界卡口</w:t>
            </w:r>
          </w:p>
        </w:tc>
      </w:tr>
      <w:tr w14:paraId="7748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B0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E0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210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庙沟卡口1</w:t>
            </w:r>
          </w:p>
        </w:tc>
      </w:tr>
      <w:tr w14:paraId="506D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26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3A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5C9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庙沟村委会</w:t>
            </w:r>
          </w:p>
        </w:tc>
      </w:tr>
      <w:tr w14:paraId="2019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EF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5D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7C6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杜家梁小组/张家沟小组</w:t>
            </w:r>
          </w:p>
        </w:tc>
      </w:tr>
      <w:tr w14:paraId="41DF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36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AE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25B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庙沟-张家沟水库路口</w:t>
            </w:r>
          </w:p>
        </w:tc>
      </w:tr>
      <w:tr w14:paraId="3732C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18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E9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B5E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牙门地</w:t>
            </w:r>
          </w:p>
        </w:tc>
      </w:tr>
      <w:tr w14:paraId="4743F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D82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36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19D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庙沟-陕煤风井口</w:t>
            </w:r>
          </w:p>
        </w:tc>
      </w:tr>
      <w:tr w14:paraId="0ECB4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B3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85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DF0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柠条塔煤矿路口卡口</w:t>
            </w:r>
          </w:p>
        </w:tc>
      </w:tr>
      <w:tr w14:paraId="62202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60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3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C3D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柠条塔卡口5</w:t>
            </w:r>
          </w:p>
        </w:tc>
      </w:tr>
      <w:tr w14:paraId="65274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B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60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0D9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拧条塔村委会门口</w:t>
            </w:r>
          </w:p>
        </w:tc>
      </w:tr>
      <w:tr w14:paraId="41C6D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762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BB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39B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柠条塔卡口6</w:t>
            </w:r>
          </w:p>
        </w:tc>
      </w:tr>
      <w:tr w14:paraId="4C84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C2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E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685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柠条塔村村委会</w:t>
            </w:r>
          </w:p>
        </w:tc>
      </w:tr>
      <w:tr w14:paraId="78A00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AE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E6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1B5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宇汇鑫洗煤厂路口</w:t>
            </w:r>
          </w:p>
        </w:tc>
      </w:tr>
      <w:tr w14:paraId="33FB2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DC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21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F5E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洁华洗煤厂卡口</w:t>
            </w:r>
          </w:p>
        </w:tc>
      </w:tr>
      <w:tr w14:paraId="3007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4C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01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E65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边不拉上山路口</w:t>
            </w:r>
          </w:p>
        </w:tc>
      </w:tr>
      <w:tr w14:paraId="7DF98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86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BE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8D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柠条塔卡口3</w:t>
            </w:r>
          </w:p>
        </w:tc>
      </w:tr>
      <w:tr w14:paraId="3AA9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8D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8A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3F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喷素叶村口</w:t>
            </w:r>
          </w:p>
        </w:tc>
      </w:tr>
      <w:tr w14:paraId="3DC3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FD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64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AD0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红村小组卡口</w:t>
            </w:r>
          </w:p>
        </w:tc>
      </w:tr>
      <w:tr w14:paraId="65080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96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F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E35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尚火盘小组卡口</w:t>
            </w:r>
          </w:p>
        </w:tc>
      </w:tr>
      <w:tr w14:paraId="4ED0F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4A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84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807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花石焉小组卡口</w:t>
            </w:r>
          </w:p>
        </w:tc>
      </w:tr>
      <w:tr w14:paraId="01E0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83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EC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D5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大狗小组卡口</w:t>
            </w:r>
          </w:p>
        </w:tc>
      </w:tr>
      <w:tr w14:paraId="55BB4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44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D3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83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排界村乔家伙盘卡口</w:t>
            </w:r>
          </w:p>
        </w:tc>
      </w:tr>
      <w:tr w14:paraId="43B75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CE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BF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9F7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排界村卡口</w:t>
            </w:r>
          </w:p>
        </w:tc>
      </w:tr>
      <w:tr w14:paraId="7E36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1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F7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4AA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海湾煤矿路口</w:t>
            </w:r>
          </w:p>
        </w:tc>
      </w:tr>
      <w:tr w14:paraId="7348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8E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1D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02A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排界村委会</w:t>
            </w:r>
          </w:p>
        </w:tc>
      </w:tr>
      <w:tr w14:paraId="3064D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E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F1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9F4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排界村新伙盘小组卡口</w:t>
            </w:r>
          </w:p>
        </w:tc>
      </w:tr>
      <w:tr w14:paraId="35091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7E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F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3DC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乔家塔卡口</w:t>
            </w:r>
          </w:p>
        </w:tc>
      </w:tr>
      <w:tr w14:paraId="6C95A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3B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64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CF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高家村村口</w:t>
            </w:r>
          </w:p>
        </w:tc>
      </w:tr>
      <w:tr w14:paraId="6D6D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3C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6D2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3CC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张家村路口</w:t>
            </w:r>
          </w:p>
        </w:tc>
      </w:tr>
      <w:tr w14:paraId="25819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2D2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92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319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白家圪堵村口</w:t>
            </w:r>
          </w:p>
        </w:tc>
      </w:tr>
      <w:tr w14:paraId="6E29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A7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39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B9E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店红路去汇宝煤矿路口</w:t>
            </w:r>
          </w:p>
        </w:tc>
      </w:tr>
      <w:tr w14:paraId="0015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03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DB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9C6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乔家塔村委会</w:t>
            </w:r>
          </w:p>
        </w:tc>
      </w:tr>
      <w:tr w14:paraId="3F8EC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92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80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4EA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三卜树村委会</w:t>
            </w:r>
          </w:p>
        </w:tc>
      </w:tr>
      <w:tr w14:paraId="6A30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DC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366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DDE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三卜树村委会卡口</w:t>
            </w:r>
          </w:p>
        </w:tc>
      </w:tr>
      <w:tr w14:paraId="4A5F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79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1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33D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三卜树崔村小组</w:t>
            </w:r>
          </w:p>
        </w:tc>
      </w:tr>
      <w:tr w14:paraId="378F9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DE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162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43F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三卜树-卡口7</w:t>
            </w:r>
          </w:p>
        </w:tc>
      </w:tr>
      <w:tr w14:paraId="6B2FF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82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76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481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三卜树村黄花界小组卡口</w:t>
            </w:r>
          </w:p>
        </w:tc>
      </w:tr>
      <w:tr w14:paraId="09032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56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F6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48D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梁家梁小组三卜树村路口</w:t>
            </w:r>
          </w:p>
        </w:tc>
      </w:tr>
      <w:tr w14:paraId="206F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89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81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2CD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神树塔卡口7</w:t>
            </w:r>
          </w:p>
        </w:tc>
      </w:tr>
      <w:tr w14:paraId="7337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C3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AF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1A6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神树塔卡口2</w:t>
            </w:r>
          </w:p>
        </w:tc>
      </w:tr>
      <w:tr w14:paraId="0F05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64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11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0F5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神树塔卡口6</w:t>
            </w:r>
          </w:p>
        </w:tc>
      </w:tr>
      <w:tr w14:paraId="2F048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E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4B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F90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神树塔卡口3</w:t>
            </w:r>
          </w:p>
        </w:tc>
      </w:tr>
      <w:tr w14:paraId="0C645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87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3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CC0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神树塔卡口5</w:t>
            </w:r>
          </w:p>
        </w:tc>
      </w:tr>
      <w:tr w14:paraId="4F949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BC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18B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7B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神树塔村委</w:t>
            </w:r>
          </w:p>
        </w:tc>
      </w:tr>
      <w:tr w14:paraId="2DAA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30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E7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583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王道恒塔卡口9</w:t>
            </w:r>
          </w:p>
        </w:tc>
      </w:tr>
      <w:tr w14:paraId="6551E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57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A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A93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王道恒塔村委会</w:t>
            </w:r>
          </w:p>
        </w:tc>
      </w:tr>
      <w:tr w14:paraId="0CE2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8E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52B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AE2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王道恒塔卡口3</w:t>
            </w:r>
          </w:p>
        </w:tc>
      </w:tr>
      <w:tr w14:paraId="63851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45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D1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203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王道恒塔卡口4</w:t>
            </w:r>
          </w:p>
        </w:tc>
      </w:tr>
      <w:tr w14:paraId="5E8C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1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F2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F53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王道恒塔卡口2</w:t>
            </w:r>
          </w:p>
        </w:tc>
      </w:tr>
      <w:tr w14:paraId="7D20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29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80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C38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王道恒塔卡口1</w:t>
            </w:r>
          </w:p>
        </w:tc>
      </w:tr>
      <w:tr w14:paraId="64D01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1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99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DBA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燕家塔工业园区卡口</w:t>
            </w:r>
          </w:p>
        </w:tc>
      </w:tr>
      <w:tr w14:paraId="603A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21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2D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32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朱盖塔村委会</w:t>
            </w:r>
          </w:p>
        </w:tc>
      </w:tr>
      <w:tr w14:paraId="32191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32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78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ED2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朱盖塔-点位2卡口</w:t>
            </w:r>
          </w:p>
        </w:tc>
      </w:tr>
      <w:tr w14:paraId="4D4E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6B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F3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F7A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朱盖塔-新村村口1</w:t>
            </w:r>
          </w:p>
        </w:tc>
      </w:tr>
      <w:tr w14:paraId="6519D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5F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72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678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朱盖塔-入口1</w:t>
            </w:r>
          </w:p>
        </w:tc>
      </w:tr>
      <w:tr w14:paraId="77B15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4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226</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45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80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朱盖塔-点位4卡口</w:t>
            </w:r>
          </w:p>
        </w:tc>
      </w:tr>
      <w:tr w14:paraId="2C27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481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227</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6C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9C5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朱盖塔火车站口</w:t>
            </w:r>
          </w:p>
        </w:tc>
      </w:tr>
      <w:tr w14:paraId="0163A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20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228</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E1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C1F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朱盖塔-点位3卡口</w:t>
            </w:r>
          </w:p>
        </w:tc>
      </w:tr>
      <w:tr w14:paraId="3EBFC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D1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F7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1D3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燕家塔T字路口</w:t>
            </w:r>
          </w:p>
        </w:tc>
      </w:tr>
      <w:tr w14:paraId="1B731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2A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230</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CA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FB7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燕家塔村委会</w:t>
            </w:r>
          </w:p>
        </w:tc>
      </w:tr>
      <w:tr w14:paraId="7C4B2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4B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7D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7AA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燕家塔主要路口</w:t>
            </w:r>
          </w:p>
        </w:tc>
      </w:tr>
      <w:tr w14:paraId="33FA3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2D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09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8AE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王才路口</w:t>
            </w:r>
          </w:p>
        </w:tc>
      </w:tr>
      <w:tr w14:paraId="269B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F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56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B1F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道路卡口</w:t>
            </w:r>
          </w:p>
        </w:tc>
      </w:tr>
      <w:tr w14:paraId="559D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88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87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行政村</w:t>
            </w:r>
          </w:p>
        </w:tc>
        <w:tc>
          <w:tcPr>
            <w:tcW w:w="53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35F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企业道路卡口1</w:t>
            </w:r>
          </w:p>
        </w:tc>
      </w:tr>
    </w:tbl>
    <w:p w14:paraId="19621C4E">
      <w:pPr>
        <w:pStyle w:val="70"/>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裸光纤参数：</w:t>
      </w:r>
    </w:p>
    <w:tbl>
      <w:tblPr>
        <w:tblStyle w:val="51"/>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31"/>
        <w:gridCol w:w="3870"/>
        <w:gridCol w:w="3270"/>
      </w:tblGrid>
      <w:tr w14:paraId="588D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07" w:type="dxa"/>
            <w:shd w:val="clear" w:color="auto" w:fill="E6E6E6"/>
            <w:vAlign w:val="center"/>
          </w:tcPr>
          <w:p w14:paraId="4CFBBB58">
            <w:pPr>
              <w:pStyle w:val="302"/>
              <w:spacing w:before="120" w:after="1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1031" w:type="dxa"/>
            <w:shd w:val="clear" w:color="auto" w:fill="E6E6E6"/>
            <w:vAlign w:val="center"/>
          </w:tcPr>
          <w:p w14:paraId="5EE3DB14">
            <w:pPr>
              <w:pStyle w:val="302"/>
              <w:spacing w:before="120" w:after="1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对象</w:t>
            </w:r>
          </w:p>
        </w:tc>
        <w:tc>
          <w:tcPr>
            <w:tcW w:w="3870" w:type="dxa"/>
            <w:shd w:val="clear" w:color="auto" w:fill="E6E6E6"/>
            <w:vAlign w:val="center"/>
          </w:tcPr>
          <w:p w14:paraId="117150AC">
            <w:pPr>
              <w:pStyle w:val="302"/>
              <w:spacing w:before="120" w:after="1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参数/类型</w:t>
            </w:r>
          </w:p>
        </w:tc>
        <w:tc>
          <w:tcPr>
            <w:tcW w:w="3270" w:type="dxa"/>
            <w:shd w:val="clear" w:color="auto" w:fill="E6E6E6"/>
            <w:vAlign w:val="center"/>
          </w:tcPr>
          <w:p w14:paraId="407A41C9">
            <w:pPr>
              <w:pStyle w:val="302"/>
              <w:spacing w:before="120" w:after="1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指标</w:t>
            </w:r>
          </w:p>
        </w:tc>
      </w:tr>
      <w:tr w14:paraId="06CA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19DD85BB">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031" w:type="dxa"/>
            <w:vMerge w:val="restart"/>
            <w:tcBorders>
              <w:top w:val="single" w:color="auto" w:sz="4" w:space="0"/>
              <w:left w:val="single" w:color="auto" w:sz="4" w:space="0"/>
              <w:right w:val="single" w:color="auto" w:sz="4" w:space="0"/>
            </w:tcBorders>
            <w:vAlign w:val="center"/>
          </w:tcPr>
          <w:p w14:paraId="56988B68">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裸光纤</w:t>
            </w:r>
          </w:p>
        </w:tc>
        <w:tc>
          <w:tcPr>
            <w:tcW w:w="3870" w:type="dxa"/>
            <w:tcBorders>
              <w:top w:val="single" w:color="auto" w:sz="4" w:space="0"/>
              <w:left w:val="single" w:color="auto" w:sz="4" w:space="0"/>
              <w:bottom w:val="single" w:color="auto" w:sz="4" w:space="0"/>
              <w:right w:val="single" w:color="auto" w:sz="4" w:space="0"/>
            </w:tcBorders>
            <w:vAlign w:val="center"/>
          </w:tcPr>
          <w:p w14:paraId="4615BC11">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带宽</w:t>
            </w:r>
          </w:p>
        </w:tc>
        <w:tc>
          <w:tcPr>
            <w:tcW w:w="3270" w:type="dxa"/>
            <w:tcBorders>
              <w:top w:val="single" w:color="auto" w:sz="4" w:space="0"/>
              <w:left w:val="single" w:color="auto" w:sz="4" w:space="0"/>
              <w:bottom w:val="single" w:color="auto" w:sz="4" w:space="0"/>
              <w:right w:val="single" w:color="auto" w:sz="4" w:space="0"/>
            </w:tcBorders>
            <w:vAlign w:val="center"/>
          </w:tcPr>
          <w:p w14:paraId="44AADCF8">
            <w:pPr>
              <w:pStyle w:val="302"/>
              <w:spacing w:before="120" w:after="12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100M</w:t>
            </w:r>
            <w:r>
              <w:rPr>
                <w:rFonts w:hint="eastAsia" w:ascii="仿宋" w:hAnsi="仿宋" w:eastAsia="仿宋" w:cs="仿宋"/>
                <w:color w:val="000000" w:themeColor="text1"/>
                <w:sz w:val="24"/>
                <w:szCs w:val="24"/>
                <w:highlight w:val="none"/>
                <w14:textFill>
                  <w14:solidFill>
                    <w14:schemeClr w14:val="tx1"/>
                  </w14:solidFill>
                </w14:textFill>
              </w:rPr>
              <w:t>bps</w:t>
            </w:r>
          </w:p>
        </w:tc>
      </w:tr>
      <w:tr w14:paraId="15FF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6DB4FEB0">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031" w:type="dxa"/>
            <w:vMerge w:val="continue"/>
            <w:tcBorders>
              <w:left w:val="single" w:color="auto" w:sz="4" w:space="0"/>
              <w:right w:val="single" w:color="auto" w:sz="4" w:space="0"/>
            </w:tcBorders>
            <w:vAlign w:val="center"/>
          </w:tcPr>
          <w:p w14:paraId="29918E59">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6BE985F2">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IP地址</w:t>
            </w:r>
          </w:p>
        </w:tc>
        <w:tc>
          <w:tcPr>
            <w:tcW w:w="3270" w:type="dxa"/>
            <w:tcBorders>
              <w:top w:val="single" w:color="auto" w:sz="4" w:space="0"/>
              <w:left w:val="single" w:color="auto" w:sz="4" w:space="0"/>
              <w:bottom w:val="single" w:color="auto" w:sz="4" w:space="0"/>
              <w:right w:val="single" w:color="auto" w:sz="4" w:space="0"/>
            </w:tcBorders>
            <w:vAlign w:val="center"/>
          </w:tcPr>
          <w:p w14:paraId="200EA998">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无</w:t>
            </w:r>
          </w:p>
        </w:tc>
      </w:tr>
      <w:tr w14:paraId="40E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7C4AF17B">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1031" w:type="dxa"/>
            <w:vMerge w:val="continue"/>
            <w:tcBorders>
              <w:left w:val="single" w:color="auto" w:sz="4" w:space="0"/>
              <w:right w:val="single" w:color="auto" w:sz="4" w:space="0"/>
            </w:tcBorders>
            <w:vAlign w:val="center"/>
          </w:tcPr>
          <w:p w14:paraId="72DFD42F">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532E1987">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接口实测速率</w:t>
            </w:r>
          </w:p>
        </w:tc>
        <w:tc>
          <w:tcPr>
            <w:tcW w:w="3270" w:type="dxa"/>
            <w:tcBorders>
              <w:top w:val="single" w:color="auto" w:sz="4" w:space="0"/>
              <w:left w:val="single" w:color="auto" w:sz="4" w:space="0"/>
              <w:bottom w:val="single" w:color="auto" w:sz="4" w:space="0"/>
              <w:right w:val="single" w:color="auto" w:sz="4" w:space="0"/>
            </w:tcBorders>
            <w:vAlign w:val="center"/>
          </w:tcPr>
          <w:p w14:paraId="5DBCC25E">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≥接口理论速率×9</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w:t>
            </w:r>
          </w:p>
        </w:tc>
      </w:tr>
      <w:tr w14:paraId="6451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0705870C">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1031" w:type="dxa"/>
            <w:vMerge w:val="continue"/>
            <w:tcBorders>
              <w:left w:val="single" w:color="auto" w:sz="4" w:space="0"/>
              <w:right w:val="single" w:color="auto" w:sz="4" w:space="0"/>
            </w:tcBorders>
            <w:vAlign w:val="center"/>
          </w:tcPr>
          <w:p w14:paraId="1DF2BA7D">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272BCD97">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主要指标</w:t>
            </w:r>
          </w:p>
        </w:tc>
        <w:tc>
          <w:tcPr>
            <w:tcW w:w="3270" w:type="dxa"/>
            <w:tcBorders>
              <w:top w:val="single" w:color="auto" w:sz="4" w:space="0"/>
              <w:left w:val="single" w:color="auto" w:sz="4" w:space="0"/>
              <w:bottom w:val="single" w:color="auto" w:sz="4" w:space="0"/>
              <w:right w:val="single" w:color="auto" w:sz="4" w:space="0"/>
            </w:tcBorders>
            <w:vAlign w:val="center"/>
          </w:tcPr>
          <w:p w14:paraId="14C43F7C">
            <w:pPr>
              <w:pStyle w:val="70"/>
              <w:ind w:left="36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链路通道必须物理传输，中间转跳节点少，网络传输时延不高于13ms。丢包率：不高于0.5%；</w:t>
            </w:r>
          </w:p>
          <w:p w14:paraId="44CC4B0E">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r>
      <w:tr w14:paraId="5D66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74B89255">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1031" w:type="dxa"/>
            <w:vMerge w:val="continue"/>
            <w:tcBorders>
              <w:left w:val="single" w:color="auto" w:sz="4" w:space="0"/>
              <w:right w:val="single" w:color="auto" w:sz="4" w:space="0"/>
            </w:tcBorders>
            <w:vAlign w:val="center"/>
          </w:tcPr>
          <w:p w14:paraId="5B695EE0">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2A0C44D3">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速率</w:t>
            </w:r>
          </w:p>
        </w:tc>
        <w:tc>
          <w:tcPr>
            <w:tcW w:w="3270" w:type="dxa"/>
            <w:tcBorders>
              <w:top w:val="single" w:color="auto" w:sz="4" w:space="0"/>
              <w:left w:val="single" w:color="auto" w:sz="4" w:space="0"/>
              <w:bottom w:val="single" w:color="auto" w:sz="4" w:space="0"/>
              <w:right w:val="single" w:color="auto" w:sz="4" w:space="0"/>
            </w:tcBorders>
            <w:vAlign w:val="center"/>
          </w:tcPr>
          <w:p w14:paraId="0D1E765E">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根据线路两端的端口速率配置决定</w:t>
            </w:r>
          </w:p>
        </w:tc>
      </w:tr>
      <w:tr w14:paraId="7C57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5162EDBD">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1031" w:type="dxa"/>
            <w:vMerge w:val="continue"/>
            <w:tcBorders>
              <w:left w:val="single" w:color="auto" w:sz="4" w:space="0"/>
              <w:right w:val="single" w:color="auto" w:sz="4" w:space="0"/>
            </w:tcBorders>
            <w:vAlign w:val="center"/>
          </w:tcPr>
          <w:p w14:paraId="478B1057">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5721FA8C">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年中断次数</w:t>
            </w:r>
          </w:p>
        </w:tc>
        <w:tc>
          <w:tcPr>
            <w:tcW w:w="3270" w:type="dxa"/>
            <w:tcBorders>
              <w:top w:val="single" w:color="auto" w:sz="4" w:space="0"/>
              <w:left w:val="single" w:color="auto" w:sz="4" w:space="0"/>
              <w:bottom w:val="single" w:color="auto" w:sz="4" w:space="0"/>
              <w:right w:val="single" w:color="auto" w:sz="4" w:space="0"/>
            </w:tcBorders>
            <w:vAlign w:val="center"/>
          </w:tcPr>
          <w:p w14:paraId="24B459F4">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r>
      <w:tr w14:paraId="052E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75917B6A">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1031" w:type="dxa"/>
            <w:vMerge w:val="continue"/>
            <w:tcBorders>
              <w:left w:val="single" w:color="auto" w:sz="4" w:space="0"/>
              <w:right w:val="single" w:color="auto" w:sz="4" w:space="0"/>
            </w:tcBorders>
            <w:vAlign w:val="center"/>
          </w:tcPr>
          <w:p w14:paraId="394272D3">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4ACE61E5">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每次中断时间</w:t>
            </w:r>
          </w:p>
        </w:tc>
        <w:tc>
          <w:tcPr>
            <w:tcW w:w="3270" w:type="dxa"/>
            <w:tcBorders>
              <w:top w:val="single" w:color="auto" w:sz="4" w:space="0"/>
              <w:left w:val="single" w:color="auto" w:sz="4" w:space="0"/>
              <w:bottom w:val="single" w:color="auto" w:sz="4" w:space="0"/>
              <w:right w:val="single" w:color="auto" w:sz="4" w:space="0"/>
            </w:tcBorders>
            <w:vAlign w:val="center"/>
          </w:tcPr>
          <w:p w14:paraId="7E6EBCE7">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≤4h</w:t>
            </w:r>
          </w:p>
        </w:tc>
      </w:tr>
      <w:tr w14:paraId="12A3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2ABA0EA3">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c>
          <w:tcPr>
            <w:tcW w:w="1031" w:type="dxa"/>
            <w:vMerge w:val="continue"/>
            <w:tcBorders>
              <w:left w:val="single" w:color="auto" w:sz="4" w:space="0"/>
              <w:right w:val="single" w:color="auto" w:sz="4" w:space="0"/>
            </w:tcBorders>
            <w:vAlign w:val="center"/>
          </w:tcPr>
          <w:p w14:paraId="0D9A4489">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4408D5F9">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光纤收发器</w:t>
            </w:r>
          </w:p>
        </w:tc>
        <w:tc>
          <w:tcPr>
            <w:tcW w:w="3270" w:type="dxa"/>
            <w:tcBorders>
              <w:top w:val="single" w:color="auto" w:sz="4" w:space="0"/>
              <w:left w:val="single" w:color="auto" w:sz="4" w:space="0"/>
              <w:bottom w:val="single" w:color="auto" w:sz="4" w:space="0"/>
              <w:right w:val="single" w:color="auto" w:sz="4" w:space="0"/>
            </w:tcBorders>
            <w:vAlign w:val="center"/>
          </w:tcPr>
          <w:p w14:paraId="42F08078">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r>
      <w:tr w14:paraId="48A4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2767F129">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c>
          <w:tcPr>
            <w:tcW w:w="1031" w:type="dxa"/>
            <w:vMerge w:val="continue"/>
            <w:tcBorders>
              <w:left w:val="single" w:color="auto" w:sz="4" w:space="0"/>
              <w:right w:val="single" w:color="auto" w:sz="4" w:space="0"/>
            </w:tcBorders>
            <w:vAlign w:val="center"/>
          </w:tcPr>
          <w:p w14:paraId="0B8F6CCF">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74F68D91">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故障处理时间</w:t>
            </w:r>
          </w:p>
        </w:tc>
        <w:tc>
          <w:tcPr>
            <w:tcW w:w="3270" w:type="dxa"/>
            <w:tcBorders>
              <w:top w:val="single" w:color="auto" w:sz="4" w:space="0"/>
              <w:left w:val="single" w:color="auto" w:sz="4" w:space="0"/>
              <w:bottom w:val="single" w:color="auto" w:sz="4" w:space="0"/>
              <w:right w:val="single" w:color="auto" w:sz="4" w:space="0"/>
            </w:tcBorders>
            <w:vAlign w:val="center"/>
          </w:tcPr>
          <w:p w14:paraId="0812A207">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赶到现场时间≤4h</w:t>
            </w:r>
          </w:p>
          <w:p w14:paraId="3B41E3FE">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接通网络时间≤8h</w:t>
            </w:r>
          </w:p>
        </w:tc>
      </w:tr>
      <w:tr w14:paraId="1C38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14:paraId="59C75642">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w:t>
            </w:r>
          </w:p>
        </w:tc>
        <w:tc>
          <w:tcPr>
            <w:tcW w:w="1031" w:type="dxa"/>
            <w:vMerge w:val="continue"/>
            <w:tcBorders>
              <w:left w:val="single" w:color="auto" w:sz="4" w:space="0"/>
              <w:right w:val="single" w:color="auto" w:sz="4" w:space="0"/>
            </w:tcBorders>
            <w:vAlign w:val="center"/>
          </w:tcPr>
          <w:p w14:paraId="0A774C99">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p>
        </w:tc>
        <w:tc>
          <w:tcPr>
            <w:tcW w:w="3870" w:type="dxa"/>
            <w:tcBorders>
              <w:top w:val="single" w:color="auto" w:sz="4" w:space="0"/>
              <w:left w:val="single" w:color="auto" w:sz="4" w:space="0"/>
              <w:bottom w:val="single" w:color="auto" w:sz="4" w:space="0"/>
              <w:right w:val="single" w:color="auto" w:sz="4" w:space="0"/>
            </w:tcBorders>
            <w:vAlign w:val="center"/>
          </w:tcPr>
          <w:p w14:paraId="6AB49546">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新增线路开通时间</w:t>
            </w:r>
          </w:p>
        </w:tc>
        <w:tc>
          <w:tcPr>
            <w:tcW w:w="3270" w:type="dxa"/>
            <w:tcBorders>
              <w:top w:val="single" w:color="auto" w:sz="4" w:space="0"/>
              <w:left w:val="single" w:color="auto" w:sz="4" w:space="0"/>
              <w:bottom w:val="single" w:color="auto" w:sz="4" w:space="0"/>
              <w:right w:val="single" w:color="auto" w:sz="4" w:space="0"/>
            </w:tcBorders>
            <w:vAlign w:val="center"/>
          </w:tcPr>
          <w:p w14:paraId="2F0F4256">
            <w:pPr>
              <w:pStyle w:val="302"/>
              <w:spacing w:before="120" w:after="1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≤7个工作日</w:t>
            </w:r>
          </w:p>
        </w:tc>
      </w:tr>
    </w:tbl>
    <w:p w14:paraId="0F2612DA">
      <w:pPr>
        <w:pStyle w:val="70"/>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17AFA843">
      <w:pPr>
        <w:pStyle w:val="70"/>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三、其他要求：</w:t>
      </w:r>
    </w:p>
    <w:p w14:paraId="0FD1CE4B">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1.服务期：</w:t>
      </w:r>
      <w:r>
        <w:rPr>
          <w:rStyle w:val="301"/>
          <w:rFonts w:hint="eastAsia" w:ascii="仿宋" w:hAnsi="仿宋" w:eastAsia="仿宋" w:cs="仿宋"/>
          <w:b w:val="0"/>
          <w:bCs w:val="0"/>
          <w:sz w:val="24"/>
          <w:szCs w:val="24"/>
          <w:lang w:val="en-US" w:eastAsia="zh-CN"/>
        </w:rPr>
        <w:t>三年</w:t>
      </w:r>
      <w:r>
        <w:rPr>
          <w:rStyle w:val="301"/>
          <w:rFonts w:hint="eastAsia" w:ascii="仿宋" w:hAnsi="仿宋" w:eastAsia="仿宋" w:cs="仿宋"/>
          <w:b w:val="0"/>
          <w:bCs w:val="0"/>
          <w:sz w:val="24"/>
          <w:szCs w:val="24"/>
          <w:lang w:eastAsia="zh-CN"/>
        </w:rPr>
        <w:t>。</w:t>
      </w:r>
    </w:p>
    <w:p w14:paraId="1802F42F">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2.服务地点：神木市</w:t>
      </w:r>
      <w:r>
        <w:rPr>
          <w:rStyle w:val="301"/>
          <w:rFonts w:hint="eastAsia" w:ascii="仿宋" w:hAnsi="仿宋" w:eastAsia="仿宋" w:cs="仿宋"/>
          <w:b w:val="0"/>
          <w:bCs w:val="0"/>
          <w:sz w:val="24"/>
          <w:szCs w:val="24"/>
          <w:lang w:val="en-US" w:eastAsia="zh-CN"/>
        </w:rPr>
        <w:t>孙家岔镇</w:t>
      </w:r>
      <w:r>
        <w:rPr>
          <w:rStyle w:val="301"/>
          <w:rFonts w:hint="eastAsia" w:ascii="仿宋" w:hAnsi="仿宋" w:eastAsia="仿宋" w:cs="仿宋"/>
          <w:b w:val="0"/>
          <w:bCs w:val="0"/>
          <w:sz w:val="24"/>
          <w:szCs w:val="24"/>
          <w:lang w:eastAsia="zh-CN"/>
        </w:rPr>
        <w:t>内</w:t>
      </w:r>
    </w:p>
    <w:p w14:paraId="123DE363">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3.预付款比例及支付方式：银行转账，在本合同签订后，甲方一次性预付本合同40％费用，服务期内依据甲方《通信线路、数据机房、局机关网络运维绩效考核办法》进行考核，根据考核情况，使用并验收后付一次性支付剩余60%款项。</w:t>
      </w:r>
    </w:p>
    <w:p w14:paraId="7FDC79F6">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4.凡因投标人对招标文件阅读不深、理解不透、误解、疏漏、或因市场行情了解不清造成的后果和风险均由各供应商自负。</w:t>
      </w:r>
    </w:p>
    <w:p w14:paraId="44EC18FA">
      <w:pPr>
        <w:rPr>
          <w:rFonts w:hint="eastAsia" w:ascii="仿宋" w:hAnsi="仿宋" w:eastAsia="仿宋" w:cs="仿宋"/>
          <w:sz w:val="24"/>
          <w:szCs w:val="24"/>
          <w:highlight w:val="none"/>
        </w:rPr>
        <w:sectPr>
          <w:footerReference r:id="rId8" w:type="default"/>
          <w:pgSz w:w="11906" w:h="16839"/>
          <w:pgMar w:top="1426" w:right="1708" w:bottom="1151" w:left="1708" w:header="0" w:footer="989" w:gutter="0"/>
          <w:cols w:space="720" w:num="1"/>
        </w:sectPr>
      </w:pPr>
      <w:r>
        <w:rPr>
          <w:rStyle w:val="301"/>
          <w:rFonts w:hint="eastAsia" w:ascii="仿宋" w:hAnsi="仿宋" w:eastAsia="仿宋" w:cs="仿宋"/>
          <w:b w:val="0"/>
          <w:bCs w:val="0"/>
          <w:sz w:val="24"/>
          <w:szCs w:val="24"/>
          <w:lang w:eastAsia="zh-CN"/>
        </w:rPr>
        <w:t>5.投标人投标报价不得高于最高限价，否则视为无效报价。</w:t>
      </w:r>
    </w:p>
    <w:p w14:paraId="6B464C23">
      <w:pPr>
        <w:pStyle w:val="47"/>
        <w:spacing w:line="360" w:lineRule="auto"/>
        <w:rPr>
          <w:rFonts w:hint="eastAsia" w:ascii="仿宋" w:hAnsi="仿宋" w:eastAsia="仿宋" w:cs="仿宋"/>
        </w:rPr>
      </w:pPr>
      <w:r>
        <w:rPr>
          <w:rStyle w:val="205"/>
          <w:rFonts w:hint="eastAsia" w:ascii="仿宋" w:hAnsi="仿宋" w:eastAsia="仿宋" w:cs="仿宋"/>
          <w:sz w:val="36"/>
          <w:szCs w:val="36"/>
        </w:rPr>
        <w:t>第六章  磋商响应文件格式</w:t>
      </w:r>
      <w:bookmarkEnd w:id="407"/>
      <w:bookmarkEnd w:id="408"/>
      <w:bookmarkEnd w:id="409"/>
      <w:bookmarkEnd w:id="410"/>
      <w:bookmarkEnd w:id="411"/>
      <w:bookmarkEnd w:id="412"/>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7"/>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3"/>
        <w:rPr>
          <w:rFonts w:hint="eastAsia" w:ascii="仿宋" w:hAnsi="仿宋" w:eastAsia="仿宋" w:cs="仿宋"/>
        </w:rPr>
      </w:pPr>
    </w:p>
    <w:p w14:paraId="4C620B0A">
      <w:pPr>
        <w:pStyle w:val="23"/>
        <w:rPr>
          <w:rFonts w:hint="eastAsia" w:ascii="仿宋" w:hAnsi="仿宋" w:eastAsia="仿宋" w:cs="仿宋"/>
        </w:rPr>
      </w:pPr>
    </w:p>
    <w:p w14:paraId="34716329">
      <w:pPr>
        <w:pStyle w:val="23"/>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3"/>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4"/>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41"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41"/>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3"/>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3"/>
        <w:rPr>
          <w:rFonts w:hint="eastAsia" w:ascii="仿宋" w:hAnsi="仿宋" w:eastAsia="仿宋" w:cs="仿宋"/>
        </w:rPr>
      </w:pPr>
    </w:p>
    <w:p w14:paraId="6D9899B2">
      <w:pPr>
        <w:pStyle w:val="4"/>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w:t>
      </w:r>
      <w:r>
        <w:rPr>
          <w:rFonts w:hint="eastAsia" w:ascii="仿宋" w:hAnsi="仿宋" w:eastAsia="仿宋" w:cs="仿宋"/>
          <w:sz w:val="24"/>
          <w:lang w:val="en-US" w:eastAsia="zh-CN"/>
        </w:rPr>
        <w:t>2024</w:t>
      </w:r>
      <w:r>
        <w:rPr>
          <w:rFonts w:hint="eastAsia" w:ascii="仿宋" w:hAnsi="仿宋" w:eastAsia="仿宋" w:cs="仿宋"/>
          <w:sz w:val="24"/>
        </w:rPr>
        <w:t>年度经审计的财务报告复印件或投标文件截止时间前三个月内基本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w:t>
      </w:r>
      <w:r>
        <w:rPr>
          <w:rFonts w:hint="eastAsia" w:ascii="仿宋" w:hAnsi="仿宋" w:eastAsia="仿宋" w:cs="仿宋"/>
          <w:b/>
          <w:sz w:val="24"/>
          <w:lang w:val="en-US" w:eastAsia="zh-CN"/>
        </w:rPr>
        <w:t>上传</w:t>
      </w:r>
      <w:r>
        <w:rPr>
          <w:rFonts w:hint="eastAsia" w:ascii="仿宋" w:hAnsi="仿宋" w:eastAsia="仿宋" w:cs="仿宋"/>
          <w:b/>
          <w:sz w:val="24"/>
        </w:rPr>
        <w:t>。</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42"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42"/>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43" w:name="_Ref527015333"/>
      <w:bookmarkStart w:id="444" w:name="_Toc7005121"/>
      <w:r>
        <w:rPr>
          <w:rFonts w:hint="eastAsia" w:ascii="仿宋" w:hAnsi="仿宋" w:eastAsia="仿宋" w:cs="仿宋"/>
          <w:b/>
          <w:sz w:val="24"/>
        </w:rPr>
        <w:t>6-2  经审计的财务报</w:t>
      </w:r>
      <w:bookmarkEnd w:id="443"/>
      <w:bookmarkEnd w:id="444"/>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提供2024年年度经审计的财务报告复印件（包括报告正文、资产负债表、现金流量表、利润表、附注和会计师事务所营业执照，审计报告应当经过注册会计师行业统一监管平台备案赋码且二维码清晰可查）。</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45" w:name="_Toc7005122"/>
      <w:r>
        <w:rPr>
          <w:rFonts w:hint="eastAsia" w:ascii="仿宋" w:hAnsi="仿宋" w:eastAsia="仿宋" w:cs="仿宋"/>
          <w:b/>
          <w:sz w:val="24"/>
        </w:rPr>
        <w:t xml:space="preserve">或  6-2 </w:t>
      </w:r>
      <w:bookmarkEnd w:id="445"/>
      <w:r>
        <w:rPr>
          <w:rFonts w:hint="eastAsia" w:ascii="仿宋" w:hAnsi="仿宋" w:eastAsia="仿宋" w:cs="仿宋"/>
          <w:b/>
          <w:sz w:val="24"/>
          <w:lang w:val="en-US" w:eastAsia="zh-CN"/>
        </w:rPr>
        <w:t xml:space="preserve"> 提供其基本存款账户开户银行近三个月内出具的银行资信证明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46" w:name="_Toc7005123"/>
      <w:r>
        <w:rPr>
          <w:rFonts w:hint="eastAsia" w:ascii="仿宋" w:hAnsi="仿宋" w:eastAsia="仿宋" w:cs="仿宋"/>
          <w:b/>
          <w:sz w:val="24"/>
        </w:rPr>
        <w:t>6-3  依法缴纳税收的证明</w:t>
      </w:r>
      <w:bookmarkEnd w:id="446"/>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投标供应商应提供投标截止时间前六个月中任意一个月依法缴纳税收凭证，时间以税款所属时期为准（银行出具的缴税凭证或税务机关出具的证明的复印件，并加盖本单位公章）。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供应商采用汇算清缴方式缴纳企业所得税的，应提供自响应文件递交截止时间前近六个月中任何一个月缴纳增值税</w:t>
      </w:r>
      <w:r>
        <w:rPr>
          <w:rFonts w:hint="eastAsia" w:ascii="仿宋" w:hAnsi="仿宋" w:eastAsia="仿宋" w:cs="仿宋"/>
          <w:sz w:val="24"/>
          <w:lang w:val="en-US" w:eastAsia="zh-CN"/>
        </w:rPr>
        <w:t>或</w:t>
      </w:r>
      <w:r>
        <w:rPr>
          <w:rFonts w:hint="eastAsia" w:ascii="仿宋" w:hAnsi="仿宋" w:eastAsia="仿宋" w:cs="仿宋"/>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47" w:name="_Toc7005124"/>
      <w:r>
        <w:rPr>
          <w:rFonts w:hint="eastAsia" w:ascii="仿宋" w:hAnsi="仿宋" w:eastAsia="仿宋" w:cs="仿宋"/>
          <w:b/>
          <w:sz w:val="24"/>
        </w:rPr>
        <w:t>6-4  社会保障资金缴纳记录</w:t>
      </w:r>
      <w:bookmarkEnd w:id="447"/>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6844A1B6">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2. 不需要缴纳社会保障资金的供应商，应提供相应文件证明其不需要缴纳社会保障资金。</w:t>
      </w:r>
      <w:bookmarkStart w:id="448" w:name="_Toc7005125"/>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48"/>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42964A1E">
      <w:pPr>
        <w:widowControl/>
        <w:jc w:val="left"/>
        <w:rPr>
          <w:rFonts w:hint="eastAsia" w:ascii="仿宋" w:hAnsi="仿宋" w:eastAsia="仿宋" w:cs="仿宋"/>
          <w:b/>
          <w:sz w:val="24"/>
        </w:rPr>
      </w:pPr>
    </w:p>
    <w:p w14:paraId="266CAC3E">
      <w:pPr>
        <w:rPr>
          <w:rFonts w:hint="eastAsia" w:ascii="仿宋" w:hAnsi="仿宋" w:eastAsia="仿宋" w:cs="仿宋"/>
        </w:rPr>
      </w:pPr>
      <w:bookmarkStart w:id="449" w:name="_Toc7005126"/>
      <w:r>
        <w:rPr>
          <w:rFonts w:hint="eastAsia" w:ascii="仿宋" w:hAnsi="仿宋" w:eastAsia="仿宋" w:cs="仿宋"/>
          <w:b/>
          <w:sz w:val="24"/>
          <w:szCs w:val="22"/>
        </w:rPr>
        <w:t>6-6  供应商参加政府采购活动前3年内在经营活动中没有重大违法记录的书面声明</w:t>
      </w:r>
      <w:bookmarkEnd w:id="449"/>
    </w:p>
    <w:p w14:paraId="49BF138D">
      <w:pPr>
        <w:jc w:val="left"/>
        <w:outlineLvl w:val="2"/>
        <w:rPr>
          <w:rFonts w:hint="eastAsia" w:ascii="仿宋" w:hAnsi="仿宋" w:eastAsia="仿宋" w:cs="仿宋"/>
          <w:b/>
          <w:sz w:val="24"/>
          <w:szCs w:val="22"/>
        </w:rPr>
      </w:pPr>
      <w:bookmarkStart w:id="450" w:name="_Toc7005127"/>
    </w:p>
    <w:p w14:paraId="517C2662">
      <w:pPr>
        <w:jc w:val="left"/>
        <w:outlineLvl w:val="2"/>
        <w:rPr>
          <w:rFonts w:hint="eastAsia" w:ascii="仿宋" w:hAnsi="仿宋" w:eastAsia="仿宋" w:cs="仿宋"/>
          <w:b/>
          <w:sz w:val="24"/>
          <w:szCs w:val="22"/>
        </w:rPr>
      </w:pPr>
    </w:p>
    <w:p w14:paraId="7CC074E9">
      <w:pPr>
        <w:jc w:val="left"/>
        <w:outlineLvl w:val="2"/>
        <w:rPr>
          <w:rFonts w:hint="eastAsia" w:ascii="仿宋" w:hAnsi="仿宋" w:eastAsia="仿宋" w:cs="仿宋"/>
          <w:b/>
          <w:sz w:val="24"/>
          <w:szCs w:val="22"/>
        </w:rPr>
      </w:pPr>
    </w:p>
    <w:p w14:paraId="760FDC92">
      <w:pPr>
        <w:jc w:val="left"/>
        <w:outlineLvl w:val="2"/>
        <w:rPr>
          <w:rFonts w:hint="eastAsia" w:ascii="仿宋" w:hAnsi="仿宋" w:eastAsia="仿宋" w:cs="仿宋"/>
          <w:b/>
          <w:sz w:val="24"/>
          <w:szCs w:val="22"/>
        </w:rPr>
      </w:pPr>
      <w:r>
        <w:rPr>
          <w:rFonts w:hint="eastAsia" w:ascii="仿宋" w:hAnsi="仿宋" w:eastAsia="仿宋" w:cs="仿宋"/>
          <w:b/>
          <w:sz w:val="24"/>
          <w:szCs w:val="22"/>
        </w:rPr>
        <w:t>6-7  供应商控股股东名称、控股公司的名称和存在管理、被管理关系的单位名称说明</w:t>
      </w:r>
      <w:bookmarkEnd w:id="450"/>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3"/>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51"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51"/>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3"/>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52" w:name="_Toc7005129"/>
      <w:r>
        <w:rPr>
          <w:rFonts w:hint="eastAsia" w:ascii="仿宋" w:hAnsi="仿宋" w:eastAsia="仿宋" w:cs="仿宋"/>
          <w:b/>
          <w:sz w:val="24"/>
        </w:rPr>
        <w:t>6-9  证明供应商符合特定资格条件的证明材料</w:t>
      </w:r>
      <w:bookmarkEnd w:id="452"/>
      <w:r>
        <w:rPr>
          <w:rFonts w:hint="eastAsia" w:ascii="仿宋" w:hAnsi="仿宋" w:eastAsia="仿宋" w:cs="仿宋"/>
          <w:b/>
          <w:sz w:val="24"/>
        </w:rPr>
        <w:t>：</w:t>
      </w:r>
    </w:p>
    <w:p w14:paraId="33D4230D">
      <w:pPr>
        <w:pStyle w:val="23"/>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代理结构现场查询</w:t>
      </w:r>
      <w:r>
        <w:rPr>
          <w:rFonts w:hint="eastAsia" w:ascii="仿宋" w:hAnsi="仿宋" w:eastAsia="仿宋" w:cs="仿宋"/>
          <w:sz w:val="24"/>
          <w:highlight w:val="none"/>
          <w:lang w:eastAsia="zh-CN"/>
        </w:rPr>
        <w:t>）；</w:t>
      </w:r>
    </w:p>
    <w:p w14:paraId="1B7746A3">
      <w:pPr>
        <w:pStyle w:val="23"/>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2.供应商须为具备中华人民共和国基础电信业务经营许可证的电信运营商或获得其使用权的下属分支机构</w:t>
      </w:r>
      <w:r>
        <w:rPr>
          <w:rFonts w:hint="eastAsia" w:ascii="仿宋" w:hAnsi="仿宋" w:eastAsia="仿宋" w:cs="仿宋"/>
          <w:sz w:val="24"/>
          <w:highlight w:val="none"/>
          <w:lang w:eastAsia="zh-CN"/>
        </w:rPr>
        <w:t>。</w:t>
      </w:r>
    </w:p>
    <w:p w14:paraId="50680A27">
      <w:pPr>
        <w:rPr>
          <w:rFonts w:hint="eastAsia" w:ascii="仿宋" w:hAnsi="仿宋" w:eastAsia="仿宋" w:cs="仿宋"/>
        </w:rPr>
      </w:pPr>
      <w:r>
        <w:rPr>
          <w:rFonts w:hint="eastAsia" w:ascii="仿宋" w:hAnsi="仿宋" w:eastAsia="仿宋" w:cs="仿宋"/>
        </w:rPr>
        <w:br w:type="page"/>
      </w:r>
    </w:p>
    <w:p w14:paraId="18E01A6A">
      <w:pPr>
        <w:spacing w:after="120"/>
        <w:rPr>
          <w:rFonts w:hint="eastAsia" w:ascii="仿宋" w:hAnsi="仿宋" w:eastAsia="仿宋" w:cs="仿宋"/>
        </w:rPr>
      </w:pP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14:paraId="2B75987C">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0DE57B1">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160081C8">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2F0772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BB41AF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7437B5E">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441002FE">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A02CBCA">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6906FBA3">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7"/>
          <w:rFonts w:hint="eastAsia" w:ascii="仿宋" w:hAnsi="仿宋" w:eastAsia="仿宋" w:cs="仿宋"/>
        </w:rPr>
        <w:t>商务及技术文件</w:t>
      </w:r>
      <w:r>
        <w:rPr>
          <w:rFonts w:hint="eastAsia" w:ascii="仿宋" w:hAnsi="仿宋" w:eastAsia="仿宋" w:cs="仿宋"/>
          <w:b/>
          <w:bCs/>
          <w:sz w:val="32"/>
          <w:szCs w:val="32"/>
          <w:lang w:val="zh-CN"/>
        </w:rPr>
        <w:t>）</w:t>
      </w:r>
    </w:p>
    <w:p w14:paraId="5A1D9227">
      <w:pPr>
        <w:autoSpaceDE w:val="0"/>
        <w:autoSpaceDN w:val="0"/>
        <w:adjustRightInd w:val="0"/>
        <w:snapToGrid w:val="0"/>
        <w:spacing w:line="360" w:lineRule="auto"/>
        <w:rPr>
          <w:rFonts w:hint="eastAsia" w:ascii="仿宋" w:hAnsi="仿宋" w:eastAsia="仿宋" w:cs="仿宋"/>
          <w:b/>
          <w:bCs/>
          <w:sz w:val="32"/>
          <w:szCs w:val="32"/>
          <w:lang w:val="zh-CN"/>
        </w:rPr>
      </w:pPr>
    </w:p>
    <w:p w14:paraId="58EE7FBB">
      <w:pPr>
        <w:autoSpaceDE w:val="0"/>
        <w:autoSpaceDN w:val="0"/>
        <w:adjustRightInd w:val="0"/>
        <w:snapToGrid w:val="0"/>
        <w:spacing w:line="360" w:lineRule="auto"/>
        <w:rPr>
          <w:rFonts w:hint="eastAsia" w:ascii="仿宋" w:hAnsi="仿宋" w:eastAsia="仿宋" w:cs="仿宋"/>
          <w:b/>
          <w:bCs/>
          <w:sz w:val="32"/>
          <w:szCs w:val="32"/>
          <w:lang w:val="zh-CN"/>
        </w:rPr>
      </w:pPr>
    </w:p>
    <w:p w14:paraId="4458ED13">
      <w:pPr>
        <w:autoSpaceDE w:val="0"/>
        <w:autoSpaceDN w:val="0"/>
        <w:adjustRightInd w:val="0"/>
        <w:snapToGrid w:val="0"/>
        <w:spacing w:line="360" w:lineRule="auto"/>
        <w:rPr>
          <w:rFonts w:hint="eastAsia" w:ascii="仿宋" w:hAnsi="仿宋" w:eastAsia="仿宋" w:cs="仿宋"/>
          <w:b/>
          <w:bCs/>
          <w:sz w:val="32"/>
          <w:szCs w:val="32"/>
          <w:lang w:val="zh-CN"/>
        </w:rPr>
      </w:pPr>
    </w:p>
    <w:p w14:paraId="6BFBD8E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04136C55">
      <w:pPr>
        <w:autoSpaceDE w:val="0"/>
        <w:autoSpaceDN w:val="0"/>
        <w:adjustRightInd w:val="0"/>
        <w:snapToGrid w:val="0"/>
        <w:spacing w:line="360" w:lineRule="auto"/>
        <w:rPr>
          <w:rFonts w:hint="eastAsia" w:ascii="仿宋" w:hAnsi="仿宋" w:eastAsia="仿宋" w:cs="仿宋"/>
          <w:sz w:val="30"/>
          <w:szCs w:val="30"/>
        </w:rPr>
      </w:pPr>
    </w:p>
    <w:p w14:paraId="5F6510B8">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37595F0">
      <w:pPr>
        <w:autoSpaceDE w:val="0"/>
        <w:autoSpaceDN w:val="0"/>
        <w:adjustRightInd w:val="0"/>
        <w:snapToGrid w:val="0"/>
        <w:spacing w:line="360" w:lineRule="auto"/>
        <w:rPr>
          <w:rFonts w:hint="eastAsia" w:ascii="仿宋" w:hAnsi="仿宋" w:eastAsia="仿宋" w:cs="仿宋"/>
          <w:b/>
          <w:bCs/>
          <w:sz w:val="32"/>
          <w:szCs w:val="32"/>
        </w:rPr>
      </w:pPr>
    </w:p>
    <w:p w14:paraId="1D0DAB3C">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6E6318B0">
      <w:pPr>
        <w:pStyle w:val="23"/>
        <w:rPr>
          <w:rFonts w:hint="eastAsia" w:ascii="仿宋" w:hAnsi="仿宋" w:eastAsia="仿宋" w:cs="仿宋"/>
        </w:rPr>
      </w:pPr>
      <w:r>
        <w:rPr>
          <w:rFonts w:hint="eastAsia" w:ascii="仿宋" w:hAnsi="仿宋" w:eastAsia="仿宋" w:cs="仿宋"/>
        </w:rPr>
        <w:br w:type="page"/>
      </w:r>
    </w:p>
    <w:p w14:paraId="060E12E9">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CF4F387">
      <w:pPr>
        <w:pStyle w:val="23"/>
        <w:rPr>
          <w:rFonts w:hint="eastAsia" w:ascii="仿宋" w:hAnsi="仿宋" w:eastAsia="仿宋" w:cs="仿宋"/>
        </w:rPr>
      </w:pPr>
    </w:p>
    <w:p w14:paraId="0DD120B9">
      <w:pPr>
        <w:pStyle w:val="4"/>
        <w:jc w:val="center"/>
        <w:rPr>
          <w:rFonts w:hint="eastAsia" w:ascii="仿宋" w:hAnsi="仿宋" w:eastAsia="仿宋" w:cs="仿宋"/>
          <w:b/>
          <w:bCs/>
          <w:lang w:val="zh-CN"/>
        </w:rPr>
      </w:pPr>
      <w:r>
        <w:rPr>
          <w:rFonts w:hint="eastAsia" w:ascii="仿宋" w:hAnsi="仿宋" w:eastAsia="仿宋" w:cs="仿宋"/>
          <w:b/>
          <w:bCs/>
          <w:lang w:val="zh-CN"/>
        </w:rPr>
        <w:t>目  录</w:t>
      </w:r>
    </w:p>
    <w:p w14:paraId="236846A4">
      <w:pPr>
        <w:spacing w:after="120"/>
        <w:ind w:firstLine="315" w:firstLineChars="150"/>
        <w:rPr>
          <w:rFonts w:hint="eastAsia" w:ascii="仿宋" w:hAnsi="仿宋" w:eastAsia="仿宋" w:cs="仿宋"/>
        </w:rPr>
      </w:pPr>
    </w:p>
    <w:p w14:paraId="30DEAF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69EAE2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19378D3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33B246B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5F59944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6EBF33B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6D8DD33D">
      <w:pPr>
        <w:pStyle w:val="23"/>
        <w:spacing w:line="480" w:lineRule="auto"/>
        <w:ind w:firstLine="480"/>
        <w:rPr>
          <w:rFonts w:hint="eastAsia" w:ascii="仿宋" w:hAnsi="仿宋" w:eastAsia="仿宋" w:cs="仿宋"/>
          <w:sz w:val="24"/>
        </w:rPr>
      </w:pPr>
    </w:p>
    <w:p w14:paraId="73C55917">
      <w:pPr>
        <w:pStyle w:val="23"/>
        <w:ind w:firstLine="480"/>
        <w:rPr>
          <w:rFonts w:hint="eastAsia" w:ascii="仿宋" w:hAnsi="仿宋" w:eastAsia="仿宋" w:cs="仿宋"/>
          <w:sz w:val="24"/>
        </w:rPr>
      </w:pPr>
    </w:p>
    <w:p w14:paraId="6A4B1100">
      <w:pPr>
        <w:widowControl/>
        <w:jc w:val="left"/>
        <w:rPr>
          <w:rFonts w:hint="eastAsia" w:ascii="仿宋" w:hAnsi="仿宋" w:eastAsia="仿宋" w:cs="仿宋"/>
        </w:rPr>
      </w:pPr>
      <w:r>
        <w:rPr>
          <w:rFonts w:hint="eastAsia" w:ascii="仿宋" w:hAnsi="仿宋" w:eastAsia="仿宋" w:cs="仿宋"/>
        </w:rPr>
        <w:br w:type="page"/>
      </w:r>
    </w:p>
    <w:p w14:paraId="25DE2C64">
      <w:pPr>
        <w:pStyle w:val="4"/>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1BFDE31E">
      <w:pPr>
        <w:autoSpaceDE w:val="0"/>
        <w:autoSpaceDN w:val="0"/>
        <w:adjustRightInd w:val="0"/>
        <w:snapToGrid w:val="0"/>
        <w:spacing w:line="312" w:lineRule="auto"/>
        <w:rPr>
          <w:rFonts w:hint="eastAsia" w:ascii="仿宋" w:hAnsi="仿宋" w:eastAsia="仿宋" w:cs="仿宋"/>
          <w:b/>
          <w:bCs/>
          <w:sz w:val="24"/>
          <w:lang w:val="zh-CN"/>
        </w:rPr>
      </w:pPr>
    </w:p>
    <w:p w14:paraId="40AC9A88">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0A3B6DB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731FDD8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7A6E0628">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81FAD7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、我方提交的响应文件电子文本</w:t>
      </w:r>
      <w:r>
        <w:rPr>
          <w:rFonts w:hint="eastAsia" w:ascii="仿宋" w:hAnsi="仿宋" w:eastAsia="仿宋" w:cs="仿宋"/>
          <w:sz w:val="24"/>
          <w:u w:val="single"/>
          <w:lang w:val="zh-CN"/>
        </w:rPr>
        <w:t>一</w:t>
      </w:r>
      <w:r>
        <w:rPr>
          <w:rFonts w:hint="eastAsia" w:ascii="仿宋" w:hAnsi="仿宋" w:eastAsia="仿宋" w:cs="仿宋"/>
          <w:sz w:val="24"/>
          <w:lang w:val="zh-CN"/>
        </w:rPr>
        <w:t>份。</w:t>
      </w:r>
    </w:p>
    <w:p w14:paraId="08ABF54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5A73FCF7">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69B7EDE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lang w:val="zh-CN"/>
        </w:rPr>
        <w:t>个日历天。若我方成交，响应文件有效期延长至合同执行完毕。</w:t>
      </w:r>
    </w:p>
    <w:p w14:paraId="685C889D">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0FE992A6">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0423D267">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4F9176A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491598C">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099DAEFB">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14:paraId="6FBEDB8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5BCF63B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0FA680AC">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0E777E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账</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745B8FF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6130D674">
      <w:pPr>
        <w:pStyle w:val="23"/>
        <w:rPr>
          <w:rFonts w:hint="eastAsia" w:ascii="仿宋" w:hAnsi="仿宋" w:eastAsia="仿宋" w:cs="仿宋"/>
        </w:rPr>
      </w:pPr>
    </w:p>
    <w:p w14:paraId="0763CD33">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6FEE39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ECA304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B9C0469">
      <w:pPr>
        <w:pStyle w:val="23"/>
        <w:rPr>
          <w:rFonts w:hint="eastAsia" w:ascii="仿宋" w:hAnsi="仿宋" w:eastAsia="仿宋" w:cs="仿宋"/>
        </w:rPr>
      </w:pPr>
    </w:p>
    <w:p w14:paraId="0E5BE795">
      <w:pPr>
        <w:pStyle w:val="4"/>
        <w:jc w:val="center"/>
        <w:rPr>
          <w:rFonts w:hint="eastAsia" w:ascii="仿宋" w:hAnsi="仿宋" w:eastAsia="仿宋" w:cs="仿宋"/>
          <w:b/>
          <w:bCs/>
        </w:rPr>
      </w:pPr>
      <w:bookmarkStart w:id="453" w:name="_Hlt520356241"/>
      <w:bookmarkEnd w:id="453"/>
      <w:r>
        <w:rPr>
          <w:rFonts w:hint="eastAsia" w:ascii="仿宋" w:hAnsi="仿宋" w:eastAsia="仿宋" w:cs="仿宋"/>
        </w:rPr>
        <w:br w:type="page"/>
      </w:r>
      <w:bookmarkStart w:id="454" w:name="_Toc249525252"/>
      <w:bookmarkStart w:id="455" w:name="_Toc230099805"/>
      <w:bookmarkStart w:id="456" w:name="_Toc232176284"/>
      <w:bookmarkStart w:id="457" w:name="_Toc8496"/>
      <w:bookmarkStart w:id="458" w:name="_Toc232395224"/>
      <w:bookmarkStart w:id="459" w:name="_Toc230013640"/>
      <w:bookmarkStart w:id="460" w:name="_Toc230583554"/>
      <w:bookmarkStart w:id="461" w:name="_Toc415499901"/>
      <w:bookmarkStart w:id="462" w:name="_Toc249515371"/>
      <w:bookmarkStart w:id="463" w:name="_Toc256342154"/>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3"/>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155A116">
            <w:pPr>
              <w:pStyle w:val="23"/>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3"/>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3"/>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3"/>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期</w:t>
            </w:r>
          </w:p>
        </w:tc>
        <w:tc>
          <w:tcPr>
            <w:tcW w:w="6697" w:type="dxa"/>
            <w:vAlign w:val="center"/>
          </w:tcPr>
          <w:p w14:paraId="6B94563E">
            <w:pPr>
              <w:pStyle w:val="23"/>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3"/>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地点</w:t>
            </w:r>
          </w:p>
        </w:tc>
        <w:tc>
          <w:tcPr>
            <w:tcW w:w="6697" w:type="dxa"/>
            <w:vAlign w:val="center"/>
          </w:tcPr>
          <w:p w14:paraId="16465E3A">
            <w:pPr>
              <w:pStyle w:val="23"/>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3"/>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3"/>
              <w:rPr>
                <w:rFonts w:hint="eastAsia" w:ascii="仿宋" w:hAnsi="仿宋" w:eastAsia="仿宋" w:cs="仿宋"/>
                <w:sz w:val="24"/>
              </w:rPr>
            </w:pPr>
          </w:p>
        </w:tc>
      </w:tr>
    </w:tbl>
    <w:p w14:paraId="401BA713">
      <w:pPr>
        <w:pStyle w:val="23"/>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10A539C6">
      <w:pPr>
        <w:adjustRightInd w:val="0"/>
        <w:snapToGrid w:val="0"/>
        <w:spacing w:line="360" w:lineRule="auto"/>
        <w:jc w:val="center"/>
        <w:rPr>
          <w:rFonts w:hint="eastAsia" w:ascii="仿宋" w:hAnsi="仿宋" w:eastAsia="仿宋" w:cs="仿宋"/>
          <w:b/>
          <w:sz w:val="42"/>
        </w:rPr>
        <w:sectPr>
          <w:footerReference r:id="rId9" w:type="default"/>
          <w:pgSz w:w="11906" w:h="16838"/>
          <w:pgMar w:top="1418" w:right="1418" w:bottom="1418" w:left="1418" w:header="851" w:footer="992" w:gutter="0"/>
          <w:pgNumType w:start="1"/>
          <w:cols w:space="720" w:num="1"/>
          <w:docGrid w:linePitch="312" w:charSpace="0"/>
        </w:sectPr>
      </w:pPr>
    </w:p>
    <w:bookmarkEnd w:id="454"/>
    <w:bookmarkEnd w:id="455"/>
    <w:bookmarkEnd w:id="456"/>
    <w:bookmarkEnd w:id="457"/>
    <w:bookmarkEnd w:id="458"/>
    <w:bookmarkEnd w:id="459"/>
    <w:bookmarkEnd w:id="460"/>
    <w:bookmarkEnd w:id="461"/>
    <w:bookmarkEnd w:id="462"/>
    <w:bookmarkEnd w:id="463"/>
    <w:p w14:paraId="06B469E7">
      <w:pPr>
        <w:pStyle w:val="5"/>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（首次）</w:t>
      </w:r>
      <w:r>
        <w:rPr>
          <w:rFonts w:hint="eastAsia" w:ascii="仿宋" w:hAnsi="仿宋" w:eastAsia="仿宋" w:cs="仿宋"/>
          <w:b/>
          <w:bCs/>
          <w:sz w:val="28"/>
          <w:szCs w:val="36"/>
          <w:highlight w:val="none"/>
          <w:lang w:val="en-US" w:eastAsia="zh-CN"/>
        </w:rPr>
        <w:t>响应</w:t>
      </w:r>
      <w:r>
        <w:rPr>
          <w:rFonts w:hint="eastAsia" w:ascii="仿宋" w:hAnsi="仿宋" w:eastAsia="仿宋" w:cs="仿宋"/>
          <w:b/>
          <w:bCs/>
          <w:sz w:val="28"/>
          <w:szCs w:val="36"/>
          <w:highlight w:val="none"/>
        </w:rPr>
        <w:t>分项报价表</w:t>
      </w:r>
    </w:p>
    <w:p w14:paraId="5831969A">
      <w:pPr>
        <w:pStyle w:val="23"/>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w:t>
      </w:r>
      <w:r>
        <w:rPr>
          <w:rFonts w:hint="eastAsia" w:ascii="仿宋" w:hAnsi="仿宋" w:eastAsia="仿宋" w:cs="仿宋"/>
          <w:sz w:val="24"/>
          <w:highlight w:val="none"/>
          <w:u w:val="single"/>
        </w:rPr>
        <w:t xml:space="preserve">              </w:t>
      </w:r>
    </w:p>
    <w:p w14:paraId="58C8DDD8">
      <w:pPr>
        <w:rPr>
          <w:rFonts w:hint="eastAsia" w:ascii="仿宋" w:hAnsi="仿宋" w:eastAsia="仿宋" w:cs="仿宋"/>
          <w:highlight w:val="none"/>
          <w:lang w:eastAsia="zh-CN"/>
        </w:rPr>
      </w:pPr>
      <w:r>
        <w:rPr>
          <w:rFonts w:hint="eastAsia" w:ascii="仿宋" w:hAnsi="仿宋" w:eastAsia="仿宋" w:cs="仿宋"/>
          <w:sz w:val="24"/>
          <w:highlight w:val="none"/>
          <w:lang w:eastAsia="zh-CN"/>
        </w:rPr>
        <w:t>项目名称：</w:t>
      </w:r>
    </w:p>
    <w:tbl>
      <w:tblPr>
        <w:tblStyle w:val="51"/>
        <w:tblW w:w="9480" w:type="dxa"/>
        <w:jc w:val="center"/>
        <w:tblLayout w:type="fixed"/>
        <w:tblCellMar>
          <w:top w:w="0" w:type="dxa"/>
          <w:left w:w="0" w:type="dxa"/>
          <w:bottom w:w="0" w:type="dxa"/>
          <w:right w:w="0" w:type="dxa"/>
        </w:tblCellMar>
      </w:tblPr>
      <w:tblGrid>
        <w:gridCol w:w="1827"/>
        <w:gridCol w:w="728"/>
        <w:gridCol w:w="1315"/>
        <w:gridCol w:w="5"/>
        <w:gridCol w:w="1075"/>
        <w:gridCol w:w="1322"/>
        <w:gridCol w:w="1287"/>
        <w:gridCol w:w="1921"/>
      </w:tblGrid>
      <w:tr w14:paraId="584E708B">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5E51BAF1">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A965ABB">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8560CBE">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B6FF9D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EB4098">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A7557F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3C233EC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备注</w:t>
            </w:r>
          </w:p>
        </w:tc>
      </w:tr>
      <w:tr w14:paraId="0946FA1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F059D">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……（可根据采购需求内容以及自身情况自拟）</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19939076">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C4E8FF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7931E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71E1E2C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E45DD16">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3DD110B">
            <w:pPr>
              <w:jc w:val="both"/>
              <w:rPr>
                <w:rFonts w:hint="eastAsia" w:ascii="仿宋" w:hAnsi="仿宋" w:eastAsia="仿宋" w:cs="仿宋"/>
                <w:i w:val="0"/>
                <w:color w:val="000000"/>
                <w:sz w:val="22"/>
                <w:szCs w:val="22"/>
                <w:highlight w:val="none"/>
                <w:u w:val="none"/>
              </w:rPr>
            </w:pPr>
          </w:p>
        </w:tc>
      </w:tr>
      <w:tr w14:paraId="5CE77756">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8D46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2DDDE5C0">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541FCD8">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F58A42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62C772E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FFCA37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14B6E61">
            <w:pPr>
              <w:jc w:val="both"/>
              <w:rPr>
                <w:rFonts w:hint="eastAsia" w:ascii="仿宋" w:hAnsi="仿宋" w:eastAsia="仿宋" w:cs="仿宋"/>
                <w:i w:val="0"/>
                <w:color w:val="000000"/>
                <w:sz w:val="22"/>
                <w:szCs w:val="22"/>
                <w:highlight w:val="none"/>
                <w:u w:val="none"/>
              </w:rPr>
            </w:pPr>
          </w:p>
        </w:tc>
      </w:tr>
      <w:tr w14:paraId="619F28E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B02F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6A21E662">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BA9C27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EB6FD0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0909AAA0">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B03FDC8">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FF02209">
            <w:pPr>
              <w:jc w:val="both"/>
              <w:rPr>
                <w:rFonts w:hint="eastAsia" w:ascii="仿宋" w:hAnsi="仿宋" w:eastAsia="仿宋" w:cs="仿宋"/>
                <w:i w:val="0"/>
                <w:color w:val="000000"/>
                <w:sz w:val="22"/>
                <w:szCs w:val="22"/>
                <w:highlight w:val="none"/>
                <w:u w:val="none"/>
              </w:rPr>
            </w:pPr>
          </w:p>
        </w:tc>
      </w:tr>
      <w:tr w14:paraId="2A64CD8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68117">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2F2FC">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8D762">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72F35">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1BF3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3AC1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C1FD4">
            <w:pPr>
              <w:jc w:val="both"/>
              <w:rPr>
                <w:rFonts w:hint="eastAsia" w:ascii="仿宋" w:hAnsi="仿宋" w:eastAsia="仿宋" w:cs="仿宋"/>
                <w:i w:val="0"/>
                <w:color w:val="000000"/>
                <w:sz w:val="22"/>
                <w:szCs w:val="22"/>
                <w:highlight w:val="none"/>
                <w:u w:val="none"/>
              </w:rPr>
            </w:pPr>
          </w:p>
        </w:tc>
      </w:tr>
      <w:tr w14:paraId="27421822">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A375C">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FC234">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B4067">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977C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7480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F2FC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D88D0">
            <w:pPr>
              <w:jc w:val="both"/>
              <w:rPr>
                <w:rFonts w:hint="eastAsia" w:ascii="仿宋" w:hAnsi="仿宋" w:eastAsia="仿宋" w:cs="仿宋"/>
                <w:i w:val="0"/>
                <w:color w:val="000000"/>
                <w:sz w:val="22"/>
                <w:szCs w:val="22"/>
                <w:highlight w:val="none"/>
                <w:u w:val="none"/>
              </w:rPr>
            </w:pPr>
          </w:p>
        </w:tc>
      </w:tr>
      <w:tr w14:paraId="41292158">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C4969">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F1C11">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6F2BE">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B97BD">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84AA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CE12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28ACA">
            <w:pPr>
              <w:jc w:val="both"/>
              <w:rPr>
                <w:rFonts w:hint="eastAsia" w:ascii="仿宋" w:hAnsi="仿宋" w:eastAsia="仿宋" w:cs="仿宋"/>
                <w:i w:val="0"/>
                <w:color w:val="000000"/>
                <w:sz w:val="22"/>
                <w:szCs w:val="22"/>
                <w:highlight w:val="none"/>
                <w:u w:val="none"/>
              </w:rPr>
            </w:pPr>
          </w:p>
        </w:tc>
      </w:tr>
    </w:tbl>
    <w:p w14:paraId="62DB5560">
      <w:pPr>
        <w:spacing w:line="360" w:lineRule="auto"/>
        <w:ind w:firstLine="1920" w:firstLineChars="800"/>
        <w:rPr>
          <w:rFonts w:hint="eastAsia" w:ascii="仿宋" w:hAnsi="仿宋" w:eastAsia="仿宋" w:cs="仿宋"/>
          <w:sz w:val="24"/>
          <w:highlight w:val="none"/>
          <w:lang w:val="en-US" w:eastAsia="zh-CN"/>
        </w:rPr>
      </w:pPr>
    </w:p>
    <w:p w14:paraId="6D33B6AD">
      <w:pPr>
        <w:spacing w:line="360" w:lineRule="auto"/>
        <w:ind w:firstLine="1920" w:firstLineChars="800"/>
        <w:rPr>
          <w:rFonts w:hint="eastAsia" w:ascii="仿宋" w:hAnsi="仿宋" w:eastAsia="仿宋" w:cs="仿宋"/>
          <w:sz w:val="24"/>
          <w:highlight w:val="none"/>
          <w:lang w:val="en-US" w:eastAsia="zh-CN"/>
        </w:rPr>
      </w:pPr>
    </w:p>
    <w:p w14:paraId="1FA19822">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065B25C1">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01E078E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highlight w:val="none"/>
        </w:rPr>
        <w:t>日    期：</w:t>
      </w:r>
      <w:r>
        <w:rPr>
          <w:rFonts w:hint="eastAsia" w:ascii="仿宋" w:hAnsi="仿宋" w:eastAsia="仿宋" w:cs="仿宋"/>
          <w:sz w:val="32"/>
          <w:u w:val="single"/>
        </w:rPr>
        <w:t xml:space="preserve">           </w:t>
      </w:r>
    </w:p>
    <w:p w14:paraId="08D5C1A8">
      <w:pPr>
        <w:adjustRightInd w:val="0"/>
        <w:snapToGrid w:val="0"/>
        <w:spacing w:line="360" w:lineRule="auto"/>
        <w:jc w:val="center"/>
        <w:rPr>
          <w:rFonts w:hint="eastAsia" w:ascii="仿宋" w:hAnsi="仿宋" w:eastAsia="仿宋" w:cs="仿宋"/>
          <w:b/>
          <w:sz w:val="42"/>
        </w:rPr>
      </w:pPr>
    </w:p>
    <w:p w14:paraId="4DEE7B6B">
      <w:pPr>
        <w:spacing w:line="288" w:lineRule="auto"/>
        <w:ind w:left="424" w:leftChars="202"/>
        <w:rPr>
          <w:rFonts w:hint="eastAsia" w:ascii="仿宋" w:hAnsi="仿宋" w:eastAsia="仿宋" w:cs="仿宋"/>
          <w:bCs/>
          <w:sz w:val="24"/>
        </w:rPr>
      </w:pPr>
    </w:p>
    <w:p w14:paraId="66CDCFD9">
      <w:pPr>
        <w:pStyle w:val="23"/>
        <w:rPr>
          <w:rFonts w:hint="eastAsia" w:ascii="仿宋" w:hAnsi="仿宋" w:eastAsia="仿宋" w:cs="仿宋"/>
        </w:rPr>
      </w:pPr>
    </w:p>
    <w:p w14:paraId="264B75D8">
      <w:pPr>
        <w:pStyle w:val="23"/>
        <w:rPr>
          <w:rFonts w:hint="eastAsia" w:ascii="仿宋" w:hAnsi="仿宋" w:eastAsia="仿宋" w:cs="仿宋"/>
        </w:rPr>
      </w:pPr>
      <w:r>
        <w:rPr>
          <w:rFonts w:hint="eastAsia" w:ascii="仿宋" w:hAnsi="仿宋" w:eastAsia="仿宋" w:cs="仿宋"/>
          <w:b/>
          <w:sz w:val="28"/>
          <w:szCs w:val="28"/>
        </w:rPr>
        <w:br w:type="page"/>
      </w:r>
    </w:p>
    <w:p w14:paraId="0B5A63C4">
      <w:pPr>
        <w:pStyle w:val="4"/>
        <w:jc w:val="center"/>
        <w:rPr>
          <w:rFonts w:hint="eastAsia" w:ascii="仿宋" w:hAnsi="仿宋" w:eastAsia="仿宋" w:cs="仿宋"/>
        </w:rPr>
      </w:pPr>
      <w:bookmarkStart w:id="464" w:name="_Toc389620242"/>
      <w:bookmarkStart w:id="465" w:name="_Toc500747107"/>
      <w:bookmarkStart w:id="466" w:name="_Toc177189246"/>
      <w:bookmarkStart w:id="467" w:name="_Toc249515372"/>
      <w:bookmarkStart w:id="468" w:name="_Toc500747234"/>
      <w:bookmarkStart w:id="469" w:name="_Toc492955460"/>
      <w:bookmarkStart w:id="470" w:name="_Toc232395225"/>
      <w:bookmarkStart w:id="471" w:name="_Toc249525253"/>
      <w:bookmarkStart w:id="472" w:name="_Toc230013641"/>
      <w:bookmarkStart w:id="473" w:name="_Toc177995484"/>
      <w:bookmarkStart w:id="474" w:name="_Toc177817345"/>
      <w:bookmarkStart w:id="475" w:name="_Toc225933091"/>
      <w:bookmarkStart w:id="476" w:name="_Toc385992402"/>
      <w:bookmarkStart w:id="477" w:name="_Toc256342155"/>
      <w:bookmarkStart w:id="478" w:name="_Toc415499902"/>
      <w:bookmarkStart w:id="479" w:name="_Toc230099806"/>
      <w:bookmarkStart w:id="480" w:name="_Toc496324624"/>
      <w:bookmarkStart w:id="481" w:name="_Toc499711929"/>
      <w:bookmarkStart w:id="482" w:name="_Toc83547687"/>
      <w:bookmarkStart w:id="483" w:name="_Toc176882553"/>
      <w:bookmarkStart w:id="484" w:name="_Toc499711088"/>
      <w:bookmarkStart w:id="485" w:name="_Toc184043059"/>
      <w:bookmarkStart w:id="486" w:name="_Toc53722866"/>
      <w:bookmarkStart w:id="487" w:name="_Toc232176285"/>
      <w:bookmarkStart w:id="488" w:name="_Toc503063459"/>
      <w:bookmarkStart w:id="489" w:name="_Toc500747011"/>
      <w:bookmarkStart w:id="490" w:name="_Toc70687203"/>
      <w:bookmarkStart w:id="491" w:name="_Toc230583555"/>
      <w:r>
        <w:rPr>
          <w:rFonts w:hint="eastAsia" w:ascii="仿宋" w:hAnsi="仿宋" w:eastAsia="仿宋" w:cs="仿宋"/>
          <w:b/>
          <w:bCs/>
        </w:rPr>
        <w:t>第三部分  偏离表</w:t>
      </w:r>
    </w:p>
    <w:p w14:paraId="27CDF6A3">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01ACBBA">
      <w:pPr>
        <w:pStyle w:val="23"/>
        <w:rPr>
          <w:rFonts w:hint="eastAsia" w:ascii="仿宋" w:hAnsi="仿宋" w:eastAsia="仿宋" w:cs="仿宋"/>
          <w:sz w:val="24"/>
        </w:rPr>
      </w:pPr>
      <w:r>
        <w:rPr>
          <w:rFonts w:hint="eastAsia" w:ascii="仿宋" w:hAnsi="仿宋" w:eastAsia="仿宋" w:cs="仿宋"/>
          <w:sz w:val="24"/>
        </w:rPr>
        <w:t>项目编号：</w:t>
      </w:r>
    </w:p>
    <w:p w14:paraId="0CA22E6C">
      <w:pPr>
        <w:pStyle w:val="23"/>
        <w:rPr>
          <w:rFonts w:hint="eastAsia" w:ascii="仿宋" w:hAnsi="仿宋" w:eastAsia="仿宋" w:cs="仿宋"/>
          <w:sz w:val="24"/>
        </w:rPr>
      </w:pPr>
      <w:r>
        <w:rPr>
          <w:rFonts w:hint="eastAsia" w:ascii="仿宋" w:hAnsi="仿宋" w:eastAsia="仿宋" w:cs="仿宋"/>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9"/>
              <w:jc w:val="center"/>
              <w:rPr>
                <w:rFonts w:hint="eastAsia" w:ascii="仿宋" w:hAnsi="仿宋" w:eastAsia="仿宋" w:cs="仿宋"/>
                <w:sz w:val="24"/>
                <w:szCs w:val="24"/>
                <w:highlight w:val="none"/>
              </w:rPr>
            </w:pPr>
          </w:p>
        </w:tc>
        <w:tc>
          <w:tcPr>
            <w:tcW w:w="2835" w:type="dxa"/>
          </w:tcPr>
          <w:p w14:paraId="3836814A">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9"/>
              <w:jc w:val="center"/>
              <w:rPr>
                <w:rFonts w:hint="eastAsia" w:ascii="仿宋" w:hAnsi="仿宋" w:eastAsia="仿宋" w:cs="仿宋"/>
                <w:sz w:val="24"/>
                <w:szCs w:val="24"/>
                <w:highlight w:val="none"/>
              </w:rPr>
            </w:pPr>
          </w:p>
        </w:tc>
        <w:tc>
          <w:tcPr>
            <w:tcW w:w="1417" w:type="dxa"/>
          </w:tcPr>
          <w:p w14:paraId="43CBFCD8">
            <w:pPr>
              <w:pStyle w:val="29"/>
              <w:jc w:val="center"/>
              <w:rPr>
                <w:rFonts w:hint="eastAsia" w:ascii="仿宋" w:hAnsi="仿宋" w:eastAsia="仿宋" w:cs="仿宋"/>
                <w:sz w:val="24"/>
                <w:szCs w:val="24"/>
                <w:highlight w:val="none"/>
              </w:rPr>
            </w:pPr>
          </w:p>
        </w:tc>
        <w:tc>
          <w:tcPr>
            <w:tcW w:w="2195" w:type="dxa"/>
          </w:tcPr>
          <w:p w14:paraId="0E94E32B">
            <w:pPr>
              <w:pStyle w:val="29"/>
              <w:jc w:val="center"/>
              <w:rPr>
                <w:rFonts w:hint="eastAsia"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9"/>
              <w:ind w:left="1080" w:leftChars="257" w:hanging="540"/>
              <w:rPr>
                <w:rFonts w:hint="eastAsia" w:ascii="仿宋" w:hAnsi="仿宋" w:eastAsia="仿宋" w:cs="仿宋"/>
                <w:sz w:val="24"/>
                <w:szCs w:val="24"/>
                <w:highlight w:val="none"/>
              </w:rPr>
            </w:pPr>
          </w:p>
        </w:tc>
        <w:tc>
          <w:tcPr>
            <w:tcW w:w="2835" w:type="dxa"/>
            <w:vAlign w:val="center"/>
          </w:tcPr>
          <w:p w14:paraId="51816890">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9"/>
              <w:ind w:left="1080" w:leftChars="257" w:hanging="540"/>
              <w:jc w:val="center"/>
              <w:rPr>
                <w:rFonts w:hint="eastAsia" w:ascii="仿宋" w:hAnsi="仿宋" w:eastAsia="仿宋" w:cs="仿宋"/>
                <w:sz w:val="24"/>
                <w:szCs w:val="24"/>
                <w:highlight w:val="none"/>
              </w:rPr>
            </w:pPr>
          </w:p>
        </w:tc>
        <w:tc>
          <w:tcPr>
            <w:tcW w:w="1417" w:type="dxa"/>
          </w:tcPr>
          <w:p w14:paraId="6168BF48">
            <w:pPr>
              <w:pStyle w:val="29"/>
              <w:ind w:left="1080" w:leftChars="257" w:hanging="540"/>
              <w:jc w:val="center"/>
              <w:rPr>
                <w:rFonts w:hint="eastAsia" w:ascii="仿宋" w:hAnsi="仿宋" w:eastAsia="仿宋" w:cs="仿宋"/>
                <w:sz w:val="24"/>
                <w:szCs w:val="24"/>
                <w:highlight w:val="none"/>
              </w:rPr>
            </w:pPr>
          </w:p>
        </w:tc>
        <w:tc>
          <w:tcPr>
            <w:tcW w:w="2195" w:type="dxa"/>
          </w:tcPr>
          <w:p w14:paraId="799B85C2">
            <w:pPr>
              <w:pStyle w:val="29"/>
              <w:ind w:left="1080" w:leftChars="257" w:hanging="540"/>
              <w:rPr>
                <w:rFonts w:hint="eastAsia"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9"/>
              <w:ind w:left="1080" w:leftChars="257" w:hanging="540"/>
              <w:rPr>
                <w:rFonts w:hint="eastAsia" w:ascii="仿宋" w:hAnsi="仿宋" w:eastAsia="仿宋" w:cs="仿宋"/>
                <w:sz w:val="24"/>
                <w:szCs w:val="24"/>
                <w:highlight w:val="none"/>
              </w:rPr>
            </w:pPr>
          </w:p>
        </w:tc>
        <w:tc>
          <w:tcPr>
            <w:tcW w:w="2835" w:type="dxa"/>
            <w:vAlign w:val="center"/>
          </w:tcPr>
          <w:p w14:paraId="74C09278">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9"/>
              <w:ind w:left="1080" w:leftChars="257" w:hanging="540"/>
              <w:rPr>
                <w:rFonts w:hint="eastAsia" w:ascii="仿宋" w:hAnsi="仿宋" w:eastAsia="仿宋" w:cs="仿宋"/>
                <w:sz w:val="24"/>
                <w:szCs w:val="24"/>
                <w:highlight w:val="none"/>
              </w:rPr>
            </w:pPr>
          </w:p>
        </w:tc>
        <w:tc>
          <w:tcPr>
            <w:tcW w:w="1417" w:type="dxa"/>
          </w:tcPr>
          <w:p w14:paraId="3D155D5D">
            <w:pPr>
              <w:pStyle w:val="29"/>
              <w:ind w:left="1080" w:leftChars="257" w:hanging="540"/>
              <w:rPr>
                <w:rFonts w:hint="eastAsia" w:ascii="仿宋" w:hAnsi="仿宋" w:eastAsia="仿宋" w:cs="仿宋"/>
                <w:sz w:val="24"/>
                <w:szCs w:val="24"/>
                <w:highlight w:val="none"/>
              </w:rPr>
            </w:pPr>
          </w:p>
        </w:tc>
        <w:tc>
          <w:tcPr>
            <w:tcW w:w="2195" w:type="dxa"/>
          </w:tcPr>
          <w:p w14:paraId="45EF0FE0">
            <w:pPr>
              <w:pStyle w:val="29"/>
              <w:ind w:left="1080" w:leftChars="257" w:hanging="540"/>
              <w:rPr>
                <w:rFonts w:hint="eastAsia"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9"/>
              <w:ind w:left="1080" w:leftChars="257" w:hanging="540"/>
              <w:rPr>
                <w:rFonts w:hint="eastAsia" w:ascii="仿宋" w:hAnsi="仿宋" w:eastAsia="仿宋" w:cs="仿宋"/>
                <w:sz w:val="24"/>
                <w:szCs w:val="24"/>
                <w:highlight w:val="none"/>
              </w:rPr>
            </w:pPr>
          </w:p>
        </w:tc>
        <w:tc>
          <w:tcPr>
            <w:tcW w:w="2835" w:type="dxa"/>
            <w:vAlign w:val="center"/>
          </w:tcPr>
          <w:p w14:paraId="2C89A783">
            <w:pPr>
              <w:spacing w:line="360" w:lineRule="auto"/>
              <w:jc w:val="center"/>
              <w:rPr>
                <w:rFonts w:hint="eastAsia"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9"/>
              <w:ind w:left="1080" w:leftChars="257" w:hanging="540"/>
              <w:rPr>
                <w:rFonts w:hint="eastAsia" w:ascii="仿宋" w:hAnsi="仿宋" w:eastAsia="仿宋" w:cs="仿宋"/>
                <w:sz w:val="24"/>
                <w:szCs w:val="24"/>
                <w:highlight w:val="none"/>
              </w:rPr>
            </w:pPr>
          </w:p>
        </w:tc>
        <w:tc>
          <w:tcPr>
            <w:tcW w:w="1417" w:type="dxa"/>
          </w:tcPr>
          <w:p w14:paraId="0E11C017">
            <w:pPr>
              <w:pStyle w:val="29"/>
              <w:ind w:left="1080" w:leftChars="257" w:hanging="540"/>
              <w:rPr>
                <w:rFonts w:hint="eastAsia" w:ascii="仿宋" w:hAnsi="仿宋" w:eastAsia="仿宋" w:cs="仿宋"/>
                <w:sz w:val="24"/>
                <w:szCs w:val="24"/>
                <w:highlight w:val="none"/>
              </w:rPr>
            </w:pPr>
          </w:p>
        </w:tc>
        <w:tc>
          <w:tcPr>
            <w:tcW w:w="2195" w:type="dxa"/>
          </w:tcPr>
          <w:p w14:paraId="35902CE2">
            <w:pPr>
              <w:pStyle w:val="29"/>
              <w:ind w:left="1080" w:leftChars="257" w:hanging="540"/>
              <w:rPr>
                <w:rFonts w:hint="eastAsia"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9"/>
              <w:ind w:left="1080" w:leftChars="257" w:hanging="540"/>
              <w:rPr>
                <w:rFonts w:hint="eastAsia" w:ascii="仿宋" w:hAnsi="仿宋" w:eastAsia="仿宋" w:cs="仿宋"/>
                <w:sz w:val="24"/>
                <w:szCs w:val="24"/>
                <w:highlight w:val="none"/>
              </w:rPr>
            </w:pPr>
          </w:p>
        </w:tc>
        <w:tc>
          <w:tcPr>
            <w:tcW w:w="2835" w:type="dxa"/>
            <w:vAlign w:val="center"/>
          </w:tcPr>
          <w:p w14:paraId="465863DA">
            <w:pPr>
              <w:spacing w:line="360" w:lineRule="auto"/>
              <w:jc w:val="center"/>
              <w:rPr>
                <w:rFonts w:hint="eastAsia" w:ascii="仿宋" w:hAnsi="仿宋" w:eastAsia="仿宋" w:cs="仿宋"/>
                <w:bCs/>
                <w:sz w:val="24"/>
                <w:highlight w:val="none"/>
              </w:rPr>
            </w:pPr>
          </w:p>
        </w:tc>
        <w:tc>
          <w:tcPr>
            <w:tcW w:w="1701" w:type="dxa"/>
          </w:tcPr>
          <w:p w14:paraId="5B21C730">
            <w:pPr>
              <w:pStyle w:val="29"/>
              <w:ind w:left="1080" w:leftChars="257" w:hanging="540"/>
              <w:rPr>
                <w:rFonts w:hint="eastAsia" w:ascii="仿宋" w:hAnsi="仿宋" w:eastAsia="仿宋" w:cs="仿宋"/>
                <w:sz w:val="24"/>
                <w:szCs w:val="24"/>
                <w:highlight w:val="none"/>
              </w:rPr>
            </w:pPr>
          </w:p>
        </w:tc>
        <w:tc>
          <w:tcPr>
            <w:tcW w:w="1417" w:type="dxa"/>
          </w:tcPr>
          <w:p w14:paraId="0877BA0B">
            <w:pPr>
              <w:pStyle w:val="29"/>
              <w:ind w:left="1080" w:leftChars="257" w:hanging="540"/>
              <w:rPr>
                <w:rFonts w:hint="eastAsia" w:ascii="仿宋" w:hAnsi="仿宋" w:eastAsia="仿宋" w:cs="仿宋"/>
                <w:sz w:val="24"/>
                <w:szCs w:val="24"/>
                <w:highlight w:val="none"/>
              </w:rPr>
            </w:pPr>
          </w:p>
        </w:tc>
        <w:tc>
          <w:tcPr>
            <w:tcW w:w="2195" w:type="dxa"/>
          </w:tcPr>
          <w:p w14:paraId="4A40DADA">
            <w:pPr>
              <w:pStyle w:val="29"/>
              <w:ind w:left="1080" w:leftChars="257" w:hanging="540"/>
              <w:rPr>
                <w:rFonts w:hint="eastAsia"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9"/>
              <w:ind w:left="1080" w:leftChars="257" w:hanging="540"/>
              <w:rPr>
                <w:rFonts w:hint="eastAsia" w:ascii="仿宋" w:hAnsi="仿宋" w:eastAsia="仿宋" w:cs="仿宋"/>
                <w:sz w:val="24"/>
                <w:szCs w:val="24"/>
                <w:highlight w:val="none"/>
              </w:rPr>
            </w:pPr>
          </w:p>
        </w:tc>
        <w:tc>
          <w:tcPr>
            <w:tcW w:w="2835" w:type="dxa"/>
            <w:vAlign w:val="center"/>
          </w:tcPr>
          <w:p w14:paraId="444EDD76">
            <w:pPr>
              <w:spacing w:line="360" w:lineRule="auto"/>
              <w:jc w:val="center"/>
              <w:rPr>
                <w:rFonts w:hint="eastAsia" w:ascii="仿宋" w:hAnsi="仿宋" w:eastAsia="仿宋" w:cs="仿宋"/>
                <w:bCs/>
                <w:sz w:val="24"/>
                <w:highlight w:val="none"/>
              </w:rPr>
            </w:pPr>
          </w:p>
        </w:tc>
        <w:tc>
          <w:tcPr>
            <w:tcW w:w="1701" w:type="dxa"/>
          </w:tcPr>
          <w:p w14:paraId="3E8448F2">
            <w:pPr>
              <w:pStyle w:val="29"/>
              <w:ind w:left="1080" w:leftChars="257" w:hanging="540"/>
              <w:rPr>
                <w:rFonts w:hint="eastAsia" w:ascii="仿宋" w:hAnsi="仿宋" w:eastAsia="仿宋" w:cs="仿宋"/>
                <w:sz w:val="24"/>
                <w:szCs w:val="24"/>
                <w:highlight w:val="none"/>
              </w:rPr>
            </w:pPr>
          </w:p>
        </w:tc>
        <w:tc>
          <w:tcPr>
            <w:tcW w:w="1417" w:type="dxa"/>
          </w:tcPr>
          <w:p w14:paraId="162222BC">
            <w:pPr>
              <w:pStyle w:val="29"/>
              <w:ind w:left="1080" w:leftChars="257" w:hanging="540"/>
              <w:rPr>
                <w:rFonts w:hint="eastAsia" w:ascii="仿宋" w:hAnsi="仿宋" w:eastAsia="仿宋" w:cs="仿宋"/>
                <w:sz w:val="24"/>
                <w:szCs w:val="24"/>
                <w:highlight w:val="none"/>
              </w:rPr>
            </w:pPr>
          </w:p>
        </w:tc>
        <w:tc>
          <w:tcPr>
            <w:tcW w:w="2195" w:type="dxa"/>
          </w:tcPr>
          <w:p w14:paraId="66397EC3">
            <w:pPr>
              <w:pStyle w:val="29"/>
              <w:ind w:left="1080" w:leftChars="257" w:hanging="540"/>
              <w:rPr>
                <w:rFonts w:hint="eastAsia"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9"/>
              <w:ind w:left="1080" w:leftChars="257" w:hanging="540"/>
              <w:rPr>
                <w:rFonts w:hint="eastAsia" w:ascii="仿宋" w:hAnsi="仿宋" w:eastAsia="仿宋" w:cs="仿宋"/>
                <w:sz w:val="24"/>
                <w:szCs w:val="24"/>
                <w:highlight w:val="none"/>
              </w:rPr>
            </w:pPr>
          </w:p>
        </w:tc>
        <w:tc>
          <w:tcPr>
            <w:tcW w:w="2835" w:type="dxa"/>
            <w:vAlign w:val="center"/>
          </w:tcPr>
          <w:p w14:paraId="43188D80">
            <w:pPr>
              <w:spacing w:line="360" w:lineRule="auto"/>
              <w:jc w:val="center"/>
              <w:rPr>
                <w:rFonts w:hint="eastAsia" w:ascii="仿宋" w:hAnsi="仿宋" w:eastAsia="仿宋" w:cs="仿宋"/>
                <w:bCs/>
                <w:sz w:val="24"/>
                <w:highlight w:val="none"/>
              </w:rPr>
            </w:pPr>
          </w:p>
        </w:tc>
        <w:tc>
          <w:tcPr>
            <w:tcW w:w="1701" w:type="dxa"/>
          </w:tcPr>
          <w:p w14:paraId="296DFDF9">
            <w:pPr>
              <w:pStyle w:val="29"/>
              <w:ind w:left="1080" w:leftChars="257" w:hanging="540"/>
              <w:rPr>
                <w:rFonts w:hint="eastAsia" w:ascii="仿宋" w:hAnsi="仿宋" w:eastAsia="仿宋" w:cs="仿宋"/>
                <w:sz w:val="24"/>
                <w:szCs w:val="24"/>
                <w:highlight w:val="none"/>
              </w:rPr>
            </w:pPr>
          </w:p>
        </w:tc>
        <w:tc>
          <w:tcPr>
            <w:tcW w:w="1417" w:type="dxa"/>
          </w:tcPr>
          <w:p w14:paraId="06E95C3C">
            <w:pPr>
              <w:pStyle w:val="29"/>
              <w:ind w:left="1080" w:leftChars="257" w:hanging="540"/>
              <w:rPr>
                <w:rFonts w:hint="eastAsia" w:ascii="仿宋" w:hAnsi="仿宋" w:eastAsia="仿宋" w:cs="仿宋"/>
                <w:sz w:val="24"/>
                <w:szCs w:val="24"/>
                <w:highlight w:val="none"/>
              </w:rPr>
            </w:pPr>
          </w:p>
        </w:tc>
        <w:tc>
          <w:tcPr>
            <w:tcW w:w="2195" w:type="dxa"/>
          </w:tcPr>
          <w:p w14:paraId="1664795E">
            <w:pPr>
              <w:pStyle w:val="29"/>
              <w:ind w:left="1080" w:leftChars="257" w:hanging="540"/>
              <w:rPr>
                <w:rFonts w:hint="eastAsia"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9"/>
              <w:ind w:left="1080" w:leftChars="257" w:hanging="540"/>
              <w:rPr>
                <w:rFonts w:hint="eastAsia" w:ascii="仿宋" w:hAnsi="仿宋" w:eastAsia="仿宋" w:cs="仿宋"/>
                <w:sz w:val="24"/>
                <w:szCs w:val="24"/>
                <w:highlight w:val="none"/>
              </w:rPr>
            </w:pPr>
          </w:p>
        </w:tc>
        <w:tc>
          <w:tcPr>
            <w:tcW w:w="2835" w:type="dxa"/>
          </w:tcPr>
          <w:p w14:paraId="523FE3D4">
            <w:pPr>
              <w:pStyle w:val="29"/>
              <w:ind w:left="1080" w:leftChars="257" w:hanging="540"/>
              <w:rPr>
                <w:rFonts w:hint="eastAsia" w:ascii="仿宋" w:hAnsi="仿宋" w:eastAsia="仿宋" w:cs="仿宋"/>
                <w:sz w:val="24"/>
                <w:szCs w:val="24"/>
                <w:highlight w:val="none"/>
              </w:rPr>
            </w:pPr>
          </w:p>
        </w:tc>
        <w:tc>
          <w:tcPr>
            <w:tcW w:w="1701" w:type="dxa"/>
          </w:tcPr>
          <w:p w14:paraId="7CC12FAE">
            <w:pPr>
              <w:pStyle w:val="29"/>
              <w:ind w:left="1080" w:leftChars="257" w:hanging="540"/>
              <w:rPr>
                <w:rFonts w:hint="eastAsia" w:ascii="仿宋" w:hAnsi="仿宋" w:eastAsia="仿宋" w:cs="仿宋"/>
                <w:sz w:val="24"/>
                <w:szCs w:val="24"/>
                <w:highlight w:val="none"/>
              </w:rPr>
            </w:pPr>
          </w:p>
        </w:tc>
        <w:tc>
          <w:tcPr>
            <w:tcW w:w="1417" w:type="dxa"/>
          </w:tcPr>
          <w:p w14:paraId="21832016">
            <w:pPr>
              <w:pStyle w:val="29"/>
              <w:ind w:left="1080" w:leftChars="257" w:hanging="540"/>
              <w:rPr>
                <w:rFonts w:hint="eastAsia" w:ascii="仿宋" w:hAnsi="仿宋" w:eastAsia="仿宋" w:cs="仿宋"/>
                <w:sz w:val="24"/>
                <w:szCs w:val="24"/>
                <w:highlight w:val="none"/>
              </w:rPr>
            </w:pPr>
          </w:p>
        </w:tc>
        <w:tc>
          <w:tcPr>
            <w:tcW w:w="2195" w:type="dxa"/>
          </w:tcPr>
          <w:p w14:paraId="51F2B6A9">
            <w:pPr>
              <w:pStyle w:val="29"/>
              <w:ind w:left="1080" w:leftChars="257" w:hanging="540"/>
              <w:rPr>
                <w:rFonts w:hint="eastAsia"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9"/>
              <w:ind w:left="1080" w:leftChars="257" w:hanging="540"/>
              <w:rPr>
                <w:rFonts w:hint="eastAsia" w:ascii="仿宋" w:hAnsi="仿宋" w:eastAsia="仿宋" w:cs="仿宋"/>
                <w:sz w:val="24"/>
                <w:szCs w:val="24"/>
                <w:highlight w:val="none"/>
              </w:rPr>
            </w:pPr>
          </w:p>
        </w:tc>
        <w:tc>
          <w:tcPr>
            <w:tcW w:w="2835" w:type="dxa"/>
          </w:tcPr>
          <w:p w14:paraId="6B760A20">
            <w:pPr>
              <w:pStyle w:val="29"/>
              <w:ind w:left="1080" w:leftChars="257" w:hanging="540"/>
              <w:rPr>
                <w:rFonts w:hint="eastAsia" w:ascii="仿宋" w:hAnsi="仿宋" w:eastAsia="仿宋" w:cs="仿宋"/>
                <w:sz w:val="24"/>
                <w:szCs w:val="24"/>
                <w:highlight w:val="none"/>
              </w:rPr>
            </w:pPr>
          </w:p>
        </w:tc>
        <w:tc>
          <w:tcPr>
            <w:tcW w:w="1701" w:type="dxa"/>
          </w:tcPr>
          <w:p w14:paraId="5EF3C6EF">
            <w:pPr>
              <w:pStyle w:val="29"/>
              <w:ind w:left="1080" w:leftChars="257" w:hanging="540"/>
              <w:rPr>
                <w:rFonts w:hint="eastAsia" w:ascii="仿宋" w:hAnsi="仿宋" w:eastAsia="仿宋" w:cs="仿宋"/>
                <w:sz w:val="24"/>
                <w:szCs w:val="24"/>
                <w:highlight w:val="none"/>
              </w:rPr>
            </w:pPr>
          </w:p>
        </w:tc>
        <w:tc>
          <w:tcPr>
            <w:tcW w:w="1417" w:type="dxa"/>
          </w:tcPr>
          <w:p w14:paraId="72F6AC7D">
            <w:pPr>
              <w:pStyle w:val="29"/>
              <w:ind w:left="1080" w:leftChars="257" w:hanging="540"/>
              <w:rPr>
                <w:rFonts w:hint="eastAsia" w:ascii="仿宋" w:hAnsi="仿宋" w:eastAsia="仿宋" w:cs="仿宋"/>
                <w:sz w:val="24"/>
                <w:szCs w:val="24"/>
                <w:highlight w:val="none"/>
              </w:rPr>
            </w:pPr>
          </w:p>
        </w:tc>
        <w:tc>
          <w:tcPr>
            <w:tcW w:w="2195" w:type="dxa"/>
          </w:tcPr>
          <w:p w14:paraId="38E4F2B2">
            <w:pPr>
              <w:pStyle w:val="29"/>
              <w:ind w:left="1080" w:leftChars="257" w:hanging="540"/>
              <w:rPr>
                <w:rFonts w:hint="eastAsia"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9"/>
              <w:ind w:left="1080" w:leftChars="257" w:hanging="540"/>
              <w:rPr>
                <w:rFonts w:hint="eastAsia" w:ascii="仿宋" w:hAnsi="仿宋" w:eastAsia="仿宋" w:cs="仿宋"/>
                <w:sz w:val="24"/>
                <w:szCs w:val="24"/>
                <w:highlight w:val="none"/>
              </w:rPr>
            </w:pPr>
          </w:p>
        </w:tc>
        <w:tc>
          <w:tcPr>
            <w:tcW w:w="2835" w:type="dxa"/>
          </w:tcPr>
          <w:p w14:paraId="4FFFF529">
            <w:pPr>
              <w:pStyle w:val="29"/>
              <w:ind w:left="1080" w:leftChars="257" w:hanging="540"/>
              <w:rPr>
                <w:rFonts w:hint="eastAsia" w:ascii="仿宋" w:hAnsi="仿宋" w:eastAsia="仿宋" w:cs="仿宋"/>
                <w:sz w:val="24"/>
                <w:szCs w:val="24"/>
                <w:highlight w:val="none"/>
              </w:rPr>
            </w:pPr>
          </w:p>
        </w:tc>
        <w:tc>
          <w:tcPr>
            <w:tcW w:w="1701" w:type="dxa"/>
          </w:tcPr>
          <w:p w14:paraId="26D7F4A3">
            <w:pPr>
              <w:pStyle w:val="29"/>
              <w:ind w:left="1080" w:leftChars="257" w:hanging="540"/>
              <w:rPr>
                <w:rFonts w:hint="eastAsia" w:ascii="仿宋" w:hAnsi="仿宋" w:eastAsia="仿宋" w:cs="仿宋"/>
                <w:sz w:val="24"/>
                <w:szCs w:val="24"/>
                <w:highlight w:val="none"/>
              </w:rPr>
            </w:pPr>
          </w:p>
        </w:tc>
        <w:tc>
          <w:tcPr>
            <w:tcW w:w="1417" w:type="dxa"/>
          </w:tcPr>
          <w:p w14:paraId="442700D2">
            <w:pPr>
              <w:pStyle w:val="29"/>
              <w:ind w:left="1080" w:leftChars="257" w:hanging="540"/>
              <w:rPr>
                <w:rFonts w:hint="eastAsia" w:ascii="仿宋" w:hAnsi="仿宋" w:eastAsia="仿宋" w:cs="仿宋"/>
                <w:sz w:val="24"/>
                <w:szCs w:val="24"/>
                <w:highlight w:val="none"/>
              </w:rPr>
            </w:pPr>
          </w:p>
        </w:tc>
        <w:tc>
          <w:tcPr>
            <w:tcW w:w="2195" w:type="dxa"/>
          </w:tcPr>
          <w:p w14:paraId="1DB7684E">
            <w:pPr>
              <w:pStyle w:val="29"/>
              <w:ind w:left="1080" w:leftChars="257" w:hanging="540"/>
              <w:rPr>
                <w:rFonts w:hint="eastAsia"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9"/>
              <w:ind w:left="1080" w:leftChars="257" w:hanging="540"/>
              <w:rPr>
                <w:rFonts w:hint="eastAsia" w:ascii="仿宋" w:hAnsi="仿宋" w:eastAsia="仿宋" w:cs="仿宋"/>
                <w:sz w:val="24"/>
                <w:szCs w:val="24"/>
                <w:highlight w:val="none"/>
              </w:rPr>
            </w:pPr>
          </w:p>
        </w:tc>
        <w:tc>
          <w:tcPr>
            <w:tcW w:w="2835" w:type="dxa"/>
          </w:tcPr>
          <w:p w14:paraId="39AA36A6">
            <w:pPr>
              <w:pStyle w:val="29"/>
              <w:ind w:left="1080" w:leftChars="257" w:hanging="540"/>
              <w:rPr>
                <w:rFonts w:hint="eastAsia" w:ascii="仿宋" w:hAnsi="仿宋" w:eastAsia="仿宋" w:cs="仿宋"/>
                <w:sz w:val="24"/>
                <w:szCs w:val="24"/>
                <w:highlight w:val="none"/>
              </w:rPr>
            </w:pPr>
          </w:p>
        </w:tc>
        <w:tc>
          <w:tcPr>
            <w:tcW w:w="1701" w:type="dxa"/>
          </w:tcPr>
          <w:p w14:paraId="4E977485">
            <w:pPr>
              <w:pStyle w:val="29"/>
              <w:ind w:left="1080" w:leftChars="257" w:hanging="540"/>
              <w:rPr>
                <w:rFonts w:hint="eastAsia" w:ascii="仿宋" w:hAnsi="仿宋" w:eastAsia="仿宋" w:cs="仿宋"/>
                <w:sz w:val="24"/>
                <w:szCs w:val="24"/>
                <w:highlight w:val="none"/>
              </w:rPr>
            </w:pPr>
          </w:p>
        </w:tc>
        <w:tc>
          <w:tcPr>
            <w:tcW w:w="1417" w:type="dxa"/>
          </w:tcPr>
          <w:p w14:paraId="0C66D0FC">
            <w:pPr>
              <w:pStyle w:val="29"/>
              <w:ind w:left="1080" w:leftChars="257" w:hanging="540"/>
              <w:rPr>
                <w:rFonts w:hint="eastAsia" w:ascii="仿宋" w:hAnsi="仿宋" w:eastAsia="仿宋" w:cs="仿宋"/>
                <w:sz w:val="24"/>
                <w:szCs w:val="24"/>
                <w:highlight w:val="none"/>
              </w:rPr>
            </w:pPr>
          </w:p>
        </w:tc>
        <w:tc>
          <w:tcPr>
            <w:tcW w:w="2195" w:type="dxa"/>
          </w:tcPr>
          <w:p w14:paraId="7593083F">
            <w:pPr>
              <w:pStyle w:val="29"/>
              <w:ind w:left="1080" w:leftChars="257" w:hanging="540"/>
              <w:rPr>
                <w:rFonts w:hint="eastAsia" w:ascii="仿宋" w:hAnsi="仿宋" w:eastAsia="仿宋" w:cs="仿宋"/>
                <w:sz w:val="24"/>
                <w:szCs w:val="24"/>
                <w:highlight w:val="none"/>
              </w:rPr>
            </w:pPr>
          </w:p>
        </w:tc>
      </w:tr>
    </w:tbl>
    <w:p w14:paraId="450E9637">
      <w:pPr>
        <w:pStyle w:val="29"/>
        <w:ind w:left="1080" w:leftChars="257" w:hanging="540"/>
        <w:rPr>
          <w:rFonts w:hint="eastAsia" w:ascii="仿宋" w:hAnsi="仿宋" w:eastAsia="仿宋" w:cs="仿宋"/>
          <w:sz w:val="24"/>
          <w:szCs w:val="24"/>
        </w:rPr>
      </w:pPr>
    </w:p>
    <w:p w14:paraId="2FEB362E">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872AF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955098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FF6AAB2">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1786FA1E">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54858E3B">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hint="eastAsia" w:ascii="仿宋" w:hAnsi="仿宋" w:eastAsia="仿宋" w:cs="仿宋"/>
          <w:sz w:val="24"/>
          <w:szCs w:val="24"/>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hint="eastAsia" w:ascii="仿宋" w:hAnsi="仿宋" w:eastAsia="仿宋" w:cs="仿宋"/>
          <w:b/>
          <w:bCs/>
          <w:sz w:val="28"/>
          <w:szCs w:val="36"/>
        </w:rPr>
      </w:pPr>
      <w:bookmarkStart w:id="492" w:name="_Toc410631184"/>
      <w:bookmarkStart w:id="493" w:name="_Toc7005136"/>
      <w:bookmarkStart w:id="494" w:name="_Toc414445775"/>
      <w:bookmarkStart w:id="495" w:name="_Toc416103825"/>
      <w:r>
        <w:rPr>
          <w:rFonts w:hint="eastAsia" w:ascii="仿宋" w:hAnsi="仿宋" w:eastAsia="仿宋" w:cs="仿宋"/>
          <w:b/>
          <w:bCs/>
          <w:sz w:val="28"/>
          <w:szCs w:val="36"/>
        </w:rPr>
        <w:br w:type="page"/>
      </w:r>
    </w:p>
    <w:p w14:paraId="16695F8C">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492"/>
      <w:bookmarkEnd w:id="493"/>
      <w:bookmarkEnd w:id="494"/>
      <w:bookmarkEnd w:id="495"/>
    </w:p>
    <w:p w14:paraId="17870BB0">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1450A86">
      <w:pPr>
        <w:pStyle w:val="23"/>
        <w:rPr>
          <w:rFonts w:hint="eastAsia" w:ascii="仿宋" w:hAnsi="仿宋" w:eastAsia="仿宋" w:cs="仿宋"/>
        </w:rPr>
      </w:pPr>
      <w:r>
        <w:rPr>
          <w:rFonts w:hint="eastAsia" w:ascii="仿宋" w:hAnsi="仿宋" w:eastAsia="仿宋" w:cs="仿宋"/>
          <w:sz w:val="24"/>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hint="eastAsia" w:ascii="仿宋" w:hAnsi="仿宋" w:eastAsia="仿宋" w:cs="仿宋"/>
                <w:sz w:val="24"/>
                <w:highlight w:val="none"/>
              </w:rPr>
            </w:pPr>
          </w:p>
        </w:tc>
        <w:tc>
          <w:tcPr>
            <w:tcW w:w="1932" w:type="dxa"/>
          </w:tcPr>
          <w:p w14:paraId="22ED117C">
            <w:pPr>
              <w:spacing w:line="400" w:lineRule="exact"/>
              <w:rPr>
                <w:rFonts w:hint="eastAsia" w:ascii="仿宋" w:hAnsi="仿宋" w:eastAsia="仿宋" w:cs="仿宋"/>
                <w:sz w:val="24"/>
                <w:highlight w:val="none"/>
              </w:rPr>
            </w:pPr>
          </w:p>
        </w:tc>
        <w:tc>
          <w:tcPr>
            <w:tcW w:w="1236" w:type="dxa"/>
          </w:tcPr>
          <w:p w14:paraId="56EDBA9F">
            <w:pPr>
              <w:spacing w:line="400" w:lineRule="exact"/>
              <w:rPr>
                <w:rFonts w:hint="eastAsia" w:ascii="仿宋" w:hAnsi="仿宋" w:eastAsia="仿宋" w:cs="仿宋"/>
                <w:sz w:val="24"/>
                <w:highlight w:val="none"/>
              </w:rPr>
            </w:pPr>
          </w:p>
        </w:tc>
        <w:tc>
          <w:tcPr>
            <w:tcW w:w="1236" w:type="dxa"/>
          </w:tcPr>
          <w:p w14:paraId="1E6A24D4">
            <w:pPr>
              <w:spacing w:line="400" w:lineRule="exact"/>
              <w:rPr>
                <w:rFonts w:hint="eastAsia" w:ascii="仿宋" w:hAnsi="仿宋" w:eastAsia="仿宋" w:cs="仿宋"/>
                <w:sz w:val="24"/>
                <w:highlight w:val="none"/>
              </w:rPr>
            </w:pPr>
          </w:p>
        </w:tc>
        <w:tc>
          <w:tcPr>
            <w:tcW w:w="2394" w:type="dxa"/>
          </w:tcPr>
          <w:p w14:paraId="59B133F2">
            <w:pPr>
              <w:spacing w:line="400" w:lineRule="exact"/>
              <w:rPr>
                <w:rFonts w:hint="eastAsia"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hint="eastAsia" w:ascii="仿宋" w:hAnsi="仿宋" w:eastAsia="仿宋" w:cs="仿宋"/>
                <w:sz w:val="24"/>
                <w:highlight w:val="none"/>
              </w:rPr>
            </w:pPr>
          </w:p>
        </w:tc>
        <w:tc>
          <w:tcPr>
            <w:tcW w:w="1932" w:type="dxa"/>
          </w:tcPr>
          <w:p w14:paraId="442CAED1">
            <w:pPr>
              <w:spacing w:line="400" w:lineRule="exact"/>
              <w:rPr>
                <w:rFonts w:hint="eastAsia" w:ascii="仿宋" w:hAnsi="仿宋" w:eastAsia="仿宋" w:cs="仿宋"/>
                <w:sz w:val="24"/>
                <w:highlight w:val="none"/>
              </w:rPr>
            </w:pPr>
          </w:p>
        </w:tc>
        <w:tc>
          <w:tcPr>
            <w:tcW w:w="1236" w:type="dxa"/>
          </w:tcPr>
          <w:p w14:paraId="3E616E4D">
            <w:pPr>
              <w:spacing w:line="400" w:lineRule="exact"/>
              <w:rPr>
                <w:rFonts w:hint="eastAsia" w:ascii="仿宋" w:hAnsi="仿宋" w:eastAsia="仿宋" w:cs="仿宋"/>
                <w:sz w:val="24"/>
                <w:highlight w:val="none"/>
              </w:rPr>
            </w:pPr>
          </w:p>
        </w:tc>
        <w:tc>
          <w:tcPr>
            <w:tcW w:w="1236" w:type="dxa"/>
          </w:tcPr>
          <w:p w14:paraId="3E629D3E">
            <w:pPr>
              <w:spacing w:line="400" w:lineRule="exact"/>
              <w:rPr>
                <w:rFonts w:hint="eastAsia" w:ascii="仿宋" w:hAnsi="仿宋" w:eastAsia="仿宋" w:cs="仿宋"/>
                <w:sz w:val="24"/>
                <w:highlight w:val="none"/>
              </w:rPr>
            </w:pPr>
          </w:p>
        </w:tc>
        <w:tc>
          <w:tcPr>
            <w:tcW w:w="2394" w:type="dxa"/>
          </w:tcPr>
          <w:p w14:paraId="3A548D3D">
            <w:pPr>
              <w:spacing w:line="400" w:lineRule="exact"/>
              <w:rPr>
                <w:rFonts w:hint="eastAsia"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hint="eastAsia" w:ascii="仿宋" w:hAnsi="仿宋" w:eastAsia="仿宋" w:cs="仿宋"/>
                <w:sz w:val="24"/>
                <w:highlight w:val="none"/>
              </w:rPr>
            </w:pPr>
          </w:p>
        </w:tc>
        <w:tc>
          <w:tcPr>
            <w:tcW w:w="1932" w:type="dxa"/>
          </w:tcPr>
          <w:p w14:paraId="3C467665">
            <w:pPr>
              <w:spacing w:line="400" w:lineRule="exact"/>
              <w:rPr>
                <w:rFonts w:hint="eastAsia" w:ascii="仿宋" w:hAnsi="仿宋" w:eastAsia="仿宋" w:cs="仿宋"/>
                <w:sz w:val="24"/>
                <w:highlight w:val="none"/>
              </w:rPr>
            </w:pPr>
          </w:p>
        </w:tc>
        <w:tc>
          <w:tcPr>
            <w:tcW w:w="1236" w:type="dxa"/>
          </w:tcPr>
          <w:p w14:paraId="179E5CDD">
            <w:pPr>
              <w:spacing w:line="400" w:lineRule="exact"/>
              <w:rPr>
                <w:rFonts w:hint="eastAsia" w:ascii="仿宋" w:hAnsi="仿宋" w:eastAsia="仿宋" w:cs="仿宋"/>
                <w:sz w:val="24"/>
                <w:highlight w:val="none"/>
              </w:rPr>
            </w:pPr>
          </w:p>
        </w:tc>
        <w:tc>
          <w:tcPr>
            <w:tcW w:w="1236" w:type="dxa"/>
          </w:tcPr>
          <w:p w14:paraId="599F0947">
            <w:pPr>
              <w:spacing w:line="400" w:lineRule="exact"/>
              <w:rPr>
                <w:rFonts w:hint="eastAsia" w:ascii="仿宋" w:hAnsi="仿宋" w:eastAsia="仿宋" w:cs="仿宋"/>
                <w:sz w:val="24"/>
                <w:highlight w:val="none"/>
              </w:rPr>
            </w:pPr>
          </w:p>
        </w:tc>
        <w:tc>
          <w:tcPr>
            <w:tcW w:w="2394" w:type="dxa"/>
          </w:tcPr>
          <w:p w14:paraId="761E662B">
            <w:pPr>
              <w:spacing w:line="400" w:lineRule="exact"/>
              <w:rPr>
                <w:rFonts w:hint="eastAsia"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hint="eastAsia" w:ascii="仿宋" w:hAnsi="仿宋" w:eastAsia="仿宋" w:cs="仿宋"/>
                <w:sz w:val="24"/>
                <w:highlight w:val="none"/>
              </w:rPr>
            </w:pPr>
          </w:p>
        </w:tc>
        <w:tc>
          <w:tcPr>
            <w:tcW w:w="1932" w:type="dxa"/>
          </w:tcPr>
          <w:p w14:paraId="33F190AB">
            <w:pPr>
              <w:spacing w:line="400" w:lineRule="exact"/>
              <w:rPr>
                <w:rFonts w:hint="eastAsia" w:ascii="仿宋" w:hAnsi="仿宋" w:eastAsia="仿宋" w:cs="仿宋"/>
                <w:sz w:val="24"/>
                <w:highlight w:val="none"/>
              </w:rPr>
            </w:pPr>
          </w:p>
        </w:tc>
        <w:tc>
          <w:tcPr>
            <w:tcW w:w="1236" w:type="dxa"/>
          </w:tcPr>
          <w:p w14:paraId="6406B1ED">
            <w:pPr>
              <w:spacing w:line="400" w:lineRule="exact"/>
              <w:rPr>
                <w:rFonts w:hint="eastAsia" w:ascii="仿宋" w:hAnsi="仿宋" w:eastAsia="仿宋" w:cs="仿宋"/>
                <w:sz w:val="24"/>
                <w:highlight w:val="none"/>
              </w:rPr>
            </w:pPr>
          </w:p>
        </w:tc>
        <w:tc>
          <w:tcPr>
            <w:tcW w:w="1236" w:type="dxa"/>
          </w:tcPr>
          <w:p w14:paraId="766B2C5B">
            <w:pPr>
              <w:spacing w:line="400" w:lineRule="exact"/>
              <w:rPr>
                <w:rFonts w:hint="eastAsia" w:ascii="仿宋" w:hAnsi="仿宋" w:eastAsia="仿宋" w:cs="仿宋"/>
                <w:sz w:val="24"/>
                <w:highlight w:val="none"/>
              </w:rPr>
            </w:pPr>
          </w:p>
        </w:tc>
        <w:tc>
          <w:tcPr>
            <w:tcW w:w="2394" w:type="dxa"/>
          </w:tcPr>
          <w:p w14:paraId="445F842F">
            <w:pPr>
              <w:spacing w:line="400" w:lineRule="exact"/>
              <w:rPr>
                <w:rFonts w:hint="eastAsia"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hint="eastAsia" w:ascii="仿宋" w:hAnsi="仿宋" w:eastAsia="仿宋" w:cs="仿宋"/>
                <w:sz w:val="24"/>
                <w:highlight w:val="none"/>
              </w:rPr>
            </w:pPr>
          </w:p>
        </w:tc>
        <w:tc>
          <w:tcPr>
            <w:tcW w:w="1932" w:type="dxa"/>
          </w:tcPr>
          <w:p w14:paraId="41E11E53">
            <w:pPr>
              <w:spacing w:line="400" w:lineRule="exact"/>
              <w:rPr>
                <w:rFonts w:hint="eastAsia" w:ascii="仿宋" w:hAnsi="仿宋" w:eastAsia="仿宋" w:cs="仿宋"/>
                <w:sz w:val="24"/>
                <w:highlight w:val="none"/>
              </w:rPr>
            </w:pPr>
          </w:p>
        </w:tc>
        <w:tc>
          <w:tcPr>
            <w:tcW w:w="1236" w:type="dxa"/>
          </w:tcPr>
          <w:p w14:paraId="722DEF9F">
            <w:pPr>
              <w:spacing w:line="400" w:lineRule="exact"/>
              <w:rPr>
                <w:rFonts w:hint="eastAsia" w:ascii="仿宋" w:hAnsi="仿宋" w:eastAsia="仿宋" w:cs="仿宋"/>
                <w:sz w:val="24"/>
                <w:highlight w:val="none"/>
              </w:rPr>
            </w:pPr>
          </w:p>
        </w:tc>
        <w:tc>
          <w:tcPr>
            <w:tcW w:w="1236" w:type="dxa"/>
          </w:tcPr>
          <w:p w14:paraId="79452898">
            <w:pPr>
              <w:spacing w:line="400" w:lineRule="exact"/>
              <w:rPr>
                <w:rFonts w:hint="eastAsia" w:ascii="仿宋" w:hAnsi="仿宋" w:eastAsia="仿宋" w:cs="仿宋"/>
                <w:sz w:val="24"/>
                <w:highlight w:val="none"/>
              </w:rPr>
            </w:pPr>
          </w:p>
        </w:tc>
        <w:tc>
          <w:tcPr>
            <w:tcW w:w="2394" w:type="dxa"/>
          </w:tcPr>
          <w:p w14:paraId="27A01BCC">
            <w:pPr>
              <w:spacing w:line="400" w:lineRule="exact"/>
              <w:rPr>
                <w:rFonts w:hint="eastAsia"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hint="eastAsia" w:ascii="仿宋" w:hAnsi="仿宋" w:eastAsia="仿宋" w:cs="仿宋"/>
                <w:sz w:val="24"/>
                <w:highlight w:val="none"/>
              </w:rPr>
            </w:pPr>
          </w:p>
        </w:tc>
        <w:tc>
          <w:tcPr>
            <w:tcW w:w="1932" w:type="dxa"/>
          </w:tcPr>
          <w:p w14:paraId="1BA74BB1">
            <w:pPr>
              <w:spacing w:line="400" w:lineRule="exact"/>
              <w:rPr>
                <w:rFonts w:hint="eastAsia" w:ascii="仿宋" w:hAnsi="仿宋" w:eastAsia="仿宋" w:cs="仿宋"/>
                <w:bCs/>
                <w:sz w:val="24"/>
                <w:highlight w:val="none"/>
              </w:rPr>
            </w:pPr>
          </w:p>
        </w:tc>
        <w:tc>
          <w:tcPr>
            <w:tcW w:w="1236" w:type="dxa"/>
          </w:tcPr>
          <w:p w14:paraId="4F3D3875">
            <w:pPr>
              <w:spacing w:line="400" w:lineRule="exact"/>
              <w:rPr>
                <w:rFonts w:hint="eastAsia" w:ascii="仿宋" w:hAnsi="仿宋" w:eastAsia="仿宋" w:cs="仿宋"/>
                <w:sz w:val="24"/>
                <w:highlight w:val="none"/>
              </w:rPr>
            </w:pPr>
          </w:p>
        </w:tc>
        <w:tc>
          <w:tcPr>
            <w:tcW w:w="1236" w:type="dxa"/>
          </w:tcPr>
          <w:p w14:paraId="776C089C">
            <w:pPr>
              <w:spacing w:line="400" w:lineRule="exact"/>
              <w:rPr>
                <w:rFonts w:hint="eastAsia" w:ascii="仿宋" w:hAnsi="仿宋" w:eastAsia="仿宋" w:cs="仿宋"/>
                <w:sz w:val="24"/>
                <w:highlight w:val="none"/>
              </w:rPr>
            </w:pPr>
          </w:p>
        </w:tc>
        <w:tc>
          <w:tcPr>
            <w:tcW w:w="2394" w:type="dxa"/>
          </w:tcPr>
          <w:p w14:paraId="5E928FE7">
            <w:pPr>
              <w:spacing w:line="400" w:lineRule="exact"/>
              <w:rPr>
                <w:rFonts w:hint="eastAsia"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hint="eastAsia" w:ascii="仿宋" w:hAnsi="仿宋" w:eastAsia="仿宋" w:cs="仿宋"/>
                <w:sz w:val="24"/>
                <w:highlight w:val="none"/>
              </w:rPr>
            </w:pPr>
          </w:p>
        </w:tc>
        <w:tc>
          <w:tcPr>
            <w:tcW w:w="1932" w:type="dxa"/>
          </w:tcPr>
          <w:p w14:paraId="3EF02E20">
            <w:pPr>
              <w:spacing w:line="400" w:lineRule="exact"/>
              <w:rPr>
                <w:rFonts w:hint="eastAsia" w:ascii="仿宋" w:hAnsi="仿宋" w:eastAsia="仿宋" w:cs="仿宋"/>
                <w:bCs/>
                <w:sz w:val="24"/>
                <w:highlight w:val="none"/>
              </w:rPr>
            </w:pPr>
          </w:p>
        </w:tc>
        <w:tc>
          <w:tcPr>
            <w:tcW w:w="1236" w:type="dxa"/>
          </w:tcPr>
          <w:p w14:paraId="340C2034">
            <w:pPr>
              <w:spacing w:line="400" w:lineRule="exact"/>
              <w:rPr>
                <w:rFonts w:hint="eastAsia" w:ascii="仿宋" w:hAnsi="仿宋" w:eastAsia="仿宋" w:cs="仿宋"/>
                <w:sz w:val="24"/>
                <w:highlight w:val="none"/>
              </w:rPr>
            </w:pPr>
          </w:p>
        </w:tc>
        <w:tc>
          <w:tcPr>
            <w:tcW w:w="1236" w:type="dxa"/>
          </w:tcPr>
          <w:p w14:paraId="01F34D46">
            <w:pPr>
              <w:spacing w:line="400" w:lineRule="exact"/>
              <w:rPr>
                <w:rFonts w:hint="eastAsia" w:ascii="仿宋" w:hAnsi="仿宋" w:eastAsia="仿宋" w:cs="仿宋"/>
                <w:sz w:val="24"/>
                <w:highlight w:val="none"/>
              </w:rPr>
            </w:pPr>
          </w:p>
        </w:tc>
        <w:tc>
          <w:tcPr>
            <w:tcW w:w="2394" w:type="dxa"/>
          </w:tcPr>
          <w:p w14:paraId="477C078B">
            <w:pPr>
              <w:spacing w:line="400" w:lineRule="exact"/>
              <w:rPr>
                <w:rFonts w:hint="eastAsia" w:ascii="仿宋" w:hAnsi="仿宋" w:eastAsia="仿宋" w:cs="仿宋"/>
                <w:sz w:val="24"/>
                <w:highlight w:val="none"/>
              </w:rPr>
            </w:pPr>
          </w:p>
        </w:tc>
      </w:tr>
    </w:tbl>
    <w:p w14:paraId="6AC9D5D0">
      <w:pPr>
        <w:spacing w:line="360" w:lineRule="auto"/>
        <w:ind w:firstLine="1920" w:firstLineChars="800"/>
        <w:rPr>
          <w:rFonts w:hint="eastAsia" w:ascii="仿宋" w:hAnsi="仿宋" w:eastAsia="仿宋" w:cs="仿宋"/>
          <w:sz w:val="24"/>
        </w:rPr>
      </w:pPr>
    </w:p>
    <w:p w14:paraId="77D54C0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F753EB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87A98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58EF845">
      <w:pPr>
        <w:spacing w:line="360" w:lineRule="auto"/>
        <w:rPr>
          <w:rFonts w:hint="eastAsia" w:ascii="仿宋" w:hAnsi="仿宋" w:eastAsia="仿宋" w:cs="仿宋"/>
        </w:rPr>
      </w:pPr>
    </w:p>
    <w:p w14:paraId="6A862A3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供应商须按照用户需求书逐条完整填写响应表。如果未完整填写响应表的各项内容则视作供应商对</w:t>
      </w:r>
      <w:r>
        <w:rPr>
          <w:rFonts w:hint="eastAsia" w:ascii="仿宋" w:hAnsi="仿宋" w:eastAsia="仿宋" w:cs="仿宋"/>
          <w:lang w:eastAsia="zh-CN"/>
        </w:rPr>
        <w:t>磋商</w:t>
      </w:r>
      <w:r>
        <w:rPr>
          <w:rFonts w:hint="eastAsia" w:ascii="仿宋" w:hAnsi="仿宋" w:eastAsia="仿宋" w:cs="仿宋"/>
        </w:rPr>
        <w:t>文件采购内容及要求不响应。</w:t>
      </w:r>
    </w:p>
    <w:p w14:paraId="493679FC">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hint="eastAsia" w:ascii="仿宋" w:hAnsi="仿宋" w:eastAsia="仿宋" w:cs="仿宋"/>
          <w:b/>
          <w:sz w:val="32"/>
          <w:szCs w:val="32"/>
        </w:rPr>
      </w:pPr>
    </w:p>
    <w:p w14:paraId="233B22E2">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77791E6">
      <w:pPr>
        <w:pStyle w:val="4"/>
        <w:jc w:val="center"/>
        <w:rPr>
          <w:rFonts w:hint="eastAsia" w:ascii="仿宋" w:hAnsi="仿宋" w:eastAsia="仿宋" w:cs="仿宋"/>
          <w:b/>
          <w:bCs/>
        </w:rPr>
      </w:pPr>
      <w:r>
        <w:rPr>
          <w:rFonts w:hint="eastAsia" w:ascii="仿宋" w:hAnsi="仿宋" w:eastAsia="仿宋" w:cs="仿宋"/>
          <w:b/>
          <w:bCs/>
        </w:rPr>
        <w:t>第四部分  响应方案说明</w:t>
      </w:r>
    </w:p>
    <w:p w14:paraId="1AF387BF">
      <w:pPr>
        <w:pStyle w:val="23"/>
        <w:rPr>
          <w:rFonts w:hint="eastAsia" w:ascii="仿宋" w:hAnsi="仿宋" w:eastAsia="仿宋" w:cs="仿宋"/>
          <w:lang w:val="zh-CN"/>
        </w:rPr>
      </w:pPr>
    </w:p>
    <w:p w14:paraId="2D1D8B63">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2A311F0">
      <w:pPr>
        <w:pStyle w:val="23"/>
        <w:rPr>
          <w:rFonts w:hint="eastAsia" w:ascii="仿宋" w:hAnsi="仿宋" w:eastAsia="仿宋" w:cs="仿宋"/>
          <w:lang w:val="zh-CN"/>
        </w:rPr>
      </w:pPr>
      <w:r>
        <w:rPr>
          <w:rFonts w:hint="eastAsia" w:ascii="仿宋" w:hAnsi="仿宋" w:eastAsia="仿宋" w:cs="仿宋"/>
          <w:lang w:val="zh-CN"/>
        </w:rPr>
        <w:br w:type="page"/>
      </w:r>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14:paraId="3F9A0949">
      <w:pPr>
        <w:spacing w:after="120"/>
        <w:rPr>
          <w:rFonts w:hint="eastAsia" w:ascii="仿宋" w:hAnsi="仿宋" w:eastAsia="仿宋" w:cs="仿宋"/>
        </w:rPr>
      </w:pPr>
    </w:p>
    <w:p w14:paraId="77DEBFEC">
      <w:pPr>
        <w:pStyle w:val="4"/>
        <w:jc w:val="center"/>
        <w:rPr>
          <w:rFonts w:hint="eastAsia" w:ascii="仿宋" w:hAnsi="仿宋" w:eastAsia="仿宋" w:cs="仿宋"/>
          <w:b/>
          <w:bCs/>
          <w:sz w:val="32"/>
          <w:szCs w:val="32"/>
        </w:rPr>
      </w:pPr>
      <w:r>
        <w:rPr>
          <w:rFonts w:hint="eastAsia" w:ascii="仿宋" w:hAnsi="仿宋" w:eastAsia="仿宋" w:cs="仿宋"/>
          <w:b/>
          <w:bCs/>
        </w:rPr>
        <w:t>第五部分 中小企业、监狱企业、残疾人福利单位声明函或证明</w:t>
      </w:r>
    </w:p>
    <w:p w14:paraId="6ACFBAC6">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val="en-US" w:eastAsia="zh-CN"/>
        </w:rPr>
        <w:t>服务</w:t>
      </w:r>
      <w:r>
        <w:rPr>
          <w:rFonts w:hint="eastAsia" w:ascii="仿宋" w:hAnsi="仿宋" w:eastAsia="仿宋" w:cs="仿宋"/>
          <w:b/>
          <w:bCs/>
          <w:sz w:val="28"/>
          <w:szCs w:val="36"/>
        </w:rPr>
        <w:t>）</w:t>
      </w:r>
    </w:p>
    <w:p w14:paraId="5729A8DF">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14:paraId="6B76AB8D">
      <w:pPr>
        <w:snapToGrid w:val="0"/>
        <w:spacing w:before="120" w:beforeLines="50"/>
        <w:ind w:firstLine="480" w:firstLineChars="200"/>
        <w:rPr>
          <w:rFonts w:hint="eastAsia" w:ascii="仿宋" w:hAnsi="仿宋" w:eastAsia="仿宋" w:cs="仿宋"/>
          <w:sz w:val="24"/>
        </w:rPr>
      </w:pPr>
    </w:p>
    <w:p w14:paraId="1EDBC05F">
      <w:pPr>
        <w:spacing w:line="560" w:lineRule="exact"/>
        <w:ind w:firstLine="480" w:firstLineChars="200"/>
        <w:rPr>
          <w:rFonts w:hint="eastAsia" w:ascii="仿宋" w:hAnsi="仿宋" w:eastAsia="仿宋" w:cs="仿宋"/>
          <w:kern w:val="0"/>
          <w:sz w:val="24"/>
          <w:highlight w:val="none"/>
        </w:rPr>
      </w:pPr>
      <w:bookmarkStart w:id="496"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70"/>
        <w:numPr>
          <w:ilvl w:val="0"/>
          <w:numId w:val="13"/>
        </w:numPr>
        <w:spacing w:line="560" w:lineRule="exact"/>
        <w:ind w:left="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70"/>
        <w:spacing w:line="560" w:lineRule="exact"/>
        <w:ind w:left="-10" w:firstLine="576" w:firstLineChars="240"/>
        <w:rPr>
          <w:rFonts w:hint="eastAsia" w:ascii="仿宋" w:hAnsi="仿宋" w:eastAsia="仿宋" w:cs="仿宋"/>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41BA23A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5697A9E4">
      <w:pPr>
        <w:spacing w:line="560" w:lineRule="exact"/>
        <w:ind w:firstLine="3480" w:firstLineChars="1450"/>
        <w:rPr>
          <w:rFonts w:hint="eastAsia" w:ascii="仿宋" w:hAnsi="仿宋" w:eastAsia="仿宋" w:cs="仿宋"/>
          <w:kern w:val="0"/>
          <w:sz w:val="24"/>
        </w:rPr>
      </w:pPr>
    </w:p>
    <w:p w14:paraId="4335DF26">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7C18946A">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5172A952">
      <w:pPr>
        <w:pStyle w:val="23"/>
        <w:rPr>
          <w:rFonts w:hint="eastAsia" w:ascii="仿宋" w:hAnsi="仿宋" w:eastAsia="仿宋" w:cs="仿宋"/>
        </w:rPr>
      </w:pPr>
    </w:p>
    <w:p w14:paraId="2E918DE3">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2C612D82">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53C9930A">
      <w:pPr>
        <w:pStyle w:val="23"/>
        <w:rPr>
          <w:rFonts w:hint="eastAsia" w:ascii="仿宋" w:hAnsi="仿宋" w:eastAsia="仿宋" w:cs="仿宋"/>
        </w:rPr>
      </w:pPr>
      <w:r>
        <w:rPr>
          <w:rFonts w:hint="eastAsia" w:ascii="仿宋" w:hAnsi="仿宋" w:eastAsia="仿宋" w:cs="仿宋"/>
        </w:rPr>
        <w:br w:type="page"/>
      </w:r>
    </w:p>
    <w:bookmarkEnd w:id="496"/>
    <w:p w14:paraId="1045B23F">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3E86678D">
      <w:pPr>
        <w:spacing w:line="360" w:lineRule="auto"/>
        <w:rPr>
          <w:rFonts w:hint="eastAsia" w:ascii="仿宋" w:hAnsi="仿宋" w:eastAsia="仿宋" w:cs="仿宋"/>
          <w:b/>
          <w:kern w:val="0"/>
          <w:sz w:val="24"/>
          <w:szCs w:val="20"/>
        </w:rPr>
      </w:pPr>
    </w:p>
    <w:p w14:paraId="697BEE96">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4CD9C62">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AC963C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4F383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2721AB9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12587FD">
      <w:pPr>
        <w:widowControl/>
        <w:spacing w:before="100" w:beforeAutospacing="1" w:after="100" w:afterAutospacing="1" w:line="360" w:lineRule="auto"/>
        <w:jc w:val="left"/>
        <w:rPr>
          <w:rFonts w:hint="eastAsia" w:ascii="仿宋" w:hAnsi="仿宋" w:eastAsia="仿宋" w:cs="仿宋"/>
          <w:kern w:val="0"/>
          <w:sz w:val="24"/>
          <w:u w:val="single"/>
        </w:rPr>
      </w:pPr>
    </w:p>
    <w:p w14:paraId="1698C3B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360D6A8F">
      <w:pPr>
        <w:rPr>
          <w:rFonts w:hint="eastAsia" w:ascii="仿宋" w:hAnsi="仿宋" w:eastAsia="仿宋" w:cs="仿宋"/>
          <w:sz w:val="32"/>
          <w:szCs w:val="32"/>
        </w:rPr>
      </w:pPr>
    </w:p>
    <w:p w14:paraId="01153188">
      <w:pPr>
        <w:pStyle w:val="5"/>
        <w:jc w:val="center"/>
        <w:rPr>
          <w:rFonts w:hint="eastAsia" w:ascii="仿宋" w:hAnsi="仿宋" w:eastAsia="仿宋" w:cs="仿宋"/>
          <w:b/>
          <w:sz w:val="32"/>
          <w:szCs w:val="32"/>
        </w:rPr>
      </w:pPr>
      <w:bookmarkStart w:id="497"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497"/>
    </w:p>
    <w:p w14:paraId="5D29E245">
      <w:pPr>
        <w:spacing w:after="120"/>
        <w:rPr>
          <w:rFonts w:hint="eastAsia" w:ascii="仿宋" w:hAnsi="仿宋" w:eastAsia="仿宋" w:cs="仿宋"/>
        </w:rPr>
      </w:pPr>
    </w:p>
    <w:p w14:paraId="7294800B">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0BF405C0">
      <w:pPr>
        <w:rPr>
          <w:rFonts w:hint="eastAsia" w:ascii="仿宋" w:hAnsi="仿宋" w:eastAsia="仿宋" w:cs="仿宋"/>
          <w:sz w:val="24"/>
        </w:rPr>
      </w:pPr>
    </w:p>
    <w:p w14:paraId="5C0B282D">
      <w:pPr>
        <w:spacing w:line="360" w:lineRule="auto"/>
        <w:rPr>
          <w:rFonts w:hint="eastAsia" w:ascii="仿宋" w:hAnsi="仿宋" w:eastAsia="仿宋" w:cs="仿宋"/>
          <w:sz w:val="24"/>
        </w:rPr>
      </w:pPr>
    </w:p>
    <w:p w14:paraId="2A1F94A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9969ED5">
      <w:pPr>
        <w:spacing w:line="360" w:lineRule="auto"/>
        <w:rPr>
          <w:rFonts w:hint="eastAsia" w:ascii="仿宋" w:hAnsi="仿宋" w:eastAsia="仿宋" w:cs="仿宋"/>
          <w:sz w:val="24"/>
        </w:rPr>
      </w:pPr>
    </w:p>
    <w:p w14:paraId="2E9ADDB0">
      <w:pPr>
        <w:rPr>
          <w:rFonts w:hint="eastAsia" w:ascii="仿宋" w:hAnsi="仿宋" w:eastAsia="仿宋" w:cs="仿宋"/>
          <w:sz w:val="24"/>
        </w:rPr>
      </w:pPr>
      <w:r>
        <w:rPr>
          <w:rFonts w:hint="eastAsia" w:ascii="仿宋" w:hAnsi="仿宋" w:eastAsia="仿宋" w:cs="仿宋"/>
          <w:sz w:val="24"/>
        </w:rPr>
        <w:t xml:space="preserve"> </w:t>
      </w:r>
    </w:p>
    <w:p w14:paraId="08E8A7E2">
      <w:pPr>
        <w:rPr>
          <w:rFonts w:hint="eastAsia" w:ascii="仿宋" w:hAnsi="仿宋" w:eastAsia="仿宋" w:cs="仿宋"/>
          <w:sz w:val="24"/>
        </w:rPr>
      </w:pPr>
    </w:p>
    <w:p w14:paraId="36A2059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8D1081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9C44CF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77AA61F">
      <w:pPr>
        <w:ind w:firstLine="3600" w:firstLineChars="1500"/>
        <w:rPr>
          <w:rFonts w:hint="eastAsia" w:ascii="仿宋" w:hAnsi="仿宋" w:eastAsia="仿宋" w:cs="仿宋"/>
          <w:sz w:val="24"/>
        </w:rPr>
      </w:pPr>
    </w:p>
    <w:p w14:paraId="7FD2F424">
      <w:pPr>
        <w:rPr>
          <w:rFonts w:hint="eastAsia" w:ascii="仿宋" w:hAnsi="仿宋" w:eastAsia="仿宋" w:cs="仿宋"/>
          <w:sz w:val="24"/>
        </w:rPr>
      </w:pPr>
    </w:p>
    <w:p w14:paraId="253ED6FE">
      <w:pPr>
        <w:snapToGrid w:val="0"/>
        <w:spacing w:before="120" w:beforeLines="50"/>
        <w:jc w:val="center"/>
        <w:rPr>
          <w:rFonts w:hint="eastAsia" w:ascii="仿宋" w:hAnsi="仿宋" w:eastAsia="仿宋" w:cs="仿宋"/>
          <w:b/>
          <w:sz w:val="24"/>
          <w:szCs w:val="21"/>
        </w:rPr>
      </w:pPr>
    </w:p>
    <w:p w14:paraId="5A61AF2D">
      <w:pPr>
        <w:widowControl/>
        <w:jc w:val="left"/>
        <w:rPr>
          <w:rFonts w:hint="eastAsia" w:ascii="仿宋" w:hAnsi="仿宋" w:eastAsia="仿宋" w:cs="仿宋"/>
          <w:sz w:val="24"/>
        </w:rPr>
      </w:pPr>
      <w:r>
        <w:rPr>
          <w:rFonts w:hint="eastAsia" w:ascii="仿宋" w:hAnsi="仿宋" w:eastAsia="仿宋" w:cs="仿宋"/>
          <w:sz w:val="24"/>
        </w:rPr>
        <w:br w:type="page"/>
      </w:r>
    </w:p>
    <w:p w14:paraId="09F64A6B">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34881059">
      <w:pPr>
        <w:spacing w:line="360" w:lineRule="auto"/>
        <w:rPr>
          <w:rFonts w:hint="eastAsia" w:ascii="仿宋" w:hAnsi="仿宋" w:eastAsia="仿宋" w:cs="仿宋"/>
          <w:sz w:val="24"/>
        </w:rPr>
      </w:pPr>
    </w:p>
    <w:p w14:paraId="3BB4C77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1E5AF716">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3CE45DE">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392ABA9C">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44D9461B">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60C93C32">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0A83615A">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4640384A">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3804AF1E">
      <w:pPr>
        <w:spacing w:line="360" w:lineRule="auto"/>
        <w:ind w:firstLine="480" w:firstLineChars="200"/>
        <w:rPr>
          <w:rFonts w:hint="eastAsia" w:ascii="仿宋" w:hAnsi="仿宋" w:eastAsia="仿宋" w:cs="仿宋"/>
          <w:sz w:val="24"/>
        </w:rPr>
      </w:pPr>
    </w:p>
    <w:p w14:paraId="2B56B7D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27A494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4DABDB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274BE2E">
      <w:pPr>
        <w:pStyle w:val="23"/>
        <w:rPr>
          <w:rFonts w:hint="eastAsia" w:ascii="仿宋" w:hAnsi="仿宋" w:eastAsia="仿宋" w:cs="仿宋"/>
        </w:rPr>
      </w:pPr>
      <w:r>
        <w:rPr>
          <w:rFonts w:hint="eastAsia" w:ascii="仿宋" w:hAnsi="仿宋" w:eastAsia="仿宋" w:cs="仿宋"/>
        </w:rPr>
        <w:br w:type="page"/>
      </w:r>
    </w:p>
    <w:p w14:paraId="36AAB96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498"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498"/>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3"/>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本承诺书效力和作用等同投标保证金，其有效期与投标有效期一致。</w:t>
      </w:r>
    </w:p>
    <w:p w14:paraId="4809CB1C">
      <w:pPr>
        <w:pStyle w:val="4"/>
        <w:jc w:val="center"/>
        <w:rPr>
          <w:rFonts w:hint="eastAsia" w:ascii="仿宋" w:hAnsi="仿宋" w:eastAsia="仿宋" w:cs="仿宋"/>
          <w:b/>
          <w:bCs/>
        </w:rPr>
      </w:pPr>
    </w:p>
    <w:p w14:paraId="30252F3F">
      <w:pPr>
        <w:pStyle w:val="197"/>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499"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499"/>
    </w:p>
    <w:p w14:paraId="5A49824E">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0"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0"/>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15"/>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3118169">
      <w:pPr>
        <w:pStyle w:val="15"/>
        <w:ind w:left="0" w:leftChars="0" w:firstLine="720" w:firstLineChars="300"/>
        <w:rPr>
          <w:rFonts w:hint="eastAsia" w:ascii="仿宋" w:hAnsi="仿宋" w:eastAsia="仿宋" w:cs="仿宋"/>
          <w:sz w:val="24"/>
          <w:highlight w:val="none"/>
        </w:rPr>
      </w:pPr>
    </w:p>
    <w:p w14:paraId="3719A581">
      <w:pPr>
        <w:pStyle w:val="5"/>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26"/>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27"/>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9"/>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1"/>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2"/>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3"/>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4"/>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5"/>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6"/>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p w14:paraId="4AD8052E">
      <w:pPr>
        <w:autoSpaceDE w:val="0"/>
        <w:autoSpaceDN w:val="0"/>
        <w:adjustRightInd w:val="0"/>
        <w:spacing w:line="360" w:lineRule="auto"/>
        <w:jc w:val="center"/>
        <w:rPr>
          <w:rFonts w:hint="eastAsia" w:ascii="仿宋" w:hAnsi="仿宋" w:eastAsia="仿宋" w:cs="仿宋"/>
          <w:szCs w:val="21"/>
        </w:rPr>
      </w:pPr>
    </w:p>
    <w:sectPr>
      <w:footerReference r:id="rId12" w:type="first"/>
      <w:headerReference r:id="rId10" w:type="default"/>
      <w:footerReference r:id="rId11"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3A69">
    <w:pPr>
      <w:spacing w:line="176" w:lineRule="auto"/>
      <w:ind w:left="416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249E">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B36EB">
                          <w:pPr>
                            <w:pStyle w:val="3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EB36EB">
                    <w:pPr>
                      <w:pStyle w:val="3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4153"/>
        <w:tab w:val="clear" w:pos="8306"/>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E7803776"/>
    <w:multiLevelType w:val="singleLevel"/>
    <w:tmpl w:val="E7803776"/>
    <w:lvl w:ilvl="0" w:tentative="0">
      <w:start w:val="6"/>
      <w:numFmt w:val="chineseCounting"/>
      <w:suff w:val="nothing"/>
      <w:lvlText w:val="%1、"/>
      <w:lvlJc w:val="left"/>
      <w:rPr>
        <w:rFonts w:hint="eastAsia"/>
      </w:r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000000E"/>
    <w:multiLevelType w:val="multilevel"/>
    <w:tmpl w:val="0000000E"/>
    <w:lvl w:ilvl="0" w:tentative="0">
      <w:start w:val="1"/>
      <w:numFmt w:val="decimal"/>
      <w:pStyle w:val="94"/>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339CA047"/>
    <w:multiLevelType w:val="singleLevel"/>
    <w:tmpl w:val="339CA047"/>
    <w:lvl w:ilvl="0" w:tentative="0">
      <w:start w:val="15"/>
      <w:numFmt w:val="decimal"/>
      <w:suff w:val="space"/>
      <w:lvlText w:val="%1."/>
      <w:lvlJc w:val="left"/>
    </w:lvl>
  </w:abstractNum>
  <w:abstractNum w:abstractNumId="7">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7AA372"/>
    <w:multiLevelType w:val="singleLevel"/>
    <w:tmpl w:val="537AA372"/>
    <w:lvl w:ilvl="0" w:tentative="0">
      <w:start w:val="21"/>
      <w:numFmt w:val="decimal"/>
      <w:suff w:val="space"/>
      <w:lvlText w:val="%1."/>
      <w:lvlJc w:val="left"/>
    </w:lvl>
  </w:abstractNum>
  <w:abstractNum w:abstractNumId="9">
    <w:nsid w:val="624D1350"/>
    <w:multiLevelType w:val="singleLevel"/>
    <w:tmpl w:val="624D1350"/>
    <w:lvl w:ilvl="0" w:tentative="0">
      <w:start w:val="25"/>
      <w:numFmt w:val="decimal"/>
      <w:suff w:val="space"/>
      <w:lvlText w:val="%1."/>
      <w:lvlJc w:val="left"/>
    </w:lvl>
  </w:abstractNum>
  <w:abstractNum w:abstractNumId="10">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2"/>
      <w:suff w:val="nothing"/>
      <w:lvlText w:val="%1%2　"/>
      <w:lvlJc w:val="left"/>
      <w:pPr>
        <w:ind w:left="315" w:firstLine="0"/>
      </w:pPr>
      <w:rPr>
        <w:rFonts w:hint="eastAsia" w:ascii="黑体" w:hAnsi="Times New Roman" w:eastAsia="黑体"/>
        <w:b w:val="0"/>
        <w:i w:val="0"/>
        <w:sz w:val="21"/>
      </w:rPr>
    </w:lvl>
    <w:lvl w:ilvl="2" w:tentative="0">
      <w:start w:val="1"/>
      <w:numFmt w:val="decimal"/>
      <w:pStyle w:val="243"/>
      <w:suff w:val="nothing"/>
      <w:lvlText w:val="%1%2.%3　"/>
      <w:lvlJc w:val="left"/>
      <w:pPr>
        <w:ind w:left="630" w:firstLine="0"/>
      </w:pPr>
      <w:rPr>
        <w:rFonts w:hint="eastAsia" w:ascii="黑体" w:hAnsi="Times New Roman" w:eastAsia="黑体"/>
        <w:b w:val="0"/>
        <w:i w:val="0"/>
        <w:sz w:val="21"/>
      </w:rPr>
    </w:lvl>
    <w:lvl w:ilvl="3" w:tentative="0">
      <w:start w:val="1"/>
      <w:numFmt w:val="decimal"/>
      <w:pStyle w:val="244"/>
      <w:suff w:val="nothing"/>
      <w:lvlText w:val="%1%2.%3.%4　"/>
      <w:lvlJc w:val="left"/>
      <w:pPr>
        <w:ind w:left="567" w:firstLine="0"/>
      </w:pPr>
      <w:rPr>
        <w:rFonts w:hint="eastAsia" w:ascii="黑体" w:hAnsi="Times New Roman" w:eastAsia="黑体"/>
        <w:b w:val="0"/>
        <w:i w:val="0"/>
        <w:sz w:val="21"/>
      </w:rPr>
    </w:lvl>
    <w:lvl w:ilvl="4" w:tentative="0">
      <w:start w:val="1"/>
      <w:numFmt w:val="decimal"/>
      <w:pStyle w:val="246"/>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7"/>
      <w:suff w:val="nothing"/>
      <w:lvlText w:val="%1%2.%3.%4.%5.%6　"/>
      <w:lvlJc w:val="left"/>
      <w:pPr>
        <w:ind w:left="0" w:firstLine="0"/>
      </w:pPr>
      <w:rPr>
        <w:rFonts w:hint="eastAsia" w:ascii="黑体" w:hAnsi="Times New Roman" w:eastAsia="黑体"/>
        <w:b w:val="0"/>
        <w:i w:val="0"/>
        <w:sz w:val="21"/>
      </w:rPr>
    </w:lvl>
    <w:lvl w:ilvl="6" w:tentative="0">
      <w:start w:val="1"/>
      <w:numFmt w:val="decimal"/>
      <w:pStyle w:val="2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76933334"/>
    <w:multiLevelType w:val="multilevel"/>
    <w:tmpl w:val="76933334"/>
    <w:lvl w:ilvl="0" w:tentative="0">
      <w:start w:val="1"/>
      <w:numFmt w:val="none"/>
      <w:pStyle w:val="24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10"/>
  </w:num>
  <w:num w:numId="4">
    <w:abstractNumId w:val="12"/>
  </w:num>
  <w:num w:numId="5">
    <w:abstractNumId w:val="7"/>
  </w:num>
  <w:num w:numId="6">
    <w:abstractNumId w:val="5"/>
  </w:num>
  <w:num w:numId="7">
    <w:abstractNumId w:val="0"/>
  </w:num>
  <w:num w:numId="8">
    <w:abstractNumId w:val="6"/>
  </w:num>
  <w:num w:numId="9">
    <w:abstractNumId w:val="8"/>
  </w:num>
  <w:num w:numId="10">
    <w:abstractNumId w:val="9"/>
  </w:num>
  <w:num w:numId="11">
    <w:abstractNumId w:val="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3584C"/>
    <w:rsid w:val="01276CE6"/>
    <w:rsid w:val="01315448"/>
    <w:rsid w:val="01391AF7"/>
    <w:rsid w:val="01497155"/>
    <w:rsid w:val="017B4CFD"/>
    <w:rsid w:val="017E0CD4"/>
    <w:rsid w:val="01A56820"/>
    <w:rsid w:val="01B73196"/>
    <w:rsid w:val="01DB0F21"/>
    <w:rsid w:val="01F85948"/>
    <w:rsid w:val="021A27AB"/>
    <w:rsid w:val="021A6C4F"/>
    <w:rsid w:val="027D1EDC"/>
    <w:rsid w:val="02AA6F17"/>
    <w:rsid w:val="02E6429D"/>
    <w:rsid w:val="032E5AB3"/>
    <w:rsid w:val="03374FA4"/>
    <w:rsid w:val="036219CF"/>
    <w:rsid w:val="0380752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AF4B4D"/>
    <w:rsid w:val="05CA3B1B"/>
    <w:rsid w:val="05D40F8A"/>
    <w:rsid w:val="05E97CB2"/>
    <w:rsid w:val="060D6A3B"/>
    <w:rsid w:val="06193B1E"/>
    <w:rsid w:val="06383C8B"/>
    <w:rsid w:val="06402A94"/>
    <w:rsid w:val="06532730"/>
    <w:rsid w:val="06AB6FF1"/>
    <w:rsid w:val="06C6067E"/>
    <w:rsid w:val="06DF18E2"/>
    <w:rsid w:val="0707497A"/>
    <w:rsid w:val="07394A3D"/>
    <w:rsid w:val="07416329"/>
    <w:rsid w:val="07501B9E"/>
    <w:rsid w:val="07C548CA"/>
    <w:rsid w:val="082B0E32"/>
    <w:rsid w:val="0838785B"/>
    <w:rsid w:val="08545BC6"/>
    <w:rsid w:val="08727C1D"/>
    <w:rsid w:val="087D0B78"/>
    <w:rsid w:val="0889068B"/>
    <w:rsid w:val="08894DF6"/>
    <w:rsid w:val="0920129B"/>
    <w:rsid w:val="09225EC4"/>
    <w:rsid w:val="09425DCF"/>
    <w:rsid w:val="094E5430"/>
    <w:rsid w:val="0956229B"/>
    <w:rsid w:val="09823E4D"/>
    <w:rsid w:val="098852A8"/>
    <w:rsid w:val="09A06B78"/>
    <w:rsid w:val="09EA3E64"/>
    <w:rsid w:val="0A123F9D"/>
    <w:rsid w:val="0A4B18CE"/>
    <w:rsid w:val="0A4C6D5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7D7A25"/>
    <w:rsid w:val="12837EE6"/>
    <w:rsid w:val="128D1331"/>
    <w:rsid w:val="12C1355D"/>
    <w:rsid w:val="12C34799"/>
    <w:rsid w:val="12EA1EE6"/>
    <w:rsid w:val="12EF7289"/>
    <w:rsid w:val="13330CAC"/>
    <w:rsid w:val="133D7CD4"/>
    <w:rsid w:val="134D5A81"/>
    <w:rsid w:val="13AC42B6"/>
    <w:rsid w:val="13BF6991"/>
    <w:rsid w:val="13F03DED"/>
    <w:rsid w:val="13F225EB"/>
    <w:rsid w:val="13F95DC4"/>
    <w:rsid w:val="142A3E2D"/>
    <w:rsid w:val="144A7973"/>
    <w:rsid w:val="149F40AE"/>
    <w:rsid w:val="14A10B0A"/>
    <w:rsid w:val="14CE54FB"/>
    <w:rsid w:val="14E5758A"/>
    <w:rsid w:val="14FB46BE"/>
    <w:rsid w:val="14FB7DA2"/>
    <w:rsid w:val="153A4D4A"/>
    <w:rsid w:val="15567E44"/>
    <w:rsid w:val="158710F3"/>
    <w:rsid w:val="15920D94"/>
    <w:rsid w:val="15BC1451"/>
    <w:rsid w:val="15C01464"/>
    <w:rsid w:val="15C772F3"/>
    <w:rsid w:val="15CE4C34"/>
    <w:rsid w:val="15D631FF"/>
    <w:rsid w:val="15E44C76"/>
    <w:rsid w:val="15F0775C"/>
    <w:rsid w:val="1609374C"/>
    <w:rsid w:val="160A0AD0"/>
    <w:rsid w:val="16401732"/>
    <w:rsid w:val="165B6F79"/>
    <w:rsid w:val="166E5EB0"/>
    <w:rsid w:val="16C01EAE"/>
    <w:rsid w:val="16F214B3"/>
    <w:rsid w:val="16F50974"/>
    <w:rsid w:val="173F1D8E"/>
    <w:rsid w:val="177A195D"/>
    <w:rsid w:val="178D35C8"/>
    <w:rsid w:val="17952CE5"/>
    <w:rsid w:val="17A26079"/>
    <w:rsid w:val="17BA6E64"/>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9EE47F1"/>
    <w:rsid w:val="1A082863"/>
    <w:rsid w:val="1A0C41D1"/>
    <w:rsid w:val="1A336BE7"/>
    <w:rsid w:val="1A497C7A"/>
    <w:rsid w:val="1A59799E"/>
    <w:rsid w:val="1A612D7C"/>
    <w:rsid w:val="1A654C99"/>
    <w:rsid w:val="1A7F6A7E"/>
    <w:rsid w:val="1A807E72"/>
    <w:rsid w:val="1A8A2A47"/>
    <w:rsid w:val="1AE52A74"/>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3256DAA"/>
    <w:rsid w:val="23291785"/>
    <w:rsid w:val="23485633"/>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BC57A4"/>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100029"/>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BD650E5"/>
    <w:rsid w:val="2C066A1A"/>
    <w:rsid w:val="2C0B4AE6"/>
    <w:rsid w:val="2C3A7B82"/>
    <w:rsid w:val="2C3F7504"/>
    <w:rsid w:val="2C8165FA"/>
    <w:rsid w:val="2C944EC5"/>
    <w:rsid w:val="2CAC7CBD"/>
    <w:rsid w:val="2CCC08A3"/>
    <w:rsid w:val="2D0A514C"/>
    <w:rsid w:val="2D157E8F"/>
    <w:rsid w:val="2D2B7225"/>
    <w:rsid w:val="2D2F30DD"/>
    <w:rsid w:val="2D3F44AA"/>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650F71"/>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CE1050"/>
    <w:rsid w:val="35C97D56"/>
    <w:rsid w:val="35EE5D6B"/>
    <w:rsid w:val="36054F45"/>
    <w:rsid w:val="3637765B"/>
    <w:rsid w:val="363A3F05"/>
    <w:rsid w:val="365311E6"/>
    <w:rsid w:val="36687282"/>
    <w:rsid w:val="367112A8"/>
    <w:rsid w:val="368E4F3A"/>
    <w:rsid w:val="36A55B5D"/>
    <w:rsid w:val="37063377"/>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084B8F"/>
    <w:rsid w:val="3B115AB0"/>
    <w:rsid w:val="3B341FC1"/>
    <w:rsid w:val="3B6F11E8"/>
    <w:rsid w:val="3B732683"/>
    <w:rsid w:val="3B851216"/>
    <w:rsid w:val="3C5A766D"/>
    <w:rsid w:val="3D084D63"/>
    <w:rsid w:val="3D0A6622"/>
    <w:rsid w:val="3D0B4A9A"/>
    <w:rsid w:val="3D420A8C"/>
    <w:rsid w:val="3D517AA3"/>
    <w:rsid w:val="3DA349DC"/>
    <w:rsid w:val="3DD823FA"/>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3FD725B"/>
    <w:rsid w:val="442326F2"/>
    <w:rsid w:val="442418FE"/>
    <w:rsid w:val="442E5667"/>
    <w:rsid w:val="44781DAA"/>
    <w:rsid w:val="44C9249B"/>
    <w:rsid w:val="44CA357E"/>
    <w:rsid w:val="44D54B81"/>
    <w:rsid w:val="4587776E"/>
    <w:rsid w:val="45CF460B"/>
    <w:rsid w:val="45D77461"/>
    <w:rsid w:val="45E27E1E"/>
    <w:rsid w:val="45E32481"/>
    <w:rsid w:val="46142700"/>
    <w:rsid w:val="470316C4"/>
    <w:rsid w:val="470E368E"/>
    <w:rsid w:val="477631E0"/>
    <w:rsid w:val="47835CCA"/>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663938"/>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6E3428"/>
    <w:rsid w:val="522C7142"/>
    <w:rsid w:val="52321D93"/>
    <w:rsid w:val="52420452"/>
    <w:rsid w:val="524A5FDD"/>
    <w:rsid w:val="52533FC1"/>
    <w:rsid w:val="525C30D5"/>
    <w:rsid w:val="52B85DAB"/>
    <w:rsid w:val="52E95362"/>
    <w:rsid w:val="52F30FD8"/>
    <w:rsid w:val="530973DA"/>
    <w:rsid w:val="53227B20"/>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084281"/>
    <w:rsid w:val="591E42EB"/>
    <w:rsid w:val="592A1676"/>
    <w:rsid w:val="59451E18"/>
    <w:rsid w:val="5964586E"/>
    <w:rsid w:val="59926240"/>
    <w:rsid w:val="59E71DDE"/>
    <w:rsid w:val="59F36CDF"/>
    <w:rsid w:val="5A064D2E"/>
    <w:rsid w:val="5A496D02"/>
    <w:rsid w:val="5A53496E"/>
    <w:rsid w:val="5A7756D8"/>
    <w:rsid w:val="5A96078C"/>
    <w:rsid w:val="5ABB0552"/>
    <w:rsid w:val="5AC87CD6"/>
    <w:rsid w:val="5AE85A5C"/>
    <w:rsid w:val="5AEC799D"/>
    <w:rsid w:val="5B18744E"/>
    <w:rsid w:val="5BC63955"/>
    <w:rsid w:val="5BCB77E7"/>
    <w:rsid w:val="5C4A2BD7"/>
    <w:rsid w:val="5C990F6F"/>
    <w:rsid w:val="5CAF68F6"/>
    <w:rsid w:val="5CF60894"/>
    <w:rsid w:val="5CF84E92"/>
    <w:rsid w:val="5D20527E"/>
    <w:rsid w:val="5D213D72"/>
    <w:rsid w:val="5D4E247E"/>
    <w:rsid w:val="5D63632E"/>
    <w:rsid w:val="5D89138F"/>
    <w:rsid w:val="5DD63758"/>
    <w:rsid w:val="5E2775BD"/>
    <w:rsid w:val="5E326512"/>
    <w:rsid w:val="5E4205CC"/>
    <w:rsid w:val="5E504C73"/>
    <w:rsid w:val="5E985E8A"/>
    <w:rsid w:val="5EE54D87"/>
    <w:rsid w:val="5F773F0E"/>
    <w:rsid w:val="5F9178A5"/>
    <w:rsid w:val="5F97635E"/>
    <w:rsid w:val="5FAC094A"/>
    <w:rsid w:val="5FB455AB"/>
    <w:rsid w:val="5FCB7633"/>
    <w:rsid w:val="5FD539BB"/>
    <w:rsid w:val="5FD8479E"/>
    <w:rsid w:val="5FE3411D"/>
    <w:rsid w:val="5FEF4FD0"/>
    <w:rsid w:val="5FF11588"/>
    <w:rsid w:val="5FF7262C"/>
    <w:rsid w:val="60585DBB"/>
    <w:rsid w:val="606028E1"/>
    <w:rsid w:val="60747F1B"/>
    <w:rsid w:val="609F50E9"/>
    <w:rsid w:val="61394E2C"/>
    <w:rsid w:val="617F4494"/>
    <w:rsid w:val="61A4521B"/>
    <w:rsid w:val="61BF6E9A"/>
    <w:rsid w:val="61D70C94"/>
    <w:rsid w:val="61FE7898"/>
    <w:rsid w:val="621C7A8F"/>
    <w:rsid w:val="625E13B5"/>
    <w:rsid w:val="62A11A47"/>
    <w:rsid w:val="62B4089B"/>
    <w:rsid w:val="62E94FF3"/>
    <w:rsid w:val="62F475B6"/>
    <w:rsid w:val="630C6A64"/>
    <w:rsid w:val="631F7E44"/>
    <w:rsid w:val="63376FCF"/>
    <w:rsid w:val="635D124F"/>
    <w:rsid w:val="637C04DD"/>
    <w:rsid w:val="638B61DA"/>
    <w:rsid w:val="63964CCA"/>
    <w:rsid w:val="63B3451B"/>
    <w:rsid w:val="64203CCE"/>
    <w:rsid w:val="643C6CB2"/>
    <w:rsid w:val="64504D2E"/>
    <w:rsid w:val="648D18F2"/>
    <w:rsid w:val="64D8544F"/>
    <w:rsid w:val="64F732A1"/>
    <w:rsid w:val="65143FAD"/>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7B7F3A"/>
    <w:rsid w:val="688751BF"/>
    <w:rsid w:val="688F3871"/>
    <w:rsid w:val="6893310E"/>
    <w:rsid w:val="68D862F5"/>
    <w:rsid w:val="68DC76F5"/>
    <w:rsid w:val="68E74072"/>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6543B"/>
    <w:rsid w:val="6B7A4051"/>
    <w:rsid w:val="6BBA3B00"/>
    <w:rsid w:val="6BDD581C"/>
    <w:rsid w:val="6BE07043"/>
    <w:rsid w:val="6BE14999"/>
    <w:rsid w:val="6BF427CD"/>
    <w:rsid w:val="6BFB5FD1"/>
    <w:rsid w:val="6C2B3C2F"/>
    <w:rsid w:val="6CDE55CC"/>
    <w:rsid w:val="6D045B43"/>
    <w:rsid w:val="6D12175F"/>
    <w:rsid w:val="6D1F5AF0"/>
    <w:rsid w:val="6D360A02"/>
    <w:rsid w:val="6D42342C"/>
    <w:rsid w:val="6D716441"/>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2A53E5"/>
    <w:rsid w:val="78494544"/>
    <w:rsid w:val="786D38F7"/>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761CCB"/>
    <w:rsid w:val="7A822D65"/>
    <w:rsid w:val="7A9B68AB"/>
    <w:rsid w:val="7ABD7A30"/>
    <w:rsid w:val="7AE00762"/>
    <w:rsid w:val="7AEA0E27"/>
    <w:rsid w:val="7B3E36DA"/>
    <w:rsid w:val="7B455A6D"/>
    <w:rsid w:val="7B4E6BA2"/>
    <w:rsid w:val="7B892BA7"/>
    <w:rsid w:val="7BAF6112"/>
    <w:rsid w:val="7BBE1FE9"/>
    <w:rsid w:val="7BEE5100"/>
    <w:rsid w:val="7C266648"/>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8540D"/>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3"/>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5"/>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5"/>
    <w:autoRedefine/>
    <w:qFormat/>
    <w:uiPriority w:val="99"/>
    <w:pPr>
      <w:tabs>
        <w:tab w:val="left" w:pos="588"/>
      </w:tabs>
      <w:spacing w:line="360" w:lineRule="auto"/>
      <w:outlineLvl w:val="2"/>
    </w:pPr>
    <w:rPr>
      <w:rFonts w:ascii="Tahoma" w:hAnsi="Tahoma"/>
    </w:rPr>
  </w:style>
  <w:style w:type="paragraph" w:styleId="6">
    <w:name w:val="heading 4"/>
    <w:basedOn w:val="1"/>
    <w:next w:val="1"/>
    <w:link w:val="142"/>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4"/>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5"/>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5"/>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10"/>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7"/>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List 2"/>
    <w:basedOn w:val="1"/>
    <w:qFormat/>
    <w:uiPriority w:val="99"/>
    <w:pPr>
      <w:ind w:left="100" w:leftChars="200" w:hanging="200" w:hangingChars="200"/>
    </w:pPr>
    <w:rPr>
      <w:sz w:val="28"/>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1"/>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Normal Indent"/>
    <w:basedOn w:val="1"/>
    <w:link w:val="138"/>
    <w:autoRedefine/>
    <w:qFormat/>
    <w:uiPriority w:val="0"/>
    <w:pPr>
      <w:spacing w:line="360" w:lineRule="auto"/>
      <w:ind w:firstLine="200" w:firstLineChars="200"/>
    </w:pPr>
    <w:rPr>
      <w:sz w:val="24"/>
      <w:szCs w:val="20"/>
    </w:rPr>
  </w:style>
  <w:style w:type="paragraph" w:styleId="16">
    <w:name w:val="caption"/>
    <w:basedOn w:val="1"/>
    <w:next w:val="1"/>
    <w:link w:val="96"/>
    <w:autoRedefine/>
    <w:qFormat/>
    <w:uiPriority w:val="0"/>
    <w:pPr>
      <w:spacing w:line="480" w:lineRule="auto"/>
    </w:pPr>
    <w:rPr>
      <w:rFonts w:ascii="华文中宋" w:eastAsia="华文中宋"/>
      <w:sz w:val="36"/>
      <w:szCs w:val="20"/>
    </w:rPr>
  </w:style>
  <w:style w:type="paragraph" w:styleId="17">
    <w:name w:val="index 5"/>
    <w:basedOn w:val="1"/>
    <w:next w:val="1"/>
    <w:autoRedefine/>
    <w:qFormat/>
    <w:uiPriority w:val="99"/>
    <w:pPr>
      <w:ind w:left="800" w:leftChars="800"/>
    </w:pPr>
    <w:rPr>
      <w:rFonts w:eastAsia="宋体"/>
    </w:rPr>
  </w:style>
  <w:style w:type="paragraph" w:styleId="18">
    <w:name w:val="Document Map"/>
    <w:basedOn w:val="1"/>
    <w:link w:val="132"/>
    <w:autoRedefine/>
    <w:qFormat/>
    <w:uiPriority w:val="99"/>
    <w:pPr>
      <w:spacing w:line="440" w:lineRule="exact"/>
    </w:pPr>
    <w:rPr>
      <w:rFonts w:ascii="宋体"/>
      <w:sz w:val="18"/>
      <w:szCs w:val="18"/>
    </w:rPr>
  </w:style>
  <w:style w:type="paragraph" w:styleId="19">
    <w:name w:val="toa heading"/>
    <w:basedOn w:val="1"/>
    <w:next w:val="1"/>
    <w:autoRedefine/>
    <w:unhideWhenUsed/>
    <w:qFormat/>
    <w:uiPriority w:val="99"/>
    <w:pPr>
      <w:spacing w:before="120"/>
    </w:pPr>
    <w:rPr>
      <w:rFonts w:ascii="Cambria" w:hAnsi="Cambria" w:eastAsia="宋体"/>
      <w:sz w:val="24"/>
    </w:rPr>
  </w:style>
  <w:style w:type="paragraph" w:styleId="20">
    <w:name w:val="annotation text"/>
    <w:basedOn w:val="1"/>
    <w:link w:val="102"/>
    <w:autoRedefine/>
    <w:qFormat/>
    <w:uiPriority w:val="0"/>
    <w:pPr>
      <w:jc w:val="left"/>
    </w:pPr>
    <w:rPr>
      <w:rFonts w:ascii="Tahoma" w:hAnsi="Tahoma"/>
    </w:rPr>
  </w:style>
  <w:style w:type="paragraph" w:styleId="21">
    <w:name w:val="Salutation"/>
    <w:basedOn w:val="14"/>
    <w:next w:val="14"/>
    <w:link w:val="200"/>
    <w:autoRedefine/>
    <w:qFormat/>
    <w:uiPriority w:val="0"/>
    <w:rPr>
      <w:rFonts w:ascii="..ì." w:eastAsia="..ì." w:cs="Times New Roman"/>
      <w:color w:val="auto"/>
      <w:szCs w:val="20"/>
    </w:rPr>
  </w:style>
  <w:style w:type="paragraph" w:styleId="22">
    <w:name w:val="Body Text 3"/>
    <w:basedOn w:val="1"/>
    <w:link w:val="208"/>
    <w:autoRedefine/>
    <w:qFormat/>
    <w:uiPriority w:val="99"/>
    <w:pPr>
      <w:spacing w:after="120"/>
    </w:pPr>
    <w:rPr>
      <w:rFonts w:eastAsia="宋体"/>
      <w:sz w:val="16"/>
      <w:szCs w:val="16"/>
    </w:rPr>
  </w:style>
  <w:style w:type="paragraph" w:styleId="23">
    <w:name w:val="Body Text"/>
    <w:basedOn w:val="1"/>
    <w:next w:val="1"/>
    <w:link w:val="136"/>
    <w:autoRedefine/>
    <w:qFormat/>
    <w:uiPriority w:val="99"/>
    <w:pPr>
      <w:spacing w:line="360" w:lineRule="auto"/>
    </w:pPr>
    <w:rPr>
      <w:rFonts w:ascii="Tahoma" w:hAnsi="Tahoma"/>
    </w:rPr>
  </w:style>
  <w:style w:type="paragraph" w:styleId="24">
    <w:name w:val="Body Text Indent"/>
    <w:basedOn w:val="1"/>
    <w:link w:val="168"/>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2"/>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8"/>
    <w:autoRedefine/>
    <w:qFormat/>
    <w:uiPriority w:val="99"/>
    <w:pPr>
      <w:spacing w:line="360" w:lineRule="auto"/>
      <w:ind w:left="2500" w:leftChars="2500"/>
    </w:pPr>
    <w:rPr>
      <w:rFonts w:ascii="Tahoma" w:hAnsi="Tahoma"/>
    </w:rPr>
  </w:style>
  <w:style w:type="paragraph" w:styleId="32">
    <w:name w:val="Body Text Indent 2"/>
    <w:basedOn w:val="1"/>
    <w:link w:val="164"/>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8"/>
    <w:autoRedefine/>
    <w:qFormat/>
    <w:uiPriority w:val="0"/>
    <w:rPr>
      <w:sz w:val="18"/>
      <w:szCs w:val="18"/>
    </w:rPr>
  </w:style>
  <w:style w:type="paragraph" w:styleId="34">
    <w:name w:val="footer"/>
    <w:basedOn w:val="1"/>
    <w:next w:val="23"/>
    <w:link w:val="139"/>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4"/>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1"/>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70"/>
    <w:autoRedefine/>
    <w:qFormat/>
    <w:uiPriority w:val="99"/>
    <w:pPr>
      <w:spacing w:line="360" w:lineRule="auto"/>
      <w:ind w:right="26"/>
    </w:pPr>
    <w:rPr>
      <w:rFonts w:ascii="宋体" w:eastAsia="宋体"/>
      <w:szCs w:val="20"/>
    </w:rPr>
  </w:style>
  <w:style w:type="paragraph" w:styleId="44">
    <w:name w:val="HTML Preformatted"/>
    <w:basedOn w:val="1"/>
    <w:link w:val="29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301"/>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30"/>
    <w:autoRedefine/>
    <w:unhideWhenUsed/>
    <w:qFormat/>
    <w:uiPriority w:val="99"/>
    <w:pPr>
      <w:spacing w:line="440" w:lineRule="exact"/>
    </w:pPr>
    <w:rPr>
      <w:b/>
      <w:bCs/>
      <w:sz w:val="24"/>
      <w:szCs w:val="28"/>
    </w:rPr>
  </w:style>
  <w:style w:type="paragraph" w:styleId="49">
    <w:name w:val="Body Text First Indent"/>
    <w:basedOn w:val="23"/>
    <w:link w:val="133"/>
    <w:autoRedefine/>
    <w:qFormat/>
    <w:uiPriority w:val="0"/>
    <w:pPr>
      <w:spacing w:after="120" w:line="240" w:lineRule="auto"/>
      <w:ind w:firstLine="100" w:firstLineChars="100"/>
    </w:pPr>
  </w:style>
  <w:style w:type="paragraph" w:styleId="50">
    <w:name w:val="Body Text First Indent 2"/>
    <w:basedOn w:val="24"/>
    <w:link w:val="169"/>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5">
    <w:name w:val="样式1"/>
    <w:basedOn w:val="1"/>
    <w:next w:val="5"/>
    <w:autoRedefine/>
    <w:qFormat/>
    <w:uiPriority w:val="99"/>
    <w:rPr>
      <w:rFonts w:eastAsia="宋体"/>
      <w:sz w:val="24"/>
      <w:szCs w:val="20"/>
    </w:rPr>
  </w:style>
  <w:style w:type="paragraph" w:customStyle="1" w:styleId="6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7">
    <w:name w:val="列出段落2"/>
    <w:basedOn w:val="1"/>
    <w:autoRedefine/>
    <w:unhideWhenUsed/>
    <w:qFormat/>
    <w:uiPriority w:val="0"/>
    <w:pPr>
      <w:ind w:firstLine="420" w:firstLineChars="200"/>
    </w:pPr>
  </w:style>
  <w:style w:type="paragraph" w:customStyle="1" w:styleId="68">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9">
    <w:name w:val="_Style 67"/>
    <w:basedOn w:val="1"/>
    <w:next w:val="70"/>
    <w:autoRedefine/>
    <w:qFormat/>
    <w:uiPriority w:val="99"/>
    <w:pPr>
      <w:ind w:firstLine="420" w:firstLineChars="200"/>
    </w:pPr>
    <w:rPr>
      <w:rFonts w:ascii="Calibri" w:hAnsi="Calibri"/>
      <w:szCs w:val="22"/>
    </w:rPr>
  </w:style>
  <w:style w:type="paragraph" w:styleId="70">
    <w:name w:val="List Paragraph"/>
    <w:basedOn w:val="1"/>
    <w:autoRedefine/>
    <w:qFormat/>
    <w:uiPriority w:val="34"/>
    <w:pPr>
      <w:ind w:firstLine="420" w:firstLineChars="200"/>
    </w:pPr>
    <w:rPr>
      <w:rFonts w:ascii="Calibri" w:hAnsi="Calibri" w:eastAsia="宋体"/>
      <w:szCs w:val="22"/>
    </w:rPr>
  </w:style>
  <w:style w:type="paragraph" w:customStyle="1" w:styleId="71">
    <w:name w:val="_Style 2"/>
    <w:basedOn w:val="1"/>
    <w:autoRedefine/>
    <w:qFormat/>
    <w:uiPriority w:val="34"/>
    <w:pPr>
      <w:ind w:firstLine="420" w:firstLineChars="200"/>
    </w:pPr>
    <w:rPr>
      <w:rFonts w:ascii="Calibri" w:hAnsi="Calibri"/>
      <w:szCs w:val="22"/>
    </w:rPr>
  </w:style>
  <w:style w:type="paragraph" w:customStyle="1" w:styleId="72">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3">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4">
    <w:name w:val="封面落款"/>
    <w:basedOn w:val="1"/>
    <w:autoRedefine/>
    <w:qFormat/>
    <w:uiPriority w:val="0"/>
    <w:pPr>
      <w:spacing w:line="360" w:lineRule="auto"/>
      <w:jc w:val="center"/>
    </w:pPr>
    <w:rPr>
      <w:rFonts w:ascii="Arial" w:hAnsi="Arial" w:eastAsia="黑体"/>
      <w:sz w:val="32"/>
      <w:szCs w:val="28"/>
    </w:rPr>
  </w:style>
  <w:style w:type="paragraph" w:customStyle="1" w:styleId="75">
    <w:name w:val="目录"/>
    <w:link w:val="107"/>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6">
    <w:name w:val="表格字体小四"/>
    <w:link w:val="106"/>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7">
    <w:name w:val="样式 标题 5 + 小四"/>
    <w:basedOn w:val="7"/>
    <w:autoRedefine/>
    <w:qFormat/>
    <w:uiPriority w:val="0"/>
    <w:pPr>
      <w:tabs>
        <w:tab w:val="left" w:pos="567"/>
      </w:tabs>
      <w:wordWrap w:val="0"/>
      <w:spacing w:line="377" w:lineRule="auto"/>
      <w:ind w:left="567" w:hanging="567"/>
      <w:jc w:val="left"/>
    </w:pPr>
  </w:style>
  <w:style w:type="paragraph" w:customStyle="1" w:styleId="78">
    <w:name w:val="表格格式"/>
    <w:basedOn w:val="1"/>
    <w:autoRedefine/>
    <w:qFormat/>
    <w:uiPriority w:val="0"/>
    <w:pPr>
      <w:adjustRightInd w:val="0"/>
      <w:snapToGrid w:val="0"/>
      <w:jc w:val="left"/>
      <w:textAlignment w:val="baseline"/>
    </w:pPr>
    <w:rPr>
      <w:rFonts w:ascii="宋体"/>
      <w:kern w:val="0"/>
      <w:szCs w:val="20"/>
    </w:rPr>
  </w:style>
  <w:style w:type="paragraph" w:customStyle="1" w:styleId="79">
    <w:name w:val="样式5"/>
    <w:basedOn w:val="15"/>
    <w:autoRedefine/>
    <w:qFormat/>
    <w:uiPriority w:val="0"/>
    <w:pPr>
      <w:ind w:firstLine="420"/>
    </w:pPr>
    <w:rPr>
      <w:sz w:val="21"/>
      <w:szCs w:val="21"/>
    </w:rPr>
  </w:style>
  <w:style w:type="paragraph" w:customStyle="1" w:styleId="80">
    <w:name w:val="标题2"/>
    <w:basedOn w:val="4"/>
    <w:next w:val="1"/>
    <w:link w:val="97"/>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1">
    <w:name w:val="三级"/>
    <w:basedOn w:val="4"/>
    <w:link w:val="108"/>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2">
    <w:name w:val="样式2"/>
    <w:basedOn w:val="1"/>
    <w:link w:val="120"/>
    <w:autoRedefine/>
    <w:qFormat/>
    <w:uiPriority w:val="0"/>
    <w:pPr>
      <w:spacing w:line="300" w:lineRule="auto"/>
      <w:jc w:val="center"/>
      <w:outlineLvl w:val="0"/>
    </w:pPr>
    <w:rPr>
      <w:b/>
      <w:sz w:val="24"/>
    </w:rPr>
  </w:style>
  <w:style w:type="paragraph" w:customStyle="1" w:styleId="83">
    <w:name w:val="Char1"/>
    <w:basedOn w:val="1"/>
    <w:autoRedefine/>
    <w:qFormat/>
    <w:uiPriority w:val="0"/>
    <w:pPr>
      <w:adjustRightInd w:val="0"/>
      <w:spacing w:line="360" w:lineRule="auto"/>
    </w:pPr>
    <w:rPr>
      <w:kern w:val="0"/>
      <w:sz w:val="24"/>
      <w:szCs w:val="20"/>
    </w:rPr>
  </w:style>
  <w:style w:type="paragraph" w:customStyle="1" w:styleId="84">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5">
    <w:name w:val="标题3"/>
    <w:basedOn w:val="5"/>
    <w:next w:val="1"/>
    <w:link w:val="141"/>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6">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7">
    <w:name w:val="表格标题"/>
    <w:basedOn w:val="16"/>
    <w:link w:val="134"/>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8">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9">
    <w:name w:val="图片"/>
    <w:basedOn w:val="1"/>
    <w:link w:val="122"/>
    <w:autoRedefine/>
    <w:qFormat/>
    <w:uiPriority w:val="0"/>
    <w:pPr>
      <w:jc w:val="center"/>
    </w:pPr>
    <w:rPr>
      <w:sz w:val="28"/>
      <w:szCs w:val="28"/>
    </w:rPr>
  </w:style>
  <w:style w:type="paragraph" w:customStyle="1" w:styleId="90">
    <w:name w:val="正文首行缩进1"/>
    <w:basedOn w:val="23"/>
    <w:autoRedefine/>
    <w:qFormat/>
    <w:uiPriority w:val="0"/>
    <w:pPr>
      <w:suppressAutoHyphens/>
      <w:spacing w:line="300" w:lineRule="auto"/>
      <w:ind w:left="426"/>
    </w:pPr>
    <w:rPr>
      <w:rFonts w:ascii="宋体" w:hAnsi="宋体"/>
      <w:szCs w:val="20"/>
    </w:rPr>
  </w:style>
  <w:style w:type="paragraph" w:customStyle="1" w:styleId="91">
    <w:name w:val="纯文本1"/>
    <w:basedOn w:val="1"/>
    <w:autoRedefine/>
    <w:qFormat/>
    <w:uiPriority w:val="0"/>
    <w:rPr>
      <w:rFonts w:ascii="宋体" w:hAnsi="Courier New"/>
    </w:rPr>
  </w:style>
  <w:style w:type="paragraph" w:customStyle="1" w:styleId="92">
    <w:name w:val="样式 首行不缩进"/>
    <w:basedOn w:val="1"/>
    <w:autoRedefine/>
    <w:qFormat/>
    <w:uiPriority w:val="0"/>
    <w:pPr>
      <w:spacing w:before="120" w:after="120" w:line="360" w:lineRule="auto"/>
      <w:jc w:val="center"/>
    </w:pPr>
    <w:rPr>
      <w:rFonts w:cs="宋体"/>
      <w:sz w:val="24"/>
      <w:szCs w:val="20"/>
    </w:rPr>
  </w:style>
  <w:style w:type="paragraph" w:customStyle="1" w:styleId="93">
    <w:name w:val="图题"/>
    <w:link w:val="116"/>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4">
    <w:name w:val="小列表"/>
    <w:basedOn w:val="1"/>
    <w:link w:val="100"/>
    <w:autoRedefine/>
    <w:qFormat/>
    <w:uiPriority w:val="0"/>
    <w:pPr>
      <w:numPr>
        <w:ilvl w:val="0"/>
        <w:numId w:val="2"/>
      </w:numPr>
      <w:autoSpaceDE w:val="0"/>
      <w:autoSpaceDN w:val="0"/>
      <w:spacing w:line="440" w:lineRule="exact"/>
      <w:ind w:firstLine="0"/>
    </w:pPr>
    <w:rPr>
      <w:sz w:val="24"/>
      <w:szCs w:val="28"/>
    </w:rPr>
  </w:style>
  <w:style w:type="paragraph" w:customStyle="1" w:styleId="95">
    <w:name w:val="表格正文"/>
    <w:basedOn w:val="1"/>
    <w:autoRedefine/>
    <w:qFormat/>
    <w:uiPriority w:val="0"/>
    <w:pPr>
      <w:widowControl/>
      <w:snapToGrid w:val="0"/>
      <w:spacing w:before="60" w:after="60"/>
      <w:ind w:left="11"/>
      <w:jc w:val="center"/>
    </w:pPr>
    <w:rPr>
      <w:kern w:val="0"/>
      <w:szCs w:val="21"/>
    </w:rPr>
  </w:style>
  <w:style w:type="character" w:customStyle="1" w:styleId="96">
    <w:name w:val="题注 字符"/>
    <w:link w:val="16"/>
    <w:autoRedefine/>
    <w:qFormat/>
    <w:uiPriority w:val="0"/>
    <w:rPr>
      <w:rFonts w:ascii="华文中宋" w:eastAsia="华文中宋"/>
      <w:kern w:val="2"/>
      <w:sz w:val="36"/>
    </w:rPr>
  </w:style>
  <w:style w:type="character" w:customStyle="1" w:styleId="97">
    <w:name w:val="标题2 Char Char"/>
    <w:link w:val="80"/>
    <w:autoRedefine/>
    <w:qFormat/>
    <w:uiPriority w:val="0"/>
    <w:rPr>
      <w:rFonts w:eastAsia="黑体"/>
      <w:kern w:val="2"/>
      <w:sz w:val="32"/>
      <w:szCs w:val="24"/>
    </w:rPr>
  </w:style>
  <w:style w:type="character" w:customStyle="1" w:styleId="98">
    <w:name w:val="批注框文本 字符"/>
    <w:link w:val="33"/>
    <w:autoRedefine/>
    <w:qFormat/>
    <w:uiPriority w:val="0"/>
    <w:rPr>
      <w:kern w:val="2"/>
      <w:sz w:val="18"/>
      <w:szCs w:val="18"/>
    </w:rPr>
  </w:style>
  <w:style w:type="character" w:customStyle="1" w:styleId="99">
    <w:name w:val="refresh"/>
    <w:basedOn w:val="53"/>
    <w:autoRedefine/>
    <w:qFormat/>
    <w:uiPriority w:val="0"/>
  </w:style>
  <w:style w:type="character" w:customStyle="1" w:styleId="100">
    <w:name w:val="小列表 Char Char"/>
    <w:link w:val="94"/>
    <w:autoRedefine/>
    <w:qFormat/>
    <w:uiPriority w:val="0"/>
    <w:rPr>
      <w:rFonts w:eastAsia="Arial Unicode MS"/>
      <w:kern w:val="2"/>
      <w:sz w:val="24"/>
      <w:szCs w:val="28"/>
    </w:rPr>
  </w:style>
  <w:style w:type="character" w:customStyle="1" w:styleId="101">
    <w:name w:val="del"/>
    <w:basedOn w:val="53"/>
    <w:autoRedefine/>
    <w:qFormat/>
    <w:uiPriority w:val="0"/>
  </w:style>
  <w:style w:type="character" w:customStyle="1" w:styleId="102">
    <w:name w:val="批注文字 字符"/>
    <w:link w:val="20"/>
    <w:autoRedefine/>
    <w:qFormat/>
    <w:uiPriority w:val="0"/>
    <w:rPr>
      <w:rFonts w:ascii="Tahoma" w:hAnsi="Tahoma"/>
      <w:kern w:val="2"/>
      <w:sz w:val="21"/>
      <w:szCs w:val="24"/>
    </w:rPr>
  </w:style>
  <w:style w:type="character" w:customStyle="1" w:styleId="103">
    <w:name w:val="正文缩进 Char1"/>
    <w:autoRedefine/>
    <w:qFormat/>
    <w:uiPriority w:val="0"/>
    <w:rPr>
      <w:rFonts w:eastAsia="宋体"/>
      <w:kern w:val="2"/>
      <w:sz w:val="21"/>
      <w:szCs w:val="24"/>
      <w:lang w:val="en-US" w:eastAsia="zh-CN" w:bidi="ar-SA"/>
    </w:rPr>
  </w:style>
  <w:style w:type="character" w:customStyle="1" w:styleId="104">
    <w:name w:val="标题 5 字符"/>
    <w:link w:val="7"/>
    <w:autoRedefine/>
    <w:qFormat/>
    <w:uiPriority w:val="99"/>
    <w:rPr>
      <w:b/>
      <w:bCs/>
      <w:kern w:val="2"/>
      <w:sz w:val="24"/>
      <w:szCs w:val="28"/>
    </w:rPr>
  </w:style>
  <w:style w:type="character" w:customStyle="1" w:styleId="105">
    <w:name w:val="标题 2 字符"/>
    <w:link w:val="4"/>
    <w:autoRedefine/>
    <w:qFormat/>
    <w:uiPriority w:val="99"/>
    <w:rPr>
      <w:rFonts w:ascii="Cambria" w:hAnsi="Cambria"/>
      <w:b/>
      <w:bCs/>
      <w:kern w:val="2"/>
      <w:sz w:val="32"/>
      <w:szCs w:val="32"/>
    </w:rPr>
  </w:style>
  <w:style w:type="character" w:customStyle="1" w:styleId="106">
    <w:name w:val="表格字体小四 Char Char"/>
    <w:link w:val="76"/>
    <w:autoRedefine/>
    <w:qFormat/>
    <w:uiPriority w:val="0"/>
    <w:rPr>
      <w:kern w:val="2"/>
      <w:sz w:val="24"/>
      <w:szCs w:val="24"/>
      <w:lang w:val="en-US" w:eastAsia="zh-CN" w:bidi="ar-SA"/>
    </w:rPr>
  </w:style>
  <w:style w:type="character" w:customStyle="1" w:styleId="107">
    <w:name w:val="目录 Char Char"/>
    <w:link w:val="75"/>
    <w:autoRedefine/>
    <w:qFormat/>
    <w:uiPriority w:val="0"/>
    <w:rPr>
      <w:rFonts w:ascii="仿宋_GB2312" w:hAnsi="宋体" w:eastAsia="仿宋_GB2312"/>
      <w:sz w:val="28"/>
      <w:szCs w:val="28"/>
      <w:lang w:val="en-US" w:eastAsia="zh-CN" w:bidi="ar-SA"/>
    </w:rPr>
  </w:style>
  <w:style w:type="character" w:customStyle="1" w:styleId="108">
    <w:name w:val="三级 Char Char"/>
    <w:link w:val="81"/>
    <w:autoRedefine/>
    <w:qFormat/>
    <w:uiPriority w:val="0"/>
    <w:rPr>
      <w:rFonts w:eastAsia="黑体"/>
      <w:bCs/>
      <w:kern w:val="2"/>
      <w:sz w:val="30"/>
      <w:szCs w:val="24"/>
    </w:rPr>
  </w:style>
  <w:style w:type="character" w:customStyle="1" w:styleId="109">
    <w:name w:val="label"/>
    <w:basedOn w:val="53"/>
    <w:autoRedefine/>
    <w:qFormat/>
    <w:uiPriority w:val="0"/>
  </w:style>
  <w:style w:type="character" w:customStyle="1" w:styleId="110">
    <w:name w:val="标题 8 字符"/>
    <w:link w:val="10"/>
    <w:autoRedefine/>
    <w:qFormat/>
    <w:uiPriority w:val="99"/>
    <w:rPr>
      <w:rFonts w:ascii="Arial" w:hAnsi="Arial" w:eastAsia="黑体"/>
      <w:kern w:val="2"/>
      <w:sz w:val="24"/>
      <w:szCs w:val="28"/>
    </w:rPr>
  </w:style>
  <w:style w:type="character" w:customStyle="1" w:styleId="111">
    <w:name w:val="open2"/>
    <w:basedOn w:val="53"/>
    <w:autoRedefine/>
    <w:qFormat/>
    <w:uiPriority w:val="0"/>
  </w:style>
  <w:style w:type="character" w:customStyle="1" w:styleId="112">
    <w:name w:val="15"/>
    <w:autoRedefine/>
    <w:qFormat/>
    <w:uiPriority w:val="0"/>
    <w:rPr>
      <w:rFonts w:hint="default" w:ascii="Calibri" w:hAnsi="Calibri" w:cs="Calibri"/>
      <w:color w:val="0000FF"/>
      <w:u w:val="single"/>
    </w:rPr>
  </w:style>
  <w:style w:type="character" w:customStyle="1" w:styleId="113">
    <w:name w:val="trans"/>
    <w:basedOn w:val="53"/>
    <w:autoRedefine/>
    <w:qFormat/>
    <w:uiPriority w:val="0"/>
  </w:style>
  <w:style w:type="character" w:customStyle="1" w:styleId="114">
    <w:name w:val="del2"/>
    <w:basedOn w:val="53"/>
    <w:autoRedefine/>
    <w:qFormat/>
    <w:uiPriority w:val="0"/>
  </w:style>
  <w:style w:type="character" w:customStyle="1" w:styleId="115">
    <w:name w:val="标题 3 字符"/>
    <w:link w:val="5"/>
    <w:autoRedefine/>
    <w:qFormat/>
    <w:uiPriority w:val="99"/>
    <w:rPr>
      <w:rFonts w:ascii="Tahoma" w:hAnsi="Tahoma"/>
      <w:b/>
      <w:bCs/>
      <w:kern w:val="2"/>
      <w:sz w:val="32"/>
      <w:szCs w:val="32"/>
    </w:rPr>
  </w:style>
  <w:style w:type="character" w:customStyle="1" w:styleId="116">
    <w:name w:val="图题 Char Char"/>
    <w:link w:val="93"/>
    <w:autoRedefine/>
    <w:qFormat/>
    <w:uiPriority w:val="0"/>
    <w:rPr>
      <w:kern w:val="2"/>
      <w:sz w:val="24"/>
      <w:szCs w:val="24"/>
      <w:lang w:val="en-US" w:eastAsia="zh-CN" w:bidi="ar-SA"/>
    </w:rPr>
  </w:style>
  <w:style w:type="character" w:customStyle="1" w:styleId="117">
    <w:name w:val="pagelinks"/>
    <w:basedOn w:val="53"/>
    <w:autoRedefine/>
    <w:qFormat/>
    <w:uiPriority w:val="0"/>
  </w:style>
  <w:style w:type="character" w:customStyle="1" w:styleId="118">
    <w:name w:val="morewin"/>
    <w:basedOn w:val="53"/>
    <w:autoRedefine/>
    <w:qFormat/>
    <w:uiPriority w:val="0"/>
  </w:style>
  <w:style w:type="character" w:customStyle="1" w:styleId="119">
    <w:name w:val="open"/>
    <w:basedOn w:val="53"/>
    <w:autoRedefine/>
    <w:qFormat/>
    <w:uiPriority w:val="0"/>
  </w:style>
  <w:style w:type="character" w:customStyle="1" w:styleId="120">
    <w:name w:val="样式2 Char Char"/>
    <w:link w:val="82"/>
    <w:autoRedefine/>
    <w:qFormat/>
    <w:uiPriority w:val="0"/>
    <w:rPr>
      <w:b/>
      <w:kern w:val="2"/>
      <w:sz w:val="24"/>
      <w:szCs w:val="24"/>
    </w:rPr>
  </w:style>
  <w:style w:type="character" w:customStyle="1" w:styleId="121">
    <w:name w:val="批注文字 Char"/>
    <w:autoRedefine/>
    <w:qFormat/>
    <w:uiPriority w:val="99"/>
    <w:rPr>
      <w:kern w:val="2"/>
      <w:sz w:val="24"/>
      <w:szCs w:val="28"/>
    </w:rPr>
  </w:style>
  <w:style w:type="character" w:customStyle="1" w:styleId="122">
    <w:name w:val="图片 Char Char"/>
    <w:link w:val="89"/>
    <w:autoRedefine/>
    <w:qFormat/>
    <w:uiPriority w:val="0"/>
    <w:rPr>
      <w:kern w:val="2"/>
      <w:sz w:val="28"/>
      <w:szCs w:val="28"/>
    </w:rPr>
  </w:style>
  <w:style w:type="character" w:customStyle="1" w:styleId="123">
    <w:name w:val="标题 1 字符"/>
    <w:link w:val="3"/>
    <w:autoRedefine/>
    <w:qFormat/>
    <w:uiPriority w:val="99"/>
    <w:rPr>
      <w:rFonts w:ascii="Tahoma" w:hAnsi="Tahoma"/>
      <w:b/>
      <w:bCs/>
      <w:kern w:val="44"/>
      <w:sz w:val="24"/>
      <w:szCs w:val="44"/>
    </w:rPr>
  </w:style>
  <w:style w:type="character" w:customStyle="1" w:styleId="124">
    <w:name w:val="页眉 字符"/>
    <w:link w:val="35"/>
    <w:autoRedefine/>
    <w:qFormat/>
    <w:uiPriority w:val="99"/>
    <w:rPr>
      <w:rFonts w:ascii="Tahoma" w:hAnsi="Tahoma"/>
      <w:kern w:val="2"/>
      <w:sz w:val="18"/>
      <w:szCs w:val="18"/>
    </w:rPr>
  </w:style>
  <w:style w:type="character" w:customStyle="1" w:styleId="125">
    <w:name w:val="标题 7 字符"/>
    <w:link w:val="9"/>
    <w:autoRedefine/>
    <w:qFormat/>
    <w:uiPriority w:val="99"/>
    <w:rPr>
      <w:b/>
      <w:bCs/>
      <w:kern w:val="2"/>
      <w:sz w:val="24"/>
      <w:szCs w:val="28"/>
    </w:rPr>
  </w:style>
  <w:style w:type="character" w:customStyle="1" w:styleId="126">
    <w:name w:val="标题 字符"/>
    <w:link w:val="47"/>
    <w:autoRedefine/>
    <w:qFormat/>
    <w:uiPriority w:val="0"/>
    <w:rPr>
      <w:rFonts w:ascii="Cambria" w:hAnsi="Cambria"/>
      <w:b/>
      <w:bCs/>
      <w:kern w:val="2"/>
      <w:sz w:val="32"/>
      <w:szCs w:val="32"/>
    </w:rPr>
  </w:style>
  <w:style w:type="character" w:customStyle="1" w:styleId="127">
    <w:name w:val="标题 9 字符"/>
    <w:link w:val="11"/>
    <w:autoRedefine/>
    <w:qFormat/>
    <w:uiPriority w:val="99"/>
    <w:rPr>
      <w:rFonts w:ascii="Arial" w:hAnsi="Arial" w:eastAsia="黑体"/>
      <w:kern w:val="2"/>
      <w:sz w:val="24"/>
      <w:szCs w:val="21"/>
    </w:rPr>
  </w:style>
  <w:style w:type="character" w:customStyle="1" w:styleId="128">
    <w:name w:val="error"/>
    <w:autoRedefine/>
    <w:qFormat/>
    <w:uiPriority w:val="0"/>
    <w:rPr>
      <w:color w:val="CC0000"/>
    </w:rPr>
  </w:style>
  <w:style w:type="character" w:customStyle="1" w:styleId="129">
    <w:name w:val="add"/>
    <w:basedOn w:val="53"/>
    <w:autoRedefine/>
    <w:qFormat/>
    <w:uiPriority w:val="0"/>
  </w:style>
  <w:style w:type="character" w:customStyle="1" w:styleId="130">
    <w:name w:val="批注主题 字符"/>
    <w:link w:val="48"/>
    <w:autoRedefine/>
    <w:qFormat/>
    <w:uiPriority w:val="99"/>
    <w:rPr>
      <w:rFonts w:ascii="Tahoma" w:hAnsi="Tahoma"/>
      <w:b/>
      <w:bCs/>
      <w:kern w:val="2"/>
      <w:sz w:val="24"/>
      <w:szCs w:val="28"/>
    </w:rPr>
  </w:style>
  <w:style w:type="character" w:customStyle="1" w:styleId="131">
    <w:name w:val="pagebanner"/>
    <w:basedOn w:val="53"/>
    <w:autoRedefine/>
    <w:qFormat/>
    <w:uiPriority w:val="0"/>
  </w:style>
  <w:style w:type="character" w:customStyle="1" w:styleId="132">
    <w:name w:val="文档结构图 字符"/>
    <w:link w:val="18"/>
    <w:autoRedefine/>
    <w:qFormat/>
    <w:uiPriority w:val="99"/>
    <w:rPr>
      <w:rFonts w:ascii="宋体"/>
      <w:kern w:val="2"/>
      <w:sz w:val="18"/>
      <w:szCs w:val="18"/>
    </w:rPr>
  </w:style>
  <w:style w:type="character" w:customStyle="1" w:styleId="133">
    <w:name w:val="正文首行缩进 字符"/>
    <w:link w:val="49"/>
    <w:autoRedefine/>
    <w:qFormat/>
    <w:uiPriority w:val="0"/>
    <w:rPr>
      <w:rFonts w:ascii="Tahoma" w:hAnsi="Tahoma"/>
      <w:kern w:val="2"/>
      <w:sz w:val="21"/>
      <w:szCs w:val="24"/>
    </w:rPr>
  </w:style>
  <w:style w:type="character" w:customStyle="1" w:styleId="134">
    <w:name w:val="表格标题 Char Char"/>
    <w:link w:val="87"/>
    <w:autoRedefine/>
    <w:qFormat/>
    <w:uiPriority w:val="0"/>
    <w:rPr>
      <w:rFonts w:ascii="Arial" w:hAnsi="Arial" w:cs="Arial"/>
      <w:kern w:val="2"/>
      <w:sz w:val="24"/>
      <w:szCs w:val="24"/>
    </w:rPr>
  </w:style>
  <w:style w:type="character" w:customStyle="1" w:styleId="135">
    <w:name w:val="标题 6 字符"/>
    <w:link w:val="8"/>
    <w:autoRedefine/>
    <w:qFormat/>
    <w:uiPriority w:val="99"/>
    <w:rPr>
      <w:rFonts w:ascii="Arial" w:hAnsi="Arial" w:eastAsia="黑体"/>
      <w:b/>
      <w:bCs/>
      <w:kern w:val="2"/>
      <w:sz w:val="24"/>
      <w:szCs w:val="28"/>
    </w:rPr>
  </w:style>
  <w:style w:type="character" w:customStyle="1" w:styleId="136">
    <w:name w:val="正文文本 字符1"/>
    <w:link w:val="23"/>
    <w:autoRedefine/>
    <w:qFormat/>
    <w:uiPriority w:val="99"/>
    <w:rPr>
      <w:rFonts w:ascii="Tahoma" w:hAnsi="Tahoma"/>
      <w:kern w:val="2"/>
      <w:sz w:val="21"/>
      <w:szCs w:val="24"/>
    </w:rPr>
  </w:style>
  <w:style w:type="character" w:customStyle="1" w:styleId="137">
    <w:name w:val="10"/>
    <w:autoRedefine/>
    <w:qFormat/>
    <w:uiPriority w:val="0"/>
    <w:rPr>
      <w:rFonts w:hint="default" w:ascii="Calibri" w:hAnsi="Calibri" w:cs="Calibri"/>
    </w:rPr>
  </w:style>
  <w:style w:type="character" w:customStyle="1" w:styleId="138">
    <w:name w:val="正文缩进 字符"/>
    <w:link w:val="15"/>
    <w:autoRedefine/>
    <w:qFormat/>
    <w:uiPriority w:val="0"/>
    <w:rPr>
      <w:kern w:val="2"/>
      <w:sz w:val="24"/>
    </w:rPr>
  </w:style>
  <w:style w:type="character" w:customStyle="1" w:styleId="139">
    <w:name w:val="页脚 字符"/>
    <w:link w:val="34"/>
    <w:autoRedefine/>
    <w:qFormat/>
    <w:uiPriority w:val="99"/>
    <w:rPr>
      <w:rFonts w:ascii="Tahoma" w:hAnsi="Tahoma"/>
      <w:kern w:val="2"/>
      <w:sz w:val="18"/>
      <w:szCs w:val="18"/>
    </w:rPr>
  </w:style>
  <w:style w:type="character" w:customStyle="1" w:styleId="140">
    <w:name w:val="mod"/>
    <w:basedOn w:val="53"/>
    <w:autoRedefine/>
    <w:qFormat/>
    <w:uiPriority w:val="0"/>
  </w:style>
  <w:style w:type="character" w:customStyle="1" w:styleId="141">
    <w:name w:val="标题3 Char Char"/>
    <w:link w:val="85"/>
    <w:autoRedefine/>
    <w:qFormat/>
    <w:uiPriority w:val="0"/>
    <w:rPr>
      <w:rFonts w:eastAsia="黑体"/>
      <w:kern w:val="2"/>
      <w:sz w:val="28"/>
      <w:szCs w:val="32"/>
    </w:rPr>
  </w:style>
  <w:style w:type="character" w:customStyle="1" w:styleId="142">
    <w:name w:val="标题 4 字符"/>
    <w:link w:val="6"/>
    <w:autoRedefine/>
    <w:qFormat/>
    <w:uiPriority w:val="99"/>
    <w:rPr>
      <w:b/>
      <w:sz w:val="24"/>
      <w:szCs w:val="24"/>
    </w:rPr>
  </w:style>
  <w:style w:type="paragraph" w:customStyle="1" w:styleId="143">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4">
    <w:name w:val="redfilefwwh"/>
    <w:basedOn w:val="53"/>
    <w:autoRedefine/>
    <w:qFormat/>
    <w:uiPriority w:val="0"/>
    <w:rPr>
      <w:color w:val="BA2636"/>
      <w:sz w:val="12"/>
      <w:szCs w:val="12"/>
    </w:rPr>
  </w:style>
  <w:style w:type="character" w:customStyle="1" w:styleId="145">
    <w:name w:val="gjfg"/>
    <w:basedOn w:val="53"/>
    <w:autoRedefine/>
    <w:qFormat/>
    <w:uiPriority w:val="0"/>
  </w:style>
  <w:style w:type="character" w:customStyle="1" w:styleId="146">
    <w:name w:val="redfilenumber"/>
    <w:basedOn w:val="53"/>
    <w:autoRedefine/>
    <w:qFormat/>
    <w:uiPriority w:val="0"/>
    <w:rPr>
      <w:color w:val="BA2636"/>
      <w:sz w:val="12"/>
      <w:szCs w:val="12"/>
    </w:rPr>
  </w:style>
  <w:style w:type="character" w:customStyle="1" w:styleId="147">
    <w:name w:val="qxdate"/>
    <w:basedOn w:val="53"/>
    <w:autoRedefine/>
    <w:qFormat/>
    <w:uiPriority w:val="0"/>
    <w:rPr>
      <w:color w:val="333333"/>
      <w:sz w:val="12"/>
      <w:szCs w:val="12"/>
    </w:rPr>
  </w:style>
  <w:style w:type="character" w:customStyle="1" w:styleId="148">
    <w:name w:val="prev"/>
    <w:basedOn w:val="53"/>
    <w:autoRedefine/>
    <w:qFormat/>
    <w:uiPriority w:val="0"/>
    <w:rPr>
      <w:rFonts w:ascii="微软雅黑" w:hAnsi="微软雅黑" w:eastAsia="微软雅黑" w:cs="微软雅黑"/>
      <w:sz w:val="14"/>
      <w:szCs w:val="14"/>
    </w:rPr>
  </w:style>
  <w:style w:type="character" w:customStyle="1" w:styleId="149">
    <w:name w:val="cfdate"/>
    <w:basedOn w:val="53"/>
    <w:autoRedefine/>
    <w:qFormat/>
    <w:uiPriority w:val="0"/>
    <w:rPr>
      <w:color w:val="333333"/>
      <w:sz w:val="12"/>
      <w:szCs w:val="12"/>
    </w:rPr>
  </w:style>
  <w:style w:type="character" w:customStyle="1" w:styleId="150">
    <w:name w:val="displayarti"/>
    <w:basedOn w:val="53"/>
    <w:autoRedefine/>
    <w:qFormat/>
    <w:uiPriority w:val="0"/>
    <w:rPr>
      <w:color w:val="FFFFFF"/>
      <w:shd w:val="clear" w:color="auto" w:fill="A00000"/>
    </w:rPr>
  </w:style>
  <w:style w:type="character" w:customStyle="1" w:styleId="151">
    <w:name w:val="next2"/>
    <w:basedOn w:val="53"/>
    <w:autoRedefine/>
    <w:qFormat/>
    <w:uiPriority w:val="0"/>
    <w:rPr>
      <w:rFonts w:hint="eastAsia" w:ascii="微软雅黑" w:hAnsi="微软雅黑" w:eastAsia="微软雅黑" w:cs="微软雅黑"/>
      <w:sz w:val="14"/>
      <w:szCs w:val="14"/>
    </w:rPr>
  </w:style>
  <w:style w:type="character" w:customStyle="1" w:styleId="152">
    <w:name w:val="next3"/>
    <w:basedOn w:val="53"/>
    <w:autoRedefine/>
    <w:qFormat/>
    <w:uiPriority w:val="0"/>
    <w:rPr>
      <w:color w:val="888888"/>
    </w:rPr>
  </w:style>
  <w:style w:type="character" w:customStyle="1" w:styleId="153">
    <w:name w:val="next"/>
    <w:basedOn w:val="53"/>
    <w:autoRedefine/>
    <w:qFormat/>
    <w:uiPriority w:val="0"/>
    <w:rPr>
      <w:rFonts w:ascii="微软雅黑" w:hAnsi="微软雅黑" w:eastAsia="微软雅黑" w:cs="微软雅黑"/>
      <w:sz w:val="14"/>
      <w:szCs w:val="14"/>
    </w:rPr>
  </w:style>
  <w:style w:type="character" w:customStyle="1" w:styleId="154">
    <w:name w:val="prev1"/>
    <w:basedOn w:val="53"/>
    <w:autoRedefine/>
    <w:qFormat/>
    <w:uiPriority w:val="0"/>
    <w:rPr>
      <w:color w:val="888888"/>
    </w:rPr>
  </w:style>
  <w:style w:type="paragraph" w:customStyle="1" w:styleId="155">
    <w:name w:val="Body text|21"/>
    <w:basedOn w:val="1"/>
    <w:link w:val="157"/>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6">
    <w:name w:val="Body text|2 + Spacing 0 pt"/>
    <w:basedOn w:val="157"/>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7">
    <w:name w:val="Body text|2_"/>
    <w:basedOn w:val="53"/>
    <w:link w:val="155"/>
    <w:autoRedefine/>
    <w:qFormat/>
    <w:uiPriority w:val="0"/>
    <w:rPr>
      <w:rFonts w:ascii="PMingLiU" w:hAnsi="PMingLiU" w:eastAsia="PMingLiU" w:cs="PMingLiU"/>
      <w:spacing w:val="30"/>
    </w:rPr>
  </w:style>
  <w:style w:type="character" w:customStyle="1" w:styleId="158">
    <w:name w:val="Body text|2 + Spacing 3 pt"/>
    <w:basedOn w:val="157"/>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9">
    <w:name w:val="图文"/>
    <w:basedOn w:val="1"/>
    <w:autoRedefine/>
    <w:qFormat/>
    <w:uiPriority w:val="0"/>
    <w:pPr>
      <w:adjustRightInd w:val="0"/>
      <w:snapToGrid w:val="0"/>
      <w:spacing w:after="50" w:line="360" w:lineRule="auto"/>
    </w:pPr>
    <w:rPr>
      <w:sz w:val="24"/>
    </w:rPr>
  </w:style>
  <w:style w:type="paragraph" w:customStyle="1" w:styleId="160">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1">
    <w:name w:val="Char"/>
    <w:basedOn w:val="1"/>
    <w:autoRedefine/>
    <w:qFormat/>
    <w:uiPriority w:val="0"/>
    <w:rPr>
      <w:rFonts w:ascii="仿宋_GB2312" w:eastAsia="仿宋_GB2312"/>
      <w:b/>
      <w:sz w:val="32"/>
      <w:szCs w:val="32"/>
    </w:rPr>
  </w:style>
  <w:style w:type="paragraph" w:customStyle="1" w:styleId="162">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3">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4">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6">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7">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8">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9">
    <w:name w:val="正文首行缩进 2 字符"/>
    <w:basedOn w:val="168"/>
    <w:link w:val="50"/>
    <w:autoRedefine/>
    <w:qFormat/>
    <w:uiPriority w:val="0"/>
    <w:rPr>
      <w:rFonts w:ascii="Times New Roman" w:hAnsi="Times New Roman" w:eastAsia="宋体" w:cs="Times New Roman"/>
      <w:kern w:val="2"/>
      <w:sz w:val="21"/>
      <w:szCs w:val="24"/>
    </w:rPr>
  </w:style>
  <w:style w:type="character" w:customStyle="1" w:styleId="170">
    <w:name w:val="正文文本 2 字符"/>
    <w:basedOn w:val="53"/>
    <w:link w:val="43"/>
    <w:autoRedefine/>
    <w:qFormat/>
    <w:uiPriority w:val="99"/>
    <w:rPr>
      <w:rFonts w:ascii="宋体" w:hAnsi="Times New Roman" w:eastAsia="宋体" w:cs="Times New Roman"/>
      <w:kern w:val="2"/>
      <w:sz w:val="21"/>
    </w:rPr>
  </w:style>
  <w:style w:type="paragraph" w:customStyle="1" w:styleId="171">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2">
    <w:name w:val="样式 标题 2 + (符号) 宋体 小四"/>
    <w:basedOn w:val="4"/>
    <w:autoRedefine/>
    <w:qFormat/>
    <w:uiPriority w:val="0"/>
    <w:pPr>
      <w:keepNext/>
      <w:keepLines/>
      <w:spacing w:line="416" w:lineRule="auto"/>
    </w:pPr>
    <w:rPr>
      <w:rFonts w:ascii="Arial" w:hAnsi="Arial" w:eastAsia="宋体"/>
      <w:bCs/>
      <w:sz w:val="24"/>
    </w:rPr>
  </w:style>
  <w:style w:type="character" w:customStyle="1" w:styleId="173">
    <w:name w:val="Char2"/>
    <w:autoRedefine/>
    <w:qFormat/>
    <w:uiPriority w:val="0"/>
    <w:rPr>
      <w:rFonts w:ascii="Arial" w:hAnsi="Arial" w:eastAsia="黑体"/>
      <w:b/>
      <w:bCs/>
      <w:kern w:val="2"/>
      <w:sz w:val="32"/>
      <w:szCs w:val="32"/>
      <w:lang w:val="en-US" w:eastAsia="zh-CN" w:bidi="ar-SA"/>
    </w:rPr>
  </w:style>
  <w:style w:type="character" w:customStyle="1" w:styleId="174">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5">
    <w:name w:val="默认段落字体 Para Char Char Char Char Char Char Char Char Char Char"/>
    <w:basedOn w:val="18"/>
    <w:autoRedefine/>
    <w:qFormat/>
    <w:uiPriority w:val="0"/>
    <w:pPr>
      <w:shd w:val="clear" w:color="auto" w:fill="000080"/>
      <w:spacing w:line="240" w:lineRule="auto"/>
    </w:pPr>
    <w:rPr>
      <w:rFonts w:ascii="Tahoma" w:hAnsi="Tahoma" w:eastAsia="宋体"/>
      <w:sz w:val="24"/>
      <w:szCs w:val="24"/>
    </w:rPr>
  </w:style>
  <w:style w:type="paragraph" w:customStyle="1" w:styleId="176">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7">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7">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9">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7">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8">
    <w:name w:val="日期 字符"/>
    <w:link w:val="31"/>
    <w:autoRedefine/>
    <w:qFormat/>
    <w:uiPriority w:val="99"/>
    <w:rPr>
      <w:rFonts w:ascii="Tahoma" w:hAnsi="Tahoma" w:eastAsia="Arial Unicode MS" w:cs="Times New Roman"/>
      <w:kern w:val="2"/>
      <w:sz w:val="21"/>
      <w:szCs w:val="24"/>
    </w:rPr>
  </w:style>
  <w:style w:type="character" w:customStyle="1" w:styleId="199">
    <w:name w:val="Char Char"/>
    <w:autoRedefine/>
    <w:qFormat/>
    <w:uiPriority w:val="0"/>
    <w:rPr>
      <w:rFonts w:eastAsia="宋体"/>
      <w:kern w:val="2"/>
      <w:sz w:val="24"/>
      <w:lang w:val="en-US" w:eastAsia="zh-CN" w:bidi="ar-SA"/>
    </w:rPr>
  </w:style>
  <w:style w:type="character" w:customStyle="1" w:styleId="200">
    <w:name w:val="称呼 字符"/>
    <w:basedOn w:val="53"/>
    <w:link w:val="21"/>
    <w:autoRedefine/>
    <w:qFormat/>
    <w:uiPriority w:val="0"/>
    <w:rPr>
      <w:rFonts w:ascii="..ì." w:hAnsi="Times New Roman" w:eastAsia="..ì." w:cs="Times New Roman"/>
      <w:sz w:val="24"/>
    </w:rPr>
  </w:style>
  <w:style w:type="character" w:customStyle="1" w:styleId="201">
    <w:name w:val="注释标题 字符"/>
    <w:basedOn w:val="53"/>
    <w:link w:val="13"/>
    <w:autoRedefine/>
    <w:qFormat/>
    <w:uiPriority w:val="0"/>
    <w:rPr>
      <w:rFonts w:ascii="..ì." w:hAnsi="Times New Roman" w:eastAsia="..ì." w:cs="Times New Roman"/>
      <w:sz w:val="24"/>
    </w:rPr>
  </w:style>
  <w:style w:type="paragraph" w:customStyle="1" w:styleId="202">
    <w:name w:val="1 Char Char Char Char"/>
    <w:basedOn w:val="1"/>
    <w:autoRedefine/>
    <w:qFormat/>
    <w:uiPriority w:val="0"/>
    <w:rPr>
      <w:rFonts w:ascii="Tahoma" w:hAnsi="Tahoma" w:eastAsia="宋体"/>
      <w:sz w:val="24"/>
      <w:szCs w:val="20"/>
    </w:rPr>
  </w:style>
  <w:style w:type="paragraph" w:customStyle="1" w:styleId="203">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4">
    <w:name w:val="TOC 标题2"/>
    <w:basedOn w:val="3"/>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5">
    <w:name w:val="标题 1 Char1"/>
    <w:autoRedefine/>
    <w:qFormat/>
    <w:uiPriority w:val="99"/>
    <w:rPr>
      <w:rFonts w:ascii="黑体" w:eastAsia="黑体"/>
      <w:sz w:val="52"/>
      <w:lang w:bidi="ar-SA"/>
    </w:rPr>
  </w:style>
  <w:style w:type="paragraph" w:customStyle="1" w:styleId="206">
    <w:name w:val="样式 标题 2 + Times New Roman 四号 非加粗 段前: 5 磅 段后: 0 磅 行距: 固定值 20..."/>
    <w:basedOn w:val="4"/>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7">
    <w:name w:val="3"/>
    <w:basedOn w:val="1"/>
    <w:next w:val="22"/>
    <w:autoRedefine/>
    <w:qFormat/>
    <w:uiPriority w:val="99"/>
    <w:rPr>
      <w:rFonts w:ascii="宋体" w:eastAsia="宋体"/>
      <w:sz w:val="24"/>
      <w:szCs w:val="20"/>
    </w:rPr>
  </w:style>
  <w:style w:type="character" w:customStyle="1" w:styleId="208">
    <w:name w:val="正文文本 3 字符"/>
    <w:basedOn w:val="53"/>
    <w:link w:val="22"/>
    <w:autoRedefine/>
    <w:qFormat/>
    <w:uiPriority w:val="99"/>
    <w:rPr>
      <w:rFonts w:ascii="Times New Roman" w:hAnsi="Times New Roman" w:eastAsia="宋体" w:cs="Times New Roman"/>
      <w:kern w:val="2"/>
      <w:sz w:val="16"/>
      <w:szCs w:val="16"/>
    </w:rPr>
  </w:style>
  <w:style w:type="paragraph" w:customStyle="1" w:styleId="209">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0">
    <w:name w:val="2"/>
    <w:basedOn w:val="1"/>
    <w:next w:val="24"/>
    <w:autoRedefine/>
    <w:qFormat/>
    <w:uiPriority w:val="99"/>
    <w:pPr>
      <w:ind w:left="432"/>
    </w:pPr>
    <w:rPr>
      <w:rFonts w:eastAsia="宋体"/>
      <w:szCs w:val="20"/>
    </w:rPr>
  </w:style>
  <w:style w:type="character" w:customStyle="1" w:styleId="211">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2">
    <w:name w:val="样式 标题 1 + 黑体 三号 非加粗 居中 段前: 6 磅 段后: 6 磅 行距: 固定值 20 磅"/>
    <w:basedOn w:val="3"/>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3">
    <w:name w:val="Char1111"/>
    <w:basedOn w:val="1"/>
    <w:autoRedefine/>
    <w:qFormat/>
    <w:uiPriority w:val="0"/>
    <w:rPr>
      <w:rFonts w:ascii="Tahoma" w:hAnsi="Tahoma" w:eastAsia="宋体"/>
      <w:sz w:val="24"/>
      <w:szCs w:val="20"/>
    </w:rPr>
  </w:style>
  <w:style w:type="character" w:customStyle="1" w:styleId="214">
    <w:name w:val="font161"/>
    <w:autoRedefine/>
    <w:qFormat/>
    <w:uiPriority w:val="99"/>
    <w:rPr>
      <w:b/>
      <w:bCs/>
      <w:sz w:val="32"/>
      <w:szCs w:val="32"/>
    </w:rPr>
  </w:style>
  <w:style w:type="paragraph" w:customStyle="1" w:styleId="215">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6">
    <w:name w:val="表格"/>
    <w:basedOn w:val="1"/>
    <w:autoRedefine/>
    <w:qFormat/>
    <w:uiPriority w:val="99"/>
    <w:pPr>
      <w:jc w:val="center"/>
      <w:textAlignment w:val="center"/>
    </w:pPr>
    <w:rPr>
      <w:rFonts w:ascii="华文细黑" w:hAnsi="华文细黑" w:eastAsia="宋体"/>
      <w:kern w:val="0"/>
      <w:szCs w:val="20"/>
    </w:rPr>
  </w:style>
  <w:style w:type="paragraph" w:customStyle="1" w:styleId="217">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8">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9">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0">
    <w:name w:val="样式 粉红"/>
    <w:autoRedefine/>
    <w:qFormat/>
    <w:uiPriority w:val="99"/>
    <w:rPr>
      <w:color w:val="auto"/>
      <w:u w:val="none"/>
    </w:rPr>
  </w:style>
  <w:style w:type="character" w:customStyle="1" w:styleId="221">
    <w:name w:val="Char Char1"/>
    <w:autoRedefine/>
    <w:qFormat/>
    <w:uiPriority w:val="0"/>
    <w:rPr>
      <w:rFonts w:eastAsia="宋体"/>
      <w:kern w:val="2"/>
      <w:sz w:val="24"/>
      <w:lang w:val="en-US" w:eastAsia="zh-CN" w:bidi="ar-SA"/>
    </w:rPr>
  </w:style>
  <w:style w:type="character" w:customStyle="1" w:styleId="222">
    <w:name w:val="纯文本 字符"/>
    <w:link w:val="29"/>
    <w:autoRedefine/>
    <w:qFormat/>
    <w:uiPriority w:val="0"/>
    <w:rPr>
      <w:rFonts w:ascii="宋体" w:hAnsi="Courier New" w:eastAsia="Arial Unicode MS" w:cs="Times New Roman"/>
      <w:kern w:val="2"/>
      <w:sz w:val="21"/>
      <w:szCs w:val="21"/>
    </w:rPr>
  </w:style>
  <w:style w:type="paragraph" w:customStyle="1" w:styleId="223">
    <w:name w:val="Char Char Char Char"/>
    <w:basedOn w:val="1"/>
    <w:autoRedefine/>
    <w:qFormat/>
    <w:uiPriority w:val="0"/>
    <w:pPr>
      <w:widowControl/>
      <w:spacing w:after="160" w:line="240" w:lineRule="exact"/>
      <w:jc w:val="left"/>
    </w:pPr>
    <w:rPr>
      <w:rFonts w:eastAsia="宋体"/>
      <w:szCs w:val="20"/>
    </w:rPr>
  </w:style>
  <w:style w:type="paragraph" w:customStyle="1" w:styleId="224">
    <w:name w:val="p17"/>
    <w:basedOn w:val="1"/>
    <w:autoRedefine/>
    <w:qFormat/>
    <w:uiPriority w:val="99"/>
    <w:pPr>
      <w:widowControl/>
    </w:pPr>
    <w:rPr>
      <w:rFonts w:eastAsia="宋体"/>
      <w:kern w:val="0"/>
      <w:szCs w:val="21"/>
    </w:rPr>
  </w:style>
  <w:style w:type="character" w:customStyle="1" w:styleId="225">
    <w:name w:val="H4 Char"/>
    <w:autoRedefine/>
    <w:qFormat/>
    <w:uiPriority w:val="0"/>
    <w:rPr>
      <w:b/>
      <w:sz w:val="28"/>
    </w:rPr>
  </w:style>
  <w:style w:type="character" w:customStyle="1" w:styleId="226">
    <w:name w:val="Char Char2"/>
    <w:autoRedefine/>
    <w:qFormat/>
    <w:uiPriority w:val="0"/>
    <w:rPr>
      <w:rFonts w:eastAsia="宋体"/>
      <w:kern w:val="2"/>
      <w:sz w:val="24"/>
      <w:lang w:val="en-US" w:eastAsia="zh-CN" w:bidi="ar-SA"/>
    </w:rPr>
  </w:style>
  <w:style w:type="character" w:customStyle="1" w:styleId="227">
    <w:name w:val="Char Char111"/>
    <w:autoRedefine/>
    <w:qFormat/>
    <w:uiPriority w:val="99"/>
    <w:rPr>
      <w:rFonts w:eastAsia="宋体"/>
      <w:kern w:val="2"/>
      <w:sz w:val="24"/>
      <w:lang w:val="en-US" w:eastAsia="zh-CN" w:bidi="ar-SA"/>
    </w:rPr>
  </w:style>
  <w:style w:type="paragraph" w:customStyle="1" w:styleId="228">
    <w:name w:val="Char Char Char Char111"/>
    <w:basedOn w:val="1"/>
    <w:autoRedefine/>
    <w:qFormat/>
    <w:uiPriority w:val="0"/>
    <w:pPr>
      <w:widowControl/>
      <w:spacing w:after="160" w:line="240" w:lineRule="exact"/>
      <w:jc w:val="left"/>
    </w:pPr>
    <w:rPr>
      <w:rFonts w:eastAsia="宋体"/>
      <w:szCs w:val="20"/>
    </w:rPr>
  </w:style>
  <w:style w:type="paragraph" w:customStyle="1" w:styleId="229">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2">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0">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1">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2">
    <w:name w:val="章标题"/>
    <w:next w:val="1"/>
    <w:link w:val="249"/>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3">
    <w:name w:val="一级条标题"/>
    <w:basedOn w:val="242"/>
    <w:next w:val="1"/>
    <w:link w:val="250"/>
    <w:autoRedefine/>
    <w:qFormat/>
    <w:uiPriority w:val="0"/>
    <w:pPr>
      <w:numPr>
        <w:ilvl w:val="2"/>
      </w:numPr>
      <w:tabs>
        <w:tab w:val="left" w:pos="360"/>
      </w:tabs>
      <w:spacing w:beforeLines="0" w:afterLines="0"/>
      <w:ind w:left="315"/>
      <w:outlineLvl w:val="2"/>
    </w:pPr>
  </w:style>
  <w:style w:type="paragraph" w:customStyle="1" w:styleId="244">
    <w:name w:val="二级条标题"/>
    <w:basedOn w:val="243"/>
    <w:next w:val="1"/>
    <w:link w:val="251"/>
    <w:autoRedefine/>
    <w:qFormat/>
    <w:uiPriority w:val="0"/>
    <w:pPr>
      <w:numPr>
        <w:ilvl w:val="3"/>
      </w:numPr>
      <w:ind w:left="315"/>
      <w:outlineLvl w:val="3"/>
    </w:pPr>
  </w:style>
  <w:style w:type="paragraph" w:customStyle="1" w:styleId="245">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6">
    <w:name w:val="三级条标题"/>
    <w:basedOn w:val="244"/>
    <w:next w:val="1"/>
    <w:autoRedefine/>
    <w:qFormat/>
    <w:uiPriority w:val="0"/>
    <w:pPr>
      <w:numPr>
        <w:ilvl w:val="4"/>
      </w:numPr>
      <w:tabs>
        <w:tab w:val="left" w:pos="1680"/>
        <w:tab w:val="left" w:pos="2100"/>
      </w:tabs>
      <w:ind w:left="2100" w:hanging="420"/>
      <w:outlineLvl w:val="4"/>
    </w:pPr>
  </w:style>
  <w:style w:type="paragraph" w:customStyle="1" w:styleId="247">
    <w:name w:val="四级条标题"/>
    <w:basedOn w:val="246"/>
    <w:next w:val="1"/>
    <w:autoRedefine/>
    <w:qFormat/>
    <w:uiPriority w:val="0"/>
    <w:pPr>
      <w:numPr>
        <w:ilvl w:val="5"/>
      </w:numPr>
      <w:tabs>
        <w:tab w:val="left" w:pos="2520"/>
      </w:tabs>
      <w:ind w:left="2520" w:hanging="420"/>
      <w:outlineLvl w:val="5"/>
    </w:pPr>
  </w:style>
  <w:style w:type="paragraph" w:customStyle="1" w:styleId="248">
    <w:name w:val="五级条标题"/>
    <w:basedOn w:val="247"/>
    <w:next w:val="1"/>
    <w:autoRedefine/>
    <w:qFormat/>
    <w:uiPriority w:val="0"/>
    <w:pPr>
      <w:numPr>
        <w:ilvl w:val="6"/>
      </w:numPr>
      <w:tabs>
        <w:tab w:val="left" w:pos="2940"/>
      </w:tabs>
      <w:ind w:left="2940" w:hanging="420"/>
      <w:outlineLvl w:val="6"/>
    </w:pPr>
  </w:style>
  <w:style w:type="character" w:customStyle="1" w:styleId="249">
    <w:name w:val="章标题 Char"/>
    <w:link w:val="242"/>
    <w:autoRedefine/>
    <w:qFormat/>
    <w:uiPriority w:val="0"/>
    <w:rPr>
      <w:rFonts w:ascii="黑体" w:eastAsia="黑体"/>
      <w:sz w:val="21"/>
    </w:rPr>
  </w:style>
  <w:style w:type="character" w:customStyle="1" w:styleId="250">
    <w:name w:val="一级条标题 Char"/>
    <w:link w:val="243"/>
    <w:autoRedefine/>
    <w:qFormat/>
    <w:uiPriority w:val="0"/>
    <w:rPr>
      <w:rFonts w:ascii="黑体" w:eastAsia="黑体"/>
      <w:sz w:val="21"/>
    </w:rPr>
  </w:style>
  <w:style w:type="character" w:customStyle="1" w:styleId="251">
    <w:name w:val="二级条标题 Char"/>
    <w:link w:val="244"/>
    <w:autoRedefine/>
    <w:qFormat/>
    <w:uiPriority w:val="0"/>
    <w:rPr>
      <w:rFonts w:ascii="黑体" w:eastAsia="黑体"/>
      <w:sz w:val="21"/>
    </w:rPr>
  </w:style>
  <w:style w:type="character" w:customStyle="1" w:styleId="252">
    <w:name w:val="Heading 1 Char"/>
    <w:autoRedefine/>
    <w:qFormat/>
    <w:locked/>
    <w:uiPriority w:val="0"/>
    <w:rPr>
      <w:rFonts w:ascii="黑体" w:hAnsi="Times New Roman" w:eastAsia="黑体" w:cs="Times New Roman"/>
      <w:kern w:val="0"/>
      <w:sz w:val="20"/>
      <w:szCs w:val="20"/>
    </w:rPr>
  </w:style>
  <w:style w:type="character" w:customStyle="1" w:styleId="253">
    <w:name w:val="Heading 2 Char"/>
    <w:autoRedefine/>
    <w:qFormat/>
    <w:locked/>
    <w:uiPriority w:val="0"/>
    <w:rPr>
      <w:rFonts w:ascii="Times New Roman" w:hAnsi="Times New Roman" w:eastAsia="宋体" w:cs="Times New Roman"/>
      <w:b/>
      <w:kern w:val="0"/>
      <w:sz w:val="32"/>
      <w:szCs w:val="32"/>
    </w:rPr>
  </w:style>
  <w:style w:type="character" w:customStyle="1" w:styleId="254">
    <w:name w:val="标题 3 Char1"/>
    <w:autoRedefine/>
    <w:qFormat/>
    <w:locked/>
    <w:uiPriority w:val="99"/>
    <w:rPr>
      <w:rFonts w:eastAsia="宋体"/>
      <w:b/>
      <w:sz w:val="32"/>
      <w:lang w:val="en-US" w:eastAsia="zh-CN" w:bidi="ar-SA"/>
    </w:rPr>
  </w:style>
  <w:style w:type="character" w:customStyle="1" w:styleId="255">
    <w:name w:val="Heading 4 Char"/>
    <w:autoRedefine/>
    <w:qFormat/>
    <w:locked/>
    <w:uiPriority w:val="0"/>
    <w:rPr>
      <w:rFonts w:ascii="Times New Roman" w:hAnsi="Times New Roman" w:eastAsia="宋体" w:cs="Times New Roman"/>
      <w:b/>
      <w:kern w:val="0"/>
      <w:sz w:val="20"/>
      <w:szCs w:val="20"/>
    </w:rPr>
  </w:style>
  <w:style w:type="character" w:customStyle="1" w:styleId="256">
    <w:name w:val="Heading 5 Char"/>
    <w:autoRedefine/>
    <w:qFormat/>
    <w:locked/>
    <w:uiPriority w:val="0"/>
    <w:rPr>
      <w:rFonts w:ascii="Times New Roman" w:hAnsi="Times New Roman" w:eastAsia="宋体" w:cs="Times New Roman"/>
      <w:b/>
      <w:bCs/>
      <w:sz w:val="28"/>
      <w:szCs w:val="28"/>
    </w:rPr>
  </w:style>
  <w:style w:type="character" w:customStyle="1" w:styleId="257">
    <w:name w:val="Heading 6 Char"/>
    <w:autoRedefine/>
    <w:qFormat/>
    <w:locked/>
    <w:uiPriority w:val="0"/>
    <w:rPr>
      <w:rFonts w:ascii="Arial" w:hAnsi="Arial" w:eastAsia="黑体" w:cs="Times New Roman"/>
      <w:b/>
      <w:bCs/>
      <w:kern w:val="0"/>
      <w:sz w:val="24"/>
      <w:szCs w:val="24"/>
    </w:rPr>
  </w:style>
  <w:style w:type="character" w:customStyle="1" w:styleId="258">
    <w:name w:val="Heading 7 Char"/>
    <w:autoRedefine/>
    <w:qFormat/>
    <w:locked/>
    <w:uiPriority w:val="0"/>
    <w:rPr>
      <w:rFonts w:ascii="Times New Roman" w:hAnsi="Times New Roman" w:eastAsia="宋体" w:cs="Times New Roman"/>
      <w:b/>
      <w:bCs/>
      <w:kern w:val="0"/>
      <w:sz w:val="24"/>
      <w:szCs w:val="24"/>
    </w:rPr>
  </w:style>
  <w:style w:type="character" w:customStyle="1" w:styleId="259">
    <w:name w:val="Heading 8 Char"/>
    <w:autoRedefine/>
    <w:qFormat/>
    <w:locked/>
    <w:uiPriority w:val="0"/>
    <w:rPr>
      <w:rFonts w:ascii="Arial" w:hAnsi="Arial" w:eastAsia="黑体" w:cs="Times New Roman"/>
      <w:kern w:val="0"/>
      <w:sz w:val="24"/>
      <w:szCs w:val="24"/>
    </w:rPr>
  </w:style>
  <w:style w:type="character" w:customStyle="1" w:styleId="260">
    <w:name w:val="Heading 9 Char"/>
    <w:autoRedefine/>
    <w:qFormat/>
    <w:locked/>
    <w:uiPriority w:val="0"/>
    <w:rPr>
      <w:rFonts w:ascii="Arial" w:hAnsi="Arial" w:eastAsia="黑体" w:cs="Times New Roman"/>
      <w:kern w:val="0"/>
      <w:sz w:val="21"/>
      <w:szCs w:val="21"/>
    </w:rPr>
  </w:style>
  <w:style w:type="character" w:customStyle="1" w:styleId="261">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2">
    <w:name w:val="Date Char"/>
    <w:autoRedefine/>
    <w:qFormat/>
    <w:locked/>
    <w:uiPriority w:val="0"/>
    <w:rPr>
      <w:rFonts w:ascii="Times New Roman" w:hAnsi="Times New Roman" w:eastAsia="宋体" w:cs="Times New Roman"/>
      <w:sz w:val="20"/>
      <w:szCs w:val="20"/>
    </w:rPr>
  </w:style>
  <w:style w:type="character" w:customStyle="1" w:styleId="263">
    <w:name w:val="Header Char"/>
    <w:autoRedefine/>
    <w:qFormat/>
    <w:locked/>
    <w:uiPriority w:val="0"/>
    <w:rPr>
      <w:rFonts w:ascii="Times New Roman" w:hAnsi="Times New Roman" w:eastAsia="宋体" w:cs="Times New Roman"/>
      <w:kern w:val="0"/>
      <w:sz w:val="20"/>
      <w:szCs w:val="20"/>
    </w:rPr>
  </w:style>
  <w:style w:type="character" w:customStyle="1" w:styleId="264">
    <w:name w:val="Footer Char"/>
    <w:autoRedefine/>
    <w:qFormat/>
    <w:locked/>
    <w:uiPriority w:val="0"/>
    <w:rPr>
      <w:rFonts w:ascii="Times New Roman" w:hAnsi="Times New Roman" w:eastAsia="宋体" w:cs="Times New Roman"/>
      <w:kern w:val="0"/>
      <w:sz w:val="20"/>
      <w:szCs w:val="20"/>
    </w:rPr>
  </w:style>
  <w:style w:type="character" w:customStyle="1" w:styleId="265">
    <w:name w:val="Plain Text Char"/>
    <w:autoRedefine/>
    <w:qFormat/>
    <w:locked/>
    <w:uiPriority w:val="0"/>
    <w:rPr>
      <w:rFonts w:ascii="宋体" w:hAnsi="Courier New" w:eastAsia="宋体" w:cs="Times New Roman"/>
      <w:sz w:val="20"/>
      <w:szCs w:val="20"/>
    </w:rPr>
  </w:style>
  <w:style w:type="character" w:customStyle="1" w:styleId="266">
    <w:name w:val="Body Text Indent 2 Char"/>
    <w:autoRedefine/>
    <w:qFormat/>
    <w:locked/>
    <w:uiPriority w:val="0"/>
    <w:rPr>
      <w:rFonts w:ascii="Times New Roman" w:hAnsi="Times New Roman" w:eastAsia="宋体" w:cs="Times New Roman"/>
      <w:sz w:val="30"/>
      <w:szCs w:val="30"/>
    </w:rPr>
  </w:style>
  <w:style w:type="character" w:customStyle="1" w:styleId="267">
    <w:name w:val="Body Text Indent 3 Char"/>
    <w:autoRedefine/>
    <w:qFormat/>
    <w:locked/>
    <w:uiPriority w:val="0"/>
    <w:rPr>
      <w:rFonts w:ascii="Times New Roman" w:hAnsi="Times New Roman" w:eastAsia="宋体" w:cs="Times New Roman"/>
      <w:sz w:val="30"/>
      <w:szCs w:val="30"/>
    </w:rPr>
  </w:style>
  <w:style w:type="character" w:customStyle="1" w:styleId="268">
    <w:name w:val="Body Text First Indent 2 Char"/>
    <w:autoRedefine/>
    <w:qFormat/>
    <w:locked/>
    <w:uiPriority w:val="0"/>
    <w:rPr>
      <w:rFonts w:ascii="Times New Roman" w:hAnsi="Times New Roman" w:eastAsia="宋体" w:cs="Times New Roman"/>
      <w:kern w:val="2"/>
      <w:sz w:val="24"/>
      <w:szCs w:val="24"/>
    </w:rPr>
  </w:style>
  <w:style w:type="character" w:customStyle="1" w:styleId="269">
    <w:name w:val="Body Text 2 Char"/>
    <w:autoRedefine/>
    <w:qFormat/>
    <w:locked/>
    <w:uiPriority w:val="0"/>
    <w:rPr>
      <w:rFonts w:ascii="宋体" w:hAnsi="Times New Roman" w:eastAsia="宋体" w:cs="Times New Roman"/>
      <w:sz w:val="20"/>
      <w:szCs w:val="20"/>
    </w:rPr>
  </w:style>
  <w:style w:type="character" w:customStyle="1" w:styleId="270">
    <w:name w:val="Balloon Text Char"/>
    <w:autoRedefine/>
    <w:qFormat/>
    <w:locked/>
    <w:uiPriority w:val="0"/>
    <w:rPr>
      <w:rFonts w:ascii="Times New Roman" w:hAnsi="Times New Roman" w:eastAsia="宋体" w:cs="Times New Roman"/>
      <w:sz w:val="18"/>
      <w:szCs w:val="18"/>
    </w:rPr>
  </w:style>
  <w:style w:type="character" w:customStyle="1" w:styleId="271">
    <w:name w:val="Salutation Char"/>
    <w:autoRedefine/>
    <w:qFormat/>
    <w:locked/>
    <w:uiPriority w:val="0"/>
    <w:rPr>
      <w:rFonts w:ascii="..ì." w:hAnsi="Times New Roman" w:eastAsia="..ì." w:cs="Times New Roman"/>
      <w:kern w:val="0"/>
      <w:sz w:val="20"/>
      <w:szCs w:val="20"/>
    </w:rPr>
  </w:style>
  <w:style w:type="character" w:customStyle="1" w:styleId="272">
    <w:name w:val="Note Heading Char"/>
    <w:autoRedefine/>
    <w:qFormat/>
    <w:locked/>
    <w:uiPriority w:val="0"/>
    <w:rPr>
      <w:rFonts w:ascii="..ì." w:hAnsi="Times New Roman" w:eastAsia="..ì." w:cs="Times New Roman"/>
      <w:kern w:val="0"/>
      <w:sz w:val="20"/>
      <w:szCs w:val="20"/>
    </w:rPr>
  </w:style>
  <w:style w:type="paragraph" w:customStyle="1" w:styleId="273">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4">
    <w:name w:val="TOC Heading1"/>
    <w:basedOn w:val="3"/>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5">
    <w:name w:val="Body Text 3 Char"/>
    <w:autoRedefine/>
    <w:qFormat/>
    <w:locked/>
    <w:uiPriority w:val="0"/>
    <w:rPr>
      <w:rFonts w:ascii="Times New Roman" w:hAnsi="Times New Roman" w:eastAsia="宋体" w:cs="Times New Roman"/>
      <w:sz w:val="16"/>
      <w:szCs w:val="16"/>
    </w:rPr>
  </w:style>
  <w:style w:type="character" w:customStyle="1" w:styleId="276">
    <w:name w:val="Title Char"/>
    <w:autoRedefine/>
    <w:qFormat/>
    <w:locked/>
    <w:uiPriority w:val="0"/>
    <w:rPr>
      <w:rFonts w:ascii="Arial" w:hAnsi="Arial" w:eastAsia="宋体" w:cs="Times New Roman"/>
      <w:b/>
      <w:kern w:val="0"/>
      <w:sz w:val="20"/>
      <w:szCs w:val="20"/>
    </w:rPr>
  </w:style>
  <w:style w:type="character" w:customStyle="1" w:styleId="277">
    <w:name w:val="Comment Subject Char"/>
    <w:autoRedefine/>
    <w:qFormat/>
    <w:locked/>
    <w:uiPriority w:val="0"/>
    <w:rPr>
      <w:rFonts w:ascii="Times New Roman" w:hAnsi="Times New Roman" w:eastAsia="宋体" w:cs="Times New Roman"/>
      <w:b/>
      <w:bCs/>
      <w:sz w:val="24"/>
      <w:szCs w:val="24"/>
    </w:rPr>
  </w:style>
  <w:style w:type="character" w:customStyle="1" w:styleId="278">
    <w:name w:val="Comment Text Char"/>
    <w:autoRedefine/>
    <w:qFormat/>
    <w:locked/>
    <w:uiPriority w:val="0"/>
    <w:rPr>
      <w:rFonts w:ascii="Times New Roman" w:hAnsi="Times New Roman" w:eastAsia="宋体"/>
      <w:sz w:val="24"/>
    </w:rPr>
  </w:style>
  <w:style w:type="paragraph" w:customStyle="1" w:styleId="279">
    <w:name w:val="List Paragraph1"/>
    <w:basedOn w:val="1"/>
    <w:autoRedefine/>
    <w:qFormat/>
    <w:uiPriority w:val="0"/>
    <w:pPr>
      <w:ind w:firstLine="420" w:firstLineChars="200"/>
    </w:pPr>
    <w:rPr>
      <w:rFonts w:eastAsia="宋体"/>
    </w:rPr>
  </w:style>
  <w:style w:type="paragraph" w:customStyle="1" w:styleId="280">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1">
    <w:name w:val="未处理的提及"/>
    <w:autoRedefine/>
    <w:unhideWhenUsed/>
    <w:qFormat/>
    <w:uiPriority w:val="99"/>
    <w:rPr>
      <w:color w:val="605E5C"/>
      <w:shd w:val="clear" w:color="auto" w:fill="E1DFDD"/>
    </w:rPr>
  </w:style>
  <w:style w:type="character" w:customStyle="1" w:styleId="282">
    <w:name w:val="Char Char11"/>
    <w:autoRedefine/>
    <w:qFormat/>
    <w:uiPriority w:val="99"/>
    <w:rPr>
      <w:rFonts w:eastAsia="宋体"/>
      <w:kern w:val="2"/>
      <w:sz w:val="24"/>
      <w:lang w:val="en-US" w:eastAsia="zh-CN"/>
    </w:rPr>
  </w:style>
  <w:style w:type="character" w:customStyle="1" w:styleId="283">
    <w:name w:val="正文文本 Char1"/>
    <w:autoRedefine/>
    <w:semiHidden/>
    <w:qFormat/>
    <w:uiPriority w:val="0"/>
    <w:rPr>
      <w:rFonts w:ascii="Times New Roman" w:hAnsi="Times New Roman" w:eastAsia="宋体" w:cs="Times New Roman"/>
      <w:szCs w:val="24"/>
    </w:rPr>
  </w:style>
  <w:style w:type="paragraph" w:customStyle="1" w:styleId="284">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Char11"/>
    <w:basedOn w:val="1"/>
    <w:autoRedefine/>
    <w:qFormat/>
    <w:uiPriority w:val="99"/>
    <w:rPr>
      <w:rFonts w:ascii="Tahoma" w:hAnsi="Tahoma" w:eastAsia="宋体"/>
      <w:sz w:val="24"/>
      <w:szCs w:val="20"/>
    </w:rPr>
  </w:style>
  <w:style w:type="paragraph" w:customStyle="1" w:styleId="286">
    <w:name w:val="Char Char Char Char1"/>
    <w:basedOn w:val="1"/>
    <w:autoRedefine/>
    <w:qFormat/>
    <w:uiPriority w:val="99"/>
    <w:pPr>
      <w:widowControl/>
      <w:spacing w:after="160" w:line="240" w:lineRule="exact"/>
      <w:jc w:val="left"/>
    </w:pPr>
    <w:rPr>
      <w:rFonts w:eastAsia="宋体"/>
      <w:szCs w:val="20"/>
    </w:rPr>
  </w:style>
  <w:style w:type="paragraph" w:customStyle="1" w:styleId="287">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8">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 Char Char Char11"/>
    <w:basedOn w:val="1"/>
    <w:autoRedefine/>
    <w:qFormat/>
    <w:uiPriority w:val="99"/>
    <w:pPr>
      <w:widowControl/>
      <w:spacing w:after="160" w:line="240" w:lineRule="exact"/>
      <w:jc w:val="left"/>
    </w:pPr>
    <w:rPr>
      <w:rFonts w:eastAsia="宋体"/>
      <w:szCs w:val="20"/>
    </w:rPr>
  </w:style>
  <w:style w:type="paragraph" w:customStyle="1" w:styleId="290">
    <w:name w:val="Char12"/>
    <w:basedOn w:val="1"/>
    <w:autoRedefine/>
    <w:qFormat/>
    <w:uiPriority w:val="99"/>
    <w:rPr>
      <w:rFonts w:ascii="Tahoma" w:hAnsi="Tahoma" w:eastAsia="宋体"/>
      <w:sz w:val="24"/>
      <w:szCs w:val="20"/>
    </w:rPr>
  </w:style>
  <w:style w:type="paragraph" w:customStyle="1" w:styleId="291">
    <w:name w:val="Char111"/>
    <w:basedOn w:val="1"/>
    <w:autoRedefine/>
    <w:qFormat/>
    <w:uiPriority w:val="99"/>
    <w:rPr>
      <w:rFonts w:ascii="Tahoma" w:hAnsi="Tahoma" w:eastAsia="宋体"/>
      <w:sz w:val="24"/>
      <w:szCs w:val="20"/>
    </w:rPr>
  </w:style>
  <w:style w:type="paragraph" w:customStyle="1" w:styleId="292">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2"/>
    <w:basedOn w:val="1"/>
    <w:autoRedefine/>
    <w:qFormat/>
    <w:uiPriority w:val="99"/>
    <w:pPr>
      <w:widowControl/>
      <w:spacing w:after="160" w:line="240" w:lineRule="exact"/>
      <w:jc w:val="left"/>
    </w:pPr>
    <w:rPr>
      <w:rFonts w:eastAsia="宋体"/>
      <w:szCs w:val="20"/>
    </w:rPr>
  </w:style>
  <w:style w:type="character" w:customStyle="1" w:styleId="294">
    <w:name w:val="正文文本 字符"/>
    <w:autoRedefine/>
    <w:qFormat/>
    <w:uiPriority w:val="0"/>
    <w:rPr>
      <w:b/>
      <w:i/>
      <w:szCs w:val="24"/>
    </w:rPr>
  </w:style>
  <w:style w:type="paragraph" w:customStyle="1" w:styleId="295">
    <w:name w:val="纯文本2"/>
    <w:basedOn w:val="1"/>
    <w:autoRedefine/>
    <w:qFormat/>
    <w:uiPriority w:val="0"/>
    <w:rPr>
      <w:rFonts w:ascii="宋体" w:hAnsi="Courier New" w:cs="Courier New"/>
      <w:szCs w:val="21"/>
    </w:rPr>
  </w:style>
  <w:style w:type="paragraph" w:customStyle="1" w:styleId="296">
    <w:name w:val="TOC 标题3"/>
    <w:basedOn w:val="3"/>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7">
    <w:name w:val="HTML 预设格式 字符"/>
    <w:basedOn w:val="53"/>
    <w:link w:val="44"/>
    <w:autoRedefine/>
    <w:qFormat/>
    <w:uiPriority w:val="0"/>
    <w:rPr>
      <w:rFonts w:ascii="黑体" w:hAnsi="Courier New" w:eastAsia="黑体"/>
    </w:rPr>
  </w:style>
  <w:style w:type="paragraph" w:customStyle="1" w:styleId="298">
    <w:name w:val="Table Text"/>
    <w:basedOn w:val="1"/>
    <w:autoRedefine/>
    <w:semiHidden/>
    <w:qFormat/>
    <w:uiPriority w:val="0"/>
    <w:rPr>
      <w:rFonts w:ascii="宋体" w:hAnsi="宋体" w:eastAsia="宋体" w:cs="宋体"/>
      <w:sz w:val="24"/>
      <w:szCs w:val="24"/>
      <w:lang w:val="en-US" w:eastAsia="en-US" w:bidi="ar-SA"/>
    </w:rPr>
  </w:style>
  <w:style w:type="table" w:customStyle="1" w:styleId="299">
    <w:name w:val="Table Normal"/>
    <w:autoRedefine/>
    <w:semiHidden/>
    <w:unhideWhenUsed/>
    <w:qFormat/>
    <w:uiPriority w:val="0"/>
    <w:tblPr>
      <w:tblCellMar>
        <w:top w:w="0" w:type="dxa"/>
        <w:left w:w="0" w:type="dxa"/>
        <w:bottom w:w="0" w:type="dxa"/>
        <w:right w:w="0" w:type="dxa"/>
      </w:tblCellMar>
    </w:tblPr>
  </w:style>
  <w:style w:type="character" w:customStyle="1" w:styleId="300">
    <w:name w:val="font31"/>
    <w:basedOn w:val="53"/>
    <w:qFormat/>
    <w:uiPriority w:val="0"/>
    <w:rPr>
      <w:rFonts w:hint="eastAsia" w:ascii="宋体" w:hAnsi="宋体" w:eastAsia="宋体" w:cs="宋体"/>
      <w:color w:val="000000"/>
      <w:sz w:val="32"/>
      <w:szCs w:val="32"/>
      <w:u w:val="none"/>
    </w:rPr>
  </w:style>
  <w:style w:type="character" w:customStyle="1" w:styleId="301">
    <w:name w:val="标题 Char"/>
    <w:link w:val="47"/>
    <w:qFormat/>
    <w:uiPriority w:val="10"/>
    <w:rPr>
      <w:rFonts w:ascii="Cambria" w:hAnsi="Cambria" w:cs="Times New Roman"/>
      <w:b/>
      <w:bCs/>
      <w:szCs w:val="32"/>
    </w:rPr>
  </w:style>
  <w:style w:type="paragraph" w:customStyle="1" w:styleId="302">
    <w:name w:val="样式6"/>
    <w:basedOn w:val="1"/>
    <w:qFormat/>
    <w:uiPriority w:val="0"/>
    <w:pPr>
      <w:topLinePunct/>
      <w:spacing w:before="160" w:after="60"/>
      <w:jc w:val="center"/>
    </w:pPr>
    <w:rPr>
      <w:rFonts w:ascii="Calibri" w:hAnsi="Calibri" w:eastAsia="黑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7dfd1728-f64b-433b-ac5a-170e04d1b97d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45D1FE9D</paraID>
      <start>0</start>
      <end>2</end>
      <status>unmodified</status>
      <modifiedWord/>
      <trackRevisions>false</trackRevisions>
    </reviewItem>
    <reviewItem>
      <errorID>cf06595a-0d3d-45f7-b6ea-4a3c99c9a7e4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1608F428</paraID>
      <start>0</start>
      <end>2</end>
      <status>unmodified</status>
      <modifiedWord/>
      <trackRevisions>false</trackRevisions>
    </reviewItem>
    <reviewItem>
      <errorID>4a03a22a-7d93-497a-9de3-d3ef5ae95057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2B1272CE</paraID>
      <start>0</start>
      <end>2</end>
      <status>unmodified</status>
      <modifiedWord/>
      <trackRevisions>false</trackRevisions>
    </reviewItem>
    <reviewItem>
      <errorID>7913c90e-6366-4462-83cd-52bdefca8d83</errorID>
      <errorWord>（</errorWord>
      <group>L1_Punc</group>
      <groupName>标点问题</groupName>
      <ability>L2_Punc</ability>
      <abilityName>标点符号检查</abilityName>
      <candidateList/>
      <explain/>
      <paraID> B5EC5F0</paraID>
      <start>22</start>
      <end>23</end>
      <status>unmodified</status>
      <modifiedWord/>
      <trackRevisions>false</trackRevisions>
    </reviewItem>
    <reviewItem>
      <errorID>59e87387-a3c7-4c59-a1e4-0e827374acfc</errorID>
      <errorWord>有</errorWord>
      <group>L1_Word</group>
      <groupName>字词问题</groupName>
      <ability>L2_Typo</ability>
      <abilityName>字词错误</abilityName>
      <candidateList>
        <item>在</item>
      </candidateList>
      <explain>存在字形相近字词的误用。</explain>
      <paraID> B5EC5F0</paraID>
      <start>67</start>
      <end>68</end>
      <status>unmodified</status>
      <modifiedWord/>
      <trackRevisions>false</trackRevisions>
    </reviewItem>
    <reviewItem>
      <errorID>d16ece30-ad1a-48de-b868-b256c985f4d4</errorID>
      <errorWord>上午00:00</errorWord>
      <group>L1_Knowledge</group>
      <groupName>知识性问题</groupName>
      <ability>L2_Time</ability>
      <abilityName>日期时间</abilityName>
      <candidateList/>
      <explain>时间与前缀不匹配，可能的时间前缀有“下午、晚上、凌晨、午夜”。</explain>
      <paraID> 59581EE</paraID>
      <start>31</start>
      <end>38</end>
      <status>unmodified</status>
      <modifiedWord/>
      <trackRevisions>false</trackRevisions>
    </reviewItem>
    <reviewItem>
      <errorID>17302e93-6e22-4437-82f7-6b12a683be45</errorID>
      <errorWord>,</errorWord>
      <group>L1_Format</group>
      <groupName>格式问题</groupName>
      <ability>L2_HalfPunc</ability>
      <abilityName>全半角检查</abilityName>
      <candidateList>
        <item>，</item>
      </candidateList>
      <explain>文本全半角错误。</explain>
      <paraID> 59581EE</paraID>
      <start>81</start>
      <end>82</end>
      <status>unmodified</status>
      <modifiedWord/>
      <trackRevisions>false</trackRevisions>
    </reviewItem>
    <reviewItem>
      <errorID>968fdd63-cffb-4ecf-8ef7-15279871b573</errorID>
      <errorWord>〉</errorWord>
      <group>L1_Punc</group>
      <groupName>标点问题</groupName>
      <ability>L2_Punc</ability>
      <abilityName>标点符号检查</abilityName>
      <candidateList/>
      <explain/>
      <paraID>408A55BA</paraID>
      <start>48</start>
      <end>49</end>
      <status>unmodified</status>
      <modifiedWord/>
      <trackRevisions>false</trackRevisions>
    </reviewItem>
    <reviewItem>
      <errorID>e0e03900-08d5-4b56-b230-20348658a2bf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B8C3366</paraID>
      <start>0</start>
      <end>2</end>
      <status>unmodified</status>
      <modifiedWord/>
      <trackRevisions>false</trackRevisions>
    </reviewItem>
    <reviewItem>
      <errorID>c19e9ffe-181b-4f13-9902-4c292d54048d</errorID>
      <errorWord>&lt;</errorWord>
      <group>L1_Format</group>
      <groupName>格式问题</groupName>
      <ability>L2_HalfPunc</ability>
      <abilityName>全半角检查</abilityName>
      <candidateList>
        <item>〈</item>
      </candidateList>
      <explain>文本全半角错误。</explain>
      <paraID>720B5985</paraID>
      <start>46</start>
      <end>47</end>
      <status>unmodified</status>
      <modifiedWord/>
      <trackRevisions>false</trackRevisions>
    </reviewItem>
    <reviewItem>
      <errorID>6c6fe2a0-4579-4d04-b0c0-27959c096b1e</errorID>
      <errorWord>&gt;的通知》</errorWord>
      <group>L1_Punc</group>
      <groupName>标点问题</groupName>
      <ability>L2_Punc</ability>
      <abilityName>标点符号检查</abilityName>
      <candidateList>
        <item>〉的通知》</item>
      </candidateList>
      <explain/>
      <paraID>720B5985</paraID>
      <start>80</start>
      <end>85</end>
      <status>unmodified</status>
      <modifiedWord/>
      <trackRevisions>false</trackRevisions>
    </reviewItem>
    <reviewItem>
      <errorID>d91a61e0-5bc0-4567-b1f7-1b800e9da88f</errorID>
      <errorWord>&lt;</errorWord>
      <group>L1_Format</group>
      <groupName>格式问题</groupName>
      <ability>L2_HalfPunc</ability>
      <abilityName>全半角检查</abilityName>
      <candidateList>
        <item>〈</item>
      </candidateList>
      <explain>文本全半角错误。</explain>
      <paraID>662BE71C</paraID>
      <start>64</start>
      <end>65</end>
      <status>unmodified</status>
      <modifiedWord/>
      <trackRevisions>false</trackRevisions>
    </reviewItem>
    <reviewItem>
      <errorID>c80afaab-e731-464e-8138-dfe0f5df9426</errorID>
      <errorWord>&gt;的通知》</errorWord>
      <group>L1_Punc</group>
      <groupName>标点问题</groupName>
      <ability>L2_Punc</ability>
      <abilityName>标点符号检查</abilityName>
      <candidateList>
        <item>〉的通知》</item>
      </candidateList>
      <explain/>
      <paraID>662BE71C</paraID>
      <start>82</start>
      <end>87</end>
      <status>unmodified</status>
      <modifiedWord/>
      <trackRevisions>false</trackRevisions>
    </reviewItem>
    <reviewItem>
      <errorID>561c7852-9bce-4d57-9527-358e27cb6dcf</errorID>
      <errorWord>房</errorWord>
      <group>L1_Word</group>
      <groupName>字词问题</groupName>
      <ability>L2_Typo</ability>
      <abilityName>字词错误</abilityName>
      <candidateList>
        <item>房和</item>
      </candidateList>
      <explain/>
      <paraID> 51871C9</paraID>
      <start>59</start>
      <end>60</end>
      <status>unmodified</status>
      <modifiedWord/>
      <trackRevisions>false</trackRevisions>
    </reviewItem>
    <reviewItem>
      <errorID>8530194f-19f9-4e6f-af53-370715d94756</errorID>
      <errorWord>&lt;</errorWord>
      <group>L1_Format</group>
      <groupName>格式问题</groupName>
      <ability>L2_HalfPunc</ability>
      <abilityName>全半角检查</abilityName>
      <candidateList>
        <item>〈</item>
      </candidateList>
      <explain>文本全半角错误。</explain>
      <paraID> 51871C9</paraID>
      <start>83</start>
      <end>84</end>
      <status>unmodified</status>
      <modifiedWord/>
      <trackRevisions>false</trackRevisions>
    </reviewItem>
    <reviewItem>
      <errorID>7c797e21-55e2-4b00-9456-7c2117f49255</errorID>
      <errorWord>&gt;的通知》</errorWord>
      <group>L1_Punc</group>
      <groupName>标点问题</groupName>
      <ability>L2_Punc</ability>
      <abilityName>标点符号检查</abilityName>
      <candidateList>
        <item>〉的通知》</item>
      </candidateList>
      <explain/>
      <paraID> 51871C9</paraID>
      <start>110</start>
      <end>115</end>
      <status>unmodified</status>
      <modifiedWord/>
      <trackRevisions>false</trackRevisions>
    </reviewItem>
    <reviewItem>
      <errorID>ae66dd66-41d4-4a69-9ce0-8b427cc83bcc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41DF7D16</paraID>
      <start>0</start>
      <end>2</end>
      <status>unmodified</status>
      <modifiedWord/>
      <trackRevisions>false</trackRevisions>
    </reviewItem>
    <reviewItem>
      <errorID>0a073e34-c22a-4dfb-812a-cc65a96b5494</errorID>
      <errorWord>/）</errorWord>
      <group>L1_Punc</group>
      <groupName>标点问题</groupName>
      <ability>L2_Punc</ability>
      <abilityName>标点符号检查</abilityName>
      <candidateList>
        <item>）</item>
      </candidateList>
      <explain/>
      <paraID>41DF7D16</paraID>
      <start>63</start>
      <end>65</end>
      <status>unmodified</status>
      <modifiedWord/>
      <trackRevisions>false</trackRevisions>
    </reviewItem>
    <reviewItem>
      <errorID>bff1f4c6-a597-41d6-b4ac-f48178c46772</errorID>
      <errorWord>,</errorWord>
      <group>L1_Format</group>
      <groupName>格式问题</groupName>
      <ability>L2_HalfPunc</ability>
      <abilityName>全半角检查</abilityName>
      <candidateList>
        <item>，</item>
      </candidateList>
      <explain>文本全半角错误。</explain>
      <paraID>41DF7D16</paraID>
      <start>65</start>
      <end>66</end>
      <status>unmodified</status>
      <modifiedWord/>
      <trackRevisions>false</trackRevisions>
    </reviewItem>
    <reviewItem>
      <errorID>c6a281a3-297b-4fbc-b653-50a03f22c331</errorID>
      <errorWord>-</errorWord>
      <group>L1_Format</group>
      <groupName>格式问题</groupName>
      <ability>L2_HalfPunc</ability>
      <abilityName>全半角检查</abilityName>
      <candidateList>
        <item>－</item>
      </candidateList>
      <explain>文本全半角错误。</explain>
      <paraID>41DF7D16</paraID>
      <start>75</start>
      <end>76</end>
      <status>unmodified</status>
      <modifiedWord/>
      <trackRevisions>false</trackRevisions>
    </reviewItem>
    <reviewItem>
      <errorID>f235807d-fb36-42dc-a321-9e0ec4288f8c</errorID>
      <errorWord>西</errorWord>
      <group>L1_Word</group>
      <groupName>字词问题</groupName>
      <ability>L2_Typo</ability>
      <abilityName>字词错误</abilityName>
      <candidateList>
        <item>西省</item>
      </candidateList>
      <explain/>
      <paraID>41DF7D16</paraID>
      <start>77</start>
      <end>78</end>
      <status>unmodified</status>
      <modifiedWord/>
      <trackRevisions>false</trackRevisions>
    </reviewItem>
    <reviewItem>
      <errorID>d60fce0c-c1bc-4acc-94aa-5f0e6ab3f76e</errorID>
      <errorWord>-</errorWord>
      <group>L1_Format</group>
      <groupName>格式问题</groupName>
      <ability>L2_HalfPunc</ability>
      <abilityName>全半角检查</abilityName>
      <candidateList>
        <item>－</item>
      </candidateList>
      <explain>文本全半角错误。</explain>
      <paraID>41DF7D16</paraID>
      <start>86</start>
      <end>87</end>
      <status>unmodified</status>
      <modifiedWord/>
      <trackRevisions>false</trackRevisions>
    </reviewItem>
    <reviewItem>
      <errorID>c1afacbd-a3c8-451d-aa0d-4a6ecf2c2844</errorID>
      <errorWord>-</errorWord>
      <group>L1_Format</group>
      <groupName>格式问题</groupName>
      <ability>L2_HalfPunc</ability>
      <abilityName>全半角检查</abilityName>
      <candidateList>
        <item>－</item>
      </candidateList>
      <explain>文本全半角错误。</explain>
      <paraID>41DF7D16</paraID>
      <start>98</start>
      <end>99</end>
      <status>unmodified</status>
      <modifiedWord/>
      <trackRevisions>false</trackRevisions>
    </reviewItem>
    <reviewItem>
      <errorID>92cfed4d-1e1d-49ca-97d0-d678c21a80e5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447C866B</paraID>
      <start>0</start>
      <end>2</end>
      <status>unmodified</status>
      <modifiedWord/>
      <trackRevisions>false</trackRevisions>
    </reviewItem>
    <reviewItem>
      <errorID>01daf5c9-603e-4afd-9697-bead69868991</errorID>
      <errorWord>/）</errorWord>
      <group>L1_Punc</group>
      <groupName>标点问题</groupName>
      <ability>L2_Punc</ability>
      <abilityName>标点符号检查</abilityName>
      <candidateList>
        <item>）</item>
      </candidateList>
      <explain/>
      <paraID>447C866B</paraID>
      <start>121</start>
      <end>123</end>
      <status>unmodified</status>
      <modifiedWord/>
      <trackRevisions>false</trackRevisions>
    </reviewItem>
    <reviewItem>
      <errorID>fbafed1f-c9e0-4cc6-8c01-443a998add66</errorID>
      <errorWord>榆林市市民</errorWord>
      <group>L1_Political</group>
      <groupName>政治性问题</groupName>
      <ability>L2_Leader</ability>
      <abilityName>领导人姓名/职务</abilityName>
      <candidateList>
        <item>榆林市市长</item>
      </candidateList>
      <explain>疑似职务错误。</explain>
      <paraID>447C866B</paraID>
      <start>287</start>
      <end>292</end>
      <status>unmodified</status>
      <modifiedWord/>
      <trackRevisions>false</trackRevisions>
    </reviewItem>
    <reviewItem>
      <errorID>ff73d9e5-136b-4432-b2b9-d1eb118f2a05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4BA6CB1B</paraID>
      <start>0</start>
      <end>2</end>
      <status>unmodified</status>
      <modifiedWord/>
      <trackRevisions>false</trackRevisions>
    </reviewItem>
    <reviewItem>
      <errorID>4b309d83-94da-444e-8f6a-754f64c49332</errorID>
      <errorWord>/）</errorWord>
      <group>L1_Punc</group>
      <groupName>标点问题</groupName>
      <ability>L2_Punc</ability>
      <abilityName>标点符号检查</abilityName>
      <candidateList>
        <item>）</item>
      </candidateList>
      <explain/>
      <paraID>4BA6CB1B</paraID>
      <start>94</start>
      <end>96</end>
      <status>unmodified</status>
      <modifiedWord/>
      <trackRevisions>false</trackRevisions>
    </reviewItem>
    <reviewItem>
      <errorID>e2c40572-93d0-4a85-9b44-fcc48ce2e48a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7AC46CC3</paraID>
      <start>0</start>
      <end>2</end>
      <status>unmodified</status>
      <modifiedWord/>
      <trackRevisions>false</trackRevisions>
    </reviewItem>
    <reviewItem>
      <errorID>6a0b2b78-eb6b-413d-9da4-dae0e84ee0ba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7C7A3F03</paraID>
      <start>0</start>
      <end>2</end>
      <status>unmodified</status>
      <modifiedWord/>
      <trackRevisions>false</trackRevisions>
    </reviewItem>
    <reviewItem>
      <errorID>ba292605-beda-4ed5-86f7-9794fe722897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26F5DE23</paraID>
      <start>0</start>
      <end>2</end>
      <status>unmodified</status>
      <modifiedWord/>
      <trackRevisions>false</trackRevisions>
    </reviewItem>
    <reviewItem>
      <errorID>8d9704c5-6570-4256-96dc-033bc30d7800</errorID>
      <errorWord>别</errorWord>
      <group>L1_Word</group>
      <groupName>字词问题</groupName>
      <ability>L2_Typo</ability>
      <abilityName>字词错误</abilityName>
      <candidateList>
        <item>别以</item>
      </candidateList>
      <explain/>
      <paraID>10A8F680</paraID>
      <start>14</start>
      <end>15</end>
      <status>unmodified</status>
      <modifiedWord/>
      <trackRevisions>false</trackRevisions>
    </reviewItem>
    <reviewItem>
      <errorID>99a476c2-f556-4929-b0ac-05a804d57810</errorID>
      <errorWord>/）</errorWord>
      <group>L1_Punc</group>
      <groupName>标点问题</groupName>
      <ability>L2_Punc</ability>
      <abilityName>标点符号检查</abilityName>
      <candidateList>
        <item>）</item>
      </candidateList>
      <explain/>
      <paraID>7A150478</paraID>
      <start>96</start>
      <end>98</end>
      <status>unmodified</status>
      <modifiedWord/>
      <trackRevisions>false</trackRevisions>
    </reviewItem>
    <reviewItem>
      <errorID>ce2d2986-1081-43a3-88ee-f107b1ad6291</errorID>
      <errorWord>(</errorWord>
      <group>L1_Format</group>
      <groupName>格式问题</groupName>
      <ability>L2_HalfPunc</ability>
      <abilityName>全半角检查</abilityName>
      <candidateList>
        <item>（</item>
      </candidateList>
      <explain>文本全半角错误。</explain>
      <paraID> F940EE4</paraID>
      <start>32</start>
      <end>33</end>
      <status>unmodified</status>
      <modifiedWord/>
      <trackRevisions>false</trackRevisions>
    </reviewItem>
    <reviewItem>
      <errorID>d791b315-9127-43bb-af61-d92190d5c790</errorID>
      <errorWord>/）</errorWord>
      <group>L1_Punc</group>
      <groupName>标点问题</groupName>
      <ability>L2_Punc</ability>
      <abilityName>标点符号检查</abilityName>
      <candidateList>
        <item>）</item>
      </candidateList>
      <explain/>
      <paraID>6C60AA76</paraID>
      <start>78</start>
      <end>80</end>
      <status>unmodified</status>
      <modifiedWord/>
      <trackRevisions>false</trackRevisions>
    </reviewItem>
    <reviewItem>
      <errorID>644399ca-fdec-4731-944c-f742e14ca559</errorID>
      <errorWord>：</errorWord>
      <group>L1_Format</group>
      <groupName>格式问题</groupName>
      <ability>L2_HalfPunc</ability>
      <abilityName>全半角检查</abilityName>
      <candidateList>
        <item>:</item>
      </candidateList>
      <explain>文本全半角错误。</explain>
      <paraID>382ECDF3</paraID>
      <start>23</start>
      <end>24</end>
      <status>unmodified</status>
      <modifiedWord/>
      <trackRevisions>false</trackRevisions>
    </reviewItem>
    <reviewItem>
      <errorID>80d31cb5-fd44-44a0-8c67-945e7d1457c5</errorID>
      <errorWord>/）</errorWord>
      <group>L1_Punc</group>
      <groupName>标点问题</groupName>
      <ability>L2_Punc</ability>
      <abilityName>标点符号检查</abilityName>
      <candidateList>
        <item>）</item>
      </candidateList>
      <explain/>
      <paraID>64F0C774</paraID>
      <start>78</start>
      <end>80</end>
      <status>unmodified</status>
      <modifiedWord/>
      <trackRevisions>false</trackRevisions>
    </reviewItem>
    <reviewItem>
      <errorID>90f164c9-cb48-45ff-a101-6a9c6db3799e</errorID>
      <errorWord>〉</errorWord>
      <group>L1_Punc</group>
      <groupName>标点问题</groupName>
      <ability>L2_Punc</ability>
      <abilityName>标点符号检查</abilityName>
      <candidateList/>
      <explain/>
      <paraID>48B95C7C</paraID>
      <start>31</start>
      <end>32</end>
      <status>unmodified</status>
      <modifiedWord/>
      <trackRevisions>false</trackRevisions>
    </reviewItem>
    <reviewItem>
      <errorID>571126ba-2ccb-47c3-b9eb-4adf58521b6a</errorID>
      <errorWord>〉</errorWord>
      <group>L1_Punc</group>
      <groupName>标点问题</groupName>
      <ability>L2_Punc</ability>
      <abilityName>标点符号检查</abilityName>
      <candidateList/>
      <explain/>
      <paraID>48B95C7C</paraID>
      <start>38</start>
      <end>39</end>
      <status>unmodified</status>
      <modifiedWord/>
      <trackRevisions>false</trackRevisions>
    </reviewItem>
    <reviewItem>
      <errorID>56d41614-bfe5-4ecb-a5fb-186f5ffdd48d</errorID>
      <errorWord>〉</errorWord>
      <group>L1_Punc</group>
      <groupName>标点问题</groupName>
      <ability>L2_Punc</ability>
      <abilityName>标点符号检查</abilityName>
      <candidateList/>
      <explain/>
      <paraID>1F75FC33</paraID>
      <start>15</start>
      <end>16</end>
      <status>unmodified</status>
      <modifiedWord/>
      <trackRevisions>false</trackRevisions>
    </reviewItem>
    <reviewItem>
      <errorID>c97c117d-ef7a-47f2-a8d5-feb07f15dd35</errorID>
      <errorWord>〉</errorWord>
      <group>L1_Punc</group>
      <groupName>标点问题</groupName>
      <ability>L2_Punc</ability>
      <abilityName>标点符号检查</abilityName>
      <candidateList/>
      <explain/>
      <paraID>1F75FC33</paraID>
      <start>47</start>
      <end>48</end>
      <status>unmodified</status>
      <modifiedWord/>
      <trackRevisions>false</trackRevisions>
    </reviewItem>
    <reviewItem>
      <errorID>3e5fdef0-60f9-4bd5-95e0-f0e3264ee456</errorID>
      <errorWord>〉</errorWord>
      <group>L1_Punc</group>
      <groupName>标点问题</groupName>
      <ability>L2_Punc</ability>
      <abilityName>标点符号检查</abilityName>
      <candidateList/>
      <explain/>
      <paraID>1F75FC33</paraID>
      <start>52</start>
      <end>53</end>
      <status>unmodified</status>
      <modifiedWord/>
      <trackRevisions>false</trackRevisions>
    </reviewItem>
    <reviewItem>
      <errorID>65e2d825-f75d-49a4-9674-6215d85fe8ea</errorID>
      <errorWord>；</errorWord>
      <group>L1_Format</group>
      <groupName>格式问题</groupName>
      <ability>L2_HalfPunc</ability>
      <abilityName>全半角检查</abilityName>
      <candidateList>
        <item>;</item>
      </candidateList>
      <explain>文本全半角错误。</explain>
      <paraID>1CE3886E</paraID>
      <start>147</start>
      <end>148</end>
      <status>unmodified</status>
      <modifiedWord/>
      <trackRevisions>false</trackRevisions>
    </reviewItem>
    <reviewItem>
      <errorID>537d984b-995d-4d52-b2c5-f72868dc91b4</errorID>
      <errorWord>-</errorWord>
      <group>L1_Format</group>
      <groupName>格式问题</groupName>
      <ability>L2_HalfPunc</ability>
      <abilityName>全半角检查</abilityName>
      <candidateList>
        <item>－</item>
      </candidateList>
      <explain>文本全半角错误。</explain>
      <paraID>768C4BA4</paraID>
      <start>63</start>
      <end>64</end>
      <status>unmodified</status>
      <modifiedWord/>
      <trackRevisions>false</trackRevisions>
    </reviewItem>
    <reviewItem>
      <errorID>34b0e1f2-5ddd-44e8-94cd-7cc49cfd3839</errorID>
      <errorWord>》</errorWord>
      <group>L1_Word</group>
      <groupName>字词问题</groupName>
      <ability>L2_Typo</ability>
      <abilityName>字词错误</abilityName>
      <candidateList>
        <item>》等</item>
      </candidateList>
      <explain/>
      <paraID>737B7AD1</paraID>
      <start>53</start>
      <end>54</end>
      <status>unmodified</status>
      <modifiedWord/>
      <trackRevisions>false</trackRevisions>
    </reviewItem>
    <reviewItem>
      <errorID>796d6204-7676-40e9-ad48-4d02dd57f4be</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3EBCE7E0</paraID>
      <start>27</start>
      <end>32</end>
      <status>unmodified</status>
      <modifiedWord/>
      <trackRevisions>false</trackRevisions>
    </reviewItem>
    <reviewItem>
      <errorID>0f5b52dc-5418-4c38-80c0-816f44cd01a7</errorID>
      <errorWord>合法报</errorWord>
      <group>L1_Word</group>
      <groupName>字词问题</groupName>
      <ability>L2_Typo</ability>
      <abilityName>字词错误</abilityName>
      <candidateList>
        <item>合法</item>
      </candidateList>
      <explain/>
      <paraID> BB7FCC9</paraID>
      <start>36</start>
      <end>39</end>
      <status>unmodified</status>
      <modifiedWord/>
      <trackRevisions>false</trackRevisions>
    </reviewItem>
    <reviewItem>
      <errorID>7df04464-fbef-41d7-a580-e2cd3cfe532e</errorID>
      <errorWord>占到</errorWord>
      <group>L1_Word</group>
      <groupName>字词问题</groupName>
      <ability>L2_Typo</ability>
      <abilityName>字词错误</abilityName>
      <candidateList>
        <item>占</item>
      </candidateList>
      <explain/>
      <paraID> 80261B6</paraID>
      <start>71</start>
      <end>73</end>
      <status>unmodified</status>
      <modifiedWord/>
      <trackRevisions>false</trackRevisions>
    </reviewItem>
    <reviewItem>
      <errorID>4f22a131-a374-44e2-aebd-957e2196bd7d</errorID>
      <errorWord>其它类似的</errorWord>
      <group>L1_Word</group>
      <groupName>字词问题</groupName>
      <ability>L2_Alias</ability>
      <abilityName>也作/曾用词</abilityName>
      <candidateList>
        <item>其他类似的</item>
      </candidateList>
      <explain>词汇[其它类似的]为不规范表述或旧称，其规范书面表述为[其他类似的]。</explain>
      <paraID>4928B57E</paraID>
      <start>33</start>
      <end>38</end>
      <status>modified</status>
      <modifiedWord>其他类似的</modifiedWord>
      <trackRevisions>false</trackRevisions>
    </reviewItem>
    <reviewItem>
      <errorID>461ba71f-40cb-4fab-90b0-644a73d8c739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158290CE</paraID>
      <start>25</start>
      <end>28</end>
      <status>unmodified</status>
      <modifiedWord/>
      <trackRevisions>false</trackRevisions>
    </reviewItem>
    <reviewItem>
      <errorID>a67a8209-4fb7-46de-9478-a1a8b558c509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3893226B</paraID>
      <start>84</start>
      <end>89</end>
      <status>modified</status>
      <modifiedWord>以其他方式</modifiedWord>
      <trackRevisions>false</trackRevisions>
    </reviewItem>
    <reviewItem>
      <errorID>37b44417-2315-4df2-b8b8-f507cd3d7374</errorID>
      <errorWord>(</errorWord>
      <group>L1_Format</group>
      <groupName>格式问题</groupName>
      <ability>L2_HalfPunc</ability>
      <abilityName>全半角检查</abilityName>
      <candidateList>
        <item>（</item>
      </candidateList>
      <explain>文本全半角错误。</explain>
      <paraID>1ABD103C</paraID>
      <start>17</start>
      <end>18</end>
      <status>unmodified</status>
      <modifiedWord/>
      <trackRevisions>false</trackRevisions>
    </reviewItem>
    <reviewItem>
      <errorID>0c45fc9d-0a6a-47c5-9b42-4dcdb8f3f145</errorID>
      <errorWord>/）</errorWord>
      <group>L1_Punc</group>
      <groupName>标点问题</groupName>
      <ability>L2_Punc</ability>
      <abilityName>标点符号检查</abilityName>
      <candidateList>
        <item>）</item>
      </candidateList>
      <explain/>
      <paraID>1ABD103C</paraID>
      <start>94</start>
      <end>96</end>
      <status>unmodified</status>
      <modifiedWord/>
      <trackRevisions>false</trackRevisions>
    </reviewItem>
    <reviewItem>
      <errorID>e69ed8ae-56d1-4292-8560-85b9bd3817af</errorID>
      <errorWord>(</errorWord>
      <group>L1_Format</group>
      <groupName>格式问题</groupName>
      <ability>L2_HalfPunc</ability>
      <abilityName>全半角检查</abilityName>
      <candidateList>
        <item>（</item>
      </candidateList>
      <explain>文本全半角错误。</explain>
      <paraID>1ABD103C</paraID>
      <start>128</start>
      <end>129</end>
      <status>unmodified</status>
      <modifiedWord/>
      <trackRevisions>false</trackRevisions>
    </reviewItem>
    <reviewItem>
      <errorID>25c43c20-1ae1-422d-8091-b42a2c88153b</errorID>
      <errorWord>纪录</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527DC956</paraID>
      <start>52</start>
      <end>54</end>
      <status>modified</status>
      <modifiedWord>记录</modifiedWord>
      <trackRevisions>false</trackRevisions>
    </reviewItem>
    <reviewItem>
      <errorID>edad14a6-b31c-4a2b-9be0-75bfb8252b08</errorID>
      <errorWord>/）</errorWord>
      <group>L1_Punc</group>
      <groupName>标点问题</groupName>
      <ability>L2_Punc</ability>
      <abilityName>标点符号检查</abilityName>
      <candidateList>
        <item>）</item>
      </candidateList>
      <explain/>
      <paraID>1D56DAB4</paraID>
      <start>94</start>
      <end>96</end>
      <status>unmodified</status>
      <modifiedWord/>
      <trackRevisions>false</trackRevisions>
    </reviewItem>
    <reviewItem>
      <errorID>353a2296-9c21-47b6-b4f3-8fe50b61d49c</errorID>
      <errorWord>/）</errorWord>
      <group>L1_Punc</group>
      <groupName>标点问题</groupName>
      <ability>L2_Punc</ability>
      <abilityName>标点符号检查</abilityName>
      <candidateList>
        <item>）</item>
      </candidateList>
      <explain/>
      <paraID>4F05E381</paraID>
      <start>75</start>
      <end>77</end>
      <status>unmodified</status>
      <modifiedWord/>
      <trackRevisions>false</trackRevisions>
    </reviewItem>
    <reviewItem>
      <errorID>f9dbe44b-d637-4071-8a5e-1f9790802046</errorID>
      <errorWord>做出评价</errorWord>
      <group>L1_Word</group>
      <groupName>字词问题</groupName>
      <ability>L2_Typo</ability>
      <abilityName>字词错误</abilityName>
      <candidateList>
        <item>作出评价</item>
      </candidateList>
      <explain>存在发音相同字词的误用。</explain>
      <paraID>6AC88B28</paraID>
      <start>21</start>
      <end>25</end>
      <status>modified</status>
      <modifiedWord>作出评价</modifiedWord>
      <trackRevisions>false</trackRevisions>
    </reviewItem>
    <reviewItem>
      <errorID>a98011bb-1aaf-40de-bd3a-1adac25ac095</errorID>
      <errorWord>遵纪</errorWord>
      <group>L1_Word</group>
      <groupName>字词问题</groupName>
      <ability>L2_Typo</ability>
      <abilityName>字词错误</abilityName>
      <candidateList>
        <item>遵循</item>
      </candidateList>
      <explain/>
      <paraID>4F099C07</paraID>
      <start>3</start>
      <end>5</end>
      <status>unmodified</status>
      <modifiedWord/>
      <trackRevisions>false</trackRevisions>
    </reviewItem>
    <reviewItem>
      <errorID>4ea00948-b92a-45a3-9f18-64827408c541</errorID>
      <errorWord>事</errorWord>
      <group>L1_Word</group>
      <groupName>字词问题</groupName>
      <ability>L2_Typo</ability>
      <abilityName>字词错误</abilityName>
      <candidateList>
        <item>时</item>
      </candidateList>
      <explain>存在发音相同字词的误用。</explain>
      <paraID> 89FDE32</paraID>
      <start>52</start>
      <end>53</end>
      <status>unmodified</status>
      <modifiedWord/>
      <trackRevisions>false</trackRevisions>
    </reviewItem>
    <reviewItem>
      <errorID>5347c11c-0f01-4863-a64c-82fca2ab32ce</errorID>
      <errorWord>价</errorWord>
      <group>L1_Word</group>
      <groupName>字词问题</groupName>
      <ability>L2_Typo</ability>
      <abilityName>字词错误</abilityName>
      <candidateList>
        <item>价格</item>
      </candidateList>
      <explain/>
      <paraID>1C8826F0</paraID>
      <start>10</start>
      <end>11</end>
      <status>unmodified</status>
      <modifiedWord/>
      <trackRevisions>false</trackRevisions>
    </reviewItem>
    <reviewItem>
      <errorID>0dd71a24-ee53-43ac-bb52-dedf521812aa</errorID>
      <errorWord>、或者</errorWord>
      <group>L1_Word</group>
      <groupName>字词问题</groupName>
      <ability>L2_Typo</ability>
      <abilityName>字词错误</abilityName>
      <candidateList>
        <item>，或者</item>
      </candidateList>
      <explain/>
      <paraID>13479BBB</paraID>
      <start>67</start>
      <end>70</end>
      <status>unmodified</status>
      <modifiedWord/>
      <trackRevisions>false</trackRevisions>
    </reviewItem>
    <reviewItem>
      <errorID>07293341-6741-46eb-853c-989ee58fb955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7C585AC0</paraID>
      <start>23</start>
      <end>25</end>
      <status>unmodified</status>
      <modifiedWord/>
      <trackRevisions>false</trackRevisions>
    </reviewItem>
    <reviewItem>
      <errorID>475fdc91-b667-4fba-a68c-906880866aef</errorID>
      <errorWord>应对</errorWord>
      <group>L1_Word</group>
      <groupName>字词问题</groupName>
      <ability>L2_Typo</ability>
      <abilityName>字词错误</abilityName>
      <candidateList>
        <item>应</item>
      </candidateList>
      <explain/>
      <paraID>7C585AC0</paraID>
      <start>74</start>
      <end>76</end>
      <status>unmodified</status>
      <modifiedWord/>
      <trackRevisions>false</trackRevisions>
    </reviewItem>
    <reviewItem>
      <errorID>310eb36e-3a5c-4549-a2ce-f3a0f7a45b62</errorID>
      <errorWord>，</errorWord>
      <group>L1_Word</group>
      <groupName>字词问题</groupName>
      <ability>L2_Typo</ability>
      <abilityName>字词错误</abilityName>
      <candidateList>
        <item>，在</item>
      </candidateList>
      <explain/>
      <paraID>48298817</paraID>
      <start>25</start>
      <end>26</end>
      <status>unmodified</status>
      <modifiedWord/>
      <trackRevisions>false</trackRevisions>
    </reviewItem>
    <reviewItem>
      <errorID>24621f93-6c01-4bbc-80a0-13bd71ad635f</errorID>
      <errorWord>提出质疑</errorWord>
      <group>L1_Word</group>
      <groupName>字词问题</groupName>
      <ability>L2_Typo</ability>
      <abilityName>字词错误</abilityName>
      <candidateList>
        <item>质疑</item>
      </candidateList>
      <explain>〈动〉提出疑问：～问难。</explain>
      <paraID>538701A8</paraID>
      <start>83</start>
      <end>87</end>
      <status>unmodified</status>
      <modifiedWord/>
      <trackRevisions>false</trackRevisions>
    </reviewItem>
    <reviewItem>
      <errorID>021f85f8-f075-4716-9612-e66034927782</errorID>
      <errorWord>交纳</errorWord>
      <group>L1_Word</group>
      <groupName>字词问题</groupName>
      <ability>L2_Typo</ability>
      <abilityName>字词错误</abilityName>
      <candidateList>
        <item>缴纳</item>
      </candidateList>
      <explain>存在发音相同字词的误用。</explain>
      <paraID>75B2F787</paraID>
      <start>30</start>
      <end>32</end>
      <status>modified</status>
      <modifiedWord>缴纳</modifiedWord>
      <trackRevisions>false</trackRevisions>
    </reviewItem>
    <reviewItem>
      <errorID>f2d2b50f-2a58-49dd-bf8f-05a67f1775ea</errorID>
      <errorWord>（</errorWord>
      <group>L1_Punc</group>
      <groupName>标点问题</groupName>
      <ability>L2_Punc</ability>
      <abilityName>标点符号检查</abilityName>
      <candidateList/>
      <explain/>
      <paraID>541A06C9</paraID>
      <start>0</start>
      <end>1</end>
      <status>unmodified</status>
      <modifiedWord/>
      <trackRevisions>false</trackRevisions>
    </reviewItem>
    <reviewItem>
      <errorID>0c384313-e22f-411b-a400-43aecfcf7324</errorID>
      <errorWord>国家发改委</errorWord>
      <group>L1_Knowledge</group>
      <groupName>知识性问题</groupName>
      <ability>L2_Knowledge</ability>
      <abilityName>其他知识</abilityName>
      <candidateList>
        <item>国家发展改革委</item>
      </candidateList>
      <explain/>
      <paraID>541A06C9</paraID>
      <start>24</start>
      <end>29</end>
      <status>unmodified</status>
      <modifiedWord/>
      <trackRevisions>false</trackRevisions>
    </reviewItem>
    <reviewItem>
      <errorID>c552fabb-52e3-4eed-8340-fe769f2f6b92</errorID>
      <errorWord>好</errorWord>
      <group>L1_Word</group>
      <groupName>字词问题</groupName>
      <ability>L2_Typo</ability>
      <abilityName>字词错误</abilityName>
      <candidateList>
        <item>好地</item>
      </candidateList>
      <explain/>
      <paraID> A05A287</paraID>
      <start>21</start>
      <end>22</end>
      <status>unmodified</status>
      <modifiedWord/>
      <trackRevisions>false</trackRevisions>
    </reviewItem>
    <reviewItem>
      <errorID>9c2b7536-b7ab-4075-962e-ef9470c9eeb6</errorID>
      <errorWord>/）</errorWord>
      <group>L1_Punc</group>
      <groupName>标点问题</groupName>
      <ability>L2_Punc</ability>
      <abilityName>标点符号检查</abilityName>
      <candidateList>
        <item>）</item>
      </candidateList>
      <explain/>
      <paraID> A05A287</paraID>
      <start>406</start>
      <end>408</end>
      <status>unmodified</status>
      <modifiedWord/>
      <trackRevisions>false</trackRevisions>
    </reviewItem>
    <reviewItem>
      <errorID>5da06dcc-a59e-4664-aeeb-2646e3800139</errorID>
      <errorWord>活</errorWord>
      <group>L1_Word</group>
      <groupName>字词问题</groupName>
      <ability>L2_Typo</ability>
      <abilityName>字词错误</abilityName>
      <candidateList>
        <item>活动</item>
      </candidateList>
      <explain>❶〈动〉（肢体）〈动〉弹；运动：坐久了应该站起来～～｜出去散散步，～一下筋骨。❷〈动〉为某种目的而行动：抗战时这一带常有游击队～。❸〈动〉〈动〉摇；不稳定：这个桌子直～｜门牙～了。❹〈形〉灵活；不固定：～模型｜～房屋｜条文规定得比较～。❺〈名〉为达到某种目的而采取的行动：野外～｜文娱～｜体育～｜政治～。❻〈动〉指钻营、说情、行贿：他为逃避纳税四处～。</explain>
      <paraID> A05A287</paraID>
      <start>455</start>
      <end>456</end>
      <status>unmodified</status>
      <modifiedWord/>
      <trackRevisions>false</trackRevisions>
    </reviewItem>
    <reviewItem>
      <errorID>4254d21c-bcae-4eda-b030-3b945cc85482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646EE8D5</paraID>
      <start>1</start>
      <end>2</end>
      <status>unmodified</status>
      <modifiedWord/>
      <trackRevisions>false</trackRevisions>
    </reviewItem>
    <reviewItem>
      <errorID>1936b828-93ea-4bd9-994e-946fb8144f09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567B930D</paraID>
      <start>1</start>
      <end>2</end>
      <status>unmodified</status>
      <modifiedWord/>
      <trackRevisions>false</trackRevisions>
    </reviewItem>
    <reviewItem>
      <errorID>fd24e498-5044-474c-9f90-c62e98cd0db3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6ACFB5D</paraID>
      <start>1</start>
      <end>2</end>
      <status>unmodified</status>
      <modifiedWord/>
      <trackRevisions>false</trackRevisions>
    </reviewItem>
    <reviewItem>
      <errorID>93f55e8b-ad1d-4110-9b30-c0603d87e615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69389A1D</paraID>
      <start>1</start>
      <end>2</end>
      <status>unmodified</status>
      <modifiedWord/>
      <trackRevisions>false</trackRevisions>
    </reviewItem>
    <reviewItem>
      <errorID>97effe94-983c-4d59-b519-1c69ff570e70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4BE0E237</paraID>
      <start>1</start>
      <end>2</end>
      <status>unmodified</status>
      <modifiedWord/>
      <trackRevisions>false</trackRevisions>
    </reviewItem>
    <reviewItem>
      <errorID>cfe2525a-3ab9-4ecc-ac6b-d1e166405801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53631625</paraID>
      <start>1</start>
      <end>2</end>
      <status>unmodified</status>
      <modifiedWord/>
      <trackRevisions>false</trackRevisions>
    </reviewItem>
    <reviewItem>
      <errorID>954f0370-9d0f-473c-97ae-a268b65fe043</errorID>
      <errorWord>3.45%-5.8%</errorWord>
      <group>L1_Knowledge</group>
      <groupName>知识性问题</groupName>
      <ability>L2_Knowledge</ability>
      <abilityName>其他知识</abilityName>
      <candidateList>
        <item>3.45%—5.8%</item>
      </candidateList>
      <explain>1. “3.45%-5.8%”中的单位“%”仅出现在后一个数字上，容易引起歧义；根据《现代汉语标点符号数字用法规范手册》，数字表示范围两边需要使用统一的格式。2. 根据标点国标 4.13 中的规则，数字、时间或地域连接符应使用（视觉上更长的）“—”或“～”。</explain>
      <paraID>3F6DCDC6</paraID>
      <start>0</start>
      <end>10</end>
      <status>unmodified</status>
      <modifiedWord/>
      <trackRevisions>false</trackRevisions>
    </reviewItem>
    <reviewItem>
      <errorID>5d2a5b02-f5ff-407e-9d2b-4a5059dc3078</errorID>
      <errorWord>企业的</errorWord>
      <group>L1_Word</group>
      <groupName>字词问题</groupName>
      <ability>L2_Typo</ability>
      <abilityName>字词错误</abilityName>
      <candidateList>
        <item>企业</item>
      </candidateList>
      <explain>〈名〉从事生产、运输、贸易等经济活动的部门，如工厂、矿山、铁路、公司等。</explain>
      <paraID>440367A0</paraID>
      <start>68</start>
      <end>71</end>
      <status>unmodified</status>
      <modifiedWord/>
      <trackRevisions>false</trackRevisions>
    </reviewItem>
    <reviewItem>
      <errorID>673be0f7-96bb-415c-9ba1-1da8f5446b23</errorID>
      <errorWord>（</errorWord>
      <group>L1_Punc</group>
      <groupName>标点问题</groupName>
      <ability>L2_Punc</ability>
      <abilityName>标点符号检查</abilityName>
      <candidateList/>
      <explain>同一形式括号套用。</explain>
      <paraID>19E427D2</paraID>
      <start>12</start>
      <end>13</end>
      <status>unmodified</status>
      <modifiedWord/>
      <trackRevisions>false</trackRevisions>
    </reviewItem>
    <reviewItem>
      <errorID>21e76e10-c96a-4c0b-98f0-148fd11f455e</errorID>
      <errorWord>）</errorWord>
      <group>L1_Punc</group>
      <groupName>标点问题</groupName>
      <ability>L2_Punc</ability>
      <abilityName>标点符号检查</abilityName>
      <candidateList/>
      <explain>同一形式括号套用。</explain>
      <paraID>19E427D2</paraID>
      <start>14</start>
      <end>15</end>
      <status>unmodified</status>
      <modifiedWord/>
      <trackRevisions>false</trackRevisions>
    </reviewItem>
    <reviewItem>
      <errorID>714363c8-e737-451c-ad56-19eb0a09a723</errorID>
      <errorWord>（</errorWord>
      <group>L1_Punc</group>
      <groupName>标点问题</groupName>
      <ability>L2_Punc</ability>
      <abilityName>标点符号检查</abilityName>
      <candidateList/>
      <explain>同一形式括号套用。</explain>
      <paraID>19E427D2</paraID>
      <start>16</start>
      <end>17</end>
      <status>unmodified</status>
      <modifiedWord/>
      <trackRevisions>false</trackRevisions>
    </reviewItem>
    <reviewItem>
      <errorID>38d3b394-7110-4ef9-8b56-7f1413c44426</errorID>
      <errorWord>）</errorWord>
      <group>L1_Punc</group>
      <groupName>标点问题</groupName>
      <ability>L2_Punc</ability>
      <abilityName>标点符号检查</abilityName>
      <candidateList/>
      <explain>同一形式括号套用。</explain>
      <paraID>19E427D2</paraID>
      <start>18</start>
      <end>19</end>
      <status>unmodified</status>
      <modifiedWord/>
      <trackRevisions>false</trackRevisions>
    </reviewItem>
    <reviewItem>
      <errorID>375010c5-8e88-48cf-b238-b0f2b01c0456</errorID>
      <errorWord>分分</errorWord>
      <group>L1_Word</group>
      <groupName>字词问题</groupName>
      <ability>L2_Typo</ability>
      <abilityName>字词错误</abilityName>
      <candidateList>
        <item>分</item>
      </candidateList>
      <explain/>
      <paraID>19E427D2</paraID>
      <start>45</start>
      <end>47</end>
      <status>unmodified</status>
      <modifiedWord/>
      <trackRevisions>false</trackRevisions>
    </reviewItem>
    <reviewItem>
      <errorID>3b477ee2-b601-4230-b155-2d01e58cb044</errorID>
      <errorWord>,</errorWord>
      <group>L1_Format</group>
      <groupName>格式问题</groupName>
      <ability>L2_HalfPunc</ability>
      <abilityName>全半角检查</abilityName>
      <candidateList>
        <item>，</item>
      </candidateList>
      <explain>文本全半角错误。</explain>
      <paraID> AEF2DAA</paraID>
      <start>89</start>
      <end>90</end>
      <status>unmodified</status>
      <modifiedWord/>
      <trackRevisions>false</trackRevisions>
    </reviewItem>
    <reviewItem>
      <errorID>d6175114-2d29-43c8-b090-b9ed004a74d0</errorID>
      <errorWord>前</errorWord>
      <group>L1_Word</group>
      <groupName>字词问题</groupName>
      <ability>L2_Typo</ability>
      <abilityName>字词错误</abilityName>
      <candidateList>
        <item>前最</item>
      </candidateList>
      <explain/>
      <paraID>4D2B6D7B</paraID>
      <start>36</start>
      <end>37</end>
      <status>unmodified</status>
      <modifiedWord/>
      <trackRevisions>false</trackRevisions>
    </reviewItem>
    <reviewItem>
      <errorID>bbdbeb20-b28f-45d5-8bc9-bbe061593ce6</errorID>
      <errorWord>(</errorWord>
      <group>L1_Format</group>
      <groupName>格式问题</groupName>
      <ability>L2_HalfPunc</ability>
      <abilityName>全半角检查</abilityName>
      <candidateList>
        <item>（</item>
      </candidateList>
      <explain>文本全半角错误。</explain>
      <paraID>6EB6DD52</paraID>
      <start>15</start>
      <end>16</end>
      <status>unmodified</status>
      <modifiedWord/>
      <trackRevisions>false</trackRevisions>
    </reviewItem>
    <reviewItem>
      <errorID>d790367f-2b20-476f-8dfc-24fe3494628f</errorID>
      <errorWord>)</errorWord>
      <group>L1_Format</group>
      <groupName>格式问题</groupName>
      <ability>L2_HalfPunc</ability>
      <abilityName>全半角检查</abilityName>
      <candidateList>
        <item>）</item>
      </candidateList>
      <explain>文本全半角错误。</explain>
      <paraID>6EB6DD52</paraID>
      <start>38</start>
      <end>39</end>
      <status>unmodified</status>
      <modifiedWord/>
      <trackRevisions>false</trackRevisions>
    </reviewItem>
    <reviewItem>
      <errorID>03fb0d3e-be29-42cd-b769-0e45ad7c8ee7</errorID>
      <errorWord>(</errorWord>
      <group>L1_Format</group>
      <groupName>格式问题</groupName>
      <ability>L2_HalfPunc</ability>
      <abilityName>全半角检查</abilityName>
      <candidateList>
        <item>（</item>
      </candidateList>
      <explain>文本全半角错误。</explain>
      <paraID>2A493BDF</paraID>
      <start>10</start>
      <end>11</end>
      <status>unmodified</status>
      <modifiedWord/>
      <trackRevisions>false</trackRevisions>
    </reviewItem>
    <reviewItem>
      <errorID>e135a9b9-0686-4de6-a068-570f36196b4d</errorID>
      <errorWord>)</errorWord>
      <group>L1_Format</group>
      <groupName>格式问题</groupName>
      <ability>L2_HalfPunc</ability>
      <abilityName>全半角检查</abilityName>
      <candidateList>
        <item>）</item>
      </candidateList>
      <explain>文本全半角错误。</explain>
      <paraID>2A493BDF</paraID>
      <start>26</start>
      <end>27</end>
      <status>unmodified</status>
      <modifiedWord/>
      <trackRevisions>false</trackRevisions>
    </reviewItem>
    <reviewItem>
      <errorID>1dac6dfb-6fcf-47fa-a7d5-11766473006b</errorID>
      <errorWord>（</errorWord>
      <group>L1_Punc</group>
      <groupName>标点问题</groupName>
      <ability>L2_Punc</ability>
      <abilityName>标点符号检查</abilityName>
      <candidateList>
        <item/>
      </candidateList>
      <explain>同一形式括号套用。</explain>
      <paraID>6AB6E286</paraID>
      <start>0</start>
      <end>1</end>
      <status>unmodified</status>
      <modifiedWord/>
      <trackRevisions>false</trackRevisions>
    </reviewItem>
    <reviewItem>
      <errorID>a983a0b3-42d5-459b-a8d2-de67fc0a3992</errorID>
      <errorWord>（</errorWord>
      <group>L1_Punc</group>
      <groupName>标点问题</groupName>
      <ability>L2_Punc</ability>
      <abilityName>标点符号检查</abilityName>
      <candidateList/>
      <explain>同一形式括号套用。</explain>
      <paraID>6AB6E286</paraID>
      <start>31</start>
      <end>32</end>
      <status>unmodified</status>
      <modifiedWord/>
      <trackRevisions>false</trackRevisions>
    </reviewItem>
    <reviewItem>
      <errorID>a743979c-a6bd-4c0d-8f58-a36e217c04e8</errorID>
      <errorWord>）</errorWord>
      <group>L1_Punc</group>
      <groupName>标点问题</groupName>
      <ability>L2_Punc</ability>
      <abilityName>标点符号检查</abilityName>
      <candidateList/>
      <explain>同一形式括号套用。</explain>
      <paraID>6AB6E286</paraID>
      <start>54</start>
      <end>55</end>
      <status>unmodified</status>
      <modifiedWord/>
      <trackRevisions>false</trackRevisions>
    </reviewItem>
    <reviewItem>
      <errorID>a9db1137-60aa-439e-9598-4b20cd65af40</errorID>
      <errorWord>(</errorWord>
      <group>L1_Punc</group>
      <groupName>标点问题</groupName>
      <ability>L2_Punc</ability>
      <abilityName>标点符号检查</abilityName>
      <candidateList/>
      <explain>同一形式括号套用。</explain>
      <paraID>6AB6E286</paraID>
      <start>63</start>
      <end>64</end>
      <status>unmodified</status>
      <modifiedWord/>
      <trackRevisions>false</trackRevisions>
    </reviewItem>
    <reviewItem>
      <errorID>6d2d87eb-db35-4671-8018-728b461e3922</errorID>
      <errorWord>)</errorWord>
      <group>L1_Punc</group>
      <groupName>标点问题</groupName>
      <ability>L2_Punc</ability>
      <abilityName>标点符号检查</abilityName>
      <candidateList/>
      <explain>同一形式括号套用。</explain>
      <paraID>6AB6E286</paraID>
      <start>79</start>
      <end>80</end>
      <status>unmodified</status>
      <modifiedWord/>
      <trackRevisions>false</trackRevisions>
    </reviewItem>
    <reviewItem>
      <errorID>cb2214c8-f25b-4fc6-b3d3-720afdffb6c5</errorID>
      <errorWord>）</errorWord>
      <group>L1_Punc</group>
      <groupName>标点问题</groupName>
      <ability>L2_Punc</ability>
      <abilityName>标点符号检查</abilityName>
      <candidateList/>
      <explain>同一形式括号套用。</explain>
      <paraID>6AB6E286</paraID>
      <start>86</start>
      <end>87</end>
      <status>unmodified</status>
      <modifiedWord/>
      <trackRevisions>false</trackRevisions>
    </reviewItem>
    <reviewItem>
      <errorID>9ed10a00-3aaf-4524-8b95-afca85c49e7f</errorID>
      <errorWord>做出</errorWord>
      <group>L1_Word</group>
      <groupName>字词问题</groupName>
      <ability>L2_Typo</ability>
      <abilityName>字词错误</abilityName>
      <candidateList>
        <item>作出</item>
      </candidateList>
      <explain/>
      <paraID>4952237A</paraID>
      <start>15</start>
      <end>17</end>
      <status>unmodified</status>
      <modifiedWord/>
      <trackRevisions>false</trackRevisions>
    </reviewItem>
    <reviewItem>
      <errorID>11edc50c-679a-4c1d-8044-5ebc1a01209b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6DC47169</paraID>
      <start>0</start>
      <end>2</end>
      <status>unmodified</status>
      <modifiedWord/>
      <trackRevisions>false</trackRevisions>
    </reviewItem>
    <reviewItem>
      <errorID>0b211005-d382-444a-b6c2-5169f8b4c452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4287DE35</paraID>
      <start>0</start>
      <end>2</end>
      <status>unmodified</status>
      <modifiedWord/>
      <trackRevisions>false</trackRevisions>
    </reviewItem>
    <reviewItem>
      <errorID>e1ccd3cf-4c7f-42a1-85e7-764f608c2c18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5C87EA5C</paraID>
      <start>0</start>
      <end>2</end>
      <status>unmodified</status>
      <modifiedWord/>
      <trackRevisions>false</trackRevisions>
    </reviewItem>
    <reviewItem>
      <errorID>77fdcaa3-d6d2-4d34-a759-8a1ac48f4362</errorID>
      <errorWord>其它</errorWord>
      <group>L1_Word</group>
      <groupName>字词问题</groupName>
      <ability>L2_Alias</ability>
      <abilityName>也作/曾用词</abilityName>
      <candidateList>
        <item>其他</item>
      </candidateList>
      <explain>词汇[其它]为不规范表述或旧称，其规范书面表述为[其他]。</explain>
      <paraID>4A8B7A61</paraID>
      <start>0</start>
      <end>2</end>
      <status>unmodified</status>
      <modifiedWord/>
      <trackRevisions>false</trackRevisions>
    </reviewItem>
    <reviewItem>
      <errorID>e8a8817d-b191-4c40-b1e0-3cd1a340dabf</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233BEC7C</paraID>
      <start>3</start>
      <end>6</end>
      <status>unmodified</status>
      <modifiedWord/>
      <trackRevisions>false</trackRevisions>
    </reviewItem>
    <reviewItem>
      <errorID>a639ee73-34af-4af4-bcfa-15eb65759a57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2DE9089C</paraID>
      <start>0</start>
      <end>2</end>
      <status>unmodified</status>
      <modifiedWord/>
      <trackRevisions>false</trackRevisions>
    </reviewItem>
    <reviewItem>
      <errorID>51f692de-0f30-4eb3-a174-e63414a4b5f1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6CA979E1</paraID>
      <start>0</start>
      <end>2</end>
      <status>unmodified</status>
      <modifiedWord/>
      <trackRevisions>false</trackRevisions>
    </reviewItem>
    <reviewItem>
      <errorID>c392e17b-d711-4710-b62f-75b9e32e757f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2A38FAB0</paraID>
      <start>0</start>
      <end>2</end>
      <status>unmodified</status>
      <modifiedWord/>
      <trackRevisions>false</trackRevisions>
    </reviewItem>
    <reviewItem>
      <errorID>4d1abf77-fc51-41e6-b387-0d732ff20b84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AFDA97E</paraID>
      <start>0</start>
      <end>2</end>
      <status>unmodified</status>
      <modifiedWord/>
      <trackRevisions>false</trackRevisions>
    </reviewItem>
    <reviewItem>
      <errorID>809e9800-d9ee-4ba3-99b0-7fcccdfabbbe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3E5B3FA9</paraID>
      <start>0</start>
      <end>2</end>
      <status>unmodified</status>
      <modifiedWord/>
      <trackRevisions>false</trackRevisions>
    </reviewItem>
    <reviewItem>
      <errorID>af19c1dd-1bcc-42d5-bdd0-52b3a2bc4b4b</errorID>
      <errorWord>不间断和</errorWord>
      <group>L1_Word</group>
      <groupName>字词问题</groupName>
      <ability>L2_Typo</ability>
      <abilityName>字词错误</abilityName>
      <candidateList>
        <item>不间断</item>
      </candidateList>
      <explain/>
      <paraID>52264547</paraID>
      <start>35</start>
      <end>39</end>
      <status>unmodified</status>
      <modifiedWord/>
      <trackRevisions>false</trackRevisions>
    </reviewItem>
    <reviewItem>
      <errorID>15a71670-4ebc-4cb0-92d7-4e4a8dfdcfe3</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7A3D478C</paraID>
      <start>15</start>
      <end>17</end>
      <status>unmodified</status>
      <modifiedWord/>
      <trackRevisions>false</trackRevisions>
    </reviewItem>
    <reviewItem>
      <errorID>52eef5bb-56b4-431d-9d3f-8285572f376d</errorID>
      <errorWord>(</errorWord>
      <group>L1_Format</group>
      <groupName>格式问题</groupName>
      <ability>L2_HalfPunc</ability>
      <abilityName>全半角检查</abilityName>
      <candidateList>
        <item>（</item>
      </candidateList>
      <explain>文本全半角错误。</explain>
      <paraID>125151AC</paraID>
      <start>14</start>
      <end>15</end>
      <status>unmodified</status>
      <modifiedWord/>
      <trackRevisions>false</trackRevisions>
    </reviewItem>
    <reviewItem>
      <errorID>630247db-01f1-49cc-ab43-7522f258390f</errorID>
      <errorWord>)</errorWord>
      <group>L1_Format</group>
      <groupName>格式问题</groupName>
      <ability>L2_HalfPunc</ability>
      <abilityName>全半角检查</abilityName>
      <candidateList>
        <item>）</item>
      </candidateList>
      <explain>文本全半角错误。</explain>
      <paraID>125151AC</paraID>
      <start>24</start>
      <end>25</end>
      <status>unmodified</status>
      <modifiedWord/>
      <trackRevisions>false</trackRevisions>
    </reviewItem>
    <reviewItem>
      <errorID>9ed97597-4851-43a3-b4b9-f3fc9533aa48</errorID>
      <errorWord>(</errorWord>
      <group>L1_Format</group>
      <groupName>格式问题</groupName>
      <ability>L2_HalfPunc</ability>
      <abilityName>全半角检查</abilityName>
      <candidateList>
        <item>（</item>
      </candidateList>
      <explain>文本全半角错误。</explain>
      <paraID>1824269A</paraID>
      <start>68</start>
      <end>69</end>
      <status>unmodified</status>
      <modifiedWord/>
      <trackRevisions>false</trackRevisions>
    </reviewItem>
    <reviewItem>
      <errorID>1615fbcf-2946-472e-9bdd-19fea549850c</errorID>
      <errorWord>)</errorWord>
      <group>L1_Format</group>
      <groupName>格式问题</groupName>
      <ability>L2_HalfPunc</ability>
      <abilityName>全半角检查</abilityName>
      <candidateList>
        <item>）</item>
      </candidateList>
      <explain>文本全半角错误。</explain>
      <paraID>1824269A</paraID>
      <start>80</start>
      <end>81</end>
      <status>unmodified</status>
      <modifiedWord/>
      <trackRevisions>false</trackRevisions>
    </reviewItem>
    <reviewItem>
      <errorID>acca4502-be69-46a7-9ffc-4dc69a5540f3</errorID>
      <errorWord>法律、法规</errorWord>
      <group>L1_Word</group>
      <groupName>字词问题</groupName>
      <ability>L2_Typo</ability>
      <abilityName>字词错误</abilityName>
      <candidateList>
        <item>法律法规</item>
      </candidateList>
      <explain/>
      <paraID>1824269A</paraID>
      <start>104</start>
      <end>109</end>
      <status>unmodified</status>
      <modifiedWord/>
      <trackRevisions>false</trackRevisions>
    </reviewItem>
    <reviewItem>
      <errorID>04a7cde6-191b-46a5-a3aa-3cb2b82d9641</errorID>
      <errorWord>“</errorWord>
      <group>L1_Punc</group>
      <groupName>标点问题</groupName>
      <ability>L2_Punc</ability>
      <abilityName>标点符号检查</abilityName>
      <candidateList/>
      <explain/>
      <paraID>645E537B</paraID>
      <start>9</start>
      <end>10</end>
      <status>unmodified</status>
      <modifiedWord/>
      <trackRevisions>false</trackRevisions>
    </reviewItem>
    <reviewItem>
      <errorID>1b404d4d-7ab4-436b-beba-84342ba75a5b</errorID>
      <errorWord>"</errorWord>
      <group>L1_Format</group>
      <groupName>格式问题</groupName>
      <ability>L2_HalfPunc</ability>
      <abilityName>全半角检查</abilityName>
      <candidateList>
        <item>”</item>
      </candidateList>
      <explain>文本全半角错误。</explain>
      <paraID>645E537B</paraID>
      <start>16</start>
      <end>17</end>
      <status>unmodified</status>
      <modifiedWord/>
      <trackRevisions>false</trackRevisions>
    </reviewItem>
    <reviewItem>
      <errorID>bba34dd1-148f-45c4-a00f-65c4e840bb23</errorID>
      <errorWord>“</errorWord>
      <group>L1_Punc</group>
      <groupName>标点问题</groupName>
      <ability>L2_Punc</ability>
      <abilityName>标点符号检查</abilityName>
      <candidateList/>
      <explain/>
      <paraID>645E537B</paraID>
      <start>40</start>
      <end>41</end>
      <status>unmodified</status>
      <modifiedWord/>
      <trackRevisions>false</trackRevisions>
    </reviewItem>
    <reviewItem>
      <errorID>1c1c3d62-3547-4035-89a7-709159500c3c</errorID>
      <errorWord>"</errorWord>
      <group>L1_Format</group>
      <groupName>格式问题</groupName>
      <ability>L2_HalfPunc</ability>
      <abilityName>全半角检查</abilityName>
      <candidateList>
        <item>”</item>
      </candidateList>
      <explain>文本全半角错误。</explain>
      <paraID>645E537B</paraID>
      <start>47</start>
      <end>48</end>
      <status>unmodified</status>
      <modifiedWord/>
      <trackRevisions>false</trackRevisions>
    </reviewItem>
    <reviewItem>
      <errorID>fe758fbb-6f96-4ad4-969f-01adf9df3f14</errorID>
      <errorWord>“</errorWord>
      <group>L1_Punc</group>
      <groupName>标点问题</groupName>
      <ability>L2_Punc</ability>
      <abilityName>标点符号检查</abilityName>
      <candidateList/>
      <explain/>
      <paraID>645E537B</paraID>
      <start>53</start>
      <end>54</end>
      <status>unmodified</status>
      <modifiedWord/>
      <trackRevisions>false</trackRevisions>
    </reviewItem>
    <reviewItem>
      <errorID>ce462404-e3e2-462f-9704-914c3beeecb3</errorID>
      <errorWord>"</errorWord>
      <group>L1_Format</group>
      <groupName>格式问题</groupName>
      <ability>L2_HalfPunc</ability>
      <abilityName>全半角检查</abilityName>
      <candidateList>
        <item>”</item>
      </candidateList>
      <explain>文本全半角错误。</explain>
      <paraID>645E537B</paraID>
      <start>60</start>
      <end>61</end>
      <status>unmodified</status>
      <modifiedWord/>
      <trackRevisions>false</trackRevisions>
    </reviewItem>
    <reviewItem>
      <errorID>35ce1b46-f4d0-4a73-b8e9-815630c30c4c</errorID>
      <errorWord>授杈</errorWord>
      <group>L1_Word</group>
      <groupName>字词问题</groupName>
      <ability>L2_Typo</ability>
      <abilityName>字词错误</abilityName>
      <candidateList>
        <item>授权</item>
      </candidateList>
      <explain>〈动〉把权力委托给他人或机构代为执行。</explain>
      <paraID>73907687</paraID>
      <start>79</start>
      <end>81</end>
      <status>unmodified</status>
      <modifiedWord/>
      <trackRevisions>false</trackRevisions>
    </reviewItem>
    <reviewItem>
      <errorID>27407af1-c410-48d1-886f-a269e3af37ae</errorID>
      <errorWord>安全性牲</errorWord>
      <group>L1_Word</group>
      <groupName>字词问题</groupName>
      <ability>L2_Typo</ability>
      <abilityName>字词错误</abilityName>
      <candidateList>
        <item>安全性</item>
      </candidateList>
      <explain/>
      <paraID>5337F532</paraID>
      <start>45</start>
      <end>49</end>
      <status>unmodified</status>
      <modifiedWord/>
      <trackRevisions>false</trackRevisions>
    </reviewItem>
    <reviewItem>
      <errorID>290275df-fdf1-47ce-8c7a-23c0085293cf</errorID>
      <errorWord>后付</errorWord>
      <group>L1_Word</group>
      <groupName>字词问题</groupName>
      <ability>L2_Typo</ability>
      <abilityName>字词错误</abilityName>
      <candidateList>
        <item>后</item>
      </candidateList>
      <explain>❶君主的妻子：皇～｜～妃。❷古代称君主：商之先～。❸（Hòu）〈名〉姓。</explain>
      <paraID>30AF5240</paraID>
      <start>181</start>
      <end>183</end>
      <status>unmodified</status>
      <modifiedWord/>
      <trackRevisions>false</trackRevisions>
    </reviewItem>
    <reviewItem>
      <errorID>5867cc01-3ade-4b74-8d8a-7ee78a28170a</errorID>
      <errorWord>〔</errorWord>
      <group>L1_Punc</group>
      <groupName>标点问题</groupName>
      <ability>L2_Punc</ability>
      <abilityName>标点符号检查</abilityName>
      <candidateList/>
      <explain/>
      <paraID>24A79F75</paraID>
      <start>59</start>
      <end>60</end>
      <status>unmodified</status>
      <modifiedWord/>
      <trackRevisions>false</trackRevisions>
    </reviewItem>
    <reviewItem>
      <errorID>97ea3c54-e1c6-43b5-9113-2e882e7328d7</errorID>
      <errorWord>]</errorWord>
      <group>L1_Punc</group>
      <groupName>标点问题</groupName>
      <ability>L2_Punc</ability>
      <abilityName>标点符号检查</abilityName>
      <candidateList/>
      <explain/>
      <paraID>24A79F75</paraID>
      <start>64</start>
      <end>65</end>
      <status>unmodified</status>
      <modifiedWord/>
      <trackRevisions>false</trackRevisions>
    </reviewItem>
    <reviewItem>
      <errorID>25e49825-c11b-44b3-a24a-60e98b1e5897</errorID>
      <errorWord>相</errorWord>
      <group>L1_Word</group>
      <groupName>字词问题</groupName>
      <ability>L2_Typo</ability>
      <abilityName>字词错误</abilityName>
      <candidateList>
        <item>相关</item>
      </candidateList>
      <explain>〈动〉彼此关连：休戚～｜体育事业和人民健康密切～。</explain>
      <paraID>7D45F9FE</paraID>
      <start>9</start>
      <end>10</end>
      <status>unmodified</status>
      <modifiedWord/>
      <trackRevisions>false</trackRevisions>
    </reviewItem>
    <reviewItem>
      <errorID>4b0acb19-08d6-4ed7-b892-4efbe15dcff9</errorID>
      <errorWord>计算机信息系统安全保护条例</errorWord>
      <group>L1_Knowledge</group>
      <groupName>知识性问题</groupName>
      <ability>L2_Knowledge</ability>
      <abilityName>其他知识</abilityName>
      <candidateList/>
      <explain>当前法律法规未收录或尚未生效，注意核查是否正确。</explain>
      <paraID>7D45F9FE</paraID>
      <start>11</start>
      <end>24</end>
      <status>unmodified</status>
      <modifiedWord/>
      <trackRevisions>false</trackRevisions>
    </reviewItem>
    <reviewItem>
      <errorID>12c030fb-4644-462d-8a3a-e2e9ffcf6e64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7D45F9FE</paraID>
      <start>24</start>
      <end>27</end>
      <status>unmodified</status>
      <modifiedWord/>
      <trackRevisions>false</trackRevisions>
    </reviewItem>
    <reviewItem>
      <errorID>7cded868-14ef-45df-b35f-dec886f45a04</errorID>
      <errorWord>)</errorWord>
      <group>L1_Format</group>
      <groupName>格式问题</groupName>
      <ability>L2_HalfPunc</ability>
      <abilityName>全半角检查</abilityName>
      <candidateList>
        <item>）</item>
      </candidateList>
      <explain>文本全半角错误。</explain>
      <paraID>16DBF588</paraID>
      <start>2</start>
      <end>3</end>
      <status>unmodified</status>
      <modifiedWord/>
      <trackRevisions>false</trackRevisions>
    </reviewItem>
    <reviewItem>
      <errorID>a4749514-5a8e-4c6b-919a-dfb2c890fd24</errorID>
      <errorWord>〈</errorWord>
      <group>L1_Punc</group>
      <groupName>标点问题</groupName>
      <ability>L2_Punc</ability>
      <abilityName>标点符号检查</abilityName>
      <candidateList/>
      <explain/>
      <paraID>718BEB84</paraID>
      <start>62</start>
      <end>63</end>
      <status>unmodified</status>
      <modifiedWord/>
      <trackRevisions>false</trackRevisions>
    </reviewItem>
    <reviewItem>
      <errorID>ec5c12ae-6fdd-4087-a247-3a67fdba1d0c</errorID>
      <errorWord>网络链接</errorWord>
      <group>L1_Word</group>
      <groupName>字词问题</groupName>
      <ability>L2_Typo</ability>
      <abilityName>字词错误</abilityName>
      <candidateList>
        <item>网络连接</item>
      </candidateList>
      <explain>存在发音相同字词的误用。</explain>
      <paraID>71278543</paraID>
      <start>22</start>
      <end>26</end>
      <status>modified</status>
      <modifiedWord>网络连接</modifiedWord>
      <trackRevisions>false</trackRevisions>
    </reviewItem>
    <reviewItem>
      <errorID>c5d2f803-f515-45a1-aed2-7d431624aea7</errorID>
      <errorWord>〈</errorWord>
      <group>L1_Punc</group>
      <groupName>标点问题</groupName>
      <ability>L2_Punc</ability>
      <abilityName>标点符号检查</abilityName>
      <candidateList/>
      <explain/>
      <paraID> 51420DD</paraID>
      <start>74</start>
      <end>75</end>
      <status>unmodified</status>
      <modifiedWord/>
      <trackRevisions>false</trackRevisions>
    </reviewItem>
    <reviewItem>
      <errorID>8c5dabb2-6b59-4688-8783-9dbdba5a2265</errorID>
      <errorWord>合</errorWord>
      <group>L1_Word</group>
      <groupName>字词问题</groupName>
      <ability>L2_Typo</ability>
      <abilityName>字词错误</abilityName>
      <candidateList>
        <item>合同</item>
      </candidateList>
      <explain/>
      <paraID>124FD410</paraID>
      <start>6</start>
      <end>7</end>
      <status>unmodified</status>
      <modifiedWord/>
      <trackRevisions>false</trackRevisions>
    </reviewItem>
    <reviewItem>
      <errorID>42869b9c-b006-4444-8e71-140543ebd225</errorID>
      <errorWord>条约</errorWord>
      <group>L1_Word</group>
      <groupName>字词问题</groupName>
      <ability>L2_Typo</ability>
      <abilityName>字词错误</abilityName>
      <candidateList>
        <item>约</item>
      </candidateList>
      <explain/>
      <paraID>26B972C5</paraID>
      <start>17</start>
      <end>19</end>
      <status>unmodified</status>
      <modifiedWord/>
      <trackRevisions>false</trackRevisions>
    </reviewItem>
    <reviewItem>
      <errorID>a97b0a35-9d90-4465-8fab-afa2093f9016</errorID>
      <errorWord>早方</errorWord>
      <group>L1_Word</group>
      <groupName>字词问题</groupName>
      <ability>L2_Typo</ability>
      <abilityName>字词错误</abilityName>
      <candidateList>
        <item>甲方</item>
      </candidateList>
      <explain>存在字形相近字词的误用。</explain>
      <paraID>23ABEBE0</paraID>
      <start>6</start>
      <end>8</end>
      <status>unmodified</status>
      <modifiedWord/>
      <trackRevisions>false</trackRevisions>
    </reviewItem>
    <reviewItem>
      <errorID>2ae98f5a-faf1-4c1b-bfc2-330ad3f066f4</errorID>
      <errorWord>给子</errorWord>
      <group>L1_Word</group>
      <groupName>字词问题</groupName>
      <ability>L2_Typo</ability>
      <abilityName>字词错误</abilityName>
      <candidateList>
        <item>给予</item>
      </candidateList>
      <explain>〈书〉〈动〉给（ɡěi）：～帮助｜～同情｜～亲切的关怀。也作给与。</explain>
      <paraID>7F04DB7D</paraID>
      <start>71</start>
      <end>73</end>
      <status>unmodified</status>
      <modifiedWord/>
      <trackRevisions>false</trackRevisions>
    </reviewItem>
    <reviewItem>
      <errorID>2ece5d14-a7cf-49cb-93e1-69b4eba4c01d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53C7D4C1</paraID>
      <start>21</start>
      <end>24</end>
      <status>unmodified</status>
      <modifiedWord/>
      <trackRevisions>false</trackRevisions>
    </reviewItem>
    <reviewItem>
      <errorID>c40a9972-a654-44da-b986-fe2f8a7b8cc1</errorID>
      <errorWord>计算机信息系统安全保护条例</errorWord>
      <group>L1_Knowledge</group>
      <groupName>知识性问题</groupName>
      <ability>L2_Knowledge</ability>
      <abilityName>其他知识</abilityName>
      <candidateList/>
      <explain>当前法律法规未收录或尚未生效，注意核查是否正确。</explain>
      <paraID>53C7D4C1</paraID>
      <start>24</start>
      <end>37</end>
      <status>unmodified</status>
      <modifiedWord/>
      <trackRevisions>false</trackRevisions>
    </reviewItem>
    <reviewItem>
      <errorID>940504ba-4638-4dc1-83bd-fbd0b0401ae4</errorID>
      <errorWord>支</errorWord>
      <group>L1_Word</group>
      <groupName>字词问题</groupName>
      <ability>L2_Typo</ability>
      <abilityName>字词错误</abilityName>
      <candidateList>
        <item>支付</item>
      </candidateList>
      <explain/>
      <paraID>5158D655</paraID>
      <start>38</start>
      <end>40</end>
      <status>modified</status>
      <modifiedWord>支付</modifiedWord>
      <trackRevisions>false</trackRevisions>
    </reviewItem>
    <reviewItem>
      <errorID>fb5f6da9-68d6-44af-84d9-e4456402b0c5</errorID>
      <errorWord>的其它部分</errorWord>
      <group>L1_Word</group>
      <groupName>字词问题</groupName>
      <ability>L2_Alias</ability>
      <abilityName>也作/曾用词</abilityName>
      <candidateList>
        <item>的其他部分</item>
      </candidateList>
      <explain>词汇[的其它部分]为不规范表述或旧称，其规范书面表述为[的其他部分]。</explain>
      <paraID>6C052B71</paraID>
      <start>26</start>
      <end>31</end>
      <status>modified</status>
      <modifiedWord>的其他部分</modifiedWord>
      <trackRevisions>false</trackRevisions>
    </reviewItem>
    <reviewItem>
      <errorID>b32a06cb-ff16-4679-80ef-d6f977108ca4</errorID>
      <errorWord>其它</errorWord>
      <group>L1_Word</group>
      <groupName>字词问题</groupName>
      <ability>L2_Alias</ability>
      <abilityName>也作/曾用词</abilityName>
      <candidateList>
        <item>其他</item>
      </candidateList>
      <explain>词汇[其它]为不规范表述或旧称，其规范书面表述为[其他]。</explain>
      <paraID>23F7E5DA</paraID>
      <start>54</start>
      <end>56</end>
      <status>unmodified</status>
      <modifiedWord/>
      <trackRevisions>false</trackRevisions>
    </reviewItem>
    <reviewItem>
      <errorID>bc97a247-766e-4f3d-8565-58436709c428</errorID>
      <errorWord>书而</errorWord>
      <group>L1_Word</group>
      <groupName>字词问题</groupName>
      <ability>L2_Typo</ability>
      <abilityName>字词错误</abilityName>
      <candidateList>
        <item>书面</item>
      </candidateList>
      <explain/>
      <paraID>5B4B8C73</paraID>
      <start>20</start>
      <end>22</end>
      <status>unmodified</status>
      <modifiedWord/>
      <trackRevisions>false</trackRevisions>
    </reviewItem>
    <reviewItem>
      <errorID>46ff4507-9f54-4bcb-aeef-01465f529655</errorID>
      <errorWord>公井场合</errorWord>
      <group>L1_Word</group>
      <groupName>字词问题</groupName>
      <ability>L2_Typo</ability>
      <abilityName>字词错误</abilityName>
      <candidateList>
        <item>公开场合</item>
      </candidateList>
      <explain>存在字形相近字词的误用。</explain>
      <paraID>32B03480</paraID>
      <start>24</start>
      <end>28</end>
      <status>modified</status>
      <modifiedWord>公开场合</modifiedWord>
      <trackRevisions>false</trackRevisions>
    </reviewItem>
    <reviewItem>
      <errorID>217b092b-c854-4def-bbc5-1564ca0cbeab</errorID>
      <errorWord>摹仿</errorWord>
      <group>L1_Word</group>
      <groupName>字词问题</groupName>
      <ability>L2_Variant</ability>
      <abilityName>异形词</abilityName>
      <candidateList>
        <item>模仿</item>
      </candidateList>
      <explain>词汇[摹仿]的规范词形写作[模仿]。</explain>
      <paraID>32B03480</paraID>
      <start>31</start>
      <end>33</end>
      <status>modified</status>
      <modifiedWord>模仿</modifiedWord>
      <trackRevisions>false</trackRevisions>
    </reviewItem>
    <reviewItem>
      <errorID>d421b4d4-9397-4aa5-88c3-cfdbc6ed6b3e</errorID>
      <errorWord>对对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32B03480</paraID>
      <start>73</start>
      <end>74</end>
      <status>modified</status>
      <modifiedWord>对</modifiedWord>
      <trackRevisions>false</trackRevisions>
    </reviewItem>
    <reviewItem>
      <errorID>a1702a77-a9b4-486c-9f8c-0501a626e82e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5AF95C78</paraID>
      <start>0</start>
      <end>3</end>
      <status>unmodified</status>
      <modifiedWord/>
      <trackRevisions>false</trackRevisions>
    </reviewItem>
    <reviewItem>
      <errorID>1d125bd1-a142-4c72-835e-c28b4205e31c</errorID>
      <errorWord>中华人民共和国计算机信息系统全保护条例</errorWord>
      <group>L1_Knowledge</group>
      <groupName>知识性问题</groupName>
      <ability>L2_Knowledge</ability>
      <abilityName>其他知识</abilityName>
      <candidateList>
        <item>中华人民共和国计算机信息系统安全保护条例</item>
      </candidateList>
      <explain>当前法律法规未收录或尚未生效，注意核查是否正确。</explain>
      <paraID>741F4926</paraID>
      <start>10</start>
      <end>29</end>
      <status>unmodified</status>
      <modifiedWord/>
      <trackRevisions>false</trackRevisions>
    </reviewItem>
    <reviewItem>
      <errorID>cfaa8267-30e9-440f-9f44-55dd8500f935</errorID>
      <errorWord>以</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741F4926</paraID>
      <start>52</start>
      <end>53</end>
      <status>unmodified</status>
      <modifiedWord/>
      <trackRevisions>false</trackRevisions>
    </reviewItem>
    <reviewItem>
      <errorID>57625817-7a25-4f22-81b5-ecb066836f29</errorID>
      <errorWord>法律、法规</errorWord>
      <group>L1_Word</group>
      <groupName>字词问题</groupName>
      <ability>L2_Typo</ability>
      <abilityName>字词错误</abilityName>
      <candidateList>
        <item>法律法规</item>
      </candidateList>
      <explain/>
      <paraID>741F4926</paraID>
      <start>55</start>
      <end>60</end>
      <status>unmodified</status>
      <modifiedWord/>
      <trackRevisions>false</trackRevisions>
    </reviewItem>
    <reviewItem>
      <errorID>2aef6a44-62d6-446a-af63-a85d6ae98e31</errorID>
      <errorWord>顛</errorWord>
      <group>L1_Word</group>
      <groupName>字词问题</groupName>
      <ability>L2_Fanti</ability>
      <abilityName>繁转简</abilityName>
      <candidateList>
        <item>颠</item>
      </candidateList>
      <explain/>
      <paraID>39F4C689</paraID>
      <start>16</start>
      <end>17</end>
      <status>unmodified</status>
      <modifiedWord/>
      <trackRevisions>false</trackRevisions>
    </reviewItem>
    <reviewItem>
      <errorID>dcc6868e-23f7-462b-aefd-0e2fca1a8d1f</errorID>
      <errorWord>年</errorWord>
      <group>L1_Word</group>
      <groupName>字词问题</groupName>
      <ability>L2_Typo</ability>
      <abilityName>字词错误</abilityName>
      <candidateList>
        <item>年单</item>
      </candidateList>
      <explain/>
      <paraID>7A0A243C</paraID>
      <start>4</start>
      <end>6</end>
      <status>modified</status>
      <modifiedWord>年单</modifiedWord>
      <trackRevisions>false</trackRevisions>
    </reviewItem>
    <reviewItem>
      <errorID>7056402e-668b-43f4-bb3a-7beaae68c6ec</errorID>
      <errorWord>，</errorWord>
      <group>L1_Word</group>
      <groupName>字词问题</groupName>
      <ability>L2_Typo</ability>
      <abilityName>字词错误</abilityName>
      <candidateList>
        <item>，由</item>
      </candidateList>
      <explain/>
      <paraID>64189DDB</paraID>
      <start>23</start>
      <end>24</end>
      <status>unmodified</status>
      <modifiedWord/>
      <trackRevisions>false</trackRevisions>
    </reviewItem>
    <reviewItem>
      <errorID>6816d4b6-51da-4910-8fe5-1a3702362fe7</errorID>
      <errorWord>法律现任</errorWord>
      <group>L1_Word</group>
      <groupName>字词问题</groupName>
      <ability>L2_Typo</ability>
      <abilityName>字词错误</abilityName>
      <candidateList>
        <item>法律责任</item>
      </candidateList>
      <explain/>
      <paraID>64189DDB</paraID>
      <start>33</start>
      <end>37</end>
      <status>unmodified</status>
      <modifiedWord/>
      <trackRevisions>false</trackRevisions>
    </reviewItem>
    <reviewItem>
      <errorID>54ba7b86-583d-477a-a97a-b1041077f41c</errorID>
      <errorWord>现任</errorWord>
      <group>L1_Word</group>
      <groupName>字词问题</groupName>
      <ability>L2_Typo</ability>
      <abilityName>字词错误</abilityName>
      <candidateList>
        <item>责任</item>
      </candidateList>
      <explain>〈名〉❶分内应做的事：尽～。❷没有做好分内应做的事，因而应当承担的过失：追究～。</explain>
      <paraID> 605EDF4</paraID>
      <start>40</start>
      <end>42</end>
      <status>unmodified</status>
      <modifiedWord/>
      <trackRevisions>false</trackRevisions>
    </reviewItem>
    <reviewItem>
      <errorID>0419c648-80cf-495c-89d6-a0f30ad6350f</errorID>
      <errorWord>政镇</errorWord>
      <group>L1_Word</group>
      <groupName>字词问题</groupName>
      <ability>L2_Typo</ability>
      <abilityName>字词错误</abilityName>
      <candidateList>
        <item>政</item>
      </candidateList>
      <explain/>
      <paraID>77F5B7B2</paraID>
      <start>3</start>
      <end>5</end>
      <status>unmodified</status>
      <modifiedWord/>
      <trackRevisions>false</trackRevisions>
    </reviewItem>
    <reviewItem>
      <errorID>2189434b-ec88-4ed2-a4f4-8a158dfe2a21</errorID>
      <errorWord>-</errorWord>
      <group>L1_Format</group>
      <groupName>格式问题</groupName>
      <ability>L2_HalfPunc</ability>
      <abilityName>全半角检查</abilityName>
      <candidateList>
        <item>－</item>
      </candidateList>
      <explain>文本全半角错误。</explain>
      <paraID>2B16F501</paraID>
      <start>3</start>
      <end>4</end>
      <status>unmodified</status>
      <modifiedWord/>
      <trackRevisions>false</trackRevisions>
    </reviewItem>
    <reviewItem>
      <errorID>94c8022a-5759-45ab-89e1-da35589737ec</errorID>
      <errorWord>后付</errorWord>
      <group>L1_Word</group>
      <groupName>字词问题</groupName>
      <ability>L2_Typo</ability>
      <abilityName>字词错误</abilityName>
      <candidateList>
        <item>后</item>
      </candidateList>
      <explain>❶君主的妻子：皇～｜～妃。❷古代称君主：商之先～。❸（Hòu）〈名〉姓。</explain>
      <paraID>123DE363</paraID>
      <start>103</start>
      <end>105</end>
      <status>unmodified</status>
      <modifiedWord/>
      <trackRevisions>false</trackRevisions>
    </reviewItem>
    <reviewItem>
      <errorID>b21e2b46-f9af-46d8-8922-de6cf386ed07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7FDC79F6</paraID>
      <start>27</start>
      <end>29</end>
      <status>unmodified</status>
      <modifiedWord/>
      <trackRevisions>false</trackRevisions>
    </reviewItem>
    <reviewItem>
      <errorID>0b31b38e-7631-4dc0-93dc-0e08f409cb8f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23089BEE</paraID>
      <start>0</start>
      <end>2</end>
      <status>unmodified</status>
      <modifiedWord/>
      <trackRevisions>false</trackRevisions>
    </reviewItem>
    <reviewItem>
      <errorID>e6364857-27c5-456f-9c4d-9687d250e7a5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6179A9F8</paraID>
      <start>0</start>
      <end>2</end>
      <status>unmodified</status>
      <modifiedWord/>
      <trackRevisions>false</trackRevisions>
    </reviewItem>
    <reviewItem>
      <errorID>0f97edd7-f88b-4a90-8990-d2de9617a1b0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70FC9941</paraID>
      <start>0</start>
      <end>2</end>
      <status>unmodified</status>
      <modifiedWord/>
      <trackRevisions>false</trackRevisions>
    </reviewItem>
    <reviewItem>
      <errorID>32130030-125a-4a1b-9620-4395a611b66c</errorID>
      <errorWord>前</errorWord>
      <group>L1_Word</group>
      <groupName>字词问题</groupName>
      <ability>L2_Typo</ability>
      <abilityName>字词错误</abilityName>
      <candidateList>
        <item>前最</item>
      </candidateList>
      <explain/>
      <paraID>63CA7DA5</paraID>
      <start>34</start>
      <end>35</end>
      <status>unmodified</status>
      <modifiedWord/>
      <trackRevisions>false</trackRevisions>
    </reviewItem>
    <reviewItem>
      <errorID>e24bd9bb-f220-4f31-ab59-20b162646f1f</errorID>
      <errorWord>全部的</errorWord>
      <group>L1_Word</group>
      <groupName>字词问题</groupName>
      <ability>L2_Typo</ability>
      <abilityName>字词错误</abilityName>
      <candidateList>
        <item>全部</item>
      </candidateList>
      <explain/>
      <paraID>7491598C</paraID>
      <start>30</start>
      <end>33</end>
      <status>unmodified</status>
      <modifiedWord/>
      <trackRevisions>false</trackRevisions>
    </reviewItem>
    <reviewItem>
      <errorID>368a8ef2-612f-4d88-9ca0-2c2453dc34b7</errorID>
      <errorWord>、有</errorWord>
      <group>L1_Word</group>
      <groupName>字词问题</groupName>
      <ability>L2_Typo</ability>
      <abilityName>字词错误</abilityName>
      <candidateList>
        <item>、</item>
      </candidateList>
      <explain/>
      <paraID>6FBEDB84</paraID>
      <start>1</start>
      <end>3</end>
      <status>unmodified</status>
      <modifiedWord/>
      <trackRevisions>false</trackRevisions>
    </reviewItem>
    <reviewItem>
      <errorID>5336f216-006b-40ca-a9ae-c6f510b465cc</errorID>
      <errorWord>关于</errorWord>
      <group>L1_Word</group>
      <groupName>字词问题</groupName>
      <ability>L2_Typo</ability>
      <abilityName>字词错误</abilityName>
      <candidateList>
        <item>关</item>
      </candidateList>
      <explain/>
      <paraID>6FBEDB84</paraID>
      <start>3</start>
      <end>5</end>
      <status>unmodified</status>
      <modifiedWord/>
      <trackRevisions>false</trackRevisions>
    </reviewItem>
    <reviewItem>
      <errorID>71eb7132-2981-4254-8d6b-1e87c8408e5e</errorID>
      <errorWord>帐</errorWord>
      <group>L1_Word</group>
      <groupName>字词问题</groupName>
      <ability>L2_Typo</ability>
      <abilityName>字词错误</abilityName>
      <candidateList>
        <item>账</item>
      </candidateList>
      <explain>（賬）zhànɡ〈名〉❶关于货币、货物出入的记载：记～｜查～。❷指账簿：一本～。❸债：欠～｜还～｜放～。</explain>
      <paraID> E777E2D</paraID>
      <start>0</start>
      <end>1</end>
      <status>modified</status>
      <modifiedWord>账</modifiedWord>
      <trackRevisions>false</trackRevisions>
    </reviewItem>
    <reviewItem>
      <errorID>a6b6d4e8-f650-4fd6-8a35-972bb1e5830d</errorID>
      <errorWord>(</errorWord>
      <group>L1_Format</group>
      <groupName>格式问题</groupName>
      <ability>L2_HalfPunc</ability>
      <abilityName>全半角检查</abilityName>
      <candidateList>
        <item>（</item>
      </candidateList>
      <explain>文本全半角错误。</explain>
      <paraID>3836814A</paraID>
      <start>0</start>
      <end>1</end>
      <status>unmodified</status>
      <modifiedWord/>
      <trackRevisions>false</trackRevisions>
    </reviewItem>
    <reviewItem>
      <errorID>175f3752-698c-4a4c-9f5e-ce1c107d4361</errorID>
      <errorWord>)</errorWord>
      <group>L1_Format</group>
      <groupName>格式问题</groupName>
      <ability>L2_HalfPunc</ability>
      <abilityName>全半角检查</abilityName>
      <candidateList>
        <item>）</item>
      </candidateList>
      <explain>文本全半角错误。</explain>
      <paraID>3836814A</paraID>
      <start>5</start>
      <end>6</end>
      <status>unmodified</status>
      <modifiedWord/>
      <trackRevisions>false</trackRevisions>
    </reviewItem>
    <reviewItem>
      <errorID>e138981a-a4e0-4a86-bfad-005600a83c4e</errorID>
      <errorWord>(</errorWord>
      <group>L1_Format</group>
      <groupName>格式问题</groupName>
      <ability>L2_HalfPunc</ability>
      <abilityName>全半角检查</abilityName>
      <candidateList>
        <item>（</item>
      </candidateList>
      <explain>文本全半角错误。</explain>
      <paraID>51816890</paraID>
      <start>0</start>
      <end>1</end>
      <status>unmodified</status>
      <modifiedWord/>
      <trackRevisions>false</trackRevisions>
    </reviewItem>
    <reviewItem>
      <errorID>43742abf-b2c9-4b7e-b14c-a08766bf3ed4</errorID>
      <errorWord>)</errorWord>
      <group>L1_Format</group>
      <groupName>格式问题</groupName>
      <ability>L2_HalfPunc</ability>
      <abilityName>全半角检查</abilityName>
      <candidateList>
        <item>）</item>
      </candidateList>
      <explain>文本全半角错误。</explain>
      <paraID>51816890</paraID>
      <start>4</start>
      <end>5</end>
      <status>unmodified</status>
      <modifiedWord/>
      <trackRevisions>false</trackRevisions>
    </reviewItem>
    <reviewItem>
      <errorID>a7c635dd-422a-4b00-a2fb-e5399dd43dc4</errorID>
      <errorWord>(</errorWord>
      <group>L1_Format</group>
      <groupName>格式问题</groupName>
      <ability>L2_HalfPunc</ability>
      <abilityName>全半角检查</abilityName>
      <candidateList>
        <item>（</item>
      </candidateList>
      <explain>文本全半角错误。</explain>
      <paraID>74C09278</paraID>
      <start>0</start>
      <end>1</end>
      <status>unmodified</status>
      <modifiedWord/>
      <trackRevisions>false</trackRevisions>
    </reviewItem>
    <reviewItem>
      <errorID>27814cce-e8ff-4671-82d9-f05a0b82fa07</errorID>
      <errorWord>)</errorWord>
      <group>L1_Format</group>
      <groupName>格式问题</groupName>
      <ability>L2_HalfPunc</ability>
      <abilityName>全半角检查</abilityName>
      <candidateList>
        <item>）</item>
      </candidateList>
      <explain>文本全半角错误。</explain>
      <paraID>74C09278</paraID>
      <start>5</start>
      <end>6</end>
      <status>unmodified</status>
      <modifiedWord/>
      <trackRevisions>false</trackRevisions>
    </reviewItem>
    <reviewItem>
      <errorID>3398531c-e515-4803-bfb0-31c3581d3af3</errorID>
      <errorWord>作</errorWord>
      <group>L1_Word</group>
      <groupName>字词问题</groupName>
      <ability>L2_Typo</ability>
      <abilityName>字词错误</abilityName>
      <candidateList>
        <item>做</item>
      </candidateList>
      <explain>存在发音相同字词的误用。</explain>
      <paraID>1786FA1E</paraID>
      <start>47</start>
      <end>48</end>
      <status>unmodified</status>
      <modifiedWord/>
      <trackRevisions>false</trackRevisions>
    </reviewItem>
    <reviewItem>
      <errorID>93b8e56e-ed26-4c4a-b241-171bded29fc6</errorID>
      <errorWord>作</errorWord>
      <group>L1_Word</group>
      <groupName>字词问题</groupName>
      <ability>L2_Typo</ability>
      <abilityName>字词错误</abilityName>
      <candidateList>
        <item>做</item>
      </candidateList>
      <explain>存在发音相同字词的误用。</explain>
      <paraID>128B97CE</paraID>
      <start>47</start>
      <end>48</end>
      <status>unmodified</status>
      <modifiedWord/>
      <trackRevisions>false</trackRevisions>
    </reviewItem>
    <reviewItem>
      <errorID>c679b5a3-d60f-4b88-81e0-eef994ee85c3</errorID>
      <errorWord>占到</errorWord>
      <group>L1_Word</group>
      <groupName>字词问题</groupName>
      <ability>L2_Typo</ability>
      <abilityName>字词错误</abilityName>
      <candidateList>
        <item>占</item>
      </candidateList>
      <explain/>
      <paraID>2725A085</paraID>
      <start>83</start>
      <end>85</end>
      <status>unmodified</status>
      <modifiedWord/>
      <trackRevisions>false</trackRevisions>
    </reviewItem>
    <reviewItem>
      <errorID>e25d47c7-2bd8-4f0b-935e-29203ddfb555</errorID>
      <errorWord>方</errorWord>
      <group>L1_Word</group>
      <groupName>字词问题</groupName>
      <ability>L2_Typo</ability>
      <abilityName>字词错误</abilityName>
      <candidateList>
        <item>方对</item>
      </candidateList>
      <explain/>
      <paraID>1E5AF716</paraID>
      <start>8</start>
      <end>9</end>
      <status>unmodified</status>
      <modifiedWord/>
      <trackRevisions>false</trackRevisions>
    </reviewItem>
    <reviewItem>
      <errorID>35618cf1-51f1-4f90-90d9-5ed2b9e9170f</errorID>
      <errorWord>法人代表</errorWord>
      <group>L1_Word</group>
      <groupName>字词问题</groupName>
      <ability>L2_Typo</ability>
      <abilityName>字词错误</abilityName>
      <candidateList>
        <item>法定代表人</item>
      </candidateList>
      <explain/>
      <paraID>31E06888</paraID>
      <start>40</start>
      <end>44</end>
      <status>unmodified</status>
      <modifiedWord/>
      <trackRevisions>false</trackRevisions>
    </reviewItem>
    <reviewItem>
      <errorID>8deb0a90-c25e-4362-8308-1cf28e7b1e51</errorID>
      <errorWord>、或者</errorWord>
      <group>L1_Word</group>
      <groupName>字词问题</groupName>
      <ability>L2_Typo</ability>
      <abilityName>字词错误</abilityName>
      <candidateList>
        <item>，或者</item>
      </candidateList>
      <explain/>
      <paraID>58ACB7FB</paraID>
      <start>226</start>
      <end>229</end>
      <status>unmodified</status>
      <modifiedWord/>
      <trackRevisions>false</trackRevisions>
    </reviewItem>
    <reviewItem>
      <errorID>cb8698b1-ab0e-4d4c-bdb5-8b410e003611</errorID>
      <errorWord>其它</errorWord>
      <group>L1_Word</group>
      <groupName>字词问题</groupName>
      <ability>L2_Alias</ability>
      <abilityName>也作/曾用词</abilityName>
      <candidateList>
        <item>其他</item>
      </candidateList>
      <explain>词汇[其它]为不规范表述或旧称，其规范书面表述为[其他]。</explain>
      <paraID>58ACB7FB</paraID>
      <start>274</start>
      <end>276</end>
      <status>unmodified</status>
      <modifiedWord/>
      <trackRevisions>false</trackRevisions>
    </reviewItem>
    <reviewItem>
      <errorID>7640f40a-4382-4bd0-9ef2-f76410ecfe6e</errorID>
      <errorWord>[2018]457号</errorWord>
      <group>L1_Knowledge</group>
      <groupName>知识性问题</groupName>
      <ability>L2_Knowledge</ability>
      <abilityName>其他知识</abilityName>
      <candidateList>
        <item>〔2018〕457号</item>
      </candidateList>
      <explain>发文字号格式错误。</explain>
      <paraID>5154D8B7</paraID>
      <start>76</start>
      <end>86</end>
      <status>unmodified</status>
      <modifiedWord/>
      <trackRevisions>false</trackRevisions>
    </reviewItem>
    <reviewItem>
      <errorID>6ee26dbe-445d-4f5c-9535-af2a664f0f09</errorID>
      <errorWord>（</errorWord>
      <group>L1_Punc</group>
      <groupName>标点问题</groupName>
      <ability>L2_Punc</ability>
      <abilityName>标点符号检查</abilityName>
      <candidateList/>
      <explain>同一形式括号套用。</explain>
      <paraID>632EF963</paraID>
      <start>33</start>
      <end>34</end>
      <status>unmodified</status>
      <modifiedWord/>
      <trackRevisions>false</trackRevisions>
    </reviewItem>
    <reviewItem>
      <errorID>975e151d-df73-4ab7-99a3-b5f018f7e248</errorID>
      <errorWord>）</errorWord>
      <group>L1_Punc</group>
      <groupName>标点问题</groupName>
      <ability>L2_Punc</ability>
      <abilityName>标点符号检查</abilityName>
      <candidateList/>
      <explain>同一形式括号套用。</explain>
      <paraID>632EF963</paraID>
      <start>38</start>
      <end>39</end>
      <status>unmodified</status>
      <modifiedWord/>
      <trackRevisions>false</trackRevisions>
    </reviewItem>
    <reviewItem>
      <errorID>97ca22b1-677f-4abb-b27a-bced1b7aef15</errorID>
      <errorWord>;</errorWord>
      <group>L1_Format</group>
      <groupName>格式问题</groupName>
      <ability>L2_HalfPunc</ability>
      <abilityName>全半角检查</abilityName>
      <candidateList>
        <item>；</item>
      </candidateList>
      <explain>文本全半角错误。</explain>
      <paraID>4216AC5E</paraID>
      <start>72</start>
      <end>73</end>
      <status>unmodified</status>
      <modifiedWord/>
      <trackRevisions>false</trackRevisions>
    </reviewItem>
    <reviewItem>
      <errorID>b6fd89c7-1b19-47f9-b825-fb6cf4f7af63</errorID>
      <errorWord>；</errorWord>
      <group>L1_Punc</group>
      <groupName>标点问题</groupName>
      <ability>L2_Punc</ability>
      <abilityName>标点符号检查</abilityName>
      <candidateList/>
      <explain/>
      <paraID>435C1E41</paraID>
      <start>67</start>
      <end>68</end>
      <status>unmodified</status>
      <modifiedWord/>
      <trackRevisions>false</trackRevisions>
    </reviewItem>
    <reviewItem>
      <errorID>b2032675-fda5-44b7-b790-dd7c16f62661</errorID>
      <errorWord>法人代表</errorWord>
      <group>L1_Word</group>
      <groupName>字词问题</groupName>
      <ability>L2_Typo</ability>
      <abilityName>字词错误</abilityName>
      <candidateList>
        <item>法定代表人</item>
      </candidateList>
      <explain/>
      <paraID>374BA2D6</paraID>
      <start>38</start>
      <end>42</end>
      <status>unmodified</status>
      <modifiedWord/>
      <trackRevisions>false</trackRevisions>
    </reviewItem>
    <reviewItem>
      <errorID>fcebe4ac-7558-4247-b918-79c328b867b3</errorID>
      <errorWord>；</errorWord>
      <group>L1_Word</group>
      <groupName>字词问题</groupName>
      <ability>L2_Typo</ability>
      <abilityName>字词错误</abilityName>
      <candidateList>
        <item>；具</item>
      </candidateList>
      <explain/>
      <paraID>60D72125</paraID>
      <start>94</start>
      <end>95</end>
      <status>unmodified</status>
      <modifiedWord/>
      <trackRevisions>false</trackRevisions>
    </reviewItem>
    <reviewItem>
      <errorID>f718aa22-0d88-49bc-af20-055fa86de881</errorID>
      <errorWord>、或者</errorWord>
      <group>L1_Word</group>
      <groupName>字词问题</groupName>
      <ability>L2_Typo</ability>
      <abilityName>字词错误</abilityName>
      <candidateList>
        <item>，或者</item>
      </candidateList>
      <explain/>
      <paraID>47EA32E2</paraID>
      <start>226</start>
      <end>229</end>
      <status>unmodified</status>
      <modifiedWord/>
      <trackRevisions>false</trackRevisions>
    </reviewItem>
    <reviewItem>
      <errorID>6e31ff83-d7a3-4d05-95d1-3416a2d3d1c4</errorID>
      <errorWord>其它</errorWord>
      <group>L1_Word</group>
      <groupName>字词问题</groupName>
      <ability>L2_Alias</ability>
      <abilityName>也作/曾用词</abilityName>
      <candidateList>
        <item>其他</item>
      </candidateList>
      <explain>词汇[其它]为不规范表述或旧称，其规范书面表述为[其他]。</explain>
      <paraID>47EA32E2</paraID>
      <start>274</start>
      <end>276</end>
      <status>unmodified</status>
      <modifiedWord/>
      <trackRevisions>false</trackRevisions>
    </reviewItem>
    <reviewItem>
      <errorID>ead5b2fd-1640-4d14-959d-43b2de666dab</errorID>
      <errorWord>[2018]457号</errorWord>
      <group>L1_Knowledge</group>
      <groupName>知识性问题</groupName>
      <ability>L2_Knowledge</ability>
      <abilityName>其他知识</abilityName>
      <candidateList>
        <item>〔2018〕457号</item>
      </candidateList>
      <explain>发文字号格式错误。</explain>
      <paraID>1522B059</paraID>
      <start>76</start>
      <end>86</end>
      <status>unmodified</status>
      <modifiedWord/>
      <trackRevisions>false</trackRevisions>
    </reviewItem>
    <reviewItem>
      <errorID>9264782b-f6c2-4e18-bbb0-cd4dd50ab2a2</errorID>
      <errorWord>、或者</errorWord>
      <group>L1_Word</group>
      <groupName>字词问题</groupName>
      <ability>L2_Typo</ability>
      <abilityName>字词错误</abilityName>
      <candidateList>
        <item>，或者</item>
      </candidateList>
      <explain/>
      <paraID>38E79ABD</paraID>
      <start>226</start>
      <end>229</end>
      <status>unmodified</status>
      <modifiedWord/>
      <trackRevisions>false</trackRevisions>
    </reviewItem>
    <reviewItem>
      <errorID>c35ab690-4eff-4782-b093-3b44d7781e73</errorID>
      <errorWord>其它</errorWord>
      <group>L1_Word</group>
      <groupName>字词问题</groupName>
      <ability>L2_Alias</ability>
      <abilityName>也作/曾用词</abilityName>
      <candidateList>
        <item>其他</item>
      </candidateList>
      <explain>词汇[其它]为不规范表述或旧称，其规范书面表述为[其他]。</explain>
      <paraID>38E79ABD</paraID>
      <start>274</start>
      <end>276</end>
      <status>unmodified</status>
      <modifiedWord/>
      <trackRevisions>false</trackRevisions>
    </reviewItem>
    <reviewItem>
      <errorID>177ec1ee-87b9-415f-a0f2-10601cd3a12e</errorID>
      <errorWord>[2018]457号</errorWord>
      <group>L1_Knowledge</group>
      <groupName>知识性问题</groupName>
      <ability>L2_Knowledge</ability>
      <abilityName>其他知识</abilityName>
      <candidateList>
        <item>〔2018〕457号</item>
      </candidateList>
      <explain>发文字号格式错误。</explain>
      <paraID>598675EC</paraID>
      <start>58</start>
      <end>68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a0ca3-b20c-4ca2-997c-905388ce3053}">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89</Pages>
  <Words>20302</Words>
  <Characters>22279</Characters>
  <Lines>287</Lines>
  <Paragraphs>80</Paragraphs>
  <TotalTime>1</TotalTime>
  <ScaleCrop>false</ScaleCrop>
  <LinksUpToDate>false</LinksUpToDate>
  <CharactersWithSpaces>23084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2025-11-21T09:55:37Z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