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D732">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outlineLvl w:val="0"/>
        <w:rPr>
          <w:rFonts w:hint="eastAsia" w:ascii="仿宋_GB2312" w:hAnsi="仿宋_GB2312" w:eastAsia="仿宋_GB2312" w:cs="仿宋_GB2312"/>
          <w:color w:val="333333"/>
          <w:kern w:val="0"/>
          <w:sz w:val="24"/>
          <w:szCs w:val="24"/>
          <w:lang w:bidi="ar"/>
        </w:rPr>
      </w:pPr>
      <w:r>
        <w:rPr>
          <w:rFonts w:hint="eastAsia" w:ascii="宋体" w:hAnsi="宋体" w:cs="宋体"/>
          <w:b/>
          <w:bCs/>
          <w:color w:val="000000"/>
          <w:sz w:val="44"/>
          <w:szCs w:val="44"/>
          <w:lang w:val="en-US" w:eastAsia="zh-CN"/>
        </w:rPr>
        <w:t>采购需</w:t>
      </w:r>
      <w:r>
        <w:rPr>
          <w:rFonts w:hint="eastAsia" w:ascii="宋体" w:hAnsi="宋体" w:eastAsia="宋体" w:cs="宋体"/>
          <w:b/>
          <w:bCs/>
          <w:color w:val="000000"/>
          <w:sz w:val="44"/>
          <w:szCs w:val="44"/>
          <w:lang w:val="zh-CN"/>
        </w:rPr>
        <w:t>求</w:t>
      </w:r>
    </w:p>
    <w:p w14:paraId="3967B61B">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outlineLvl w:val="1"/>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一、项目概况</w:t>
      </w:r>
    </w:p>
    <w:p w14:paraId="784735B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西咸新区婚姻登记处为</w:t>
      </w:r>
      <w:bookmarkStart w:id="0" w:name="_GoBack"/>
      <w:bookmarkEnd w:id="0"/>
      <w:r>
        <w:rPr>
          <w:rFonts w:hint="eastAsia" w:ascii="仿宋_GB2312" w:hAnsi="仿宋" w:eastAsia="仿宋_GB2312" w:cs="Times New Roman"/>
          <w:color w:val="000000"/>
          <w:sz w:val="28"/>
          <w:szCs w:val="28"/>
          <w:highlight w:val="none"/>
          <w:lang w:val="en-US" w:eastAsia="zh-CN"/>
        </w:rPr>
        <w:t>确保日常工作正常开展，拟确定合适办公场所进行租赁，并提供相应的物业服务。</w:t>
      </w:r>
    </w:p>
    <w:p w14:paraId="5DDE6AA8">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outlineLvl w:val="1"/>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本项目采购预算指服务期三年内所发生的房屋费用，包括租金、物业费及水电费。年房屋费用最高限价为1900000.00元/年，其中：水电费按国家相关标准收费据实结算不得超过暂估金额140000.00元/年；房屋月租金综合单价最高限价为45.00元/㎡/月。物业费最高限价为9元/㎡/月。</w:t>
      </w:r>
    </w:p>
    <w:p w14:paraId="6F7371DC">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outlineLvl w:val="1"/>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二、办公场地租赁要求</w:t>
      </w:r>
    </w:p>
    <w:p w14:paraId="5E13AF6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西咸新区婚姻登记处办公场地拟租赁总建筑面积不小于2000.00m²。租赁房屋后期根据使用功能划分为：候登大厅，结婚登记区（设置结婚窗口8</w:t>
      </w:r>
      <w:r>
        <w:rPr>
          <w:rFonts w:hint="eastAsia" w:ascii="仿宋_GB2312" w:hAnsi="仿宋" w:eastAsia="仿宋_GB2312" w:cs="Times New Roman"/>
          <w:color w:val="auto"/>
          <w:sz w:val="28"/>
          <w:szCs w:val="28"/>
          <w:highlight w:val="none"/>
          <w:lang w:val="en-US" w:eastAsia="zh-CN"/>
        </w:rPr>
        <w:t>个）、离婚登记区（设置离婚窗口4个）、婚姻家庭辅导室，中西式颁证厅（不低于100㎡）、</w:t>
      </w:r>
      <w:r>
        <w:rPr>
          <w:rFonts w:hint="eastAsia" w:ascii="仿宋_GB2312" w:hAnsi="仿宋" w:eastAsia="仿宋_GB2312" w:cs="Times New Roman"/>
          <w:color w:val="000000"/>
          <w:sz w:val="28"/>
          <w:szCs w:val="28"/>
          <w:highlight w:val="none"/>
          <w:lang w:val="en-US" w:eastAsia="zh-CN"/>
        </w:rPr>
        <w:t>档案室、婚俗文化展示区域等。</w:t>
      </w:r>
    </w:p>
    <w:p w14:paraId="69DDC83B">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投标人应在投标文件中明确其拟提供租赁房屋的具体地址、楼层及实测建筑面积（需在投标文件中提供相关证明文件或图纸）。最终合同签订面积以双方共同确认或委托专业机构测量的实际可用面积为准。</w:t>
      </w:r>
    </w:p>
    <w:p w14:paraId="3739E46B">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yellow"/>
          <w:lang w:val="en-US" w:eastAsia="zh-CN"/>
        </w:rPr>
      </w:pPr>
      <w:r>
        <w:rPr>
          <w:rFonts w:hint="eastAsia" w:ascii="仿宋_GB2312" w:hAnsi="仿宋" w:eastAsia="仿宋_GB2312" w:cs="Times New Roman"/>
          <w:color w:val="000000"/>
          <w:sz w:val="28"/>
          <w:szCs w:val="28"/>
          <w:highlight w:val="none"/>
          <w:lang w:val="en-US" w:eastAsia="zh-CN"/>
        </w:rPr>
        <w:t>1、位置要求：北至世纪大道，南至京昆高速，东至天台路，西至临兴高速。</w:t>
      </w:r>
    </w:p>
    <w:p w14:paraId="7B0792D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2、停车位要求：配备停车场、自行车棚、充电桩等设施，同时可容纳30辆车左右。</w:t>
      </w:r>
    </w:p>
    <w:p w14:paraId="05FDF4C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3、建筑要求：需满足政府机关办公、业务使用需求。具有消防安全设备，满足消防要求。</w:t>
      </w:r>
    </w:p>
    <w:p w14:paraId="698412F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4、环境要求：须具备完好的安全通道，水、电、排水、通讯网络等设施齐全。采光、通风良好。保证24小时不断电。布局、结构等，适宜办公、业务用房使用，环境干净整洁，具备基本的装修，适宜直接入驻办公。</w:t>
      </w:r>
    </w:p>
    <w:p w14:paraId="514771E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5、装饰装修要求：（1）窗户：采光、密封良好，干净整洁、损坏。照明良好，满足办公使用 的需求。墙面：涂料粉刷，白色。地面：干净整洁。走廊：其布置适宜办公使用，涂料刷白墙面，吊顶，通风良好。卫生间：具有卫生间；地面、墙面具备防水；照明良好。外立面：干净整洁。屋顶或顶层：防水良好。（2）根据后续办公使用需要允许采购人对出租房屋进行重新装修和布局改造。</w:t>
      </w:r>
      <w:r>
        <w:rPr>
          <w:rFonts w:hint="eastAsia" w:ascii="仿宋_GB2312" w:hAnsi="仿宋" w:eastAsia="仿宋_GB2312" w:cs="Times New Roman"/>
          <w:b/>
          <w:bCs/>
          <w:color w:val="000000"/>
          <w:sz w:val="28"/>
          <w:szCs w:val="28"/>
          <w:highlight w:val="none"/>
          <w:lang w:val="en-US" w:eastAsia="zh-CN"/>
        </w:rPr>
        <w:t>注：房屋交付使用前必须全部达到以上需求以及投标文件承诺的内容。</w:t>
      </w:r>
    </w:p>
    <w:p w14:paraId="4078D89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6、其它要求：</w:t>
      </w:r>
    </w:p>
    <w:p w14:paraId="7367F60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建筑自身及建设用地没有任何经济纠纷，投标人提供的房屋具有使用权的合法渠道证明（如自有的房产证、租赁合同等相关证明），并提供所出租房屋无任何产权纠纷及经济纠纷的承诺函，采购人有权对投标人提供的房屋信息及权属证明进行核实，如有弄虚作假，一经发现，按无效投标处理，投标人承担相应法律责任。</w:t>
      </w:r>
    </w:p>
    <w:p w14:paraId="5249919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（2）投标人对房屋及其设备应定期检查，及时修缮。（3）采购人在租赁期限内正常使用房屋，如出现房屋质量问题，投标人应及时进行修缮予以解决，并承担相应的责任。同时做好租赁期限内的应急管理工作。</w:t>
      </w:r>
    </w:p>
    <w:p w14:paraId="74EFF5C7">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outlineLvl w:val="1"/>
        <w:rPr>
          <w:rFonts w:hint="default"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三、物业</w:t>
      </w:r>
      <w:r>
        <w:rPr>
          <w:rFonts w:hint="eastAsia" w:ascii="仿宋_GB2312" w:hAnsi="仿宋_GB2312" w:eastAsia="仿宋_GB2312" w:cs="仿宋_GB2312"/>
          <w:b/>
          <w:bCs/>
          <w:color w:val="auto"/>
          <w:sz w:val="28"/>
          <w:szCs w:val="28"/>
          <w:highlight w:val="none"/>
          <w:lang w:val="en-US" w:eastAsia="zh-CN"/>
        </w:rPr>
        <w:t>保障</w:t>
      </w:r>
      <w:r>
        <w:rPr>
          <w:rFonts w:hint="eastAsia" w:ascii="仿宋_GB2312" w:hAnsi="仿宋" w:eastAsia="仿宋_GB2312" w:cs="Times New Roman"/>
          <w:b/>
          <w:bCs/>
          <w:color w:val="000000"/>
          <w:sz w:val="28"/>
          <w:szCs w:val="28"/>
          <w:highlight w:val="none"/>
          <w:lang w:val="en-US" w:eastAsia="zh-CN"/>
        </w:rPr>
        <w:t>服务要求</w:t>
      </w:r>
    </w:p>
    <w:p w14:paraId="41554C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8" w:firstLineChars="200"/>
        <w:jc w:val="both"/>
        <w:textAlignment w:val="auto"/>
        <w:outlineLvl w:val="2"/>
        <w:rPr>
          <w:rFonts w:hint="eastAsia" w:ascii="仿宋_GB2312" w:hAnsi="仿宋_GB2312" w:eastAsia="仿宋_GB2312" w:cs="仿宋_GB2312"/>
          <w:b/>
          <w:bCs/>
          <w:spacing w:val="4"/>
          <w:sz w:val="28"/>
          <w:szCs w:val="28"/>
          <w:highlight w:val="none"/>
          <w:lang w:val="en-US" w:eastAsia="zh-CN"/>
        </w:rPr>
      </w:pPr>
      <w:r>
        <w:rPr>
          <w:rFonts w:hint="eastAsia" w:ascii="仿宋_GB2312" w:hAnsi="仿宋_GB2312" w:eastAsia="仿宋_GB2312" w:cs="仿宋_GB2312"/>
          <w:b/>
          <w:bCs/>
          <w:spacing w:val="4"/>
          <w:sz w:val="28"/>
          <w:szCs w:val="28"/>
          <w:highlight w:val="none"/>
          <w:lang w:val="en-US" w:eastAsia="zh-CN"/>
        </w:rPr>
        <w:t>（一）总体要求</w:t>
      </w:r>
    </w:p>
    <w:p w14:paraId="5C8D30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1、物业服务要点及总体目标</w:t>
      </w:r>
    </w:p>
    <w:p w14:paraId="75A50A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0000FF"/>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本次招标服务项目包括：保洁服务、维修服务、秩序维护管理、会务接待管</w:t>
      </w:r>
      <w:r>
        <w:rPr>
          <w:rFonts w:hint="eastAsia" w:ascii="仿宋_GB2312" w:hAnsi="仿宋_GB2312" w:eastAsia="仿宋_GB2312" w:cs="仿宋_GB2312"/>
          <w:b w:val="0"/>
          <w:bCs w:val="0"/>
          <w:color w:val="auto"/>
          <w:spacing w:val="4"/>
          <w:sz w:val="28"/>
          <w:szCs w:val="28"/>
          <w:highlight w:val="none"/>
          <w:lang w:val="en-US" w:eastAsia="zh-CN"/>
        </w:rPr>
        <w:t>理及网络水电管理服务等。</w:t>
      </w:r>
    </w:p>
    <w:p w14:paraId="5A1C5B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根据《全国物业管理示范大厦标准及评分细则》标准和规范，结合实际情况，制定切实可行的物业管理制度，操作规范，为招标人营造一个清洁、舒适的办公环境。</w:t>
      </w:r>
    </w:p>
    <w:p w14:paraId="6D3A9A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2、物业服务总体标准</w:t>
      </w:r>
    </w:p>
    <w:p w14:paraId="2722E9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（1）各委托管理事项服务标准不低于招标文件、投标文件所定标准，持续改进，不断提高服务质量，满足采购人不断发展的需求。</w:t>
      </w:r>
    </w:p>
    <w:p w14:paraId="0D00B82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（2）投标人制定各部门岗位职责、规章制度，并定期检查落实执行情况。加强对服务人员的监督教育，教育员工树立服务意识，满足采购人管理要求。</w:t>
      </w:r>
    </w:p>
    <w:p w14:paraId="7CB7C5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（3）物业员工按岗位要求统一着装、言行规范，注意仪容仪表。</w:t>
      </w:r>
    </w:p>
    <w:p w14:paraId="2DF473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（4）采购人对投标人提供的物业服务实施管理监督。</w:t>
      </w:r>
    </w:p>
    <w:p w14:paraId="6A674D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3、物业服务范围</w:t>
      </w:r>
    </w:p>
    <w:p w14:paraId="722B19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客服接待（人数不少于4人）；</w:t>
      </w:r>
    </w:p>
    <w:p w14:paraId="016B91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公共秩序维护（人数不少于2人）；</w:t>
      </w:r>
    </w:p>
    <w:p w14:paraId="039667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卫生保洁服务（人数不少于2人）；</w:t>
      </w:r>
    </w:p>
    <w:p w14:paraId="01E19F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维修电工、杂工（不少于1人）。</w:t>
      </w:r>
    </w:p>
    <w:p w14:paraId="75A6D8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8" w:firstLineChars="200"/>
        <w:jc w:val="both"/>
        <w:textAlignment w:val="auto"/>
        <w:outlineLvl w:val="2"/>
        <w:rPr>
          <w:rFonts w:hint="eastAsia" w:ascii="仿宋_GB2312" w:hAnsi="仿宋_GB2312" w:eastAsia="仿宋_GB2312" w:cs="仿宋_GB2312"/>
          <w:b/>
          <w:bCs/>
          <w:spacing w:val="4"/>
          <w:sz w:val="28"/>
          <w:szCs w:val="28"/>
          <w:highlight w:val="none"/>
          <w:lang w:val="en-US" w:eastAsia="zh-CN"/>
        </w:rPr>
      </w:pPr>
      <w:r>
        <w:rPr>
          <w:rFonts w:hint="eastAsia" w:ascii="仿宋_GB2312" w:hAnsi="仿宋_GB2312" w:eastAsia="仿宋_GB2312" w:cs="仿宋_GB2312"/>
          <w:b/>
          <w:bCs/>
          <w:spacing w:val="4"/>
          <w:sz w:val="28"/>
          <w:szCs w:val="28"/>
          <w:highlight w:val="none"/>
          <w:lang w:val="en-US" w:eastAsia="zh-CN"/>
        </w:rPr>
        <w:t>（二）分项要求</w:t>
      </w:r>
    </w:p>
    <w:p w14:paraId="5E33D8B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1、客服接待</w:t>
      </w:r>
    </w:p>
    <w:p w14:paraId="0EAF62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（1）工作内容</w:t>
      </w:r>
    </w:p>
    <w:p w14:paraId="39C25D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按照上级领导要求及部署完成本项目日常客服、接待</w:t>
      </w:r>
      <w:r>
        <w:rPr>
          <w:rFonts w:hint="eastAsia" w:ascii="仿宋_GB2312" w:hAnsi="仿宋_GB2312" w:eastAsia="仿宋_GB2312" w:cs="仿宋_GB2312"/>
          <w:b w:val="0"/>
          <w:bCs w:val="0"/>
          <w:color w:val="auto"/>
          <w:spacing w:val="4"/>
          <w:sz w:val="28"/>
          <w:szCs w:val="28"/>
          <w:highlight w:val="none"/>
          <w:lang w:val="en-US" w:eastAsia="zh-CN"/>
        </w:rPr>
        <w:t>、讲解等工</w:t>
      </w:r>
      <w:r>
        <w:rPr>
          <w:rFonts w:hint="eastAsia" w:ascii="仿宋_GB2312" w:hAnsi="仿宋_GB2312" w:eastAsia="仿宋_GB2312" w:cs="仿宋_GB2312"/>
          <w:b w:val="0"/>
          <w:bCs w:val="0"/>
          <w:spacing w:val="4"/>
          <w:sz w:val="28"/>
          <w:szCs w:val="28"/>
          <w:highlight w:val="none"/>
          <w:lang w:val="en-US" w:eastAsia="zh-CN"/>
        </w:rPr>
        <w:t>作。</w:t>
      </w:r>
    </w:p>
    <w:p w14:paraId="638542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（2）具体要求</w:t>
      </w:r>
    </w:p>
    <w:p w14:paraId="53DA4D0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在岗人员具有良好的沟通及语言表达能力，有相关工作经验，五官端正，普通话标准流利，使用规范的服务用语，高标准完成会务接待及所属区域相关接待工作。</w:t>
      </w:r>
    </w:p>
    <w:p w14:paraId="5CA8A7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2、秩序维护</w:t>
      </w:r>
    </w:p>
    <w:p w14:paraId="6553A19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（1）公共秩序维护</w:t>
      </w:r>
    </w:p>
    <w:p w14:paraId="27AF157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负责办公区域内门卫值守，外来人员进出登记、区域</w:t>
      </w:r>
      <w:r>
        <w:rPr>
          <w:rFonts w:hint="eastAsia" w:ascii="仿宋_GB2312" w:hAnsi="仿宋_GB2312" w:eastAsia="仿宋_GB2312" w:cs="仿宋_GB2312"/>
          <w:b w:val="0"/>
          <w:bCs w:val="0"/>
          <w:color w:val="auto"/>
          <w:spacing w:val="4"/>
          <w:sz w:val="28"/>
          <w:szCs w:val="28"/>
          <w:highlight w:val="none"/>
          <w:lang w:val="en-US" w:eastAsia="zh-CN"/>
        </w:rPr>
        <w:t>内24小时巡</w:t>
      </w:r>
      <w:r>
        <w:rPr>
          <w:rFonts w:hint="eastAsia" w:ascii="仿宋_GB2312" w:hAnsi="仿宋_GB2312" w:eastAsia="仿宋_GB2312" w:cs="仿宋_GB2312"/>
          <w:b w:val="0"/>
          <w:bCs w:val="0"/>
          <w:spacing w:val="4"/>
          <w:sz w:val="28"/>
          <w:szCs w:val="28"/>
          <w:highlight w:val="none"/>
          <w:lang w:val="en-US" w:eastAsia="zh-CN"/>
        </w:rPr>
        <w:t>逻、车辆停放引导、消防设施的维护管理、安防监控室值守管理，公共区域正常工作秩序维护等安全防范工作。</w:t>
      </w:r>
    </w:p>
    <w:p w14:paraId="302C95F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工作内容：认真贯彻实施各项安全工作制度和职责，担负办公区域内的巡逻；安防监控室的值守；担负义务消防队、处置突发事件，执行应急预案等任务。</w:t>
      </w:r>
    </w:p>
    <w:p w14:paraId="08AA67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（2）具体要求</w:t>
      </w:r>
    </w:p>
    <w:p w14:paraId="25C25D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维护本项目范围</w:t>
      </w:r>
      <w:r>
        <w:rPr>
          <w:rFonts w:hint="eastAsia" w:ascii="仿宋_GB2312" w:hAnsi="仿宋_GB2312" w:eastAsia="仿宋_GB2312" w:cs="仿宋_GB2312"/>
          <w:b w:val="0"/>
          <w:bCs w:val="0"/>
          <w:color w:val="auto"/>
          <w:spacing w:val="4"/>
          <w:sz w:val="28"/>
          <w:szCs w:val="28"/>
          <w:highlight w:val="none"/>
          <w:lang w:val="en-US" w:eastAsia="zh-CN"/>
        </w:rPr>
        <w:t>内的安全防范和公共秩序，采取8小时值班措施（特殊活动期限除外），24小时安全保障，监控安装及管理，人</w:t>
      </w:r>
      <w:r>
        <w:rPr>
          <w:rFonts w:hint="eastAsia" w:ascii="仿宋_GB2312" w:hAnsi="仿宋_GB2312" w:eastAsia="仿宋_GB2312" w:cs="仿宋_GB2312"/>
          <w:b w:val="0"/>
          <w:bCs w:val="0"/>
          <w:spacing w:val="4"/>
          <w:sz w:val="28"/>
          <w:szCs w:val="28"/>
          <w:highlight w:val="none"/>
          <w:lang w:val="en-US" w:eastAsia="zh-CN"/>
        </w:rPr>
        <w:t>员训练有素，文明执勤，言行规范、认真负责。</w:t>
      </w:r>
    </w:p>
    <w:p w14:paraId="509A42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 xml:space="preserve">3、保洁服务 </w:t>
      </w:r>
    </w:p>
    <w:p w14:paraId="03C7967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服务内容：</w:t>
      </w:r>
    </w:p>
    <w:p w14:paraId="57B4E7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0000FF"/>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办公室地面、垃圾桶的清洁保洁；卫生间、走廊、大厅等公共区域地面、门窗、玻璃的清洁保洁；公共活动场所墙面、地面、卫生洁具及设施设备、摆件等的清洁，</w:t>
      </w:r>
      <w:r>
        <w:rPr>
          <w:rFonts w:hint="eastAsia" w:ascii="仿宋_GB2312" w:hAnsi="仿宋_GB2312" w:eastAsia="仿宋_GB2312" w:cs="仿宋_GB2312"/>
          <w:b w:val="0"/>
          <w:bCs w:val="0"/>
          <w:color w:val="auto"/>
          <w:spacing w:val="4"/>
          <w:sz w:val="28"/>
          <w:szCs w:val="28"/>
          <w:highlight w:val="none"/>
          <w:lang w:val="en-US" w:eastAsia="zh-CN"/>
        </w:rPr>
        <w:t>卫生用品保障等。</w:t>
      </w:r>
    </w:p>
    <w:p w14:paraId="615B66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4、维修服务</w:t>
      </w:r>
    </w:p>
    <w:p w14:paraId="31277A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0000FF"/>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（1）工作内容：场地设</w:t>
      </w:r>
      <w:r>
        <w:rPr>
          <w:rFonts w:hint="eastAsia" w:ascii="仿宋_GB2312" w:hAnsi="仿宋_GB2312" w:eastAsia="仿宋_GB2312" w:cs="仿宋_GB2312"/>
          <w:b w:val="0"/>
          <w:bCs w:val="0"/>
          <w:color w:val="auto"/>
          <w:spacing w:val="4"/>
          <w:sz w:val="28"/>
          <w:szCs w:val="28"/>
          <w:highlight w:val="none"/>
          <w:lang w:val="en-US" w:eastAsia="zh-CN"/>
        </w:rPr>
        <w:t>施设备的正常运行和日常维护检查，零星物品更换，包含但不限于电灯泡、水龙头、门把手等。</w:t>
      </w:r>
    </w:p>
    <w:p w14:paraId="26245F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（2）具体要求</w:t>
      </w:r>
    </w:p>
    <w:p w14:paraId="70FE1CF3">
      <w:pPr>
        <w:keepNext w:val="0"/>
        <w:keepLines w:val="0"/>
        <w:pageBreakBefore w:val="0"/>
        <w:widowControl w:val="0"/>
        <w:kinsoku/>
        <w:wordWrap/>
        <w:overflowPunct/>
        <w:topLinePunct w:val="0"/>
        <w:autoSpaceDE w:val="0"/>
        <w:autoSpaceDN w:val="0"/>
        <w:bidi w:val="0"/>
        <w:adjustRightInd w:val="0"/>
        <w:snapToGrid/>
        <w:spacing w:line="360" w:lineRule="auto"/>
        <w:ind w:firstLine="576" w:firstLineChars="200"/>
        <w:jc w:val="left"/>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人员编制1人，年龄50岁以下，勤劳肯干，讲究个人卫生，注意文明行为，树立良好的服务形象，服从上级领导安排的工作，人员由投标人直接管理。</w:t>
      </w:r>
    </w:p>
    <w:p w14:paraId="14CE92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62" w:firstLineChars="200"/>
        <w:jc w:val="both"/>
        <w:textAlignment w:val="auto"/>
        <w:outlineLvl w:val="2"/>
        <w:rPr>
          <w:rFonts w:hint="eastAsia" w:ascii="仿宋_GB2312" w:hAnsi="仿宋_GB2312" w:eastAsia="仿宋_GB2312" w:cs="仿宋_GB2312"/>
          <w:b/>
          <w:bCs/>
          <w:spacing w:val="4"/>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（三）</w:t>
      </w:r>
      <w:r>
        <w:rPr>
          <w:rFonts w:hint="eastAsia" w:ascii="仿宋_GB2312" w:hAnsi="仿宋_GB2312" w:eastAsia="仿宋_GB2312" w:cs="仿宋_GB2312"/>
          <w:b/>
          <w:bCs/>
          <w:spacing w:val="4"/>
          <w:sz w:val="28"/>
          <w:szCs w:val="28"/>
          <w:highlight w:val="none"/>
          <w:lang w:val="en-US" w:eastAsia="zh-CN"/>
        </w:rPr>
        <w:t>物业服务团队资质要求</w:t>
      </w:r>
    </w:p>
    <w:p w14:paraId="1F4144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 xml:space="preserve"> 1、项目经理岗位职责</w:t>
      </w:r>
    </w:p>
    <w:p w14:paraId="344B32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（1）在物业公司领导下全面负责西咸新区婚姻登记处办公场地物业服务工作。</w:t>
      </w:r>
    </w:p>
    <w:p w14:paraId="3AAAEF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（2）贯彻国家有关政策、法令、法规，公司各项经营管理目标，保证各项管理服务工作能使业主（用户）满意。</w:t>
      </w:r>
    </w:p>
    <w:p w14:paraId="7E02D2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（3）确立项目部的组织机构并规定其职责以及相互关系，任命项目部各部门负责人，并按规定赋予职权，协调指导各部门负责人工作，负责项目部员工的提升、奖惩、休假、公出等工作的审批。</w:t>
      </w:r>
    </w:p>
    <w:p w14:paraId="3656BA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auto"/>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2、客服接待岗位职责</w:t>
      </w:r>
    </w:p>
    <w:p w14:paraId="4A20D4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auto"/>
          <w:spacing w:val="4"/>
          <w:sz w:val="28"/>
          <w:szCs w:val="28"/>
          <w:highlight w:val="none"/>
          <w:lang w:val="en-US" w:eastAsia="zh-CN"/>
        </w:rPr>
      </w:pPr>
      <w:r>
        <w:rPr>
          <w:rFonts w:hint="eastAsia" w:ascii="仿宋_GB2312" w:hAnsi="仿宋_GB2312" w:eastAsia="仿宋_GB2312" w:cs="仿宋_GB2312"/>
          <w:b w:val="0"/>
          <w:bCs w:val="0"/>
          <w:color w:val="auto"/>
          <w:spacing w:val="4"/>
          <w:sz w:val="28"/>
          <w:szCs w:val="28"/>
          <w:highlight w:val="none"/>
          <w:lang w:val="en-US" w:eastAsia="zh-CN"/>
        </w:rPr>
        <w:t>（1）按照领导要求本项目日常接待、讲解等工作。</w:t>
      </w:r>
    </w:p>
    <w:p w14:paraId="54C83C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（2）按要求安排和布置各种会议，做好会务服务工作。</w:t>
      </w:r>
    </w:p>
    <w:p w14:paraId="79FEBF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（3）负责各类文件资料的控制、收发、传递、管理及归档。</w:t>
      </w:r>
    </w:p>
    <w:p w14:paraId="6CC41E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（4）任职要求：</w:t>
      </w:r>
    </w:p>
    <w:p w14:paraId="4ED8EC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①18-30岁；身体健康；</w:t>
      </w:r>
    </w:p>
    <w:p w14:paraId="6669B5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②良好的沟通及语言表达能力，五官端正，普通话标准流利。</w:t>
      </w:r>
    </w:p>
    <w:p w14:paraId="58996C6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auto"/>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3、秩序维护员岗位职责</w:t>
      </w:r>
    </w:p>
    <w:p w14:paraId="2E0735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color w:val="auto"/>
          <w:spacing w:val="4"/>
          <w:sz w:val="28"/>
          <w:szCs w:val="28"/>
          <w:highlight w:val="none"/>
          <w:lang w:val="en-US" w:eastAsia="zh-CN"/>
        </w:rPr>
      </w:pPr>
      <w:r>
        <w:rPr>
          <w:rFonts w:hint="eastAsia" w:ascii="仿宋_GB2312" w:hAnsi="仿宋_GB2312" w:eastAsia="仿宋_GB2312" w:cs="仿宋_GB2312"/>
          <w:b w:val="0"/>
          <w:bCs w:val="0"/>
          <w:color w:val="auto"/>
          <w:spacing w:val="4"/>
          <w:sz w:val="28"/>
          <w:szCs w:val="28"/>
          <w:highlight w:val="none"/>
          <w:lang w:val="en-US" w:eastAsia="zh-CN"/>
        </w:rPr>
        <w:t>（1）熟悉办公场地的地理环境位置，相应配套设施、监控设备监管、</w:t>
      </w:r>
    </w:p>
    <w:p w14:paraId="010374D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分布位置，各类公共场所的使用性质和服务对象，掌握整体情况。</w:t>
      </w:r>
    </w:p>
    <w:p w14:paraId="139BFC5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（2）按照采购人相关规定，制止未经允许的人员、车辆进入管辖区域；对进入管辖区域的人员、车辆及所携带或装载的物品，按规定进行检查和登记。</w:t>
      </w:r>
    </w:p>
    <w:p w14:paraId="509F50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（3）每日开展装修巡视检查工作，对进入管辖区域的施工人员进行验证检查，对违章操作行为要坚决制止并向上级报告处理，并随时劝阻制止违章事件的发生。</w:t>
      </w:r>
    </w:p>
    <w:p w14:paraId="218149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（4）对外来人员有责任进行盘问，属参观人员应检查是否持有访客证。</w:t>
      </w:r>
    </w:p>
    <w:p w14:paraId="0B0FA1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（5）完成上级领导交办的其它工作事项。</w:t>
      </w:r>
    </w:p>
    <w:p w14:paraId="593600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（6）任职要求：</w:t>
      </w:r>
    </w:p>
    <w:p w14:paraId="27A1C4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①身高1.70米以</w:t>
      </w:r>
      <w:r>
        <w:rPr>
          <w:rFonts w:hint="eastAsia" w:ascii="仿宋_GB2312" w:hAnsi="仿宋_GB2312" w:eastAsia="仿宋_GB2312" w:cs="仿宋_GB2312"/>
          <w:b w:val="0"/>
          <w:bCs w:val="0"/>
          <w:color w:val="auto"/>
          <w:spacing w:val="4"/>
          <w:sz w:val="28"/>
          <w:szCs w:val="28"/>
          <w:highlight w:val="none"/>
          <w:lang w:val="en-US" w:eastAsia="zh-CN"/>
        </w:rPr>
        <w:t>上，性别：男，年</w:t>
      </w:r>
      <w:r>
        <w:rPr>
          <w:rFonts w:hint="eastAsia" w:ascii="仿宋_GB2312" w:hAnsi="仿宋_GB2312" w:eastAsia="仿宋_GB2312" w:cs="仿宋_GB2312"/>
          <w:b w:val="0"/>
          <w:bCs w:val="0"/>
          <w:spacing w:val="4"/>
          <w:sz w:val="28"/>
          <w:szCs w:val="28"/>
          <w:highlight w:val="none"/>
          <w:lang w:val="en-US" w:eastAsia="zh-CN"/>
        </w:rPr>
        <w:t>龄20岁-50岁；</w:t>
      </w:r>
    </w:p>
    <w:p w14:paraId="5AFF2A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②具有较好的气质及外表形象，谈吐清晰、普通话标准；</w:t>
      </w:r>
    </w:p>
    <w:p w14:paraId="7FF14D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③具有吃苦耐劳精神，工作认真细致，有良好的组织纪律性；</w:t>
      </w:r>
    </w:p>
    <w:p w14:paraId="55AEB7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4、保洁员岗位职责</w:t>
      </w:r>
    </w:p>
    <w:p w14:paraId="0235C6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（1）负责办公场地环境卫生保洁工作，采取积极有效的工作方式和清洁方法，确保保洁工作服务标准和工作要求。</w:t>
      </w:r>
    </w:p>
    <w:p w14:paraId="2E130F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（2）熟悉各种清洁剂的知识，熟悉各种设施设备的清洗要求和方法。</w:t>
      </w:r>
    </w:p>
    <w:p w14:paraId="1B7072B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（3）严格执行清洁工作制度，坚守岗位，掌握保洁用品、用具的使用方法.</w:t>
      </w:r>
    </w:p>
    <w:p w14:paraId="1645163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（4）出现突发事件及时上报。</w:t>
      </w:r>
    </w:p>
    <w:p w14:paraId="0B6A57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（5）任职要求：</w:t>
      </w:r>
    </w:p>
    <w:p w14:paraId="273B72E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①30-55岁，身体健康；</w:t>
      </w:r>
    </w:p>
    <w:p w14:paraId="19603E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②熟悉各种保洁工具使用技能，具备一定的沟通协调能力，工作认真仔细。</w:t>
      </w:r>
    </w:p>
    <w:p w14:paraId="4665B3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5、维修、杂工岗位职责</w:t>
      </w:r>
    </w:p>
    <w:p w14:paraId="79BE310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（1）坚守工作岗位，热情为业主服务；</w:t>
      </w:r>
    </w:p>
    <w:p w14:paraId="7199FB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（2）负责办公场地的各项设施、设备及管道的保养和维修，每天必须进行日常的清洁、保养和巡视检查，并做好保养记录；</w:t>
      </w:r>
    </w:p>
    <w:p w14:paraId="72FEB9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（3）坚持修旧利废，控制能源降低成本；</w:t>
      </w:r>
    </w:p>
    <w:p w14:paraId="65F0E3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（4）任职要求：</w:t>
      </w:r>
    </w:p>
    <w:p w14:paraId="49C625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 xml:space="preserve">①年龄50岁以下身体健康。 </w:t>
      </w:r>
    </w:p>
    <w:p w14:paraId="29AF669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②熟悉水、电等维护维修工作流程。</w:t>
      </w:r>
    </w:p>
    <w:p w14:paraId="4C597D52">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（四）物业</w:t>
      </w:r>
      <w:r>
        <w:rPr>
          <w:rFonts w:hint="eastAsia" w:ascii="仿宋_GB2312" w:hAnsi="仿宋_GB2312" w:eastAsia="仿宋_GB2312" w:cs="仿宋_GB2312"/>
          <w:b/>
          <w:bCs/>
          <w:color w:val="auto"/>
          <w:sz w:val="28"/>
          <w:szCs w:val="28"/>
          <w:highlight w:val="none"/>
          <w:lang w:val="en-US" w:eastAsia="zh-CN"/>
        </w:rPr>
        <w:t>保障</w:t>
      </w:r>
      <w:r>
        <w:rPr>
          <w:rFonts w:hint="eastAsia" w:ascii="仿宋_GB2312" w:hAnsi="仿宋_GB2312" w:eastAsia="仿宋_GB2312" w:cs="仿宋_GB2312"/>
          <w:b/>
          <w:bCs/>
          <w:spacing w:val="4"/>
          <w:sz w:val="28"/>
          <w:szCs w:val="28"/>
          <w:highlight w:val="none"/>
          <w:lang w:val="en-US" w:eastAsia="zh-CN"/>
        </w:rPr>
        <w:t>其他要求</w:t>
      </w:r>
    </w:p>
    <w:p w14:paraId="280854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576" w:firstLineChars="200"/>
        <w:jc w:val="both"/>
        <w:textAlignment w:val="auto"/>
        <w:rPr>
          <w:rFonts w:hint="eastAsia" w:ascii="仿宋_GB2312" w:hAnsi="仿宋_GB2312" w:eastAsia="仿宋_GB2312" w:cs="仿宋_GB2312"/>
          <w:b w:val="0"/>
          <w:bCs w:val="0"/>
          <w:spacing w:val="4"/>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1、中标人需与本次拟派人员签订劳动合同，缴纳相关保险（工伤保险、人身意外保险等），承担所属人员的安全管理责任。</w:t>
      </w:r>
    </w:p>
    <w:p w14:paraId="1BCCA7FC">
      <w:pPr>
        <w:keepNext w:val="0"/>
        <w:keepLines w:val="0"/>
        <w:pageBreakBefore w:val="0"/>
        <w:widowControl w:val="0"/>
        <w:kinsoku/>
        <w:wordWrap/>
        <w:overflowPunct/>
        <w:topLinePunct w:val="0"/>
        <w:autoSpaceDE w:val="0"/>
        <w:autoSpaceDN w:val="0"/>
        <w:bidi w:val="0"/>
        <w:adjustRightInd w:val="0"/>
        <w:snapToGrid/>
        <w:spacing w:line="360" w:lineRule="auto"/>
        <w:ind w:firstLine="576" w:firstLineChars="200"/>
        <w:jc w:val="left"/>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_GB2312" w:eastAsia="仿宋_GB2312" w:cs="仿宋_GB2312"/>
          <w:b w:val="0"/>
          <w:bCs w:val="0"/>
          <w:spacing w:val="4"/>
          <w:sz w:val="28"/>
          <w:szCs w:val="28"/>
          <w:highlight w:val="none"/>
          <w:lang w:val="en-US" w:eastAsia="zh-CN"/>
        </w:rPr>
        <w:t>2、拟派人员工作服装由投标人承担。</w:t>
      </w:r>
    </w:p>
    <w:p w14:paraId="723DBB08">
      <w:pPr>
        <w:keepNext w:val="0"/>
        <w:keepLines w:val="0"/>
        <w:pageBreakBefore w:val="0"/>
        <w:widowControl w:val="0"/>
        <w:kinsoku/>
        <w:wordWrap/>
        <w:overflowPunct/>
        <w:topLinePunct w:val="0"/>
        <w:autoSpaceDE/>
        <w:autoSpaceDN/>
        <w:bidi w:val="0"/>
        <w:snapToGrid w:val="0"/>
        <w:spacing w:line="360" w:lineRule="auto"/>
        <w:ind w:firstLine="562" w:firstLineChars="200"/>
        <w:jc w:val="both"/>
        <w:textAlignment w:val="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四、服务期</w:t>
      </w:r>
    </w:p>
    <w:p w14:paraId="4BA14096">
      <w:pPr>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3年，合同一年一签，在采购内容不变、服务价格不变或降低的情况下，可按照原采购合同进行续签，若</w:t>
      </w:r>
      <w:r>
        <w:rPr>
          <w:rFonts w:hint="eastAsia" w:ascii="仿宋_GB2312" w:hAnsi="仿宋" w:eastAsia="仿宋_GB2312" w:cs="Times New Roman"/>
          <w:color w:val="000000"/>
          <w:sz w:val="28"/>
          <w:szCs w:val="28"/>
          <w:highlight w:val="none"/>
          <w:lang w:val="en-US" w:eastAsia="zh-CN"/>
        </w:rPr>
        <w:t>在合同实施过程中出现预算调整、需求变更或中标人服务无法达到采购人要求等情况，合同终止，由采购人重新组 织采购</w:t>
      </w:r>
      <w:r>
        <w:rPr>
          <w:rFonts w:hint="eastAsia" w:ascii="仿宋_GB2312" w:hAnsi="仿宋_GB2312" w:eastAsia="仿宋_GB2312" w:cs="仿宋_GB2312"/>
          <w:sz w:val="28"/>
          <w:szCs w:val="28"/>
          <w:lang w:val="en-US" w:eastAsia="zh-CN"/>
        </w:rPr>
        <w:t>。</w:t>
      </w:r>
    </w:p>
    <w:p w14:paraId="6812E52C">
      <w:pPr>
        <w:ind w:firstLine="420" w:firstLineChars="200"/>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MDgwYWJjZmNiM2YzZmU4MTk1ZjZmYmY1NWU1OTEifQ=="/>
  </w:docVars>
  <w:rsids>
    <w:rsidRoot w:val="00000000"/>
    <w:rsid w:val="38C66DFD"/>
    <w:rsid w:val="75E84423"/>
    <w:rsid w:val="7FBF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rFonts w:ascii="Copperplate Gothic Bold" w:hAnsi="Copperplate Gothic Bold"/>
      <w:kern w:val="0"/>
      <w:sz w:val="20"/>
      <w:szCs w:val="20"/>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1209</Words>
  <Characters>1242</Characters>
  <Lines>0</Lines>
  <Paragraphs>0</Paragraphs>
  <TotalTime>0</TotalTime>
  <ScaleCrop>false</ScaleCrop>
  <LinksUpToDate>false</LinksUpToDate>
  <CharactersWithSpaces>1245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2024-05-10T07:48:00Z</dcterms:created>
  <dc:creator>DELL</dc:creator>
  <cp:lastModifiedBy>陕西华采招标有限公司</cp:lastModifiedBy>
  <dcterms:modified xsi:type="dcterms:W3CDTF">2025-12-04T07:28:11Z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A593B1E773504EC8AC419848139EA6E7_12</vt:lpwstr>
  </property>
  <property fmtid="{D5CDD505-2E9C-101B-9397-08002B2CF9AE}" pid="4" name="KSOTemplateDocerSaveRecord">
    <vt:lpwstr>eyJoZGlkIjoiYjZjMDgwYWJjZmNiM2YzZmU4MTk1ZjZmYmY1NWU1OTEiLCJ1c2VySWQiOiI5MzY1NjA0ODAifQ==</vt:lpwstr>
  </property>
</Properties>
</file>