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10B83">
      <w:pPr>
        <w:pStyle w:val="4"/>
        <w:outlineLvl w:val="2"/>
      </w:pPr>
      <w:r>
        <w:rPr>
          <w:rFonts w:ascii="仿宋_GB2312" w:hAnsi="仿宋_GB2312" w:eastAsia="仿宋_GB2312" w:cs="仿宋_GB2312"/>
          <w:b/>
          <w:sz w:val="28"/>
        </w:rPr>
        <w:t>采购项目概况</w:t>
      </w:r>
    </w:p>
    <w:p w14:paraId="0D621A6A">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中医药与人工智能深度融合的示范研究项目（二期）</w:t>
      </w:r>
    </w:p>
    <w:p w14:paraId="20713055">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陕西中医药大学附属医院已建设中医药与人工智能深度融合的示范研究项目一期项目，核心内容为中医智慧传承信息平台，四诊设备、服务器等基础设施建设，实现了中医智慧传承数字化基础条件；</w:t>
      </w:r>
    </w:p>
    <w:p w14:paraId="36FC2D03">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本次项目二期建设是对一期的继承延伸与功能升级，在全面承接一期中医智慧传承信息平台核心数据与数字化成果的基础上，新增高质量数据集管理平台、三个名老中医的智能体传承应用模型及推广应用、辅助决策系统，并新增GPU 硬件提升算力支撑，形成“数据沉淀—模型构建—智能应用”的完整闭环，推动中医药智能传承与临床辅助应用向更深层次发展。</w:t>
      </w:r>
    </w:p>
    <w:p w14:paraId="77DC3EC1">
      <w:pPr>
        <w:pStyle w:val="4"/>
        <w:outlineLvl w:val="2"/>
      </w:pPr>
      <w:bookmarkStart w:id="0" w:name="_GoBack"/>
      <w:bookmarkEnd w:id="0"/>
      <w:r>
        <w:rPr>
          <w:rFonts w:ascii="仿宋_GB2312" w:hAnsi="仿宋_GB2312" w:eastAsia="仿宋_GB2312" w:cs="仿宋_GB2312"/>
          <w:b/>
          <w:sz w:val="28"/>
        </w:rPr>
        <w:t>采购内容</w:t>
      </w:r>
    </w:p>
    <w:p w14:paraId="0AF313BA">
      <w:pPr>
        <w:pStyle w:val="4"/>
      </w:pPr>
      <w:r>
        <w:rPr>
          <w:rFonts w:ascii="仿宋_GB2312" w:hAnsi="仿宋_GB2312" w:eastAsia="仿宋_GB2312" w:cs="仿宋_GB2312"/>
        </w:rPr>
        <w:t>采购包1：</w:t>
      </w:r>
    </w:p>
    <w:p w14:paraId="137CE259">
      <w:pPr>
        <w:pStyle w:val="4"/>
        <w:rPr>
          <w:rFonts w:hint="eastAsia" w:eastAsia="仿宋_GB2312"/>
          <w:lang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2,000,000.00</w:t>
      </w:r>
    </w:p>
    <w:p w14:paraId="6D70B575">
      <w:pPr>
        <w:pStyle w:val="4"/>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2,000,000.00</w:t>
      </w:r>
    </w:p>
    <w:p w14:paraId="6FA32497">
      <w:pPr>
        <w:pStyle w:val="4"/>
      </w:pPr>
      <w:r>
        <w:rPr>
          <w:rFonts w:ascii="仿宋_GB2312" w:hAnsi="仿宋_GB2312" w:eastAsia="仿宋_GB2312" w:cs="仿宋_GB2312"/>
        </w:rPr>
        <w:t>供应商报价不允许超过标的金额</w:t>
      </w:r>
    </w:p>
    <w:p w14:paraId="7E36FBE5">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806"/>
        <w:gridCol w:w="806"/>
        <w:gridCol w:w="1416"/>
        <w:gridCol w:w="785"/>
        <w:gridCol w:w="785"/>
        <w:gridCol w:w="785"/>
        <w:gridCol w:w="785"/>
        <w:gridCol w:w="785"/>
        <w:gridCol w:w="785"/>
      </w:tblGrid>
      <w:tr w14:paraId="384AB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7483C6">
            <w:pPr>
              <w:pStyle w:val="4"/>
            </w:pPr>
            <w:r>
              <w:rPr>
                <w:rFonts w:ascii="仿宋_GB2312" w:hAnsi="仿宋_GB2312" w:eastAsia="仿宋_GB2312" w:cs="仿宋_GB2312"/>
              </w:rPr>
              <w:t>序号</w:t>
            </w:r>
          </w:p>
        </w:tc>
        <w:tc>
          <w:tcPr>
            <w:tcW w:w="831" w:type="dxa"/>
          </w:tcPr>
          <w:p w14:paraId="375561D7">
            <w:pPr>
              <w:pStyle w:val="4"/>
            </w:pPr>
            <w:r>
              <w:rPr>
                <w:rFonts w:ascii="仿宋_GB2312" w:hAnsi="仿宋_GB2312" w:eastAsia="仿宋_GB2312" w:cs="仿宋_GB2312"/>
              </w:rPr>
              <w:t>标的名称</w:t>
            </w:r>
          </w:p>
        </w:tc>
        <w:tc>
          <w:tcPr>
            <w:tcW w:w="831" w:type="dxa"/>
          </w:tcPr>
          <w:p w14:paraId="32DBD0B2">
            <w:pPr>
              <w:pStyle w:val="4"/>
            </w:pPr>
            <w:r>
              <w:rPr>
                <w:rFonts w:ascii="仿宋_GB2312" w:hAnsi="仿宋_GB2312" w:eastAsia="仿宋_GB2312" w:cs="仿宋_GB2312"/>
              </w:rPr>
              <w:t>数量</w:t>
            </w:r>
          </w:p>
        </w:tc>
        <w:tc>
          <w:tcPr>
            <w:tcW w:w="831" w:type="dxa"/>
          </w:tcPr>
          <w:p w14:paraId="1A2885DD">
            <w:pPr>
              <w:pStyle w:val="4"/>
            </w:pPr>
            <w:r>
              <w:rPr>
                <w:rFonts w:ascii="仿宋_GB2312" w:hAnsi="仿宋_GB2312" w:eastAsia="仿宋_GB2312" w:cs="仿宋_GB2312"/>
              </w:rPr>
              <w:t>标的金额 （元）</w:t>
            </w:r>
          </w:p>
        </w:tc>
        <w:tc>
          <w:tcPr>
            <w:tcW w:w="831" w:type="dxa"/>
          </w:tcPr>
          <w:p w14:paraId="78A7E745">
            <w:pPr>
              <w:pStyle w:val="4"/>
            </w:pPr>
            <w:r>
              <w:rPr>
                <w:rFonts w:ascii="仿宋_GB2312" w:hAnsi="仿宋_GB2312" w:eastAsia="仿宋_GB2312" w:cs="仿宋_GB2312"/>
              </w:rPr>
              <w:t>计量单位</w:t>
            </w:r>
          </w:p>
        </w:tc>
        <w:tc>
          <w:tcPr>
            <w:tcW w:w="831" w:type="dxa"/>
          </w:tcPr>
          <w:p w14:paraId="30BFD37F">
            <w:pPr>
              <w:pStyle w:val="4"/>
              <w:rPr>
                <w:rFonts w:ascii="仿宋_GB2312" w:hAnsi="仿宋_GB2312" w:eastAsia="仿宋_GB2312" w:cs="仿宋_GB2312"/>
              </w:rPr>
            </w:pPr>
            <w:r>
              <w:rPr>
                <w:rFonts w:ascii="仿宋_GB2312" w:hAnsi="仿宋_GB2312" w:eastAsia="仿宋_GB2312" w:cs="仿宋_GB2312"/>
              </w:rPr>
              <w:t>所属行业</w:t>
            </w:r>
          </w:p>
        </w:tc>
        <w:tc>
          <w:tcPr>
            <w:tcW w:w="831" w:type="dxa"/>
          </w:tcPr>
          <w:p w14:paraId="34A245E8">
            <w:pPr>
              <w:pStyle w:val="4"/>
              <w:rPr>
                <w:rFonts w:ascii="仿宋_GB2312" w:hAnsi="仿宋_GB2312" w:eastAsia="仿宋_GB2312" w:cs="仿宋_GB2312"/>
              </w:rPr>
            </w:pPr>
            <w:r>
              <w:rPr>
                <w:rFonts w:ascii="仿宋_GB2312" w:hAnsi="仿宋_GB2312" w:eastAsia="仿宋_GB2312" w:cs="仿宋_GB2312"/>
              </w:rPr>
              <w:t>是否核心产品</w:t>
            </w:r>
          </w:p>
        </w:tc>
        <w:tc>
          <w:tcPr>
            <w:tcW w:w="831" w:type="dxa"/>
          </w:tcPr>
          <w:p w14:paraId="224EAD53">
            <w:pPr>
              <w:pStyle w:val="4"/>
            </w:pPr>
            <w:r>
              <w:rPr>
                <w:rFonts w:ascii="仿宋_GB2312" w:hAnsi="仿宋_GB2312" w:eastAsia="仿宋_GB2312" w:cs="仿宋_GB2312"/>
              </w:rPr>
              <w:t>是否允许进口产品</w:t>
            </w:r>
          </w:p>
        </w:tc>
        <w:tc>
          <w:tcPr>
            <w:tcW w:w="831" w:type="dxa"/>
          </w:tcPr>
          <w:p w14:paraId="5EA2A61E">
            <w:pPr>
              <w:pStyle w:val="4"/>
            </w:pPr>
            <w:r>
              <w:rPr>
                <w:rFonts w:ascii="仿宋_GB2312" w:hAnsi="仿宋_GB2312" w:eastAsia="仿宋_GB2312" w:cs="仿宋_GB2312"/>
              </w:rPr>
              <w:t>是否属于节能产品</w:t>
            </w:r>
          </w:p>
        </w:tc>
        <w:tc>
          <w:tcPr>
            <w:tcW w:w="831" w:type="dxa"/>
          </w:tcPr>
          <w:p w14:paraId="0CA2CF7F">
            <w:pPr>
              <w:pStyle w:val="4"/>
            </w:pPr>
            <w:r>
              <w:rPr>
                <w:rFonts w:ascii="仿宋_GB2312" w:hAnsi="仿宋_GB2312" w:eastAsia="仿宋_GB2312" w:cs="仿宋_GB2312"/>
              </w:rPr>
              <w:t>是否属于环境标志产品</w:t>
            </w:r>
          </w:p>
        </w:tc>
      </w:tr>
      <w:tr w14:paraId="49D23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69A537">
            <w:pPr>
              <w:pStyle w:val="4"/>
            </w:pPr>
            <w:r>
              <w:rPr>
                <w:rFonts w:ascii="仿宋_GB2312" w:hAnsi="仿宋_GB2312" w:eastAsia="仿宋_GB2312" w:cs="仿宋_GB2312"/>
              </w:rPr>
              <w:t>1</w:t>
            </w:r>
          </w:p>
        </w:tc>
        <w:tc>
          <w:tcPr>
            <w:tcW w:w="831" w:type="dxa"/>
          </w:tcPr>
          <w:p w14:paraId="12E981C2">
            <w:pPr>
              <w:pStyle w:val="4"/>
              <w:rPr>
                <w:rFonts w:hint="eastAsia" w:eastAsiaTheme="minorEastAsia"/>
                <w:lang w:eastAsia="zh-CN"/>
              </w:rPr>
            </w:pPr>
            <w:r>
              <w:rPr>
                <w:rFonts w:hint="eastAsia" w:ascii="仿宋_GB2312" w:hAnsi="仿宋_GB2312" w:eastAsia="仿宋_GB2312" w:cs="仿宋_GB2312"/>
                <w:lang w:eastAsia="zh-CN"/>
              </w:rPr>
              <w:t>中医药与人工智能深度融合的示范研究项目（二期）</w:t>
            </w:r>
          </w:p>
        </w:tc>
        <w:tc>
          <w:tcPr>
            <w:tcW w:w="831" w:type="dxa"/>
          </w:tcPr>
          <w:p w14:paraId="0FFCF24C">
            <w:pPr>
              <w:pStyle w:val="4"/>
              <w:jc w:val="right"/>
            </w:pPr>
            <w:r>
              <w:rPr>
                <w:rFonts w:ascii="仿宋_GB2312" w:hAnsi="仿宋_GB2312" w:eastAsia="仿宋_GB2312" w:cs="仿宋_GB2312"/>
              </w:rPr>
              <w:t>1.00</w:t>
            </w:r>
          </w:p>
        </w:tc>
        <w:tc>
          <w:tcPr>
            <w:tcW w:w="831" w:type="dxa"/>
          </w:tcPr>
          <w:p w14:paraId="351696B5">
            <w:pPr>
              <w:pStyle w:val="4"/>
              <w:jc w:val="right"/>
              <w:rPr>
                <w:rFonts w:hint="eastAsia" w:eastAsiaTheme="minorEastAsia"/>
                <w:lang w:eastAsia="zh-CN"/>
              </w:rPr>
            </w:pPr>
            <w:r>
              <w:rPr>
                <w:rFonts w:hint="eastAsia" w:ascii="仿宋_GB2312" w:hAnsi="仿宋_GB2312" w:eastAsia="仿宋_GB2312" w:cs="仿宋_GB2312"/>
                <w:lang w:eastAsia="zh-CN"/>
              </w:rPr>
              <w:t>2,000,000.00</w:t>
            </w:r>
          </w:p>
        </w:tc>
        <w:tc>
          <w:tcPr>
            <w:tcW w:w="831" w:type="dxa"/>
          </w:tcPr>
          <w:p w14:paraId="31AC610D">
            <w:pPr>
              <w:pStyle w:val="4"/>
            </w:pPr>
            <w:r>
              <w:rPr>
                <w:rFonts w:ascii="仿宋_GB2312" w:hAnsi="仿宋_GB2312" w:eastAsia="仿宋_GB2312" w:cs="仿宋_GB2312"/>
              </w:rPr>
              <w:t>批</w:t>
            </w:r>
          </w:p>
        </w:tc>
        <w:tc>
          <w:tcPr>
            <w:tcW w:w="831" w:type="dxa"/>
          </w:tcPr>
          <w:p w14:paraId="27FA36EA">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软件和信息技术服务业</w:t>
            </w:r>
          </w:p>
        </w:tc>
        <w:tc>
          <w:tcPr>
            <w:tcW w:w="831" w:type="dxa"/>
          </w:tcPr>
          <w:p w14:paraId="3CB9D4A1">
            <w:pPr>
              <w:pStyle w:val="4"/>
              <w:rPr>
                <w:rFonts w:ascii="仿宋_GB2312" w:hAnsi="仿宋_GB2312" w:eastAsia="仿宋_GB2312" w:cs="仿宋_GB2312"/>
              </w:rPr>
            </w:pPr>
            <w:r>
              <w:rPr>
                <w:rFonts w:hint="eastAsia" w:ascii="仿宋_GB2312" w:hAnsi="仿宋_GB2312" w:eastAsia="仿宋_GB2312" w:cs="仿宋_GB2312"/>
                <w:sz w:val="20"/>
                <w:szCs w:val="20"/>
                <w14:ligatures w14:val="none"/>
              </w:rPr>
              <w:t>智能体传承应用模型</w:t>
            </w:r>
          </w:p>
        </w:tc>
        <w:tc>
          <w:tcPr>
            <w:tcW w:w="831" w:type="dxa"/>
          </w:tcPr>
          <w:p w14:paraId="598C4A0E">
            <w:pPr>
              <w:pStyle w:val="4"/>
            </w:pPr>
            <w:r>
              <w:rPr>
                <w:rFonts w:ascii="仿宋_GB2312" w:hAnsi="仿宋_GB2312" w:eastAsia="仿宋_GB2312" w:cs="仿宋_GB2312"/>
              </w:rPr>
              <w:t>否</w:t>
            </w:r>
          </w:p>
        </w:tc>
        <w:tc>
          <w:tcPr>
            <w:tcW w:w="831" w:type="dxa"/>
          </w:tcPr>
          <w:p w14:paraId="60BD4E2B">
            <w:pPr>
              <w:pStyle w:val="4"/>
            </w:pPr>
            <w:r>
              <w:rPr>
                <w:rFonts w:ascii="仿宋_GB2312" w:hAnsi="仿宋_GB2312" w:eastAsia="仿宋_GB2312" w:cs="仿宋_GB2312"/>
              </w:rPr>
              <w:t>否</w:t>
            </w:r>
          </w:p>
        </w:tc>
        <w:tc>
          <w:tcPr>
            <w:tcW w:w="831" w:type="dxa"/>
          </w:tcPr>
          <w:p w14:paraId="26CF9EC8">
            <w:pPr>
              <w:pStyle w:val="4"/>
            </w:pPr>
            <w:r>
              <w:rPr>
                <w:rFonts w:ascii="仿宋_GB2312" w:hAnsi="仿宋_GB2312" w:eastAsia="仿宋_GB2312" w:cs="仿宋_GB2312"/>
              </w:rPr>
              <w:t>否</w:t>
            </w:r>
          </w:p>
        </w:tc>
      </w:tr>
    </w:tbl>
    <w:p w14:paraId="7FEA10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4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2025-12-05T10:33:41Z</dcterms:created>
  <dc:creator>HUAWEI</dc:creator>
  <cp:lastModifiedBy>HUAWEI</cp:lastModifiedBy>
  <dcterms:modified xsi:type="dcterms:W3CDTF">2025-12-05T10:34:14Z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eyJoZGlkIjoiNDliZWQ1ODRhOGVhM2ViNTI1OGNiMzMxNDliMzgxODciLCJ1c2VySWQiOiI3MjMwNzI4NDAifQ==</vt:lpwstr>
  </property>
  <property fmtid="{D5CDD505-2E9C-101B-9397-08002B2CF9AE}" pid="4" name="ICV">
    <vt:lpwstr>6BFD4C07C7774177A84EDDE9DABD7CEC_12</vt:lpwstr>
  </property>
</Properties>
</file>