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宜川县突发环境应急预案及核辐射环境应急预案服务采购项目竞争性磋商公告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宜川县突发环境应急预案及核辐射环境应急预案服务采购项目</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2025年12月22日 15时30分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项目编号：JRZC-2025106</w:t>
      </w:r>
    </w:p>
    <w:p>
      <w:pPr>
        <w:pStyle w:val="null3"/>
      </w:pPr>
      <w:r>
        <w:rPr>
          <w:rFonts w:ascii="仿宋_GB2312" w:hAnsi="仿宋_GB2312" w:cs="仿宋_GB2312" w:eastAsia="仿宋_GB2312"/>
        </w:rPr>
        <w:t>项目名称：宜川县突发环境应急预案及核辐射环境应急预案服务采购项目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预算金额：382,900.00元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合同包1(宜川县突发环境应急预案及核辐射环境应急预案服务采购项目):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382,900.00元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382,900.00元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其他服务</w:t>
            </w:r>
          </w:p>
        </w:tc>
        <w:tc>
          <w:tcPr>
            <w:tcW w:type="dxa" w:w="1384"/>
          </w:tcPr>
          <w:p>
            <w:pPr>
              <w:pStyle w:val="null3"/>
            </w:pPr>
            <w:r>
              <w:rPr>
                <w:rFonts w:ascii="仿宋_GB2312" w:hAnsi="仿宋_GB2312" w:cs="仿宋_GB2312" w:eastAsia="仿宋_GB2312"/>
              </w:rPr>
              <w:t>宜川县突发环境应急预案及核辐射环境应急预案服务采购</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382,900.00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合同包1(宜川县突发环境应急预案及核辐射环境应急预案服务采购项目)落实政府采购政策需满足的资格要求如下:</w:t>
      </w:r>
    </w:p>
    <w:p>
      <w:pPr>
        <w:pStyle w:val="null3"/>
        <w:ind w:left="480"/>
      </w:pPr>
      <w:r>
        <w:rPr>
          <w:rFonts w:ascii="仿宋_GB2312" w:hAnsi="仿宋_GB2312" w:cs="仿宋_GB2312" w:eastAsia="仿宋_GB2312"/>
        </w:rPr>
        <w:t>1、《财政部工业和信息化部关于印发〈政府采购促进中小企业发展管理办法〉的通知》（财库〔2020〕46号）；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4、《关于调整优化节能产品、环境标志产品政府采购执行机制的通知》（财库〔2019〕9号）；</w:t>
      </w:r>
      <w:r>
        <w:br/>
      </w:r>
      <w:r>
        <w:rPr>
          <w:rFonts w:ascii="仿宋_GB2312" w:hAnsi="仿宋_GB2312" w:cs="仿宋_GB2312" w:eastAsia="仿宋_GB2312"/>
        </w:rPr>
        <w:t>5、《三部门联合发布关于促进残疾人就业政府采购政策的通知》（财库〔2017〕141号）。</w:t>
      </w:r>
      <w:r>
        <w:br/>
      </w:r>
      <w:r>
        <w:rPr>
          <w:rFonts w:ascii="仿宋_GB2312" w:hAnsi="仿宋_GB2312" w:cs="仿宋_GB2312" w:eastAsia="仿宋_GB2312"/>
        </w:rPr>
        <w:t>6、《财政部农业农村部国家乡镇振兴局关于运用政府采购政策支持产业振兴的通知》（财库【2021】19号）；</w:t>
      </w:r>
      <w:r>
        <w:br/>
      </w:r>
      <w:r>
        <w:rPr>
          <w:rFonts w:ascii="仿宋_GB2312" w:hAnsi="仿宋_GB2312" w:cs="仿宋_GB2312" w:eastAsia="仿宋_GB2312"/>
        </w:rPr>
        <w:t>7、陕西省财政厅关于印发《陕西省中小企业政府采购信用融资办法》（陕财办采〔2018〕23号）；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合同包1(宜川县突发环境应急预案及核辐射环境应急预案服务采购项目)特定资格要求如下: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（3）税收缴纳证明：提供已缴纳的2024年12月份至2025年12月份任意一个月份的缴税凭证；依法免税的供应商应提供相关文件证明；</w:t>
      </w:r>
      <w:r>
        <w:br/>
      </w:r>
      <w:r>
        <w:rPr>
          <w:rFonts w:ascii="仿宋_GB2312" w:hAnsi="仿宋_GB2312" w:cs="仿宋_GB2312" w:eastAsia="仿宋_GB2312"/>
        </w:rPr>
        <w:t>（4）社会保障资金缴纳证明：提供2024年度12月至2025年度12月份任意一个月份的社会保障资金缴存证明或社保机构开具的社会保险参保缴费情况证明；依法不需要缴纳社会保障资金的应提供相关文件证明；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5）财务状况报告：提供2023年度或2024年度的财务审计报告(成立时间至提交响应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6）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（7）供应商须提供《中小企业声明函》；</w:t>
      </w:r>
      <w:r>
        <w:br/>
      </w:r>
      <w:r>
        <w:rPr>
          <w:rFonts w:ascii="仿宋_GB2312" w:hAnsi="仿宋_GB2312" w:cs="仿宋_GB2312" w:eastAsia="仿宋_GB2312"/>
        </w:rPr>
        <w:t>（8）本项目不接受联合体磋商。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2025年12月09日 </w:t>
      </w:r>
      <w:r>
        <w:rPr>
          <w:rFonts w:ascii="仿宋_GB2312" w:hAnsi="仿宋_GB2312" w:cs="仿宋_GB2312" w:eastAsia="仿宋_GB2312"/>
        </w:rPr>
        <w:t>至</w:t>
      </w:r>
      <w:r>
        <w:rPr>
          <w:rFonts w:ascii="仿宋_GB2312" w:hAnsi="仿宋_GB2312" w:cs="仿宋_GB2312" w:eastAsia="仿宋_GB2312"/>
        </w:rPr>
        <w:t xml:space="preserve"> 2025年12月15日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2025年12月22日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延安市公共资源交易中心交易五厅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2025年12月22日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 五厅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00"/>
      </w:pPr>
      <w:r>
        <w:rPr>
          <w:rFonts w:ascii="仿宋_GB2312" w:hAnsi="仿宋_GB2312" w:cs="仿宋_GB2312" w:eastAsia="仿宋_GB2312"/>
        </w:rPr>
        <w:t>2.下载文件：供应商登录全国公共资源交易平台（陕西省·延安市），选择“交易乙方”身份进入供应商界面下载采购文件。</w:t>
      </w:r>
    </w:p>
    <w:p>
      <w:pPr>
        <w:pStyle w:val="null3"/>
        <w:ind w:firstLine="400"/>
      </w:pPr>
      <w:r>
        <w:rPr>
          <w:rFonts w:ascii="仿宋_GB2312" w:hAnsi="仿宋_GB2312" w:cs="仿宋_GB2312" w:eastAsia="仿宋_GB2312"/>
        </w:rPr>
        <w:t>3.请供应商按照陕西省财政厅关于政府采购供应商注册登记有关事项的通知中的要求，通过陕西省政府采购网注册登记加入陕西省政府采购供应商库。</w:t>
      </w:r>
    </w:p>
    <w:p>
      <w:pPr>
        <w:pStyle w:val="null3"/>
        <w:ind w:firstLine="400"/>
      </w:pPr>
      <w:r>
        <w:rPr>
          <w:rFonts w:ascii="仿宋_GB2312" w:hAnsi="仿宋_GB2312" w:cs="仿宋_GB2312" w:eastAsia="仿宋_GB2312"/>
        </w:rPr>
        <w:t>4、本项目专门面向中小企业采购。</w:t>
      </w:r>
    </w:p>
    <w:p>
      <w:pPr>
        <w:pStyle w:val="null3"/>
        <w:ind w:left="480"/>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延安市生态环境局宜川分局</w:t>
      </w:r>
    </w:p>
    <w:p>
      <w:pPr>
        <w:pStyle w:val="null3"/>
      </w:pPr>
      <w:r>
        <w:rPr>
          <w:rFonts w:ascii="仿宋_GB2312" w:hAnsi="仿宋_GB2312" w:cs="仿宋_GB2312" w:eastAsia="仿宋_GB2312"/>
        </w:rPr>
        <w:t>地址：</w:t>
      </w:r>
      <w:r>
        <w:rPr>
          <w:rFonts w:ascii="仿宋_GB2312" w:hAnsi="仿宋_GB2312" w:cs="仿宋_GB2312" w:eastAsia="仿宋_GB2312"/>
        </w:rPr>
        <w:t>宜川县北大街16号</w:t>
      </w:r>
    </w:p>
    <w:p>
      <w:pPr>
        <w:pStyle w:val="null3"/>
      </w:pPr>
      <w:r>
        <w:rPr>
          <w:rFonts w:ascii="仿宋_GB2312" w:hAnsi="仿宋_GB2312" w:cs="仿宋_GB2312" w:eastAsia="仿宋_GB2312"/>
        </w:rPr>
        <w:t>联系方式：</w:t>
      </w:r>
      <w:r>
        <w:rPr>
          <w:rFonts w:ascii="仿宋_GB2312" w:hAnsi="仿宋_GB2312" w:cs="仿宋_GB2312" w:eastAsia="仿宋_GB2312"/>
        </w:rPr>
        <w:t>15191152462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