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0DC06" w14:textId="77777777" w:rsidR="00AB71B3" w:rsidRDefault="00AB71B3">
      <w:pPr>
        <w:jc w:val="center"/>
        <w:rPr>
          <w:b/>
          <w:sz w:val="36"/>
          <w:szCs w:val="36"/>
        </w:rPr>
      </w:pPr>
    </w:p>
    <w:p w14:paraId="6EEDBF07" w14:textId="77777777" w:rsidR="00AB71B3" w:rsidRDefault="00CE39A4">
      <w:pPr>
        <w:jc w:val="center"/>
        <w:rPr>
          <w:b/>
          <w:sz w:val="36"/>
          <w:szCs w:val="36"/>
        </w:rPr>
      </w:pPr>
      <w:r>
        <w:rPr>
          <w:rFonts w:hint="eastAsia"/>
          <w:b/>
          <w:sz w:val="32"/>
          <w:szCs w:val="32"/>
        </w:rPr>
        <w:t>高新区</w:t>
      </w:r>
      <w:r>
        <w:rPr>
          <w:rFonts w:hint="eastAsia"/>
          <w:b/>
          <w:sz w:val="32"/>
          <w:szCs w:val="32"/>
        </w:rPr>
        <w:t>2026</w:t>
      </w:r>
      <w:r>
        <w:rPr>
          <w:rFonts w:hint="eastAsia"/>
          <w:b/>
          <w:sz w:val="32"/>
          <w:szCs w:val="32"/>
        </w:rPr>
        <w:t>年城市社区嵌入式服务设施建设项目</w:t>
      </w:r>
    </w:p>
    <w:p w14:paraId="7FEDB9B0" w14:textId="77777777" w:rsidR="00AB71B3" w:rsidRDefault="00CE39A4">
      <w:pPr>
        <w:jc w:val="center"/>
        <w:rPr>
          <w:b/>
          <w:sz w:val="36"/>
          <w:szCs w:val="36"/>
        </w:rPr>
      </w:pPr>
      <w:r>
        <w:rPr>
          <w:rFonts w:hint="eastAsia"/>
          <w:b/>
          <w:sz w:val="36"/>
          <w:szCs w:val="36"/>
        </w:rPr>
        <w:t>工程预算编制说明</w:t>
      </w:r>
    </w:p>
    <w:p w14:paraId="42C5AF30" w14:textId="77777777" w:rsidR="00AB71B3" w:rsidRDefault="00AB71B3">
      <w:pPr>
        <w:jc w:val="center"/>
        <w:rPr>
          <w:b/>
          <w:sz w:val="36"/>
          <w:szCs w:val="36"/>
        </w:rPr>
      </w:pPr>
    </w:p>
    <w:p w14:paraId="7D4D2C28" w14:textId="77777777" w:rsidR="00AB71B3" w:rsidRDefault="00CE39A4">
      <w:pPr>
        <w:spacing w:line="600" w:lineRule="exact"/>
        <w:rPr>
          <w:sz w:val="28"/>
          <w:szCs w:val="28"/>
        </w:rPr>
      </w:pPr>
      <w:r>
        <w:rPr>
          <w:rFonts w:hint="eastAsia"/>
          <w:sz w:val="28"/>
          <w:szCs w:val="28"/>
        </w:rPr>
        <w:t>一、工程概况：</w:t>
      </w:r>
    </w:p>
    <w:p w14:paraId="6347DD91" w14:textId="77777777" w:rsidR="00AB71B3" w:rsidRDefault="00CE39A4">
      <w:pPr>
        <w:pStyle w:val="a6"/>
        <w:widowControl/>
        <w:spacing w:before="0" w:beforeAutospacing="0" w:after="0" w:afterAutospacing="0"/>
        <w:ind w:firstLineChars="200" w:firstLine="560"/>
        <w:rPr>
          <w:sz w:val="28"/>
          <w:szCs w:val="28"/>
        </w:rPr>
      </w:pPr>
      <w:bookmarkStart w:id="0" w:name="OLE_LINK1"/>
      <w:r>
        <w:rPr>
          <w:rFonts w:hint="eastAsia"/>
          <w:sz w:val="28"/>
          <w:szCs w:val="28"/>
        </w:rPr>
        <w:t>本工程为高新区</w:t>
      </w:r>
      <w:r>
        <w:rPr>
          <w:rFonts w:hint="eastAsia"/>
          <w:sz w:val="28"/>
          <w:szCs w:val="28"/>
        </w:rPr>
        <w:t>2026</w:t>
      </w:r>
      <w:r>
        <w:rPr>
          <w:rFonts w:hint="eastAsia"/>
          <w:sz w:val="28"/>
          <w:szCs w:val="28"/>
        </w:rPr>
        <w:t>年城市社区嵌入式服务设施建设项目，共分四个单项，分别为细柳街道</w:t>
      </w:r>
      <w:proofErr w:type="gramStart"/>
      <w:r>
        <w:rPr>
          <w:rFonts w:hint="eastAsia"/>
          <w:sz w:val="28"/>
          <w:szCs w:val="28"/>
        </w:rPr>
        <w:t>祝秦路社区学仕</w:t>
      </w:r>
      <w:proofErr w:type="gramEnd"/>
      <w:r>
        <w:rPr>
          <w:rFonts w:hint="eastAsia"/>
          <w:sz w:val="28"/>
          <w:szCs w:val="28"/>
        </w:rPr>
        <w:t>里嵌入式服务设施建设项目、</w:t>
      </w:r>
      <w:proofErr w:type="gramStart"/>
      <w:r>
        <w:rPr>
          <w:rFonts w:hint="eastAsia"/>
          <w:sz w:val="28"/>
          <w:szCs w:val="28"/>
        </w:rPr>
        <w:t>鱼化寨街道</w:t>
      </w:r>
      <w:proofErr w:type="gramEnd"/>
      <w:r>
        <w:rPr>
          <w:rFonts w:hint="eastAsia"/>
          <w:sz w:val="28"/>
          <w:szCs w:val="28"/>
        </w:rPr>
        <w:t>兴贺</w:t>
      </w:r>
      <w:proofErr w:type="gramStart"/>
      <w:r>
        <w:rPr>
          <w:rFonts w:hint="eastAsia"/>
          <w:sz w:val="28"/>
          <w:szCs w:val="28"/>
        </w:rPr>
        <w:t>社区南</w:t>
      </w:r>
      <w:proofErr w:type="gramEnd"/>
      <w:r>
        <w:rPr>
          <w:rFonts w:hint="eastAsia"/>
          <w:sz w:val="28"/>
          <w:szCs w:val="28"/>
        </w:rPr>
        <w:t>飞鸿·十年城嵌入式服务设施建设项目、丈八街道唐</w:t>
      </w:r>
      <w:proofErr w:type="gramStart"/>
      <w:r>
        <w:rPr>
          <w:rFonts w:hint="eastAsia"/>
          <w:sz w:val="28"/>
          <w:szCs w:val="28"/>
        </w:rPr>
        <w:t>沣</w:t>
      </w:r>
      <w:proofErr w:type="gramEnd"/>
      <w:r>
        <w:rPr>
          <w:rFonts w:hint="eastAsia"/>
          <w:sz w:val="28"/>
          <w:szCs w:val="28"/>
        </w:rPr>
        <w:t>社区万科</w:t>
      </w:r>
      <w:proofErr w:type="gramStart"/>
      <w:r>
        <w:rPr>
          <w:rFonts w:hint="eastAsia"/>
          <w:sz w:val="28"/>
          <w:szCs w:val="28"/>
        </w:rPr>
        <w:t>翡翠天</w:t>
      </w:r>
      <w:proofErr w:type="gramEnd"/>
      <w:r>
        <w:rPr>
          <w:rFonts w:hint="eastAsia"/>
          <w:sz w:val="28"/>
          <w:szCs w:val="28"/>
        </w:rPr>
        <w:t>誉嵌入式服务设施建设项目及丈八街道枫叶惠仁社区万科国宾嵌入式服务设施建设项目。主要工作内容：</w:t>
      </w:r>
      <w:r>
        <w:rPr>
          <w:rFonts w:hint="eastAsia"/>
          <w:sz w:val="28"/>
          <w:szCs w:val="28"/>
        </w:rPr>
        <w:t>1</w:t>
      </w:r>
      <w:r>
        <w:rPr>
          <w:rFonts w:hint="eastAsia"/>
          <w:sz w:val="28"/>
          <w:szCs w:val="28"/>
        </w:rPr>
        <w:t>、墙体拆除、改造及垃圾清理、外运；</w:t>
      </w:r>
      <w:r>
        <w:rPr>
          <w:rFonts w:hint="eastAsia"/>
          <w:sz w:val="28"/>
          <w:szCs w:val="28"/>
        </w:rPr>
        <w:t>2</w:t>
      </w:r>
      <w:r>
        <w:rPr>
          <w:rFonts w:hint="eastAsia"/>
          <w:sz w:val="28"/>
          <w:szCs w:val="28"/>
        </w:rPr>
        <w:t>、楼面、墙面及顶棚面装饰装修；</w:t>
      </w:r>
      <w:r>
        <w:rPr>
          <w:rFonts w:hint="eastAsia"/>
          <w:sz w:val="28"/>
          <w:szCs w:val="28"/>
        </w:rPr>
        <w:t>3</w:t>
      </w:r>
      <w:r>
        <w:rPr>
          <w:rFonts w:hint="eastAsia"/>
          <w:sz w:val="28"/>
          <w:szCs w:val="28"/>
        </w:rPr>
        <w:t>、电气、弱电工程；</w:t>
      </w:r>
      <w:r>
        <w:rPr>
          <w:rFonts w:hint="eastAsia"/>
          <w:sz w:val="28"/>
          <w:szCs w:val="28"/>
        </w:rPr>
        <w:t>4</w:t>
      </w:r>
      <w:r>
        <w:rPr>
          <w:rFonts w:hint="eastAsia"/>
          <w:sz w:val="28"/>
          <w:szCs w:val="28"/>
        </w:rPr>
        <w:t>、空调、通风系统安装等。</w:t>
      </w:r>
    </w:p>
    <w:bookmarkEnd w:id="0"/>
    <w:p w14:paraId="6DB39DFB" w14:textId="77777777" w:rsidR="00AB71B3" w:rsidRDefault="00CE39A4">
      <w:pPr>
        <w:spacing w:line="600" w:lineRule="exact"/>
        <w:rPr>
          <w:sz w:val="28"/>
          <w:szCs w:val="28"/>
        </w:rPr>
      </w:pPr>
      <w:r>
        <w:rPr>
          <w:rFonts w:hint="eastAsia"/>
          <w:sz w:val="28"/>
          <w:szCs w:val="28"/>
        </w:rPr>
        <w:t>二、编制依据：</w:t>
      </w:r>
    </w:p>
    <w:p w14:paraId="3046B662" w14:textId="77777777" w:rsidR="00AB71B3" w:rsidRDefault="00CE39A4">
      <w:pPr>
        <w:spacing w:line="600" w:lineRule="exact"/>
        <w:ind w:firstLineChars="200" w:firstLine="560"/>
        <w:rPr>
          <w:sz w:val="28"/>
          <w:szCs w:val="28"/>
        </w:rPr>
      </w:pPr>
      <w:bookmarkStart w:id="1" w:name="OLE_LINK2"/>
      <w:r>
        <w:rPr>
          <w:rFonts w:hint="eastAsia"/>
          <w:sz w:val="28"/>
          <w:szCs w:val="28"/>
        </w:rPr>
        <w:t>1</w:t>
      </w:r>
      <w:r>
        <w:rPr>
          <w:rFonts w:hint="eastAsia"/>
          <w:sz w:val="28"/>
          <w:szCs w:val="28"/>
        </w:rPr>
        <w:t>、全套施工图纸；</w:t>
      </w:r>
    </w:p>
    <w:p w14:paraId="55689ED9" w14:textId="77777777" w:rsidR="00AB71B3" w:rsidRDefault="00CE39A4">
      <w:pPr>
        <w:spacing w:line="600" w:lineRule="exact"/>
        <w:rPr>
          <w:sz w:val="28"/>
          <w:szCs w:val="28"/>
        </w:rPr>
      </w:pPr>
      <w:r>
        <w:rPr>
          <w:rFonts w:hint="eastAsia"/>
          <w:sz w:val="28"/>
          <w:szCs w:val="28"/>
        </w:rPr>
        <w:t xml:space="preserve">    2</w:t>
      </w:r>
      <w:r>
        <w:rPr>
          <w:rFonts w:hint="eastAsia"/>
          <w:sz w:val="28"/>
          <w:szCs w:val="28"/>
        </w:rPr>
        <w:t>、《陕西省建设工程工程量清单计价计算标准》（</w:t>
      </w:r>
      <w:r>
        <w:rPr>
          <w:rFonts w:hint="eastAsia"/>
          <w:sz w:val="28"/>
          <w:szCs w:val="28"/>
        </w:rPr>
        <w:t>2025</w:t>
      </w:r>
      <w:r>
        <w:rPr>
          <w:rFonts w:hint="eastAsia"/>
          <w:sz w:val="28"/>
          <w:szCs w:val="28"/>
        </w:rPr>
        <w:t>）、《陕西省房屋建筑与装饰工程基价表》（</w:t>
      </w:r>
      <w:r>
        <w:rPr>
          <w:rFonts w:hint="eastAsia"/>
          <w:sz w:val="28"/>
          <w:szCs w:val="28"/>
        </w:rPr>
        <w:t>2025</w:t>
      </w:r>
      <w:r>
        <w:rPr>
          <w:rFonts w:hint="eastAsia"/>
          <w:sz w:val="28"/>
          <w:szCs w:val="28"/>
        </w:rPr>
        <w:t>版）、《陕西省通用安装工程基价表》（</w:t>
      </w:r>
      <w:r>
        <w:rPr>
          <w:rFonts w:hint="eastAsia"/>
          <w:sz w:val="28"/>
          <w:szCs w:val="28"/>
        </w:rPr>
        <w:t>2025</w:t>
      </w:r>
      <w:r>
        <w:rPr>
          <w:rFonts w:hint="eastAsia"/>
          <w:sz w:val="28"/>
          <w:szCs w:val="28"/>
        </w:rPr>
        <w:t>版）、《陕西省建设工程费用规则》（</w:t>
      </w:r>
      <w:r>
        <w:rPr>
          <w:rFonts w:hint="eastAsia"/>
          <w:sz w:val="28"/>
          <w:szCs w:val="28"/>
        </w:rPr>
        <w:t>2025</w:t>
      </w:r>
      <w:r>
        <w:rPr>
          <w:rFonts w:hint="eastAsia"/>
          <w:sz w:val="28"/>
          <w:szCs w:val="28"/>
        </w:rPr>
        <w:t>）。</w:t>
      </w:r>
    </w:p>
    <w:p w14:paraId="1FE44FBF" w14:textId="77777777" w:rsidR="00AB71B3" w:rsidRDefault="00CE39A4">
      <w:pPr>
        <w:spacing w:line="600" w:lineRule="exact"/>
        <w:ind w:firstLine="560"/>
        <w:rPr>
          <w:sz w:val="28"/>
          <w:szCs w:val="28"/>
        </w:rPr>
      </w:pPr>
      <w:r>
        <w:rPr>
          <w:rFonts w:hint="eastAsia"/>
          <w:sz w:val="28"/>
          <w:szCs w:val="28"/>
        </w:rPr>
        <w:t>3</w:t>
      </w:r>
      <w:r>
        <w:rPr>
          <w:rFonts w:hint="eastAsia"/>
          <w:sz w:val="28"/>
          <w:szCs w:val="28"/>
        </w:rPr>
        <w:t>、材料价格按照市场价计取。</w:t>
      </w:r>
    </w:p>
    <w:bookmarkEnd w:id="1"/>
    <w:p w14:paraId="4EA3404F" w14:textId="77777777" w:rsidR="00AB71B3" w:rsidRDefault="00CE39A4">
      <w:pPr>
        <w:spacing w:line="600" w:lineRule="exact"/>
        <w:rPr>
          <w:sz w:val="28"/>
          <w:szCs w:val="28"/>
        </w:rPr>
      </w:pPr>
      <w:r>
        <w:rPr>
          <w:rFonts w:hint="eastAsia"/>
          <w:sz w:val="28"/>
          <w:szCs w:val="28"/>
        </w:rPr>
        <w:t>三、有关问题说明：</w:t>
      </w:r>
    </w:p>
    <w:p w14:paraId="1FDC2B7D" w14:textId="77777777" w:rsidR="00AB71B3" w:rsidRDefault="00CE39A4">
      <w:pPr>
        <w:spacing w:line="600" w:lineRule="exact"/>
        <w:ind w:firstLine="560"/>
        <w:jc w:val="left"/>
        <w:rPr>
          <w:sz w:val="28"/>
          <w:szCs w:val="28"/>
        </w:rPr>
      </w:pPr>
      <w:bookmarkStart w:id="2" w:name="OLE_LINK3"/>
      <w:r>
        <w:rPr>
          <w:rFonts w:hint="eastAsia"/>
          <w:sz w:val="28"/>
          <w:szCs w:val="28"/>
        </w:rPr>
        <w:t>1</w:t>
      </w:r>
      <w:r>
        <w:rPr>
          <w:rFonts w:hint="eastAsia"/>
          <w:sz w:val="28"/>
          <w:szCs w:val="28"/>
        </w:rPr>
        <w:t>、未考虑材料二次倒运及成品保护费用；</w:t>
      </w:r>
    </w:p>
    <w:p w14:paraId="648CB6E5" w14:textId="77777777" w:rsidR="00AB71B3" w:rsidRDefault="00CE39A4">
      <w:pPr>
        <w:spacing w:line="600" w:lineRule="exact"/>
        <w:ind w:firstLine="560"/>
        <w:jc w:val="left"/>
        <w:rPr>
          <w:sz w:val="28"/>
          <w:szCs w:val="28"/>
        </w:rPr>
      </w:pPr>
      <w:r>
        <w:rPr>
          <w:rFonts w:hint="eastAsia"/>
          <w:sz w:val="28"/>
          <w:szCs w:val="28"/>
        </w:rPr>
        <w:t>2</w:t>
      </w:r>
      <w:r>
        <w:rPr>
          <w:rFonts w:hint="eastAsia"/>
          <w:sz w:val="28"/>
          <w:szCs w:val="28"/>
        </w:rPr>
        <w:t>、采用广</w:t>
      </w:r>
      <w:proofErr w:type="gramStart"/>
      <w:r>
        <w:rPr>
          <w:rFonts w:hint="eastAsia"/>
          <w:sz w:val="28"/>
          <w:szCs w:val="28"/>
        </w:rPr>
        <w:t>联达云计价</w:t>
      </w:r>
      <w:proofErr w:type="gramEnd"/>
      <w:r>
        <w:rPr>
          <w:rFonts w:hint="eastAsia"/>
          <w:sz w:val="28"/>
          <w:szCs w:val="28"/>
        </w:rPr>
        <w:t>平台</w:t>
      </w:r>
      <w:r>
        <w:rPr>
          <w:rFonts w:hint="eastAsia"/>
          <w:sz w:val="28"/>
          <w:szCs w:val="28"/>
        </w:rPr>
        <w:t>7.0</w:t>
      </w:r>
      <w:r>
        <w:rPr>
          <w:rFonts w:hint="eastAsia"/>
          <w:sz w:val="28"/>
          <w:szCs w:val="28"/>
        </w:rPr>
        <w:t>编制，软件版本号</w:t>
      </w:r>
      <w:r>
        <w:rPr>
          <w:rFonts w:hint="eastAsia"/>
          <w:sz w:val="28"/>
          <w:szCs w:val="28"/>
        </w:rPr>
        <w:t>7.5000.23.1</w:t>
      </w:r>
      <w:r>
        <w:rPr>
          <w:rFonts w:hint="eastAsia"/>
          <w:sz w:val="28"/>
          <w:szCs w:val="28"/>
        </w:rPr>
        <w:t>；</w:t>
      </w:r>
    </w:p>
    <w:p w14:paraId="4408C88B" w14:textId="77777777" w:rsidR="00AB71B3" w:rsidRDefault="00CE39A4">
      <w:pPr>
        <w:spacing w:line="600" w:lineRule="exact"/>
        <w:ind w:firstLine="560"/>
        <w:jc w:val="left"/>
        <w:rPr>
          <w:sz w:val="28"/>
          <w:szCs w:val="28"/>
        </w:rPr>
      </w:pPr>
      <w:r>
        <w:rPr>
          <w:rFonts w:hint="eastAsia"/>
          <w:sz w:val="28"/>
          <w:szCs w:val="28"/>
        </w:rPr>
        <w:t>3</w:t>
      </w:r>
      <w:r>
        <w:rPr>
          <w:rFonts w:hint="eastAsia"/>
          <w:sz w:val="28"/>
          <w:szCs w:val="28"/>
        </w:rPr>
        <w:t>、十年城、万科</w:t>
      </w:r>
      <w:proofErr w:type="gramStart"/>
      <w:r>
        <w:rPr>
          <w:rFonts w:hint="eastAsia"/>
          <w:sz w:val="28"/>
          <w:szCs w:val="28"/>
        </w:rPr>
        <w:t>翡翠天誉及</w:t>
      </w:r>
      <w:proofErr w:type="gramEnd"/>
      <w:r>
        <w:rPr>
          <w:rFonts w:hint="eastAsia"/>
          <w:sz w:val="28"/>
          <w:szCs w:val="28"/>
        </w:rPr>
        <w:t>万科国宾监控系统未计入预算；</w:t>
      </w:r>
    </w:p>
    <w:p w14:paraId="7B6D5D6D" w14:textId="77777777" w:rsidR="00AB71B3" w:rsidRDefault="00CE39A4">
      <w:pPr>
        <w:spacing w:line="600" w:lineRule="exact"/>
        <w:ind w:firstLine="560"/>
        <w:jc w:val="left"/>
        <w:rPr>
          <w:sz w:val="28"/>
          <w:szCs w:val="28"/>
        </w:rPr>
      </w:pPr>
      <w:bookmarkStart w:id="3" w:name="OLE_LINK4"/>
      <w:bookmarkStart w:id="4" w:name="_GoBack"/>
      <w:bookmarkEnd w:id="2"/>
      <w:r>
        <w:rPr>
          <w:rFonts w:hint="eastAsia"/>
          <w:sz w:val="28"/>
          <w:szCs w:val="28"/>
        </w:rPr>
        <w:lastRenderedPageBreak/>
        <w:t>4</w:t>
      </w:r>
      <w:r>
        <w:rPr>
          <w:rFonts w:hint="eastAsia"/>
          <w:sz w:val="28"/>
          <w:szCs w:val="28"/>
        </w:rPr>
        <w:t>、万科</w:t>
      </w:r>
      <w:proofErr w:type="gramStart"/>
      <w:r>
        <w:rPr>
          <w:rFonts w:hint="eastAsia"/>
          <w:sz w:val="28"/>
          <w:szCs w:val="28"/>
        </w:rPr>
        <w:t>翡翠天誉及</w:t>
      </w:r>
      <w:proofErr w:type="gramEnd"/>
      <w:r>
        <w:rPr>
          <w:rFonts w:hint="eastAsia"/>
          <w:sz w:val="28"/>
          <w:szCs w:val="28"/>
        </w:rPr>
        <w:t>万科国宾空调及新风系统未计入预算；</w:t>
      </w:r>
    </w:p>
    <w:p w14:paraId="3FE3C4C0" w14:textId="77777777" w:rsidR="00AB71B3" w:rsidRDefault="00CE39A4">
      <w:pPr>
        <w:spacing w:line="600" w:lineRule="exact"/>
        <w:ind w:firstLine="560"/>
        <w:jc w:val="left"/>
        <w:rPr>
          <w:sz w:val="28"/>
          <w:szCs w:val="28"/>
        </w:rPr>
      </w:pPr>
      <w:r>
        <w:rPr>
          <w:rFonts w:hint="eastAsia"/>
          <w:sz w:val="28"/>
          <w:szCs w:val="28"/>
        </w:rPr>
        <w:t>5</w:t>
      </w:r>
      <w:r>
        <w:rPr>
          <w:rFonts w:hint="eastAsia"/>
          <w:sz w:val="28"/>
          <w:szCs w:val="28"/>
        </w:rPr>
        <w:t>、枫叶惠仁社区</w:t>
      </w:r>
      <w:r>
        <w:rPr>
          <w:rFonts w:hint="eastAsia"/>
          <w:sz w:val="28"/>
          <w:szCs w:val="28"/>
        </w:rPr>
        <w:t>(</w:t>
      </w:r>
      <w:r>
        <w:rPr>
          <w:rFonts w:hint="eastAsia"/>
          <w:sz w:val="28"/>
          <w:szCs w:val="28"/>
        </w:rPr>
        <w:t>万科国宾</w:t>
      </w:r>
      <w:r>
        <w:rPr>
          <w:rFonts w:hint="eastAsia"/>
          <w:sz w:val="28"/>
          <w:szCs w:val="28"/>
        </w:rPr>
        <w:t>)</w:t>
      </w:r>
      <w:r>
        <w:rPr>
          <w:rFonts w:hint="eastAsia"/>
          <w:sz w:val="28"/>
          <w:szCs w:val="28"/>
        </w:rPr>
        <w:t>夹层未计入预算；</w:t>
      </w:r>
    </w:p>
    <w:p w14:paraId="10D72BE2" w14:textId="77777777" w:rsidR="00AB71B3" w:rsidRDefault="00CE39A4">
      <w:pPr>
        <w:spacing w:line="600" w:lineRule="exact"/>
        <w:ind w:firstLine="560"/>
        <w:jc w:val="left"/>
        <w:rPr>
          <w:sz w:val="28"/>
          <w:szCs w:val="28"/>
        </w:rPr>
      </w:pPr>
      <w:r>
        <w:rPr>
          <w:rFonts w:hint="eastAsia"/>
          <w:sz w:val="28"/>
          <w:szCs w:val="28"/>
        </w:rPr>
        <w:t>6</w:t>
      </w:r>
      <w:r>
        <w:rPr>
          <w:rFonts w:hint="eastAsia"/>
          <w:sz w:val="28"/>
          <w:szCs w:val="28"/>
        </w:rPr>
        <w:t>、万科</w:t>
      </w:r>
      <w:proofErr w:type="gramStart"/>
      <w:r>
        <w:rPr>
          <w:rFonts w:hint="eastAsia"/>
          <w:sz w:val="28"/>
          <w:szCs w:val="28"/>
        </w:rPr>
        <w:t>翡翠天</w:t>
      </w:r>
      <w:proofErr w:type="gramEnd"/>
      <w:r>
        <w:rPr>
          <w:rFonts w:hint="eastAsia"/>
          <w:sz w:val="28"/>
          <w:szCs w:val="28"/>
        </w:rPr>
        <w:t>誉地面瓷砖铺贴未计入预算。</w:t>
      </w:r>
    </w:p>
    <w:bookmarkEnd w:id="3"/>
    <w:bookmarkEnd w:id="4"/>
    <w:p w14:paraId="4E680376" w14:textId="77777777" w:rsidR="00AB71B3" w:rsidRDefault="00AB71B3">
      <w:pPr>
        <w:spacing w:line="500" w:lineRule="exact"/>
        <w:rPr>
          <w:sz w:val="28"/>
          <w:szCs w:val="28"/>
        </w:rPr>
      </w:pPr>
    </w:p>
    <w:p w14:paraId="2090A909" w14:textId="77777777" w:rsidR="00AB71B3" w:rsidRDefault="00AB71B3">
      <w:pPr>
        <w:spacing w:line="500" w:lineRule="exact"/>
        <w:rPr>
          <w:sz w:val="28"/>
          <w:szCs w:val="28"/>
        </w:rPr>
      </w:pPr>
    </w:p>
    <w:p w14:paraId="2607D5BE" w14:textId="77777777" w:rsidR="00AB71B3" w:rsidRDefault="00CE39A4">
      <w:pPr>
        <w:spacing w:line="500" w:lineRule="exact"/>
        <w:ind w:firstLine="560"/>
        <w:rPr>
          <w:sz w:val="28"/>
          <w:szCs w:val="28"/>
        </w:rPr>
      </w:pPr>
      <w:r>
        <w:rPr>
          <w:rFonts w:hint="eastAsia"/>
          <w:sz w:val="28"/>
          <w:szCs w:val="28"/>
        </w:rPr>
        <w:t xml:space="preserve">                                </w:t>
      </w:r>
    </w:p>
    <w:sectPr w:rsidR="00AB71B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OTU3Y2I3ZGYyODE4NzZiNjZhNzUzMzE4Y2M5NjIifQ=="/>
  </w:docVars>
  <w:rsids>
    <w:rsidRoot w:val="007D09F4"/>
    <w:rsid w:val="000257C2"/>
    <w:rsid w:val="000545A2"/>
    <w:rsid w:val="00100458"/>
    <w:rsid w:val="00177CBF"/>
    <w:rsid w:val="00214597"/>
    <w:rsid w:val="0021703A"/>
    <w:rsid w:val="0029643F"/>
    <w:rsid w:val="00296572"/>
    <w:rsid w:val="002B00F7"/>
    <w:rsid w:val="003D002B"/>
    <w:rsid w:val="003D542E"/>
    <w:rsid w:val="003E3141"/>
    <w:rsid w:val="0046777B"/>
    <w:rsid w:val="005522B6"/>
    <w:rsid w:val="005B5F20"/>
    <w:rsid w:val="005F3600"/>
    <w:rsid w:val="00613EED"/>
    <w:rsid w:val="006718EA"/>
    <w:rsid w:val="007D0893"/>
    <w:rsid w:val="007D09F4"/>
    <w:rsid w:val="00812698"/>
    <w:rsid w:val="008278F7"/>
    <w:rsid w:val="0088377F"/>
    <w:rsid w:val="008F2879"/>
    <w:rsid w:val="008F38C6"/>
    <w:rsid w:val="008F7DE1"/>
    <w:rsid w:val="009C6FE0"/>
    <w:rsid w:val="00A1439B"/>
    <w:rsid w:val="00A2395A"/>
    <w:rsid w:val="00AB71B3"/>
    <w:rsid w:val="00B86630"/>
    <w:rsid w:val="00BB70A6"/>
    <w:rsid w:val="00CE39A4"/>
    <w:rsid w:val="00CE4CB9"/>
    <w:rsid w:val="00D05C78"/>
    <w:rsid w:val="00D45D12"/>
    <w:rsid w:val="00DB0BA6"/>
    <w:rsid w:val="00E14462"/>
    <w:rsid w:val="00E46D48"/>
    <w:rsid w:val="00EF7580"/>
    <w:rsid w:val="00F1792E"/>
    <w:rsid w:val="00F63F71"/>
    <w:rsid w:val="00F85814"/>
    <w:rsid w:val="00FD7C74"/>
    <w:rsid w:val="00FE1EDD"/>
    <w:rsid w:val="0BEE2AA2"/>
    <w:rsid w:val="12E26D58"/>
    <w:rsid w:val="13A90AAB"/>
    <w:rsid w:val="1FFA39AE"/>
    <w:rsid w:val="20833394"/>
    <w:rsid w:val="37F85287"/>
    <w:rsid w:val="39637961"/>
    <w:rsid w:val="408569CB"/>
    <w:rsid w:val="409B7805"/>
    <w:rsid w:val="425A6879"/>
    <w:rsid w:val="53221248"/>
    <w:rsid w:val="53F354B7"/>
    <w:rsid w:val="644504FB"/>
    <w:rsid w:val="6BA2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spacing w:before="100" w:beforeAutospacing="1" w:after="100" w:afterAutospacing="1"/>
      <w:jc w:val="left"/>
    </w:pPr>
    <w:rPr>
      <w:kern w:val="0"/>
      <w:sz w:val="24"/>
    </w:rPr>
  </w:style>
  <w:style w:type="character" w:customStyle="1" w:styleId="Char">
    <w:name w:val="日期 Char"/>
    <w:link w:val="a3"/>
    <w:uiPriority w:val="99"/>
    <w:semiHidden/>
    <w:qFormat/>
  </w:style>
  <w:style w:type="character" w:customStyle="1" w:styleId="Char0">
    <w:name w:val="页脚 Char"/>
    <w:link w:val="a4"/>
    <w:uiPriority w:val="99"/>
    <w:semiHidden/>
    <w:qFormat/>
    <w:rPr>
      <w:sz w:val="18"/>
      <w:szCs w:val="18"/>
    </w:rPr>
  </w:style>
  <w:style w:type="character" w:customStyle="1" w:styleId="Char1">
    <w:name w:val="页眉 Char"/>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spacing w:before="100" w:beforeAutospacing="1" w:after="100" w:afterAutospacing="1"/>
      <w:jc w:val="left"/>
    </w:pPr>
    <w:rPr>
      <w:kern w:val="0"/>
      <w:sz w:val="24"/>
    </w:rPr>
  </w:style>
  <w:style w:type="character" w:customStyle="1" w:styleId="Char">
    <w:name w:val="日期 Char"/>
    <w:link w:val="a3"/>
    <w:uiPriority w:val="99"/>
    <w:semiHidden/>
    <w:qFormat/>
  </w:style>
  <w:style w:type="character" w:customStyle="1" w:styleId="Char0">
    <w:name w:val="页脚 Char"/>
    <w:link w:val="a4"/>
    <w:uiPriority w:val="99"/>
    <w:semiHidden/>
    <w:qFormat/>
    <w:rPr>
      <w:sz w:val="18"/>
      <w:szCs w:val="18"/>
    </w:rPr>
  </w:style>
  <w:style w:type="character" w:customStyle="1" w:styleId="Char1">
    <w:name w:val="页眉 Char"/>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87</Characters>
  <Application>Microsoft Office Word</Application>
  <DocSecurity>0</DocSecurity>
  <Lines>1</Lines>
  <Paragraphs>1</Paragraphs>
  <ScaleCrop>false</ScaleCrop>
  <Company>微软中国</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3</cp:revision>
  <dcterms:created xsi:type="dcterms:W3CDTF">2020-04-08T14:42:00Z</dcterms:created>
  <dcterms:modified xsi:type="dcterms:W3CDTF">2025-12-08T07:36:00Z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20DBD7C3120F4898BD01AC30943797E6_13</vt:lpwstr>
  </property>
  <property fmtid="{D5CDD505-2E9C-101B-9397-08002B2CF9AE}" pid="4" name="KSOTemplateDocerSaveRecord">
    <vt:lpwstr>eyJoZGlkIjoiNmYzOTU3Y2I3ZGYyODE4NzZiNjZhNzUzMzE4Y2M5NjIiLCJ1c2VySWQiOiIxMTc3NTIxNDA1In0=</vt:lpwstr>
  </property>
</Properties>
</file>