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B1EE">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关于</w:t>
      </w:r>
      <w:r>
        <w:rPr>
          <w:rFonts w:hint="eastAsia" w:ascii="华文中宋" w:hAnsi="华文中宋" w:eastAsia="华文中宋"/>
          <w:lang w:eastAsia="zh-CN"/>
        </w:rPr>
        <w:t>西安市殡仪馆保洁服务</w:t>
      </w:r>
      <w:r>
        <w:rPr>
          <w:rFonts w:hint="eastAsia" w:ascii="华文中宋" w:hAnsi="华文中宋" w:eastAsia="华文中宋"/>
        </w:rPr>
        <w:t>的中标公告</w:t>
      </w:r>
      <w:bookmarkEnd w:id="0"/>
      <w:bookmarkEnd w:id="1"/>
    </w:p>
    <w:p w14:paraId="4363EC8A">
      <w:pPr>
        <w:rPr>
          <w:rFonts w:hint="eastAsia" w:ascii="黑体" w:hAnsi="黑体" w:eastAsia="黑体"/>
          <w:sz w:val="28"/>
          <w:szCs w:val="28"/>
          <w:lang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XCZX2025-0173</w:t>
      </w:r>
    </w:p>
    <w:p w14:paraId="57D7FE0F">
      <w:pPr>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ZCBN-西安市-2025-05204</w:t>
      </w:r>
    </w:p>
    <w:p w14:paraId="6285BFBB">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西安市殡仪馆保洁服务</w:t>
      </w:r>
    </w:p>
    <w:p w14:paraId="09209F7D">
      <w:pPr>
        <w:rPr>
          <w:rFonts w:ascii="黑体" w:hAnsi="黑体" w:eastAsia="黑体"/>
          <w:sz w:val="28"/>
          <w:szCs w:val="28"/>
        </w:rPr>
      </w:pPr>
      <w:r>
        <w:rPr>
          <w:rFonts w:hint="eastAsia" w:ascii="黑体" w:hAnsi="黑体" w:eastAsia="黑体"/>
          <w:sz w:val="28"/>
          <w:szCs w:val="28"/>
        </w:rPr>
        <w:t>三、中标信息</w:t>
      </w:r>
    </w:p>
    <w:p w14:paraId="66C9A649">
      <w:pPr>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服务商名称：陕西轩科物业管理有限公司</w:t>
      </w:r>
    </w:p>
    <w:p w14:paraId="0DBF8604">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服务商地址：陕西省西安市曲江新区曲江大道889号一曲江山17栋0104</w:t>
      </w:r>
    </w:p>
    <w:p w14:paraId="6C1B6852">
      <w:pPr>
        <w:ind w:firstLine="560" w:firstLineChars="200"/>
        <w:rPr>
          <w:rFonts w:hint="eastAsia" w:ascii="仿宋" w:hAnsi="仿宋" w:eastAsia="仿宋"/>
          <w:sz w:val="28"/>
          <w:szCs w:val="28"/>
          <w:lang w:eastAsia="zh-CN"/>
        </w:rPr>
      </w:pPr>
      <w:r>
        <w:rPr>
          <w:rFonts w:hint="eastAsia" w:ascii="仿宋" w:hAnsi="仿宋" w:eastAsia="仿宋"/>
          <w:sz w:val="28"/>
          <w:szCs w:val="28"/>
        </w:rPr>
        <w:t>中标金额：</w:t>
      </w:r>
      <w:r>
        <w:rPr>
          <w:rFonts w:ascii="仿宋" w:hAnsi="仿宋" w:eastAsia="仿宋" w:cs="仿宋"/>
          <w:b w:val="0"/>
          <w:bCs w:val="0"/>
          <w:i w:val="0"/>
          <w:iCs w:val="0"/>
          <w:smallCaps w:val="0"/>
          <w:kern w:val="0"/>
          <w:sz w:val="28"/>
          <w:szCs w:val="28"/>
        </w:rPr>
        <w:t>2799120.00</w:t>
      </w:r>
      <w:r>
        <w:rPr>
          <w:rFonts w:hint="eastAsia" w:ascii="仿宋" w:hAnsi="仿宋" w:eastAsia="仿宋"/>
          <w:sz w:val="28"/>
          <w:szCs w:val="28"/>
          <w:lang w:eastAsia="zh-CN"/>
        </w:rPr>
        <w:t>元</w:t>
      </w:r>
    </w:p>
    <w:p w14:paraId="5A66D41B">
      <w:pPr>
        <w:ind w:firstLine="560" w:firstLineChars="200"/>
        <w:rPr>
          <w:rFonts w:hint="eastAsia" w:ascii="仿宋" w:hAnsi="仿宋" w:eastAsia="仿宋"/>
          <w:sz w:val="28"/>
          <w:szCs w:val="28"/>
          <w:lang w:eastAsia="zh-CN"/>
        </w:rPr>
      </w:pPr>
      <w:r>
        <w:rPr>
          <w:rFonts w:hint="eastAsia" w:ascii="仿宋" w:hAnsi="仿宋" w:eastAsia="仿宋"/>
          <w:sz w:val="28"/>
          <w:szCs w:val="28"/>
        </w:rPr>
        <w:t>联系人：孙跃</w:t>
      </w:r>
    </w:p>
    <w:p w14:paraId="36580FDA">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联系电话：13572531999</w:t>
      </w:r>
    </w:p>
    <w:p w14:paraId="31C27EA0">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6A0F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445EBB7">
            <w:pPr>
              <w:jc w:val="center"/>
              <w:rPr>
                <w:rFonts w:ascii="黑体" w:hAnsi="黑体" w:eastAsia="黑体"/>
                <w:kern w:val="0"/>
                <w:sz w:val="28"/>
                <w:szCs w:val="28"/>
              </w:rPr>
            </w:pPr>
            <w:r>
              <w:rPr>
                <w:rFonts w:hint="eastAsia" w:ascii="黑体" w:hAnsi="黑体" w:eastAsia="黑体"/>
                <w:kern w:val="0"/>
                <w:sz w:val="28"/>
                <w:szCs w:val="28"/>
              </w:rPr>
              <w:t>服务类</w:t>
            </w:r>
          </w:p>
        </w:tc>
      </w:tr>
      <w:tr w14:paraId="57E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1B78445">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西安市殡仪馆保洁服务</w:t>
            </w:r>
          </w:p>
          <w:p w14:paraId="0D3D6FF1">
            <w:pPr>
              <w:rPr>
                <w:rFonts w:ascii="仿宋" w:hAnsi="仿宋" w:eastAsia="仿宋"/>
                <w:kern w:val="0"/>
                <w:sz w:val="28"/>
                <w:szCs w:val="28"/>
              </w:rPr>
            </w:pPr>
            <w:r>
              <w:rPr>
                <w:rFonts w:hint="eastAsia" w:ascii="仿宋" w:hAnsi="仿宋" w:eastAsia="仿宋"/>
                <w:b/>
                <w:kern w:val="0"/>
                <w:sz w:val="28"/>
                <w:szCs w:val="28"/>
              </w:rPr>
              <w:t>服务</w:t>
            </w:r>
            <w:r>
              <w:rPr>
                <w:rFonts w:hint="eastAsia" w:ascii="仿宋" w:hAnsi="仿宋" w:eastAsia="仿宋"/>
                <w:b/>
                <w:kern w:val="0"/>
                <w:sz w:val="28"/>
                <w:szCs w:val="28"/>
                <w:lang w:eastAsia="zh-CN"/>
              </w:rPr>
              <w:t>范围</w:t>
            </w:r>
            <w:r>
              <w:rPr>
                <w:rFonts w:hint="eastAsia" w:ascii="仿宋" w:hAnsi="仿宋" w:eastAsia="仿宋"/>
                <w:b/>
                <w:kern w:val="0"/>
                <w:sz w:val="28"/>
                <w:szCs w:val="28"/>
              </w:rPr>
              <w:t>：</w:t>
            </w:r>
            <w:r>
              <w:rPr>
                <w:rFonts w:hint="eastAsia" w:ascii="仿宋" w:hAnsi="仿宋" w:eastAsia="仿宋"/>
                <w:kern w:val="0"/>
                <w:sz w:val="28"/>
                <w:szCs w:val="28"/>
                <w:lang w:eastAsia="zh-CN"/>
              </w:rPr>
              <w:t>面积共计约22万㎡，外围道路、馆区道路、绿化带、业务楼、综合楼、安灵苑、守灵苑、新馆墓区（含三兆公墓）各楼层电梯厅及公共区域、架空层、消防楼梯、电梯轿厢、地下停车场、水景池、卫生间、所有钢化玻璃雨棚、外围等公共区域及大门外围的日常保洁服务等。</w:t>
            </w:r>
          </w:p>
          <w:p w14:paraId="4B420E17">
            <w:pPr>
              <w:rPr>
                <w:rFonts w:hint="eastAsia" w:ascii="仿宋" w:hAnsi="仿宋" w:eastAsia="仿宋"/>
                <w:kern w:val="0"/>
                <w:sz w:val="28"/>
                <w:szCs w:val="28"/>
                <w:lang w:eastAsia="zh-CN"/>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14:paraId="1406C9D3">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654FE6B">
            <w:pPr>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lang w:eastAsia="zh-CN"/>
              </w:rPr>
              <w:t>一年，以双方签订合同时约定的起止时间为准。</w:t>
            </w:r>
          </w:p>
        </w:tc>
      </w:tr>
    </w:tbl>
    <w:p w14:paraId="292BD290">
      <w:pPr>
        <w:ind w:left="2520" w:hanging="2520" w:hangingChars="900"/>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高永宏</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景春娅</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宋惠君</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曾江</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唐孔</w:t>
      </w:r>
    </w:p>
    <w:p w14:paraId="70F3E959">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D3D2D14">
      <w:pPr>
        <w:rPr>
          <w:rFonts w:ascii="黑体" w:hAnsi="黑体" w:eastAsia="黑体" w:cs="仿宋"/>
          <w:sz w:val="28"/>
          <w:szCs w:val="28"/>
        </w:rPr>
      </w:pPr>
      <w:r>
        <w:rPr>
          <w:rFonts w:hint="eastAsia" w:ascii="黑体" w:hAnsi="黑体" w:eastAsia="黑体" w:cs="仿宋"/>
          <w:sz w:val="28"/>
          <w:szCs w:val="28"/>
        </w:rPr>
        <w:t>七、其他补充事宜</w:t>
      </w:r>
    </w:p>
    <w:p w14:paraId="602B397F">
      <w:pPr>
        <w:spacing w:line="560" w:lineRule="exact"/>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6A96C427">
      <w:pPr>
        <w:spacing w:line="560" w:lineRule="exact"/>
        <w:ind w:firstLine="560" w:firstLineChars="200"/>
        <w:rPr>
          <w:rFonts w:hint="eastAsia" w:ascii="黑体" w:hAnsi="黑体" w:eastAsia="仿宋" w:cs="仿宋"/>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本项目采用综合评分法，现依据市财函【2024】817号文件规定，中标服务商评审总得分为88.31分</w:t>
      </w:r>
      <w:r>
        <w:rPr>
          <w:rFonts w:hint="eastAsia" w:ascii="仿宋" w:hAnsi="仿宋" w:eastAsia="仿宋" w:cs="宋体"/>
          <w:kern w:val="0"/>
          <w:sz w:val="28"/>
          <w:szCs w:val="28"/>
          <w:lang w:eastAsia="zh-CN"/>
        </w:rPr>
        <w:t>，评审价格为</w:t>
      </w:r>
      <w:r>
        <w:rPr>
          <w:rFonts w:ascii="仿宋" w:hAnsi="仿宋" w:eastAsia="仿宋" w:cs="仿宋"/>
          <w:b w:val="0"/>
          <w:bCs w:val="0"/>
          <w:i w:val="0"/>
          <w:iCs w:val="0"/>
          <w:smallCaps w:val="0"/>
          <w:kern w:val="0"/>
          <w:sz w:val="28"/>
          <w:szCs w:val="28"/>
        </w:rPr>
        <w:t>2799120.00</w:t>
      </w:r>
      <w:r>
        <w:rPr>
          <w:rFonts w:hint="eastAsia" w:ascii="仿宋" w:hAnsi="仿宋" w:eastAsia="仿宋"/>
          <w:sz w:val="28"/>
          <w:szCs w:val="28"/>
        </w:rPr>
        <w:t>元</w:t>
      </w:r>
      <w:r>
        <w:rPr>
          <w:rFonts w:hint="eastAsia" w:ascii="仿宋" w:hAnsi="仿宋" w:eastAsia="仿宋"/>
          <w:sz w:val="28"/>
          <w:szCs w:val="28"/>
          <w:lang w:eastAsia="zh-CN"/>
        </w:rPr>
        <w:t>。</w:t>
      </w:r>
    </w:p>
    <w:p w14:paraId="18074E40">
      <w:pPr>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3C0A0852">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387C9E08">
      <w:pPr>
        <w:spacing w:line="500" w:lineRule="exact"/>
        <w:ind w:left="1129" w:leftChars="371" w:hanging="350" w:hangingChars="125"/>
        <w:jc w:val="left"/>
        <w:rPr>
          <w:rFonts w:ascii="仿宋" w:hAnsi="仿宋" w:eastAsia="仿宋"/>
          <w:sz w:val="28"/>
          <w:szCs w:val="28"/>
        </w:rPr>
      </w:pPr>
      <w:bookmarkStart w:id="2" w:name="_Toc28359023"/>
      <w:bookmarkStart w:id="3" w:name="_Toc28359100"/>
      <w:bookmarkStart w:id="4" w:name="_Toc35393641"/>
      <w:bookmarkStart w:id="5" w:name="_Toc35393810"/>
      <w:r>
        <w:rPr>
          <w:rFonts w:hint="eastAsia" w:ascii="仿宋" w:hAnsi="仿宋" w:eastAsia="仿宋"/>
          <w:sz w:val="28"/>
          <w:szCs w:val="28"/>
        </w:rPr>
        <w:t>1.采购人信息</w:t>
      </w:r>
      <w:bookmarkEnd w:id="2"/>
      <w:bookmarkEnd w:id="3"/>
      <w:bookmarkEnd w:id="4"/>
      <w:bookmarkEnd w:id="5"/>
    </w:p>
    <w:p w14:paraId="02A6AED2">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西安市殡仪馆</w:t>
      </w:r>
    </w:p>
    <w:p w14:paraId="4243E806">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西安市长安区留公路8号</w:t>
      </w:r>
    </w:p>
    <w:p w14:paraId="53485762">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6" w:name="_Toc35393642"/>
      <w:bookmarkStart w:id="7" w:name="_Toc35393811"/>
      <w:bookmarkStart w:id="8" w:name="_Toc28359101"/>
      <w:bookmarkStart w:id="9" w:name="_Toc28359024"/>
      <w:r>
        <w:rPr>
          <w:rFonts w:hint="eastAsia" w:ascii="仿宋" w:hAnsi="仿宋" w:eastAsia="仿宋"/>
          <w:sz w:val="28"/>
          <w:szCs w:val="28"/>
        </w:rPr>
        <w:t>029-85696010</w:t>
      </w:r>
    </w:p>
    <w:p w14:paraId="72F83861">
      <w:pPr>
        <w:spacing w:line="500" w:lineRule="exact"/>
        <w:ind w:left="1129" w:leftChars="371" w:hanging="350" w:hangingChars="125"/>
        <w:jc w:val="left"/>
        <w:rPr>
          <w:rFonts w:ascii="仿宋" w:hAnsi="仿宋" w:eastAsia="仿宋" w:cs="宋体"/>
          <w:b/>
          <w:sz w:val="28"/>
          <w:szCs w:val="28"/>
        </w:rPr>
      </w:pPr>
      <w:r>
        <w:rPr>
          <w:rFonts w:hint="eastAsia" w:ascii="仿宋" w:hAnsi="仿宋" w:eastAsia="仿宋" w:cs="宋体"/>
          <w:sz w:val="28"/>
          <w:szCs w:val="28"/>
        </w:rPr>
        <w:t>2.采购代理机构信息</w:t>
      </w:r>
      <w:bookmarkEnd w:id="6"/>
      <w:bookmarkEnd w:id="7"/>
      <w:bookmarkEnd w:id="8"/>
      <w:bookmarkEnd w:id="9"/>
    </w:p>
    <w:p w14:paraId="46C0D6CE">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称：西安市市级单位政府采购中心</w:t>
      </w:r>
    </w:p>
    <w:p w14:paraId="3E3B4605">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14:paraId="31B9CF8B">
      <w:pPr>
        <w:spacing w:line="500" w:lineRule="exact"/>
        <w:ind w:left="1129" w:leftChars="371" w:hanging="350" w:hangingChars="125"/>
        <w:jc w:val="left"/>
        <w:rPr>
          <w:rFonts w:hint="default" w:ascii="仿宋" w:hAnsi="仿宋" w:eastAsia="仿宋" w:cs="宋体"/>
          <w:sz w:val="28"/>
          <w:szCs w:val="28"/>
          <w:lang w:val="en-US" w:eastAsia="zh-CN"/>
        </w:rPr>
      </w:pPr>
      <w:r>
        <w:rPr>
          <w:rFonts w:hint="eastAsia" w:ascii="仿宋" w:hAnsi="仿宋" w:eastAsia="仿宋" w:cs="宋体"/>
          <w:sz w:val="28"/>
          <w:szCs w:val="28"/>
        </w:rPr>
        <w:t>联系方式：029</w:t>
      </w:r>
      <w:r>
        <w:rPr>
          <w:rFonts w:ascii="仿宋" w:hAnsi="仿宋" w:eastAsia="仿宋" w:cs="宋体"/>
          <w:sz w:val="28"/>
          <w:szCs w:val="28"/>
        </w:rPr>
        <w:t>-86510029  86510365</w:t>
      </w:r>
      <w:r>
        <w:rPr>
          <w:rFonts w:hint="eastAsia" w:ascii="仿宋" w:hAnsi="仿宋" w:eastAsia="仿宋" w:cs="宋体"/>
          <w:sz w:val="28"/>
          <w:szCs w:val="28"/>
        </w:rPr>
        <w:t>转</w:t>
      </w:r>
      <w:r>
        <w:rPr>
          <w:rFonts w:ascii="仿宋" w:hAnsi="仿宋" w:eastAsia="仿宋" w:cs="宋体"/>
          <w:sz w:val="28"/>
          <w:szCs w:val="28"/>
        </w:rPr>
        <w:t>分机</w:t>
      </w:r>
      <w:r>
        <w:rPr>
          <w:rFonts w:hint="eastAsia" w:ascii="仿宋" w:hAnsi="仿宋" w:eastAsia="仿宋" w:cs="宋体"/>
          <w:sz w:val="28"/>
          <w:szCs w:val="28"/>
        </w:rPr>
        <w:t>808</w:t>
      </w:r>
      <w:r>
        <w:rPr>
          <w:rFonts w:hint="eastAsia" w:ascii="仿宋" w:hAnsi="仿宋" w:eastAsia="仿宋" w:cs="宋体"/>
          <w:sz w:val="28"/>
          <w:szCs w:val="28"/>
          <w:lang w:val="en-US" w:eastAsia="zh-CN"/>
        </w:rPr>
        <w:t>51</w:t>
      </w:r>
    </w:p>
    <w:p w14:paraId="02DAE205">
      <w:pPr>
        <w:spacing w:line="500" w:lineRule="exact"/>
        <w:ind w:left="1129" w:leftChars="371" w:hanging="350" w:hangingChars="125"/>
        <w:jc w:val="left"/>
        <w:rPr>
          <w:rFonts w:ascii="仿宋" w:hAnsi="仿宋" w:eastAsia="仿宋" w:cs="宋体"/>
          <w:sz w:val="28"/>
          <w:szCs w:val="28"/>
        </w:rPr>
      </w:pPr>
      <w:bookmarkStart w:id="10" w:name="_Toc28359102"/>
      <w:bookmarkStart w:id="11" w:name="_Toc35393812"/>
      <w:bookmarkStart w:id="12" w:name="_Toc35393643"/>
      <w:bookmarkStart w:id="13" w:name="_Toc28359025"/>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14:paraId="1CE5F060">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5A1DD68B">
      <w:pPr>
        <w:spacing w:line="500" w:lineRule="exact"/>
        <w:ind w:left="1129" w:leftChars="371" w:hanging="350" w:hangingChars="125"/>
        <w:jc w:val="left"/>
        <w:rPr>
          <w:rFonts w:hint="default" w:ascii="仿宋" w:hAnsi="仿宋" w:eastAsia="仿宋"/>
          <w:sz w:val="28"/>
          <w:szCs w:val="28"/>
          <w:lang w:val="en-US" w:eastAsia="zh-CN"/>
        </w:rPr>
      </w:pPr>
      <w:r>
        <w:rPr>
          <w:rFonts w:hint="eastAsia" w:ascii="仿宋" w:hAnsi="仿宋" w:eastAsia="仿宋" w:cs="宋体"/>
          <w:sz w:val="28"/>
          <w:szCs w:val="28"/>
        </w:rPr>
        <w:t>电　    话：029</w:t>
      </w:r>
      <w:r>
        <w:rPr>
          <w:rFonts w:ascii="仿宋" w:hAnsi="仿宋" w:eastAsia="仿宋" w:cs="宋体"/>
          <w:sz w:val="28"/>
          <w:szCs w:val="28"/>
        </w:rPr>
        <w:t>-86510029  8651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w:t>
      </w:r>
      <w:r>
        <w:rPr>
          <w:rFonts w:hint="eastAsia" w:ascii="仿宋" w:hAnsi="仿宋" w:eastAsia="仿宋"/>
          <w:sz w:val="28"/>
          <w:szCs w:val="28"/>
          <w:lang w:val="en-US" w:eastAsia="zh-CN"/>
        </w:rPr>
        <w:t>758</w:t>
      </w:r>
    </w:p>
    <w:p w14:paraId="3C99B3AE">
      <w:pPr>
        <w:rPr>
          <w:rFonts w:ascii="仿宋" w:hAnsi="仿宋" w:eastAsia="仿宋" w:cs="宋体"/>
          <w:bCs/>
          <w:sz w:val="28"/>
          <w:szCs w:val="28"/>
        </w:rPr>
      </w:pPr>
      <w:r>
        <w:rPr>
          <w:rFonts w:hint="eastAsia" w:ascii="黑体" w:hAnsi="黑体" w:eastAsia="黑体" w:cs="宋体"/>
          <w:kern w:val="0"/>
          <w:sz w:val="28"/>
          <w:szCs w:val="28"/>
          <w:lang w:eastAsia="zh-CN"/>
        </w:rPr>
        <w:t>九、附件</w:t>
      </w:r>
    </w:p>
    <w:p w14:paraId="2C83ECA3">
      <w:pPr>
        <w:ind w:firstLine="3150" w:firstLineChars="1500"/>
        <w:rPr>
          <w:rFonts w:ascii="仿宋" w:hAnsi="仿宋" w:eastAsia="仿宋" w:cs="宋体"/>
          <w:bCs/>
          <w:sz w:val="28"/>
          <w:szCs w:val="28"/>
        </w:rPr>
      </w:pPr>
      <w:r>
        <w:drawing>
          <wp:anchor distT="0" distB="0" distL="114300" distR="114300" simplePos="0" relativeHeight="251659264" behindDoc="0" locked="0" layoutInCell="1" allowOverlap="1">
            <wp:simplePos x="0" y="0"/>
            <wp:positionH relativeFrom="column">
              <wp:posOffset>333375</wp:posOffset>
            </wp:positionH>
            <wp:positionV relativeFrom="paragraph">
              <wp:posOffset>200660</wp:posOffset>
            </wp:positionV>
            <wp:extent cx="4857750" cy="61626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57750" cy="6162675"/>
                    </a:xfrm>
                    <a:prstGeom prst="rect">
                      <a:avLst/>
                    </a:prstGeom>
                    <a:noFill/>
                    <a:ln>
                      <a:noFill/>
                    </a:ln>
                  </pic:spPr>
                </pic:pic>
              </a:graphicData>
            </a:graphic>
          </wp:anchor>
        </w:drawing>
      </w:r>
    </w:p>
    <w:p w14:paraId="7469DEB4">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14:paraId="31F05DC3">
      <w:pPr>
        <w:ind w:firstLine="5040" w:firstLineChars="1800"/>
        <w:rPr>
          <w:rFonts w:hint="eastAsia" w:ascii="仿宋" w:hAnsi="仿宋" w:eastAsia="仿宋" w:cs="宋体"/>
          <w:bCs/>
          <w:sz w:val="28"/>
          <w:szCs w:val="28"/>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5</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12</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9</w:t>
      </w:r>
      <w:bookmarkStart w:id="14" w:name="_GoBack"/>
      <w:bookmarkEnd w:id="14"/>
      <w:r>
        <w:rPr>
          <w:rFonts w:hint="eastAsia" w:ascii="仿宋" w:hAnsi="仿宋" w:eastAsia="仿宋" w:cs="宋体"/>
          <w:bCs/>
          <w:sz w:val="28"/>
          <w:szCs w:val="28"/>
        </w:rPr>
        <w:t>日</w:t>
      </w:r>
    </w:p>
    <w:p w14:paraId="27098EB3">
      <w:pPr>
        <w:ind w:firstLine="5040" w:firstLineChars="1800"/>
        <w:rPr>
          <w:rFonts w:hint="eastAsia" w:ascii="仿宋" w:hAnsi="仿宋" w:eastAsia="仿宋" w:cs="宋体"/>
          <w:bCs/>
          <w:sz w:val="28"/>
          <w:szCs w:val="28"/>
        </w:rPr>
      </w:pPr>
    </w:p>
    <w:p w14:paraId="25CD10E9">
      <w:pPr>
        <w:jc w:val="both"/>
        <w:rPr>
          <w:rFonts w:hint="eastAsia" w:ascii="仿宋" w:hAnsi="仿宋" w:eastAsia="仿宋" w:cs="宋体"/>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BiNzY3ZGU5Yjk5MzUwMDA5MTY1ZDkxNWUyMzE1NzAifQ=="/>
  </w:docVars>
  <w:rsids>
    <w:rsidRoot w:val="51AD40E1"/>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1A2"/>
    <w:rsid w:val="003B4308"/>
    <w:rsid w:val="00415666"/>
    <w:rsid w:val="00417D8B"/>
    <w:rsid w:val="00437E09"/>
    <w:rsid w:val="00455FCD"/>
    <w:rsid w:val="00456682"/>
    <w:rsid w:val="004E342D"/>
    <w:rsid w:val="004E78DC"/>
    <w:rsid w:val="00504DD4"/>
    <w:rsid w:val="005210A9"/>
    <w:rsid w:val="005317A1"/>
    <w:rsid w:val="00542404"/>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5310211"/>
    <w:rsid w:val="066F4E68"/>
    <w:rsid w:val="07D35842"/>
    <w:rsid w:val="0B1D155E"/>
    <w:rsid w:val="0E2F299E"/>
    <w:rsid w:val="1462759B"/>
    <w:rsid w:val="14940824"/>
    <w:rsid w:val="150B2427"/>
    <w:rsid w:val="15A0010A"/>
    <w:rsid w:val="18721B87"/>
    <w:rsid w:val="1CC90767"/>
    <w:rsid w:val="1F975571"/>
    <w:rsid w:val="24C260C1"/>
    <w:rsid w:val="25C9725A"/>
    <w:rsid w:val="27A86AC1"/>
    <w:rsid w:val="2A1423E5"/>
    <w:rsid w:val="2C4B08B1"/>
    <w:rsid w:val="2E1559D5"/>
    <w:rsid w:val="2EDD678B"/>
    <w:rsid w:val="314E3E86"/>
    <w:rsid w:val="32A90806"/>
    <w:rsid w:val="39A70851"/>
    <w:rsid w:val="3AF00CA8"/>
    <w:rsid w:val="3AFA1C4F"/>
    <w:rsid w:val="3B414A0E"/>
    <w:rsid w:val="401F6A8D"/>
    <w:rsid w:val="44F90584"/>
    <w:rsid w:val="45050ABD"/>
    <w:rsid w:val="450D0444"/>
    <w:rsid w:val="451827CB"/>
    <w:rsid w:val="4BBB38DC"/>
    <w:rsid w:val="4DB80A87"/>
    <w:rsid w:val="51AD40E1"/>
    <w:rsid w:val="51BB2C9B"/>
    <w:rsid w:val="52126061"/>
    <w:rsid w:val="54BC375E"/>
    <w:rsid w:val="5593757A"/>
    <w:rsid w:val="58A83073"/>
    <w:rsid w:val="5921201E"/>
    <w:rsid w:val="5B02693A"/>
    <w:rsid w:val="61F8090A"/>
    <w:rsid w:val="62B8341D"/>
    <w:rsid w:val="631B72A6"/>
    <w:rsid w:val="643555D5"/>
    <w:rsid w:val="678D79C8"/>
    <w:rsid w:val="6C9941EE"/>
    <w:rsid w:val="6CA96090"/>
    <w:rsid w:val="6E047B8C"/>
    <w:rsid w:val="6ECA1325"/>
    <w:rsid w:val="6EFA0BE9"/>
    <w:rsid w:val="70B925C8"/>
    <w:rsid w:val="7407337B"/>
    <w:rsid w:val="78FA0AC8"/>
    <w:rsid w:val="7B2A7C2F"/>
    <w:rsid w:val="7BC22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ascii="monospace" w:hAnsi="monospace" w:eastAsia="monospace" w:cs="monospace"/>
      <w:sz w:val="20"/>
    </w:rPr>
  </w:style>
  <w:style w:type="character" w:styleId="18">
    <w:name w:val="HTML Acronym"/>
    <w:basedOn w:val="12"/>
    <w:semiHidden/>
    <w:unhideWhenUsed/>
    <w:qFormat/>
    <w:uiPriority w:val="0"/>
    <w:rPr>
      <w:bdr w:val="none" w:color="auto" w:sz="0" w:space="0"/>
    </w:rPr>
  </w:style>
  <w:style w:type="character" w:styleId="19">
    <w:name w:val="HTML Variable"/>
    <w:basedOn w:val="12"/>
    <w:semiHidden/>
    <w:unhideWhenUsed/>
    <w:qFormat/>
    <w:uiPriority w:val="0"/>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hint="default"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734</Words>
  <Characters>873</Characters>
  <Lines>7</Lines>
  <Paragraphs>2</Paragraphs>
  <TotalTime>2</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羞愧假面</cp:lastModifiedBy>
  <cp:lastPrinted>2025-12-08T09:19:51Z</cp:lastPrinted>
  <dcterms:modified xsi:type="dcterms:W3CDTF">2025-12-08T09:22:16Z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85B870EE2D6A42109A636A09E5FFBEDA</vt:lpwstr>
  </property>
  <property fmtid="{D5CDD505-2E9C-101B-9397-08002B2CF9AE}" pid="4" name="KSOTemplateDocerSaveRecord">
    <vt:lpwstr>eyJoZGlkIjoiMDdhNmY5MDRkNzMxM2U4NjhlOGNlZDI5NTQxZmEwZTciLCJ1c2VySWQiOiIyNTgyNjMyMzkifQ==</vt:lpwstr>
  </property>
</Properties>
</file>