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4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0" w:beforeAutospacing="0" w:after="500" w:afterAutospacing="0" w:line="320" w:lineRule="atLeast"/>
        <w:ind w:left="250" w:right="250"/>
        <w:jc w:val="center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府谷中学教学楼师生阅览书吧改造工程中标（成交）结果公告</w:t>
      </w:r>
      <w:bookmarkStart w:id="0" w:name="_GoBack"/>
      <w:bookmarkEnd w:id="0"/>
    </w:p>
    <w:p w14:paraId="2B20F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一、项目编号：HJLZB-2025-86</w:t>
      </w:r>
    </w:p>
    <w:p w14:paraId="0C43F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二、项目名称：府谷中学教学楼师生阅览书吧改造工程</w:t>
      </w:r>
    </w:p>
    <w:p w14:paraId="40D523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三、采购结果</w:t>
      </w:r>
    </w:p>
    <w:p w14:paraId="7AB1C4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采购包1:</w:t>
      </w:r>
    </w:p>
    <w:tbl>
      <w:tblPr>
        <w:tblW w:w="91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0"/>
        <w:gridCol w:w="2666"/>
        <w:gridCol w:w="2000"/>
        <w:gridCol w:w="1421"/>
      </w:tblGrid>
      <w:tr w14:paraId="7B18EB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2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478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343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660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7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D26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71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941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0DD062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29C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陕西关韶建设工程有限公司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AEA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20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noWrap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8A22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1,955,900.00元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D5F4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84.43</w:t>
            </w:r>
          </w:p>
        </w:tc>
      </w:tr>
    </w:tbl>
    <w:p w14:paraId="5DC40B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四、主要标的信息</w:t>
      </w:r>
    </w:p>
    <w:p w14:paraId="71209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合同包1(府谷中学教学楼师生阅览书吧改造工程):</w:t>
      </w:r>
    </w:p>
    <w:p w14:paraId="02FB13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工程类（陕西关韶建设工程有限公司）</w:t>
      </w:r>
    </w:p>
    <w:tbl>
      <w:tblPr>
        <w:tblW w:w="90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44"/>
        <w:gridCol w:w="1852"/>
        <w:gridCol w:w="1852"/>
        <w:gridCol w:w="844"/>
        <w:gridCol w:w="844"/>
        <w:gridCol w:w="1032"/>
        <w:gridCol w:w="1139"/>
      </w:tblGrid>
      <w:tr w14:paraId="38BE7D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7DB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C2F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1DFC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FFE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10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D61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10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041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3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7DC6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执业证书信息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AEC6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5BB0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77E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28B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E5C7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府谷中学教学楼师生阅览书吧改造工程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52C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府谷中学教学楼师生阅览书吧改造工程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6C05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20日历天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150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鱼少华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B73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陕261171806231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CA85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1,955,900.00</w:t>
            </w:r>
          </w:p>
        </w:tc>
      </w:tr>
    </w:tbl>
    <w:p w14:paraId="0027F9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五、评审专家（单一来源采购人员）名单：</w:t>
      </w:r>
    </w:p>
    <w:p w14:paraId="40E23E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郝振荣（采购人代表）、黄飞、张亚东</w:t>
      </w:r>
    </w:p>
    <w:p w14:paraId="55F00F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六、代理服务收费标准及金额：</w:t>
      </w:r>
    </w:p>
    <w:tbl>
      <w:tblPr>
        <w:tblW w:w="90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3168"/>
        <w:gridCol w:w="3168"/>
        <w:gridCol w:w="1359"/>
      </w:tblGrid>
      <w:tr w14:paraId="5FF908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52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2A5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452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2CC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bdr w:val="none" w:color="auto" w:sz="0" w:space="0"/>
              </w:rPr>
              <w:t>根据《国家发展改革委关于进一步放开建设项目专业服务价格的通知》（发改价格〔2015〕299号）和（计价格[2002]1980号）规定，按中标金额累进法计算收取招标代理服务费</w:t>
            </w:r>
          </w:p>
        </w:tc>
      </w:tr>
      <w:tr w14:paraId="7B430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0E3D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5EE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65B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739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7C8481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975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3E7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府谷中学教学楼师生阅览书吧改造工程</w:t>
            </w:r>
          </w:p>
        </w:tc>
        <w:tc>
          <w:tcPr>
            <w:tcW w:w="31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CAA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13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9D3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 w14:paraId="076F99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七、公告期限</w:t>
      </w:r>
    </w:p>
    <w:p w14:paraId="571690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自本公告发布之日起1个工作日。</w:t>
      </w:r>
    </w:p>
    <w:p w14:paraId="600DE4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八、其他补充事宜</w:t>
      </w:r>
    </w:p>
    <w:p w14:paraId="76ACDE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/</w:t>
      </w:r>
    </w:p>
    <w:p w14:paraId="31EE7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2" w:beforeAutospacing="0" w:after="500" w:afterAutospacing="0" w:line="50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rStyle w:val="7"/>
          <w:b/>
          <w:bCs/>
          <w:sz w:val="14"/>
          <w:szCs w:val="14"/>
          <w:bdr w:val="none" w:color="auto" w:sz="0" w:space="0"/>
          <w:shd w:val="clear" w:fill="FFFFFF"/>
        </w:rPr>
        <w:t>九、凡对本次公告内容提出询问，请按以下方式联系。</w:t>
      </w:r>
    </w:p>
    <w:p w14:paraId="57A515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2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bdr w:val="none" w:color="auto" w:sz="0" w:space="0"/>
          <w:shd w:val="clear" w:fill="FFFFFF"/>
        </w:rPr>
        <w:t>1.采购人信息</w:t>
      </w:r>
    </w:p>
    <w:p w14:paraId="09D469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名称：府谷县府谷中学</w:t>
      </w:r>
    </w:p>
    <w:p w14:paraId="458A60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地址：府谷县府谷镇朝阳村</w:t>
      </w:r>
    </w:p>
    <w:p w14:paraId="56C331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联系方式：13402995361</w:t>
      </w:r>
    </w:p>
    <w:p w14:paraId="7E4723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2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bdr w:val="none" w:color="auto" w:sz="0" w:space="0"/>
          <w:shd w:val="clear" w:fill="FFFFFF"/>
        </w:rPr>
        <w:t>2.采购代理机构信息</w:t>
      </w:r>
    </w:p>
    <w:p w14:paraId="1604AB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名称：华建联（陕西）招标代理有限公司</w:t>
      </w:r>
    </w:p>
    <w:p w14:paraId="5BFDD7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地址：府谷县新区高家湾世纪花园三楼</w:t>
      </w:r>
    </w:p>
    <w:p w14:paraId="1A5642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联系方式：17629122091</w:t>
      </w:r>
    </w:p>
    <w:p w14:paraId="60C8A7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20" w:lineRule="atLeast"/>
        <w:ind w:left="250" w:right="250"/>
        <w:jc w:val="left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  <w:bdr w:val="none" w:color="auto" w:sz="0" w:space="0"/>
          <w:shd w:val="clear" w:fill="FFFFFF"/>
        </w:rPr>
        <w:t>3.项目联系方式</w:t>
      </w:r>
    </w:p>
    <w:p w14:paraId="1E07A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项目联系人：郝蓉经办</w:t>
      </w:r>
    </w:p>
    <w:p w14:paraId="074258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电话：1762912209</w:t>
      </w:r>
    </w:p>
    <w:p w14:paraId="14272E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00" w:beforeAutospacing="0" w:after="500" w:afterAutospacing="0" w:line="320" w:lineRule="atLeast"/>
        <w:ind w:left="250" w:right="250" w:firstLine="320"/>
        <w:jc w:val="right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sz w:val="14"/>
          <w:szCs w:val="14"/>
          <w:bdr w:val="none" w:color="auto" w:sz="0" w:space="0"/>
          <w:shd w:val="clear" w:fill="FFFFFF"/>
        </w:rPr>
        <w:t>华建联（陕西）招标代理有限公司</w:t>
      </w:r>
    </w:p>
    <w:p w14:paraId="7B8B6D35">
      <w:pPr>
        <w:keepNext w:val="0"/>
        <w:keepLines w:val="0"/>
        <w:widowControl/>
        <w:suppressLineNumbers w:val="0"/>
        <w:shd w:val="clear" w:fill="FFFFFF"/>
        <w:wordWrap w:val="0"/>
        <w:spacing w:before="500" w:beforeAutospacing="0" w:after="500" w:afterAutospacing="0" w:line="320" w:lineRule="atLeast"/>
        <w:ind w:left="250" w:right="250"/>
        <w:jc w:val="both"/>
        <w:rPr>
          <w:rFonts w:hint="eastAsia" w:ascii="微软雅黑" w:hAnsi="微软雅黑" w:eastAsia="微软雅黑" w:cs="微软雅黑"/>
          <w:sz w:val="14"/>
          <w:szCs w:val="14"/>
        </w:rPr>
      </w:pPr>
    </w:p>
    <w:p w14:paraId="5AC8A510"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t>窗体底端</w:t>
      </w:r>
    </w:p>
    <w:p w14:paraId="79E6B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228D3"/>
    <w:rsid w:val="757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2025-12-09T12:57:00Z</dcterms:created>
  <dc:creator>NIce-2-cu</dc:creator>
  <cp:lastModifiedBy>NIce-2-cu</cp:lastModifiedBy>
  <dcterms:modified xsi:type="dcterms:W3CDTF">2025-12-09T12:58:15Z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F8045E95838E486EAEDEDE13D5AC9DEB_11</vt:lpwstr>
  </property>
  <property fmtid="{D5CDD505-2E9C-101B-9397-08002B2CF9AE}" pid="4" name="KSOTemplateDocerSaveRecord">
    <vt:lpwstr>eyJoZGlkIjoiNjc2Y2I4ZTQ1YjAxMzBjM2UzZDZjMGJkY2U3OTQ2NjAiLCJ1c2VySWQiOiI4NTM0MDIyMTAifQ==</vt:lpwstr>
  </property>
</Properties>
</file>